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140B21" w14:textId="32D70E5B" w:rsidR="003F6A7E" w:rsidRPr="00BF0F94" w:rsidRDefault="004F3AC0">
      <w:pPr>
        <w:pStyle w:val="Glava"/>
        <w:rPr>
          <w:rFonts w:ascii="Arial" w:hAnsi="Arial" w:cs="Arial"/>
          <w:lang w:val="sl-SI"/>
        </w:rPr>
      </w:pPr>
      <w:r>
        <w:rPr>
          <w:noProof/>
          <w:lang w:val="sl-SI" w:eastAsia="sl-SI"/>
        </w:rPr>
        <w:drawing>
          <wp:anchor distT="0" distB="0" distL="0" distR="0" simplePos="0" relativeHeight="251657216" behindDoc="1" locked="0" layoutInCell="1" allowOverlap="1" wp14:anchorId="58BB1498" wp14:editId="76333D9C">
            <wp:simplePos x="0" y="0"/>
            <wp:positionH relativeFrom="page">
              <wp:posOffset>0</wp:posOffset>
            </wp:positionH>
            <wp:positionV relativeFrom="page">
              <wp:posOffset>0</wp:posOffset>
            </wp:positionV>
            <wp:extent cx="7559040" cy="10690860"/>
            <wp:effectExtent l="0" t="0" r="0" b="0"/>
            <wp:wrapNone/>
            <wp:docPr id="11"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1053E">
        <w:rPr>
          <w:noProof/>
          <w:lang w:val="sl-SI" w:eastAsia="sl-SI"/>
        </w:rPr>
        <w:drawing>
          <wp:anchor distT="0" distB="0" distL="0" distR="0" simplePos="0" relativeHeight="251656192" behindDoc="1" locked="0" layoutInCell="1" allowOverlap="1" wp14:anchorId="1C11FD90" wp14:editId="26CF7499">
            <wp:simplePos x="0" y="0"/>
            <wp:positionH relativeFrom="page">
              <wp:posOffset>0</wp:posOffset>
            </wp:positionH>
            <wp:positionV relativeFrom="page">
              <wp:posOffset>0</wp:posOffset>
            </wp:positionV>
            <wp:extent cx="7559040" cy="10690860"/>
            <wp:effectExtent l="0" t="0" r="0" b="0"/>
            <wp:wrapNone/>
            <wp:docPr id="10"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7FBC596" w14:textId="77777777" w:rsidR="003F6A7E" w:rsidRPr="00BF0F94" w:rsidRDefault="003F6A7E">
      <w:pPr>
        <w:pStyle w:val="Glava"/>
        <w:rPr>
          <w:rFonts w:ascii="Arial" w:hAnsi="Arial" w:cs="Arial"/>
          <w:lang w:val="sl-SI"/>
        </w:rPr>
      </w:pPr>
    </w:p>
    <w:p w14:paraId="30D7C1BE" w14:textId="56545CD9" w:rsidR="003F6A7E" w:rsidRPr="00BF0F94" w:rsidRDefault="003F6A7E">
      <w:pPr>
        <w:pStyle w:val="Glava"/>
        <w:rPr>
          <w:rFonts w:ascii="Arial" w:hAnsi="Arial" w:cs="Arial"/>
          <w:lang w:val="sl-SI"/>
        </w:rPr>
      </w:pPr>
    </w:p>
    <w:p w14:paraId="60305CFB" w14:textId="77777777" w:rsidR="003F6A7E" w:rsidRPr="00BF0F94" w:rsidRDefault="003F6A7E">
      <w:pPr>
        <w:pStyle w:val="Glava"/>
        <w:rPr>
          <w:rFonts w:ascii="Arial" w:hAnsi="Arial" w:cs="Arial"/>
          <w:lang w:val="sl-SI"/>
        </w:rPr>
      </w:pPr>
    </w:p>
    <w:p w14:paraId="3A6BE38C" w14:textId="77777777" w:rsidR="003F6A7E" w:rsidRPr="00BF0F94" w:rsidRDefault="003F6A7E">
      <w:pPr>
        <w:pStyle w:val="Glava"/>
        <w:rPr>
          <w:rFonts w:ascii="Arial" w:hAnsi="Arial" w:cs="Arial"/>
          <w:lang w:val="sl-SI"/>
        </w:rPr>
      </w:pPr>
    </w:p>
    <w:p w14:paraId="58054DF2" w14:textId="495090FD" w:rsidR="003F6A7E" w:rsidRPr="00BF0F94" w:rsidRDefault="003F6A7E">
      <w:pPr>
        <w:pStyle w:val="Glava"/>
        <w:rPr>
          <w:rFonts w:ascii="Arial" w:hAnsi="Arial" w:cs="Arial"/>
          <w:lang w:val="sl-SI"/>
        </w:rPr>
      </w:pPr>
    </w:p>
    <w:p w14:paraId="5E8C1FD1" w14:textId="77777777" w:rsidR="003F6A7E" w:rsidRPr="00BF0F94" w:rsidRDefault="003F6A7E">
      <w:pPr>
        <w:pStyle w:val="Glava"/>
        <w:rPr>
          <w:rFonts w:ascii="Arial" w:hAnsi="Arial" w:cs="Arial"/>
          <w:lang w:val="sl-SI"/>
        </w:rPr>
      </w:pPr>
    </w:p>
    <w:p w14:paraId="40AD8C23" w14:textId="3B2EC41A" w:rsidR="003F6A7E" w:rsidRPr="00BF0F94" w:rsidRDefault="0081053E">
      <w:pPr>
        <w:pStyle w:val="Glava"/>
        <w:rPr>
          <w:rFonts w:ascii="Arial" w:hAnsi="Arial" w:cs="Arial"/>
          <w:lang w:val="sl-SI"/>
        </w:rPr>
      </w:pPr>
      <w:r>
        <w:rPr>
          <w:noProof/>
          <w:lang w:val="sl-SI" w:eastAsia="sl-SI"/>
        </w:rPr>
        <mc:AlternateContent>
          <mc:Choice Requires="wps">
            <w:drawing>
              <wp:anchor distT="0" distB="0" distL="0" distR="114300" simplePos="0" relativeHeight="251655168" behindDoc="0" locked="0" layoutInCell="1" allowOverlap="1" wp14:anchorId="793937D4" wp14:editId="7FB8CCD9">
                <wp:simplePos x="0" y="0"/>
                <wp:positionH relativeFrom="column">
                  <wp:posOffset>0</wp:posOffset>
                </wp:positionH>
                <wp:positionV relativeFrom="paragraph">
                  <wp:posOffset>635</wp:posOffset>
                </wp:positionV>
                <wp:extent cx="6127115" cy="1704340"/>
                <wp:effectExtent l="5715" t="4445" r="1270" b="5715"/>
                <wp:wrapSquare wrapText="largest"/>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170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8164A" w14:textId="77777777" w:rsidR="00B63C2D" w:rsidRDefault="00B63C2D">
                            <w:pPr>
                              <w:pStyle w:val="Telobesedila"/>
                            </w:pPr>
                          </w:p>
                          <w:tbl>
                            <w:tblPr>
                              <w:tblW w:w="0" w:type="auto"/>
                              <w:tblLayout w:type="fixed"/>
                              <w:tblCellMar>
                                <w:left w:w="0" w:type="dxa"/>
                                <w:right w:w="0" w:type="dxa"/>
                              </w:tblCellMar>
                              <w:tblLook w:val="0000" w:firstRow="0" w:lastRow="0" w:firstColumn="0" w:lastColumn="0" w:noHBand="0" w:noVBand="0"/>
                            </w:tblPr>
                            <w:tblGrid>
                              <w:gridCol w:w="9650"/>
                            </w:tblGrid>
                            <w:tr w:rsidR="00B63C2D" w14:paraId="069E885A" w14:textId="77777777">
                              <w:trPr>
                                <w:cantSplit/>
                              </w:trPr>
                              <w:tc>
                                <w:tcPr>
                                  <w:tcW w:w="9650" w:type="dxa"/>
                                  <w:shd w:val="clear" w:color="auto" w:fill="auto"/>
                                  <w:vAlign w:val="center"/>
                                </w:tcPr>
                                <w:p w14:paraId="5D0C050D" w14:textId="77777777" w:rsidR="00B63C2D" w:rsidRPr="000141D6" w:rsidRDefault="00B63C2D" w:rsidP="00AD79EA">
                                  <w:pPr>
                                    <w:pStyle w:val="Glava"/>
                                    <w:snapToGrid w:val="0"/>
                                    <w:rPr>
                                      <w:rFonts w:ascii="ISOCPEUR" w:hAnsi="ISOCPEUR" w:cs="Arial"/>
                                      <w:b/>
                                      <w:bCs/>
                                      <w:lang w:val="sl-SI" w:eastAsia="sl-SI"/>
                                    </w:rPr>
                                  </w:pPr>
                                </w:p>
                                <w:tbl>
                                  <w:tblPr>
                                    <w:tblW w:w="0" w:type="auto"/>
                                    <w:tblLayout w:type="fixed"/>
                                    <w:tblLook w:val="04A0" w:firstRow="1" w:lastRow="0" w:firstColumn="1" w:lastColumn="0" w:noHBand="0" w:noVBand="1"/>
                                  </w:tblPr>
                                  <w:tblGrid>
                                    <w:gridCol w:w="1838"/>
                                    <w:gridCol w:w="7797"/>
                                  </w:tblGrid>
                                  <w:tr w:rsidR="00B63C2D" w:rsidRPr="00271FFE" w14:paraId="0369E4D3" w14:textId="77777777" w:rsidTr="00271FFE">
                                    <w:tc>
                                      <w:tcPr>
                                        <w:tcW w:w="1838" w:type="dxa"/>
                                      </w:tcPr>
                                      <w:p w14:paraId="312A9A6A" w14:textId="6247AFB3" w:rsidR="00B63C2D" w:rsidRPr="00271FFE" w:rsidRDefault="00B63C2D" w:rsidP="00F77B17">
                                        <w:pPr>
                                          <w:pStyle w:val="Glava"/>
                                          <w:rPr>
                                            <w:rFonts w:ascii="ISOCPEUR" w:hAnsi="ISOCPEUR" w:cs="Arial"/>
                                            <w:b/>
                                            <w:bCs/>
                                            <w:sz w:val="28"/>
                                            <w:szCs w:val="28"/>
                                            <w:lang w:val="sl-SI" w:eastAsia="sl-SI"/>
                                          </w:rPr>
                                        </w:pPr>
                                        <w:r>
                                          <w:rPr>
                                            <w:rFonts w:ascii="ISOCPEUR" w:hAnsi="ISOCPEUR" w:cs="Arial"/>
                                            <w:b/>
                                            <w:noProof/>
                                            <w:sz w:val="28"/>
                                            <w:szCs w:val="28"/>
                                            <w:lang w:val="sl-SI" w:eastAsia="sl-SI"/>
                                          </w:rPr>
                                          <w:drawing>
                                            <wp:inline distT="0" distB="0" distL="0" distR="0" wp14:anchorId="79CC1FA6" wp14:editId="7DD7FE67">
                                              <wp:extent cx="914400" cy="1026795"/>
                                              <wp:effectExtent l="0" t="0" r="0" b="0"/>
                                              <wp:docPr id="2"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26795"/>
                                                      </a:xfrm>
                                                      <a:prstGeom prst="rect">
                                                        <a:avLst/>
                                                      </a:prstGeom>
                                                      <a:noFill/>
                                                      <a:ln>
                                                        <a:noFill/>
                                                      </a:ln>
                                                    </pic:spPr>
                                                  </pic:pic>
                                                </a:graphicData>
                                              </a:graphic>
                                            </wp:inline>
                                          </w:drawing>
                                        </w:r>
                                      </w:p>
                                    </w:tc>
                                    <w:tc>
                                      <w:tcPr>
                                        <w:tcW w:w="7797" w:type="dxa"/>
                                      </w:tcPr>
                                      <w:p w14:paraId="4A72B46A" w14:textId="77777777" w:rsidR="00B63C2D" w:rsidRPr="00271FFE" w:rsidRDefault="00B63C2D" w:rsidP="00F77B17">
                                        <w:pPr>
                                          <w:pStyle w:val="Glava"/>
                                          <w:rPr>
                                            <w:rFonts w:ascii="ISOCPEUR" w:hAnsi="ISOCPEUR" w:cs="Arial"/>
                                            <w:b/>
                                            <w:bCs/>
                                            <w:sz w:val="28"/>
                                            <w:szCs w:val="28"/>
                                            <w:lang w:val="sl-SI" w:eastAsia="sl-SI"/>
                                          </w:rPr>
                                        </w:pPr>
                                      </w:p>
                                      <w:p w14:paraId="2D803388" w14:textId="77777777" w:rsidR="00B63C2D" w:rsidRPr="00271FFE" w:rsidRDefault="00B63C2D" w:rsidP="00F77B17">
                                        <w:pPr>
                                          <w:pStyle w:val="Glava"/>
                                          <w:rPr>
                                            <w:rFonts w:ascii="ISOCPEUR" w:hAnsi="ISOCPEUR" w:cs="Arial"/>
                                            <w:b/>
                                            <w:bCs/>
                                            <w:sz w:val="28"/>
                                            <w:szCs w:val="28"/>
                                            <w:lang w:val="sl-SI" w:eastAsia="sl-SI"/>
                                          </w:rPr>
                                        </w:pPr>
                                        <w:r w:rsidRPr="00271FFE">
                                          <w:rPr>
                                            <w:rFonts w:ascii="ISOCPEUR" w:hAnsi="ISOCPEUR" w:cs="Arial"/>
                                            <w:b/>
                                            <w:bCs/>
                                            <w:sz w:val="28"/>
                                            <w:szCs w:val="28"/>
                                            <w:lang w:val="sl-SI" w:eastAsia="sl-SI"/>
                                          </w:rPr>
                                          <w:t xml:space="preserve">Ministrstvo za </w:t>
                                        </w:r>
                                        <w:r>
                                          <w:rPr>
                                            <w:rFonts w:ascii="ISOCPEUR" w:hAnsi="ISOCPEUR" w:cs="Arial"/>
                                            <w:b/>
                                            <w:bCs/>
                                            <w:sz w:val="28"/>
                                            <w:szCs w:val="28"/>
                                            <w:lang w:val="sl-SI" w:eastAsia="sl-SI"/>
                                          </w:rPr>
                                          <w:t>kmetijstvo, gozdarstvo in prehrano</w:t>
                                        </w:r>
                                      </w:p>
                                      <w:p w14:paraId="2A45A6E6" w14:textId="77777777" w:rsidR="00B63C2D" w:rsidRPr="00271FFE" w:rsidRDefault="00B63C2D" w:rsidP="00F77B17">
                                        <w:pPr>
                                          <w:pStyle w:val="Glava"/>
                                          <w:rPr>
                                            <w:rFonts w:ascii="ISOCPEUR" w:hAnsi="ISOCPEUR" w:cs="Arial"/>
                                            <w:b/>
                                            <w:bCs/>
                                            <w:sz w:val="28"/>
                                            <w:szCs w:val="28"/>
                                            <w:lang w:val="sl-SI" w:eastAsia="sl-SI"/>
                                          </w:rPr>
                                        </w:pPr>
                                        <w:r w:rsidRPr="00271FFE">
                                          <w:rPr>
                                            <w:rFonts w:ascii="ISOCPEUR" w:hAnsi="ISOCPEUR" w:cs="Arial"/>
                                            <w:b/>
                                            <w:bCs/>
                                            <w:sz w:val="28"/>
                                            <w:szCs w:val="28"/>
                                            <w:lang w:val="sl-SI" w:eastAsia="sl-SI"/>
                                          </w:rPr>
                                          <w:t xml:space="preserve">Dunajska </w:t>
                                        </w:r>
                                        <w:r>
                                          <w:rPr>
                                            <w:rFonts w:ascii="ISOCPEUR" w:hAnsi="ISOCPEUR" w:cs="Arial"/>
                                            <w:b/>
                                            <w:bCs/>
                                            <w:sz w:val="28"/>
                                            <w:szCs w:val="28"/>
                                            <w:lang w:val="sl-SI" w:eastAsia="sl-SI"/>
                                          </w:rPr>
                                          <w:t>cesta 22</w:t>
                                        </w:r>
                                      </w:p>
                                      <w:p w14:paraId="4D208BC3" w14:textId="77777777" w:rsidR="00B63C2D" w:rsidRPr="00271FFE" w:rsidRDefault="00B63C2D" w:rsidP="00F77B17">
                                        <w:pPr>
                                          <w:pStyle w:val="Glava"/>
                                          <w:rPr>
                                            <w:rFonts w:ascii="ISOCPEUR" w:hAnsi="ISOCPEUR" w:cs="Arial"/>
                                            <w:b/>
                                            <w:bCs/>
                                            <w:sz w:val="28"/>
                                            <w:szCs w:val="28"/>
                                            <w:lang w:val="sl-SI" w:eastAsia="sl-SI"/>
                                          </w:rPr>
                                        </w:pPr>
                                        <w:r w:rsidRPr="00271FFE">
                                          <w:rPr>
                                            <w:rFonts w:ascii="ISOCPEUR" w:hAnsi="ISOCPEUR" w:cs="Arial"/>
                                            <w:b/>
                                            <w:bCs/>
                                            <w:sz w:val="28"/>
                                            <w:szCs w:val="28"/>
                                            <w:lang w:val="sl-SI" w:eastAsia="sl-SI"/>
                                          </w:rPr>
                                          <w:t>1000 Ljubljana</w:t>
                                        </w:r>
                                      </w:p>
                                      <w:p w14:paraId="749E993E" w14:textId="77777777" w:rsidR="00B63C2D" w:rsidRPr="00271FFE" w:rsidRDefault="00B63C2D" w:rsidP="00F77B17">
                                        <w:pPr>
                                          <w:pStyle w:val="Glava"/>
                                          <w:rPr>
                                            <w:rFonts w:ascii="ISOCPEUR" w:hAnsi="ISOCPEUR" w:cs="Arial"/>
                                            <w:b/>
                                            <w:bCs/>
                                            <w:sz w:val="28"/>
                                            <w:szCs w:val="28"/>
                                            <w:lang w:val="sl-SI" w:eastAsia="sl-SI"/>
                                          </w:rPr>
                                        </w:pPr>
                                      </w:p>
                                    </w:tc>
                                  </w:tr>
                                </w:tbl>
                                <w:p w14:paraId="107C2B87" w14:textId="77777777" w:rsidR="00B63C2D" w:rsidRPr="000141D6" w:rsidRDefault="00B63C2D" w:rsidP="00F77B17">
                                  <w:pPr>
                                    <w:pStyle w:val="Glava"/>
                                    <w:rPr>
                                      <w:rFonts w:ascii="ISOCPEUR" w:hAnsi="ISOCPEUR" w:cs="Arial"/>
                                      <w:lang w:val="sl-SI" w:eastAsia="sl-SI"/>
                                    </w:rPr>
                                  </w:pPr>
                                </w:p>
                              </w:tc>
                            </w:tr>
                          </w:tbl>
                          <w:p w14:paraId="0AE1A1EA" w14:textId="77777777" w:rsidR="00B63C2D" w:rsidRDefault="00B63C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937D4" id="_x0000_t202" coordsize="21600,21600" o:spt="202" path="m,l,21600r21600,l21600,xe">
                <v:stroke joinstyle="miter"/>
                <v:path gradientshapeok="t" o:connecttype="rect"/>
              </v:shapetype>
              <v:shape id="Text Box 2" o:spid="_x0000_s1026" type="#_x0000_t202" alt="&quot;&quot;" style="position:absolute;margin-left:0;margin-top:.05pt;width:482.45pt;height:134.2pt;z-index:25165516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" stroked="f">
                <v:fill opacity="0"/>
                <v:textbox inset="0,0,0,0">
                  <w:txbxContent>
                    <w:p w14:paraId="7EC8164A" w14:textId="77777777" w:rsidR="00B63C2D" w:rsidRDefault="00B63C2D">
                      <w:pPr>
                        <w:pStyle w:val="Telobesedila"/>
                      </w:pPr>
                    </w:p>
                    <w:tbl>
                      <w:tblPr>
                        <w:tblW w:w="0" w:type="auto"/>
                        <w:tblLayout w:type="fixed"/>
                        <w:tblCellMar>
                          <w:left w:w="0" w:type="dxa"/>
                          <w:right w:w="0" w:type="dxa"/>
                        </w:tblCellMar>
                        <w:tblLook w:val="0000" w:firstRow="0" w:lastRow="0" w:firstColumn="0" w:lastColumn="0" w:noHBand="0" w:noVBand="0"/>
                      </w:tblPr>
                      <w:tblGrid>
                        <w:gridCol w:w="9650"/>
                      </w:tblGrid>
                      <w:tr w:rsidR="00B63C2D" w14:paraId="069E885A" w14:textId="77777777">
                        <w:trPr>
                          <w:cantSplit/>
                        </w:trPr>
                        <w:tc>
                          <w:tcPr>
                            <w:tcW w:w="9650" w:type="dxa"/>
                            <w:shd w:val="clear" w:color="auto" w:fill="auto"/>
                            <w:vAlign w:val="center"/>
                          </w:tcPr>
                          <w:p w14:paraId="5D0C050D" w14:textId="77777777" w:rsidR="00B63C2D" w:rsidRPr="000141D6" w:rsidRDefault="00B63C2D" w:rsidP="00AD79EA">
                            <w:pPr>
                              <w:pStyle w:val="Glava"/>
                              <w:snapToGrid w:val="0"/>
                              <w:rPr>
                                <w:rFonts w:ascii="ISOCPEUR" w:hAnsi="ISOCPEUR" w:cs="Arial"/>
                                <w:b/>
                                <w:bCs/>
                                <w:lang w:val="sl-SI" w:eastAsia="sl-SI"/>
                              </w:rPr>
                            </w:pPr>
                          </w:p>
                          <w:tbl>
                            <w:tblPr>
                              <w:tblW w:w="0" w:type="auto"/>
                              <w:tblLayout w:type="fixed"/>
                              <w:tblLook w:val="04A0" w:firstRow="1" w:lastRow="0" w:firstColumn="1" w:lastColumn="0" w:noHBand="0" w:noVBand="1"/>
                            </w:tblPr>
                            <w:tblGrid>
                              <w:gridCol w:w="1838"/>
                              <w:gridCol w:w="7797"/>
                            </w:tblGrid>
                            <w:tr w:rsidR="00B63C2D" w:rsidRPr="00271FFE" w14:paraId="0369E4D3" w14:textId="77777777" w:rsidTr="00271FFE">
                              <w:tc>
                                <w:tcPr>
                                  <w:tcW w:w="1838" w:type="dxa"/>
                                </w:tcPr>
                                <w:p w14:paraId="312A9A6A" w14:textId="6247AFB3" w:rsidR="00B63C2D" w:rsidRPr="00271FFE" w:rsidRDefault="00B63C2D" w:rsidP="00F77B17">
                                  <w:pPr>
                                    <w:pStyle w:val="Glava"/>
                                    <w:rPr>
                                      <w:rFonts w:ascii="ISOCPEUR" w:hAnsi="ISOCPEUR" w:cs="Arial"/>
                                      <w:b/>
                                      <w:bCs/>
                                      <w:sz w:val="28"/>
                                      <w:szCs w:val="28"/>
                                      <w:lang w:val="sl-SI" w:eastAsia="sl-SI"/>
                                    </w:rPr>
                                  </w:pPr>
                                  <w:r>
                                    <w:rPr>
                                      <w:rFonts w:ascii="ISOCPEUR" w:hAnsi="ISOCPEUR" w:cs="Arial"/>
                                      <w:b/>
                                      <w:noProof/>
                                      <w:sz w:val="28"/>
                                      <w:szCs w:val="28"/>
                                      <w:lang w:val="sl-SI" w:eastAsia="sl-SI"/>
                                    </w:rPr>
                                    <w:drawing>
                                      <wp:inline distT="0" distB="0" distL="0" distR="0" wp14:anchorId="79CC1FA6" wp14:editId="7DD7FE67">
                                        <wp:extent cx="914400" cy="1026795"/>
                                        <wp:effectExtent l="0" t="0" r="0" b="0"/>
                                        <wp:docPr id="2"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26795"/>
                                                </a:xfrm>
                                                <a:prstGeom prst="rect">
                                                  <a:avLst/>
                                                </a:prstGeom>
                                                <a:noFill/>
                                                <a:ln>
                                                  <a:noFill/>
                                                </a:ln>
                                              </pic:spPr>
                                            </pic:pic>
                                          </a:graphicData>
                                        </a:graphic>
                                      </wp:inline>
                                    </w:drawing>
                                  </w:r>
                                </w:p>
                              </w:tc>
                              <w:tc>
                                <w:tcPr>
                                  <w:tcW w:w="7797" w:type="dxa"/>
                                </w:tcPr>
                                <w:p w14:paraId="4A72B46A" w14:textId="77777777" w:rsidR="00B63C2D" w:rsidRPr="00271FFE" w:rsidRDefault="00B63C2D" w:rsidP="00F77B17">
                                  <w:pPr>
                                    <w:pStyle w:val="Glava"/>
                                    <w:rPr>
                                      <w:rFonts w:ascii="ISOCPEUR" w:hAnsi="ISOCPEUR" w:cs="Arial"/>
                                      <w:b/>
                                      <w:bCs/>
                                      <w:sz w:val="28"/>
                                      <w:szCs w:val="28"/>
                                      <w:lang w:val="sl-SI" w:eastAsia="sl-SI"/>
                                    </w:rPr>
                                  </w:pPr>
                                </w:p>
                                <w:p w14:paraId="2D803388" w14:textId="77777777" w:rsidR="00B63C2D" w:rsidRPr="00271FFE" w:rsidRDefault="00B63C2D" w:rsidP="00F77B17">
                                  <w:pPr>
                                    <w:pStyle w:val="Glava"/>
                                    <w:rPr>
                                      <w:rFonts w:ascii="ISOCPEUR" w:hAnsi="ISOCPEUR" w:cs="Arial"/>
                                      <w:b/>
                                      <w:bCs/>
                                      <w:sz w:val="28"/>
                                      <w:szCs w:val="28"/>
                                      <w:lang w:val="sl-SI" w:eastAsia="sl-SI"/>
                                    </w:rPr>
                                  </w:pPr>
                                  <w:r w:rsidRPr="00271FFE">
                                    <w:rPr>
                                      <w:rFonts w:ascii="ISOCPEUR" w:hAnsi="ISOCPEUR" w:cs="Arial"/>
                                      <w:b/>
                                      <w:bCs/>
                                      <w:sz w:val="28"/>
                                      <w:szCs w:val="28"/>
                                      <w:lang w:val="sl-SI" w:eastAsia="sl-SI"/>
                                    </w:rPr>
                                    <w:t xml:space="preserve">Ministrstvo za </w:t>
                                  </w:r>
                                  <w:r>
                                    <w:rPr>
                                      <w:rFonts w:ascii="ISOCPEUR" w:hAnsi="ISOCPEUR" w:cs="Arial"/>
                                      <w:b/>
                                      <w:bCs/>
                                      <w:sz w:val="28"/>
                                      <w:szCs w:val="28"/>
                                      <w:lang w:val="sl-SI" w:eastAsia="sl-SI"/>
                                    </w:rPr>
                                    <w:t>kmetijstvo, gozdarstvo in prehrano</w:t>
                                  </w:r>
                                </w:p>
                                <w:p w14:paraId="2A45A6E6" w14:textId="77777777" w:rsidR="00B63C2D" w:rsidRPr="00271FFE" w:rsidRDefault="00B63C2D" w:rsidP="00F77B17">
                                  <w:pPr>
                                    <w:pStyle w:val="Glava"/>
                                    <w:rPr>
                                      <w:rFonts w:ascii="ISOCPEUR" w:hAnsi="ISOCPEUR" w:cs="Arial"/>
                                      <w:b/>
                                      <w:bCs/>
                                      <w:sz w:val="28"/>
                                      <w:szCs w:val="28"/>
                                      <w:lang w:val="sl-SI" w:eastAsia="sl-SI"/>
                                    </w:rPr>
                                  </w:pPr>
                                  <w:r w:rsidRPr="00271FFE">
                                    <w:rPr>
                                      <w:rFonts w:ascii="ISOCPEUR" w:hAnsi="ISOCPEUR" w:cs="Arial"/>
                                      <w:b/>
                                      <w:bCs/>
                                      <w:sz w:val="28"/>
                                      <w:szCs w:val="28"/>
                                      <w:lang w:val="sl-SI" w:eastAsia="sl-SI"/>
                                    </w:rPr>
                                    <w:t xml:space="preserve">Dunajska </w:t>
                                  </w:r>
                                  <w:r>
                                    <w:rPr>
                                      <w:rFonts w:ascii="ISOCPEUR" w:hAnsi="ISOCPEUR" w:cs="Arial"/>
                                      <w:b/>
                                      <w:bCs/>
                                      <w:sz w:val="28"/>
                                      <w:szCs w:val="28"/>
                                      <w:lang w:val="sl-SI" w:eastAsia="sl-SI"/>
                                    </w:rPr>
                                    <w:t>cesta 22</w:t>
                                  </w:r>
                                </w:p>
                                <w:p w14:paraId="4D208BC3" w14:textId="77777777" w:rsidR="00B63C2D" w:rsidRPr="00271FFE" w:rsidRDefault="00B63C2D" w:rsidP="00F77B17">
                                  <w:pPr>
                                    <w:pStyle w:val="Glava"/>
                                    <w:rPr>
                                      <w:rFonts w:ascii="ISOCPEUR" w:hAnsi="ISOCPEUR" w:cs="Arial"/>
                                      <w:b/>
                                      <w:bCs/>
                                      <w:sz w:val="28"/>
                                      <w:szCs w:val="28"/>
                                      <w:lang w:val="sl-SI" w:eastAsia="sl-SI"/>
                                    </w:rPr>
                                  </w:pPr>
                                  <w:r w:rsidRPr="00271FFE">
                                    <w:rPr>
                                      <w:rFonts w:ascii="ISOCPEUR" w:hAnsi="ISOCPEUR" w:cs="Arial"/>
                                      <w:b/>
                                      <w:bCs/>
                                      <w:sz w:val="28"/>
                                      <w:szCs w:val="28"/>
                                      <w:lang w:val="sl-SI" w:eastAsia="sl-SI"/>
                                    </w:rPr>
                                    <w:t>1000 Ljubljana</w:t>
                                  </w:r>
                                </w:p>
                                <w:p w14:paraId="749E993E" w14:textId="77777777" w:rsidR="00B63C2D" w:rsidRPr="00271FFE" w:rsidRDefault="00B63C2D" w:rsidP="00F77B17">
                                  <w:pPr>
                                    <w:pStyle w:val="Glava"/>
                                    <w:rPr>
                                      <w:rFonts w:ascii="ISOCPEUR" w:hAnsi="ISOCPEUR" w:cs="Arial"/>
                                      <w:b/>
                                      <w:bCs/>
                                      <w:sz w:val="28"/>
                                      <w:szCs w:val="28"/>
                                      <w:lang w:val="sl-SI" w:eastAsia="sl-SI"/>
                                    </w:rPr>
                                  </w:pPr>
                                </w:p>
                              </w:tc>
                            </w:tr>
                          </w:tbl>
                          <w:p w14:paraId="107C2B87" w14:textId="77777777" w:rsidR="00B63C2D" w:rsidRPr="000141D6" w:rsidRDefault="00B63C2D" w:rsidP="00F77B17">
                            <w:pPr>
                              <w:pStyle w:val="Glava"/>
                              <w:rPr>
                                <w:rFonts w:ascii="ISOCPEUR" w:hAnsi="ISOCPEUR" w:cs="Arial"/>
                                <w:lang w:val="sl-SI" w:eastAsia="sl-SI"/>
                              </w:rPr>
                            </w:pPr>
                          </w:p>
                        </w:tc>
                      </w:tr>
                    </w:tbl>
                    <w:p w14:paraId="0AE1A1EA" w14:textId="77777777" w:rsidR="00B63C2D" w:rsidRDefault="00B63C2D"/>
                  </w:txbxContent>
                </v:textbox>
                <w10:wrap type="square" side="largest"/>
              </v:shape>
            </w:pict>
          </mc:Fallback>
        </mc:AlternateContent>
      </w:r>
      <w:r w:rsidR="003F6A7E" w:rsidRPr="00BF0F94">
        <w:rPr>
          <w:rFonts w:ascii="Arial" w:hAnsi="Arial" w:cs="Arial"/>
          <w:lang w:val="sl-SI"/>
        </w:rPr>
        <w:br/>
      </w:r>
    </w:p>
    <w:p w14:paraId="5CE5F42E" w14:textId="77777777" w:rsidR="003F6A7E" w:rsidRPr="00BF0F94" w:rsidRDefault="003F6A7E">
      <w:pPr>
        <w:pStyle w:val="Glava"/>
        <w:rPr>
          <w:rFonts w:ascii="Arial" w:hAnsi="Arial" w:cs="Arial"/>
          <w:lang w:val="sl-SI"/>
        </w:rPr>
      </w:pPr>
    </w:p>
    <w:p w14:paraId="7CD55DE7" w14:textId="77777777" w:rsidR="003F6A7E" w:rsidRPr="00BF0F94" w:rsidRDefault="003F6A7E">
      <w:pPr>
        <w:pStyle w:val="Glava"/>
        <w:rPr>
          <w:rFonts w:ascii="Arial" w:hAnsi="Arial" w:cs="Arial"/>
          <w:lang w:val="sl-SI"/>
        </w:rPr>
      </w:pPr>
    </w:p>
    <w:p w14:paraId="208054EA" w14:textId="77777777" w:rsidR="003F6A7E" w:rsidRPr="00BF0F94" w:rsidRDefault="003F6A7E">
      <w:pPr>
        <w:pStyle w:val="Glava"/>
        <w:rPr>
          <w:rFonts w:ascii="ISOCPEUR" w:hAnsi="ISOCPEUR" w:cs="Arial"/>
          <w:lang w:val="sl-SI"/>
        </w:rPr>
      </w:pPr>
    </w:p>
    <w:p w14:paraId="7646615B" w14:textId="77777777" w:rsidR="003F6A7E" w:rsidRPr="00BF0F94" w:rsidRDefault="003F6A7E">
      <w:pPr>
        <w:pStyle w:val="Glava"/>
        <w:rPr>
          <w:rFonts w:ascii="ISOCPEUR" w:hAnsi="ISOCPEUR" w:cs="Arial"/>
          <w:lang w:val="sl-SI"/>
        </w:rPr>
      </w:pPr>
    </w:p>
    <w:p w14:paraId="0511E3C9" w14:textId="77777777" w:rsidR="003F6A7E" w:rsidRPr="0081053E" w:rsidRDefault="00676CB0">
      <w:pPr>
        <w:pStyle w:val="Telobesedila"/>
        <w:pBdr>
          <w:bottom w:val="single" w:sz="20" w:space="1" w:color="008000"/>
        </w:pBdr>
        <w:tabs>
          <w:tab w:val="left" w:pos="6276"/>
        </w:tabs>
        <w:jc w:val="right"/>
        <w:rPr>
          <w:rFonts w:ascii="ISOCPEUR" w:hAnsi="ISOCPEUR" w:cs="Arial"/>
          <w:b/>
          <w:color w:val="008000"/>
          <w:sz w:val="60"/>
          <w:szCs w:val="60"/>
          <w14:shadow w14:blurRad="50800" w14:dist="38100" w14:dir="2700000" w14:sx="100000" w14:sy="100000" w14:kx="0" w14:ky="0" w14:algn="tl">
            <w14:srgbClr w14:val="000000">
              <w14:alpha w14:val="60000"/>
            </w14:srgbClr>
          </w14:shadow>
        </w:rPr>
      </w:pPr>
      <w:r w:rsidRPr="0081053E">
        <w:rPr>
          <w:rFonts w:ascii="ISOCPEUR" w:hAnsi="ISOCPEUR" w:cs="Arial"/>
          <w:b/>
          <w:color w:val="008000"/>
          <w:sz w:val="60"/>
          <w:szCs w:val="60"/>
          <w14:shadow w14:blurRad="50800" w14:dist="38100" w14:dir="2700000" w14:sx="100000" w14:sy="100000" w14:kx="0" w14:ky="0" w14:algn="tl">
            <w14:srgbClr w14:val="000000">
              <w14:alpha w14:val="60000"/>
            </w14:srgbClr>
          </w14:shadow>
        </w:rPr>
        <w:t xml:space="preserve">OKOLJSKO POROČILO </w:t>
      </w:r>
    </w:p>
    <w:p w14:paraId="1A5C5616" w14:textId="77777777" w:rsidR="003F6A7E" w:rsidRPr="0081053E" w:rsidRDefault="003F6A7E">
      <w:pPr>
        <w:pStyle w:val="Telobesedila"/>
        <w:jc w:val="right"/>
        <w:rPr>
          <w:rFonts w:ascii="ISOCPEUR" w:hAnsi="ISOCPEUR" w:cs="Arial"/>
          <w:b/>
          <w:color w:val="auto"/>
          <w:sz w:val="40"/>
          <w:szCs w:val="48"/>
          <w14:shadow w14:blurRad="50800" w14:dist="38100" w14:dir="2700000" w14:sx="100000" w14:sy="100000" w14:kx="0" w14:ky="0" w14:algn="tl">
            <w14:srgbClr w14:val="000000">
              <w14:alpha w14:val="60000"/>
            </w14:srgbClr>
          </w14:shadow>
        </w:rPr>
      </w:pPr>
    </w:p>
    <w:p w14:paraId="635F4914" w14:textId="77777777" w:rsidR="003F6A7E" w:rsidRPr="0081053E" w:rsidRDefault="00612C17">
      <w:pPr>
        <w:pStyle w:val="Telobesedila"/>
        <w:jc w:val="right"/>
        <w:rPr>
          <w:rFonts w:ascii="ISOCPEUR" w:hAnsi="ISOCPEUR" w:cs="Arial"/>
          <w:color w:val="008000"/>
          <w:sz w:val="48"/>
          <w:szCs w:val="48"/>
          <w:lang w:val="sl-SI"/>
          <w14:shadow w14:blurRad="50800" w14:dist="38100" w14:dir="2700000" w14:sx="100000" w14:sy="100000" w14:kx="0" w14:ky="0" w14:algn="tl">
            <w14:srgbClr w14:val="000000">
              <w14:alpha w14:val="60000"/>
            </w14:srgbClr>
          </w14:shadow>
        </w:rPr>
      </w:pPr>
      <w:r w:rsidRPr="0081053E">
        <w:rPr>
          <w:rFonts w:ascii="ISOCPEUR" w:hAnsi="ISOCPEUR" w:cs="Arial"/>
          <w:b/>
          <w:color w:val="008000"/>
          <w:sz w:val="52"/>
          <w:szCs w:val="52"/>
          <w14:shadow w14:blurRad="50800" w14:dist="38100" w14:dir="2700000" w14:sx="100000" w14:sy="100000" w14:kx="0" w14:ky="0" w14:algn="tl">
            <w14:srgbClr w14:val="000000">
              <w14:alpha w14:val="60000"/>
            </w14:srgbClr>
          </w14:shadow>
        </w:rPr>
        <w:t xml:space="preserve">ZA </w:t>
      </w:r>
      <w:r w:rsidR="00882504" w:rsidRPr="0081053E">
        <w:rPr>
          <w:rFonts w:ascii="ISOCPEUR" w:hAnsi="ISOCPEUR" w:cs="Arial"/>
          <w:b/>
          <w:color w:val="008000"/>
          <w:sz w:val="52"/>
          <w:szCs w:val="52"/>
          <w:lang w:val="sl-SI"/>
          <w14:shadow w14:blurRad="50800" w14:dist="38100" w14:dir="2700000" w14:sx="100000" w14:sy="100000" w14:kx="0" w14:ky="0" w14:algn="tl">
            <w14:srgbClr w14:val="000000">
              <w14:alpha w14:val="60000"/>
            </w14:srgbClr>
          </w14:shadow>
        </w:rPr>
        <w:t>STRATEŠKI NAČRT SKUPNE KMETIJSKE POLITIKE ZA OBDOBJE 2023-2027</w:t>
      </w:r>
      <w:r w:rsidR="0036592B" w:rsidRPr="0081053E">
        <w:rPr>
          <w:rFonts w:ascii="ISOCPEUR" w:hAnsi="ISOCPEUR" w:cs="Arial"/>
          <w:b/>
          <w:color w:val="008000"/>
          <w:sz w:val="52"/>
          <w:szCs w:val="52"/>
          <w:lang w:val="sl-SI"/>
          <w14:shadow w14:blurRad="50800" w14:dist="38100" w14:dir="2700000" w14:sx="100000" w14:sy="100000" w14:kx="0" w14:ky="0" w14:algn="tl">
            <w14:srgbClr w14:val="000000">
              <w14:alpha w14:val="60000"/>
            </w14:srgbClr>
          </w14:shadow>
        </w:rPr>
        <w:t xml:space="preserve"> ZA SLOVENIJO</w:t>
      </w:r>
    </w:p>
    <w:p w14:paraId="59838238" w14:textId="77777777" w:rsidR="00C31B00" w:rsidRPr="0081053E" w:rsidRDefault="00C31B00">
      <w:pPr>
        <w:pStyle w:val="Kazalovsebine1"/>
        <w:tabs>
          <w:tab w:val="right" w:leader="dot" w:pos="9637"/>
        </w:tabs>
        <w:jc w:val="right"/>
        <w:rPr>
          <w:rFonts w:ascii="ISOCPEUR" w:hAnsi="ISOCPEUR" w:cs="Arial"/>
          <w:b w:val="0"/>
          <w:color w:val="008000"/>
          <w:sz w:val="40"/>
          <w:szCs w:val="40"/>
          <w:lang w:val="sl-SI"/>
          <w14:shadow w14:blurRad="50800" w14:dist="38100" w14:dir="2700000" w14:sx="100000" w14:sy="100000" w14:kx="0" w14:ky="0" w14:algn="tl">
            <w14:srgbClr w14:val="000000">
              <w14:alpha w14:val="60000"/>
            </w14:srgbClr>
          </w14:shadow>
        </w:rPr>
      </w:pPr>
    </w:p>
    <w:p w14:paraId="25278526" w14:textId="77777777" w:rsidR="00C31B00" w:rsidRPr="0081053E" w:rsidRDefault="00C31B00">
      <w:pPr>
        <w:pStyle w:val="Kazalovsebine1"/>
        <w:tabs>
          <w:tab w:val="right" w:leader="dot" w:pos="9637"/>
        </w:tabs>
        <w:jc w:val="right"/>
        <w:rPr>
          <w:rFonts w:ascii="ISOCPEUR" w:hAnsi="ISOCPEUR" w:cs="Arial"/>
          <w:b w:val="0"/>
          <w:color w:val="008000"/>
          <w:sz w:val="40"/>
          <w:szCs w:val="40"/>
          <w:lang w:val="sl-SI"/>
          <w14:shadow w14:blurRad="50800" w14:dist="38100" w14:dir="2700000" w14:sx="100000" w14:sy="100000" w14:kx="0" w14:ky="0" w14:algn="tl">
            <w14:srgbClr w14:val="000000">
              <w14:alpha w14:val="60000"/>
            </w14:srgbClr>
          </w14:shadow>
        </w:rPr>
      </w:pPr>
    </w:p>
    <w:p w14:paraId="782BBE5F" w14:textId="77777777" w:rsidR="003F6A7E" w:rsidRPr="00BF0F94" w:rsidRDefault="003F6A7E" w:rsidP="00095067">
      <w:pPr>
        <w:pStyle w:val="Telobesedila"/>
        <w:rPr>
          <w:rFonts w:ascii="Arial" w:hAnsi="Arial" w:cs="Arial"/>
          <w:sz w:val="18"/>
          <w:szCs w:val="18"/>
        </w:rPr>
      </w:pPr>
    </w:p>
    <w:p w14:paraId="41332BDC" w14:textId="77777777" w:rsidR="00612C17" w:rsidRPr="00BF0F94" w:rsidRDefault="00612C17" w:rsidP="0036592B">
      <w:pPr>
        <w:pStyle w:val="Telobesedila"/>
        <w:rPr>
          <w:rFonts w:ascii="Arial" w:hAnsi="Arial" w:cs="Arial"/>
          <w:b/>
          <w:sz w:val="28"/>
        </w:rPr>
      </w:pPr>
    </w:p>
    <w:p w14:paraId="63267FBF" w14:textId="5AF1ABE8" w:rsidR="00203D7A" w:rsidRDefault="00203D7A" w:rsidP="00CD2C12">
      <w:pPr>
        <w:rPr>
          <w:rFonts w:ascii="ISOCPEUR" w:hAnsi="ISOCPEUR" w:cs="Arial"/>
          <w:b/>
          <w:sz w:val="28"/>
          <w:szCs w:val="28"/>
          <w:lang w:val="sl-SI"/>
        </w:rPr>
      </w:pPr>
    </w:p>
    <w:tbl>
      <w:tblPr>
        <w:tblW w:w="0" w:type="auto"/>
        <w:tblLook w:val="04A0" w:firstRow="1" w:lastRow="0" w:firstColumn="1" w:lastColumn="0" w:noHBand="0" w:noVBand="1"/>
      </w:tblPr>
      <w:tblGrid>
        <w:gridCol w:w="1184"/>
        <w:gridCol w:w="5785"/>
        <w:gridCol w:w="2954"/>
      </w:tblGrid>
      <w:tr w:rsidR="00CD2C12" w:rsidRPr="00B30D93" w14:paraId="07EBFCCA" w14:textId="77777777" w:rsidTr="00095067">
        <w:trPr>
          <w:trHeight w:val="1427"/>
        </w:trPr>
        <w:tc>
          <w:tcPr>
            <w:tcW w:w="1242" w:type="dxa"/>
            <w:shd w:val="clear" w:color="auto" w:fill="auto"/>
          </w:tcPr>
          <w:p w14:paraId="56FFA0A5" w14:textId="77777777" w:rsidR="00CD2C12" w:rsidRPr="00B30D93" w:rsidRDefault="00CD2C12" w:rsidP="00B30D93">
            <w:pPr>
              <w:jc w:val="right"/>
              <w:rPr>
                <w:rFonts w:ascii="ISOCPEUR" w:hAnsi="ISOCPEUR" w:cs="Arial"/>
                <w:b/>
                <w:sz w:val="28"/>
                <w:szCs w:val="28"/>
                <w:lang w:val="sl-SI"/>
              </w:rPr>
            </w:pPr>
          </w:p>
        </w:tc>
        <w:tc>
          <w:tcPr>
            <w:tcW w:w="5812" w:type="dxa"/>
            <w:shd w:val="clear" w:color="auto" w:fill="auto"/>
          </w:tcPr>
          <w:p w14:paraId="27C2C71D" w14:textId="3A21986A" w:rsidR="00CD2C12" w:rsidRPr="00B30D93" w:rsidRDefault="0081053E" w:rsidP="00B30D93">
            <w:pPr>
              <w:jc w:val="right"/>
              <w:rPr>
                <w:rFonts w:ascii="ISOCPEUR" w:hAnsi="ISOCPEUR" w:cs="Arial"/>
                <w:b/>
                <w:sz w:val="28"/>
                <w:szCs w:val="28"/>
                <w:lang w:val="sl-SI"/>
              </w:rPr>
            </w:pPr>
            <w:r>
              <w:rPr>
                <w:noProof/>
                <w:lang w:val="sl-SI"/>
              </w:rPr>
              <w:drawing>
                <wp:inline distT="0" distB="0" distL="0" distR="0" wp14:anchorId="26E7187F" wp14:editId="1062D211">
                  <wp:extent cx="3252470" cy="793750"/>
                  <wp:effectExtent l="0" t="0" r="0" b="0"/>
                  <wp:docPr id="3" name="Slika 3" descr="_1_0DCCDDB40DCCDB4800365080C125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1_0DCCDDB40DCCDB4800365080C12587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2470" cy="793750"/>
                          </a:xfrm>
                          <a:prstGeom prst="rect">
                            <a:avLst/>
                          </a:prstGeom>
                          <a:noFill/>
                          <a:ln>
                            <a:noFill/>
                          </a:ln>
                        </pic:spPr>
                      </pic:pic>
                    </a:graphicData>
                  </a:graphic>
                </wp:inline>
              </w:drawing>
            </w:r>
          </w:p>
        </w:tc>
        <w:tc>
          <w:tcPr>
            <w:tcW w:w="3085" w:type="dxa"/>
            <w:shd w:val="clear" w:color="auto" w:fill="auto"/>
          </w:tcPr>
          <w:p w14:paraId="765D6FF6" w14:textId="77777777" w:rsidR="006734AA" w:rsidRDefault="006734AA" w:rsidP="00B30D93">
            <w:pPr>
              <w:jc w:val="right"/>
              <w:rPr>
                <w:rFonts w:ascii="ISOCPEUR" w:hAnsi="ISOCPEUR" w:cs="Arial"/>
                <w:b/>
                <w:sz w:val="28"/>
                <w:szCs w:val="28"/>
                <w:lang w:val="sl-SI"/>
              </w:rPr>
            </w:pPr>
          </w:p>
          <w:p w14:paraId="799D14B1" w14:textId="77777777" w:rsidR="006734AA" w:rsidRDefault="006734AA" w:rsidP="00B30D93">
            <w:pPr>
              <w:jc w:val="right"/>
              <w:rPr>
                <w:rFonts w:ascii="ISOCPEUR" w:hAnsi="ISOCPEUR" w:cs="Arial"/>
                <w:b/>
                <w:sz w:val="28"/>
                <w:szCs w:val="28"/>
                <w:lang w:val="sl-SI"/>
              </w:rPr>
            </w:pPr>
          </w:p>
          <w:p w14:paraId="37BA7A20" w14:textId="57BD0A1D" w:rsidR="00095067" w:rsidRPr="00B30D93" w:rsidRDefault="00513E68" w:rsidP="00B30D93">
            <w:pPr>
              <w:jc w:val="right"/>
              <w:rPr>
                <w:rFonts w:ascii="ISOCPEUR" w:hAnsi="ISOCPEUR" w:cs="Arial"/>
                <w:b/>
                <w:sz w:val="28"/>
                <w:szCs w:val="28"/>
                <w:lang w:val="sl-SI"/>
              </w:rPr>
            </w:pPr>
            <w:r>
              <w:rPr>
                <w:rFonts w:ascii="ISOCPEUR" w:hAnsi="ISOCPEUR" w:cs="Arial"/>
                <w:b/>
                <w:sz w:val="26"/>
                <w:szCs w:val="26"/>
                <w:lang w:val="sl-SI"/>
              </w:rPr>
              <w:t>jul</w:t>
            </w:r>
            <w:r w:rsidR="00B76DE7">
              <w:rPr>
                <w:rFonts w:ascii="ISOCPEUR" w:hAnsi="ISOCPEUR" w:cs="Arial"/>
                <w:b/>
                <w:sz w:val="26"/>
                <w:szCs w:val="26"/>
                <w:lang w:val="sl-SI"/>
              </w:rPr>
              <w:t>ij</w:t>
            </w:r>
            <w:r w:rsidR="001F428F">
              <w:rPr>
                <w:rFonts w:ascii="ISOCPEUR" w:hAnsi="ISOCPEUR" w:cs="Arial"/>
                <w:b/>
                <w:sz w:val="26"/>
                <w:szCs w:val="26"/>
                <w:lang w:val="sl-SI"/>
              </w:rPr>
              <w:t xml:space="preserve"> 2022</w:t>
            </w:r>
          </w:p>
        </w:tc>
      </w:tr>
    </w:tbl>
    <w:p w14:paraId="034D78B9" w14:textId="68A61B8B" w:rsidR="003F6A7E" w:rsidRPr="0081053E" w:rsidRDefault="003F6A7E" w:rsidP="001F428F">
      <w:pPr>
        <w:rPr>
          <w:rFonts w:ascii="ISOCPEUR" w:hAnsi="ISOCPEUR" w:cs="Arial"/>
          <w:b/>
          <w:color w:val="008000"/>
          <w14:shadow w14:blurRad="50800" w14:dist="38100" w14:dir="2700000" w14:sx="100000" w14:sy="100000" w14:kx="0" w14:ky="0" w14:algn="tl">
            <w14:srgbClr w14:val="000000">
              <w14:alpha w14:val="60000"/>
            </w14:srgbClr>
          </w14:shadow>
        </w:rPr>
      </w:pPr>
    </w:p>
    <w:p w14:paraId="4E1D128B" w14:textId="77777777" w:rsidR="003F6A7E" w:rsidRPr="0081053E" w:rsidRDefault="003F6A7E">
      <w:pPr>
        <w:pStyle w:val="Telobesedila"/>
        <w:pBdr>
          <w:bottom w:val="single" w:sz="8" w:space="1" w:color="008000"/>
        </w:pBdr>
        <w:jc w:val="left"/>
        <w:rPr>
          <w:rFonts w:ascii="ISOCPEUR" w:hAnsi="ISOCPEUR" w:cs="Arial"/>
          <w:b/>
          <w:color w:val="008000"/>
          <w14:shadow w14:blurRad="50800" w14:dist="38100" w14:dir="2700000" w14:sx="100000" w14:sy="100000" w14:kx="0" w14:ky="0" w14:algn="tl">
            <w14:srgbClr w14:val="000000">
              <w14:alpha w14:val="60000"/>
            </w14:srgbClr>
          </w14:shadow>
        </w:rPr>
      </w:pPr>
    </w:p>
    <w:p w14:paraId="4C5D4753" w14:textId="2ECE0DEC" w:rsidR="003F6A7E" w:rsidRPr="0081053E" w:rsidRDefault="00FB6253">
      <w:pPr>
        <w:pStyle w:val="Telobesedila"/>
        <w:pBdr>
          <w:bottom w:val="single" w:sz="8" w:space="1" w:color="008000"/>
        </w:pBdr>
        <w:jc w:val="right"/>
        <w:rPr>
          <w:rFonts w:ascii="ISOCPEUR" w:hAnsi="ISOCPEUR" w:cs="Arial"/>
          <w:b/>
          <w:color w:val="008000"/>
          <w14:shadow w14:blurRad="50800" w14:dist="38100" w14:dir="2700000" w14:sx="100000" w14:sy="100000" w14:kx="0" w14:ky="0" w14:algn="tl">
            <w14:srgbClr w14:val="000000">
              <w14:alpha w14:val="60000"/>
            </w14:srgbClr>
          </w14:shadow>
        </w:rPr>
      </w:pPr>
      <w:r w:rsidRPr="00EB64A6">
        <w:rPr>
          <w:rFonts w:ascii="ISOCPEUR" w:hAnsi="ISOCPEUR" w:cs="Arial"/>
          <w:b/>
          <w:noProof/>
          <w:color w:val="008000"/>
          <w:lang w:val="sl-SI" w:eastAsia="sl-SI"/>
          <w14:shadow w14:blurRad="50800" w14:dist="38100" w14:dir="2700000" w14:sx="100000" w14:sy="100000" w14:kx="0" w14:ky="0" w14:algn="tl">
            <w14:srgbClr w14:val="000000">
              <w14:alpha w14:val="60000"/>
            </w14:srgbClr>
          </w14:shadow>
        </w:rPr>
        <w:lastRenderedPageBreak/>
        <w:drawing>
          <wp:inline distT="0" distB="0" distL="0" distR="0" wp14:anchorId="292E7356" wp14:editId="5CBD6AF8">
            <wp:extent cx="7505700" cy="10684510"/>
            <wp:effectExtent l="0" t="0" r="0" b="254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10684510"/>
                    </a:xfrm>
                    <a:prstGeom prst="rect">
                      <a:avLst/>
                    </a:prstGeom>
                    <a:noFill/>
                  </pic:spPr>
                </pic:pic>
              </a:graphicData>
            </a:graphic>
          </wp:inline>
        </w:drawing>
      </w:r>
    </w:p>
    <w:p w14:paraId="31860A0E" w14:textId="749C64A5" w:rsidR="003F6A7E" w:rsidRPr="0081053E" w:rsidRDefault="003F6A7E">
      <w:pPr>
        <w:pStyle w:val="Telobesedila"/>
        <w:pBdr>
          <w:bottom w:val="single" w:sz="8" w:space="1" w:color="008000"/>
        </w:pBdr>
        <w:jc w:val="right"/>
        <w:rPr>
          <w:rFonts w:ascii="ISOCPEUR" w:hAnsi="ISOCPEUR" w:cs="Arial"/>
          <w:b/>
          <w:color w:val="008000"/>
          <w:sz w:val="16"/>
          <w:szCs w:val="16"/>
          <w14:shadow w14:blurRad="50800" w14:dist="38100" w14:dir="2700000" w14:sx="100000" w14:sy="100000" w14:kx="0" w14:ky="0" w14:algn="tl">
            <w14:srgbClr w14:val="000000">
              <w14:alpha w14:val="60000"/>
            </w14:srgbClr>
          </w14:shadow>
        </w:rPr>
      </w:pPr>
    </w:p>
    <w:p w14:paraId="44B19C6B" w14:textId="77777777" w:rsidR="00FB6253" w:rsidRDefault="009A2957" w:rsidP="001F428F">
      <w:pPr>
        <w:pStyle w:val="Telobesedila"/>
        <w:pBdr>
          <w:bottom w:val="single" w:sz="8" w:space="1" w:color="008000"/>
        </w:pBdr>
        <w:tabs>
          <w:tab w:val="left" w:pos="5715"/>
        </w:tabs>
        <w:jc w:val="right"/>
        <w:rPr>
          <w:rFonts w:ascii="ISOCPEUR" w:hAnsi="ISOCPEUR" w:cs="Arial"/>
          <w:b/>
          <w:color w:val="008000"/>
          <w:sz w:val="40"/>
          <w:szCs w:val="40"/>
          <w:lang w:val="sl-SI"/>
          <w14:shadow w14:blurRad="50800" w14:dist="38100" w14:dir="2700000" w14:sx="100000" w14:sy="100000" w14:kx="0" w14:ky="0" w14:algn="tl">
            <w14:srgbClr w14:val="000000">
              <w14:alpha w14:val="60000"/>
            </w14:srgbClr>
          </w14:shadow>
        </w:rPr>
      </w:pPr>
      <w:r w:rsidRPr="0081053E">
        <w:rPr>
          <w:rFonts w:ascii="ISOCPEUR" w:hAnsi="ISOCPEUR" w:cs="Arial"/>
          <w:b/>
          <w:color w:val="008000"/>
          <w:sz w:val="40"/>
          <w:szCs w:val="40"/>
          <w14:shadow w14:blurRad="50800" w14:dist="38100" w14:dir="2700000" w14:sx="100000" w14:sy="100000" w14:kx="0" w14:ky="0" w14:algn="tl">
            <w14:srgbClr w14:val="000000">
              <w14:alpha w14:val="60000"/>
            </w14:srgbClr>
          </w14:shadow>
        </w:rPr>
        <w:tab/>
      </w:r>
      <w:r w:rsidRPr="0081053E">
        <w:rPr>
          <w:rFonts w:ascii="ISOCPEUR" w:hAnsi="ISOCPEUR" w:cs="Arial"/>
          <w:b/>
          <w:color w:val="008000"/>
          <w:sz w:val="40"/>
          <w:szCs w:val="40"/>
          <w:lang w:val="sl-SI"/>
          <w14:shadow w14:blurRad="50800" w14:dist="38100" w14:dir="2700000" w14:sx="100000" w14:sy="100000" w14:kx="0" w14:ky="0" w14:algn="tl">
            <w14:srgbClr w14:val="000000">
              <w14:alpha w14:val="60000"/>
            </w14:srgbClr>
          </w14:shadow>
        </w:rPr>
        <w:t xml:space="preserve">    </w:t>
      </w:r>
    </w:p>
    <w:p w14:paraId="0726E5BB" w14:textId="77777777" w:rsidR="00FB6253" w:rsidRDefault="00FB6253" w:rsidP="001F428F">
      <w:pPr>
        <w:pStyle w:val="Telobesedila"/>
        <w:pBdr>
          <w:bottom w:val="single" w:sz="8" w:space="1" w:color="008000"/>
        </w:pBdr>
        <w:tabs>
          <w:tab w:val="left" w:pos="5715"/>
        </w:tabs>
        <w:jc w:val="right"/>
        <w:rPr>
          <w:rFonts w:ascii="ISOCPEUR" w:hAnsi="ISOCPEUR" w:cs="Arial"/>
          <w:b/>
          <w:color w:val="008000"/>
          <w:sz w:val="40"/>
          <w:szCs w:val="40"/>
          <w:lang w:val="sl-SI"/>
          <w14:shadow w14:blurRad="50800" w14:dist="38100" w14:dir="2700000" w14:sx="100000" w14:sy="100000" w14:kx="0" w14:ky="0" w14:algn="tl">
            <w14:srgbClr w14:val="000000">
              <w14:alpha w14:val="60000"/>
            </w14:srgbClr>
          </w14:shadow>
        </w:rPr>
      </w:pPr>
    </w:p>
    <w:p w14:paraId="5769FFEB" w14:textId="77777777" w:rsidR="00FB6253" w:rsidRDefault="00FB6253" w:rsidP="001F428F">
      <w:pPr>
        <w:pStyle w:val="Telobesedila"/>
        <w:pBdr>
          <w:bottom w:val="single" w:sz="8" w:space="1" w:color="008000"/>
        </w:pBdr>
        <w:tabs>
          <w:tab w:val="left" w:pos="5715"/>
        </w:tabs>
        <w:jc w:val="right"/>
        <w:rPr>
          <w:rFonts w:ascii="ISOCPEUR" w:hAnsi="ISOCPEUR" w:cs="Arial"/>
          <w:b/>
          <w:color w:val="008000"/>
          <w:sz w:val="40"/>
          <w:szCs w:val="40"/>
          <w:lang w:val="sl-SI"/>
          <w14:shadow w14:blurRad="50800" w14:dist="38100" w14:dir="2700000" w14:sx="100000" w14:sy="100000" w14:kx="0" w14:ky="0" w14:algn="tl">
            <w14:srgbClr w14:val="000000">
              <w14:alpha w14:val="60000"/>
            </w14:srgbClr>
          </w14:shadow>
        </w:rPr>
      </w:pPr>
    </w:p>
    <w:p w14:paraId="14830D94" w14:textId="76A94932" w:rsidR="003F6A7E" w:rsidRPr="001F428F" w:rsidRDefault="00AD79EA" w:rsidP="001F428F">
      <w:pPr>
        <w:pStyle w:val="Telobesedila"/>
        <w:pBdr>
          <w:bottom w:val="single" w:sz="8" w:space="1" w:color="008000"/>
        </w:pBdr>
        <w:tabs>
          <w:tab w:val="left" w:pos="5715"/>
        </w:tabs>
        <w:jc w:val="right"/>
        <w:rPr>
          <w:rFonts w:ascii="ISOCPEUR" w:hAnsi="ISOCPEUR" w:cs="Arial"/>
          <w:b/>
          <w:color w:val="008000"/>
          <w:sz w:val="40"/>
          <w:szCs w:val="40"/>
          <w:lang w:val="sl-SI"/>
          <w14:shadow w14:blurRad="50800" w14:dist="38100" w14:dir="2700000" w14:sx="100000" w14:sy="100000" w14:kx="0" w14:ky="0" w14:algn="tl">
            <w14:srgbClr w14:val="000000">
              <w14:alpha w14:val="60000"/>
            </w14:srgbClr>
          </w14:shadow>
        </w:rPr>
      </w:pPr>
      <w:r w:rsidRPr="0081053E">
        <w:rPr>
          <w:rFonts w:ascii="ISOCPEUR" w:hAnsi="ISOCPEUR" w:cs="Arial"/>
          <w:b/>
          <w:color w:val="008000"/>
          <w:sz w:val="40"/>
          <w:szCs w:val="40"/>
          <w14:shadow w14:blurRad="50800" w14:dist="38100" w14:dir="2700000" w14:sx="100000" w14:sy="100000" w14:kx="0" w14:ky="0" w14:algn="tl">
            <w14:srgbClr w14:val="000000">
              <w14:alpha w14:val="60000"/>
            </w14:srgbClr>
          </w14:shadow>
        </w:rPr>
        <w:t>OKOLJSKO POROČILO</w:t>
      </w:r>
    </w:p>
    <w:p w14:paraId="02AC9899" w14:textId="7C21CC17" w:rsidR="00D6735C" w:rsidRDefault="00CD2C12" w:rsidP="00513E68">
      <w:pPr>
        <w:pStyle w:val="Telobesedila"/>
        <w:rPr>
          <w:rFonts w:ascii="ISOCPEUR" w:hAnsi="ISOCPEUR" w:cs="Arial"/>
          <w:i/>
          <w:iCs/>
          <w:szCs w:val="24"/>
          <w:lang w:val="sl-SI"/>
        </w:rPr>
      </w:pPr>
      <w:r w:rsidRPr="00CD2C12">
        <w:rPr>
          <w:rFonts w:ascii="ISOCPEUR" w:hAnsi="ISOCPEUR" w:cs="Arial"/>
          <w:i/>
          <w:iCs/>
          <w:szCs w:val="24"/>
          <w:lang w:val="sl-SI"/>
        </w:rPr>
        <w:t>Organ upravljanja, dolo</w:t>
      </w:r>
      <w:r w:rsidRPr="00CD2C12">
        <w:rPr>
          <w:rFonts w:ascii="ISOCPEUR" w:hAnsi="ISOCPEUR" w:cs="Arial" w:hint="cs"/>
          <w:i/>
          <w:iCs/>
          <w:szCs w:val="24"/>
          <w:lang w:val="sl-SI"/>
        </w:rPr>
        <w:t>č</w:t>
      </w:r>
      <w:r w:rsidRPr="00CD2C12">
        <w:rPr>
          <w:rFonts w:ascii="ISOCPEUR" w:hAnsi="ISOCPEUR" w:cs="Arial"/>
          <w:i/>
          <w:iCs/>
          <w:szCs w:val="24"/>
          <w:lang w:val="sl-SI"/>
        </w:rPr>
        <w:t>en za izvajanje Programa razvoja pode</w:t>
      </w:r>
      <w:r w:rsidRPr="00CD2C12">
        <w:rPr>
          <w:rFonts w:ascii="ISOCPEUR" w:hAnsi="ISOCPEUR" w:cs="Arial" w:hint="cs"/>
          <w:i/>
          <w:iCs/>
          <w:szCs w:val="24"/>
          <w:lang w:val="sl-SI"/>
        </w:rPr>
        <w:t>ž</w:t>
      </w:r>
      <w:r w:rsidRPr="00CD2C12">
        <w:rPr>
          <w:rFonts w:ascii="ISOCPEUR" w:hAnsi="ISOCPEUR" w:cs="Arial"/>
          <w:i/>
          <w:iCs/>
          <w:szCs w:val="24"/>
          <w:lang w:val="sl-SI"/>
        </w:rPr>
        <w:t>elja 2014</w:t>
      </w:r>
      <w:r w:rsidRPr="00CD2C12">
        <w:rPr>
          <w:rFonts w:ascii="ISOCPEUR" w:hAnsi="ISOCPEUR" w:cs="Arial" w:hint="cs"/>
          <w:i/>
          <w:iCs/>
          <w:szCs w:val="24"/>
          <w:lang w:val="sl-SI"/>
        </w:rPr>
        <w:t>–</w:t>
      </w:r>
      <w:r w:rsidRPr="00CD2C12">
        <w:rPr>
          <w:rFonts w:ascii="ISOCPEUR" w:hAnsi="ISOCPEUR" w:cs="Arial"/>
          <w:i/>
          <w:iCs/>
          <w:szCs w:val="24"/>
          <w:lang w:val="sl-SI"/>
        </w:rPr>
        <w:t xml:space="preserve">2020, je Ministrstvo za kmetijstvo, gozdarstvo in prehrano. </w:t>
      </w:r>
    </w:p>
    <w:p w14:paraId="3266D10B" w14:textId="77777777" w:rsidR="00CD2C12" w:rsidRDefault="00CD2C12">
      <w:pPr>
        <w:pStyle w:val="Telobesedila"/>
        <w:jc w:val="right"/>
        <w:rPr>
          <w:rFonts w:ascii="ISOCPEUR" w:hAnsi="ISOCPEUR" w:cs="Arial"/>
          <w:sz w:val="26"/>
          <w:lang w:val="sl-SI"/>
        </w:rPr>
      </w:pPr>
    </w:p>
    <w:p w14:paraId="25AA1D7A" w14:textId="7A87427D" w:rsidR="001F428F" w:rsidRPr="00D6735C" w:rsidRDefault="00513E68" w:rsidP="000A6A52">
      <w:pPr>
        <w:pStyle w:val="Telobesedila"/>
        <w:jc w:val="right"/>
        <w:rPr>
          <w:rFonts w:ascii="ISOCPEUR" w:hAnsi="ISOCPEUR" w:cs="Arial"/>
          <w:b/>
          <w:bCs w:val="0"/>
          <w:sz w:val="26"/>
          <w:lang w:val="sl-SI"/>
        </w:rPr>
      </w:pPr>
      <w:r>
        <w:rPr>
          <w:rFonts w:ascii="ISOCPEUR" w:hAnsi="ISOCPEUR" w:cs="Arial"/>
          <w:b/>
          <w:bCs w:val="0"/>
          <w:sz w:val="26"/>
          <w:lang w:val="sl-SI"/>
        </w:rPr>
        <w:t>jul</w:t>
      </w:r>
      <w:r w:rsidR="00E238CB">
        <w:rPr>
          <w:rFonts w:ascii="ISOCPEUR" w:hAnsi="ISOCPEUR" w:cs="Arial"/>
          <w:b/>
          <w:bCs w:val="0"/>
          <w:sz w:val="26"/>
          <w:lang w:val="sl-SI"/>
        </w:rPr>
        <w:t>ij</w:t>
      </w:r>
      <w:r w:rsidR="001F428F">
        <w:rPr>
          <w:rFonts w:ascii="ISOCPEUR" w:hAnsi="ISOCPEUR" w:cs="Arial"/>
          <w:b/>
          <w:bCs w:val="0"/>
          <w:sz w:val="26"/>
          <w:lang w:val="sl-SI"/>
        </w:rPr>
        <w:t xml:space="preserve"> </w:t>
      </w:r>
      <w:r w:rsidR="000A6A52">
        <w:rPr>
          <w:rFonts w:ascii="ISOCPEUR" w:hAnsi="ISOCPEUR" w:cs="Arial"/>
          <w:b/>
          <w:bCs w:val="0"/>
          <w:sz w:val="26"/>
          <w:lang w:val="sl-SI"/>
        </w:rPr>
        <w:t>2022</w:t>
      </w:r>
    </w:p>
    <w:tbl>
      <w:tblPr>
        <w:tblW w:w="9890" w:type="dxa"/>
        <w:tblInd w:w="76" w:type="dxa"/>
        <w:tblLayout w:type="fixed"/>
        <w:tblCellMar>
          <w:top w:w="55" w:type="dxa"/>
          <w:left w:w="55" w:type="dxa"/>
          <w:bottom w:w="55" w:type="dxa"/>
          <w:right w:w="55" w:type="dxa"/>
        </w:tblCellMar>
        <w:tblLook w:val="0000" w:firstRow="0" w:lastRow="0" w:firstColumn="0" w:lastColumn="0" w:noHBand="0" w:noVBand="0"/>
      </w:tblPr>
      <w:tblGrid>
        <w:gridCol w:w="2085"/>
        <w:gridCol w:w="7805"/>
      </w:tblGrid>
      <w:tr w:rsidR="003F6A7E" w:rsidRPr="00BF0F94" w14:paraId="134BD886" w14:textId="77777777" w:rsidTr="001F428F">
        <w:trPr>
          <w:cantSplit/>
          <w:trHeight w:val="938"/>
        </w:trPr>
        <w:tc>
          <w:tcPr>
            <w:tcW w:w="2085" w:type="dxa"/>
            <w:tcBorders>
              <w:top w:val="single" w:sz="1" w:space="0" w:color="000000"/>
              <w:left w:val="single" w:sz="1" w:space="0" w:color="000000"/>
              <w:bottom w:val="single" w:sz="1" w:space="0" w:color="000000"/>
            </w:tcBorders>
            <w:shd w:val="clear" w:color="auto" w:fill="auto"/>
          </w:tcPr>
          <w:p w14:paraId="69AD237E" w14:textId="77777777" w:rsidR="003F6A7E" w:rsidRPr="00CE02AD" w:rsidRDefault="00AA4188">
            <w:pPr>
              <w:pStyle w:val="Telobesedila"/>
              <w:jc w:val="right"/>
              <w:rPr>
                <w:rFonts w:ascii="ISOCPEUR" w:hAnsi="ISOCPEUR" w:cs="Arial"/>
                <w:b/>
                <w:szCs w:val="24"/>
                <w:lang w:val="sl-SI" w:eastAsia="sl-SI"/>
              </w:rPr>
            </w:pPr>
            <w:r>
              <w:rPr>
                <w:rFonts w:ascii="ISOCPEUR" w:hAnsi="ISOCPEUR" w:cs="Arial"/>
                <w:b/>
                <w:szCs w:val="24"/>
                <w:lang w:val="sl-SI" w:eastAsia="sl-SI"/>
              </w:rPr>
              <w:t>Pripravljavec strateškega načrta</w:t>
            </w:r>
            <w:r w:rsidR="003F6A7E" w:rsidRPr="00CE02AD">
              <w:rPr>
                <w:rFonts w:ascii="ISOCPEUR" w:hAnsi="ISOCPEUR" w:cs="Arial"/>
                <w:b/>
                <w:szCs w:val="24"/>
                <w:lang w:val="sl-SI" w:eastAsia="sl-SI"/>
              </w:rPr>
              <w:t>:</w:t>
            </w:r>
          </w:p>
          <w:p w14:paraId="623B6077" w14:textId="77777777" w:rsidR="003F6A7E" w:rsidRPr="00CE02AD" w:rsidRDefault="003F6A7E" w:rsidP="001F428F">
            <w:pPr>
              <w:pStyle w:val="Telobesedila"/>
              <w:rPr>
                <w:rFonts w:ascii="ISOCPEUR" w:hAnsi="ISOCPEUR" w:cs="Arial"/>
                <w:b/>
                <w:szCs w:val="24"/>
                <w:lang w:val="sl-SI" w:eastAsia="sl-SI"/>
              </w:rPr>
            </w:pPr>
          </w:p>
        </w:tc>
        <w:tc>
          <w:tcPr>
            <w:tcW w:w="7805" w:type="dxa"/>
            <w:tcBorders>
              <w:top w:val="single" w:sz="1" w:space="0" w:color="000000"/>
              <w:left w:val="single" w:sz="1" w:space="0" w:color="000000"/>
              <w:bottom w:val="single" w:sz="1" w:space="0" w:color="000000"/>
              <w:right w:val="single" w:sz="1" w:space="0" w:color="000000"/>
            </w:tcBorders>
            <w:shd w:val="clear" w:color="auto" w:fill="auto"/>
          </w:tcPr>
          <w:p w14:paraId="1AF09225" w14:textId="77777777" w:rsidR="003F6A7E" w:rsidRPr="00BF0F94" w:rsidRDefault="00CB3F7F">
            <w:pPr>
              <w:pStyle w:val="Glava"/>
              <w:jc w:val="right"/>
              <w:rPr>
                <w:rFonts w:ascii="ISOCPEUR" w:hAnsi="ISOCPEUR" w:cs="Arial"/>
                <w:bCs/>
                <w:lang w:val="sl-SI" w:eastAsia="sl-SI"/>
              </w:rPr>
            </w:pPr>
            <w:r w:rsidRPr="00BF0F94">
              <w:rPr>
                <w:rFonts w:ascii="ISOCPEUR" w:hAnsi="ISOCPEUR" w:cs="Arial"/>
                <w:bCs/>
                <w:lang w:val="sl-SI" w:eastAsia="sl-SI"/>
              </w:rPr>
              <w:t xml:space="preserve">Ministrstvo za </w:t>
            </w:r>
            <w:r w:rsidR="0063084E">
              <w:rPr>
                <w:rFonts w:ascii="ISOCPEUR" w:hAnsi="ISOCPEUR" w:cs="Arial"/>
                <w:bCs/>
                <w:lang w:val="sl-SI" w:eastAsia="sl-SI"/>
              </w:rPr>
              <w:t>kmetijstvo, gozdarstvo in prehrano</w:t>
            </w:r>
          </w:p>
          <w:p w14:paraId="1A2351E9" w14:textId="77777777" w:rsidR="00CB3F7F" w:rsidRPr="00BF0F94" w:rsidRDefault="00CB3F7F">
            <w:pPr>
              <w:pStyle w:val="Glava"/>
              <w:jc w:val="right"/>
              <w:rPr>
                <w:rFonts w:ascii="ISOCPEUR" w:hAnsi="ISOCPEUR" w:cs="Arial"/>
                <w:bCs/>
                <w:lang w:val="sl-SI" w:eastAsia="sl-SI"/>
              </w:rPr>
            </w:pPr>
            <w:r w:rsidRPr="00BF0F94">
              <w:rPr>
                <w:rFonts w:ascii="ISOCPEUR" w:hAnsi="ISOCPEUR" w:cs="Arial"/>
                <w:bCs/>
                <w:lang w:val="sl-SI" w:eastAsia="sl-SI"/>
              </w:rPr>
              <w:t xml:space="preserve">Dunajska </w:t>
            </w:r>
            <w:r w:rsidR="0063084E">
              <w:rPr>
                <w:rFonts w:ascii="ISOCPEUR" w:hAnsi="ISOCPEUR" w:cs="Arial"/>
                <w:bCs/>
                <w:lang w:val="sl-SI" w:eastAsia="sl-SI"/>
              </w:rPr>
              <w:t>cesta 22</w:t>
            </w:r>
          </w:p>
          <w:p w14:paraId="17B4EF45" w14:textId="7DE2E3BE" w:rsidR="003F6A7E" w:rsidRPr="00BF0F94" w:rsidRDefault="00CB3F7F" w:rsidP="001F428F">
            <w:pPr>
              <w:pStyle w:val="Glava"/>
              <w:jc w:val="right"/>
              <w:rPr>
                <w:rFonts w:ascii="ISOCPEUR" w:hAnsi="ISOCPEUR" w:cs="Arial"/>
                <w:lang w:val="sl-SI" w:eastAsia="sl-SI"/>
              </w:rPr>
            </w:pPr>
            <w:r w:rsidRPr="00BF0F94">
              <w:rPr>
                <w:rFonts w:ascii="ISOCPEUR" w:hAnsi="ISOCPEUR" w:cs="Arial"/>
                <w:bCs/>
                <w:lang w:val="sl-SI" w:eastAsia="sl-SI"/>
              </w:rPr>
              <w:t>1000 Ljubljana</w:t>
            </w:r>
          </w:p>
        </w:tc>
      </w:tr>
      <w:tr w:rsidR="003F6A7E" w:rsidRPr="00BF0F94" w14:paraId="3C5529BB" w14:textId="77777777" w:rsidTr="006734AA">
        <w:trPr>
          <w:cantSplit/>
        </w:trPr>
        <w:tc>
          <w:tcPr>
            <w:tcW w:w="2085" w:type="dxa"/>
            <w:tcBorders>
              <w:left w:val="single" w:sz="1" w:space="0" w:color="000000"/>
              <w:bottom w:val="single" w:sz="1" w:space="0" w:color="000000"/>
            </w:tcBorders>
            <w:shd w:val="clear" w:color="auto" w:fill="auto"/>
          </w:tcPr>
          <w:p w14:paraId="5FBE57D5" w14:textId="77777777" w:rsidR="003F6A7E" w:rsidRPr="00CE02AD" w:rsidRDefault="00CB3F7F">
            <w:pPr>
              <w:pStyle w:val="Telobesedila"/>
              <w:jc w:val="right"/>
              <w:rPr>
                <w:rFonts w:ascii="ISOCPEUR" w:hAnsi="ISOCPEUR" w:cs="Arial"/>
                <w:b/>
                <w:szCs w:val="24"/>
                <w:lang w:val="sl-SI" w:eastAsia="sl-SI"/>
              </w:rPr>
            </w:pPr>
            <w:r w:rsidRPr="00CE02AD">
              <w:rPr>
                <w:rFonts w:ascii="ISOCPEUR" w:hAnsi="ISOCPEUR" w:cs="Arial"/>
                <w:b/>
                <w:szCs w:val="24"/>
                <w:lang w:val="sl-SI" w:eastAsia="sl-SI"/>
              </w:rPr>
              <w:t>Območje</w:t>
            </w:r>
            <w:r w:rsidR="003F6A7E" w:rsidRPr="00CE02AD">
              <w:rPr>
                <w:rFonts w:ascii="ISOCPEUR" w:hAnsi="ISOCPEUR" w:cs="Arial"/>
                <w:b/>
                <w:szCs w:val="24"/>
                <w:lang w:val="sl-SI" w:eastAsia="sl-SI"/>
              </w:rPr>
              <w:t>:</w:t>
            </w:r>
          </w:p>
        </w:tc>
        <w:tc>
          <w:tcPr>
            <w:tcW w:w="7805" w:type="dxa"/>
            <w:tcBorders>
              <w:left w:val="single" w:sz="1" w:space="0" w:color="000000"/>
              <w:bottom w:val="single" w:sz="1" w:space="0" w:color="000000"/>
              <w:right w:val="single" w:sz="1" w:space="0" w:color="000000"/>
            </w:tcBorders>
            <w:shd w:val="clear" w:color="auto" w:fill="auto"/>
          </w:tcPr>
          <w:p w14:paraId="243C6757" w14:textId="77777777" w:rsidR="003F6A7E" w:rsidRPr="00CE02AD" w:rsidRDefault="0063084E" w:rsidP="006F563A">
            <w:pPr>
              <w:pStyle w:val="Telobesedila"/>
              <w:jc w:val="right"/>
              <w:rPr>
                <w:rFonts w:ascii="ISOCPEUR" w:hAnsi="ISOCPEUR" w:cs="Arial"/>
                <w:szCs w:val="24"/>
                <w:lang w:val="sl-SI" w:eastAsia="sl-SI"/>
              </w:rPr>
            </w:pPr>
            <w:r>
              <w:rPr>
                <w:rFonts w:ascii="ISOCPEUR" w:hAnsi="ISOCPEUR" w:cs="Arial"/>
                <w:szCs w:val="24"/>
                <w:lang w:val="sl-SI" w:eastAsia="sl-SI"/>
              </w:rPr>
              <w:t>Slovenija</w:t>
            </w:r>
            <w:r w:rsidR="008B04DE" w:rsidRPr="00CE02AD">
              <w:rPr>
                <w:rFonts w:ascii="ISOCPEUR" w:hAnsi="ISOCPEUR" w:cs="Arial"/>
                <w:szCs w:val="24"/>
                <w:lang w:val="sl-SI" w:eastAsia="sl-SI"/>
              </w:rPr>
              <w:t xml:space="preserve">  </w:t>
            </w:r>
          </w:p>
        </w:tc>
      </w:tr>
      <w:tr w:rsidR="003F6A7E" w:rsidRPr="000433A0" w14:paraId="3BECFCF6" w14:textId="77777777" w:rsidTr="006734AA">
        <w:trPr>
          <w:cantSplit/>
        </w:trPr>
        <w:tc>
          <w:tcPr>
            <w:tcW w:w="2085" w:type="dxa"/>
            <w:tcBorders>
              <w:left w:val="single" w:sz="1" w:space="0" w:color="000000"/>
              <w:bottom w:val="single" w:sz="1" w:space="0" w:color="000000"/>
            </w:tcBorders>
            <w:shd w:val="clear" w:color="auto" w:fill="auto"/>
          </w:tcPr>
          <w:p w14:paraId="2A2EBC75" w14:textId="77777777" w:rsidR="003F6A7E" w:rsidRPr="00CE02AD" w:rsidRDefault="00D3060F">
            <w:pPr>
              <w:pStyle w:val="Telobesedila"/>
              <w:jc w:val="right"/>
              <w:rPr>
                <w:rFonts w:ascii="ISOCPEUR" w:hAnsi="ISOCPEUR" w:cs="Arial"/>
                <w:b/>
                <w:szCs w:val="24"/>
                <w:lang w:val="sl-SI" w:eastAsia="sl-SI"/>
              </w:rPr>
            </w:pPr>
            <w:r>
              <w:rPr>
                <w:rFonts w:ascii="ISOCPEUR" w:hAnsi="ISOCPEUR" w:cs="Arial"/>
                <w:b/>
                <w:szCs w:val="24"/>
                <w:lang w:val="sl-SI" w:eastAsia="sl-SI"/>
              </w:rPr>
              <w:t>Naziv dokumenta</w:t>
            </w:r>
            <w:r w:rsidR="003F6A7E" w:rsidRPr="00CE02AD">
              <w:rPr>
                <w:rFonts w:ascii="ISOCPEUR" w:hAnsi="ISOCPEUR" w:cs="Arial"/>
                <w:b/>
                <w:szCs w:val="24"/>
                <w:lang w:val="sl-SI" w:eastAsia="sl-SI"/>
              </w:rPr>
              <w:t>:</w:t>
            </w:r>
          </w:p>
        </w:tc>
        <w:tc>
          <w:tcPr>
            <w:tcW w:w="7805" w:type="dxa"/>
            <w:tcBorders>
              <w:left w:val="single" w:sz="1" w:space="0" w:color="000000"/>
              <w:bottom w:val="single" w:sz="1" w:space="0" w:color="000000"/>
              <w:right w:val="single" w:sz="1" w:space="0" w:color="000000"/>
            </w:tcBorders>
            <w:shd w:val="clear" w:color="auto" w:fill="auto"/>
          </w:tcPr>
          <w:p w14:paraId="5E009FF5" w14:textId="77777777" w:rsidR="008B04DE" w:rsidRPr="00CE02AD" w:rsidRDefault="00CB3F7F">
            <w:pPr>
              <w:pStyle w:val="WW-Vsebinatabele1"/>
              <w:snapToGrid w:val="0"/>
              <w:jc w:val="right"/>
              <w:rPr>
                <w:rFonts w:ascii="ISOCPEUR" w:eastAsia="Bitstream Vera Sans" w:hAnsi="ISOCPEUR" w:cs="Arial"/>
                <w:color w:val="auto"/>
                <w:szCs w:val="24"/>
                <w:lang w:val="sl-SI" w:eastAsia="sl-SI"/>
              </w:rPr>
            </w:pPr>
            <w:proofErr w:type="spellStart"/>
            <w:r w:rsidRPr="00CE02AD">
              <w:rPr>
                <w:rFonts w:ascii="ISOCPEUR" w:eastAsia="Bitstream Vera Sans" w:hAnsi="ISOCPEUR" w:cs="Arial"/>
                <w:color w:val="auto"/>
                <w:szCs w:val="24"/>
                <w:lang w:val="sl-SI" w:eastAsia="sl-SI"/>
              </w:rPr>
              <w:t>Okoljsko</w:t>
            </w:r>
            <w:proofErr w:type="spellEnd"/>
            <w:r w:rsidRPr="00CE02AD">
              <w:rPr>
                <w:rFonts w:ascii="ISOCPEUR" w:eastAsia="Bitstream Vera Sans" w:hAnsi="ISOCPEUR" w:cs="Arial"/>
                <w:color w:val="auto"/>
                <w:szCs w:val="24"/>
                <w:lang w:val="sl-SI" w:eastAsia="sl-SI"/>
              </w:rPr>
              <w:t xml:space="preserve"> poročilo za </w:t>
            </w:r>
            <w:r w:rsidR="0063084E">
              <w:rPr>
                <w:rFonts w:ascii="ISOCPEUR" w:eastAsia="Bitstream Vera Sans" w:hAnsi="ISOCPEUR" w:cs="Arial"/>
                <w:color w:val="auto"/>
                <w:szCs w:val="24"/>
                <w:lang w:val="sl-SI" w:eastAsia="sl-SI"/>
              </w:rPr>
              <w:t>Strateški načrt skupne kmetijske politike za obdobje 2023-2027</w:t>
            </w:r>
            <w:r w:rsidR="0036592B">
              <w:rPr>
                <w:rFonts w:ascii="ISOCPEUR" w:eastAsia="Bitstream Vera Sans" w:hAnsi="ISOCPEUR" w:cs="Arial"/>
                <w:color w:val="auto"/>
                <w:szCs w:val="24"/>
                <w:lang w:val="sl-SI" w:eastAsia="sl-SI"/>
              </w:rPr>
              <w:t xml:space="preserve"> za Slovenijo</w:t>
            </w:r>
            <w:r w:rsidR="003F6A7E" w:rsidRPr="00CE02AD">
              <w:rPr>
                <w:rFonts w:ascii="ISOCPEUR" w:eastAsia="Bitstream Vera Sans" w:hAnsi="ISOCPEUR" w:cs="Arial"/>
                <w:color w:val="auto"/>
                <w:szCs w:val="24"/>
                <w:lang w:val="sl-SI" w:eastAsia="sl-SI"/>
              </w:rPr>
              <w:t xml:space="preserve">   </w:t>
            </w:r>
          </w:p>
          <w:p w14:paraId="59055078" w14:textId="77777777" w:rsidR="00AE2FF8" w:rsidRPr="00CE02AD" w:rsidRDefault="00375B69" w:rsidP="00D6735C">
            <w:pPr>
              <w:pStyle w:val="WW-Vsebinatabele1"/>
              <w:snapToGrid w:val="0"/>
              <w:rPr>
                <w:rFonts w:ascii="ISOCPEUR" w:eastAsia="Bitstream Vera Sans" w:hAnsi="ISOCPEUR" w:cs="Arial"/>
                <w:color w:val="auto"/>
                <w:szCs w:val="24"/>
                <w:lang w:val="sl-SI" w:eastAsia="sl-SI"/>
              </w:rPr>
            </w:pPr>
            <w:r w:rsidRPr="00CE02AD">
              <w:rPr>
                <w:rFonts w:ascii="ISOCPEUR" w:eastAsia="Bitstream Vera Sans" w:hAnsi="ISOCPEUR" w:cs="Arial"/>
                <w:color w:val="auto"/>
                <w:szCs w:val="24"/>
                <w:lang w:val="sl-SI" w:eastAsia="sl-SI"/>
              </w:rPr>
              <w:t xml:space="preserve"> </w:t>
            </w:r>
          </w:p>
        </w:tc>
      </w:tr>
      <w:tr w:rsidR="003F6A7E" w:rsidRPr="00BF0F94" w14:paraId="6F23CE6F" w14:textId="77777777" w:rsidTr="006734AA">
        <w:trPr>
          <w:cantSplit/>
        </w:trPr>
        <w:tc>
          <w:tcPr>
            <w:tcW w:w="2085" w:type="dxa"/>
            <w:tcBorders>
              <w:left w:val="single" w:sz="1" w:space="0" w:color="000000"/>
              <w:bottom w:val="single" w:sz="1" w:space="0" w:color="000000"/>
            </w:tcBorders>
            <w:shd w:val="clear" w:color="auto" w:fill="auto"/>
          </w:tcPr>
          <w:p w14:paraId="0DB13C64" w14:textId="77777777" w:rsidR="003F6A7E" w:rsidRPr="00CE02AD" w:rsidRDefault="003F6A7E">
            <w:pPr>
              <w:pStyle w:val="WW-Vsebinatabele1"/>
              <w:jc w:val="right"/>
              <w:rPr>
                <w:rFonts w:ascii="ISOCPEUR" w:hAnsi="ISOCPEUR" w:cs="Arial"/>
                <w:b/>
                <w:szCs w:val="24"/>
                <w:lang w:val="sl-SI" w:eastAsia="sl-SI"/>
              </w:rPr>
            </w:pPr>
            <w:r w:rsidRPr="00CE02AD">
              <w:rPr>
                <w:rFonts w:ascii="ISOCPEUR" w:hAnsi="ISOCPEUR" w:cs="Arial"/>
                <w:b/>
                <w:szCs w:val="24"/>
                <w:lang w:val="sl-SI" w:eastAsia="sl-SI"/>
              </w:rPr>
              <w:t>Izdelovalec:</w:t>
            </w:r>
          </w:p>
        </w:tc>
        <w:tc>
          <w:tcPr>
            <w:tcW w:w="7805" w:type="dxa"/>
            <w:tcBorders>
              <w:left w:val="single" w:sz="1" w:space="0" w:color="000000"/>
              <w:bottom w:val="single" w:sz="1" w:space="0" w:color="000000"/>
              <w:right w:val="single" w:sz="1" w:space="0" w:color="000000"/>
            </w:tcBorders>
            <w:shd w:val="clear" w:color="auto" w:fill="auto"/>
          </w:tcPr>
          <w:p w14:paraId="636685B1" w14:textId="77777777" w:rsidR="003F6A7E" w:rsidRPr="00CE02AD" w:rsidRDefault="003F6A7E">
            <w:pPr>
              <w:pStyle w:val="WW-Vsebinatabele1"/>
              <w:snapToGrid w:val="0"/>
              <w:jc w:val="right"/>
              <w:rPr>
                <w:rFonts w:ascii="ISOCPEUR" w:eastAsia="Bitstream Vera Sans" w:hAnsi="ISOCPEUR" w:cs="Arial"/>
                <w:color w:val="auto"/>
                <w:szCs w:val="24"/>
                <w:lang w:val="sl-SI" w:eastAsia="sl-SI"/>
              </w:rPr>
            </w:pPr>
            <w:r w:rsidRPr="00CE02AD">
              <w:rPr>
                <w:rFonts w:ascii="ISOCPEUR" w:eastAsia="Bitstream Vera Sans" w:hAnsi="ISOCPEUR" w:cs="Arial"/>
                <w:color w:val="auto"/>
                <w:szCs w:val="24"/>
                <w:lang w:val="sl-SI" w:eastAsia="sl-SI"/>
              </w:rPr>
              <w:t xml:space="preserve">IPSUM, </w:t>
            </w:r>
            <w:proofErr w:type="spellStart"/>
            <w:r w:rsidRPr="00CE02AD">
              <w:rPr>
                <w:rFonts w:ascii="ISOCPEUR" w:eastAsia="Bitstream Vera Sans" w:hAnsi="ISOCPEUR" w:cs="Arial"/>
                <w:color w:val="auto"/>
                <w:szCs w:val="24"/>
                <w:lang w:val="sl-SI" w:eastAsia="sl-SI"/>
              </w:rPr>
              <w:t>okoljske</w:t>
            </w:r>
            <w:proofErr w:type="spellEnd"/>
            <w:r w:rsidRPr="00CE02AD">
              <w:rPr>
                <w:rFonts w:ascii="ISOCPEUR" w:eastAsia="Bitstream Vera Sans" w:hAnsi="ISOCPEUR" w:cs="Arial"/>
                <w:color w:val="auto"/>
                <w:szCs w:val="24"/>
                <w:lang w:val="sl-SI" w:eastAsia="sl-SI"/>
              </w:rPr>
              <w:t xml:space="preserve"> investicije, </w:t>
            </w:r>
            <w:proofErr w:type="spellStart"/>
            <w:r w:rsidRPr="00CE02AD">
              <w:rPr>
                <w:rFonts w:ascii="ISOCPEUR" w:eastAsia="Bitstream Vera Sans" w:hAnsi="ISOCPEUR" w:cs="Arial"/>
                <w:color w:val="auto"/>
                <w:szCs w:val="24"/>
                <w:lang w:val="sl-SI" w:eastAsia="sl-SI"/>
              </w:rPr>
              <w:t>d.o.o</w:t>
            </w:r>
            <w:proofErr w:type="spellEnd"/>
            <w:r w:rsidRPr="00CE02AD">
              <w:rPr>
                <w:rFonts w:ascii="ISOCPEUR" w:eastAsia="Bitstream Vera Sans" w:hAnsi="ISOCPEUR" w:cs="Arial"/>
                <w:color w:val="auto"/>
                <w:szCs w:val="24"/>
                <w:lang w:val="sl-SI" w:eastAsia="sl-SI"/>
              </w:rPr>
              <w:t>.</w:t>
            </w:r>
          </w:p>
        </w:tc>
      </w:tr>
      <w:tr w:rsidR="003F6A7E" w:rsidRPr="00BF0F94" w14:paraId="1E813075" w14:textId="77777777" w:rsidTr="006734AA">
        <w:trPr>
          <w:cantSplit/>
        </w:trPr>
        <w:tc>
          <w:tcPr>
            <w:tcW w:w="2085" w:type="dxa"/>
            <w:tcBorders>
              <w:left w:val="single" w:sz="1" w:space="0" w:color="000000"/>
              <w:bottom w:val="single" w:sz="1" w:space="0" w:color="000000"/>
            </w:tcBorders>
            <w:shd w:val="clear" w:color="auto" w:fill="auto"/>
          </w:tcPr>
          <w:p w14:paraId="4BB3712F" w14:textId="51DC2AC6" w:rsidR="003F6A7E" w:rsidRPr="00CE02AD" w:rsidRDefault="003F6A7E" w:rsidP="00513E68">
            <w:pPr>
              <w:pStyle w:val="WW-Vsebinatabele1"/>
              <w:jc w:val="right"/>
              <w:rPr>
                <w:rFonts w:ascii="ISOCPEUR" w:hAnsi="ISOCPEUR" w:cs="Arial"/>
                <w:b/>
                <w:szCs w:val="24"/>
                <w:lang w:val="sl-SI" w:eastAsia="sl-SI"/>
              </w:rPr>
            </w:pPr>
            <w:r w:rsidRPr="00CE02AD">
              <w:rPr>
                <w:rFonts w:ascii="ISOCPEUR" w:hAnsi="ISOCPEUR" w:cs="Arial"/>
                <w:b/>
                <w:szCs w:val="24"/>
                <w:lang w:val="sl-SI" w:eastAsia="sl-SI"/>
              </w:rPr>
              <w:t xml:space="preserve">Številka </w:t>
            </w:r>
            <w:r w:rsidR="00513E68">
              <w:rPr>
                <w:rFonts w:ascii="ISOCPEUR" w:hAnsi="ISOCPEUR" w:cs="Arial"/>
                <w:b/>
                <w:szCs w:val="24"/>
                <w:lang w:val="sl-SI" w:eastAsia="sl-SI"/>
              </w:rPr>
              <w:t>pogodbe</w:t>
            </w:r>
            <w:r w:rsidRPr="00CE02AD">
              <w:rPr>
                <w:rFonts w:ascii="ISOCPEUR" w:hAnsi="ISOCPEUR" w:cs="Arial"/>
                <w:b/>
                <w:szCs w:val="24"/>
                <w:lang w:val="sl-SI" w:eastAsia="sl-SI"/>
              </w:rPr>
              <w:t>:</w:t>
            </w:r>
          </w:p>
        </w:tc>
        <w:tc>
          <w:tcPr>
            <w:tcW w:w="7805" w:type="dxa"/>
            <w:tcBorders>
              <w:left w:val="single" w:sz="1" w:space="0" w:color="000000"/>
              <w:bottom w:val="single" w:sz="1" w:space="0" w:color="000000"/>
              <w:right w:val="single" w:sz="1" w:space="0" w:color="000000"/>
            </w:tcBorders>
            <w:shd w:val="clear" w:color="auto" w:fill="auto"/>
          </w:tcPr>
          <w:p w14:paraId="3E09F177" w14:textId="1EDEC550" w:rsidR="003F6A7E" w:rsidRPr="00CE02AD" w:rsidRDefault="00513E68" w:rsidP="00AD79EA">
            <w:pPr>
              <w:pStyle w:val="Telobesedila"/>
              <w:jc w:val="right"/>
              <w:rPr>
                <w:rFonts w:ascii="ISOCPEUR" w:hAnsi="ISOCPEUR"/>
                <w:szCs w:val="24"/>
                <w:lang w:val="sl-SI" w:eastAsia="sl-SI"/>
              </w:rPr>
            </w:pPr>
            <w:r>
              <w:rPr>
                <w:rFonts w:ascii="ISOCPEUR" w:hAnsi="ISOCPEUR"/>
                <w:szCs w:val="24"/>
                <w:lang w:val="sl-SI" w:eastAsia="sl-SI"/>
              </w:rPr>
              <w:t>2330-21-310015</w:t>
            </w:r>
          </w:p>
        </w:tc>
      </w:tr>
      <w:tr w:rsidR="00A558BA" w:rsidRPr="000433A0" w14:paraId="06A4B5FE" w14:textId="77777777" w:rsidTr="008474AA">
        <w:trPr>
          <w:cantSplit/>
        </w:trPr>
        <w:tc>
          <w:tcPr>
            <w:tcW w:w="2085" w:type="dxa"/>
            <w:tcBorders>
              <w:left w:val="single" w:sz="1" w:space="0" w:color="000000"/>
              <w:bottom w:val="single" w:sz="1" w:space="0" w:color="000000"/>
            </w:tcBorders>
            <w:shd w:val="clear" w:color="auto" w:fill="auto"/>
          </w:tcPr>
          <w:p w14:paraId="1404A46B" w14:textId="77777777" w:rsidR="00A558BA" w:rsidRPr="00CE02AD" w:rsidRDefault="00A558BA" w:rsidP="008474AA">
            <w:pPr>
              <w:pStyle w:val="WW-Vsebinatabele1"/>
              <w:jc w:val="right"/>
              <w:rPr>
                <w:rFonts w:ascii="ISOCPEUR" w:hAnsi="ISOCPEUR" w:cs="Arial"/>
                <w:b/>
                <w:szCs w:val="24"/>
                <w:lang w:val="sl-SI" w:eastAsia="sl-SI"/>
              </w:rPr>
            </w:pPr>
            <w:r w:rsidRPr="00CE02AD">
              <w:rPr>
                <w:rFonts w:ascii="ISOCPEUR" w:hAnsi="ISOCPEUR" w:cs="Arial"/>
                <w:b/>
                <w:szCs w:val="24"/>
                <w:lang w:val="sl-SI" w:eastAsia="sl-SI"/>
              </w:rPr>
              <w:t>Vodja projekta:</w:t>
            </w:r>
          </w:p>
          <w:p w14:paraId="11244C61" w14:textId="77777777" w:rsidR="00A558BA" w:rsidRPr="00CE02AD" w:rsidRDefault="00A558BA" w:rsidP="008474AA">
            <w:pPr>
              <w:pStyle w:val="WW-Vsebinatabele1"/>
              <w:jc w:val="right"/>
              <w:rPr>
                <w:rFonts w:ascii="ISOCPEUR" w:hAnsi="ISOCPEUR" w:cs="Arial"/>
                <w:szCs w:val="24"/>
                <w:lang w:val="sl-SI" w:eastAsia="sl-SI"/>
              </w:rPr>
            </w:pPr>
          </w:p>
          <w:p w14:paraId="3892DEDC" w14:textId="77777777" w:rsidR="00A558BA" w:rsidRPr="00CE02AD" w:rsidRDefault="00A558BA" w:rsidP="008474AA">
            <w:pPr>
              <w:pStyle w:val="WW-Vsebinatabele1"/>
              <w:jc w:val="right"/>
              <w:rPr>
                <w:rFonts w:ascii="ISOCPEUR" w:hAnsi="ISOCPEUR" w:cs="Arial"/>
                <w:sz w:val="20"/>
                <w:szCs w:val="20"/>
                <w:lang w:val="sl-SI" w:eastAsia="sl-SI"/>
              </w:rPr>
            </w:pPr>
            <w:r w:rsidRPr="00CE02AD">
              <w:rPr>
                <w:rFonts w:ascii="ISOCPEUR" w:hAnsi="ISOCPEUR" w:cs="Arial"/>
                <w:sz w:val="20"/>
                <w:szCs w:val="20"/>
                <w:lang w:val="sl-SI" w:eastAsia="sl-SI"/>
              </w:rPr>
              <w:t>Podpis in žig:</w:t>
            </w:r>
          </w:p>
        </w:tc>
        <w:tc>
          <w:tcPr>
            <w:tcW w:w="7805" w:type="dxa"/>
            <w:tcBorders>
              <w:left w:val="single" w:sz="1" w:space="0" w:color="000000"/>
              <w:bottom w:val="single" w:sz="1" w:space="0" w:color="000000"/>
              <w:right w:val="single" w:sz="1" w:space="0" w:color="000000"/>
            </w:tcBorders>
            <w:shd w:val="clear" w:color="auto" w:fill="auto"/>
          </w:tcPr>
          <w:p w14:paraId="757C6B8B" w14:textId="77777777" w:rsidR="00A558BA" w:rsidRDefault="00A558BA" w:rsidP="008474AA">
            <w:pPr>
              <w:pStyle w:val="WW-Vsebinatabele1"/>
              <w:jc w:val="right"/>
              <w:rPr>
                <w:rFonts w:ascii="ISOCPEUR" w:hAnsi="ISOCPEUR" w:cs="Arial"/>
                <w:szCs w:val="24"/>
                <w:lang w:val="sl-SI" w:eastAsia="sl-SI"/>
              </w:rPr>
            </w:pPr>
            <w:r w:rsidRPr="00CE02AD">
              <w:rPr>
                <w:rFonts w:ascii="ISOCPEUR" w:hAnsi="ISOCPEUR" w:cs="Arial"/>
                <w:szCs w:val="24"/>
                <w:lang w:val="sl-SI" w:eastAsia="sl-SI"/>
              </w:rPr>
              <w:t>Ivo Kejžar, univ. dipl. inž. kem., IZS T-0582</w:t>
            </w:r>
          </w:p>
          <w:p w14:paraId="4136BA98" w14:textId="77777777" w:rsidR="00A558BA" w:rsidRDefault="00A558BA" w:rsidP="008474AA">
            <w:pPr>
              <w:pStyle w:val="WW-Vsebinatabele1"/>
              <w:jc w:val="right"/>
              <w:rPr>
                <w:rFonts w:ascii="ISOCPEUR" w:hAnsi="ISOCPEUR" w:cs="Arial"/>
                <w:szCs w:val="24"/>
                <w:lang w:val="sl-SI" w:eastAsia="sl-SI"/>
              </w:rPr>
            </w:pPr>
            <w:r>
              <w:rPr>
                <w:noProof/>
                <w:lang w:val="sl-SI" w:eastAsia="sl-SI"/>
              </w:rPr>
              <w:drawing>
                <wp:anchor distT="0" distB="0" distL="114300" distR="114300" simplePos="0" relativeHeight="251664384" behindDoc="1" locked="0" layoutInCell="1" allowOverlap="1" wp14:anchorId="77E68FB0" wp14:editId="252021CD">
                  <wp:simplePos x="0" y="0"/>
                  <wp:positionH relativeFrom="column">
                    <wp:posOffset>3456305</wp:posOffset>
                  </wp:positionH>
                  <wp:positionV relativeFrom="paragraph">
                    <wp:posOffset>-5080</wp:posOffset>
                  </wp:positionV>
                  <wp:extent cx="1433195" cy="1036955"/>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1036955"/>
                          </a:xfrm>
                          <a:prstGeom prst="rect">
                            <a:avLst/>
                          </a:prstGeom>
                          <a:noFill/>
                        </pic:spPr>
                      </pic:pic>
                    </a:graphicData>
                  </a:graphic>
                  <wp14:sizeRelH relativeFrom="page">
                    <wp14:pctWidth>0</wp14:pctWidth>
                  </wp14:sizeRelH>
                  <wp14:sizeRelV relativeFrom="page">
                    <wp14:pctHeight>0</wp14:pctHeight>
                  </wp14:sizeRelV>
                </wp:anchor>
              </w:drawing>
            </w:r>
          </w:p>
          <w:p w14:paraId="6BA11FE0" w14:textId="77777777" w:rsidR="00A558BA" w:rsidRDefault="00A558BA" w:rsidP="008474AA">
            <w:pPr>
              <w:pStyle w:val="WW-Vsebinatabele1"/>
              <w:jc w:val="right"/>
              <w:rPr>
                <w:rFonts w:ascii="ISOCPEUR" w:hAnsi="ISOCPEUR" w:cs="Arial"/>
                <w:szCs w:val="24"/>
                <w:lang w:val="sl-SI" w:eastAsia="sl-SI"/>
              </w:rPr>
            </w:pPr>
          </w:p>
          <w:p w14:paraId="1F50B93B" w14:textId="77777777" w:rsidR="00A558BA" w:rsidRDefault="00A558BA" w:rsidP="008474AA">
            <w:pPr>
              <w:pStyle w:val="WW-Vsebinatabele1"/>
              <w:jc w:val="right"/>
              <w:rPr>
                <w:rFonts w:ascii="ISOCPEUR" w:hAnsi="ISOCPEUR" w:cs="Arial"/>
                <w:szCs w:val="24"/>
                <w:lang w:val="sl-SI" w:eastAsia="sl-SI"/>
              </w:rPr>
            </w:pPr>
          </w:p>
          <w:p w14:paraId="76DED2CA" w14:textId="77777777" w:rsidR="00A558BA" w:rsidRDefault="00A558BA" w:rsidP="008474AA">
            <w:pPr>
              <w:pStyle w:val="WW-Vsebinatabele1"/>
              <w:jc w:val="right"/>
              <w:rPr>
                <w:rFonts w:ascii="ISOCPEUR" w:hAnsi="ISOCPEUR" w:cs="Arial"/>
                <w:szCs w:val="24"/>
                <w:lang w:val="sl-SI" w:eastAsia="sl-SI"/>
              </w:rPr>
            </w:pPr>
          </w:p>
          <w:p w14:paraId="5D497EBA" w14:textId="77777777" w:rsidR="00A558BA" w:rsidRDefault="00A558BA" w:rsidP="008474AA">
            <w:pPr>
              <w:pStyle w:val="WW-Vsebinatabele1"/>
              <w:jc w:val="right"/>
              <w:rPr>
                <w:rFonts w:ascii="ISOCPEUR" w:hAnsi="ISOCPEUR" w:cs="Arial"/>
                <w:szCs w:val="24"/>
                <w:lang w:val="sl-SI" w:eastAsia="sl-SI"/>
              </w:rPr>
            </w:pPr>
          </w:p>
          <w:p w14:paraId="678F7C69" w14:textId="77777777" w:rsidR="00A558BA" w:rsidRPr="00CE02AD" w:rsidRDefault="00A558BA" w:rsidP="008474AA">
            <w:pPr>
              <w:pStyle w:val="WW-Vsebinatabele1"/>
              <w:rPr>
                <w:rFonts w:ascii="ISOCPEUR" w:hAnsi="ISOCPEUR" w:cs="Arial"/>
                <w:szCs w:val="24"/>
                <w:lang w:val="sl-SI" w:eastAsia="sl-SI"/>
              </w:rPr>
            </w:pPr>
          </w:p>
        </w:tc>
      </w:tr>
      <w:tr w:rsidR="003F6A7E" w:rsidRPr="00BF0F94" w14:paraId="6DF8E002" w14:textId="77777777" w:rsidTr="006734AA">
        <w:trPr>
          <w:cantSplit/>
        </w:trPr>
        <w:tc>
          <w:tcPr>
            <w:tcW w:w="2085" w:type="dxa"/>
            <w:tcBorders>
              <w:left w:val="single" w:sz="1" w:space="0" w:color="000000"/>
              <w:bottom w:val="single" w:sz="1" w:space="0" w:color="000000"/>
            </w:tcBorders>
            <w:shd w:val="clear" w:color="auto" w:fill="auto"/>
          </w:tcPr>
          <w:p w14:paraId="0A2BF451" w14:textId="77777777" w:rsidR="003F6A7E" w:rsidRPr="00CE02AD" w:rsidRDefault="003F6A7E">
            <w:pPr>
              <w:pStyle w:val="WW-Vsebinatabele1"/>
              <w:jc w:val="right"/>
              <w:rPr>
                <w:rFonts w:ascii="ISOCPEUR" w:hAnsi="ISOCPEUR" w:cs="Arial"/>
                <w:b/>
                <w:szCs w:val="24"/>
                <w:lang w:val="sl-SI" w:eastAsia="sl-SI"/>
              </w:rPr>
            </w:pPr>
            <w:r w:rsidRPr="00CE02AD">
              <w:rPr>
                <w:rFonts w:ascii="ISOCPEUR" w:hAnsi="ISOCPEUR" w:cs="Arial"/>
                <w:b/>
                <w:szCs w:val="24"/>
                <w:lang w:val="sl-SI" w:eastAsia="sl-SI"/>
              </w:rPr>
              <w:t>Sodelovali:</w:t>
            </w:r>
          </w:p>
        </w:tc>
        <w:tc>
          <w:tcPr>
            <w:tcW w:w="7805" w:type="dxa"/>
            <w:tcBorders>
              <w:left w:val="single" w:sz="1" w:space="0" w:color="000000"/>
              <w:bottom w:val="single" w:sz="1" w:space="0" w:color="000000"/>
              <w:right w:val="single" w:sz="1" w:space="0" w:color="000000"/>
            </w:tcBorders>
            <w:shd w:val="clear" w:color="auto" w:fill="auto"/>
          </w:tcPr>
          <w:p w14:paraId="53488611" w14:textId="77777777" w:rsidR="003F6A7E" w:rsidRPr="009F7C3D" w:rsidRDefault="003F6A7E">
            <w:pPr>
              <w:pStyle w:val="WW-Vsebinatabele1"/>
              <w:jc w:val="right"/>
              <w:rPr>
                <w:rFonts w:ascii="ISOCPEUR" w:hAnsi="ISOCPEUR" w:cs="Arial"/>
                <w:i/>
                <w:iCs/>
                <w:szCs w:val="24"/>
                <w:u w:val="single"/>
                <w:lang w:val="sl-SI" w:eastAsia="sl-SI"/>
              </w:rPr>
            </w:pPr>
            <w:proofErr w:type="spellStart"/>
            <w:r w:rsidRPr="009F7C3D">
              <w:rPr>
                <w:rFonts w:ascii="ISOCPEUR" w:hAnsi="ISOCPEUR" w:cs="Arial"/>
                <w:i/>
                <w:iCs/>
                <w:szCs w:val="24"/>
                <w:u w:val="single"/>
                <w:lang w:val="sl-SI" w:eastAsia="sl-SI"/>
              </w:rPr>
              <w:t>Ipsum</w:t>
            </w:r>
            <w:proofErr w:type="spellEnd"/>
            <w:r w:rsidRPr="009F7C3D">
              <w:rPr>
                <w:rFonts w:ascii="ISOCPEUR" w:hAnsi="ISOCPEUR" w:cs="Arial"/>
                <w:i/>
                <w:iCs/>
                <w:szCs w:val="24"/>
                <w:u w:val="single"/>
                <w:lang w:val="sl-SI" w:eastAsia="sl-SI"/>
              </w:rPr>
              <w:t xml:space="preserve">, </w:t>
            </w:r>
            <w:proofErr w:type="spellStart"/>
            <w:r w:rsidRPr="009F7C3D">
              <w:rPr>
                <w:rFonts w:ascii="ISOCPEUR" w:hAnsi="ISOCPEUR" w:cs="Arial"/>
                <w:i/>
                <w:iCs/>
                <w:szCs w:val="24"/>
                <w:u w:val="single"/>
                <w:lang w:val="sl-SI" w:eastAsia="sl-SI"/>
              </w:rPr>
              <w:t>d.o.o</w:t>
            </w:r>
            <w:proofErr w:type="spellEnd"/>
            <w:r w:rsidRPr="009F7C3D">
              <w:rPr>
                <w:rFonts w:ascii="ISOCPEUR" w:hAnsi="ISOCPEUR" w:cs="Arial"/>
                <w:i/>
                <w:iCs/>
                <w:szCs w:val="24"/>
                <w:u w:val="single"/>
                <w:lang w:val="sl-SI" w:eastAsia="sl-SI"/>
              </w:rPr>
              <w:t>.</w:t>
            </w:r>
          </w:p>
          <w:p w14:paraId="204C0E53" w14:textId="77777777" w:rsidR="003F6A7E" w:rsidRPr="00E33B44" w:rsidRDefault="003F6A7E">
            <w:pPr>
              <w:pStyle w:val="WW-Vsebinatabele1"/>
              <w:jc w:val="right"/>
              <w:rPr>
                <w:rFonts w:ascii="ISOCPEUR" w:hAnsi="ISOCPEUR" w:cs="Arial"/>
                <w:szCs w:val="24"/>
                <w:lang w:val="sl-SI" w:eastAsia="sl-SI"/>
              </w:rPr>
            </w:pPr>
            <w:r w:rsidRPr="00CE02AD">
              <w:rPr>
                <w:rFonts w:ascii="ISOCPEUR" w:hAnsi="ISOCPEUR" w:cs="Arial"/>
                <w:szCs w:val="24"/>
                <w:lang w:val="sl-SI" w:eastAsia="sl-SI"/>
              </w:rPr>
              <w:t xml:space="preserve">Aleksander </w:t>
            </w:r>
            <w:r w:rsidRPr="00E33B44">
              <w:rPr>
                <w:rFonts w:ascii="ISOCPEUR" w:hAnsi="ISOCPEUR" w:cs="Arial"/>
                <w:szCs w:val="24"/>
                <w:lang w:val="sl-SI" w:eastAsia="sl-SI"/>
              </w:rPr>
              <w:t>Jenko, univ. dipl. inž. gozd.</w:t>
            </w:r>
          </w:p>
          <w:p w14:paraId="20CE38F5" w14:textId="20364C8A" w:rsidR="003F6A7E" w:rsidRDefault="00AD79EA">
            <w:pPr>
              <w:pStyle w:val="WW-Vsebinatabele1"/>
              <w:jc w:val="right"/>
              <w:rPr>
                <w:rFonts w:ascii="ISOCPEUR" w:hAnsi="ISOCPEUR" w:cs="Arial"/>
                <w:szCs w:val="24"/>
                <w:lang w:val="sl-SI" w:eastAsia="sl-SI"/>
              </w:rPr>
            </w:pPr>
            <w:r w:rsidRPr="00E33B44">
              <w:rPr>
                <w:rFonts w:ascii="ISOCPEUR" w:hAnsi="ISOCPEUR" w:cs="Arial"/>
                <w:szCs w:val="24"/>
                <w:lang w:val="sl-SI" w:eastAsia="sl-SI"/>
              </w:rPr>
              <w:t xml:space="preserve">Tanja </w:t>
            </w:r>
            <w:proofErr w:type="spellStart"/>
            <w:r w:rsidRPr="00E33B44">
              <w:rPr>
                <w:rFonts w:ascii="ISOCPEUR" w:hAnsi="ISOCPEUR" w:cs="Arial"/>
                <w:szCs w:val="24"/>
                <w:lang w:val="sl-SI" w:eastAsia="sl-SI"/>
              </w:rPr>
              <w:t>Sunčič</w:t>
            </w:r>
            <w:proofErr w:type="spellEnd"/>
            <w:r w:rsidR="003F6A7E" w:rsidRPr="00E33B44">
              <w:rPr>
                <w:rFonts w:ascii="ISOCPEUR" w:hAnsi="ISOCPEUR" w:cs="Arial"/>
                <w:szCs w:val="24"/>
                <w:lang w:val="sl-SI" w:eastAsia="sl-SI"/>
              </w:rPr>
              <w:t>, univ. dipl. biol.</w:t>
            </w:r>
          </w:p>
          <w:p w14:paraId="5E231AAE" w14:textId="132EE544" w:rsidR="00E238CB" w:rsidRPr="00E33B44" w:rsidRDefault="00E238CB">
            <w:pPr>
              <w:pStyle w:val="WW-Vsebinatabele1"/>
              <w:jc w:val="right"/>
              <w:rPr>
                <w:rFonts w:ascii="ISOCPEUR" w:hAnsi="ISOCPEUR" w:cs="Arial"/>
                <w:szCs w:val="24"/>
                <w:lang w:val="sl-SI" w:eastAsia="sl-SI"/>
              </w:rPr>
            </w:pPr>
            <w:r>
              <w:rPr>
                <w:rFonts w:ascii="ISOCPEUR" w:hAnsi="ISOCPEUR" w:cs="Arial"/>
                <w:szCs w:val="24"/>
                <w:lang w:val="sl-SI" w:eastAsia="sl-SI"/>
              </w:rPr>
              <w:t>Lucija Česnik, mag. varstva narave</w:t>
            </w:r>
          </w:p>
          <w:p w14:paraId="226BC854" w14:textId="77777777" w:rsidR="003F6A7E" w:rsidRPr="00E33B44" w:rsidRDefault="003F6A7E">
            <w:pPr>
              <w:pStyle w:val="WW-Vsebinatabele1"/>
              <w:jc w:val="right"/>
              <w:rPr>
                <w:rFonts w:ascii="ISOCPEUR" w:hAnsi="ISOCPEUR" w:cs="Arial"/>
                <w:szCs w:val="24"/>
                <w:lang w:val="sl-SI" w:eastAsia="sl-SI"/>
              </w:rPr>
            </w:pPr>
            <w:r w:rsidRPr="00E33B44">
              <w:rPr>
                <w:rFonts w:ascii="ISOCPEUR" w:hAnsi="ISOCPEUR" w:cs="Arial"/>
                <w:szCs w:val="24"/>
                <w:lang w:val="sl-SI" w:eastAsia="sl-SI"/>
              </w:rPr>
              <w:t>Nataša Zupančič, univ. dipl. biol.</w:t>
            </w:r>
            <w:r w:rsidR="0063084E" w:rsidRPr="00E33B44">
              <w:rPr>
                <w:rFonts w:ascii="ISOCPEUR" w:hAnsi="ISOCPEUR" w:cs="Arial"/>
                <w:szCs w:val="24"/>
                <w:lang w:val="sl-SI" w:eastAsia="sl-SI"/>
              </w:rPr>
              <w:t>, mag. posl. ved</w:t>
            </w:r>
          </w:p>
          <w:p w14:paraId="1BF0F045" w14:textId="77777777" w:rsidR="00E33B44" w:rsidRDefault="00E33B44" w:rsidP="00E33B44">
            <w:pPr>
              <w:pStyle w:val="WW-Vsebinatabele1"/>
              <w:jc w:val="right"/>
              <w:rPr>
                <w:rFonts w:ascii="ISOCPEUR" w:hAnsi="ISOCPEUR" w:cs="Arial"/>
                <w:szCs w:val="24"/>
                <w:lang w:val="sl-SI" w:eastAsia="sl-SI"/>
              </w:rPr>
            </w:pPr>
            <w:r w:rsidRPr="00CE02AD">
              <w:rPr>
                <w:rFonts w:ascii="ISOCPEUR" w:hAnsi="ISOCPEUR" w:cs="Arial"/>
                <w:szCs w:val="24"/>
                <w:lang w:val="sl-SI" w:eastAsia="sl-SI"/>
              </w:rPr>
              <w:t>Ivo Kejžar, univ. dipl. inž. kem., IZS T-0582</w:t>
            </w:r>
          </w:p>
          <w:p w14:paraId="053E51EC" w14:textId="77777777" w:rsidR="00F0017E" w:rsidRPr="00E33B44" w:rsidRDefault="00F0017E" w:rsidP="009F7C3D">
            <w:pPr>
              <w:pStyle w:val="WW-Vsebinatabele1"/>
              <w:rPr>
                <w:rFonts w:ascii="ISOCPEUR" w:hAnsi="ISOCPEUR" w:cs="Arial"/>
                <w:szCs w:val="24"/>
                <w:u w:val="single"/>
                <w:lang w:val="sl-SI" w:eastAsia="sl-SI"/>
              </w:rPr>
            </w:pPr>
          </w:p>
          <w:p w14:paraId="42D98FD2" w14:textId="77777777" w:rsidR="00356850" w:rsidRPr="00E33B44" w:rsidRDefault="003F6A7E" w:rsidP="00356850">
            <w:pPr>
              <w:pStyle w:val="WW-Vsebinatabele1"/>
              <w:jc w:val="right"/>
              <w:rPr>
                <w:rFonts w:ascii="ISOCPEUR" w:hAnsi="ISOCPEUR" w:cs="Arial"/>
                <w:szCs w:val="24"/>
                <w:lang w:val="sl-SI" w:eastAsia="sl-SI"/>
              </w:rPr>
            </w:pPr>
            <w:proofErr w:type="spellStart"/>
            <w:r w:rsidRPr="00E33B44">
              <w:rPr>
                <w:rFonts w:ascii="ISOCPEUR" w:hAnsi="ISOCPEUR" w:cs="Arial"/>
                <w:i/>
                <w:szCs w:val="24"/>
                <w:u w:val="single"/>
                <w:lang w:val="sl-SI" w:eastAsia="sl-SI"/>
              </w:rPr>
              <w:t>Agrarius</w:t>
            </w:r>
            <w:proofErr w:type="spellEnd"/>
            <w:r w:rsidRPr="00E33B44">
              <w:rPr>
                <w:rFonts w:ascii="ISOCPEUR" w:hAnsi="ISOCPEUR" w:cs="Arial"/>
                <w:i/>
                <w:szCs w:val="24"/>
                <w:u w:val="single"/>
                <w:lang w:val="sl-SI" w:eastAsia="sl-SI"/>
              </w:rPr>
              <w:t xml:space="preserve">, tla in okolje, Tomaž Kralj </w:t>
            </w:r>
            <w:proofErr w:type="spellStart"/>
            <w:r w:rsidRPr="00E33B44">
              <w:rPr>
                <w:rFonts w:ascii="ISOCPEUR" w:hAnsi="ISOCPEUR" w:cs="Arial"/>
                <w:i/>
                <w:szCs w:val="24"/>
                <w:u w:val="single"/>
                <w:lang w:val="sl-SI" w:eastAsia="sl-SI"/>
              </w:rPr>
              <w:t>s.p</w:t>
            </w:r>
            <w:proofErr w:type="spellEnd"/>
            <w:r w:rsidRPr="00E33B44">
              <w:rPr>
                <w:rFonts w:ascii="ISOCPEUR" w:hAnsi="ISOCPEUR" w:cs="Arial"/>
                <w:i/>
                <w:szCs w:val="24"/>
                <w:u w:val="single"/>
                <w:lang w:val="sl-SI" w:eastAsia="sl-SI"/>
              </w:rPr>
              <w:t>.</w:t>
            </w:r>
            <w:r w:rsidR="002E1610" w:rsidRPr="00E33B44">
              <w:rPr>
                <w:rFonts w:ascii="ISOCPEUR" w:hAnsi="ISOCPEUR" w:cs="Arial"/>
                <w:szCs w:val="24"/>
                <w:u w:val="single"/>
                <w:lang w:val="sl-SI" w:eastAsia="sl-SI"/>
              </w:rPr>
              <w:t xml:space="preserve"> </w:t>
            </w:r>
          </w:p>
          <w:p w14:paraId="2F6F30E6" w14:textId="77777777" w:rsidR="00356850" w:rsidRDefault="003F6A7E" w:rsidP="00CB3F7F">
            <w:pPr>
              <w:pStyle w:val="WW-Vsebinatabele1"/>
              <w:jc w:val="right"/>
              <w:rPr>
                <w:rFonts w:ascii="ISOCPEUR" w:hAnsi="ISOCPEUR" w:cs="Arial"/>
                <w:szCs w:val="24"/>
                <w:lang w:val="sl-SI" w:eastAsia="sl-SI"/>
              </w:rPr>
            </w:pPr>
            <w:r w:rsidRPr="00E33B44">
              <w:rPr>
                <w:rFonts w:ascii="ISOCPEUR" w:hAnsi="ISOCPEUR" w:cs="Arial"/>
                <w:szCs w:val="24"/>
                <w:lang w:val="sl-SI" w:eastAsia="sl-SI"/>
              </w:rPr>
              <w:t>dr. Tomaž Kralj, univ. dipl. inž</w:t>
            </w:r>
            <w:r w:rsidRPr="00CE02AD">
              <w:rPr>
                <w:rFonts w:ascii="ISOCPEUR" w:hAnsi="ISOCPEUR" w:cs="Arial"/>
                <w:szCs w:val="24"/>
                <w:lang w:val="sl-SI" w:eastAsia="sl-SI"/>
              </w:rPr>
              <w:t>. agr.</w:t>
            </w:r>
          </w:p>
          <w:p w14:paraId="57B3B794" w14:textId="77777777" w:rsidR="009F7C3D" w:rsidRDefault="00356850" w:rsidP="00CB3F7F">
            <w:pPr>
              <w:pStyle w:val="WW-Vsebinatabele1"/>
              <w:jc w:val="right"/>
              <w:rPr>
                <w:rFonts w:ascii="ISOCPEUR" w:hAnsi="ISOCPEUR" w:cs="Arial"/>
                <w:szCs w:val="24"/>
                <w:lang w:val="sl-SI" w:eastAsia="sl-SI"/>
              </w:rPr>
            </w:pPr>
            <w:r>
              <w:rPr>
                <w:rFonts w:ascii="ISOCPEUR" w:hAnsi="ISOCPEUR" w:cs="Arial"/>
                <w:szCs w:val="24"/>
                <w:lang w:val="sl-SI" w:eastAsia="sl-SI"/>
              </w:rPr>
              <w:t xml:space="preserve"> </w:t>
            </w:r>
          </w:p>
          <w:p w14:paraId="2496824F" w14:textId="77777777" w:rsidR="00356850" w:rsidRPr="00356850" w:rsidRDefault="00356850" w:rsidP="00CB3F7F">
            <w:pPr>
              <w:pStyle w:val="WW-Vsebinatabele1"/>
              <w:jc w:val="right"/>
              <w:rPr>
                <w:rFonts w:ascii="ISOCPEUR" w:hAnsi="ISOCPEUR" w:cs="Arial"/>
                <w:i/>
                <w:iCs/>
                <w:szCs w:val="24"/>
                <w:u w:val="single"/>
                <w:lang w:val="sl-SI" w:eastAsia="sl-SI"/>
              </w:rPr>
            </w:pPr>
            <w:r w:rsidRPr="00356850">
              <w:rPr>
                <w:rFonts w:ascii="ISOCPEUR" w:hAnsi="ISOCPEUR" w:cs="Arial"/>
                <w:i/>
                <w:iCs/>
                <w:szCs w:val="24"/>
                <w:u w:val="single"/>
                <w:lang w:val="sl-SI" w:eastAsia="sl-SI"/>
              </w:rPr>
              <w:t xml:space="preserve">RC planiranje </w:t>
            </w:r>
            <w:proofErr w:type="spellStart"/>
            <w:r w:rsidRPr="00356850">
              <w:rPr>
                <w:rFonts w:ascii="ISOCPEUR" w:hAnsi="ISOCPEUR" w:cs="Arial"/>
                <w:i/>
                <w:iCs/>
                <w:szCs w:val="24"/>
                <w:u w:val="single"/>
                <w:lang w:val="sl-SI" w:eastAsia="sl-SI"/>
              </w:rPr>
              <w:t>d.o.o</w:t>
            </w:r>
            <w:proofErr w:type="spellEnd"/>
            <w:r w:rsidRPr="00356850">
              <w:rPr>
                <w:rFonts w:ascii="ISOCPEUR" w:hAnsi="ISOCPEUR" w:cs="Arial"/>
                <w:i/>
                <w:iCs/>
                <w:szCs w:val="24"/>
                <w:u w:val="single"/>
                <w:lang w:val="sl-SI" w:eastAsia="sl-SI"/>
              </w:rPr>
              <w:t>.</w:t>
            </w:r>
            <w:r w:rsidR="009F7C3D">
              <w:rPr>
                <w:rFonts w:ascii="ISOCPEUR" w:hAnsi="ISOCPEUR" w:cs="Arial"/>
                <w:i/>
                <w:iCs/>
                <w:szCs w:val="24"/>
                <w:u w:val="single"/>
                <w:lang w:val="sl-SI" w:eastAsia="sl-SI"/>
              </w:rPr>
              <w:t xml:space="preserve"> </w:t>
            </w:r>
            <w:r w:rsidR="009F7C3D" w:rsidRPr="00356850">
              <w:rPr>
                <w:rFonts w:ascii="ISOCPEUR" w:hAnsi="ISOCPEUR" w:cs="Arial"/>
                <w:i/>
                <w:iCs/>
                <w:szCs w:val="24"/>
                <w:u w:val="single"/>
                <w:lang w:val="sl-SI" w:eastAsia="sl-SI"/>
              </w:rPr>
              <w:t>Celje</w:t>
            </w:r>
            <w:r w:rsidRPr="00356850">
              <w:rPr>
                <w:rFonts w:ascii="ISOCPEUR" w:hAnsi="ISOCPEUR" w:cs="Arial"/>
                <w:i/>
                <w:iCs/>
                <w:szCs w:val="24"/>
                <w:u w:val="single"/>
                <w:lang w:val="sl-SI" w:eastAsia="sl-SI"/>
              </w:rPr>
              <w:t xml:space="preserve"> </w:t>
            </w:r>
          </w:p>
          <w:p w14:paraId="3D11C680" w14:textId="77777777" w:rsidR="007B1F01" w:rsidRPr="00356850" w:rsidRDefault="00356850" w:rsidP="00CB3F7F">
            <w:pPr>
              <w:pStyle w:val="WW-Vsebinatabele1"/>
              <w:jc w:val="right"/>
              <w:rPr>
                <w:rFonts w:ascii="ISOCPEUR" w:hAnsi="ISOCPEUR" w:cs="Arial"/>
                <w:szCs w:val="24"/>
                <w:lang w:val="sl-SI" w:eastAsia="sl-SI"/>
              </w:rPr>
            </w:pPr>
            <w:r w:rsidRPr="00356850">
              <w:rPr>
                <w:rFonts w:ascii="ISOCPEUR" w:hAnsi="ISOCPEUR" w:cs="Arial"/>
                <w:i/>
                <w:iCs/>
                <w:szCs w:val="24"/>
                <w:lang w:val="sl-SI" w:eastAsia="sl-SI"/>
              </w:rPr>
              <w:t>Rado Romih, univ. dipl. inž. kraj. arh</w:t>
            </w:r>
            <w:r w:rsidRPr="00356850">
              <w:rPr>
                <w:rFonts w:ascii="ISOCPEUR" w:hAnsi="ISOCPEUR" w:cs="Arial"/>
                <w:szCs w:val="24"/>
                <w:lang w:val="sl-SI" w:eastAsia="sl-SI"/>
              </w:rPr>
              <w:t xml:space="preserve">. </w:t>
            </w:r>
            <w:r w:rsidR="00F46307" w:rsidRPr="00356850">
              <w:rPr>
                <w:rFonts w:ascii="ISOCPEUR" w:hAnsi="ISOCPEUR" w:cs="Arial"/>
                <w:szCs w:val="24"/>
                <w:lang w:val="sl-SI" w:eastAsia="sl-SI"/>
              </w:rPr>
              <w:t xml:space="preserve"> </w:t>
            </w:r>
            <w:r w:rsidR="007B1F01" w:rsidRPr="00356850">
              <w:rPr>
                <w:rFonts w:ascii="ISOCPEUR" w:hAnsi="ISOCPEUR" w:cs="Arial"/>
                <w:szCs w:val="24"/>
                <w:lang w:val="sl-SI" w:eastAsia="sl-SI"/>
              </w:rPr>
              <w:t xml:space="preserve"> </w:t>
            </w:r>
          </w:p>
        </w:tc>
      </w:tr>
    </w:tbl>
    <w:p w14:paraId="7FB69FD0" w14:textId="77777777" w:rsidR="009E4A4C" w:rsidRDefault="009E4A4C" w:rsidP="003F6A7E">
      <w:pPr>
        <w:rPr>
          <w:sz w:val="36"/>
          <w:szCs w:val="36"/>
          <w:lang w:val="sl-SI"/>
        </w:rPr>
        <w:sectPr w:rsidR="009E4A4C" w:rsidSect="006734AA">
          <w:footerReference w:type="default" r:id="rId13"/>
          <w:pgSz w:w="11906" w:h="16838"/>
          <w:pgMar w:top="1134" w:right="849" w:bottom="1134" w:left="1134" w:header="708" w:footer="708" w:gutter="0"/>
          <w:cols w:space="708"/>
        </w:sectPr>
      </w:pPr>
    </w:p>
    <w:p w14:paraId="1C1DEEC4" w14:textId="77777777" w:rsidR="003F6A7E" w:rsidRPr="00BF0F94" w:rsidRDefault="003F6A7E" w:rsidP="003F6A7E">
      <w:pPr>
        <w:rPr>
          <w:sz w:val="36"/>
          <w:szCs w:val="36"/>
          <w:lang w:val="sl-SI"/>
        </w:rPr>
        <w:sectPr w:rsidR="003F6A7E" w:rsidRPr="00BF0F94" w:rsidSect="000036FC">
          <w:headerReference w:type="default" r:id="rId14"/>
          <w:pgSz w:w="11906" w:h="16838"/>
          <w:pgMar w:top="1134" w:right="1134" w:bottom="1134" w:left="1134" w:header="708" w:footer="708" w:gutter="0"/>
          <w:cols w:space="708"/>
        </w:sectPr>
      </w:pPr>
      <w:r w:rsidRPr="00BF0F94">
        <w:rPr>
          <w:sz w:val="36"/>
          <w:szCs w:val="36"/>
          <w:lang w:val="sl-SI"/>
        </w:rPr>
        <w:lastRenderedPageBreak/>
        <w:t>KAZALO VSEBINE</w:t>
      </w:r>
    </w:p>
    <w:p w14:paraId="53853947" w14:textId="12A288A0" w:rsidR="006D66CF" w:rsidRDefault="007038EA">
      <w:pPr>
        <w:pStyle w:val="Kazalovsebine1"/>
        <w:tabs>
          <w:tab w:val="right" w:leader="dot" w:pos="9628"/>
        </w:tabs>
        <w:rPr>
          <w:rFonts w:asciiTheme="minorHAnsi" w:eastAsiaTheme="minorEastAsia" w:hAnsiTheme="minorHAnsi" w:cstheme="minorBidi"/>
          <w:b w:val="0"/>
          <w:bCs w:val="0"/>
          <w:caps w:val="0"/>
          <w:noProof/>
          <w:color w:val="auto"/>
          <w:sz w:val="22"/>
          <w:szCs w:val="22"/>
        </w:rPr>
      </w:pPr>
      <w:r>
        <w:rPr>
          <w:b w:val="0"/>
          <w:bCs w:val="0"/>
          <w:caps w:val="0"/>
          <w:sz w:val="22"/>
          <w:szCs w:val="22"/>
        </w:rPr>
        <w:fldChar w:fldCharType="begin"/>
      </w:r>
      <w:r>
        <w:rPr>
          <w:b w:val="0"/>
          <w:bCs w:val="0"/>
          <w:caps w:val="0"/>
          <w:sz w:val="22"/>
          <w:szCs w:val="22"/>
        </w:rPr>
        <w:instrText xml:space="preserve"> TOC \o "1-3" \u </w:instrText>
      </w:r>
      <w:r>
        <w:rPr>
          <w:b w:val="0"/>
          <w:bCs w:val="0"/>
          <w:caps w:val="0"/>
          <w:sz w:val="22"/>
          <w:szCs w:val="22"/>
        </w:rPr>
        <w:fldChar w:fldCharType="separate"/>
      </w:r>
      <w:r w:rsidR="006D66CF" w:rsidRPr="0070582E">
        <w:rPr>
          <w:noProof/>
          <w:lang w:val="sl-SI"/>
        </w:rPr>
        <w:t>1. UVOD</w:t>
      </w:r>
      <w:r w:rsidR="006D66CF">
        <w:rPr>
          <w:noProof/>
        </w:rPr>
        <w:tab/>
      </w:r>
      <w:r w:rsidR="006D66CF">
        <w:rPr>
          <w:noProof/>
        </w:rPr>
        <w:fldChar w:fldCharType="begin"/>
      </w:r>
      <w:r w:rsidR="006D66CF">
        <w:rPr>
          <w:noProof/>
        </w:rPr>
        <w:instrText xml:space="preserve"> PAGEREF _Toc101878066 \h </w:instrText>
      </w:r>
      <w:r w:rsidR="006D66CF">
        <w:rPr>
          <w:noProof/>
        </w:rPr>
      </w:r>
      <w:r w:rsidR="006D66CF">
        <w:rPr>
          <w:noProof/>
        </w:rPr>
        <w:fldChar w:fldCharType="separate"/>
      </w:r>
      <w:r w:rsidR="00335DED">
        <w:rPr>
          <w:noProof/>
        </w:rPr>
        <w:t>5</w:t>
      </w:r>
      <w:r w:rsidR="006D66CF">
        <w:rPr>
          <w:noProof/>
        </w:rPr>
        <w:fldChar w:fldCharType="end"/>
      </w:r>
    </w:p>
    <w:p w14:paraId="38F3431E" w14:textId="006BCF28"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lang w:eastAsia="ar-SA"/>
        </w:rPr>
        <w:t>1.1 Podlaga za pripravo okoljskega poročila</w:t>
      </w:r>
      <w:r>
        <w:rPr>
          <w:noProof/>
        </w:rPr>
        <w:tab/>
      </w:r>
      <w:r>
        <w:rPr>
          <w:noProof/>
        </w:rPr>
        <w:fldChar w:fldCharType="begin"/>
      </w:r>
      <w:r>
        <w:rPr>
          <w:noProof/>
        </w:rPr>
        <w:instrText xml:space="preserve"> PAGEREF _Toc101878067 \h </w:instrText>
      </w:r>
      <w:r>
        <w:rPr>
          <w:noProof/>
        </w:rPr>
      </w:r>
      <w:r>
        <w:rPr>
          <w:noProof/>
        </w:rPr>
        <w:fldChar w:fldCharType="separate"/>
      </w:r>
      <w:r w:rsidR="00335DED">
        <w:rPr>
          <w:noProof/>
        </w:rPr>
        <w:t>5</w:t>
      </w:r>
      <w:r>
        <w:rPr>
          <w:noProof/>
        </w:rPr>
        <w:fldChar w:fldCharType="end"/>
      </w:r>
    </w:p>
    <w:p w14:paraId="6762A612" w14:textId="152F589A"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1.2 Predstavitev strateškega načrta  skupne kmetijske politike</w:t>
      </w:r>
      <w:r>
        <w:rPr>
          <w:noProof/>
        </w:rPr>
        <w:tab/>
      </w:r>
      <w:r>
        <w:rPr>
          <w:noProof/>
        </w:rPr>
        <w:fldChar w:fldCharType="begin"/>
      </w:r>
      <w:r>
        <w:rPr>
          <w:noProof/>
        </w:rPr>
        <w:instrText xml:space="preserve"> PAGEREF _Toc101878068 \h </w:instrText>
      </w:r>
      <w:r>
        <w:rPr>
          <w:noProof/>
        </w:rPr>
      </w:r>
      <w:r>
        <w:rPr>
          <w:noProof/>
        </w:rPr>
        <w:fldChar w:fldCharType="separate"/>
      </w:r>
      <w:r w:rsidR="00335DED">
        <w:rPr>
          <w:noProof/>
        </w:rPr>
        <w:t>5</w:t>
      </w:r>
      <w:r>
        <w:rPr>
          <w:noProof/>
        </w:rPr>
        <w:fldChar w:fldCharType="end"/>
      </w:r>
    </w:p>
    <w:p w14:paraId="4E89E804" w14:textId="06571210"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Pr>
          <w:noProof/>
        </w:rPr>
        <w:t>1.2.1 Ime načrta, njegov cilj in ostali osnovni podatki</w:t>
      </w:r>
      <w:r>
        <w:rPr>
          <w:noProof/>
        </w:rPr>
        <w:tab/>
      </w:r>
      <w:r>
        <w:rPr>
          <w:noProof/>
        </w:rPr>
        <w:fldChar w:fldCharType="begin"/>
      </w:r>
      <w:r>
        <w:rPr>
          <w:noProof/>
        </w:rPr>
        <w:instrText xml:space="preserve"> PAGEREF _Toc101878069 \h </w:instrText>
      </w:r>
      <w:r>
        <w:rPr>
          <w:noProof/>
        </w:rPr>
      </w:r>
      <w:r>
        <w:rPr>
          <w:noProof/>
        </w:rPr>
        <w:fldChar w:fldCharType="separate"/>
      </w:r>
      <w:r w:rsidR="00335DED">
        <w:rPr>
          <w:noProof/>
        </w:rPr>
        <w:t>5</w:t>
      </w:r>
      <w:r>
        <w:rPr>
          <w:noProof/>
        </w:rPr>
        <w:fldChar w:fldCharType="end"/>
      </w:r>
    </w:p>
    <w:p w14:paraId="1B96B560" w14:textId="5EE294B1"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Pr>
          <w:noProof/>
        </w:rPr>
        <w:t xml:space="preserve">1.2.2 Izhodišča za pripravo </w:t>
      </w:r>
      <w:r w:rsidRPr="0070582E">
        <w:rPr>
          <w:rFonts w:eastAsia="Times New Roman"/>
          <w:noProof/>
          <w:color w:val="auto"/>
        </w:rPr>
        <w:t>SN 2023 – 2027</w:t>
      </w:r>
      <w:r>
        <w:rPr>
          <w:noProof/>
        </w:rPr>
        <w:tab/>
      </w:r>
      <w:r>
        <w:rPr>
          <w:noProof/>
        </w:rPr>
        <w:fldChar w:fldCharType="begin"/>
      </w:r>
      <w:r>
        <w:rPr>
          <w:noProof/>
        </w:rPr>
        <w:instrText xml:space="preserve"> PAGEREF _Toc101878070 \h </w:instrText>
      </w:r>
      <w:r>
        <w:rPr>
          <w:noProof/>
        </w:rPr>
      </w:r>
      <w:r>
        <w:rPr>
          <w:noProof/>
        </w:rPr>
        <w:fldChar w:fldCharType="separate"/>
      </w:r>
      <w:r w:rsidR="00335DED">
        <w:rPr>
          <w:noProof/>
        </w:rPr>
        <w:t>6</w:t>
      </w:r>
      <w:r>
        <w:rPr>
          <w:noProof/>
        </w:rPr>
        <w:fldChar w:fldCharType="end"/>
      </w:r>
    </w:p>
    <w:p w14:paraId="7FB8E822" w14:textId="03968D15"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1.3 Kratek opis načrta</w:t>
      </w:r>
      <w:r>
        <w:rPr>
          <w:noProof/>
        </w:rPr>
        <w:tab/>
      </w:r>
      <w:r>
        <w:rPr>
          <w:noProof/>
        </w:rPr>
        <w:fldChar w:fldCharType="begin"/>
      </w:r>
      <w:r>
        <w:rPr>
          <w:noProof/>
        </w:rPr>
        <w:instrText xml:space="preserve"> PAGEREF _Toc101878071 \h </w:instrText>
      </w:r>
      <w:r>
        <w:rPr>
          <w:noProof/>
        </w:rPr>
      </w:r>
      <w:r>
        <w:rPr>
          <w:noProof/>
        </w:rPr>
        <w:fldChar w:fldCharType="separate"/>
      </w:r>
      <w:r w:rsidR="00335DED">
        <w:rPr>
          <w:noProof/>
        </w:rPr>
        <w:t>6</w:t>
      </w:r>
      <w:r>
        <w:rPr>
          <w:noProof/>
        </w:rPr>
        <w:fldChar w:fldCharType="end"/>
      </w:r>
    </w:p>
    <w:p w14:paraId="73AE4C65" w14:textId="73E36CA7"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sidRPr="0070582E">
        <w:rPr>
          <w:noProof/>
          <w:color w:val="auto"/>
        </w:rPr>
        <w:t>1.3.1 Prispevek SN 2023 – 2027 k specifičnim okoljskim in podnebnim ciljem preko okrepljene pogojenosti</w:t>
      </w:r>
      <w:r>
        <w:rPr>
          <w:noProof/>
        </w:rPr>
        <w:tab/>
      </w:r>
      <w:r>
        <w:rPr>
          <w:noProof/>
        </w:rPr>
        <w:fldChar w:fldCharType="begin"/>
      </w:r>
      <w:r>
        <w:rPr>
          <w:noProof/>
        </w:rPr>
        <w:instrText xml:space="preserve"> PAGEREF _Toc101878072 \h </w:instrText>
      </w:r>
      <w:r>
        <w:rPr>
          <w:noProof/>
        </w:rPr>
      </w:r>
      <w:r>
        <w:rPr>
          <w:noProof/>
        </w:rPr>
        <w:fldChar w:fldCharType="separate"/>
      </w:r>
      <w:r w:rsidR="00335DED">
        <w:rPr>
          <w:noProof/>
        </w:rPr>
        <w:t>8</w:t>
      </w:r>
      <w:r>
        <w:rPr>
          <w:noProof/>
        </w:rPr>
        <w:fldChar w:fldCharType="end"/>
      </w:r>
    </w:p>
    <w:p w14:paraId="00B5BC33" w14:textId="11122618"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sidRPr="0070582E">
        <w:rPr>
          <w:noProof/>
          <w:color w:val="auto"/>
        </w:rPr>
        <w:t>1.3.2 Povečana ambicioznost v povezavi z okoljskimi in podnebnimi cilji  glede na preteklo programsko obdobje</w:t>
      </w:r>
      <w:r>
        <w:rPr>
          <w:noProof/>
        </w:rPr>
        <w:tab/>
      </w:r>
      <w:r>
        <w:rPr>
          <w:noProof/>
        </w:rPr>
        <w:fldChar w:fldCharType="begin"/>
      </w:r>
      <w:r>
        <w:rPr>
          <w:noProof/>
        </w:rPr>
        <w:instrText xml:space="preserve"> PAGEREF _Toc101878073 \h </w:instrText>
      </w:r>
      <w:r>
        <w:rPr>
          <w:noProof/>
        </w:rPr>
      </w:r>
      <w:r>
        <w:rPr>
          <w:noProof/>
        </w:rPr>
        <w:fldChar w:fldCharType="separate"/>
      </w:r>
      <w:r w:rsidR="00335DED">
        <w:rPr>
          <w:noProof/>
        </w:rPr>
        <w:t>9</w:t>
      </w:r>
      <w:r>
        <w:rPr>
          <w:noProof/>
        </w:rPr>
        <w:fldChar w:fldCharType="end"/>
      </w:r>
    </w:p>
    <w:p w14:paraId="5701AD98" w14:textId="05646182"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sidRPr="0070582E">
        <w:rPr>
          <w:noProof/>
          <w:color w:val="auto"/>
        </w:rPr>
        <w:t>1.3.3 Pomembnost potreb na ravni SN 2023 – 2027</w:t>
      </w:r>
      <w:r>
        <w:rPr>
          <w:noProof/>
        </w:rPr>
        <w:tab/>
      </w:r>
      <w:r>
        <w:rPr>
          <w:noProof/>
        </w:rPr>
        <w:fldChar w:fldCharType="begin"/>
      </w:r>
      <w:r>
        <w:rPr>
          <w:noProof/>
        </w:rPr>
        <w:instrText xml:space="preserve"> PAGEREF _Toc101878074 \h </w:instrText>
      </w:r>
      <w:r>
        <w:rPr>
          <w:noProof/>
        </w:rPr>
      </w:r>
      <w:r>
        <w:rPr>
          <w:noProof/>
        </w:rPr>
        <w:fldChar w:fldCharType="separate"/>
      </w:r>
      <w:r w:rsidR="00335DED">
        <w:rPr>
          <w:noProof/>
        </w:rPr>
        <w:t>10</w:t>
      </w:r>
      <w:r>
        <w:rPr>
          <w:noProof/>
        </w:rPr>
        <w:fldChar w:fldCharType="end"/>
      </w:r>
    </w:p>
    <w:p w14:paraId="766D7B7B" w14:textId="73DD2FA3"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Pr>
          <w:noProof/>
        </w:rPr>
        <w:t>1.3.4 Intervencije SN 2023 – 2027 glede na posamezne specifične cilje</w:t>
      </w:r>
      <w:r>
        <w:rPr>
          <w:noProof/>
        </w:rPr>
        <w:tab/>
      </w:r>
      <w:r>
        <w:rPr>
          <w:noProof/>
        </w:rPr>
        <w:fldChar w:fldCharType="begin"/>
      </w:r>
      <w:r>
        <w:rPr>
          <w:noProof/>
        </w:rPr>
        <w:instrText xml:space="preserve"> PAGEREF _Toc101878075 \h </w:instrText>
      </w:r>
      <w:r>
        <w:rPr>
          <w:noProof/>
        </w:rPr>
      </w:r>
      <w:r>
        <w:rPr>
          <w:noProof/>
        </w:rPr>
        <w:fldChar w:fldCharType="separate"/>
      </w:r>
      <w:r w:rsidR="00335DED">
        <w:rPr>
          <w:noProof/>
        </w:rPr>
        <w:t>12</w:t>
      </w:r>
      <w:r>
        <w:rPr>
          <w:noProof/>
        </w:rPr>
        <w:fldChar w:fldCharType="end"/>
      </w:r>
    </w:p>
    <w:p w14:paraId="61270C20" w14:textId="5B0C9CF2" w:rsidR="006D66CF" w:rsidRDefault="006D66CF">
      <w:pPr>
        <w:pStyle w:val="Kazalovsebine1"/>
        <w:tabs>
          <w:tab w:val="right" w:leader="dot" w:pos="9628"/>
        </w:tabs>
        <w:rPr>
          <w:rFonts w:asciiTheme="minorHAnsi" w:eastAsiaTheme="minorEastAsia" w:hAnsiTheme="minorHAnsi" w:cstheme="minorBidi"/>
          <w:b w:val="0"/>
          <w:bCs w:val="0"/>
          <w:caps w:val="0"/>
          <w:noProof/>
          <w:color w:val="auto"/>
          <w:sz w:val="22"/>
          <w:szCs w:val="22"/>
        </w:rPr>
      </w:pPr>
      <w:r>
        <w:rPr>
          <w:noProof/>
        </w:rPr>
        <w:t>2. OSNOVE ZA PRIPRAVO OKOLJSKEGA POROČILA</w:t>
      </w:r>
      <w:r>
        <w:rPr>
          <w:noProof/>
        </w:rPr>
        <w:tab/>
      </w:r>
      <w:r>
        <w:rPr>
          <w:noProof/>
        </w:rPr>
        <w:fldChar w:fldCharType="begin"/>
      </w:r>
      <w:r>
        <w:rPr>
          <w:noProof/>
        </w:rPr>
        <w:instrText xml:space="preserve"> PAGEREF _Toc101878076 \h </w:instrText>
      </w:r>
      <w:r>
        <w:rPr>
          <w:noProof/>
        </w:rPr>
      </w:r>
      <w:r>
        <w:rPr>
          <w:noProof/>
        </w:rPr>
        <w:fldChar w:fldCharType="separate"/>
      </w:r>
      <w:r w:rsidR="00335DED">
        <w:rPr>
          <w:noProof/>
        </w:rPr>
        <w:t>17</w:t>
      </w:r>
      <w:r>
        <w:rPr>
          <w:noProof/>
        </w:rPr>
        <w:fldChar w:fldCharType="end"/>
      </w:r>
    </w:p>
    <w:p w14:paraId="32091DF0" w14:textId="76FA1BEE"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2.1 Proces izdelave okoljskega poročila</w:t>
      </w:r>
      <w:r>
        <w:rPr>
          <w:noProof/>
        </w:rPr>
        <w:tab/>
      </w:r>
      <w:r>
        <w:rPr>
          <w:noProof/>
        </w:rPr>
        <w:fldChar w:fldCharType="begin"/>
      </w:r>
      <w:r>
        <w:rPr>
          <w:noProof/>
        </w:rPr>
        <w:instrText xml:space="preserve"> PAGEREF _Toc101878077 \h </w:instrText>
      </w:r>
      <w:r>
        <w:rPr>
          <w:noProof/>
        </w:rPr>
      </w:r>
      <w:r>
        <w:rPr>
          <w:noProof/>
        </w:rPr>
        <w:fldChar w:fldCharType="separate"/>
      </w:r>
      <w:r w:rsidR="00335DED">
        <w:rPr>
          <w:noProof/>
        </w:rPr>
        <w:t>17</w:t>
      </w:r>
      <w:r>
        <w:rPr>
          <w:noProof/>
        </w:rPr>
        <w:fldChar w:fldCharType="end"/>
      </w:r>
    </w:p>
    <w:p w14:paraId="22CE52C3" w14:textId="66508F44"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2.2 Odnos SN 2023 – 2027</w:t>
      </w:r>
      <w:r w:rsidRPr="0070582E">
        <w:rPr>
          <w:rFonts w:eastAsia="Times New Roman"/>
          <w:noProof/>
          <w:color w:val="auto"/>
        </w:rPr>
        <w:t xml:space="preserve"> </w:t>
      </w:r>
      <w:r>
        <w:rPr>
          <w:noProof/>
        </w:rPr>
        <w:t>do drugih strateških in programskih dokumentov, politik, načrtov ter planov</w:t>
      </w:r>
      <w:r>
        <w:rPr>
          <w:noProof/>
        </w:rPr>
        <w:tab/>
      </w:r>
      <w:r>
        <w:rPr>
          <w:noProof/>
        </w:rPr>
        <w:fldChar w:fldCharType="begin"/>
      </w:r>
      <w:r>
        <w:rPr>
          <w:noProof/>
        </w:rPr>
        <w:instrText xml:space="preserve"> PAGEREF _Toc101878078 \h </w:instrText>
      </w:r>
      <w:r>
        <w:rPr>
          <w:noProof/>
        </w:rPr>
      </w:r>
      <w:r>
        <w:rPr>
          <w:noProof/>
        </w:rPr>
        <w:fldChar w:fldCharType="separate"/>
      </w:r>
      <w:r w:rsidR="00335DED">
        <w:rPr>
          <w:noProof/>
        </w:rPr>
        <w:t>17</w:t>
      </w:r>
      <w:r>
        <w:rPr>
          <w:noProof/>
        </w:rPr>
        <w:fldChar w:fldCharType="end"/>
      </w:r>
    </w:p>
    <w:p w14:paraId="6049BCC2" w14:textId="5E93065F"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2.3 Opredelitev do pomembnih vplivov SN 2023 – 2027</w:t>
      </w:r>
      <w:r>
        <w:rPr>
          <w:noProof/>
        </w:rPr>
        <w:tab/>
      </w:r>
      <w:r>
        <w:rPr>
          <w:noProof/>
        </w:rPr>
        <w:fldChar w:fldCharType="begin"/>
      </w:r>
      <w:r>
        <w:rPr>
          <w:noProof/>
        </w:rPr>
        <w:instrText xml:space="preserve"> PAGEREF _Toc101878079 \h </w:instrText>
      </w:r>
      <w:r>
        <w:rPr>
          <w:noProof/>
        </w:rPr>
      </w:r>
      <w:r>
        <w:rPr>
          <w:noProof/>
        </w:rPr>
        <w:fldChar w:fldCharType="separate"/>
      </w:r>
      <w:r w:rsidR="00335DED">
        <w:rPr>
          <w:noProof/>
        </w:rPr>
        <w:t>18</w:t>
      </w:r>
      <w:r>
        <w:rPr>
          <w:noProof/>
        </w:rPr>
        <w:fldChar w:fldCharType="end"/>
      </w:r>
    </w:p>
    <w:p w14:paraId="07DB47FB" w14:textId="4401151A"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sidRPr="0070582E">
        <w:rPr>
          <w:noProof/>
          <w:color w:val="auto"/>
        </w:rPr>
        <w:t>2.3.1 Okoljski podcilji in kazalniki vrednotenja</w:t>
      </w:r>
      <w:r>
        <w:rPr>
          <w:noProof/>
        </w:rPr>
        <w:tab/>
      </w:r>
      <w:r>
        <w:rPr>
          <w:noProof/>
        </w:rPr>
        <w:fldChar w:fldCharType="begin"/>
      </w:r>
      <w:r>
        <w:rPr>
          <w:noProof/>
        </w:rPr>
        <w:instrText xml:space="preserve"> PAGEREF _Toc101878080 \h </w:instrText>
      </w:r>
      <w:r>
        <w:rPr>
          <w:noProof/>
        </w:rPr>
      </w:r>
      <w:r>
        <w:rPr>
          <w:noProof/>
        </w:rPr>
        <w:fldChar w:fldCharType="separate"/>
      </w:r>
      <w:r w:rsidR="00335DED">
        <w:rPr>
          <w:noProof/>
        </w:rPr>
        <w:t>24</w:t>
      </w:r>
      <w:r>
        <w:rPr>
          <w:noProof/>
        </w:rPr>
        <w:fldChar w:fldCharType="end"/>
      </w:r>
    </w:p>
    <w:p w14:paraId="02651213" w14:textId="4B208853"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2.4 Metodologija</w:t>
      </w:r>
      <w:r>
        <w:rPr>
          <w:noProof/>
        </w:rPr>
        <w:tab/>
      </w:r>
      <w:r>
        <w:rPr>
          <w:noProof/>
        </w:rPr>
        <w:fldChar w:fldCharType="begin"/>
      </w:r>
      <w:r>
        <w:rPr>
          <w:noProof/>
        </w:rPr>
        <w:instrText xml:space="preserve"> PAGEREF _Toc101878081 \h </w:instrText>
      </w:r>
      <w:r>
        <w:rPr>
          <w:noProof/>
        </w:rPr>
      </w:r>
      <w:r>
        <w:rPr>
          <w:noProof/>
        </w:rPr>
        <w:fldChar w:fldCharType="separate"/>
      </w:r>
      <w:r w:rsidR="00335DED">
        <w:rPr>
          <w:noProof/>
        </w:rPr>
        <w:t>26</w:t>
      </w:r>
      <w:r>
        <w:rPr>
          <w:noProof/>
        </w:rPr>
        <w:fldChar w:fldCharType="end"/>
      </w:r>
    </w:p>
    <w:p w14:paraId="7A73049E" w14:textId="30168D52"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2.5 Kumulativni vpliv</w:t>
      </w:r>
      <w:r>
        <w:rPr>
          <w:noProof/>
        </w:rPr>
        <w:tab/>
      </w:r>
      <w:r>
        <w:rPr>
          <w:noProof/>
        </w:rPr>
        <w:fldChar w:fldCharType="begin"/>
      </w:r>
      <w:r>
        <w:rPr>
          <w:noProof/>
        </w:rPr>
        <w:instrText xml:space="preserve"> PAGEREF _Toc101878082 \h </w:instrText>
      </w:r>
      <w:r>
        <w:rPr>
          <w:noProof/>
        </w:rPr>
      </w:r>
      <w:r>
        <w:rPr>
          <w:noProof/>
        </w:rPr>
        <w:fldChar w:fldCharType="separate"/>
      </w:r>
      <w:r w:rsidR="00335DED">
        <w:rPr>
          <w:noProof/>
        </w:rPr>
        <w:t>28</w:t>
      </w:r>
      <w:r>
        <w:rPr>
          <w:noProof/>
        </w:rPr>
        <w:fldChar w:fldCharType="end"/>
      </w:r>
    </w:p>
    <w:p w14:paraId="29851790" w14:textId="499C9A48"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2.6 Pomanjkanje podatkov, nejasnosti</w:t>
      </w:r>
      <w:r>
        <w:rPr>
          <w:noProof/>
        </w:rPr>
        <w:tab/>
      </w:r>
      <w:r>
        <w:rPr>
          <w:noProof/>
        </w:rPr>
        <w:fldChar w:fldCharType="begin"/>
      </w:r>
      <w:r>
        <w:rPr>
          <w:noProof/>
        </w:rPr>
        <w:instrText xml:space="preserve"> PAGEREF _Toc101878083 \h </w:instrText>
      </w:r>
      <w:r>
        <w:rPr>
          <w:noProof/>
        </w:rPr>
      </w:r>
      <w:r>
        <w:rPr>
          <w:noProof/>
        </w:rPr>
        <w:fldChar w:fldCharType="separate"/>
      </w:r>
      <w:r w:rsidR="00335DED">
        <w:rPr>
          <w:noProof/>
        </w:rPr>
        <w:t>28</w:t>
      </w:r>
      <w:r>
        <w:rPr>
          <w:noProof/>
        </w:rPr>
        <w:fldChar w:fldCharType="end"/>
      </w:r>
    </w:p>
    <w:p w14:paraId="71E5CAF2" w14:textId="434938D4" w:rsidR="006D66CF" w:rsidRDefault="006D66CF">
      <w:pPr>
        <w:pStyle w:val="Kazalovsebine1"/>
        <w:tabs>
          <w:tab w:val="right" w:leader="dot" w:pos="9628"/>
        </w:tabs>
        <w:rPr>
          <w:rFonts w:asciiTheme="minorHAnsi" w:eastAsiaTheme="minorEastAsia" w:hAnsiTheme="minorHAnsi" w:cstheme="minorBidi"/>
          <w:b w:val="0"/>
          <w:bCs w:val="0"/>
          <w:caps w:val="0"/>
          <w:noProof/>
          <w:color w:val="auto"/>
          <w:sz w:val="22"/>
          <w:szCs w:val="22"/>
        </w:rPr>
      </w:pPr>
      <w:r w:rsidRPr="0070582E">
        <w:rPr>
          <w:noProof/>
          <w:lang w:val="sl-SI"/>
        </w:rPr>
        <w:t>3. STANJE OKOLJA</w:t>
      </w:r>
      <w:r>
        <w:rPr>
          <w:noProof/>
        </w:rPr>
        <w:tab/>
      </w:r>
      <w:r>
        <w:rPr>
          <w:noProof/>
        </w:rPr>
        <w:fldChar w:fldCharType="begin"/>
      </w:r>
      <w:r>
        <w:rPr>
          <w:noProof/>
        </w:rPr>
        <w:instrText xml:space="preserve"> PAGEREF _Toc101878084 \h </w:instrText>
      </w:r>
      <w:r>
        <w:rPr>
          <w:noProof/>
        </w:rPr>
      </w:r>
      <w:r>
        <w:rPr>
          <w:noProof/>
        </w:rPr>
        <w:fldChar w:fldCharType="separate"/>
      </w:r>
      <w:r w:rsidR="00335DED">
        <w:rPr>
          <w:noProof/>
        </w:rPr>
        <w:t>33</w:t>
      </w:r>
      <w:r>
        <w:rPr>
          <w:noProof/>
        </w:rPr>
        <w:fldChar w:fldCharType="end"/>
      </w:r>
    </w:p>
    <w:p w14:paraId="17A7ABBD" w14:textId="43F9C940" w:rsidR="006D66CF" w:rsidRDefault="006D66CF">
      <w:pPr>
        <w:pStyle w:val="Kazalovsebine1"/>
        <w:tabs>
          <w:tab w:val="right" w:leader="dot" w:pos="9628"/>
        </w:tabs>
        <w:rPr>
          <w:rFonts w:asciiTheme="minorHAnsi" w:eastAsiaTheme="minorEastAsia" w:hAnsiTheme="minorHAnsi" w:cstheme="minorBidi"/>
          <w:b w:val="0"/>
          <w:bCs w:val="0"/>
          <w:caps w:val="0"/>
          <w:noProof/>
          <w:color w:val="auto"/>
          <w:sz w:val="22"/>
          <w:szCs w:val="22"/>
        </w:rPr>
      </w:pPr>
      <w:r w:rsidRPr="0070582E">
        <w:rPr>
          <w:noProof/>
          <w:lang w:val="sl-SI"/>
        </w:rPr>
        <w:t>4. OCENA VPLIVOV SN 2023 – 2027 NA OKOLJSKE CILJE</w:t>
      </w:r>
      <w:r>
        <w:rPr>
          <w:noProof/>
        </w:rPr>
        <w:tab/>
      </w:r>
      <w:r>
        <w:rPr>
          <w:noProof/>
        </w:rPr>
        <w:fldChar w:fldCharType="begin"/>
      </w:r>
      <w:r>
        <w:rPr>
          <w:noProof/>
        </w:rPr>
        <w:instrText xml:space="preserve"> PAGEREF _Toc101878085 \h </w:instrText>
      </w:r>
      <w:r>
        <w:rPr>
          <w:noProof/>
        </w:rPr>
      </w:r>
      <w:r>
        <w:rPr>
          <w:noProof/>
        </w:rPr>
        <w:fldChar w:fldCharType="separate"/>
      </w:r>
      <w:r w:rsidR="00335DED">
        <w:rPr>
          <w:noProof/>
        </w:rPr>
        <w:t>43</w:t>
      </w:r>
      <w:r>
        <w:rPr>
          <w:noProof/>
        </w:rPr>
        <w:fldChar w:fldCharType="end"/>
      </w:r>
    </w:p>
    <w:p w14:paraId="16743506" w14:textId="047BB94F"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4.1 Naravni vir – tla, kmetijska in gozdna zemljišča</w:t>
      </w:r>
      <w:r>
        <w:rPr>
          <w:noProof/>
        </w:rPr>
        <w:tab/>
      </w:r>
      <w:r>
        <w:rPr>
          <w:noProof/>
        </w:rPr>
        <w:fldChar w:fldCharType="begin"/>
      </w:r>
      <w:r>
        <w:rPr>
          <w:noProof/>
        </w:rPr>
        <w:instrText xml:space="preserve"> PAGEREF _Toc101878086 \h </w:instrText>
      </w:r>
      <w:r>
        <w:rPr>
          <w:noProof/>
        </w:rPr>
      </w:r>
      <w:r>
        <w:rPr>
          <w:noProof/>
        </w:rPr>
        <w:fldChar w:fldCharType="separate"/>
      </w:r>
      <w:r w:rsidR="00335DED">
        <w:rPr>
          <w:noProof/>
        </w:rPr>
        <w:t>46</w:t>
      </w:r>
      <w:r>
        <w:rPr>
          <w:noProof/>
        </w:rPr>
        <w:fldChar w:fldCharType="end"/>
      </w:r>
    </w:p>
    <w:p w14:paraId="0322E5F9" w14:textId="7D101D8C"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4.2 Naravni vir – gozd</w:t>
      </w:r>
      <w:r>
        <w:rPr>
          <w:noProof/>
        </w:rPr>
        <w:tab/>
      </w:r>
      <w:r>
        <w:rPr>
          <w:noProof/>
        </w:rPr>
        <w:fldChar w:fldCharType="begin"/>
      </w:r>
      <w:r>
        <w:rPr>
          <w:noProof/>
        </w:rPr>
        <w:instrText xml:space="preserve"> PAGEREF _Toc101878087 \h </w:instrText>
      </w:r>
      <w:r>
        <w:rPr>
          <w:noProof/>
        </w:rPr>
      </w:r>
      <w:r>
        <w:rPr>
          <w:noProof/>
        </w:rPr>
        <w:fldChar w:fldCharType="separate"/>
      </w:r>
      <w:r w:rsidR="00335DED">
        <w:rPr>
          <w:noProof/>
        </w:rPr>
        <w:t>53</w:t>
      </w:r>
      <w:r>
        <w:rPr>
          <w:noProof/>
        </w:rPr>
        <w:fldChar w:fldCharType="end"/>
      </w:r>
    </w:p>
    <w:p w14:paraId="6CDD3D2C" w14:textId="3C9F2137"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4.3 Narava</w:t>
      </w:r>
      <w:r>
        <w:rPr>
          <w:noProof/>
        </w:rPr>
        <w:tab/>
      </w:r>
      <w:r>
        <w:rPr>
          <w:noProof/>
        </w:rPr>
        <w:fldChar w:fldCharType="begin"/>
      </w:r>
      <w:r>
        <w:rPr>
          <w:noProof/>
        </w:rPr>
        <w:instrText xml:space="preserve"> PAGEREF _Toc101878088 \h </w:instrText>
      </w:r>
      <w:r>
        <w:rPr>
          <w:noProof/>
        </w:rPr>
      </w:r>
      <w:r>
        <w:rPr>
          <w:noProof/>
        </w:rPr>
        <w:fldChar w:fldCharType="separate"/>
      </w:r>
      <w:r w:rsidR="00335DED">
        <w:rPr>
          <w:noProof/>
        </w:rPr>
        <w:t>57</w:t>
      </w:r>
      <w:r>
        <w:rPr>
          <w:noProof/>
        </w:rPr>
        <w:fldChar w:fldCharType="end"/>
      </w:r>
    </w:p>
    <w:p w14:paraId="7E80B845" w14:textId="4420A9E5"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4.4 Površinske in podzemne vode</w:t>
      </w:r>
      <w:r>
        <w:rPr>
          <w:noProof/>
        </w:rPr>
        <w:tab/>
      </w:r>
      <w:r>
        <w:rPr>
          <w:noProof/>
        </w:rPr>
        <w:fldChar w:fldCharType="begin"/>
      </w:r>
      <w:r>
        <w:rPr>
          <w:noProof/>
        </w:rPr>
        <w:instrText xml:space="preserve"> PAGEREF _Toc101878089 \h </w:instrText>
      </w:r>
      <w:r>
        <w:rPr>
          <w:noProof/>
        </w:rPr>
      </w:r>
      <w:r>
        <w:rPr>
          <w:noProof/>
        </w:rPr>
        <w:fldChar w:fldCharType="separate"/>
      </w:r>
      <w:r w:rsidR="00335DED">
        <w:rPr>
          <w:noProof/>
        </w:rPr>
        <w:t>67</w:t>
      </w:r>
      <w:r>
        <w:rPr>
          <w:noProof/>
        </w:rPr>
        <w:fldChar w:fldCharType="end"/>
      </w:r>
    </w:p>
    <w:p w14:paraId="2B2A2694" w14:textId="2E1607E8"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4.5 Kulturna dediščina</w:t>
      </w:r>
      <w:r>
        <w:rPr>
          <w:noProof/>
        </w:rPr>
        <w:tab/>
      </w:r>
      <w:r>
        <w:rPr>
          <w:noProof/>
        </w:rPr>
        <w:fldChar w:fldCharType="begin"/>
      </w:r>
      <w:r>
        <w:rPr>
          <w:noProof/>
        </w:rPr>
        <w:instrText xml:space="preserve"> PAGEREF _Toc101878090 \h </w:instrText>
      </w:r>
      <w:r>
        <w:rPr>
          <w:noProof/>
        </w:rPr>
      </w:r>
      <w:r>
        <w:rPr>
          <w:noProof/>
        </w:rPr>
        <w:fldChar w:fldCharType="separate"/>
      </w:r>
      <w:r w:rsidR="00335DED">
        <w:rPr>
          <w:noProof/>
        </w:rPr>
        <w:t>76</w:t>
      </w:r>
      <w:r>
        <w:rPr>
          <w:noProof/>
        </w:rPr>
        <w:fldChar w:fldCharType="end"/>
      </w:r>
    </w:p>
    <w:p w14:paraId="0B16CAD2" w14:textId="352EFFA1"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4.6 Krajina</w:t>
      </w:r>
      <w:r>
        <w:rPr>
          <w:noProof/>
        </w:rPr>
        <w:tab/>
      </w:r>
      <w:r>
        <w:rPr>
          <w:noProof/>
        </w:rPr>
        <w:fldChar w:fldCharType="begin"/>
      </w:r>
      <w:r>
        <w:rPr>
          <w:noProof/>
        </w:rPr>
        <w:instrText xml:space="preserve"> PAGEREF _Toc101878091 \h </w:instrText>
      </w:r>
      <w:r>
        <w:rPr>
          <w:noProof/>
        </w:rPr>
      </w:r>
      <w:r>
        <w:rPr>
          <w:noProof/>
        </w:rPr>
        <w:fldChar w:fldCharType="separate"/>
      </w:r>
      <w:r w:rsidR="00335DED">
        <w:rPr>
          <w:noProof/>
        </w:rPr>
        <w:t>80</w:t>
      </w:r>
      <w:r>
        <w:rPr>
          <w:noProof/>
        </w:rPr>
        <w:fldChar w:fldCharType="end"/>
      </w:r>
    </w:p>
    <w:p w14:paraId="046F7F9B" w14:textId="27B6C93E"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4.7 Podnebne spremembe</w:t>
      </w:r>
      <w:r>
        <w:rPr>
          <w:noProof/>
        </w:rPr>
        <w:tab/>
      </w:r>
      <w:r>
        <w:rPr>
          <w:noProof/>
        </w:rPr>
        <w:fldChar w:fldCharType="begin"/>
      </w:r>
      <w:r>
        <w:rPr>
          <w:noProof/>
        </w:rPr>
        <w:instrText xml:space="preserve"> PAGEREF _Toc101878092 \h </w:instrText>
      </w:r>
      <w:r>
        <w:rPr>
          <w:noProof/>
        </w:rPr>
      </w:r>
      <w:r>
        <w:rPr>
          <w:noProof/>
        </w:rPr>
        <w:fldChar w:fldCharType="separate"/>
      </w:r>
      <w:r w:rsidR="00335DED">
        <w:rPr>
          <w:noProof/>
        </w:rPr>
        <w:t>83</w:t>
      </w:r>
      <w:r>
        <w:rPr>
          <w:noProof/>
        </w:rPr>
        <w:fldChar w:fldCharType="end"/>
      </w:r>
    </w:p>
    <w:p w14:paraId="447F2251" w14:textId="5338A886"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Pr>
          <w:noProof/>
        </w:rPr>
        <w:t>4.7.1 Blaženje podnebnih sprememb</w:t>
      </w:r>
      <w:r>
        <w:rPr>
          <w:noProof/>
        </w:rPr>
        <w:tab/>
      </w:r>
      <w:r>
        <w:rPr>
          <w:noProof/>
        </w:rPr>
        <w:fldChar w:fldCharType="begin"/>
      </w:r>
      <w:r>
        <w:rPr>
          <w:noProof/>
        </w:rPr>
        <w:instrText xml:space="preserve"> PAGEREF _Toc101878093 \h </w:instrText>
      </w:r>
      <w:r>
        <w:rPr>
          <w:noProof/>
        </w:rPr>
      </w:r>
      <w:r>
        <w:rPr>
          <w:noProof/>
        </w:rPr>
        <w:fldChar w:fldCharType="separate"/>
      </w:r>
      <w:r w:rsidR="00335DED">
        <w:rPr>
          <w:noProof/>
        </w:rPr>
        <w:t>84</w:t>
      </w:r>
      <w:r>
        <w:rPr>
          <w:noProof/>
        </w:rPr>
        <w:fldChar w:fldCharType="end"/>
      </w:r>
    </w:p>
    <w:p w14:paraId="5C54626D" w14:textId="60FFAF2C"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Pr>
          <w:noProof/>
        </w:rPr>
        <w:t>4.7.2 Prilagajanje na podnebne spremembe</w:t>
      </w:r>
      <w:r>
        <w:rPr>
          <w:noProof/>
        </w:rPr>
        <w:tab/>
      </w:r>
      <w:r>
        <w:rPr>
          <w:noProof/>
        </w:rPr>
        <w:fldChar w:fldCharType="begin"/>
      </w:r>
      <w:r>
        <w:rPr>
          <w:noProof/>
        </w:rPr>
        <w:instrText xml:space="preserve"> PAGEREF _Toc101878094 \h </w:instrText>
      </w:r>
      <w:r>
        <w:rPr>
          <w:noProof/>
        </w:rPr>
      </w:r>
      <w:r>
        <w:rPr>
          <w:noProof/>
        </w:rPr>
        <w:fldChar w:fldCharType="separate"/>
      </w:r>
      <w:r w:rsidR="00335DED">
        <w:rPr>
          <w:noProof/>
        </w:rPr>
        <w:t>86</w:t>
      </w:r>
      <w:r>
        <w:rPr>
          <w:noProof/>
        </w:rPr>
        <w:fldChar w:fldCharType="end"/>
      </w:r>
    </w:p>
    <w:p w14:paraId="2C50EA1B" w14:textId="528B5D99"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4.8 Kakovost zraka</w:t>
      </w:r>
      <w:r>
        <w:rPr>
          <w:noProof/>
        </w:rPr>
        <w:tab/>
      </w:r>
      <w:r>
        <w:rPr>
          <w:noProof/>
        </w:rPr>
        <w:fldChar w:fldCharType="begin"/>
      </w:r>
      <w:r>
        <w:rPr>
          <w:noProof/>
        </w:rPr>
        <w:instrText xml:space="preserve"> PAGEREF _Toc101878095 \h </w:instrText>
      </w:r>
      <w:r>
        <w:rPr>
          <w:noProof/>
        </w:rPr>
      </w:r>
      <w:r>
        <w:rPr>
          <w:noProof/>
        </w:rPr>
        <w:fldChar w:fldCharType="separate"/>
      </w:r>
      <w:r w:rsidR="00335DED">
        <w:rPr>
          <w:noProof/>
        </w:rPr>
        <w:t>88</w:t>
      </w:r>
      <w:r>
        <w:rPr>
          <w:noProof/>
        </w:rPr>
        <w:fldChar w:fldCharType="end"/>
      </w:r>
    </w:p>
    <w:p w14:paraId="3731E6F9" w14:textId="5F0B7643"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4.9 Vonjave</w:t>
      </w:r>
      <w:r>
        <w:rPr>
          <w:noProof/>
        </w:rPr>
        <w:tab/>
      </w:r>
      <w:r>
        <w:rPr>
          <w:noProof/>
        </w:rPr>
        <w:fldChar w:fldCharType="begin"/>
      </w:r>
      <w:r>
        <w:rPr>
          <w:noProof/>
        </w:rPr>
        <w:instrText xml:space="preserve"> PAGEREF _Toc101878096 \h </w:instrText>
      </w:r>
      <w:r>
        <w:rPr>
          <w:noProof/>
        </w:rPr>
      </w:r>
      <w:r>
        <w:rPr>
          <w:noProof/>
        </w:rPr>
        <w:fldChar w:fldCharType="separate"/>
      </w:r>
      <w:r w:rsidR="00335DED">
        <w:rPr>
          <w:noProof/>
        </w:rPr>
        <w:t>90</w:t>
      </w:r>
      <w:r>
        <w:rPr>
          <w:noProof/>
        </w:rPr>
        <w:fldChar w:fldCharType="end"/>
      </w:r>
    </w:p>
    <w:p w14:paraId="1076BE25" w14:textId="7D4AF77A"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4.10 Varna hrana</w:t>
      </w:r>
      <w:r>
        <w:rPr>
          <w:noProof/>
        </w:rPr>
        <w:tab/>
      </w:r>
      <w:r>
        <w:rPr>
          <w:noProof/>
        </w:rPr>
        <w:fldChar w:fldCharType="begin"/>
      </w:r>
      <w:r>
        <w:rPr>
          <w:noProof/>
        </w:rPr>
        <w:instrText xml:space="preserve"> PAGEREF _Toc101878097 \h </w:instrText>
      </w:r>
      <w:r>
        <w:rPr>
          <w:noProof/>
        </w:rPr>
      </w:r>
      <w:r>
        <w:rPr>
          <w:noProof/>
        </w:rPr>
        <w:fldChar w:fldCharType="separate"/>
      </w:r>
      <w:r w:rsidR="00335DED">
        <w:rPr>
          <w:noProof/>
        </w:rPr>
        <w:t>92</w:t>
      </w:r>
      <w:r>
        <w:rPr>
          <w:noProof/>
        </w:rPr>
        <w:fldChar w:fldCharType="end"/>
      </w:r>
    </w:p>
    <w:p w14:paraId="36694332" w14:textId="19CCCFCB"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4.11 Kumulativni vplivi</w:t>
      </w:r>
      <w:r>
        <w:rPr>
          <w:noProof/>
        </w:rPr>
        <w:tab/>
      </w:r>
      <w:r>
        <w:rPr>
          <w:noProof/>
        </w:rPr>
        <w:fldChar w:fldCharType="begin"/>
      </w:r>
      <w:r>
        <w:rPr>
          <w:noProof/>
        </w:rPr>
        <w:instrText xml:space="preserve"> PAGEREF _Toc101878098 \h </w:instrText>
      </w:r>
      <w:r>
        <w:rPr>
          <w:noProof/>
        </w:rPr>
      </w:r>
      <w:r>
        <w:rPr>
          <w:noProof/>
        </w:rPr>
        <w:fldChar w:fldCharType="separate"/>
      </w:r>
      <w:r w:rsidR="00335DED">
        <w:rPr>
          <w:noProof/>
        </w:rPr>
        <w:t>94</w:t>
      </w:r>
      <w:r>
        <w:rPr>
          <w:noProof/>
        </w:rPr>
        <w:fldChar w:fldCharType="end"/>
      </w:r>
    </w:p>
    <w:p w14:paraId="7F43A004" w14:textId="4A6AEA51"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Pr>
          <w:noProof/>
        </w:rPr>
        <w:t>4.11.1 Ocena kumulativnega vpliva SN 2023 – 2027 – posameznih intervencij med seboj</w:t>
      </w:r>
      <w:r>
        <w:rPr>
          <w:noProof/>
        </w:rPr>
        <w:tab/>
      </w:r>
      <w:r>
        <w:rPr>
          <w:noProof/>
        </w:rPr>
        <w:fldChar w:fldCharType="begin"/>
      </w:r>
      <w:r>
        <w:rPr>
          <w:noProof/>
        </w:rPr>
        <w:instrText xml:space="preserve"> PAGEREF _Toc101878099 \h </w:instrText>
      </w:r>
      <w:r>
        <w:rPr>
          <w:noProof/>
        </w:rPr>
      </w:r>
      <w:r>
        <w:rPr>
          <w:noProof/>
        </w:rPr>
        <w:fldChar w:fldCharType="separate"/>
      </w:r>
      <w:r w:rsidR="00335DED">
        <w:rPr>
          <w:noProof/>
        </w:rPr>
        <w:t>94</w:t>
      </w:r>
      <w:r>
        <w:rPr>
          <w:noProof/>
        </w:rPr>
        <w:fldChar w:fldCharType="end"/>
      </w:r>
    </w:p>
    <w:p w14:paraId="605EA4E6" w14:textId="19925AB7" w:rsidR="006D66CF" w:rsidRDefault="006D66CF">
      <w:pPr>
        <w:pStyle w:val="Kazalovsebine3"/>
        <w:tabs>
          <w:tab w:val="right" w:leader="dot" w:pos="9628"/>
        </w:tabs>
        <w:rPr>
          <w:rFonts w:asciiTheme="minorHAnsi" w:eastAsiaTheme="minorEastAsia" w:hAnsiTheme="minorHAnsi" w:cstheme="minorBidi"/>
          <w:i w:val="0"/>
          <w:iCs w:val="0"/>
          <w:noProof/>
          <w:color w:val="auto"/>
          <w:sz w:val="22"/>
          <w:szCs w:val="22"/>
        </w:rPr>
      </w:pPr>
      <w:r>
        <w:rPr>
          <w:noProof/>
        </w:rPr>
        <w:t>4.11.2 Ocena kumulativnega vpliva SN 2023 – 2027 z drugimi politikami in plani.</w:t>
      </w:r>
      <w:r>
        <w:rPr>
          <w:noProof/>
        </w:rPr>
        <w:tab/>
      </w:r>
      <w:r>
        <w:rPr>
          <w:noProof/>
        </w:rPr>
        <w:fldChar w:fldCharType="begin"/>
      </w:r>
      <w:r>
        <w:rPr>
          <w:noProof/>
        </w:rPr>
        <w:instrText xml:space="preserve"> PAGEREF _Toc101878100 \h </w:instrText>
      </w:r>
      <w:r>
        <w:rPr>
          <w:noProof/>
        </w:rPr>
      </w:r>
      <w:r>
        <w:rPr>
          <w:noProof/>
        </w:rPr>
        <w:fldChar w:fldCharType="separate"/>
      </w:r>
      <w:r w:rsidR="00335DED">
        <w:rPr>
          <w:noProof/>
        </w:rPr>
        <w:t>98</w:t>
      </w:r>
      <w:r>
        <w:rPr>
          <w:noProof/>
        </w:rPr>
        <w:fldChar w:fldCharType="end"/>
      </w:r>
    </w:p>
    <w:p w14:paraId="29E8F7AE" w14:textId="37D2BD7A"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4.12 Usmeritve, priporočila in omilitveni za izboljšanje SN 2023 - 2027</w:t>
      </w:r>
      <w:r>
        <w:rPr>
          <w:noProof/>
        </w:rPr>
        <w:tab/>
      </w:r>
      <w:r>
        <w:rPr>
          <w:noProof/>
        </w:rPr>
        <w:fldChar w:fldCharType="begin"/>
      </w:r>
      <w:r>
        <w:rPr>
          <w:noProof/>
        </w:rPr>
        <w:instrText xml:space="preserve"> PAGEREF _Toc101878101 \h </w:instrText>
      </w:r>
      <w:r>
        <w:rPr>
          <w:noProof/>
        </w:rPr>
      </w:r>
      <w:r>
        <w:rPr>
          <w:noProof/>
        </w:rPr>
        <w:fldChar w:fldCharType="separate"/>
      </w:r>
      <w:r w:rsidR="00335DED">
        <w:rPr>
          <w:noProof/>
        </w:rPr>
        <w:t>103</w:t>
      </w:r>
      <w:r>
        <w:rPr>
          <w:noProof/>
        </w:rPr>
        <w:fldChar w:fldCharType="end"/>
      </w:r>
    </w:p>
    <w:p w14:paraId="697285CE" w14:textId="7ECD13D3" w:rsidR="006D66CF" w:rsidRDefault="006D66CF">
      <w:pPr>
        <w:pStyle w:val="Kazalovsebine2"/>
        <w:tabs>
          <w:tab w:val="right" w:leader="dot" w:pos="9628"/>
        </w:tabs>
        <w:rPr>
          <w:rFonts w:asciiTheme="minorHAnsi" w:eastAsiaTheme="minorEastAsia" w:hAnsiTheme="minorHAnsi" w:cstheme="minorBidi"/>
          <w:smallCaps w:val="0"/>
          <w:noProof/>
          <w:color w:val="auto"/>
          <w:sz w:val="22"/>
          <w:szCs w:val="22"/>
        </w:rPr>
      </w:pPr>
      <w:r>
        <w:rPr>
          <w:noProof/>
        </w:rPr>
        <w:t>4.13 Spremljanje stanja</w:t>
      </w:r>
      <w:r>
        <w:rPr>
          <w:noProof/>
        </w:rPr>
        <w:tab/>
      </w:r>
      <w:r>
        <w:rPr>
          <w:noProof/>
        </w:rPr>
        <w:fldChar w:fldCharType="begin"/>
      </w:r>
      <w:r>
        <w:rPr>
          <w:noProof/>
        </w:rPr>
        <w:instrText xml:space="preserve"> PAGEREF _Toc101878102 \h </w:instrText>
      </w:r>
      <w:r>
        <w:rPr>
          <w:noProof/>
        </w:rPr>
      </w:r>
      <w:r>
        <w:rPr>
          <w:noProof/>
        </w:rPr>
        <w:fldChar w:fldCharType="separate"/>
      </w:r>
      <w:r w:rsidR="00335DED">
        <w:rPr>
          <w:noProof/>
        </w:rPr>
        <w:t>108</w:t>
      </w:r>
      <w:r>
        <w:rPr>
          <w:noProof/>
        </w:rPr>
        <w:fldChar w:fldCharType="end"/>
      </w:r>
    </w:p>
    <w:p w14:paraId="6984277F" w14:textId="3D99EC07" w:rsidR="006D66CF" w:rsidRDefault="006D66CF">
      <w:pPr>
        <w:pStyle w:val="Kazalovsebine1"/>
        <w:tabs>
          <w:tab w:val="right" w:leader="dot" w:pos="9628"/>
        </w:tabs>
        <w:rPr>
          <w:rFonts w:asciiTheme="minorHAnsi" w:eastAsiaTheme="minorEastAsia" w:hAnsiTheme="minorHAnsi" w:cstheme="minorBidi"/>
          <w:b w:val="0"/>
          <w:bCs w:val="0"/>
          <w:caps w:val="0"/>
          <w:noProof/>
          <w:color w:val="auto"/>
          <w:sz w:val="22"/>
          <w:szCs w:val="22"/>
        </w:rPr>
      </w:pPr>
      <w:r w:rsidRPr="0070582E">
        <w:rPr>
          <w:noProof/>
          <w:lang w:val="sl-SI"/>
        </w:rPr>
        <w:t>5. ALTERNATIVNE IN NIČELNE VARIANTE</w:t>
      </w:r>
      <w:r>
        <w:rPr>
          <w:noProof/>
        </w:rPr>
        <w:tab/>
      </w:r>
      <w:r>
        <w:rPr>
          <w:noProof/>
        </w:rPr>
        <w:fldChar w:fldCharType="begin"/>
      </w:r>
      <w:r>
        <w:rPr>
          <w:noProof/>
        </w:rPr>
        <w:instrText xml:space="preserve"> PAGEREF _Toc101878103 \h </w:instrText>
      </w:r>
      <w:r>
        <w:rPr>
          <w:noProof/>
        </w:rPr>
      </w:r>
      <w:r>
        <w:rPr>
          <w:noProof/>
        </w:rPr>
        <w:fldChar w:fldCharType="separate"/>
      </w:r>
      <w:r w:rsidR="00335DED">
        <w:rPr>
          <w:noProof/>
        </w:rPr>
        <w:t>112</w:t>
      </w:r>
      <w:r>
        <w:rPr>
          <w:noProof/>
        </w:rPr>
        <w:fldChar w:fldCharType="end"/>
      </w:r>
    </w:p>
    <w:p w14:paraId="0DEC100D" w14:textId="161467C0" w:rsidR="006D66CF" w:rsidRDefault="006D66CF">
      <w:pPr>
        <w:pStyle w:val="Kazalovsebine1"/>
        <w:tabs>
          <w:tab w:val="right" w:leader="dot" w:pos="9628"/>
        </w:tabs>
        <w:rPr>
          <w:rFonts w:asciiTheme="minorHAnsi" w:eastAsiaTheme="minorEastAsia" w:hAnsiTheme="minorHAnsi" w:cstheme="minorBidi"/>
          <w:b w:val="0"/>
          <w:bCs w:val="0"/>
          <w:caps w:val="0"/>
          <w:noProof/>
          <w:color w:val="auto"/>
          <w:sz w:val="22"/>
          <w:szCs w:val="22"/>
        </w:rPr>
      </w:pPr>
      <w:r w:rsidRPr="0070582E">
        <w:rPr>
          <w:noProof/>
          <w:lang w:val="sl-SI"/>
        </w:rPr>
        <w:t>6. SKLEPNA OCENA</w:t>
      </w:r>
      <w:r>
        <w:rPr>
          <w:noProof/>
        </w:rPr>
        <w:tab/>
      </w:r>
      <w:r>
        <w:rPr>
          <w:noProof/>
        </w:rPr>
        <w:fldChar w:fldCharType="begin"/>
      </w:r>
      <w:r>
        <w:rPr>
          <w:noProof/>
        </w:rPr>
        <w:instrText xml:space="preserve"> PAGEREF _Toc101878104 \h </w:instrText>
      </w:r>
      <w:r>
        <w:rPr>
          <w:noProof/>
        </w:rPr>
      </w:r>
      <w:r>
        <w:rPr>
          <w:noProof/>
        </w:rPr>
        <w:fldChar w:fldCharType="separate"/>
      </w:r>
      <w:r w:rsidR="00335DED">
        <w:rPr>
          <w:noProof/>
        </w:rPr>
        <w:t>114</w:t>
      </w:r>
      <w:r>
        <w:rPr>
          <w:noProof/>
        </w:rPr>
        <w:fldChar w:fldCharType="end"/>
      </w:r>
    </w:p>
    <w:p w14:paraId="34307F31" w14:textId="5ED64621" w:rsidR="006D66CF" w:rsidRDefault="006D66CF">
      <w:pPr>
        <w:pStyle w:val="Kazalovsebine1"/>
        <w:tabs>
          <w:tab w:val="right" w:leader="dot" w:pos="9628"/>
        </w:tabs>
        <w:rPr>
          <w:rFonts w:asciiTheme="minorHAnsi" w:eastAsiaTheme="minorEastAsia" w:hAnsiTheme="minorHAnsi" w:cstheme="minorBidi"/>
          <w:b w:val="0"/>
          <w:bCs w:val="0"/>
          <w:caps w:val="0"/>
          <w:noProof/>
          <w:color w:val="auto"/>
          <w:sz w:val="22"/>
          <w:szCs w:val="22"/>
        </w:rPr>
      </w:pPr>
      <w:r w:rsidRPr="0070582E">
        <w:rPr>
          <w:noProof/>
          <w:lang w:val="sl-SI"/>
        </w:rPr>
        <w:t>7. VIRI IN LITERATURA</w:t>
      </w:r>
      <w:r>
        <w:rPr>
          <w:noProof/>
        </w:rPr>
        <w:tab/>
      </w:r>
      <w:r>
        <w:rPr>
          <w:noProof/>
        </w:rPr>
        <w:fldChar w:fldCharType="begin"/>
      </w:r>
      <w:r>
        <w:rPr>
          <w:noProof/>
        </w:rPr>
        <w:instrText xml:space="preserve"> PAGEREF _Toc101878105 \h </w:instrText>
      </w:r>
      <w:r>
        <w:rPr>
          <w:noProof/>
        </w:rPr>
      </w:r>
      <w:r>
        <w:rPr>
          <w:noProof/>
        </w:rPr>
        <w:fldChar w:fldCharType="separate"/>
      </w:r>
      <w:r w:rsidR="00335DED">
        <w:rPr>
          <w:noProof/>
        </w:rPr>
        <w:t>115</w:t>
      </w:r>
      <w:r>
        <w:rPr>
          <w:noProof/>
        </w:rPr>
        <w:fldChar w:fldCharType="end"/>
      </w:r>
    </w:p>
    <w:p w14:paraId="415AA88B" w14:textId="438C44AE" w:rsidR="003F6A7E" w:rsidRPr="00D94417" w:rsidRDefault="007038EA" w:rsidP="0079194A">
      <w:pPr>
        <w:pStyle w:val="Kazalovsebine4"/>
        <w:tabs>
          <w:tab w:val="right" w:leader="dot" w:pos="9637"/>
        </w:tabs>
        <w:jc w:val="right"/>
        <w:rPr>
          <w:lang w:val="it-IT"/>
        </w:rPr>
        <w:sectPr w:rsidR="003F6A7E" w:rsidRPr="00D94417" w:rsidSect="000036FC">
          <w:type w:val="continuous"/>
          <w:pgSz w:w="11906" w:h="16838"/>
          <w:pgMar w:top="1700" w:right="1134" w:bottom="1700" w:left="1134" w:header="1134" w:footer="1134" w:gutter="0"/>
          <w:cols w:space="708"/>
          <w:docGrid w:linePitch="360" w:charSpace="32768"/>
        </w:sectPr>
      </w:pPr>
      <w:r>
        <w:rPr>
          <w:b/>
          <w:bCs/>
          <w:caps/>
          <w:sz w:val="22"/>
          <w:szCs w:val="22"/>
        </w:rPr>
        <w:fldChar w:fldCharType="end"/>
      </w:r>
    </w:p>
    <w:p w14:paraId="4E00C5FF" w14:textId="77777777" w:rsidR="00492CCE" w:rsidRPr="00DF5C50" w:rsidRDefault="003F6A7E" w:rsidP="00492CCE">
      <w:pPr>
        <w:pStyle w:val="WW-Naslovkazalatabel"/>
        <w:tabs>
          <w:tab w:val="right" w:leader="dot" w:pos="9638"/>
        </w:tabs>
        <w:rPr>
          <w:rFonts w:ascii="Times New Roman" w:hAnsi="Times New Roman" w:cs="Times New Roman"/>
          <w:lang w:val="sl-SI"/>
        </w:rPr>
      </w:pPr>
      <w:r w:rsidRPr="00DF5C50">
        <w:rPr>
          <w:rFonts w:ascii="Times New Roman" w:hAnsi="Times New Roman" w:cs="Times New Roman"/>
          <w:lang w:val="sl-SI"/>
        </w:rPr>
        <w:lastRenderedPageBreak/>
        <w:t>Tabele</w:t>
      </w:r>
    </w:p>
    <w:p w14:paraId="69A5F534" w14:textId="7B1FB89A" w:rsidR="006D66CF" w:rsidRPr="006D66CF" w:rsidRDefault="00D6405F">
      <w:pPr>
        <w:pStyle w:val="Kazaloslik"/>
        <w:tabs>
          <w:tab w:val="right" w:leader="dot" w:pos="9628"/>
        </w:tabs>
        <w:rPr>
          <w:rFonts w:asciiTheme="minorHAnsi" w:eastAsiaTheme="minorEastAsia" w:hAnsiTheme="minorHAnsi" w:cstheme="minorHAnsi"/>
          <w:noProof/>
          <w:color w:val="auto"/>
          <w:sz w:val="20"/>
          <w:szCs w:val="20"/>
        </w:rPr>
      </w:pPr>
      <w:r w:rsidRPr="006D66CF">
        <w:rPr>
          <w:rFonts w:asciiTheme="minorHAnsi" w:hAnsiTheme="minorHAnsi" w:cstheme="minorHAnsi"/>
          <w:sz w:val="20"/>
          <w:szCs w:val="20"/>
          <w:lang w:val="sl-SI"/>
        </w:rPr>
        <w:fldChar w:fldCharType="begin"/>
      </w:r>
      <w:r w:rsidR="003F6A7E" w:rsidRPr="006D66CF">
        <w:rPr>
          <w:rFonts w:asciiTheme="minorHAnsi" w:hAnsiTheme="minorHAnsi" w:cstheme="minorHAnsi"/>
          <w:sz w:val="20"/>
          <w:szCs w:val="20"/>
          <w:lang w:val="sl-SI"/>
        </w:rPr>
        <w:instrText xml:space="preserve"> TOC \c "Tabela" </w:instrText>
      </w:r>
      <w:r w:rsidRPr="006D66CF">
        <w:rPr>
          <w:rFonts w:asciiTheme="minorHAnsi" w:hAnsiTheme="minorHAnsi" w:cstheme="minorHAnsi"/>
          <w:sz w:val="20"/>
          <w:szCs w:val="20"/>
          <w:lang w:val="sl-SI"/>
        </w:rPr>
        <w:fldChar w:fldCharType="separate"/>
      </w:r>
      <w:r w:rsidR="006D66CF" w:rsidRPr="006D66CF">
        <w:rPr>
          <w:rFonts w:asciiTheme="minorHAnsi" w:eastAsia="Bitstream Vera Sans" w:hAnsiTheme="minorHAnsi" w:cstheme="minorHAnsi"/>
          <w:b/>
          <w:noProof/>
          <w:color w:val="auto"/>
          <w:sz w:val="20"/>
          <w:szCs w:val="20"/>
        </w:rPr>
        <w:t>Tabela 1:</w:t>
      </w:r>
      <w:r w:rsidR="006D66CF" w:rsidRPr="006D66CF">
        <w:rPr>
          <w:rFonts w:asciiTheme="minorHAnsi" w:eastAsia="Bitstream Vera Sans" w:hAnsiTheme="minorHAnsi" w:cstheme="minorHAnsi"/>
          <w:noProof/>
          <w:color w:val="auto"/>
          <w:sz w:val="20"/>
          <w:szCs w:val="20"/>
        </w:rPr>
        <w:t xml:space="preserve"> </w:t>
      </w:r>
      <w:r w:rsidR="006D66CF" w:rsidRPr="006D66CF">
        <w:rPr>
          <w:rFonts w:asciiTheme="minorHAnsi" w:hAnsiTheme="minorHAnsi" w:cstheme="minorHAnsi"/>
          <w:noProof/>
          <w:sz w:val="20"/>
          <w:szCs w:val="20"/>
          <w:lang w:val="sl-SI"/>
        </w:rPr>
        <w:t>Splošni in specifični cilji SN 2023 - 2027</w:t>
      </w:r>
      <w:r w:rsidR="006D66CF" w:rsidRPr="006D66CF">
        <w:rPr>
          <w:rFonts w:asciiTheme="minorHAnsi" w:hAnsiTheme="minorHAnsi" w:cstheme="minorHAnsi"/>
          <w:noProof/>
          <w:sz w:val="20"/>
          <w:szCs w:val="20"/>
        </w:rPr>
        <w:tab/>
      </w:r>
      <w:r w:rsidR="006D66CF" w:rsidRPr="006D66CF">
        <w:rPr>
          <w:rFonts w:asciiTheme="minorHAnsi" w:hAnsiTheme="minorHAnsi" w:cstheme="minorHAnsi"/>
          <w:noProof/>
          <w:sz w:val="20"/>
          <w:szCs w:val="20"/>
        </w:rPr>
        <w:fldChar w:fldCharType="begin"/>
      </w:r>
      <w:r w:rsidR="006D66CF" w:rsidRPr="006D66CF">
        <w:rPr>
          <w:rFonts w:asciiTheme="minorHAnsi" w:hAnsiTheme="minorHAnsi" w:cstheme="minorHAnsi"/>
          <w:noProof/>
          <w:sz w:val="20"/>
          <w:szCs w:val="20"/>
        </w:rPr>
        <w:instrText xml:space="preserve"> PAGEREF _Toc101878038 \h </w:instrText>
      </w:r>
      <w:r w:rsidR="006D66CF" w:rsidRPr="006D66CF">
        <w:rPr>
          <w:rFonts w:asciiTheme="minorHAnsi" w:hAnsiTheme="minorHAnsi" w:cstheme="minorHAnsi"/>
          <w:noProof/>
          <w:sz w:val="20"/>
          <w:szCs w:val="20"/>
        </w:rPr>
      </w:r>
      <w:r w:rsidR="006D66CF" w:rsidRPr="006D66CF">
        <w:rPr>
          <w:rFonts w:asciiTheme="minorHAnsi" w:hAnsiTheme="minorHAnsi" w:cstheme="minorHAnsi"/>
          <w:noProof/>
          <w:sz w:val="20"/>
          <w:szCs w:val="20"/>
        </w:rPr>
        <w:fldChar w:fldCharType="separate"/>
      </w:r>
      <w:r w:rsidR="00335DED">
        <w:rPr>
          <w:rFonts w:asciiTheme="minorHAnsi" w:hAnsiTheme="minorHAnsi" w:cstheme="minorHAnsi"/>
          <w:noProof/>
          <w:sz w:val="20"/>
          <w:szCs w:val="20"/>
        </w:rPr>
        <w:t>7</w:t>
      </w:r>
      <w:r w:rsidR="006D66CF" w:rsidRPr="006D66CF">
        <w:rPr>
          <w:rFonts w:asciiTheme="minorHAnsi" w:hAnsiTheme="minorHAnsi" w:cstheme="minorHAnsi"/>
          <w:noProof/>
          <w:sz w:val="20"/>
          <w:szCs w:val="20"/>
        </w:rPr>
        <w:fldChar w:fldCharType="end"/>
      </w:r>
    </w:p>
    <w:p w14:paraId="1EBCB47E" w14:textId="2E58BCD6" w:rsidR="006D66CF" w:rsidRPr="006D66CF" w:rsidRDefault="006D66CF">
      <w:pPr>
        <w:pStyle w:val="Kazaloslik"/>
        <w:tabs>
          <w:tab w:val="right" w:leader="dot" w:pos="9628"/>
        </w:tabs>
        <w:rPr>
          <w:rFonts w:asciiTheme="minorHAnsi" w:eastAsiaTheme="minorEastAsia" w:hAnsiTheme="minorHAnsi" w:cstheme="minorHAnsi"/>
          <w:noProof/>
          <w:color w:val="auto"/>
          <w:sz w:val="20"/>
          <w:szCs w:val="20"/>
        </w:rPr>
      </w:pPr>
      <w:r w:rsidRPr="006D66CF">
        <w:rPr>
          <w:rFonts w:asciiTheme="minorHAnsi" w:eastAsia="Bitstream Vera Sans" w:hAnsiTheme="minorHAnsi" w:cstheme="minorHAnsi"/>
          <w:b/>
          <w:noProof/>
          <w:color w:val="auto"/>
          <w:sz w:val="20"/>
          <w:szCs w:val="20"/>
        </w:rPr>
        <w:t>Tabela 2:</w:t>
      </w:r>
      <w:r w:rsidRPr="006D66CF">
        <w:rPr>
          <w:rFonts w:asciiTheme="minorHAnsi" w:eastAsia="Bitstream Vera Sans" w:hAnsiTheme="minorHAnsi" w:cstheme="minorHAnsi"/>
          <w:noProof/>
          <w:color w:val="auto"/>
          <w:sz w:val="20"/>
          <w:szCs w:val="20"/>
        </w:rPr>
        <w:t xml:space="preserve"> </w:t>
      </w:r>
      <w:r w:rsidRPr="006D66CF">
        <w:rPr>
          <w:rFonts w:asciiTheme="minorHAnsi" w:eastAsia="Bitstream Vera Sans" w:hAnsiTheme="minorHAnsi" w:cstheme="minorHAnsi"/>
          <w:noProof/>
          <w:color w:val="auto"/>
          <w:sz w:val="20"/>
          <w:szCs w:val="20"/>
          <w:lang w:val="sl-SI"/>
        </w:rPr>
        <w:t>Razvrstitev potreb glede na štiri vsebinske sklope Resolucije  "Naša hrana, podeželje in naravni viri po 2021" in po pomembnosti</w:t>
      </w:r>
      <w:r w:rsidRPr="006D66CF">
        <w:rPr>
          <w:rFonts w:asciiTheme="minorHAnsi" w:hAnsiTheme="minorHAnsi" w:cstheme="minorHAnsi"/>
          <w:noProof/>
          <w:sz w:val="20"/>
          <w:szCs w:val="20"/>
        </w:rPr>
        <w:tab/>
      </w:r>
      <w:r w:rsidRPr="006D66CF">
        <w:rPr>
          <w:rFonts w:asciiTheme="minorHAnsi" w:hAnsiTheme="minorHAnsi" w:cstheme="minorHAnsi"/>
          <w:noProof/>
          <w:sz w:val="20"/>
          <w:szCs w:val="20"/>
        </w:rPr>
        <w:fldChar w:fldCharType="begin"/>
      </w:r>
      <w:r w:rsidRPr="006D66CF">
        <w:rPr>
          <w:rFonts w:asciiTheme="minorHAnsi" w:hAnsiTheme="minorHAnsi" w:cstheme="minorHAnsi"/>
          <w:noProof/>
          <w:sz w:val="20"/>
          <w:szCs w:val="20"/>
        </w:rPr>
        <w:instrText xml:space="preserve"> PAGEREF _Toc101878039 \h </w:instrText>
      </w:r>
      <w:r w:rsidRPr="006D66CF">
        <w:rPr>
          <w:rFonts w:asciiTheme="minorHAnsi" w:hAnsiTheme="minorHAnsi" w:cstheme="minorHAnsi"/>
          <w:noProof/>
          <w:sz w:val="20"/>
          <w:szCs w:val="20"/>
        </w:rPr>
      </w:r>
      <w:r w:rsidRPr="006D66CF">
        <w:rPr>
          <w:rFonts w:asciiTheme="minorHAnsi" w:hAnsiTheme="minorHAnsi" w:cstheme="minorHAnsi"/>
          <w:noProof/>
          <w:sz w:val="20"/>
          <w:szCs w:val="20"/>
        </w:rPr>
        <w:fldChar w:fldCharType="separate"/>
      </w:r>
      <w:r w:rsidR="00335DED">
        <w:rPr>
          <w:rFonts w:asciiTheme="minorHAnsi" w:hAnsiTheme="minorHAnsi" w:cstheme="minorHAnsi"/>
          <w:noProof/>
          <w:sz w:val="20"/>
          <w:szCs w:val="20"/>
        </w:rPr>
        <w:t>10</w:t>
      </w:r>
      <w:r w:rsidRPr="006D66CF">
        <w:rPr>
          <w:rFonts w:asciiTheme="minorHAnsi" w:hAnsiTheme="minorHAnsi" w:cstheme="minorHAnsi"/>
          <w:noProof/>
          <w:sz w:val="20"/>
          <w:szCs w:val="20"/>
        </w:rPr>
        <w:fldChar w:fldCharType="end"/>
      </w:r>
    </w:p>
    <w:p w14:paraId="48650F21" w14:textId="4C336A50" w:rsidR="006D66CF" w:rsidRPr="006D66CF" w:rsidRDefault="006D66CF">
      <w:pPr>
        <w:pStyle w:val="Kazaloslik"/>
        <w:tabs>
          <w:tab w:val="right" w:leader="dot" w:pos="9628"/>
        </w:tabs>
        <w:rPr>
          <w:rFonts w:asciiTheme="minorHAnsi" w:eastAsiaTheme="minorEastAsia" w:hAnsiTheme="minorHAnsi" w:cstheme="minorHAnsi"/>
          <w:noProof/>
          <w:color w:val="auto"/>
          <w:sz w:val="20"/>
          <w:szCs w:val="20"/>
        </w:rPr>
      </w:pPr>
      <w:r w:rsidRPr="006D66CF">
        <w:rPr>
          <w:rFonts w:asciiTheme="minorHAnsi" w:eastAsia="Bitstream Vera Sans" w:hAnsiTheme="minorHAnsi" w:cstheme="minorHAnsi"/>
          <w:b/>
          <w:noProof/>
          <w:color w:val="auto"/>
          <w:sz w:val="20"/>
          <w:szCs w:val="20"/>
        </w:rPr>
        <w:t>Tabela 3:</w:t>
      </w:r>
      <w:r w:rsidRPr="006D66CF">
        <w:rPr>
          <w:rFonts w:asciiTheme="minorHAnsi" w:eastAsia="Bitstream Vera Sans" w:hAnsiTheme="minorHAnsi" w:cstheme="minorHAnsi"/>
          <w:noProof/>
          <w:color w:val="auto"/>
          <w:sz w:val="20"/>
          <w:szCs w:val="20"/>
        </w:rPr>
        <w:t xml:space="preserve"> </w:t>
      </w:r>
      <w:r w:rsidRPr="006D66CF">
        <w:rPr>
          <w:rFonts w:asciiTheme="minorHAnsi" w:eastAsia="Bitstream Vera Sans" w:hAnsiTheme="minorHAnsi" w:cstheme="minorHAnsi"/>
          <w:noProof/>
          <w:color w:val="auto"/>
          <w:sz w:val="20"/>
          <w:szCs w:val="20"/>
          <w:lang w:val="sl-SI"/>
        </w:rPr>
        <w:t>Specifični cilji in predlagane intervencije</w:t>
      </w:r>
      <w:r w:rsidRPr="006D66CF">
        <w:rPr>
          <w:rFonts w:asciiTheme="minorHAnsi" w:hAnsiTheme="minorHAnsi" w:cstheme="minorHAnsi"/>
          <w:noProof/>
          <w:sz w:val="20"/>
          <w:szCs w:val="20"/>
        </w:rPr>
        <w:tab/>
      </w:r>
      <w:r w:rsidRPr="006D66CF">
        <w:rPr>
          <w:rFonts w:asciiTheme="minorHAnsi" w:hAnsiTheme="minorHAnsi" w:cstheme="minorHAnsi"/>
          <w:noProof/>
          <w:sz w:val="20"/>
          <w:szCs w:val="20"/>
        </w:rPr>
        <w:fldChar w:fldCharType="begin"/>
      </w:r>
      <w:r w:rsidRPr="006D66CF">
        <w:rPr>
          <w:rFonts w:asciiTheme="minorHAnsi" w:hAnsiTheme="minorHAnsi" w:cstheme="minorHAnsi"/>
          <w:noProof/>
          <w:sz w:val="20"/>
          <w:szCs w:val="20"/>
        </w:rPr>
        <w:instrText xml:space="preserve"> PAGEREF _Toc101878040 \h </w:instrText>
      </w:r>
      <w:r w:rsidRPr="006D66CF">
        <w:rPr>
          <w:rFonts w:asciiTheme="minorHAnsi" w:hAnsiTheme="minorHAnsi" w:cstheme="minorHAnsi"/>
          <w:noProof/>
          <w:sz w:val="20"/>
          <w:szCs w:val="20"/>
        </w:rPr>
      </w:r>
      <w:r w:rsidRPr="006D66CF">
        <w:rPr>
          <w:rFonts w:asciiTheme="minorHAnsi" w:hAnsiTheme="minorHAnsi" w:cstheme="minorHAnsi"/>
          <w:noProof/>
          <w:sz w:val="20"/>
          <w:szCs w:val="20"/>
        </w:rPr>
        <w:fldChar w:fldCharType="separate"/>
      </w:r>
      <w:r w:rsidR="00335DED">
        <w:rPr>
          <w:rFonts w:asciiTheme="minorHAnsi" w:hAnsiTheme="minorHAnsi" w:cstheme="minorHAnsi"/>
          <w:noProof/>
          <w:sz w:val="20"/>
          <w:szCs w:val="20"/>
        </w:rPr>
        <w:t>12</w:t>
      </w:r>
      <w:r w:rsidRPr="006D66CF">
        <w:rPr>
          <w:rFonts w:asciiTheme="minorHAnsi" w:hAnsiTheme="minorHAnsi" w:cstheme="minorHAnsi"/>
          <w:noProof/>
          <w:sz w:val="20"/>
          <w:szCs w:val="20"/>
        </w:rPr>
        <w:fldChar w:fldCharType="end"/>
      </w:r>
    </w:p>
    <w:p w14:paraId="68023828" w14:textId="054E286D" w:rsidR="006D66CF" w:rsidRPr="006D66CF" w:rsidRDefault="006D66CF">
      <w:pPr>
        <w:pStyle w:val="Kazaloslik"/>
        <w:tabs>
          <w:tab w:val="right" w:leader="dot" w:pos="9628"/>
        </w:tabs>
        <w:rPr>
          <w:rFonts w:asciiTheme="minorHAnsi" w:eastAsiaTheme="minorEastAsia" w:hAnsiTheme="minorHAnsi" w:cstheme="minorHAnsi"/>
          <w:noProof/>
          <w:color w:val="auto"/>
          <w:sz w:val="20"/>
          <w:szCs w:val="20"/>
        </w:rPr>
      </w:pPr>
      <w:r w:rsidRPr="006D66CF">
        <w:rPr>
          <w:rFonts w:asciiTheme="minorHAnsi" w:eastAsia="Bitstream Vera Sans" w:hAnsiTheme="minorHAnsi" w:cstheme="minorHAnsi"/>
          <w:b/>
          <w:noProof/>
          <w:color w:val="auto"/>
          <w:sz w:val="20"/>
          <w:szCs w:val="20"/>
        </w:rPr>
        <w:t>Tabela 4:</w:t>
      </w:r>
      <w:r w:rsidRPr="006D66CF">
        <w:rPr>
          <w:rFonts w:asciiTheme="minorHAnsi" w:eastAsia="Bitstream Vera Sans" w:hAnsiTheme="minorHAnsi" w:cstheme="minorHAnsi"/>
          <w:noProof/>
          <w:color w:val="auto"/>
          <w:sz w:val="20"/>
          <w:szCs w:val="20"/>
        </w:rPr>
        <w:t xml:space="preserve"> </w:t>
      </w:r>
      <w:r w:rsidRPr="006D66CF">
        <w:rPr>
          <w:rFonts w:asciiTheme="minorHAnsi" w:eastAsia="Bitstream Vera Sans" w:hAnsiTheme="minorHAnsi" w:cstheme="minorHAnsi"/>
          <w:noProof/>
          <w:color w:val="auto"/>
          <w:sz w:val="20"/>
          <w:szCs w:val="20"/>
          <w:lang w:val="sl-SI"/>
        </w:rPr>
        <w:t xml:space="preserve">Relacija </w:t>
      </w:r>
      <w:r w:rsidRPr="006D66CF">
        <w:rPr>
          <w:rFonts w:asciiTheme="minorHAnsi" w:eastAsia="Times New Roman" w:hAnsiTheme="minorHAnsi" w:cstheme="minorHAnsi"/>
          <w:noProof/>
          <w:color w:val="auto"/>
          <w:sz w:val="20"/>
          <w:szCs w:val="20"/>
          <w:lang w:val="sl-SI"/>
        </w:rPr>
        <w:t>SN 2023 – 2027</w:t>
      </w:r>
      <w:r w:rsidRPr="006D66CF">
        <w:rPr>
          <w:rFonts w:asciiTheme="minorHAnsi" w:eastAsia="Bitstream Vera Sans" w:hAnsiTheme="minorHAnsi" w:cstheme="minorHAnsi"/>
          <w:noProof/>
          <w:color w:val="auto"/>
          <w:sz w:val="20"/>
          <w:szCs w:val="20"/>
          <w:lang w:val="sl-SI"/>
        </w:rPr>
        <w:t xml:space="preserve"> do zakonodaje EU, strateških ter programskih dokumentov EU in nacionalnih dokumentov, načrtov in politik</w:t>
      </w:r>
      <w:r w:rsidRPr="006D66CF">
        <w:rPr>
          <w:rFonts w:asciiTheme="minorHAnsi" w:hAnsiTheme="minorHAnsi" w:cstheme="minorHAnsi"/>
          <w:noProof/>
          <w:sz w:val="20"/>
          <w:szCs w:val="20"/>
        </w:rPr>
        <w:tab/>
      </w:r>
      <w:r w:rsidRPr="006D66CF">
        <w:rPr>
          <w:rFonts w:asciiTheme="minorHAnsi" w:hAnsiTheme="minorHAnsi" w:cstheme="minorHAnsi"/>
          <w:noProof/>
          <w:sz w:val="20"/>
          <w:szCs w:val="20"/>
        </w:rPr>
        <w:fldChar w:fldCharType="begin"/>
      </w:r>
      <w:r w:rsidRPr="006D66CF">
        <w:rPr>
          <w:rFonts w:asciiTheme="minorHAnsi" w:hAnsiTheme="minorHAnsi" w:cstheme="minorHAnsi"/>
          <w:noProof/>
          <w:sz w:val="20"/>
          <w:szCs w:val="20"/>
        </w:rPr>
        <w:instrText xml:space="preserve"> PAGEREF _Toc101878041 \h </w:instrText>
      </w:r>
      <w:r w:rsidRPr="006D66CF">
        <w:rPr>
          <w:rFonts w:asciiTheme="minorHAnsi" w:hAnsiTheme="minorHAnsi" w:cstheme="minorHAnsi"/>
          <w:noProof/>
          <w:sz w:val="20"/>
          <w:szCs w:val="20"/>
        </w:rPr>
      </w:r>
      <w:r w:rsidRPr="006D66CF">
        <w:rPr>
          <w:rFonts w:asciiTheme="minorHAnsi" w:hAnsiTheme="minorHAnsi" w:cstheme="minorHAnsi"/>
          <w:noProof/>
          <w:sz w:val="20"/>
          <w:szCs w:val="20"/>
        </w:rPr>
        <w:fldChar w:fldCharType="separate"/>
      </w:r>
      <w:r w:rsidR="00335DED">
        <w:rPr>
          <w:rFonts w:asciiTheme="minorHAnsi" w:hAnsiTheme="minorHAnsi" w:cstheme="minorHAnsi"/>
          <w:noProof/>
          <w:sz w:val="20"/>
          <w:szCs w:val="20"/>
        </w:rPr>
        <w:t>17</w:t>
      </w:r>
      <w:r w:rsidRPr="006D66CF">
        <w:rPr>
          <w:rFonts w:asciiTheme="minorHAnsi" w:hAnsiTheme="minorHAnsi" w:cstheme="minorHAnsi"/>
          <w:noProof/>
          <w:sz w:val="20"/>
          <w:szCs w:val="20"/>
        </w:rPr>
        <w:fldChar w:fldCharType="end"/>
      </w:r>
    </w:p>
    <w:p w14:paraId="38314833" w14:textId="7A6CD0D9" w:rsidR="006D66CF" w:rsidRPr="006D66CF" w:rsidRDefault="006D66CF">
      <w:pPr>
        <w:pStyle w:val="Kazaloslik"/>
        <w:tabs>
          <w:tab w:val="right" w:leader="dot" w:pos="9628"/>
        </w:tabs>
        <w:rPr>
          <w:rFonts w:asciiTheme="minorHAnsi" w:eastAsiaTheme="minorEastAsia" w:hAnsiTheme="minorHAnsi" w:cstheme="minorHAnsi"/>
          <w:noProof/>
          <w:color w:val="auto"/>
          <w:sz w:val="20"/>
          <w:szCs w:val="20"/>
        </w:rPr>
      </w:pPr>
      <w:r w:rsidRPr="006D66CF">
        <w:rPr>
          <w:rFonts w:asciiTheme="minorHAnsi" w:eastAsia="Bitstream Vera Sans" w:hAnsiTheme="minorHAnsi" w:cstheme="minorHAnsi"/>
          <w:b/>
          <w:noProof/>
          <w:color w:val="auto"/>
          <w:sz w:val="20"/>
          <w:szCs w:val="20"/>
        </w:rPr>
        <w:t>Tabela 5:</w:t>
      </w:r>
      <w:r w:rsidRPr="006D66CF">
        <w:rPr>
          <w:rFonts w:asciiTheme="minorHAnsi" w:eastAsia="Bitstream Vera Sans" w:hAnsiTheme="minorHAnsi" w:cstheme="minorHAnsi"/>
          <w:noProof/>
          <w:color w:val="auto"/>
          <w:sz w:val="20"/>
          <w:szCs w:val="20"/>
        </w:rPr>
        <w:t xml:space="preserve"> </w:t>
      </w:r>
      <w:r w:rsidRPr="006D66CF">
        <w:rPr>
          <w:rFonts w:asciiTheme="minorHAnsi" w:eastAsia="Bitstream Vera Sans" w:hAnsiTheme="minorHAnsi" w:cstheme="minorHAnsi"/>
          <w:noProof/>
          <w:color w:val="auto"/>
          <w:sz w:val="20"/>
          <w:szCs w:val="20"/>
          <w:lang w:val="sl-SI"/>
        </w:rPr>
        <w:t>Opredelitev možnega vpliva izvedbe SN 2023 – 2027 na doseganje okoljskih ciljev za  posamezne sestavine okolja</w:t>
      </w:r>
      <w:r w:rsidRPr="006D66CF">
        <w:rPr>
          <w:rFonts w:asciiTheme="minorHAnsi" w:hAnsiTheme="minorHAnsi" w:cstheme="minorHAnsi"/>
          <w:noProof/>
          <w:sz w:val="20"/>
          <w:szCs w:val="20"/>
        </w:rPr>
        <w:tab/>
      </w:r>
      <w:r w:rsidRPr="006D66CF">
        <w:rPr>
          <w:rFonts w:asciiTheme="minorHAnsi" w:hAnsiTheme="minorHAnsi" w:cstheme="minorHAnsi"/>
          <w:noProof/>
          <w:sz w:val="20"/>
          <w:szCs w:val="20"/>
        </w:rPr>
        <w:fldChar w:fldCharType="begin"/>
      </w:r>
      <w:r w:rsidRPr="006D66CF">
        <w:rPr>
          <w:rFonts w:asciiTheme="minorHAnsi" w:hAnsiTheme="minorHAnsi" w:cstheme="minorHAnsi"/>
          <w:noProof/>
          <w:sz w:val="20"/>
          <w:szCs w:val="20"/>
        </w:rPr>
        <w:instrText xml:space="preserve"> PAGEREF _Toc101878042 \h </w:instrText>
      </w:r>
      <w:r w:rsidRPr="006D66CF">
        <w:rPr>
          <w:rFonts w:asciiTheme="minorHAnsi" w:hAnsiTheme="minorHAnsi" w:cstheme="minorHAnsi"/>
          <w:noProof/>
          <w:sz w:val="20"/>
          <w:szCs w:val="20"/>
        </w:rPr>
      </w:r>
      <w:r w:rsidRPr="006D66CF">
        <w:rPr>
          <w:rFonts w:asciiTheme="minorHAnsi" w:hAnsiTheme="minorHAnsi" w:cstheme="minorHAnsi"/>
          <w:noProof/>
          <w:sz w:val="20"/>
          <w:szCs w:val="20"/>
        </w:rPr>
        <w:fldChar w:fldCharType="separate"/>
      </w:r>
      <w:r w:rsidR="00335DED">
        <w:rPr>
          <w:rFonts w:asciiTheme="minorHAnsi" w:hAnsiTheme="minorHAnsi" w:cstheme="minorHAnsi"/>
          <w:noProof/>
          <w:sz w:val="20"/>
          <w:szCs w:val="20"/>
        </w:rPr>
        <w:t>19</w:t>
      </w:r>
      <w:r w:rsidRPr="006D66CF">
        <w:rPr>
          <w:rFonts w:asciiTheme="minorHAnsi" w:hAnsiTheme="minorHAnsi" w:cstheme="minorHAnsi"/>
          <w:noProof/>
          <w:sz w:val="20"/>
          <w:szCs w:val="20"/>
        </w:rPr>
        <w:fldChar w:fldCharType="end"/>
      </w:r>
    </w:p>
    <w:p w14:paraId="55AB950F" w14:textId="5DE53397" w:rsidR="006D66CF" w:rsidRPr="006D66CF" w:rsidRDefault="006D66CF">
      <w:pPr>
        <w:pStyle w:val="Kazaloslik"/>
        <w:tabs>
          <w:tab w:val="right" w:leader="dot" w:pos="9628"/>
        </w:tabs>
        <w:rPr>
          <w:rFonts w:asciiTheme="minorHAnsi" w:eastAsiaTheme="minorEastAsia" w:hAnsiTheme="minorHAnsi" w:cstheme="minorHAnsi"/>
          <w:noProof/>
          <w:color w:val="auto"/>
          <w:sz w:val="20"/>
          <w:szCs w:val="20"/>
        </w:rPr>
      </w:pPr>
      <w:r w:rsidRPr="006D66CF">
        <w:rPr>
          <w:rFonts w:asciiTheme="minorHAnsi" w:eastAsia="Bitstream Vera Sans" w:hAnsiTheme="minorHAnsi" w:cstheme="minorHAnsi"/>
          <w:b/>
          <w:noProof/>
          <w:color w:val="auto"/>
          <w:sz w:val="20"/>
          <w:szCs w:val="20"/>
        </w:rPr>
        <w:t>Tabela 6:</w:t>
      </w:r>
      <w:r w:rsidRPr="006D66CF">
        <w:rPr>
          <w:rFonts w:asciiTheme="minorHAnsi" w:eastAsia="Bitstream Vera Sans" w:hAnsiTheme="minorHAnsi" w:cstheme="minorHAnsi"/>
          <w:noProof/>
          <w:color w:val="auto"/>
          <w:sz w:val="20"/>
          <w:szCs w:val="20"/>
        </w:rPr>
        <w:t xml:space="preserve"> </w:t>
      </w:r>
      <w:r w:rsidRPr="006D66CF">
        <w:rPr>
          <w:rFonts w:asciiTheme="minorHAnsi" w:eastAsia="Bitstream Vera Sans" w:hAnsiTheme="minorHAnsi" w:cstheme="minorHAnsi"/>
          <w:noProof/>
          <w:color w:val="auto"/>
          <w:sz w:val="20"/>
          <w:szCs w:val="20"/>
          <w:lang w:val="sl-SI"/>
        </w:rPr>
        <w:t>Opredelitev možnega vpliva izvedbe SN 2023 – 2027 do posameznih sestavin okolja</w:t>
      </w:r>
      <w:r w:rsidRPr="006D66CF">
        <w:rPr>
          <w:rFonts w:asciiTheme="minorHAnsi" w:hAnsiTheme="minorHAnsi" w:cstheme="minorHAnsi"/>
          <w:noProof/>
          <w:sz w:val="20"/>
          <w:szCs w:val="20"/>
        </w:rPr>
        <w:tab/>
      </w:r>
      <w:r w:rsidRPr="006D66CF">
        <w:rPr>
          <w:rFonts w:asciiTheme="minorHAnsi" w:hAnsiTheme="minorHAnsi" w:cstheme="minorHAnsi"/>
          <w:noProof/>
          <w:sz w:val="20"/>
          <w:szCs w:val="20"/>
        </w:rPr>
        <w:fldChar w:fldCharType="begin"/>
      </w:r>
      <w:r w:rsidRPr="006D66CF">
        <w:rPr>
          <w:rFonts w:asciiTheme="minorHAnsi" w:hAnsiTheme="minorHAnsi" w:cstheme="minorHAnsi"/>
          <w:noProof/>
          <w:sz w:val="20"/>
          <w:szCs w:val="20"/>
        </w:rPr>
        <w:instrText xml:space="preserve"> PAGEREF _Toc101878043 \h </w:instrText>
      </w:r>
      <w:r w:rsidRPr="006D66CF">
        <w:rPr>
          <w:rFonts w:asciiTheme="minorHAnsi" w:hAnsiTheme="minorHAnsi" w:cstheme="minorHAnsi"/>
          <w:noProof/>
          <w:sz w:val="20"/>
          <w:szCs w:val="20"/>
        </w:rPr>
      </w:r>
      <w:r w:rsidRPr="006D66CF">
        <w:rPr>
          <w:rFonts w:asciiTheme="minorHAnsi" w:hAnsiTheme="minorHAnsi" w:cstheme="minorHAnsi"/>
          <w:noProof/>
          <w:sz w:val="20"/>
          <w:szCs w:val="20"/>
        </w:rPr>
        <w:fldChar w:fldCharType="separate"/>
      </w:r>
      <w:r w:rsidR="00335DED">
        <w:rPr>
          <w:rFonts w:asciiTheme="minorHAnsi" w:hAnsiTheme="minorHAnsi" w:cstheme="minorHAnsi"/>
          <w:noProof/>
          <w:sz w:val="20"/>
          <w:szCs w:val="20"/>
        </w:rPr>
        <w:t>24</w:t>
      </w:r>
      <w:r w:rsidRPr="006D66CF">
        <w:rPr>
          <w:rFonts w:asciiTheme="minorHAnsi" w:hAnsiTheme="minorHAnsi" w:cstheme="minorHAnsi"/>
          <w:noProof/>
          <w:sz w:val="20"/>
          <w:szCs w:val="20"/>
        </w:rPr>
        <w:fldChar w:fldCharType="end"/>
      </w:r>
    </w:p>
    <w:p w14:paraId="328233B2" w14:textId="37FF389F" w:rsidR="006D66CF" w:rsidRPr="006D66CF" w:rsidRDefault="006D66CF">
      <w:pPr>
        <w:pStyle w:val="Kazaloslik"/>
        <w:tabs>
          <w:tab w:val="right" w:leader="dot" w:pos="9628"/>
        </w:tabs>
        <w:rPr>
          <w:rFonts w:asciiTheme="minorHAnsi" w:eastAsiaTheme="minorEastAsia" w:hAnsiTheme="minorHAnsi" w:cstheme="minorHAnsi"/>
          <w:noProof/>
          <w:color w:val="auto"/>
          <w:sz w:val="20"/>
          <w:szCs w:val="20"/>
        </w:rPr>
      </w:pPr>
      <w:r w:rsidRPr="006D66CF">
        <w:rPr>
          <w:rFonts w:asciiTheme="minorHAnsi" w:eastAsia="Bitstream Vera Sans" w:hAnsiTheme="minorHAnsi" w:cstheme="minorHAnsi"/>
          <w:b/>
          <w:noProof/>
          <w:color w:val="auto"/>
          <w:sz w:val="20"/>
          <w:szCs w:val="20"/>
        </w:rPr>
        <w:t>Tabela 7:</w:t>
      </w:r>
      <w:r w:rsidRPr="006D66CF">
        <w:rPr>
          <w:rFonts w:asciiTheme="minorHAnsi" w:eastAsia="Bitstream Vera Sans" w:hAnsiTheme="minorHAnsi" w:cstheme="minorHAnsi"/>
          <w:noProof/>
          <w:color w:val="auto"/>
          <w:sz w:val="20"/>
          <w:szCs w:val="20"/>
        </w:rPr>
        <w:t xml:space="preserve"> </w:t>
      </w:r>
      <w:r w:rsidRPr="006D66CF">
        <w:rPr>
          <w:rFonts w:asciiTheme="minorHAnsi" w:eastAsia="Bitstream Vera Sans" w:hAnsiTheme="minorHAnsi" w:cstheme="minorHAnsi"/>
          <w:noProof/>
          <w:color w:val="auto"/>
          <w:sz w:val="20"/>
          <w:szCs w:val="20"/>
          <w:lang w:val="sl-SI"/>
        </w:rPr>
        <w:t>Opredelitev možnega vpliva izvedbe SN 2023 – 2027 do posameznih sestavin okolja</w:t>
      </w:r>
      <w:r w:rsidRPr="006D66CF">
        <w:rPr>
          <w:rFonts w:asciiTheme="minorHAnsi" w:hAnsiTheme="minorHAnsi" w:cstheme="minorHAnsi"/>
          <w:noProof/>
          <w:sz w:val="20"/>
          <w:szCs w:val="20"/>
        </w:rPr>
        <w:tab/>
      </w:r>
      <w:r w:rsidRPr="006D66CF">
        <w:rPr>
          <w:rFonts w:asciiTheme="minorHAnsi" w:hAnsiTheme="minorHAnsi" w:cstheme="minorHAnsi"/>
          <w:noProof/>
          <w:sz w:val="20"/>
          <w:szCs w:val="20"/>
        </w:rPr>
        <w:fldChar w:fldCharType="begin"/>
      </w:r>
      <w:r w:rsidRPr="006D66CF">
        <w:rPr>
          <w:rFonts w:asciiTheme="minorHAnsi" w:hAnsiTheme="minorHAnsi" w:cstheme="minorHAnsi"/>
          <w:noProof/>
          <w:sz w:val="20"/>
          <w:szCs w:val="20"/>
        </w:rPr>
        <w:instrText xml:space="preserve"> PAGEREF _Toc101878044 \h </w:instrText>
      </w:r>
      <w:r w:rsidRPr="006D66CF">
        <w:rPr>
          <w:rFonts w:asciiTheme="minorHAnsi" w:hAnsiTheme="minorHAnsi" w:cstheme="minorHAnsi"/>
          <w:noProof/>
          <w:sz w:val="20"/>
          <w:szCs w:val="20"/>
        </w:rPr>
      </w:r>
      <w:r w:rsidRPr="006D66CF">
        <w:rPr>
          <w:rFonts w:asciiTheme="minorHAnsi" w:hAnsiTheme="minorHAnsi" w:cstheme="minorHAnsi"/>
          <w:noProof/>
          <w:sz w:val="20"/>
          <w:szCs w:val="20"/>
        </w:rPr>
        <w:fldChar w:fldCharType="separate"/>
      </w:r>
      <w:r w:rsidR="00335DED">
        <w:rPr>
          <w:rFonts w:asciiTheme="minorHAnsi" w:hAnsiTheme="minorHAnsi" w:cstheme="minorHAnsi"/>
          <w:noProof/>
          <w:sz w:val="20"/>
          <w:szCs w:val="20"/>
        </w:rPr>
        <w:t>43</w:t>
      </w:r>
      <w:r w:rsidRPr="006D66CF">
        <w:rPr>
          <w:rFonts w:asciiTheme="minorHAnsi" w:hAnsiTheme="minorHAnsi" w:cstheme="minorHAnsi"/>
          <w:noProof/>
          <w:sz w:val="20"/>
          <w:szCs w:val="20"/>
        </w:rPr>
        <w:fldChar w:fldCharType="end"/>
      </w:r>
    </w:p>
    <w:p w14:paraId="480605EF" w14:textId="1355E856" w:rsidR="006D66CF" w:rsidRPr="006D66CF" w:rsidRDefault="006D66CF">
      <w:pPr>
        <w:pStyle w:val="Kazaloslik"/>
        <w:tabs>
          <w:tab w:val="right" w:leader="dot" w:pos="9628"/>
        </w:tabs>
        <w:rPr>
          <w:rFonts w:asciiTheme="minorHAnsi" w:eastAsiaTheme="minorEastAsia" w:hAnsiTheme="minorHAnsi" w:cstheme="minorHAnsi"/>
          <w:noProof/>
          <w:color w:val="auto"/>
          <w:sz w:val="20"/>
          <w:szCs w:val="20"/>
        </w:rPr>
      </w:pPr>
      <w:r w:rsidRPr="006D66CF">
        <w:rPr>
          <w:rFonts w:asciiTheme="minorHAnsi" w:eastAsia="Bitstream Vera Sans" w:hAnsiTheme="minorHAnsi" w:cstheme="minorHAnsi"/>
          <w:b/>
          <w:noProof/>
          <w:color w:val="auto"/>
          <w:sz w:val="20"/>
          <w:szCs w:val="20"/>
        </w:rPr>
        <w:t>Tabela 8:</w:t>
      </w:r>
      <w:r w:rsidRPr="006D66CF">
        <w:rPr>
          <w:rFonts w:asciiTheme="minorHAnsi" w:eastAsia="Bitstream Vera Sans" w:hAnsiTheme="minorHAnsi" w:cstheme="minorHAnsi"/>
          <w:noProof/>
          <w:color w:val="auto"/>
          <w:sz w:val="20"/>
          <w:szCs w:val="20"/>
        </w:rPr>
        <w:t xml:space="preserve"> </w:t>
      </w:r>
      <w:r w:rsidRPr="006D66CF">
        <w:rPr>
          <w:rFonts w:asciiTheme="minorHAnsi" w:eastAsia="Bitstream Vera Sans" w:hAnsiTheme="minorHAnsi" w:cstheme="minorHAnsi"/>
          <w:noProof/>
          <w:color w:val="auto"/>
          <w:sz w:val="20"/>
          <w:szCs w:val="20"/>
          <w:lang w:val="sl-SI"/>
        </w:rPr>
        <w:t xml:space="preserve">Pregled kumulativnih vplivov SN 2023 – 2027 </w:t>
      </w:r>
      <w:r w:rsidRPr="006D66CF">
        <w:rPr>
          <w:rFonts w:asciiTheme="minorHAnsi" w:hAnsiTheme="minorHAnsi" w:cstheme="minorHAnsi"/>
          <w:noProof/>
          <w:sz w:val="20"/>
          <w:szCs w:val="20"/>
          <w:lang w:val="sl-SI"/>
        </w:rPr>
        <w:t>z drugimi politikami in plani</w:t>
      </w:r>
      <w:r w:rsidRPr="006D66CF">
        <w:rPr>
          <w:rFonts w:asciiTheme="minorHAnsi" w:hAnsiTheme="minorHAnsi" w:cstheme="minorHAnsi"/>
          <w:noProof/>
          <w:sz w:val="20"/>
          <w:szCs w:val="20"/>
        </w:rPr>
        <w:tab/>
      </w:r>
      <w:r w:rsidRPr="006D66CF">
        <w:rPr>
          <w:rFonts w:asciiTheme="minorHAnsi" w:hAnsiTheme="minorHAnsi" w:cstheme="minorHAnsi"/>
          <w:noProof/>
          <w:sz w:val="20"/>
          <w:szCs w:val="20"/>
        </w:rPr>
        <w:fldChar w:fldCharType="begin"/>
      </w:r>
      <w:r w:rsidRPr="006D66CF">
        <w:rPr>
          <w:rFonts w:asciiTheme="minorHAnsi" w:hAnsiTheme="minorHAnsi" w:cstheme="minorHAnsi"/>
          <w:noProof/>
          <w:sz w:val="20"/>
          <w:szCs w:val="20"/>
        </w:rPr>
        <w:instrText xml:space="preserve"> PAGEREF _Toc101878045 \h </w:instrText>
      </w:r>
      <w:r w:rsidRPr="006D66CF">
        <w:rPr>
          <w:rFonts w:asciiTheme="minorHAnsi" w:hAnsiTheme="minorHAnsi" w:cstheme="minorHAnsi"/>
          <w:noProof/>
          <w:sz w:val="20"/>
          <w:szCs w:val="20"/>
        </w:rPr>
      </w:r>
      <w:r w:rsidRPr="006D66CF">
        <w:rPr>
          <w:rFonts w:asciiTheme="minorHAnsi" w:hAnsiTheme="minorHAnsi" w:cstheme="minorHAnsi"/>
          <w:noProof/>
          <w:sz w:val="20"/>
          <w:szCs w:val="20"/>
        </w:rPr>
        <w:fldChar w:fldCharType="separate"/>
      </w:r>
      <w:r w:rsidR="00335DED">
        <w:rPr>
          <w:rFonts w:asciiTheme="minorHAnsi" w:hAnsiTheme="minorHAnsi" w:cstheme="minorHAnsi"/>
          <w:noProof/>
          <w:sz w:val="20"/>
          <w:szCs w:val="20"/>
        </w:rPr>
        <w:t>98</w:t>
      </w:r>
      <w:r w:rsidRPr="006D66CF">
        <w:rPr>
          <w:rFonts w:asciiTheme="minorHAnsi" w:hAnsiTheme="minorHAnsi" w:cstheme="minorHAnsi"/>
          <w:noProof/>
          <w:sz w:val="20"/>
          <w:szCs w:val="20"/>
        </w:rPr>
        <w:fldChar w:fldCharType="end"/>
      </w:r>
    </w:p>
    <w:p w14:paraId="2A1E8C99" w14:textId="7680BBD3" w:rsidR="006D66CF" w:rsidRPr="006D66CF" w:rsidRDefault="006D66CF">
      <w:pPr>
        <w:pStyle w:val="Kazaloslik"/>
        <w:tabs>
          <w:tab w:val="right" w:leader="dot" w:pos="9628"/>
        </w:tabs>
        <w:rPr>
          <w:rFonts w:asciiTheme="minorHAnsi" w:eastAsiaTheme="minorEastAsia" w:hAnsiTheme="minorHAnsi" w:cstheme="minorHAnsi"/>
          <w:noProof/>
          <w:color w:val="auto"/>
          <w:sz w:val="20"/>
          <w:szCs w:val="20"/>
        </w:rPr>
      </w:pPr>
      <w:r w:rsidRPr="006D66CF">
        <w:rPr>
          <w:rFonts w:asciiTheme="minorHAnsi" w:eastAsia="Bitstream Vera Sans" w:hAnsiTheme="minorHAnsi" w:cstheme="minorHAnsi"/>
          <w:b/>
          <w:noProof/>
          <w:color w:val="auto"/>
          <w:sz w:val="20"/>
          <w:szCs w:val="20"/>
        </w:rPr>
        <w:t>Tabela 9:</w:t>
      </w:r>
      <w:r w:rsidRPr="006D66CF">
        <w:rPr>
          <w:rFonts w:asciiTheme="minorHAnsi" w:eastAsia="Bitstream Vera Sans" w:hAnsiTheme="minorHAnsi" w:cstheme="minorHAnsi"/>
          <w:noProof/>
          <w:color w:val="auto"/>
          <w:sz w:val="20"/>
          <w:szCs w:val="20"/>
        </w:rPr>
        <w:t xml:space="preserve"> </w:t>
      </w:r>
      <w:r w:rsidRPr="006D66CF">
        <w:rPr>
          <w:rFonts w:asciiTheme="minorHAnsi" w:eastAsia="Bitstream Vera Sans" w:hAnsiTheme="minorHAnsi" w:cstheme="minorHAnsi"/>
          <w:noProof/>
          <w:color w:val="auto"/>
          <w:sz w:val="20"/>
          <w:szCs w:val="20"/>
          <w:lang w:val="sl-SI"/>
        </w:rPr>
        <w:t>Predlagani okoljski kazalniki glede na sestavino okolja</w:t>
      </w:r>
      <w:r w:rsidRPr="006D66CF">
        <w:rPr>
          <w:rFonts w:asciiTheme="minorHAnsi" w:hAnsiTheme="minorHAnsi" w:cstheme="minorHAnsi"/>
          <w:noProof/>
          <w:sz w:val="20"/>
          <w:szCs w:val="20"/>
        </w:rPr>
        <w:tab/>
      </w:r>
      <w:r w:rsidRPr="006D66CF">
        <w:rPr>
          <w:rFonts w:asciiTheme="minorHAnsi" w:hAnsiTheme="minorHAnsi" w:cstheme="minorHAnsi"/>
          <w:noProof/>
          <w:sz w:val="20"/>
          <w:szCs w:val="20"/>
        </w:rPr>
        <w:fldChar w:fldCharType="begin"/>
      </w:r>
      <w:r w:rsidRPr="006D66CF">
        <w:rPr>
          <w:rFonts w:asciiTheme="minorHAnsi" w:hAnsiTheme="minorHAnsi" w:cstheme="minorHAnsi"/>
          <w:noProof/>
          <w:sz w:val="20"/>
          <w:szCs w:val="20"/>
        </w:rPr>
        <w:instrText xml:space="preserve"> PAGEREF _Toc101878046 \h </w:instrText>
      </w:r>
      <w:r w:rsidRPr="006D66CF">
        <w:rPr>
          <w:rFonts w:asciiTheme="minorHAnsi" w:hAnsiTheme="minorHAnsi" w:cstheme="minorHAnsi"/>
          <w:noProof/>
          <w:sz w:val="20"/>
          <w:szCs w:val="20"/>
        </w:rPr>
      </w:r>
      <w:r w:rsidRPr="006D66CF">
        <w:rPr>
          <w:rFonts w:asciiTheme="minorHAnsi" w:hAnsiTheme="minorHAnsi" w:cstheme="minorHAnsi"/>
          <w:noProof/>
          <w:sz w:val="20"/>
          <w:szCs w:val="20"/>
        </w:rPr>
        <w:fldChar w:fldCharType="separate"/>
      </w:r>
      <w:r w:rsidR="00335DED">
        <w:rPr>
          <w:rFonts w:asciiTheme="minorHAnsi" w:hAnsiTheme="minorHAnsi" w:cstheme="minorHAnsi"/>
          <w:noProof/>
          <w:sz w:val="20"/>
          <w:szCs w:val="20"/>
        </w:rPr>
        <w:t>108</w:t>
      </w:r>
      <w:r w:rsidRPr="006D66CF">
        <w:rPr>
          <w:rFonts w:asciiTheme="minorHAnsi" w:hAnsiTheme="minorHAnsi" w:cstheme="minorHAnsi"/>
          <w:noProof/>
          <w:sz w:val="20"/>
          <w:szCs w:val="20"/>
        </w:rPr>
        <w:fldChar w:fldCharType="end"/>
      </w:r>
    </w:p>
    <w:p w14:paraId="4C9600CC" w14:textId="71049D33" w:rsidR="00F41245" w:rsidRPr="000F77DB" w:rsidRDefault="00D6405F" w:rsidP="00F41245">
      <w:pPr>
        <w:pStyle w:val="Kazalovsebine1"/>
        <w:rPr>
          <w:sz w:val="32"/>
          <w:szCs w:val="32"/>
          <w:lang w:val="it-IT"/>
        </w:rPr>
      </w:pPr>
      <w:r w:rsidRPr="006D66CF">
        <w:rPr>
          <w:rFonts w:asciiTheme="minorHAnsi" w:hAnsiTheme="minorHAnsi" w:cstheme="minorHAnsi"/>
        </w:rPr>
        <w:fldChar w:fldCharType="end"/>
      </w:r>
    </w:p>
    <w:p w14:paraId="31A981D4" w14:textId="77777777" w:rsidR="00DF5C50" w:rsidRPr="000F77DB" w:rsidRDefault="00DF5C50" w:rsidP="00F41245">
      <w:pPr>
        <w:pStyle w:val="Kazalovsebine1"/>
        <w:rPr>
          <w:sz w:val="32"/>
          <w:szCs w:val="32"/>
          <w:lang w:val="it-IT"/>
        </w:rPr>
      </w:pPr>
      <w:r w:rsidRPr="000F77DB">
        <w:rPr>
          <w:rFonts w:ascii="Times New Roman" w:hAnsi="Times New Roman"/>
          <w:sz w:val="32"/>
          <w:szCs w:val="32"/>
          <w:lang w:val="it-IT"/>
        </w:rPr>
        <w:t>Priloge</w:t>
      </w:r>
    </w:p>
    <w:p w14:paraId="4EE6752F" w14:textId="77777777" w:rsidR="00F83061" w:rsidRPr="00F41245" w:rsidRDefault="00F83061" w:rsidP="00DF5C50">
      <w:pPr>
        <w:pStyle w:val="WW-Naslovkazalailustracij"/>
        <w:tabs>
          <w:tab w:val="right" w:leader="dot" w:pos="9638"/>
        </w:tabs>
        <w:rPr>
          <w:rFonts w:ascii="Calibri" w:hAnsi="Calibri" w:cs="Calibri"/>
          <w:b w:val="0"/>
          <w:bCs w:val="0"/>
          <w:sz w:val="20"/>
          <w:szCs w:val="20"/>
        </w:rPr>
      </w:pPr>
      <w:r w:rsidRPr="00F41245">
        <w:rPr>
          <w:rFonts w:ascii="Calibri" w:hAnsi="Calibri" w:cs="Calibri"/>
          <w:b w:val="0"/>
          <w:bCs w:val="0"/>
          <w:sz w:val="20"/>
          <w:szCs w:val="20"/>
        </w:rPr>
        <w:t>PRILOGA 1 – Odnos SN 2023 - 2027 do drugih strateških in programskih dokumentov ter politik</w:t>
      </w:r>
    </w:p>
    <w:p w14:paraId="7A2A7DBD" w14:textId="77777777" w:rsidR="00F83061" w:rsidRPr="00F41245" w:rsidRDefault="00F83061" w:rsidP="00DF5C50">
      <w:pPr>
        <w:pStyle w:val="WW-Naslovkazalailustracij"/>
        <w:tabs>
          <w:tab w:val="right" w:leader="dot" w:pos="9638"/>
        </w:tabs>
        <w:rPr>
          <w:rFonts w:ascii="Calibri" w:hAnsi="Calibri" w:cs="Calibri"/>
          <w:b w:val="0"/>
          <w:bCs w:val="0"/>
          <w:sz w:val="20"/>
          <w:szCs w:val="20"/>
        </w:rPr>
      </w:pPr>
      <w:r w:rsidRPr="00F41245">
        <w:rPr>
          <w:rFonts w:ascii="Calibri" w:hAnsi="Calibri" w:cs="Calibri"/>
          <w:b w:val="0"/>
          <w:bCs w:val="0"/>
          <w:sz w:val="20"/>
          <w:szCs w:val="20"/>
        </w:rPr>
        <w:t>PRILOGA 2 – Stanje okolja, obstoječa problematika in prihodni trendi</w:t>
      </w:r>
    </w:p>
    <w:p w14:paraId="4B26AA8E" w14:textId="77777777" w:rsidR="00F83061" w:rsidRPr="00F41245" w:rsidRDefault="00F83061" w:rsidP="00DF5C50">
      <w:pPr>
        <w:pStyle w:val="WW-Naslovkazalailustracij"/>
        <w:tabs>
          <w:tab w:val="right" w:leader="dot" w:pos="9638"/>
        </w:tabs>
        <w:rPr>
          <w:rFonts w:ascii="Calibri" w:hAnsi="Calibri" w:cs="Calibri"/>
          <w:b w:val="0"/>
          <w:bCs w:val="0"/>
          <w:sz w:val="20"/>
          <w:szCs w:val="20"/>
        </w:rPr>
      </w:pPr>
      <w:r w:rsidRPr="00F41245">
        <w:rPr>
          <w:rFonts w:ascii="Calibri" w:hAnsi="Calibri" w:cs="Calibri"/>
          <w:b w:val="0"/>
          <w:bCs w:val="0"/>
          <w:sz w:val="20"/>
          <w:szCs w:val="20"/>
        </w:rPr>
        <w:t xml:space="preserve">PRILOGA 3 - </w:t>
      </w:r>
      <w:proofErr w:type="spellStart"/>
      <w:r w:rsidRPr="00F41245">
        <w:rPr>
          <w:rFonts w:ascii="Calibri" w:hAnsi="Calibri" w:cs="Calibri"/>
          <w:b w:val="0"/>
          <w:bCs w:val="0"/>
          <w:sz w:val="20"/>
          <w:szCs w:val="20"/>
        </w:rPr>
        <w:t>Okoljski</w:t>
      </w:r>
      <w:proofErr w:type="spellEnd"/>
      <w:r w:rsidRPr="00F41245">
        <w:rPr>
          <w:rFonts w:ascii="Calibri" w:hAnsi="Calibri" w:cs="Calibri"/>
          <w:b w:val="0"/>
          <w:bCs w:val="0"/>
          <w:sz w:val="20"/>
          <w:szCs w:val="20"/>
        </w:rPr>
        <w:t xml:space="preserve"> cilji ter kazalniki za vrednotenje vplivov</w:t>
      </w:r>
    </w:p>
    <w:p w14:paraId="2569DCD5" w14:textId="77777777" w:rsidR="00330A5E" w:rsidRPr="00F41245" w:rsidRDefault="00330A5E" w:rsidP="00DF5C50">
      <w:pPr>
        <w:pStyle w:val="WW-Naslovkazalailustracij"/>
        <w:tabs>
          <w:tab w:val="right" w:leader="dot" w:pos="9638"/>
        </w:tabs>
        <w:rPr>
          <w:rFonts w:ascii="Calibri" w:hAnsi="Calibri" w:cs="Calibri"/>
          <w:b w:val="0"/>
          <w:bCs w:val="0"/>
          <w:sz w:val="20"/>
          <w:szCs w:val="20"/>
        </w:rPr>
      </w:pPr>
      <w:r w:rsidRPr="00F41245">
        <w:rPr>
          <w:rFonts w:ascii="Calibri" w:hAnsi="Calibri" w:cs="Calibri"/>
          <w:b w:val="0"/>
          <w:bCs w:val="0"/>
          <w:sz w:val="20"/>
          <w:szCs w:val="20"/>
        </w:rPr>
        <w:t>PRILOGA 4 – Detajlna matrika</w:t>
      </w:r>
    </w:p>
    <w:p w14:paraId="6949A9A6" w14:textId="77777777" w:rsidR="00C848E3" w:rsidRPr="00F41245" w:rsidRDefault="00C848E3" w:rsidP="00DF5C50">
      <w:pPr>
        <w:pStyle w:val="WW-Naslovkazalailustracij"/>
        <w:tabs>
          <w:tab w:val="right" w:leader="dot" w:pos="9638"/>
        </w:tabs>
        <w:rPr>
          <w:rFonts w:ascii="Calibri" w:hAnsi="Calibri" w:cs="Calibri"/>
          <w:b w:val="0"/>
          <w:bCs w:val="0"/>
          <w:sz w:val="20"/>
          <w:szCs w:val="20"/>
        </w:rPr>
      </w:pPr>
      <w:r w:rsidRPr="00F41245">
        <w:rPr>
          <w:rFonts w:ascii="Calibri" w:hAnsi="Calibri" w:cs="Calibri"/>
          <w:b w:val="0"/>
          <w:bCs w:val="0"/>
          <w:sz w:val="20"/>
          <w:szCs w:val="20"/>
        </w:rPr>
        <w:t>PRILOGA 5 – Merila vrednotenja</w:t>
      </w:r>
    </w:p>
    <w:p w14:paraId="49FE3014" w14:textId="77777777" w:rsidR="00463569" w:rsidRDefault="00463569" w:rsidP="009644C5">
      <w:pPr>
        <w:pStyle w:val="Telobesedila"/>
        <w:rPr>
          <w:color w:val="auto"/>
          <w:sz w:val="22"/>
          <w:szCs w:val="22"/>
          <w:lang w:val="sl-SI"/>
        </w:rPr>
      </w:pPr>
    </w:p>
    <w:p w14:paraId="378742E3" w14:textId="77777777" w:rsidR="009644C5" w:rsidRPr="009644C5" w:rsidRDefault="009644C5" w:rsidP="009644C5">
      <w:pPr>
        <w:pStyle w:val="Telobesedila"/>
        <w:rPr>
          <w:color w:val="auto"/>
          <w:sz w:val="22"/>
          <w:szCs w:val="22"/>
          <w:lang w:val="sl-SI"/>
        </w:rPr>
      </w:pPr>
    </w:p>
    <w:p w14:paraId="5B1DCD37" w14:textId="77777777" w:rsidR="009644C5" w:rsidRPr="009644C5" w:rsidRDefault="009644C5" w:rsidP="009644C5">
      <w:pPr>
        <w:pStyle w:val="Telobesedila"/>
        <w:rPr>
          <w:sz w:val="22"/>
          <w:szCs w:val="22"/>
          <w:lang w:val="sl-SI"/>
        </w:rPr>
      </w:pPr>
    </w:p>
    <w:p w14:paraId="21568D26" w14:textId="77777777" w:rsidR="0023065B" w:rsidRDefault="0023065B" w:rsidP="00C235FA">
      <w:pPr>
        <w:jc w:val="both"/>
        <w:rPr>
          <w:rFonts w:ascii="Times New Roman" w:hAnsi="Times New Roman"/>
          <w:sz w:val="22"/>
          <w:szCs w:val="22"/>
          <w:lang w:val="sl-SI"/>
        </w:rPr>
      </w:pPr>
    </w:p>
    <w:p w14:paraId="1071C04D" w14:textId="77777777" w:rsidR="00C235FA" w:rsidRDefault="00C235FA" w:rsidP="00C235FA">
      <w:pPr>
        <w:rPr>
          <w:rFonts w:ascii="Times New Roman" w:eastAsia="Calibri" w:hAnsi="Times New Roman"/>
          <w:b/>
          <w:sz w:val="22"/>
          <w:szCs w:val="22"/>
          <w:lang w:val="sl-SI"/>
        </w:rPr>
      </w:pPr>
    </w:p>
    <w:p w14:paraId="76EB071C" w14:textId="77777777" w:rsidR="009644C5" w:rsidRPr="0081053E" w:rsidRDefault="009644C5" w:rsidP="009644C5">
      <w:pPr>
        <w:rPr>
          <w:rFonts w:ascii="Arial" w:eastAsia="Mincho" w:hAnsi="Arial" w:cs="Arial"/>
          <w:b/>
          <w:bCs/>
          <w:color w:val="008000"/>
          <w:sz w:val="33"/>
          <w:szCs w:val="33"/>
          <w:lang w:val="sl-SI"/>
          <w14:shadow w14:blurRad="50800" w14:dist="38100" w14:dir="2700000" w14:sx="100000" w14:sy="100000" w14:kx="0" w14:ky="0" w14:algn="tl">
            <w14:srgbClr w14:val="000000">
              <w14:alpha w14:val="60000"/>
            </w14:srgbClr>
          </w14:shadow>
        </w:rPr>
      </w:pPr>
    </w:p>
    <w:p w14:paraId="317CC5C4" w14:textId="77777777" w:rsidR="009644C5" w:rsidRPr="009644C5" w:rsidRDefault="009644C5" w:rsidP="009644C5">
      <w:pPr>
        <w:rPr>
          <w:lang w:val="sl-SI"/>
        </w:rPr>
      </w:pPr>
    </w:p>
    <w:p w14:paraId="1ABBCF24" w14:textId="77777777" w:rsidR="003F6A7E" w:rsidRPr="00BF0F94" w:rsidRDefault="002953F3" w:rsidP="003F6A7E">
      <w:pPr>
        <w:pStyle w:val="Naslov1"/>
        <w:rPr>
          <w:lang w:val="sl-SI"/>
        </w:rPr>
      </w:pPr>
      <w:bookmarkStart w:id="0" w:name="_Ref101869763"/>
      <w:bookmarkStart w:id="1" w:name="_Toc101878066"/>
      <w:r w:rsidRPr="00BF0F94">
        <w:rPr>
          <w:lang w:val="sl-SI"/>
        </w:rPr>
        <w:lastRenderedPageBreak/>
        <w:t>UVOD</w:t>
      </w:r>
      <w:bookmarkEnd w:id="0"/>
      <w:bookmarkEnd w:id="1"/>
    </w:p>
    <w:p w14:paraId="320650E0" w14:textId="77777777" w:rsidR="00375B69" w:rsidRPr="00BF0F94" w:rsidRDefault="00385BE5" w:rsidP="00375B69">
      <w:pPr>
        <w:pStyle w:val="Naslov2"/>
        <w:tabs>
          <w:tab w:val="left" w:pos="449"/>
          <w:tab w:val="num" w:pos="710"/>
        </w:tabs>
        <w:autoSpaceDE/>
        <w:ind w:left="449" w:right="0"/>
        <w:rPr>
          <w:lang w:eastAsia="ar-SA"/>
        </w:rPr>
      </w:pPr>
      <w:bookmarkStart w:id="2" w:name="_Toc101878067"/>
      <w:r>
        <w:rPr>
          <w:lang w:eastAsia="ar-SA"/>
        </w:rPr>
        <w:t>Podlaga</w:t>
      </w:r>
      <w:r w:rsidR="005338C3">
        <w:rPr>
          <w:lang w:eastAsia="ar-SA"/>
        </w:rPr>
        <w:t xml:space="preserve"> za pripravo </w:t>
      </w:r>
      <w:proofErr w:type="spellStart"/>
      <w:r w:rsidR="005338C3">
        <w:rPr>
          <w:lang w:eastAsia="ar-SA"/>
        </w:rPr>
        <w:t>okoljskega</w:t>
      </w:r>
      <w:proofErr w:type="spellEnd"/>
      <w:r w:rsidR="00082D27">
        <w:rPr>
          <w:lang w:eastAsia="ar-SA"/>
        </w:rPr>
        <w:t xml:space="preserve"> </w:t>
      </w:r>
      <w:r w:rsidR="005338C3">
        <w:rPr>
          <w:lang w:eastAsia="ar-SA"/>
        </w:rPr>
        <w:t>poročila</w:t>
      </w:r>
      <w:bookmarkEnd w:id="2"/>
    </w:p>
    <w:p w14:paraId="37596F14" w14:textId="77777777" w:rsidR="00375B69" w:rsidRPr="00082D27" w:rsidRDefault="00375B69" w:rsidP="00375B69">
      <w:pPr>
        <w:pStyle w:val="Telobesedila"/>
        <w:rPr>
          <w:rFonts w:eastAsia="Times New Roman"/>
          <w:bCs w:val="0"/>
          <w:color w:val="auto"/>
          <w:szCs w:val="24"/>
          <w:lang w:val="sl-SI" w:eastAsia="sl-SI"/>
        </w:rPr>
      </w:pPr>
      <w:proofErr w:type="spellStart"/>
      <w:r w:rsidRPr="00082D27">
        <w:rPr>
          <w:rFonts w:eastAsia="Times New Roman"/>
          <w:bCs w:val="0"/>
          <w:color w:val="auto"/>
          <w:szCs w:val="24"/>
          <w:lang w:val="sl-SI" w:eastAsia="sl-SI"/>
        </w:rPr>
        <w:t>O</w:t>
      </w:r>
      <w:r w:rsidR="00806189" w:rsidRPr="00082D27">
        <w:rPr>
          <w:rFonts w:eastAsia="Times New Roman"/>
          <w:bCs w:val="0"/>
          <w:color w:val="auto"/>
          <w:szCs w:val="24"/>
          <w:lang w:val="sl-SI" w:eastAsia="sl-SI"/>
        </w:rPr>
        <w:t>koljsko</w:t>
      </w:r>
      <w:proofErr w:type="spellEnd"/>
      <w:r w:rsidR="00806189" w:rsidRPr="00082D27">
        <w:rPr>
          <w:rFonts w:eastAsia="Times New Roman"/>
          <w:bCs w:val="0"/>
          <w:color w:val="auto"/>
          <w:szCs w:val="24"/>
          <w:lang w:val="sl-SI" w:eastAsia="sl-SI"/>
        </w:rPr>
        <w:t xml:space="preserve"> poročilo presoja </w:t>
      </w:r>
      <w:r w:rsidR="00BF0DC6">
        <w:rPr>
          <w:rFonts w:eastAsia="Times New Roman"/>
          <w:bCs w:val="0"/>
          <w:color w:val="auto"/>
          <w:szCs w:val="24"/>
          <w:lang w:val="sl-SI" w:eastAsia="sl-SI"/>
        </w:rPr>
        <w:t>s</w:t>
      </w:r>
      <w:r w:rsidR="0063084E" w:rsidRPr="00082D27">
        <w:rPr>
          <w:rFonts w:eastAsia="Times New Roman"/>
          <w:bCs w:val="0"/>
          <w:color w:val="auto"/>
          <w:szCs w:val="24"/>
          <w:lang w:val="sl-SI" w:eastAsia="sl-SI"/>
        </w:rPr>
        <w:t xml:space="preserve">trateški načrt skupne kmetijske politike za obdobje 2023–2027 </w:t>
      </w:r>
      <w:r w:rsidRPr="00082D27">
        <w:rPr>
          <w:rFonts w:eastAsia="Times New Roman"/>
          <w:bCs w:val="0"/>
          <w:color w:val="auto"/>
          <w:szCs w:val="24"/>
          <w:lang w:val="sl-SI" w:eastAsia="sl-SI"/>
        </w:rPr>
        <w:t xml:space="preserve">(v </w:t>
      </w:r>
      <w:r w:rsidRPr="00B87A86">
        <w:rPr>
          <w:rFonts w:eastAsia="Times New Roman"/>
          <w:bCs w:val="0"/>
          <w:color w:val="auto"/>
          <w:szCs w:val="24"/>
          <w:lang w:val="sl-SI" w:eastAsia="sl-SI"/>
        </w:rPr>
        <w:t xml:space="preserve">nadaljevanju </w:t>
      </w:r>
      <w:bookmarkStart w:id="3" w:name="_Hlk96008358"/>
      <w:r w:rsidR="0063084E" w:rsidRPr="00B87A86">
        <w:rPr>
          <w:rFonts w:eastAsia="Times New Roman"/>
          <w:bCs w:val="0"/>
          <w:color w:val="auto"/>
          <w:szCs w:val="24"/>
          <w:lang w:val="sl-SI" w:eastAsia="sl-SI"/>
        </w:rPr>
        <w:t>SN</w:t>
      </w:r>
      <w:r w:rsidR="002365BC" w:rsidRPr="00B87A86">
        <w:rPr>
          <w:rFonts w:eastAsia="Times New Roman"/>
          <w:bCs w:val="0"/>
          <w:color w:val="auto"/>
          <w:szCs w:val="24"/>
          <w:lang w:val="sl-SI" w:eastAsia="sl-SI"/>
        </w:rPr>
        <w:t xml:space="preserve"> 2023</w:t>
      </w:r>
      <w:r w:rsidR="00A53D03" w:rsidRPr="00B87A86">
        <w:rPr>
          <w:rFonts w:eastAsia="Times New Roman"/>
          <w:bCs w:val="0"/>
          <w:color w:val="auto"/>
          <w:szCs w:val="24"/>
          <w:lang w:val="sl-SI" w:eastAsia="sl-SI"/>
        </w:rPr>
        <w:t xml:space="preserve"> – </w:t>
      </w:r>
      <w:r w:rsidR="002365BC" w:rsidRPr="00B87A86">
        <w:rPr>
          <w:rFonts w:eastAsia="Times New Roman"/>
          <w:bCs w:val="0"/>
          <w:color w:val="auto"/>
          <w:szCs w:val="24"/>
          <w:lang w:val="sl-SI" w:eastAsia="sl-SI"/>
        </w:rPr>
        <w:t>2027</w:t>
      </w:r>
      <w:bookmarkEnd w:id="3"/>
      <w:r w:rsidRPr="00B87A86">
        <w:rPr>
          <w:rFonts w:eastAsia="Times New Roman"/>
          <w:bCs w:val="0"/>
          <w:color w:val="auto"/>
          <w:szCs w:val="24"/>
          <w:lang w:val="sl-SI" w:eastAsia="sl-SI"/>
        </w:rPr>
        <w:t>), ki ga je pripravilo Ministrstvo za</w:t>
      </w:r>
      <w:r w:rsidR="002577C6" w:rsidRPr="00B87A86">
        <w:rPr>
          <w:rFonts w:eastAsia="Times New Roman"/>
          <w:bCs w:val="0"/>
          <w:color w:val="auto"/>
          <w:szCs w:val="24"/>
          <w:lang w:val="sl-SI" w:eastAsia="sl-SI"/>
        </w:rPr>
        <w:t xml:space="preserve"> </w:t>
      </w:r>
      <w:r w:rsidR="0063084E" w:rsidRPr="00B87A86">
        <w:rPr>
          <w:rFonts w:eastAsia="Times New Roman"/>
          <w:bCs w:val="0"/>
          <w:color w:val="auto"/>
          <w:szCs w:val="24"/>
          <w:lang w:val="sl-SI" w:eastAsia="sl-SI"/>
        </w:rPr>
        <w:t>kmetijstvo, gozdarstvo in prehrano</w:t>
      </w:r>
      <w:r w:rsidR="002577C6" w:rsidRPr="00B87A86">
        <w:rPr>
          <w:rFonts w:eastAsia="Times New Roman"/>
          <w:bCs w:val="0"/>
          <w:color w:val="auto"/>
          <w:szCs w:val="24"/>
          <w:lang w:val="sl-SI" w:eastAsia="sl-SI"/>
        </w:rPr>
        <w:t xml:space="preserve"> (</w:t>
      </w:r>
      <w:r w:rsidR="00BF0DC6" w:rsidRPr="00B87A86">
        <w:rPr>
          <w:rFonts w:eastAsia="Times New Roman"/>
          <w:bCs w:val="0"/>
          <w:color w:val="auto"/>
          <w:szCs w:val="24"/>
          <w:lang w:val="sl-SI" w:eastAsia="sl-SI"/>
        </w:rPr>
        <w:t>Različica 1.0, 23.12.2021</w:t>
      </w:r>
      <w:r w:rsidRPr="00B87A86">
        <w:rPr>
          <w:rFonts w:eastAsia="Times New Roman"/>
          <w:bCs w:val="0"/>
          <w:color w:val="auto"/>
          <w:szCs w:val="24"/>
          <w:lang w:val="sl-SI" w:eastAsia="sl-SI"/>
        </w:rPr>
        <w:t>).</w:t>
      </w:r>
      <w:r w:rsidRPr="00082D27">
        <w:rPr>
          <w:rFonts w:eastAsia="Times New Roman"/>
          <w:bCs w:val="0"/>
          <w:color w:val="auto"/>
          <w:szCs w:val="24"/>
          <w:lang w:val="sl-SI" w:eastAsia="sl-SI"/>
        </w:rPr>
        <w:t xml:space="preserve">  </w:t>
      </w:r>
    </w:p>
    <w:p w14:paraId="7D07139A" w14:textId="77777777" w:rsidR="00375B69" w:rsidRPr="009F188C" w:rsidRDefault="00375B69" w:rsidP="00375B69">
      <w:pPr>
        <w:pStyle w:val="Telobesedila"/>
        <w:rPr>
          <w:rFonts w:eastAsia="Times-Roman" w:cs="Times-Roman"/>
          <w:bCs w:val="0"/>
          <w:color w:val="auto"/>
          <w:highlight w:val="lightGray"/>
        </w:rPr>
      </w:pPr>
    </w:p>
    <w:p w14:paraId="1387E3C6" w14:textId="77777777" w:rsidR="00386ACC" w:rsidRPr="00386ACC" w:rsidRDefault="00FD513C" w:rsidP="00386ACC">
      <w:pPr>
        <w:widowControl/>
        <w:suppressAutoHyphens w:val="0"/>
        <w:autoSpaceDN w:val="0"/>
        <w:adjustRightInd w:val="0"/>
        <w:jc w:val="both"/>
        <w:rPr>
          <w:rFonts w:ascii="Times New Roman" w:eastAsia="Times New Roman" w:hAnsi="Times New Roman"/>
          <w:color w:val="auto"/>
          <w:lang w:val="sl-SI"/>
        </w:rPr>
      </w:pPr>
      <w:bookmarkStart w:id="4" w:name="_Hlk77331403"/>
      <w:r w:rsidRPr="00082D27">
        <w:rPr>
          <w:rFonts w:eastAsia="Times New Roman"/>
          <w:bCs/>
          <w:color w:val="auto"/>
          <w:lang w:val="sl-SI"/>
        </w:rPr>
        <w:t>SN</w:t>
      </w:r>
      <w:r>
        <w:rPr>
          <w:rFonts w:eastAsia="Times New Roman"/>
          <w:bCs/>
          <w:color w:val="auto"/>
          <w:lang w:val="sl-SI"/>
        </w:rPr>
        <w:t xml:space="preserve"> 2023 – 2027 </w:t>
      </w:r>
      <w:r w:rsidR="00375B69" w:rsidRPr="009F188C">
        <w:rPr>
          <w:rFonts w:ascii="Times New Roman" w:eastAsia="Times New Roman" w:hAnsi="Times New Roman"/>
          <w:color w:val="auto"/>
          <w:lang w:val="sl-SI"/>
        </w:rPr>
        <w:t xml:space="preserve">je strateški dokument, ki </w:t>
      </w:r>
      <w:r w:rsidR="00717BDE" w:rsidRPr="00717BDE">
        <w:rPr>
          <w:rFonts w:ascii="Times New Roman" w:eastAsia="Times New Roman" w:hAnsi="Times New Roman"/>
          <w:color w:val="auto"/>
          <w:lang w:val="sl-SI"/>
        </w:rPr>
        <w:t>vsebuje klju</w:t>
      </w:r>
      <w:r w:rsidR="00717BDE" w:rsidRPr="00717BDE">
        <w:rPr>
          <w:rFonts w:ascii="Times New Roman" w:eastAsia="Times New Roman" w:hAnsi="Times New Roman" w:hint="cs"/>
          <w:color w:val="auto"/>
          <w:lang w:val="sl-SI"/>
        </w:rPr>
        <w:t>č</w:t>
      </w:r>
      <w:r w:rsidR="00717BDE" w:rsidRPr="00717BDE">
        <w:rPr>
          <w:rFonts w:ascii="Times New Roman" w:eastAsia="Times New Roman" w:hAnsi="Times New Roman"/>
          <w:color w:val="auto"/>
          <w:lang w:val="sl-SI"/>
        </w:rPr>
        <w:t>ne strate</w:t>
      </w:r>
      <w:r w:rsidR="00717BDE" w:rsidRPr="00717BDE">
        <w:rPr>
          <w:rFonts w:ascii="Times New Roman" w:eastAsia="Times New Roman" w:hAnsi="Times New Roman" w:hint="cs"/>
          <w:color w:val="auto"/>
          <w:lang w:val="sl-SI"/>
        </w:rPr>
        <w:t>š</w:t>
      </w:r>
      <w:r w:rsidR="00717BDE" w:rsidRPr="00717BDE">
        <w:rPr>
          <w:rFonts w:ascii="Times New Roman" w:eastAsia="Times New Roman" w:hAnsi="Times New Roman"/>
          <w:color w:val="auto"/>
          <w:lang w:val="sl-SI"/>
        </w:rPr>
        <w:t xml:space="preserve">ke usmeritve za izvajanje </w:t>
      </w:r>
      <w:r w:rsidR="00BF0DC6">
        <w:rPr>
          <w:rFonts w:ascii="Times New Roman" w:eastAsia="Times New Roman" w:hAnsi="Times New Roman"/>
          <w:color w:val="auto"/>
          <w:lang w:val="sl-SI"/>
        </w:rPr>
        <w:t>s</w:t>
      </w:r>
      <w:r w:rsidR="00717BDE" w:rsidRPr="00717BDE">
        <w:rPr>
          <w:rFonts w:ascii="Times New Roman" w:eastAsia="Times New Roman" w:hAnsi="Times New Roman"/>
          <w:color w:val="auto"/>
          <w:lang w:val="sl-SI"/>
        </w:rPr>
        <w:t>kupne kmetijske politike v Republiki Sloveniji</w:t>
      </w:r>
      <w:r w:rsidR="00717BDE">
        <w:rPr>
          <w:rFonts w:ascii="Times New Roman" w:eastAsia="Times New Roman" w:hAnsi="Times New Roman"/>
          <w:color w:val="auto"/>
          <w:lang w:val="sl-SI"/>
        </w:rPr>
        <w:t xml:space="preserve"> </w:t>
      </w:r>
      <w:r w:rsidR="00717BDE" w:rsidRPr="00717BDE">
        <w:rPr>
          <w:rFonts w:ascii="Times New Roman" w:eastAsia="Times New Roman" w:hAnsi="Times New Roman"/>
          <w:color w:val="auto"/>
          <w:lang w:val="sl-SI"/>
        </w:rPr>
        <w:t>in podaja nabor predlaganih intervencij za njihovo uspe</w:t>
      </w:r>
      <w:r w:rsidR="00717BDE" w:rsidRPr="00717BDE">
        <w:rPr>
          <w:rFonts w:ascii="Times New Roman" w:eastAsia="Times New Roman" w:hAnsi="Times New Roman" w:hint="cs"/>
          <w:color w:val="auto"/>
          <w:lang w:val="sl-SI"/>
        </w:rPr>
        <w:t>š</w:t>
      </w:r>
      <w:r w:rsidR="00717BDE" w:rsidRPr="00717BDE">
        <w:rPr>
          <w:rFonts w:ascii="Times New Roman" w:eastAsia="Times New Roman" w:hAnsi="Times New Roman"/>
          <w:color w:val="auto"/>
          <w:lang w:val="sl-SI"/>
        </w:rPr>
        <w:t>no in u</w:t>
      </w:r>
      <w:r w:rsidR="00717BDE" w:rsidRPr="00717BDE">
        <w:rPr>
          <w:rFonts w:ascii="Times New Roman" w:eastAsia="Times New Roman" w:hAnsi="Times New Roman" w:hint="cs"/>
          <w:color w:val="auto"/>
          <w:lang w:val="sl-SI"/>
        </w:rPr>
        <w:t>č</w:t>
      </w:r>
      <w:r w:rsidR="00717BDE" w:rsidRPr="00717BDE">
        <w:rPr>
          <w:rFonts w:ascii="Times New Roman" w:eastAsia="Times New Roman" w:hAnsi="Times New Roman"/>
          <w:color w:val="auto"/>
          <w:lang w:val="sl-SI"/>
        </w:rPr>
        <w:t xml:space="preserve">inkovito izvajanje v praksi. </w:t>
      </w:r>
      <w:r w:rsidR="00386ACC" w:rsidRPr="00386ACC">
        <w:rPr>
          <w:rFonts w:ascii="Times New Roman" w:eastAsia="Times New Roman" w:hAnsi="Times New Roman"/>
          <w:color w:val="auto"/>
          <w:lang w:val="sl-SI"/>
        </w:rPr>
        <w:t xml:space="preserve">Ministrstvo </w:t>
      </w:r>
      <w:r w:rsidR="00386ACC">
        <w:rPr>
          <w:rFonts w:ascii="Times New Roman" w:eastAsia="Times New Roman" w:hAnsi="Times New Roman"/>
          <w:color w:val="auto"/>
          <w:lang w:val="sl-SI"/>
        </w:rPr>
        <w:t xml:space="preserve">za okolje in prostor </w:t>
      </w:r>
      <w:r w:rsidR="00386ACC" w:rsidRPr="00386ACC">
        <w:rPr>
          <w:rFonts w:ascii="Times New Roman" w:eastAsia="Times New Roman" w:hAnsi="Times New Roman"/>
          <w:color w:val="auto"/>
          <w:lang w:val="sl-SI"/>
        </w:rPr>
        <w:t xml:space="preserve">ugotavlja, da se bo </w:t>
      </w:r>
      <w:r w:rsidR="00386ACC">
        <w:rPr>
          <w:rFonts w:ascii="Times New Roman" w:eastAsia="Times New Roman" w:hAnsi="Times New Roman"/>
          <w:color w:val="auto"/>
          <w:lang w:val="sl-SI"/>
        </w:rPr>
        <w:t>s</w:t>
      </w:r>
      <w:r w:rsidR="00386ACC" w:rsidRPr="00386ACC">
        <w:rPr>
          <w:rFonts w:ascii="Times New Roman" w:eastAsia="Times New Roman" w:hAnsi="Times New Roman"/>
          <w:color w:val="auto"/>
          <w:lang w:val="sl-SI"/>
        </w:rPr>
        <w:t xml:space="preserve"> </w:t>
      </w:r>
      <w:r w:rsidRPr="00082D27">
        <w:rPr>
          <w:rFonts w:eastAsia="Times New Roman"/>
          <w:bCs/>
          <w:color w:val="auto"/>
          <w:lang w:val="sl-SI"/>
        </w:rPr>
        <w:t>SN</w:t>
      </w:r>
      <w:r>
        <w:rPr>
          <w:rFonts w:eastAsia="Times New Roman"/>
          <w:bCs/>
          <w:color w:val="auto"/>
          <w:lang w:val="sl-SI"/>
        </w:rPr>
        <w:t xml:space="preserve"> 2023 – 2027</w:t>
      </w:r>
      <w:r w:rsidR="00386ACC" w:rsidRPr="00386ACC">
        <w:rPr>
          <w:rFonts w:ascii="Times New Roman" w:eastAsia="Times New Roman" w:hAnsi="Times New Roman"/>
          <w:color w:val="auto"/>
          <w:lang w:val="sl-SI"/>
        </w:rPr>
        <w:t xml:space="preserve"> na</w:t>
      </w:r>
      <w:r w:rsidR="00386ACC" w:rsidRPr="00386ACC">
        <w:rPr>
          <w:rFonts w:ascii="Times New Roman" w:eastAsia="Times New Roman" w:hAnsi="Times New Roman" w:hint="cs"/>
          <w:color w:val="auto"/>
          <w:lang w:val="sl-SI"/>
        </w:rPr>
        <w:t>č</w:t>
      </w:r>
      <w:r w:rsidR="00386ACC" w:rsidRPr="00386ACC">
        <w:rPr>
          <w:rFonts w:ascii="Times New Roman" w:eastAsia="Times New Roman" w:hAnsi="Times New Roman"/>
          <w:color w:val="auto"/>
          <w:lang w:val="sl-SI"/>
        </w:rPr>
        <w:t>rtovala oz. omogo</w:t>
      </w:r>
      <w:r w:rsidR="00386ACC" w:rsidRPr="00386ACC">
        <w:rPr>
          <w:rFonts w:ascii="Times New Roman" w:eastAsia="Times New Roman" w:hAnsi="Times New Roman" w:hint="cs"/>
          <w:color w:val="auto"/>
          <w:lang w:val="sl-SI"/>
        </w:rPr>
        <w:t>č</w:t>
      </w:r>
      <w:r w:rsidR="00386ACC" w:rsidRPr="00386ACC">
        <w:rPr>
          <w:rFonts w:ascii="Times New Roman" w:eastAsia="Times New Roman" w:hAnsi="Times New Roman"/>
          <w:color w:val="auto"/>
          <w:lang w:val="sl-SI"/>
        </w:rPr>
        <w:t xml:space="preserve">ala izvedba </w:t>
      </w:r>
      <w:r w:rsidR="00386ACC">
        <w:rPr>
          <w:rFonts w:ascii="Times New Roman" w:eastAsia="Times New Roman" w:hAnsi="Times New Roman"/>
          <w:color w:val="auto"/>
          <w:lang w:val="sl-SI"/>
        </w:rPr>
        <w:t>p</w:t>
      </w:r>
      <w:r w:rsidR="00386ACC" w:rsidRPr="00386ACC">
        <w:rPr>
          <w:rFonts w:ascii="Times New Roman" w:eastAsia="Times New Roman" w:hAnsi="Times New Roman"/>
          <w:color w:val="auto"/>
          <w:lang w:val="sl-SI"/>
        </w:rPr>
        <w:t>osegov v okolje,</w:t>
      </w:r>
      <w:r w:rsidR="00386ACC">
        <w:rPr>
          <w:rFonts w:ascii="Times New Roman" w:eastAsia="Times New Roman" w:hAnsi="Times New Roman"/>
          <w:color w:val="auto"/>
          <w:lang w:val="sl-SI"/>
        </w:rPr>
        <w:t xml:space="preserve"> </w:t>
      </w:r>
      <w:r w:rsidR="00386ACC" w:rsidRPr="00386ACC">
        <w:rPr>
          <w:rFonts w:ascii="Times New Roman" w:eastAsia="Times New Roman" w:hAnsi="Times New Roman"/>
          <w:color w:val="auto"/>
          <w:lang w:val="sl-SI"/>
        </w:rPr>
        <w:t>navedenih v Uredbi o posegih</w:t>
      </w:r>
      <w:r w:rsidR="00385BE5">
        <w:rPr>
          <w:rFonts w:ascii="Times New Roman" w:eastAsia="Times New Roman" w:hAnsi="Times New Roman"/>
          <w:color w:val="auto"/>
          <w:lang w:val="sl-SI"/>
        </w:rPr>
        <w:t xml:space="preserve"> </w:t>
      </w:r>
      <w:r w:rsidR="00385BE5" w:rsidRPr="00385BE5">
        <w:rPr>
          <w:rFonts w:ascii="Times New Roman" w:eastAsia="Times New Roman" w:hAnsi="Times New Roman"/>
          <w:color w:val="auto"/>
          <w:lang w:val="sl-SI"/>
        </w:rPr>
        <w:t>v okolje, za katere je treba izvesti presojo vplivov na okolje (Ur</w:t>
      </w:r>
      <w:r w:rsidR="00385BE5">
        <w:rPr>
          <w:rFonts w:ascii="Times New Roman" w:eastAsia="Times New Roman" w:hAnsi="Times New Roman"/>
          <w:color w:val="auto"/>
          <w:lang w:val="sl-SI"/>
        </w:rPr>
        <w:t>.</w:t>
      </w:r>
      <w:r w:rsidR="00385BE5" w:rsidRPr="00385BE5">
        <w:rPr>
          <w:rFonts w:ascii="Times New Roman" w:eastAsia="Times New Roman" w:hAnsi="Times New Roman"/>
          <w:color w:val="auto"/>
          <w:lang w:val="sl-SI"/>
        </w:rPr>
        <w:t xml:space="preserve"> l</w:t>
      </w:r>
      <w:r w:rsidR="00385BE5">
        <w:rPr>
          <w:rFonts w:ascii="Times New Roman" w:eastAsia="Times New Roman" w:hAnsi="Times New Roman"/>
          <w:color w:val="auto"/>
          <w:lang w:val="sl-SI"/>
        </w:rPr>
        <w:t>.</w:t>
      </w:r>
      <w:r w:rsidR="00385BE5" w:rsidRPr="00385BE5">
        <w:rPr>
          <w:rFonts w:ascii="Times New Roman" w:eastAsia="Times New Roman" w:hAnsi="Times New Roman"/>
          <w:color w:val="auto"/>
          <w:lang w:val="sl-SI"/>
        </w:rPr>
        <w:t xml:space="preserve"> RS, </w:t>
      </w:r>
      <w:r w:rsidR="00385BE5" w:rsidRPr="00385BE5">
        <w:rPr>
          <w:rFonts w:ascii="Times New Roman" w:eastAsia="Times New Roman" w:hAnsi="Times New Roman" w:hint="cs"/>
          <w:color w:val="auto"/>
          <w:lang w:val="sl-SI"/>
        </w:rPr>
        <w:t>š</w:t>
      </w:r>
      <w:r w:rsidR="00385BE5" w:rsidRPr="00385BE5">
        <w:rPr>
          <w:rFonts w:ascii="Times New Roman" w:eastAsia="Times New Roman" w:hAnsi="Times New Roman"/>
          <w:color w:val="auto"/>
          <w:lang w:val="sl-SI"/>
        </w:rPr>
        <w:t>t. 51/14, 57/15, 26/17</w:t>
      </w:r>
      <w:r w:rsidR="00385BE5">
        <w:rPr>
          <w:rFonts w:ascii="Times New Roman" w:eastAsia="Times New Roman" w:hAnsi="Times New Roman"/>
          <w:color w:val="auto"/>
          <w:lang w:val="sl-SI"/>
        </w:rPr>
        <w:t xml:space="preserve">, </w:t>
      </w:r>
      <w:r w:rsidR="00385BE5" w:rsidRPr="00385BE5">
        <w:rPr>
          <w:rFonts w:ascii="Times New Roman" w:eastAsia="Times New Roman" w:hAnsi="Times New Roman"/>
          <w:color w:val="auto"/>
          <w:lang w:val="sl-SI"/>
        </w:rPr>
        <w:t>105/20)</w:t>
      </w:r>
      <w:r w:rsidR="00386ACC" w:rsidRPr="00386ACC">
        <w:rPr>
          <w:rFonts w:ascii="Times New Roman" w:eastAsia="Times New Roman" w:hAnsi="Times New Roman"/>
          <w:color w:val="auto"/>
          <w:lang w:val="sl-SI"/>
        </w:rPr>
        <w:t>, Prilogi 1, v poglavjih:</w:t>
      </w:r>
    </w:p>
    <w:p w14:paraId="5F39DAE6" w14:textId="77777777" w:rsidR="00386ACC" w:rsidRPr="00386ACC" w:rsidRDefault="00386ACC" w:rsidP="00C31671">
      <w:pPr>
        <w:widowControl/>
        <w:suppressAutoHyphens w:val="0"/>
        <w:autoSpaceDN w:val="0"/>
        <w:adjustRightInd w:val="0"/>
        <w:ind w:left="709"/>
        <w:jc w:val="both"/>
        <w:rPr>
          <w:rFonts w:ascii="Times New Roman" w:eastAsia="Times New Roman" w:hAnsi="Times New Roman"/>
          <w:color w:val="auto"/>
          <w:lang w:val="sl-SI"/>
        </w:rPr>
      </w:pPr>
      <w:r w:rsidRPr="00386ACC">
        <w:rPr>
          <w:rFonts w:ascii="Times New Roman" w:eastAsia="Times New Roman" w:hAnsi="Times New Roman"/>
          <w:color w:val="auto"/>
          <w:lang w:val="sl-SI"/>
        </w:rPr>
        <w:t>A Kmetijstvo, gozdarstvo, ribogojstvo:</w:t>
      </w:r>
    </w:p>
    <w:p w14:paraId="498F9DB1" w14:textId="77777777" w:rsidR="00386ACC" w:rsidRPr="00386ACC" w:rsidRDefault="00386ACC" w:rsidP="00C31671">
      <w:pPr>
        <w:widowControl/>
        <w:suppressAutoHyphens w:val="0"/>
        <w:autoSpaceDN w:val="0"/>
        <w:adjustRightInd w:val="0"/>
        <w:ind w:left="709"/>
        <w:jc w:val="both"/>
        <w:rPr>
          <w:rFonts w:ascii="Times New Roman" w:eastAsia="Times New Roman" w:hAnsi="Times New Roman"/>
          <w:color w:val="auto"/>
          <w:lang w:val="sl-SI"/>
        </w:rPr>
      </w:pPr>
      <w:r w:rsidRPr="00386ACC">
        <w:rPr>
          <w:rFonts w:ascii="Times New Roman" w:eastAsia="Times New Roman" w:hAnsi="Times New Roman"/>
          <w:color w:val="auto"/>
          <w:lang w:val="sl-SI"/>
        </w:rPr>
        <w:t>A.I Projekti za preoblikovanje kmetijskih zemlji</w:t>
      </w:r>
      <w:r w:rsidRPr="00386ACC">
        <w:rPr>
          <w:rFonts w:ascii="Times New Roman" w:eastAsia="Times New Roman" w:hAnsi="Times New Roman" w:hint="cs"/>
          <w:color w:val="auto"/>
          <w:lang w:val="sl-SI"/>
        </w:rPr>
        <w:t>š</w:t>
      </w:r>
      <w:r w:rsidRPr="00386ACC">
        <w:rPr>
          <w:rFonts w:ascii="Times New Roman" w:eastAsia="Times New Roman" w:hAnsi="Times New Roman"/>
          <w:color w:val="auto"/>
          <w:lang w:val="sl-SI"/>
        </w:rPr>
        <w:t>kih posestev,</w:t>
      </w:r>
    </w:p>
    <w:p w14:paraId="25A17DF9" w14:textId="77777777" w:rsidR="00386ACC" w:rsidRPr="00386ACC" w:rsidRDefault="00386ACC" w:rsidP="00C31671">
      <w:pPr>
        <w:widowControl/>
        <w:suppressAutoHyphens w:val="0"/>
        <w:autoSpaceDN w:val="0"/>
        <w:adjustRightInd w:val="0"/>
        <w:ind w:left="709"/>
        <w:jc w:val="both"/>
        <w:rPr>
          <w:rFonts w:ascii="Times New Roman" w:eastAsia="Times New Roman" w:hAnsi="Times New Roman"/>
          <w:color w:val="auto"/>
          <w:lang w:val="sl-SI"/>
        </w:rPr>
      </w:pPr>
      <w:r w:rsidRPr="00386ACC">
        <w:rPr>
          <w:rFonts w:ascii="Times New Roman" w:eastAsia="Times New Roman" w:hAnsi="Times New Roman"/>
          <w:color w:val="auto"/>
          <w:lang w:val="sl-SI"/>
        </w:rPr>
        <w:t xml:space="preserve">A.II Agromelioracije, </w:t>
      </w:r>
      <w:r w:rsidRPr="00386ACC">
        <w:rPr>
          <w:rFonts w:ascii="Times New Roman" w:eastAsia="Times New Roman" w:hAnsi="Times New Roman" w:hint="cs"/>
          <w:color w:val="auto"/>
          <w:lang w:val="sl-SI"/>
        </w:rPr>
        <w:t>č</w:t>
      </w:r>
      <w:r w:rsidRPr="00386ACC">
        <w:rPr>
          <w:rFonts w:ascii="Times New Roman" w:eastAsia="Times New Roman" w:hAnsi="Times New Roman"/>
          <w:color w:val="auto"/>
          <w:lang w:val="sl-SI"/>
        </w:rPr>
        <w:t>e gre za rabo neobdelanih zemlji</w:t>
      </w:r>
      <w:r w:rsidRPr="00386ACC">
        <w:rPr>
          <w:rFonts w:ascii="Times New Roman" w:eastAsia="Times New Roman" w:hAnsi="Times New Roman" w:hint="cs"/>
          <w:color w:val="auto"/>
          <w:lang w:val="sl-SI"/>
        </w:rPr>
        <w:t>šč</w:t>
      </w:r>
      <w:r w:rsidRPr="00386ACC">
        <w:rPr>
          <w:rFonts w:ascii="Times New Roman" w:eastAsia="Times New Roman" w:hAnsi="Times New Roman"/>
          <w:color w:val="auto"/>
          <w:lang w:val="sl-SI"/>
        </w:rPr>
        <w:t xml:space="preserve"> ali </w:t>
      </w:r>
      <w:proofErr w:type="spellStart"/>
      <w:r w:rsidRPr="00386ACC">
        <w:rPr>
          <w:rFonts w:ascii="Times New Roman" w:eastAsia="Times New Roman" w:hAnsi="Times New Roman"/>
          <w:color w:val="auto"/>
          <w:lang w:val="sl-SI"/>
        </w:rPr>
        <w:t>polnaravnih</w:t>
      </w:r>
      <w:proofErr w:type="spellEnd"/>
      <w:r w:rsidRPr="00386ACC">
        <w:rPr>
          <w:rFonts w:ascii="Times New Roman" w:eastAsia="Times New Roman" w:hAnsi="Times New Roman"/>
          <w:color w:val="auto"/>
          <w:lang w:val="sl-SI"/>
        </w:rPr>
        <w:t xml:space="preserve"> obmo</w:t>
      </w:r>
      <w:r w:rsidRPr="00386ACC">
        <w:rPr>
          <w:rFonts w:ascii="Times New Roman" w:eastAsia="Times New Roman" w:hAnsi="Times New Roman" w:hint="cs"/>
          <w:color w:val="auto"/>
          <w:lang w:val="sl-SI"/>
        </w:rPr>
        <w:t>č</w:t>
      </w:r>
      <w:r w:rsidRPr="00386ACC">
        <w:rPr>
          <w:rFonts w:ascii="Times New Roman" w:eastAsia="Times New Roman" w:hAnsi="Times New Roman"/>
          <w:color w:val="auto"/>
          <w:lang w:val="sl-SI"/>
        </w:rPr>
        <w:t>ij za intenzivno</w:t>
      </w:r>
      <w:r>
        <w:rPr>
          <w:rFonts w:ascii="Times New Roman" w:eastAsia="Times New Roman" w:hAnsi="Times New Roman"/>
          <w:color w:val="auto"/>
          <w:lang w:val="sl-SI"/>
        </w:rPr>
        <w:t xml:space="preserve"> </w:t>
      </w:r>
      <w:r w:rsidRPr="00386ACC">
        <w:rPr>
          <w:rFonts w:ascii="Times New Roman" w:eastAsia="Times New Roman" w:hAnsi="Times New Roman"/>
          <w:color w:val="auto"/>
          <w:lang w:val="sl-SI"/>
        </w:rPr>
        <w:t>kmetijstvo,</w:t>
      </w:r>
    </w:p>
    <w:p w14:paraId="3F6A77CC" w14:textId="77777777" w:rsidR="00386ACC" w:rsidRPr="00386ACC" w:rsidRDefault="00386ACC" w:rsidP="00C31671">
      <w:pPr>
        <w:widowControl/>
        <w:suppressAutoHyphens w:val="0"/>
        <w:autoSpaceDN w:val="0"/>
        <w:adjustRightInd w:val="0"/>
        <w:ind w:left="709"/>
        <w:jc w:val="both"/>
        <w:rPr>
          <w:rFonts w:ascii="Times New Roman" w:eastAsia="Times New Roman" w:hAnsi="Times New Roman"/>
          <w:color w:val="auto"/>
          <w:lang w:val="sl-SI"/>
        </w:rPr>
      </w:pPr>
      <w:r w:rsidRPr="00386ACC">
        <w:rPr>
          <w:rFonts w:ascii="Times New Roman" w:eastAsia="Times New Roman" w:hAnsi="Times New Roman"/>
          <w:color w:val="auto"/>
          <w:lang w:val="sl-SI"/>
        </w:rPr>
        <w:t>A.III Vodnogospodarski projekti za kmetijstvo, vklju</w:t>
      </w:r>
      <w:r w:rsidRPr="00386ACC">
        <w:rPr>
          <w:rFonts w:ascii="Times New Roman" w:eastAsia="Times New Roman" w:hAnsi="Times New Roman" w:hint="cs"/>
          <w:color w:val="auto"/>
          <w:lang w:val="sl-SI"/>
        </w:rPr>
        <w:t>č</w:t>
      </w:r>
      <w:r w:rsidRPr="00386ACC">
        <w:rPr>
          <w:rFonts w:ascii="Times New Roman" w:eastAsia="Times New Roman" w:hAnsi="Times New Roman"/>
          <w:color w:val="auto"/>
          <w:lang w:val="sl-SI"/>
        </w:rPr>
        <w:t>no z namakalnimi in izsu</w:t>
      </w:r>
      <w:r w:rsidRPr="00386ACC">
        <w:rPr>
          <w:rFonts w:ascii="Times New Roman" w:eastAsia="Times New Roman" w:hAnsi="Times New Roman" w:hint="cs"/>
          <w:color w:val="auto"/>
          <w:lang w:val="sl-SI"/>
        </w:rPr>
        <w:t>š</w:t>
      </w:r>
      <w:r w:rsidRPr="00386ACC">
        <w:rPr>
          <w:rFonts w:ascii="Times New Roman" w:eastAsia="Times New Roman" w:hAnsi="Times New Roman"/>
          <w:color w:val="auto"/>
          <w:lang w:val="sl-SI"/>
        </w:rPr>
        <w:t>evalnimi projekti,</w:t>
      </w:r>
    </w:p>
    <w:p w14:paraId="7282ABBE" w14:textId="77777777" w:rsidR="00386ACC" w:rsidRPr="00386ACC" w:rsidRDefault="00386ACC" w:rsidP="00C31671">
      <w:pPr>
        <w:widowControl/>
        <w:suppressAutoHyphens w:val="0"/>
        <w:autoSpaceDN w:val="0"/>
        <w:adjustRightInd w:val="0"/>
        <w:ind w:left="709"/>
        <w:jc w:val="both"/>
        <w:rPr>
          <w:rFonts w:ascii="Times New Roman" w:eastAsia="Times New Roman" w:hAnsi="Times New Roman"/>
          <w:color w:val="auto"/>
          <w:lang w:val="sl-SI"/>
        </w:rPr>
      </w:pPr>
      <w:r w:rsidRPr="00386ACC">
        <w:rPr>
          <w:rFonts w:ascii="Times New Roman" w:eastAsia="Times New Roman" w:hAnsi="Times New Roman"/>
          <w:color w:val="auto"/>
          <w:lang w:val="sl-SI"/>
        </w:rPr>
        <w:t>A.IV Pogozditev, osnovanje gozdne planta</w:t>
      </w:r>
      <w:r w:rsidRPr="00386ACC">
        <w:rPr>
          <w:rFonts w:ascii="Times New Roman" w:eastAsia="Times New Roman" w:hAnsi="Times New Roman" w:hint="cs"/>
          <w:color w:val="auto"/>
          <w:lang w:val="sl-SI"/>
        </w:rPr>
        <w:t>ž</w:t>
      </w:r>
      <w:r w:rsidRPr="00386ACC">
        <w:rPr>
          <w:rFonts w:ascii="Times New Roman" w:eastAsia="Times New Roman" w:hAnsi="Times New Roman"/>
          <w:color w:val="auto"/>
          <w:lang w:val="sl-SI"/>
        </w:rPr>
        <w:t>e ali kr</w:t>
      </w:r>
      <w:r w:rsidRPr="00386ACC">
        <w:rPr>
          <w:rFonts w:ascii="Times New Roman" w:eastAsia="Times New Roman" w:hAnsi="Times New Roman" w:hint="cs"/>
          <w:color w:val="auto"/>
          <w:lang w:val="sl-SI"/>
        </w:rPr>
        <w:t>č</w:t>
      </w:r>
      <w:r w:rsidRPr="00386ACC">
        <w:rPr>
          <w:rFonts w:ascii="Times New Roman" w:eastAsia="Times New Roman" w:hAnsi="Times New Roman"/>
          <w:color w:val="auto"/>
          <w:lang w:val="sl-SI"/>
        </w:rPr>
        <w:t>itev gozd</w:t>
      </w:r>
      <w:r w:rsidR="00C31671">
        <w:rPr>
          <w:rFonts w:ascii="Times New Roman" w:eastAsia="Times New Roman" w:hAnsi="Times New Roman"/>
          <w:color w:val="auto"/>
          <w:lang w:val="sl-SI"/>
        </w:rPr>
        <w:t>a,</w:t>
      </w:r>
    </w:p>
    <w:p w14:paraId="1A0381AD" w14:textId="77777777" w:rsidR="00386ACC" w:rsidRPr="00386ACC" w:rsidRDefault="00386ACC" w:rsidP="00C31671">
      <w:pPr>
        <w:widowControl/>
        <w:suppressAutoHyphens w:val="0"/>
        <w:autoSpaceDN w:val="0"/>
        <w:adjustRightInd w:val="0"/>
        <w:ind w:left="709"/>
        <w:jc w:val="both"/>
        <w:rPr>
          <w:rFonts w:ascii="Times New Roman" w:eastAsia="Times New Roman" w:hAnsi="Times New Roman"/>
          <w:color w:val="auto"/>
          <w:lang w:val="sl-SI"/>
        </w:rPr>
      </w:pPr>
      <w:r w:rsidRPr="00386ACC">
        <w:rPr>
          <w:rFonts w:ascii="Times New Roman" w:eastAsia="Times New Roman" w:hAnsi="Times New Roman"/>
          <w:color w:val="auto"/>
          <w:lang w:val="sl-SI"/>
        </w:rPr>
        <w:t xml:space="preserve">A.V Objekti za intenzivno rejo </w:t>
      </w:r>
      <w:r w:rsidRPr="00386ACC">
        <w:rPr>
          <w:rFonts w:ascii="Times New Roman" w:eastAsia="Times New Roman" w:hAnsi="Times New Roman" w:hint="cs"/>
          <w:color w:val="auto"/>
          <w:lang w:val="sl-SI"/>
        </w:rPr>
        <w:t>ž</w:t>
      </w:r>
      <w:r w:rsidRPr="00386ACC">
        <w:rPr>
          <w:rFonts w:ascii="Times New Roman" w:eastAsia="Times New Roman" w:hAnsi="Times New Roman"/>
          <w:color w:val="auto"/>
          <w:lang w:val="sl-SI"/>
        </w:rPr>
        <w:t>ivali</w:t>
      </w:r>
      <w:r w:rsidR="00C31671">
        <w:rPr>
          <w:rFonts w:ascii="Times New Roman" w:eastAsia="Times New Roman" w:hAnsi="Times New Roman"/>
          <w:color w:val="auto"/>
          <w:lang w:val="sl-SI"/>
        </w:rPr>
        <w:t>,</w:t>
      </w:r>
    </w:p>
    <w:p w14:paraId="139281D2" w14:textId="77777777" w:rsidR="00C31671" w:rsidRDefault="00386ACC" w:rsidP="00C31671">
      <w:pPr>
        <w:widowControl/>
        <w:suppressAutoHyphens w:val="0"/>
        <w:autoSpaceDN w:val="0"/>
        <w:adjustRightInd w:val="0"/>
        <w:ind w:left="709"/>
        <w:jc w:val="both"/>
        <w:rPr>
          <w:rFonts w:ascii="Times New Roman" w:eastAsia="Times New Roman" w:hAnsi="Times New Roman"/>
          <w:color w:val="auto"/>
          <w:lang w:val="sl-SI"/>
        </w:rPr>
      </w:pPr>
      <w:r w:rsidRPr="00386ACC">
        <w:rPr>
          <w:rFonts w:ascii="Times New Roman" w:eastAsia="Times New Roman" w:hAnsi="Times New Roman"/>
          <w:color w:val="auto"/>
          <w:lang w:val="sl-SI"/>
        </w:rPr>
        <w:t xml:space="preserve">C. Predelovalne dejavnosti </w:t>
      </w:r>
    </w:p>
    <w:p w14:paraId="768B2310" w14:textId="77777777" w:rsidR="00C31671" w:rsidRDefault="00386ACC" w:rsidP="00C31671">
      <w:pPr>
        <w:widowControl/>
        <w:suppressAutoHyphens w:val="0"/>
        <w:autoSpaceDN w:val="0"/>
        <w:adjustRightInd w:val="0"/>
        <w:ind w:left="709"/>
        <w:jc w:val="both"/>
        <w:rPr>
          <w:rFonts w:ascii="Times New Roman" w:eastAsia="Times New Roman" w:hAnsi="Times New Roman"/>
          <w:color w:val="auto"/>
          <w:lang w:val="sl-SI"/>
        </w:rPr>
      </w:pPr>
      <w:r w:rsidRPr="00386ACC">
        <w:rPr>
          <w:rFonts w:ascii="Times New Roman" w:eastAsia="Times New Roman" w:hAnsi="Times New Roman"/>
          <w:color w:val="auto"/>
          <w:lang w:val="sl-SI"/>
        </w:rPr>
        <w:t xml:space="preserve">C.I </w:t>
      </w:r>
      <w:r w:rsidRPr="00386ACC">
        <w:rPr>
          <w:rFonts w:ascii="Times New Roman" w:eastAsia="Times New Roman" w:hAnsi="Times New Roman" w:hint="cs"/>
          <w:color w:val="auto"/>
          <w:lang w:val="sl-SI"/>
        </w:rPr>
        <w:t>Ž</w:t>
      </w:r>
      <w:r w:rsidRPr="00386ACC">
        <w:rPr>
          <w:rFonts w:ascii="Times New Roman" w:eastAsia="Times New Roman" w:hAnsi="Times New Roman"/>
          <w:color w:val="auto"/>
          <w:lang w:val="sl-SI"/>
        </w:rPr>
        <w:t>ivilskopredelovalna industrija in proizvodnja</w:t>
      </w:r>
      <w:r>
        <w:rPr>
          <w:rFonts w:ascii="Times New Roman" w:eastAsia="Times New Roman" w:hAnsi="Times New Roman"/>
          <w:color w:val="auto"/>
          <w:lang w:val="sl-SI"/>
        </w:rPr>
        <w:t xml:space="preserve"> </w:t>
      </w:r>
      <w:r w:rsidRPr="00386ACC">
        <w:rPr>
          <w:rFonts w:ascii="Times New Roman" w:eastAsia="Times New Roman" w:hAnsi="Times New Roman"/>
          <w:color w:val="auto"/>
          <w:lang w:val="sl-SI"/>
        </w:rPr>
        <w:t xml:space="preserve">krmil, </w:t>
      </w:r>
    </w:p>
    <w:p w14:paraId="52CD0B7B" w14:textId="77777777" w:rsidR="00C31671" w:rsidRDefault="00386ACC" w:rsidP="00C31671">
      <w:pPr>
        <w:widowControl/>
        <w:suppressAutoHyphens w:val="0"/>
        <w:autoSpaceDN w:val="0"/>
        <w:adjustRightInd w:val="0"/>
        <w:ind w:left="709"/>
        <w:jc w:val="both"/>
        <w:rPr>
          <w:rFonts w:ascii="Times New Roman" w:eastAsia="Times New Roman" w:hAnsi="Times New Roman"/>
          <w:color w:val="auto"/>
          <w:lang w:val="sl-SI"/>
        </w:rPr>
      </w:pPr>
      <w:r w:rsidRPr="00386ACC">
        <w:rPr>
          <w:rFonts w:ascii="Times New Roman" w:eastAsia="Times New Roman" w:hAnsi="Times New Roman"/>
          <w:color w:val="auto"/>
          <w:lang w:val="sl-SI"/>
        </w:rPr>
        <w:t>F Prometna infrastruktura (npr. gozdne ceste in vlake)</w:t>
      </w:r>
      <w:r w:rsidR="00C31671">
        <w:rPr>
          <w:rFonts w:ascii="Times New Roman" w:eastAsia="Times New Roman" w:hAnsi="Times New Roman"/>
          <w:color w:val="auto"/>
          <w:lang w:val="sl-SI"/>
        </w:rPr>
        <w:t>,</w:t>
      </w:r>
    </w:p>
    <w:p w14:paraId="1F3E5277" w14:textId="77777777" w:rsidR="00C31671" w:rsidRDefault="00386ACC" w:rsidP="00C31671">
      <w:pPr>
        <w:widowControl/>
        <w:suppressAutoHyphens w:val="0"/>
        <w:autoSpaceDN w:val="0"/>
        <w:adjustRightInd w:val="0"/>
        <w:ind w:left="709"/>
        <w:jc w:val="both"/>
        <w:rPr>
          <w:rFonts w:ascii="Times New Roman" w:eastAsia="Times New Roman" w:hAnsi="Times New Roman"/>
          <w:color w:val="auto"/>
          <w:lang w:val="sl-SI"/>
        </w:rPr>
      </w:pPr>
      <w:r w:rsidRPr="00386ACC">
        <w:rPr>
          <w:rFonts w:ascii="Times New Roman" w:eastAsia="Times New Roman" w:hAnsi="Times New Roman"/>
          <w:color w:val="auto"/>
          <w:lang w:val="sl-SI"/>
        </w:rPr>
        <w:t>D.III Obnovljivi viri energije</w:t>
      </w:r>
      <w:r>
        <w:rPr>
          <w:rFonts w:ascii="Times New Roman" w:eastAsia="Times New Roman" w:hAnsi="Times New Roman"/>
          <w:color w:val="auto"/>
          <w:lang w:val="sl-SI"/>
        </w:rPr>
        <w:t xml:space="preserve"> </w:t>
      </w:r>
      <w:r w:rsidRPr="00386ACC">
        <w:rPr>
          <w:rFonts w:ascii="Times New Roman" w:eastAsia="Times New Roman" w:hAnsi="Times New Roman"/>
          <w:color w:val="auto"/>
          <w:lang w:val="sl-SI"/>
        </w:rPr>
        <w:t xml:space="preserve">(npr. </w:t>
      </w:r>
      <w:proofErr w:type="spellStart"/>
      <w:r w:rsidRPr="00386ACC">
        <w:rPr>
          <w:rFonts w:ascii="Times New Roman" w:eastAsia="Times New Roman" w:hAnsi="Times New Roman"/>
          <w:color w:val="auto"/>
          <w:lang w:val="sl-SI"/>
        </w:rPr>
        <w:t>bioplinarne</w:t>
      </w:r>
      <w:proofErr w:type="spellEnd"/>
      <w:r w:rsidRPr="00386ACC">
        <w:rPr>
          <w:rFonts w:ascii="Times New Roman" w:eastAsia="Times New Roman" w:hAnsi="Times New Roman"/>
          <w:color w:val="auto"/>
          <w:lang w:val="sl-SI"/>
        </w:rPr>
        <w:t xml:space="preserve">), </w:t>
      </w:r>
    </w:p>
    <w:p w14:paraId="34EE5E79" w14:textId="77777777" w:rsidR="002F7DD3" w:rsidRDefault="002F7DD3" w:rsidP="00C31671">
      <w:pPr>
        <w:widowControl/>
        <w:suppressAutoHyphens w:val="0"/>
        <w:autoSpaceDN w:val="0"/>
        <w:adjustRightInd w:val="0"/>
        <w:jc w:val="both"/>
        <w:rPr>
          <w:rFonts w:ascii="Times New Roman" w:eastAsia="Times New Roman" w:hAnsi="Times New Roman"/>
          <w:color w:val="auto"/>
          <w:lang w:val="sl-SI"/>
        </w:rPr>
      </w:pPr>
    </w:p>
    <w:p w14:paraId="37AB071F" w14:textId="77777777" w:rsidR="00375B69" w:rsidRPr="000F77DB" w:rsidRDefault="00386ACC" w:rsidP="00053FAC">
      <w:pPr>
        <w:widowControl/>
        <w:suppressAutoHyphens w:val="0"/>
        <w:autoSpaceDN w:val="0"/>
        <w:adjustRightInd w:val="0"/>
        <w:jc w:val="both"/>
        <w:rPr>
          <w:lang w:val="sl-SI"/>
        </w:rPr>
      </w:pPr>
      <w:r w:rsidRPr="00386ACC">
        <w:rPr>
          <w:rFonts w:ascii="Times New Roman" w:eastAsia="Times New Roman" w:hAnsi="Times New Roman"/>
          <w:color w:val="auto"/>
          <w:lang w:val="sl-SI"/>
        </w:rPr>
        <w:t xml:space="preserve">za katere se bo presoja vplivov na okolje izvedla, </w:t>
      </w:r>
      <w:r w:rsidRPr="00386ACC">
        <w:rPr>
          <w:rFonts w:ascii="Times New Roman" w:eastAsia="Times New Roman" w:hAnsi="Times New Roman" w:hint="cs"/>
          <w:color w:val="auto"/>
          <w:lang w:val="sl-SI"/>
        </w:rPr>
        <w:t>č</w:t>
      </w:r>
      <w:r w:rsidRPr="00386ACC">
        <w:rPr>
          <w:rFonts w:ascii="Times New Roman" w:eastAsia="Times New Roman" w:hAnsi="Times New Roman"/>
          <w:color w:val="auto"/>
          <w:lang w:val="sl-SI"/>
        </w:rPr>
        <w:t>e bodo dosegali ali</w:t>
      </w:r>
      <w:r>
        <w:rPr>
          <w:rFonts w:ascii="Times New Roman" w:eastAsia="Times New Roman" w:hAnsi="Times New Roman"/>
          <w:color w:val="auto"/>
          <w:lang w:val="sl-SI"/>
        </w:rPr>
        <w:t xml:space="preserve"> </w:t>
      </w:r>
      <w:r w:rsidRPr="00386ACC">
        <w:rPr>
          <w:rFonts w:ascii="Times New Roman" w:eastAsia="Times New Roman" w:hAnsi="Times New Roman"/>
          <w:color w:val="auto"/>
          <w:lang w:val="sl-SI"/>
        </w:rPr>
        <w:t>presegali z Uredbo o posegih dolo</w:t>
      </w:r>
      <w:r w:rsidRPr="00386ACC">
        <w:rPr>
          <w:rFonts w:ascii="Times New Roman" w:eastAsia="Times New Roman" w:hAnsi="Times New Roman" w:hint="cs"/>
          <w:color w:val="auto"/>
          <w:lang w:val="sl-SI"/>
        </w:rPr>
        <w:t>č</w:t>
      </w:r>
      <w:r w:rsidRPr="00386ACC">
        <w:rPr>
          <w:rFonts w:ascii="Times New Roman" w:eastAsia="Times New Roman" w:hAnsi="Times New Roman"/>
          <w:color w:val="auto"/>
          <w:lang w:val="sl-SI"/>
        </w:rPr>
        <w:t xml:space="preserve">en prag ali </w:t>
      </w:r>
      <w:r w:rsidRPr="00386ACC">
        <w:rPr>
          <w:rFonts w:ascii="Times New Roman" w:eastAsia="Times New Roman" w:hAnsi="Times New Roman" w:hint="cs"/>
          <w:color w:val="auto"/>
          <w:lang w:val="sl-SI"/>
        </w:rPr>
        <w:t>č</w:t>
      </w:r>
      <w:r w:rsidRPr="00386ACC">
        <w:rPr>
          <w:rFonts w:ascii="Times New Roman" w:eastAsia="Times New Roman" w:hAnsi="Times New Roman"/>
          <w:color w:val="auto"/>
          <w:lang w:val="sl-SI"/>
        </w:rPr>
        <w:t>e se bo zanje v predhodnem postopku na</w:t>
      </w:r>
      <w:r>
        <w:rPr>
          <w:rFonts w:ascii="Times New Roman" w:eastAsia="Times New Roman" w:hAnsi="Times New Roman"/>
          <w:color w:val="auto"/>
          <w:lang w:val="sl-SI"/>
        </w:rPr>
        <w:t xml:space="preserve"> </w:t>
      </w:r>
      <w:r w:rsidRPr="00386ACC">
        <w:rPr>
          <w:rFonts w:ascii="Times New Roman" w:eastAsia="Times New Roman" w:hAnsi="Times New Roman"/>
          <w:color w:val="auto"/>
          <w:lang w:val="sl-SI"/>
        </w:rPr>
        <w:t xml:space="preserve">podlagi 51.a </w:t>
      </w:r>
      <w:r w:rsidRPr="00386ACC">
        <w:rPr>
          <w:rFonts w:ascii="Times New Roman" w:eastAsia="Times New Roman" w:hAnsi="Times New Roman" w:hint="cs"/>
          <w:color w:val="auto"/>
          <w:lang w:val="sl-SI"/>
        </w:rPr>
        <w:t>č</w:t>
      </w:r>
      <w:r w:rsidRPr="00386ACC">
        <w:rPr>
          <w:rFonts w:ascii="Times New Roman" w:eastAsia="Times New Roman" w:hAnsi="Times New Roman"/>
          <w:color w:val="auto"/>
          <w:lang w:val="sl-SI"/>
        </w:rPr>
        <w:t>lena ZVO ugotovilo, da bi lahko imeli verjetno pomembne vplive na okolje.</w:t>
      </w:r>
      <w:bookmarkEnd w:id="4"/>
    </w:p>
    <w:p w14:paraId="373D0ED2" w14:textId="77777777" w:rsidR="00375B69" w:rsidRPr="00BF0F94" w:rsidRDefault="00375B69" w:rsidP="00375B69">
      <w:pPr>
        <w:pStyle w:val="Telobesedila"/>
        <w:rPr>
          <w:rFonts w:eastAsia="Times-Roman" w:cs="Times-Roman"/>
          <w:bCs w:val="0"/>
        </w:rPr>
      </w:pPr>
    </w:p>
    <w:p w14:paraId="3C6E70F8" w14:textId="47A2B77D" w:rsidR="00375B69" w:rsidRPr="0030402E" w:rsidRDefault="00375B69" w:rsidP="00375B69">
      <w:pPr>
        <w:pStyle w:val="Telobesedila"/>
        <w:rPr>
          <w:rFonts w:eastAsia="Times New Roman"/>
          <w:bCs w:val="0"/>
          <w:color w:val="auto"/>
          <w:szCs w:val="24"/>
          <w:lang w:val="sl-SI" w:eastAsia="sl-SI"/>
        </w:rPr>
      </w:pPr>
      <w:r w:rsidRPr="0030402E">
        <w:rPr>
          <w:rFonts w:eastAsia="Times New Roman"/>
          <w:bCs w:val="0"/>
          <w:color w:val="auto"/>
          <w:szCs w:val="24"/>
          <w:lang w:val="sl-SI" w:eastAsia="sl-SI"/>
        </w:rPr>
        <w:t xml:space="preserve">Iz </w:t>
      </w:r>
      <w:r w:rsidR="00166FF3">
        <w:rPr>
          <w:rFonts w:eastAsia="Times New Roman"/>
          <w:bCs w:val="0"/>
          <w:color w:val="auto"/>
          <w:szCs w:val="24"/>
          <w:lang w:val="sl-SI" w:eastAsia="sl-SI"/>
        </w:rPr>
        <w:t>o</w:t>
      </w:r>
      <w:r w:rsidRPr="0030402E">
        <w:rPr>
          <w:rFonts w:eastAsia="Times New Roman"/>
          <w:bCs w:val="0"/>
          <w:color w:val="auto"/>
          <w:szCs w:val="24"/>
          <w:lang w:val="sl-SI" w:eastAsia="sl-SI"/>
        </w:rPr>
        <w:t xml:space="preserve">dločbe o obveznosti izvedbe postopka CPVO za </w:t>
      </w:r>
      <w:r w:rsidR="00FD513C" w:rsidRPr="00082D27">
        <w:rPr>
          <w:rFonts w:eastAsia="Times New Roman"/>
          <w:bCs w:val="0"/>
          <w:color w:val="auto"/>
          <w:szCs w:val="24"/>
          <w:lang w:val="sl-SI" w:eastAsia="sl-SI"/>
        </w:rPr>
        <w:t>SN</w:t>
      </w:r>
      <w:r w:rsidR="00FD513C">
        <w:rPr>
          <w:rFonts w:eastAsia="Times New Roman"/>
          <w:bCs w:val="0"/>
          <w:color w:val="auto"/>
          <w:szCs w:val="24"/>
          <w:lang w:val="sl-SI" w:eastAsia="sl-SI"/>
        </w:rPr>
        <w:t xml:space="preserve"> 2023 – 2027</w:t>
      </w:r>
      <w:r w:rsidRPr="0030402E">
        <w:rPr>
          <w:rFonts w:eastAsia="Times New Roman"/>
          <w:bCs w:val="0"/>
          <w:color w:val="auto"/>
          <w:szCs w:val="24"/>
          <w:lang w:val="sl-SI" w:eastAsia="sl-SI"/>
        </w:rPr>
        <w:t xml:space="preserve"> je razvidno, da </w:t>
      </w:r>
      <w:r w:rsidR="00D265C6" w:rsidRPr="0030402E">
        <w:rPr>
          <w:rFonts w:eastAsia="Times New Roman"/>
          <w:bCs w:val="0"/>
          <w:color w:val="auto"/>
          <w:szCs w:val="24"/>
          <w:lang w:val="sl-SI" w:eastAsia="sl-SI"/>
        </w:rPr>
        <w:t>je</w:t>
      </w:r>
      <w:r w:rsidRPr="0030402E">
        <w:rPr>
          <w:rFonts w:eastAsia="Times New Roman"/>
          <w:bCs w:val="0"/>
          <w:color w:val="auto"/>
          <w:szCs w:val="24"/>
          <w:lang w:val="sl-SI" w:eastAsia="sl-SI"/>
        </w:rPr>
        <w:t xml:space="preserve"> potrebno za predmetni načrt izvesti presojo sprejemljivosti vplivov izvedbe plana na varovana območja (zavarovana in Natura območja) na podlagi Zakona o ohranjanju narave (UPB) (Ur. l. RS, </w:t>
      </w:r>
      <w:r w:rsidR="00983A92" w:rsidRPr="0030402E">
        <w:rPr>
          <w:rFonts w:eastAsia="Times New Roman"/>
          <w:bCs w:val="0"/>
          <w:color w:val="auto"/>
          <w:szCs w:val="24"/>
          <w:lang w:val="sl-SI" w:eastAsia="sl-SI"/>
        </w:rPr>
        <w:t xml:space="preserve">št. 96/04 – UPB, 61/06 – ZDru-1, 8/10 – ZSKZ-B, 46/14, 21/18 – </w:t>
      </w:r>
      <w:proofErr w:type="spellStart"/>
      <w:r w:rsidR="00983A92" w:rsidRPr="0030402E">
        <w:rPr>
          <w:rFonts w:eastAsia="Times New Roman"/>
          <w:bCs w:val="0"/>
          <w:color w:val="auto"/>
          <w:szCs w:val="24"/>
          <w:lang w:val="sl-SI" w:eastAsia="sl-SI"/>
        </w:rPr>
        <w:t>ZNOrg</w:t>
      </w:r>
      <w:proofErr w:type="spellEnd"/>
      <w:r w:rsidR="00983A92" w:rsidRPr="0030402E">
        <w:rPr>
          <w:rFonts w:eastAsia="Times New Roman"/>
          <w:bCs w:val="0"/>
          <w:color w:val="auto"/>
          <w:szCs w:val="24"/>
          <w:lang w:val="sl-SI" w:eastAsia="sl-SI"/>
        </w:rPr>
        <w:t>, 31/18, 82/20</w:t>
      </w:r>
      <w:r w:rsidRPr="0030402E">
        <w:rPr>
          <w:rFonts w:eastAsia="Times New Roman"/>
          <w:bCs w:val="0"/>
          <w:color w:val="auto"/>
          <w:szCs w:val="24"/>
          <w:lang w:val="sl-SI" w:eastAsia="sl-SI"/>
        </w:rPr>
        <w:t>). Predlagan</w:t>
      </w:r>
      <w:r w:rsidR="00AF11CC" w:rsidRPr="0030402E">
        <w:rPr>
          <w:rFonts w:eastAsia="Times New Roman"/>
          <w:bCs w:val="0"/>
          <w:color w:val="auto"/>
          <w:szCs w:val="24"/>
          <w:lang w:val="sl-SI" w:eastAsia="sl-SI"/>
        </w:rPr>
        <w:t>e</w:t>
      </w:r>
      <w:r w:rsidRPr="0030402E">
        <w:rPr>
          <w:rFonts w:eastAsia="Times New Roman"/>
          <w:bCs w:val="0"/>
          <w:color w:val="auto"/>
          <w:szCs w:val="24"/>
          <w:lang w:val="sl-SI" w:eastAsia="sl-SI"/>
        </w:rPr>
        <w:t xml:space="preserve"> </w:t>
      </w:r>
      <w:r w:rsidR="00D265C6" w:rsidRPr="0030402E">
        <w:rPr>
          <w:rFonts w:eastAsia="Times New Roman"/>
          <w:bCs w:val="0"/>
          <w:color w:val="auto"/>
          <w:szCs w:val="24"/>
          <w:lang w:val="sl-SI" w:eastAsia="sl-SI"/>
        </w:rPr>
        <w:t>intervencije Skupne kmetijske politike</w:t>
      </w:r>
      <w:r w:rsidR="00AF11CC" w:rsidRPr="0030402E">
        <w:rPr>
          <w:rFonts w:eastAsia="Times New Roman"/>
          <w:bCs w:val="0"/>
          <w:color w:val="auto"/>
          <w:szCs w:val="24"/>
          <w:lang w:val="sl-SI" w:eastAsia="sl-SI"/>
        </w:rPr>
        <w:t xml:space="preserve"> so takšne</w:t>
      </w:r>
      <w:r w:rsidRPr="0030402E">
        <w:rPr>
          <w:rFonts w:eastAsia="Times New Roman"/>
          <w:bCs w:val="0"/>
          <w:color w:val="auto"/>
          <w:szCs w:val="24"/>
          <w:lang w:val="sl-SI" w:eastAsia="sl-SI"/>
        </w:rPr>
        <w:t xml:space="preserve">, da zahtevajo obravnavo po Pravilniku o presoji sprejemljivosti vplivov izvedbe planov in posegov v naravo na varovana območja (Ur. l. RS, št. 130/04, 53/06, 38/10, 3/11), zato je sestavni del </w:t>
      </w:r>
      <w:proofErr w:type="spellStart"/>
      <w:r w:rsidRPr="0030402E">
        <w:rPr>
          <w:rFonts w:eastAsia="Times New Roman"/>
          <w:bCs w:val="0"/>
          <w:color w:val="auto"/>
          <w:szCs w:val="24"/>
          <w:lang w:val="sl-SI" w:eastAsia="sl-SI"/>
        </w:rPr>
        <w:t>Okoljske</w:t>
      </w:r>
      <w:r w:rsidR="00377C6F">
        <w:rPr>
          <w:rFonts w:eastAsia="Times New Roman"/>
          <w:bCs w:val="0"/>
          <w:color w:val="auto"/>
          <w:szCs w:val="24"/>
          <w:lang w:val="sl-SI" w:eastAsia="sl-SI"/>
        </w:rPr>
        <w:t>ga</w:t>
      </w:r>
      <w:proofErr w:type="spellEnd"/>
      <w:r w:rsidRPr="0030402E">
        <w:rPr>
          <w:rFonts w:eastAsia="Times New Roman"/>
          <w:bCs w:val="0"/>
          <w:color w:val="auto"/>
          <w:szCs w:val="24"/>
          <w:lang w:val="sl-SI" w:eastAsia="sl-SI"/>
        </w:rPr>
        <w:t xml:space="preserve"> poročila tudi dodatek za presojo sprejemljivosti izvedbe plana v naravo na varovana območja.    </w:t>
      </w:r>
    </w:p>
    <w:p w14:paraId="73F0BC66" w14:textId="77777777" w:rsidR="00375B69" w:rsidRPr="00BF0F94" w:rsidRDefault="005338C3" w:rsidP="005338C3">
      <w:pPr>
        <w:pStyle w:val="Naslov2"/>
      </w:pPr>
      <w:bookmarkStart w:id="5" w:name="_Toc101878068"/>
      <w:r>
        <w:t>P</w:t>
      </w:r>
      <w:r w:rsidRPr="00BF0F94">
        <w:t xml:space="preserve">redstavitev </w:t>
      </w:r>
      <w:r>
        <w:t>strateškega načrta  skupne kmetijske politike</w:t>
      </w:r>
      <w:bookmarkEnd w:id="5"/>
    </w:p>
    <w:p w14:paraId="75787AE1" w14:textId="77777777" w:rsidR="00AC39C5" w:rsidRPr="00D94417" w:rsidRDefault="00AC39C5" w:rsidP="00AC39C5">
      <w:pPr>
        <w:jc w:val="both"/>
        <w:rPr>
          <w:lang w:val="sl-SI"/>
        </w:rPr>
      </w:pPr>
      <w:r w:rsidRPr="00AC39C5">
        <w:rPr>
          <w:lang w:val="sl-SI"/>
        </w:rPr>
        <w:t>Podatki in navajanja</w:t>
      </w:r>
      <w:r>
        <w:rPr>
          <w:lang w:val="sl-SI"/>
        </w:rPr>
        <w:t xml:space="preserve"> </w:t>
      </w:r>
      <w:r w:rsidRPr="002D325D">
        <w:rPr>
          <w:lang w:val="sl-SI"/>
        </w:rPr>
        <w:t xml:space="preserve">v poglavjih </w:t>
      </w:r>
      <w:r w:rsidR="00BF0DC6">
        <w:rPr>
          <w:lang w:val="sl-SI"/>
        </w:rPr>
        <w:t>1</w:t>
      </w:r>
      <w:r w:rsidRPr="002D325D">
        <w:rPr>
          <w:lang w:val="sl-SI"/>
        </w:rPr>
        <w:t>.</w:t>
      </w:r>
      <w:r w:rsidR="00BF0DC6">
        <w:rPr>
          <w:lang w:val="sl-SI"/>
        </w:rPr>
        <w:t>2</w:t>
      </w:r>
      <w:r w:rsidRPr="002D325D">
        <w:rPr>
          <w:lang w:val="sl-SI"/>
        </w:rPr>
        <w:t xml:space="preserve"> in </w:t>
      </w:r>
      <w:r w:rsidR="00BF0DC6">
        <w:rPr>
          <w:lang w:val="sl-SI"/>
        </w:rPr>
        <w:t>1</w:t>
      </w:r>
      <w:r w:rsidRPr="002D325D">
        <w:rPr>
          <w:lang w:val="sl-SI"/>
        </w:rPr>
        <w:t xml:space="preserve">.3 so povzeti po </w:t>
      </w:r>
      <w:r w:rsidR="002D325D" w:rsidRPr="002D325D">
        <w:rPr>
          <w:lang w:val="sl-SI"/>
        </w:rPr>
        <w:t>Strateškem načrtu skupne kmetijske politike 2023-2027</w:t>
      </w:r>
      <w:r w:rsidRPr="002D325D">
        <w:rPr>
          <w:lang w:val="sl-SI"/>
        </w:rPr>
        <w:t xml:space="preserve">, </w:t>
      </w:r>
      <w:r w:rsidR="00BF0DC6">
        <w:rPr>
          <w:rFonts w:eastAsia="Times New Roman"/>
          <w:bCs/>
          <w:color w:val="auto"/>
          <w:lang w:val="sl-SI"/>
        </w:rPr>
        <w:t>Različica 1.0, 23.12.2021</w:t>
      </w:r>
      <w:r w:rsidRPr="00D94417">
        <w:rPr>
          <w:lang w:val="sl-SI"/>
        </w:rPr>
        <w:t>.</w:t>
      </w:r>
    </w:p>
    <w:p w14:paraId="2A0F043F" w14:textId="77777777" w:rsidR="00D06F1E" w:rsidRPr="00BF0F94" w:rsidRDefault="000D40F9" w:rsidP="005338C3">
      <w:pPr>
        <w:pStyle w:val="Naslov3"/>
      </w:pPr>
      <w:bookmarkStart w:id="6" w:name="_Toc101878069"/>
      <w:r w:rsidRPr="002D325D">
        <w:t xml:space="preserve">Ime </w:t>
      </w:r>
      <w:r w:rsidR="006B2DD2">
        <w:t>načrta</w:t>
      </w:r>
      <w:r w:rsidRPr="002D325D">
        <w:t>, njegov</w:t>
      </w:r>
      <w:r>
        <w:t xml:space="preserve"> cilj </w:t>
      </w:r>
      <w:r w:rsidR="00F77B17">
        <w:t>in ostali</w:t>
      </w:r>
      <w:r w:rsidR="00596E35">
        <w:t xml:space="preserve"> osnovni podatki</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8"/>
        <w:gridCol w:w="7060"/>
      </w:tblGrid>
      <w:tr w:rsidR="00051455" w:rsidRPr="000433A0" w14:paraId="597E4FC9" w14:textId="77777777" w:rsidTr="00051455">
        <w:tc>
          <w:tcPr>
            <w:tcW w:w="2580" w:type="dxa"/>
            <w:shd w:val="clear" w:color="auto" w:fill="C5E0B3"/>
          </w:tcPr>
          <w:p w14:paraId="1D22BE21" w14:textId="77777777" w:rsidR="000D40F9" w:rsidRPr="009F188C" w:rsidRDefault="000D40F9" w:rsidP="00956903">
            <w:pPr>
              <w:pStyle w:val="Telobesedila"/>
              <w:rPr>
                <w:b/>
                <w:color w:val="auto"/>
                <w:lang w:val="sl-SI" w:eastAsia="sl-SI"/>
              </w:rPr>
            </w:pPr>
            <w:r w:rsidRPr="009F188C">
              <w:rPr>
                <w:b/>
                <w:color w:val="auto"/>
                <w:lang w:val="sl-SI" w:eastAsia="sl-SI"/>
              </w:rPr>
              <w:t xml:space="preserve">Ime </w:t>
            </w:r>
            <w:r w:rsidR="000A3D81">
              <w:rPr>
                <w:b/>
                <w:color w:val="auto"/>
                <w:lang w:val="sl-SI" w:eastAsia="sl-SI"/>
              </w:rPr>
              <w:t>načrta</w:t>
            </w:r>
            <w:r w:rsidRPr="009F188C">
              <w:rPr>
                <w:b/>
                <w:color w:val="auto"/>
                <w:lang w:val="sl-SI" w:eastAsia="sl-SI"/>
              </w:rPr>
              <w:t>:</w:t>
            </w:r>
          </w:p>
        </w:tc>
        <w:tc>
          <w:tcPr>
            <w:tcW w:w="7114" w:type="dxa"/>
          </w:tcPr>
          <w:p w14:paraId="58E4B847" w14:textId="77777777" w:rsidR="000D40F9" w:rsidRPr="009F188C" w:rsidRDefault="00961C33" w:rsidP="00956903">
            <w:pPr>
              <w:pStyle w:val="Telobesedila"/>
              <w:rPr>
                <w:b/>
                <w:color w:val="auto"/>
                <w:lang w:val="sl-SI" w:eastAsia="sl-SI"/>
              </w:rPr>
            </w:pPr>
            <w:r>
              <w:rPr>
                <w:b/>
                <w:color w:val="auto"/>
                <w:lang w:val="sl-SI" w:eastAsia="sl-SI"/>
              </w:rPr>
              <w:t xml:space="preserve">Strateški načrt skupne kmetijske politike </w:t>
            </w:r>
            <w:r w:rsidR="000A3D81">
              <w:rPr>
                <w:b/>
                <w:color w:val="auto"/>
                <w:lang w:val="sl-SI" w:eastAsia="sl-SI"/>
              </w:rPr>
              <w:t xml:space="preserve">2023 </w:t>
            </w:r>
            <w:r w:rsidR="00CE71C5">
              <w:rPr>
                <w:b/>
                <w:color w:val="auto"/>
                <w:lang w:val="sl-SI" w:eastAsia="sl-SI"/>
              </w:rPr>
              <w:t>–</w:t>
            </w:r>
            <w:r w:rsidR="000A3D81">
              <w:rPr>
                <w:b/>
                <w:color w:val="auto"/>
                <w:lang w:val="sl-SI" w:eastAsia="sl-SI"/>
              </w:rPr>
              <w:t xml:space="preserve"> 2027</w:t>
            </w:r>
            <w:r w:rsidR="00051455">
              <w:rPr>
                <w:b/>
                <w:color w:val="auto"/>
                <w:lang w:val="sl-SI" w:eastAsia="sl-SI"/>
              </w:rPr>
              <w:t xml:space="preserve"> za Slovenijo</w:t>
            </w:r>
          </w:p>
        </w:tc>
      </w:tr>
      <w:tr w:rsidR="00051455" w:rsidRPr="002D0996" w14:paraId="73D107F2" w14:textId="77777777" w:rsidTr="00051455">
        <w:tc>
          <w:tcPr>
            <w:tcW w:w="2580" w:type="dxa"/>
            <w:shd w:val="clear" w:color="auto" w:fill="C5E0B3"/>
          </w:tcPr>
          <w:p w14:paraId="5DC7C39C" w14:textId="77777777" w:rsidR="00704819" w:rsidRPr="009F188C" w:rsidRDefault="00704819" w:rsidP="00956903">
            <w:pPr>
              <w:pStyle w:val="Telobesedila"/>
              <w:rPr>
                <w:color w:val="auto"/>
                <w:lang w:val="sl-SI" w:eastAsia="sl-SI"/>
              </w:rPr>
            </w:pPr>
            <w:r w:rsidRPr="009F188C">
              <w:rPr>
                <w:color w:val="auto"/>
                <w:lang w:val="sl-SI" w:eastAsia="sl-SI"/>
              </w:rPr>
              <w:t>Območje izvajanja:</w:t>
            </w:r>
          </w:p>
        </w:tc>
        <w:tc>
          <w:tcPr>
            <w:tcW w:w="7114" w:type="dxa"/>
          </w:tcPr>
          <w:p w14:paraId="53A81F99" w14:textId="77777777" w:rsidR="00704819" w:rsidRPr="009F188C" w:rsidRDefault="00CE71C5" w:rsidP="00956903">
            <w:pPr>
              <w:pStyle w:val="Telobesedila"/>
              <w:rPr>
                <w:color w:val="auto"/>
                <w:lang w:val="sl-SI" w:eastAsia="sl-SI"/>
              </w:rPr>
            </w:pPr>
            <w:r>
              <w:rPr>
                <w:color w:val="auto"/>
                <w:lang w:val="sl-SI" w:eastAsia="sl-SI"/>
              </w:rPr>
              <w:t>Območje republike</w:t>
            </w:r>
            <w:r w:rsidR="00704819" w:rsidRPr="009F188C">
              <w:rPr>
                <w:color w:val="auto"/>
                <w:lang w:val="sl-SI" w:eastAsia="sl-SI"/>
              </w:rPr>
              <w:t xml:space="preserve"> Slovenij</w:t>
            </w:r>
            <w:r>
              <w:rPr>
                <w:color w:val="auto"/>
                <w:lang w:val="sl-SI" w:eastAsia="sl-SI"/>
              </w:rPr>
              <w:t>e</w:t>
            </w:r>
          </w:p>
        </w:tc>
      </w:tr>
      <w:tr w:rsidR="00051455" w:rsidRPr="002D0996" w14:paraId="239758E4" w14:textId="77777777" w:rsidTr="00051455">
        <w:tc>
          <w:tcPr>
            <w:tcW w:w="2580" w:type="dxa"/>
            <w:shd w:val="clear" w:color="auto" w:fill="C5E0B3"/>
          </w:tcPr>
          <w:p w14:paraId="352AC72D" w14:textId="77777777" w:rsidR="00704819" w:rsidRPr="009F188C" w:rsidRDefault="00704819" w:rsidP="00956903">
            <w:pPr>
              <w:pStyle w:val="Telobesedila"/>
              <w:jc w:val="left"/>
              <w:rPr>
                <w:color w:val="auto"/>
                <w:lang w:val="sl-SI" w:eastAsia="sl-SI"/>
              </w:rPr>
            </w:pPr>
            <w:r w:rsidRPr="009F188C">
              <w:rPr>
                <w:color w:val="auto"/>
                <w:lang w:val="sl-SI" w:eastAsia="sl-SI"/>
              </w:rPr>
              <w:lastRenderedPageBreak/>
              <w:t>Področje izvajanja</w:t>
            </w:r>
          </w:p>
        </w:tc>
        <w:tc>
          <w:tcPr>
            <w:tcW w:w="7114" w:type="dxa"/>
          </w:tcPr>
          <w:p w14:paraId="4527D15B" w14:textId="77777777" w:rsidR="00704819" w:rsidRPr="009F188C" w:rsidRDefault="00933A08" w:rsidP="00956903">
            <w:pPr>
              <w:pStyle w:val="Telobesedila"/>
              <w:rPr>
                <w:color w:val="auto"/>
                <w:lang w:val="sl-SI" w:eastAsia="sl-SI"/>
              </w:rPr>
            </w:pPr>
            <w:r>
              <w:rPr>
                <w:color w:val="auto"/>
                <w:lang w:val="sl-SI" w:eastAsia="sl-SI"/>
              </w:rPr>
              <w:t>K</w:t>
            </w:r>
            <w:r w:rsidR="00961C33" w:rsidRPr="00961C33">
              <w:rPr>
                <w:color w:val="auto"/>
                <w:lang w:val="sl-SI" w:eastAsia="sl-SI"/>
              </w:rPr>
              <w:t>metijsk</w:t>
            </w:r>
            <w:r w:rsidR="00961C33">
              <w:rPr>
                <w:color w:val="auto"/>
                <w:lang w:val="sl-SI" w:eastAsia="sl-SI"/>
              </w:rPr>
              <w:t>a</w:t>
            </w:r>
            <w:r w:rsidR="00961C33" w:rsidRPr="00961C33">
              <w:rPr>
                <w:color w:val="auto"/>
                <w:lang w:val="sl-SI" w:eastAsia="sl-SI"/>
              </w:rPr>
              <w:t xml:space="preserve"> politik</w:t>
            </w:r>
            <w:r w:rsidR="00961C33">
              <w:rPr>
                <w:color w:val="auto"/>
                <w:lang w:val="sl-SI" w:eastAsia="sl-SI"/>
              </w:rPr>
              <w:t>a</w:t>
            </w:r>
            <w:r w:rsidR="00961C33" w:rsidRPr="00961C33">
              <w:rPr>
                <w:color w:val="auto"/>
                <w:lang w:val="sl-SI" w:eastAsia="sl-SI"/>
              </w:rPr>
              <w:t xml:space="preserve"> v Republiki Sloveniji</w:t>
            </w:r>
          </w:p>
        </w:tc>
      </w:tr>
      <w:tr w:rsidR="00051455" w:rsidRPr="000433A0" w14:paraId="76C4DF10" w14:textId="77777777" w:rsidTr="00051455">
        <w:tc>
          <w:tcPr>
            <w:tcW w:w="2580" w:type="dxa"/>
            <w:shd w:val="clear" w:color="auto" w:fill="C5E0B3"/>
          </w:tcPr>
          <w:p w14:paraId="0039EB96" w14:textId="77777777" w:rsidR="00704819" w:rsidRPr="009F188C" w:rsidRDefault="00051455" w:rsidP="00956903">
            <w:pPr>
              <w:pStyle w:val="Telobesedila"/>
              <w:rPr>
                <w:color w:val="auto"/>
                <w:lang w:val="sl-SI" w:eastAsia="sl-SI"/>
              </w:rPr>
            </w:pPr>
            <w:r>
              <w:rPr>
                <w:color w:val="auto"/>
                <w:lang w:val="sl-SI" w:eastAsia="sl-SI"/>
              </w:rPr>
              <w:t>Pripravljavec</w:t>
            </w:r>
          </w:p>
        </w:tc>
        <w:tc>
          <w:tcPr>
            <w:tcW w:w="7114" w:type="dxa"/>
          </w:tcPr>
          <w:p w14:paraId="490F9B47" w14:textId="77777777" w:rsidR="00704819" w:rsidRPr="009F188C" w:rsidRDefault="00704819" w:rsidP="00956903">
            <w:pPr>
              <w:pStyle w:val="Telobesedila"/>
              <w:rPr>
                <w:color w:val="auto"/>
                <w:lang w:val="sl-SI" w:eastAsia="sl-SI"/>
              </w:rPr>
            </w:pPr>
            <w:r w:rsidRPr="009F188C">
              <w:rPr>
                <w:color w:val="auto"/>
                <w:lang w:val="sl-SI" w:eastAsia="sl-SI"/>
              </w:rPr>
              <w:t>Ministrstvo za</w:t>
            </w:r>
            <w:r w:rsidR="00961C33">
              <w:rPr>
                <w:color w:val="auto"/>
                <w:lang w:val="sl-SI" w:eastAsia="sl-SI"/>
              </w:rPr>
              <w:t xml:space="preserve"> kmetijstvo, gozdarstvo in prehrano</w:t>
            </w:r>
          </w:p>
        </w:tc>
      </w:tr>
      <w:tr w:rsidR="00051455" w:rsidRPr="002D0996" w14:paraId="098E47BB" w14:textId="77777777" w:rsidTr="00051455">
        <w:tc>
          <w:tcPr>
            <w:tcW w:w="2580" w:type="dxa"/>
            <w:shd w:val="clear" w:color="auto" w:fill="C5E0B3"/>
          </w:tcPr>
          <w:p w14:paraId="79AE6318" w14:textId="77777777" w:rsidR="00704819" w:rsidRPr="009F188C" w:rsidRDefault="00095067" w:rsidP="00956903">
            <w:pPr>
              <w:pStyle w:val="Telobesedila"/>
              <w:rPr>
                <w:color w:val="auto"/>
                <w:lang w:val="sl-SI" w:eastAsia="sl-SI"/>
              </w:rPr>
            </w:pPr>
            <w:r>
              <w:rPr>
                <w:color w:val="auto"/>
                <w:lang w:val="sl-SI" w:eastAsia="sl-SI"/>
              </w:rPr>
              <w:t>Verzija načrta</w:t>
            </w:r>
            <w:r w:rsidR="00704819" w:rsidRPr="009F188C">
              <w:rPr>
                <w:color w:val="auto"/>
                <w:lang w:val="sl-SI" w:eastAsia="sl-SI"/>
              </w:rPr>
              <w:t>:</w:t>
            </w:r>
          </w:p>
        </w:tc>
        <w:tc>
          <w:tcPr>
            <w:tcW w:w="7114" w:type="dxa"/>
          </w:tcPr>
          <w:p w14:paraId="321C7A58" w14:textId="77777777" w:rsidR="00704819" w:rsidRPr="009F188C" w:rsidRDefault="00095067" w:rsidP="001E3983">
            <w:pPr>
              <w:pStyle w:val="Telobesedila"/>
              <w:rPr>
                <w:color w:val="auto"/>
                <w:lang w:val="sl-SI" w:eastAsia="sl-SI"/>
              </w:rPr>
            </w:pPr>
            <w:r>
              <w:rPr>
                <w:color w:val="auto"/>
                <w:lang w:val="sl-SI" w:eastAsia="sl-SI"/>
              </w:rPr>
              <w:t>december 2021</w:t>
            </w:r>
          </w:p>
        </w:tc>
      </w:tr>
      <w:tr w:rsidR="00051455" w:rsidRPr="000433A0" w14:paraId="2967C84E" w14:textId="77777777" w:rsidTr="00051455">
        <w:tc>
          <w:tcPr>
            <w:tcW w:w="2580" w:type="dxa"/>
            <w:shd w:val="clear" w:color="auto" w:fill="C5E0B3"/>
          </w:tcPr>
          <w:p w14:paraId="32628888" w14:textId="77777777" w:rsidR="00704819" w:rsidRPr="009F188C" w:rsidRDefault="00704819" w:rsidP="00956903">
            <w:pPr>
              <w:pStyle w:val="Telobesedila"/>
              <w:rPr>
                <w:color w:val="auto"/>
                <w:lang w:val="sl-SI" w:eastAsia="sl-SI"/>
              </w:rPr>
            </w:pPr>
            <w:r w:rsidRPr="009F188C">
              <w:rPr>
                <w:color w:val="auto"/>
                <w:lang w:val="sl-SI" w:eastAsia="sl-SI"/>
              </w:rPr>
              <w:t>Postopek odločanja:</w:t>
            </w:r>
          </w:p>
        </w:tc>
        <w:tc>
          <w:tcPr>
            <w:tcW w:w="7114" w:type="dxa"/>
          </w:tcPr>
          <w:p w14:paraId="091C9AB5" w14:textId="77777777" w:rsidR="00704819" w:rsidRPr="009F188C" w:rsidRDefault="00EB0AAD" w:rsidP="00956903">
            <w:pPr>
              <w:pStyle w:val="Telobesedila"/>
              <w:rPr>
                <w:color w:val="auto"/>
                <w:lang w:val="sl-SI" w:eastAsia="sl-SI"/>
              </w:rPr>
            </w:pPr>
            <w:r>
              <w:rPr>
                <w:color w:val="auto"/>
                <w:lang w:val="sl-SI" w:eastAsia="sl-SI"/>
              </w:rPr>
              <w:t>Vlada RS bo</w:t>
            </w:r>
            <w:r w:rsidR="00BF0DC6">
              <w:rPr>
                <w:color w:val="auto"/>
                <w:lang w:val="sl-SI" w:eastAsia="sl-SI"/>
              </w:rPr>
              <w:t xml:space="preserve"> potrdila</w:t>
            </w:r>
            <w:r>
              <w:rPr>
                <w:color w:val="auto"/>
                <w:lang w:val="sl-SI" w:eastAsia="sl-SI"/>
              </w:rPr>
              <w:t xml:space="preserve"> SN 2023 – 2027; za implementacijo Načrta bo Vlada RS sprejela ustrezne izvedbene predpise (uredbe)</w:t>
            </w:r>
          </w:p>
        </w:tc>
      </w:tr>
      <w:tr w:rsidR="00051455" w:rsidRPr="002D0996" w14:paraId="12240612" w14:textId="77777777" w:rsidTr="00051455">
        <w:tc>
          <w:tcPr>
            <w:tcW w:w="2580" w:type="dxa"/>
            <w:shd w:val="clear" w:color="auto" w:fill="C5E0B3"/>
          </w:tcPr>
          <w:p w14:paraId="0D7C14CE" w14:textId="77777777" w:rsidR="00704819" w:rsidRPr="00CE02AD" w:rsidRDefault="00704819" w:rsidP="00956903">
            <w:pPr>
              <w:pStyle w:val="Telobesedila"/>
              <w:rPr>
                <w:lang w:val="sl-SI" w:eastAsia="sl-SI"/>
              </w:rPr>
            </w:pPr>
            <w:r w:rsidRPr="00CE02AD">
              <w:rPr>
                <w:lang w:val="sl-SI" w:eastAsia="sl-SI"/>
              </w:rPr>
              <w:t xml:space="preserve">Obdobje </w:t>
            </w:r>
            <w:r w:rsidR="00247CB5">
              <w:rPr>
                <w:lang w:val="sl-SI" w:eastAsia="sl-SI"/>
              </w:rPr>
              <w:t>izvajanja</w:t>
            </w:r>
          </w:p>
        </w:tc>
        <w:tc>
          <w:tcPr>
            <w:tcW w:w="7114" w:type="dxa"/>
          </w:tcPr>
          <w:p w14:paraId="6C36ECB6" w14:textId="77777777" w:rsidR="00704819" w:rsidRPr="00CE02AD" w:rsidRDefault="00704819" w:rsidP="00956903">
            <w:pPr>
              <w:pStyle w:val="Telobesedila"/>
              <w:rPr>
                <w:lang w:val="sl-SI" w:eastAsia="sl-SI"/>
              </w:rPr>
            </w:pPr>
            <w:r w:rsidRPr="00CE02AD">
              <w:rPr>
                <w:lang w:val="sl-SI" w:eastAsia="sl-SI"/>
              </w:rPr>
              <w:t>20</w:t>
            </w:r>
            <w:r w:rsidR="00961C33">
              <w:rPr>
                <w:lang w:val="sl-SI" w:eastAsia="sl-SI"/>
              </w:rPr>
              <w:t>23</w:t>
            </w:r>
            <w:r w:rsidRPr="00CE02AD">
              <w:rPr>
                <w:lang w:val="sl-SI" w:eastAsia="sl-SI"/>
              </w:rPr>
              <w:t>-20</w:t>
            </w:r>
            <w:r w:rsidR="00961C33">
              <w:rPr>
                <w:lang w:val="sl-SI" w:eastAsia="sl-SI"/>
              </w:rPr>
              <w:t>27</w:t>
            </w:r>
          </w:p>
        </w:tc>
      </w:tr>
    </w:tbl>
    <w:p w14:paraId="0B098F13" w14:textId="77777777" w:rsidR="00933A08" w:rsidRPr="00961C33" w:rsidRDefault="00933A08" w:rsidP="00D06F1E">
      <w:pPr>
        <w:pStyle w:val="Telobesedila"/>
        <w:rPr>
          <w:highlight w:val="lightGray"/>
          <w:lang w:val="sl-SI"/>
        </w:rPr>
      </w:pPr>
    </w:p>
    <w:p w14:paraId="08C277AA" w14:textId="77777777" w:rsidR="00375B69" w:rsidRPr="00BF0F94" w:rsidRDefault="00247CB5" w:rsidP="005338C3">
      <w:pPr>
        <w:pStyle w:val="Naslov3"/>
      </w:pPr>
      <w:bookmarkStart w:id="7" w:name="_Toc101878070"/>
      <w:r>
        <w:t>Izhodišča</w:t>
      </w:r>
      <w:r w:rsidR="00375B69" w:rsidRPr="00BF0F94">
        <w:t xml:space="preserve"> za pripravo </w:t>
      </w:r>
      <w:r w:rsidR="00FD513C" w:rsidRPr="00082D27">
        <w:rPr>
          <w:rFonts w:eastAsia="Times New Roman"/>
          <w:bCs w:val="0"/>
          <w:color w:val="auto"/>
          <w:szCs w:val="24"/>
        </w:rPr>
        <w:t>SN</w:t>
      </w:r>
      <w:r w:rsidR="00FD513C">
        <w:rPr>
          <w:rFonts w:eastAsia="Times New Roman"/>
          <w:bCs w:val="0"/>
          <w:color w:val="auto"/>
          <w:szCs w:val="24"/>
        </w:rPr>
        <w:t xml:space="preserve"> 2023 – 2027</w:t>
      </w:r>
      <w:bookmarkEnd w:id="7"/>
    </w:p>
    <w:p w14:paraId="27756B3C" w14:textId="77777777" w:rsidR="00026876" w:rsidRPr="0030402E" w:rsidRDefault="00026876" w:rsidP="00026876">
      <w:pPr>
        <w:pStyle w:val="Telobesedila"/>
        <w:rPr>
          <w:rFonts w:eastAsia="Times New Roman"/>
          <w:bCs w:val="0"/>
          <w:color w:val="auto"/>
          <w:szCs w:val="24"/>
          <w:lang w:val="sl-SI" w:eastAsia="sl-SI"/>
        </w:rPr>
      </w:pPr>
      <w:r w:rsidRPr="0030402E">
        <w:rPr>
          <w:rFonts w:eastAsia="Times New Roman"/>
          <w:bCs w:val="0"/>
          <w:color w:val="auto"/>
          <w:szCs w:val="24"/>
          <w:lang w:val="sl-SI" w:eastAsia="sl-SI"/>
        </w:rPr>
        <w:t>Evropska komisija je 1. junija 2018 predstavila zakonodajne predloge o prihodnosti skupne kmetijske politike</w:t>
      </w:r>
      <w:r w:rsidR="00B9522A" w:rsidRPr="0030402E">
        <w:rPr>
          <w:rFonts w:eastAsia="Times New Roman"/>
          <w:bCs w:val="0"/>
          <w:color w:val="auto"/>
          <w:szCs w:val="24"/>
          <w:lang w:val="sl-SI" w:eastAsia="sl-SI"/>
        </w:rPr>
        <w:t xml:space="preserve">, katere namen je povečati odzivnost kmetijske politike EU na sedanje in prihodnje izzive, obenem pa še naprej podpirati </w:t>
      </w:r>
      <w:r w:rsidR="00690FB0">
        <w:rPr>
          <w:rFonts w:eastAsia="Times New Roman"/>
          <w:bCs w:val="0"/>
          <w:color w:val="auto"/>
          <w:szCs w:val="24"/>
          <w:lang w:val="sl-SI" w:eastAsia="sl-SI"/>
        </w:rPr>
        <w:t>kmete znotraj območje Evropske unije</w:t>
      </w:r>
      <w:r w:rsidRPr="0030402E">
        <w:rPr>
          <w:rFonts w:eastAsia="Times New Roman"/>
          <w:bCs w:val="0"/>
          <w:color w:val="auto"/>
          <w:szCs w:val="24"/>
          <w:lang w:val="sl-SI" w:eastAsia="sl-SI"/>
        </w:rPr>
        <w:t xml:space="preserve">. Predlogi opisujejo prihodnost </w:t>
      </w:r>
      <w:r w:rsidR="001E08AA">
        <w:rPr>
          <w:rFonts w:eastAsia="Times New Roman"/>
          <w:bCs w:val="0"/>
          <w:color w:val="auto"/>
          <w:szCs w:val="24"/>
          <w:lang w:val="sl-SI" w:eastAsia="sl-SI"/>
        </w:rPr>
        <w:t xml:space="preserve">skupne kmetijske politike </w:t>
      </w:r>
      <w:r w:rsidRPr="0030402E">
        <w:rPr>
          <w:rFonts w:eastAsia="Times New Roman"/>
          <w:bCs w:val="0"/>
          <w:color w:val="auto"/>
          <w:szCs w:val="24"/>
          <w:lang w:val="sl-SI" w:eastAsia="sl-SI"/>
        </w:rPr>
        <w:t>z oblikovanjem enostavnejše in učinkovitejše politike, ki bo vključevala trajnostne ambicije evropskega zelenega dogovora</w:t>
      </w:r>
      <w:r w:rsidR="00B9522A" w:rsidRPr="0030402E">
        <w:rPr>
          <w:rFonts w:eastAsia="Times New Roman"/>
          <w:bCs w:val="0"/>
          <w:color w:val="auto"/>
          <w:szCs w:val="24"/>
          <w:lang w:val="sl-SI" w:eastAsia="sl-SI"/>
        </w:rPr>
        <w:t>, uspešno podpiranje evropskega kmetijstva, kar bo omogočilo uspešnost podeželskih območij in proizvodnjo visokokakovostne hrane</w:t>
      </w:r>
      <w:r w:rsidRPr="0030402E">
        <w:rPr>
          <w:rFonts w:eastAsia="Times New Roman"/>
          <w:bCs w:val="0"/>
          <w:color w:val="auto"/>
          <w:szCs w:val="24"/>
          <w:lang w:val="sl-SI" w:eastAsia="sl-SI"/>
        </w:rPr>
        <w:t xml:space="preserve">. Prihodnja reforma </w:t>
      </w:r>
      <w:r w:rsidR="00724A88">
        <w:rPr>
          <w:rFonts w:eastAsia="Times New Roman"/>
          <w:bCs w:val="0"/>
          <w:color w:val="auto"/>
          <w:szCs w:val="24"/>
          <w:lang w:val="sl-SI" w:eastAsia="sl-SI"/>
        </w:rPr>
        <w:t>skupne kmetijske politike</w:t>
      </w:r>
      <w:r w:rsidRPr="0030402E">
        <w:rPr>
          <w:rFonts w:eastAsia="Times New Roman"/>
          <w:bCs w:val="0"/>
          <w:color w:val="auto"/>
          <w:szCs w:val="24"/>
          <w:lang w:val="sl-SI" w:eastAsia="sl-SI"/>
        </w:rPr>
        <w:t xml:space="preserve"> naj bi se začela izvajati po 1. januarju 2023.</w:t>
      </w:r>
    </w:p>
    <w:p w14:paraId="5E9F924B" w14:textId="77777777" w:rsidR="00A148D5" w:rsidRDefault="00A148D5" w:rsidP="00026876">
      <w:pPr>
        <w:pStyle w:val="Telobesedila"/>
        <w:rPr>
          <w:color w:val="auto"/>
        </w:rPr>
      </w:pPr>
    </w:p>
    <w:p w14:paraId="2ABC3B9D" w14:textId="77777777" w:rsidR="00D06F1E" w:rsidRPr="00517B97" w:rsidRDefault="00A148D5" w:rsidP="00517B97">
      <w:pPr>
        <w:widowControl/>
        <w:suppressAutoHyphens w:val="0"/>
        <w:autoSpaceDN w:val="0"/>
        <w:adjustRightInd w:val="0"/>
        <w:jc w:val="both"/>
        <w:rPr>
          <w:rFonts w:ascii="Times New Roman" w:eastAsia="Times New Roman" w:hAnsi="Times New Roman"/>
          <w:color w:val="auto"/>
          <w:highlight w:val="yellow"/>
          <w:lang w:val="sl-SI"/>
        </w:rPr>
      </w:pPr>
      <w:r>
        <w:rPr>
          <w:color w:val="auto"/>
          <w:lang w:val="sl-SI"/>
        </w:rPr>
        <w:t>SN</w:t>
      </w:r>
      <w:r w:rsidR="00385CBA">
        <w:rPr>
          <w:color w:val="auto"/>
          <w:lang w:val="sl-SI"/>
        </w:rPr>
        <w:t xml:space="preserve"> 2023</w:t>
      </w:r>
      <w:r w:rsidR="00BF0DC6">
        <w:rPr>
          <w:color w:val="auto"/>
          <w:lang w:val="sl-SI"/>
        </w:rPr>
        <w:t xml:space="preserve"> – </w:t>
      </w:r>
      <w:r w:rsidR="00385CBA">
        <w:rPr>
          <w:color w:val="auto"/>
          <w:lang w:val="sl-SI"/>
        </w:rPr>
        <w:t>2027</w:t>
      </w:r>
      <w:r w:rsidR="00BF0DC6">
        <w:rPr>
          <w:color w:val="auto"/>
          <w:lang w:val="sl-SI"/>
        </w:rPr>
        <w:t xml:space="preserve"> </w:t>
      </w:r>
      <w:r>
        <w:rPr>
          <w:color w:val="auto"/>
          <w:lang w:val="sl-SI"/>
        </w:rPr>
        <w:t>predstavlja slovenski del evropske kmetijske politike.</w:t>
      </w:r>
      <w:r w:rsidR="0052153D">
        <w:rPr>
          <w:color w:val="auto"/>
          <w:lang w:val="sl-SI"/>
        </w:rPr>
        <w:t xml:space="preserve"> </w:t>
      </w:r>
      <w:r w:rsidR="00724A88">
        <w:rPr>
          <w:rFonts w:ascii="Times New Roman" w:eastAsia="Times New Roman" w:hAnsi="Times New Roman"/>
          <w:color w:val="auto"/>
          <w:lang w:val="sl-SI"/>
        </w:rPr>
        <w:t>P</w:t>
      </w:r>
      <w:r w:rsidR="0052153D">
        <w:rPr>
          <w:rFonts w:ascii="Times New Roman" w:eastAsia="Times New Roman" w:hAnsi="Times New Roman"/>
          <w:color w:val="auto"/>
          <w:lang w:val="sl-SI"/>
        </w:rPr>
        <w:t>riprav</w:t>
      </w:r>
      <w:r w:rsidR="00724A88">
        <w:rPr>
          <w:rFonts w:ascii="Times New Roman" w:eastAsia="Times New Roman" w:hAnsi="Times New Roman"/>
          <w:color w:val="auto"/>
          <w:lang w:val="sl-SI"/>
        </w:rPr>
        <w:t>a</w:t>
      </w:r>
      <w:r w:rsidR="0052153D">
        <w:rPr>
          <w:rFonts w:ascii="Times New Roman" w:eastAsia="Times New Roman" w:hAnsi="Times New Roman"/>
          <w:color w:val="auto"/>
          <w:lang w:val="sl-SI"/>
        </w:rPr>
        <w:t xml:space="preserve"> SN</w:t>
      </w:r>
      <w:r w:rsidR="00724A88">
        <w:rPr>
          <w:rFonts w:ascii="Times New Roman" w:eastAsia="Times New Roman" w:hAnsi="Times New Roman"/>
          <w:color w:val="auto"/>
          <w:lang w:val="sl-SI"/>
        </w:rPr>
        <w:t xml:space="preserve"> 2023 – 2027 temelji na</w:t>
      </w:r>
      <w:r w:rsidR="0052153D">
        <w:rPr>
          <w:rFonts w:ascii="Times New Roman" w:eastAsia="Times New Roman" w:hAnsi="Times New Roman"/>
          <w:color w:val="auto"/>
          <w:lang w:val="sl-SI"/>
        </w:rPr>
        <w:t xml:space="preserve"> </w:t>
      </w:r>
      <w:r w:rsidR="00724A88">
        <w:rPr>
          <w:rFonts w:ascii="Times New Roman" w:eastAsia="Times New Roman" w:hAnsi="Times New Roman"/>
          <w:color w:val="auto"/>
          <w:lang w:val="sl-SI"/>
        </w:rPr>
        <w:t xml:space="preserve">dokumentu </w:t>
      </w:r>
      <w:r w:rsidR="0052153D" w:rsidRPr="0052153D">
        <w:rPr>
          <w:rFonts w:ascii="Times New Roman" w:eastAsia="Times New Roman" w:hAnsi="Times New Roman"/>
          <w:i/>
          <w:iCs/>
          <w:color w:val="auto"/>
          <w:lang w:val="sl-SI"/>
        </w:rPr>
        <w:t>Uredb</w:t>
      </w:r>
      <w:r w:rsidR="00BF0DC6">
        <w:rPr>
          <w:rFonts w:ascii="Times New Roman" w:eastAsia="Times New Roman" w:hAnsi="Times New Roman"/>
          <w:i/>
          <w:iCs/>
          <w:color w:val="auto"/>
          <w:lang w:val="sl-SI"/>
        </w:rPr>
        <w:t xml:space="preserve">a (EU) 2021/2115 </w:t>
      </w:r>
      <w:r w:rsidR="00724A88">
        <w:rPr>
          <w:rFonts w:ascii="Times New Roman" w:eastAsia="Times New Roman" w:hAnsi="Times New Roman"/>
          <w:i/>
          <w:iCs/>
          <w:color w:val="auto"/>
          <w:lang w:val="sl-SI"/>
        </w:rPr>
        <w:t>E</w:t>
      </w:r>
      <w:r w:rsidR="0052153D" w:rsidRPr="0052153D">
        <w:rPr>
          <w:rFonts w:ascii="Times New Roman" w:eastAsia="Times New Roman" w:hAnsi="Times New Roman"/>
          <w:i/>
          <w:iCs/>
          <w:color w:val="auto"/>
          <w:lang w:val="sl-SI"/>
        </w:rPr>
        <w:t xml:space="preserve">vropskega parlamenta in </w:t>
      </w:r>
      <w:r w:rsidR="00724A88">
        <w:rPr>
          <w:rFonts w:ascii="Times New Roman" w:eastAsia="Times New Roman" w:hAnsi="Times New Roman"/>
          <w:i/>
          <w:iCs/>
          <w:color w:val="auto"/>
          <w:lang w:val="sl-SI"/>
        </w:rPr>
        <w:t>S</w:t>
      </w:r>
      <w:r w:rsidR="0052153D" w:rsidRPr="0052153D">
        <w:rPr>
          <w:rFonts w:ascii="Times New Roman" w:eastAsia="Times New Roman" w:hAnsi="Times New Roman"/>
          <w:i/>
          <w:iCs/>
          <w:color w:val="auto"/>
          <w:lang w:val="sl-SI"/>
        </w:rPr>
        <w:t>veta</w:t>
      </w:r>
      <w:r w:rsidR="00BF0DC6">
        <w:rPr>
          <w:rFonts w:ascii="Times New Roman" w:eastAsia="Times New Roman" w:hAnsi="Times New Roman"/>
          <w:i/>
          <w:iCs/>
          <w:color w:val="auto"/>
          <w:lang w:val="sl-SI"/>
        </w:rPr>
        <w:t xml:space="preserve"> z dne 2. decembra 2021</w:t>
      </w:r>
      <w:r w:rsidR="0052153D" w:rsidRPr="0052153D">
        <w:rPr>
          <w:rFonts w:ascii="Times New Roman" w:eastAsia="Times New Roman" w:hAnsi="Times New Roman"/>
          <w:i/>
          <w:iCs/>
          <w:color w:val="auto"/>
          <w:lang w:val="sl-SI"/>
        </w:rPr>
        <w:t xml:space="preserve"> o dolo</w:t>
      </w:r>
      <w:r w:rsidR="0052153D" w:rsidRPr="0052153D">
        <w:rPr>
          <w:rFonts w:ascii="Times New Roman" w:eastAsia="Times New Roman" w:hAnsi="Times New Roman" w:hint="cs"/>
          <w:i/>
          <w:iCs/>
          <w:color w:val="auto"/>
          <w:lang w:val="sl-SI"/>
        </w:rPr>
        <w:t>č</w:t>
      </w:r>
      <w:r w:rsidR="0052153D" w:rsidRPr="0052153D">
        <w:rPr>
          <w:rFonts w:ascii="Times New Roman" w:eastAsia="Times New Roman" w:hAnsi="Times New Roman"/>
          <w:i/>
          <w:iCs/>
          <w:color w:val="auto"/>
          <w:lang w:val="sl-SI"/>
        </w:rPr>
        <w:t>itvi pravil o podpori za strate</w:t>
      </w:r>
      <w:r w:rsidR="0052153D" w:rsidRPr="0052153D">
        <w:rPr>
          <w:rFonts w:ascii="Times New Roman" w:eastAsia="Times New Roman" w:hAnsi="Times New Roman" w:hint="cs"/>
          <w:i/>
          <w:iCs/>
          <w:color w:val="auto"/>
          <w:lang w:val="sl-SI"/>
        </w:rPr>
        <w:t>š</w:t>
      </w:r>
      <w:r w:rsidR="0052153D" w:rsidRPr="0052153D">
        <w:rPr>
          <w:rFonts w:ascii="Times New Roman" w:eastAsia="Times New Roman" w:hAnsi="Times New Roman"/>
          <w:i/>
          <w:iCs/>
          <w:color w:val="auto"/>
          <w:lang w:val="sl-SI"/>
        </w:rPr>
        <w:t>ke na</w:t>
      </w:r>
      <w:r w:rsidR="0052153D" w:rsidRPr="0052153D">
        <w:rPr>
          <w:rFonts w:ascii="Times New Roman" w:eastAsia="Times New Roman" w:hAnsi="Times New Roman" w:hint="cs"/>
          <w:i/>
          <w:iCs/>
          <w:color w:val="auto"/>
          <w:lang w:val="sl-SI"/>
        </w:rPr>
        <w:t>č</w:t>
      </w:r>
      <w:r w:rsidR="0052153D" w:rsidRPr="0052153D">
        <w:rPr>
          <w:rFonts w:ascii="Times New Roman" w:eastAsia="Times New Roman" w:hAnsi="Times New Roman"/>
          <w:i/>
          <w:iCs/>
          <w:color w:val="auto"/>
          <w:lang w:val="sl-SI"/>
        </w:rPr>
        <w:t>rte, ki jih pripravijo dr</w:t>
      </w:r>
      <w:r w:rsidR="0052153D" w:rsidRPr="0052153D">
        <w:rPr>
          <w:rFonts w:ascii="Times New Roman" w:eastAsia="Times New Roman" w:hAnsi="Times New Roman" w:hint="cs"/>
          <w:i/>
          <w:iCs/>
          <w:color w:val="auto"/>
          <w:lang w:val="sl-SI"/>
        </w:rPr>
        <w:t>ž</w:t>
      </w:r>
      <w:r w:rsidR="0052153D" w:rsidRPr="0052153D">
        <w:rPr>
          <w:rFonts w:ascii="Times New Roman" w:eastAsia="Times New Roman" w:hAnsi="Times New Roman"/>
          <w:i/>
          <w:iCs/>
          <w:color w:val="auto"/>
          <w:lang w:val="sl-SI"/>
        </w:rPr>
        <w:t xml:space="preserve">ave </w:t>
      </w:r>
      <w:r w:rsidR="0052153D" w:rsidRPr="0052153D">
        <w:rPr>
          <w:rFonts w:ascii="Times New Roman" w:eastAsia="Times New Roman" w:hAnsi="Times New Roman" w:hint="cs"/>
          <w:i/>
          <w:iCs/>
          <w:color w:val="auto"/>
          <w:lang w:val="sl-SI"/>
        </w:rPr>
        <w:t>č</w:t>
      </w:r>
      <w:r w:rsidR="0052153D" w:rsidRPr="0052153D">
        <w:rPr>
          <w:rFonts w:ascii="Times New Roman" w:eastAsia="Times New Roman" w:hAnsi="Times New Roman"/>
          <w:i/>
          <w:iCs/>
          <w:color w:val="auto"/>
          <w:lang w:val="sl-SI"/>
        </w:rPr>
        <w:t>lanice v okviru skupne kmetijske politike (strate</w:t>
      </w:r>
      <w:r w:rsidR="0052153D" w:rsidRPr="0052153D">
        <w:rPr>
          <w:rFonts w:ascii="Times New Roman" w:eastAsia="Times New Roman" w:hAnsi="Times New Roman" w:hint="cs"/>
          <w:i/>
          <w:iCs/>
          <w:color w:val="auto"/>
          <w:lang w:val="sl-SI"/>
        </w:rPr>
        <w:t>š</w:t>
      </w:r>
      <w:r w:rsidR="0052153D" w:rsidRPr="0052153D">
        <w:rPr>
          <w:rFonts w:ascii="Times New Roman" w:eastAsia="Times New Roman" w:hAnsi="Times New Roman"/>
          <w:i/>
          <w:iCs/>
          <w:color w:val="auto"/>
          <w:lang w:val="sl-SI"/>
        </w:rPr>
        <w:t>ki na</w:t>
      </w:r>
      <w:r w:rsidR="0052153D" w:rsidRPr="0052153D">
        <w:rPr>
          <w:rFonts w:ascii="Times New Roman" w:eastAsia="Times New Roman" w:hAnsi="Times New Roman" w:hint="cs"/>
          <w:i/>
          <w:iCs/>
          <w:color w:val="auto"/>
          <w:lang w:val="sl-SI"/>
        </w:rPr>
        <w:t>č</w:t>
      </w:r>
      <w:r w:rsidR="0052153D" w:rsidRPr="0052153D">
        <w:rPr>
          <w:rFonts w:ascii="Times New Roman" w:eastAsia="Times New Roman" w:hAnsi="Times New Roman"/>
          <w:i/>
          <w:iCs/>
          <w:color w:val="auto"/>
          <w:lang w:val="sl-SI"/>
        </w:rPr>
        <w:t>rti SKP) in se financirajo iz Evropskega kmetijskega jamstvenega sklada (EKJS) in Evropskega kmetijskega sklada za razvoj pode</w:t>
      </w:r>
      <w:r w:rsidR="0052153D" w:rsidRPr="0052153D">
        <w:rPr>
          <w:rFonts w:ascii="Times New Roman" w:eastAsia="Times New Roman" w:hAnsi="Times New Roman" w:hint="cs"/>
          <w:i/>
          <w:iCs/>
          <w:color w:val="auto"/>
          <w:lang w:val="sl-SI"/>
        </w:rPr>
        <w:t>ž</w:t>
      </w:r>
      <w:r w:rsidR="0052153D" w:rsidRPr="0052153D">
        <w:rPr>
          <w:rFonts w:ascii="Times New Roman" w:eastAsia="Times New Roman" w:hAnsi="Times New Roman"/>
          <w:i/>
          <w:iCs/>
          <w:color w:val="auto"/>
          <w:lang w:val="sl-SI"/>
        </w:rPr>
        <w:t xml:space="preserve">elja (EKSRP) ter o razveljavitvi </w:t>
      </w:r>
      <w:r w:rsidR="00BF0DC6">
        <w:rPr>
          <w:rFonts w:ascii="Times New Roman" w:eastAsia="Times New Roman" w:hAnsi="Times New Roman"/>
          <w:i/>
          <w:iCs/>
          <w:color w:val="auto"/>
          <w:lang w:val="sl-SI"/>
        </w:rPr>
        <w:t>u</w:t>
      </w:r>
      <w:r w:rsidR="0052153D" w:rsidRPr="0052153D">
        <w:rPr>
          <w:rFonts w:ascii="Times New Roman" w:eastAsia="Times New Roman" w:hAnsi="Times New Roman"/>
          <w:i/>
          <w:iCs/>
          <w:color w:val="auto"/>
          <w:lang w:val="sl-SI"/>
        </w:rPr>
        <w:t xml:space="preserve">redb (EU) </w:t>
      </w:r>
      <w:r w:rsidR="0052153D" w:rsidRPr="0052153D">
        <w:rPr>
          <w:rFonts w:ascii="Times New Roman" w:eastAsia="Times New Roman" w:hAnsi="Times New Roman" w:hint="cs"/>
          <w:i/>
          <w:iCs/>
          <w:color w:val="auto"/>
          <w:lang w:val="sl-SI"/>
        </w:rPr>
        <w:t>š</w:t>
      </w:r>
      <w:r w:rsidR="0052153D" w:rsidRPr="0052153D">
        <w:rPr>
          <w:rFonts w:ascii="Times New Roman" w:eastAsia="Times New Roman" w:hAnsi="Times New Roman"/>
          <w:i/>
          <w:iCs/>
          <w:color w:val="auto"/>
          <w:lang w:val="sl-SI"/>
        </w:rPr>
        <w:t xml:space="preserve">t. 1305/2013 </w:t>
      </w:r>
      <w:r w:rsidR="00BF0DC6">
        <w:rPr>
          <w:rFonts w:ascii="Times New Roman" w:eastAsia="Times New Roman" w:hAnsi="Times New Roman"/>
          <w:i/>
          <w:iCs/>
          <w:color w:val="auto"/>
          <w:lang w:val="sl-SI"/>
        </w:rPr>
        <w:t>in</w:t>
      </w:r>
      <w:r w:rsidR="0052153D" w:rsidRPr="0052153D">
        <w:rPr>
          <w:rFonts w:ascii="Times New Roman" w:eastAsia="Times New Roman" w:hAnsi="Times New Roman"/>
          <w:i/>
          <w:iCs/>
          <w:color w:val="auto"/>
          <w:lang w:val="sl-SI"/>
        </w:rPr>
        <w:t xml:space="preserve"> (EU) </w:t>
      </w:r>
      <w:r w:rsidR="0052153D" w:rsidRPr="0052153D">
        <w:rPr>
          <w:rFonts w:ascii="Times New Roman" w:eastAsia="Times New Roman" w:hAnsi="Times New Roman" w:hint="cs"/>
          <w:i/>
          <w:iCs/>
          <w:color w:val="auto"/>
          <w:lang w:val="sl-SI"/>
        </w:rPr>
        <w:t>š</w:t>
      </w:r>
      <w:r w:rsidR="0052153D" w:rsidRPr="0052153D">
        <w:rPr>
          <w:rFonts w:ascii="Times New Roman" w:eastAsia="Times New Roman" w:hAnsi="Times New Roman"/>
          <w:i/>
          <w:iCs/>
          <w:color w:val="auto"/>
          <w:lang w:val="sl-SI"/>
        </w:rPr>
        <w:t>t. 1307/2013</w:t>
      </w:r>
      <w:r w:rsidR="0052153D">
        <w:rPr>
          <w:rFonts w:ascii="Times New Roman" w:eastAsia="Times New Roman" w:hAnsi="Times New Roman"/>
          <w:color w:val="auto"/>
          <w:lang w:val="sl-SI"/>
        </w:rPr>
        <w:t>.</w:t>
      </w:r>
    </w:p>
    <w:p w14:paraId="1247ACE3" w14:textId="77777777" w:rsidR="00375B69" w:rsidRPr="00BF0F94" w:rsidRDefault="00704819" w:rsidP="00375B69">
      <w:pPr>
        <w:pStyle w:val="Naslov2"/>
        <w:tabs>
          <w:tab w:val="num" w:pos="710"/>
        </w:tabs>
      </w:pPr>
      <w:bookmarkStart w:id="8" w:name="_Toc101878071"/>
      <w:r>
        <w:t xml:space="preserve">Kratek opis </w:t>
      </w:r>
      <w:r w:rsidR="006D19C7">
        <w:t>načrta</w:t>
      </w:r>
      <w:bookmarkEnd w:id="8"/>
    </w:p>
    <w:p w14:paraId="62C03271" w14:textId="77777777" w:rsidR="00A148D5" w:rsidRDefault="00A148D5" w:rsidP="005216EE">
      <w:pPr>
        <w:pStyle w:val="Telobesedila"/>
        <w:rPr>
          <w:rFonts w:eastAsia="Times New Roman"/>
          <w:bCs w:val="0"/>
          <w:color w:val="auto"/>
          <w:szCs w:val="24"/>
          <w:lang w:val="sl-SI" w:eastAsia="sl-SI"/>
        </w:rPr>
      </w:pPr>
      <w:r w:rsidRPr="0030402E">
        <w:rPr>
          <w:rFonts w:eastAsia="Times New Roman"/>
          <w:bCs w:val="0"/>
          <w:color w:val="auto"/>
          <w:szCs w:val="24"/>
          <w:lang w:val="sl-SI" w:eastAsia="sl-SI"/>
        </w:rPr>
        <w:t xml:space="preserve">Strateški načrt </w:t>
      </w:r>
      <w:r w:rsidR="0035194C" w:rsidRPr="0030402E">
        <w:rPr>
          <w:rFonts w:eastAsia="Times New Roman"/>
          <w:bCs w:val="0"/>
          <w:color w:val="auto"/>
          <w:szCs w:val="24"/>
          <w:lang w:val="sl-SI" w:eastAsia="sl-SI"/>
        </w:rPr>
        <w:t xml:space="preserve">skupne kmetijske politike </w:t>
      </w:r>
      <w:r w:rsidRPr="0030402E">
        <w:rPr>
          <w:rFonts w:eastAsia="Times New Roman"/>
          <w:bCs w:val="0"/>
          <w:color w:val="auto"/>
          <w:szCs w:val="24"/>
          <w:lang w:val="sl-SI" w:eastAsia="sl-SI"/>
        </w:rPr>
        <w:t xml:space="preserve">za obdobje 2023–2027 vsebuje ključne strateške usmeritve za izvajanje </w:t>
      </w:r>
      <w:r w:rsidR="008A1135">
        <w:rPr>
          <w:rFonts w:eastAsia="Times New Roman"/>
          <w:bCs w:val="0"/>
          <w:color w:val="auto"/>
          <w:szCs w:val="24"/>
          <w:lang w:val="sl-SI" w:eastAsia="sl-SI"/>
        </w:rPr>
        <w:t>s</w:t>
      </w:r>
      <w:r w:rsidRPr="0030402E">
        <w:rPr>
          <w:rFonts w:eastAsia="Times New Roman"/>
          <w:bCs w:val="0"/>
          <w:color w:val="auto"/>
          <w:szCs w:val="24"/>
          <w:lang w:val="sl-SI" w:eastAsia="sl-SI"/>
        </w:rPr>
        <w:t>kupne kmetijske politike (v nadaljevanju: SKP) v Republiki Sloveniji in podaja nabor predlaganih intervencij za njihovo uspešno in učinkovito izvajanje v praksi. Prvič je v enotnem dokumentu opredeljena celotna SKP, tako I. steber, ki obsega neposredna plačila in kmetijske trge, kot tudi II. steber, ki obsega politiko razvoja podeželja. Skupna obravnava obeh stebrov prinaša novo dimenzijo in pozitivno vpliva na zagotavljanje sinergij in dopolnjevanja med intervencijami, s tem pa prinaša tudi večje, močnejše učinke obeh stebrov pri uresničevanju zastavljenih ciljev celotne SKP. In prav velik poudarek na doseganju ciljev ter preverjanju rezultatov in uspešnosti, predstavlja bistvo nove SKP.</w:t>
      </w:r>
    </w:p>
    <w:p w14:paraId="025BF8D0" w14:textId="77777777" w:rsidR="001E0328" w:rsidRDefault="001E0328" w:rsidP="005216EE">
      <w:pPr>
        <w:pStyle w:val="Telobesedila"/>
        <w:rPr>
          <w:rFonts w:eastAsia="Times New Roman"/>
          <w:bCs w:val="0"/>
          <w:color w:val="auto"/>
          <w:szCs w:val="24"/>
          <w:lang w:val="sl-SI" w:eastAsia="sl-SI"/>
        </w:rPr>
      </w:pPr>
    </w:p>
    <w:p w14:paraId="1D64FC49" w14:textId="77777777" w:rsidR="004D0D81" w:rsidRPr="00B021B5" w:rsidRDefault="004D0D81" w:rsidP="004D0D81">
      <w:pPr>
        <w:pStyle w:val="Telobesedila"/>
        <w:rPr>
          <w:rFonts w:eastAsia="Times New Roman"/>
          <w:bCs w:val="0"/>
          <w:color w:val="auto"/>
          <w:szCs w:val="24"/>
          <w:lang w:val="sl-SI" w:eastAsia="sl-SI"/>
        </w:rPr>
      </w:pPr>
      <w:r w:rsidRPr="00B021B5">
        <w:rPr>
          <w:rFonts w:eastAsia="Times New Roman"/>
          <w:bCs w:val="0"/>
          <w:color w:val="auto"/>
          <w:szCs w:val="24"/>
          <w:lang w:val="sl-SI" w:eastAsia="sl-SI"/>
        </w:rPr>
        <w:t>V okviru strate</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kega na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rta SKP za Slovenijo je na voljo 1.778.332.768 evrov. Od tega:</w:t>
      </w:r>
    </w:p>
    <w:p w14:paraId="462F4341" w14:textId="77777777" w:rsidR="004D0D81" w:rsidRPr="00B021B5" w:rsidRDefault="004D0D81" w:rsidP="004D0D81">
      <w:pPr>
        <w:pStyle w:val="Telobesedila"/>
        <w:rPr>
          <w:rFonts w:eastAsia="Times New Roman"/>
          <w:bCs w:val="0"/>
          <w:color w:val="auto"/>
          <w:szCs w:val="24"/>
          <w:lang w:val="sl-SI" w:eastAsia="sl-SI"/>
        </w:rPr>
      </w:pP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 xml:space="preserve"> za prvi steber SKP (neposredna pla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ila, vinski in </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ebelarski sektor): 683.540.796 evrov</w:t>
      </w:r>
    </w:p>
    <w:p w14:paraId="1E33F114" w14:textId="77777777" w:rsidR="004D0D81" w:rsidRPr="00B021B5" w:rsidRDefault="004D0D81" w:rsidP="00EB6E39">
      <w:pPr>
        <w:pStyle w:val="Telobesedila"/>
        <w:numPr>
          <w:ilvl w:val="0"/>
          <w:numId w:val="32"/>
        </w:numPr>
        <w:rPr>
          <w:rFonts w:eastAsia="Times New Roman"/>
          <w:bCs w:val="0"/>
          <w:color w:val="auto"/>
          <w:szCs w:val="24"/>
          <w:lang w:val="sl-SI" w:eastAsia="sl-SI"/>
        </w:rPr>
      </w:pPr>
      <w:r w:rsidRPr="00B021B5">
        <w:rPr>
          <w:rFonts w:eastAsia="Times New Roman"/>
          <w:bCs w:val="0"/>
          <w:color w:val="auto"/>
          <w:szCs w:val="24"/>
          <w:lang w:val="sl-SI" w:eastAsia="sl-SI"/>
        </w:rPr>
        <w:t>neposredna pla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ila: 657.650.246 evrov;</w:t>
      </w:r>
    </w:p>
    <w:p w14:paraId="49B44549" w14:textId="77777777" w:rsidR="004D0D81" w:rsidRPr="00B021B5" w:rsidRDefault="004D0D81" w:rsidP="00EB6E39">
      <w:pPr>
        <w:pStyle w:val="Telobesedila"/>
        <w:numPr>
          <w:ilvl w:val="0"/>
          <w:numId w:val="32"/>
        </w:numPr>
        <w:rPr>
          <w:rFonts w:eastAsia="Times New Roman"/>
          <w:bCs w:val="0"/>
          <w:color w:val="auto"/>
          <w:szCs w:val="24"/>
          <w:lang w:val="sl-SI" w:eastAsia="sl-SI"/>
        </w:rPr>
      </w:pPr>
      <w:r w:rsidRPr="00B021B5">
        <w:rPr>
          <w:rFonts w:eastAsia="Times New Roman"/>
          <w:bCs w:val="0"/>
          <w:color w:val="auto"/>
          <w:szCs w:val="24"/>
          <w:lang w:val="sl-SI" w:eastAsia="sl-SI"/>
        </w:rPr>
        <w:t>vinski sektor: 19.396.000 evrov;</w:t>
      </w:r>
    </w:p>
    <w:p w14:paraId="23D2E421" w14:textId="77777777" w:rsidR="004D0D81" w:rsidRPr="00B021B5" w:rsidRDefault="004D0D81" w:rsidP="00EB6E39">
      <w:pPr>
        <w:pStyle w:val="Telobesedila"/>
        <w:numPr>
          <w:ilvl w:val="0"/>
          <w:numId w:val="32"/>
        </w:numPr>
        <w:rPr>
          <w:rFonts w:eastAsia="Times New Roman"/>
          <w:bCs w:val="0"/>
          <w:color w:val="auto"/>
          <w:szCs w:val="24"/>
          <w:lang w:val="sl-SI" w:eastAsia="sl-SI"/>
        </w:rPr>
      </w:pP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ebelarski sektor: 3.247.275 evrov (+ 3.247.275 evrov SLO) = 6.494.550 evrov;</w:t>
      </w:r>
    </w:p>
    <w:p w14:paraId="6C867AF6" w14:textId="77777777" w:rsidR="004D0D81" w:rsidRPr="00B63C2D" w:rsidRDefault="004D0D81" w:rsidP="004D0D81">
      <w:pPr>
        <w:pStyle w:val="Telobesedila"/>
        <w:rPr>
          <w:rFonts w:eastAsia="Times New Roman"/>
          <w:bCs w:val="0"/>
          <w:color w:val="auto"/>
          <w:szCs w:val="24"/>
          <w:lang w:val="sl-SI" w:eastAsia="sl-SI"/>
        </w:rPr>
      </w:pP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 xml:space="preserve"> za drugi steber SKP (razvoj pode</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elja): 1.094.791.971 evrov (550.850.960 evrov EU + 543.941.011 evrov SLO).</w:t>
      </w:r>
      <w:r w:rsidRPr="00B63C2D">
        <w:rPr>
          <w:rFonts w:eastAsia="Times New Roman"/>
          <w:bCs w:val="0"/>
          <w:color w:val="auto"/>
          <w:szCs w:val="24"/>
          <w:lang w:val="sl-SI" w:eastAsia="sl-SI"/>
        </w:rPr>
        <w:t xml:space="preserve"> </w:t>
      </w:r>
    </w:p>
    <w:p w14:paraId="7E281950" w14:textId="77777777" w:rsidR="004D0D81" w:rsidRPr="00B63C2D" w:rsidRDefault="004D0D81" w:rsidP="00DA6B10">
      <w:pPr>
        <w:pStyle w:val="Telobesedila"/>
        <w:rPr>
          <w:rFonts w:eastAsia="Times New Roman"/>
          <w:bCs w:val="0"/>
          <w:color w:val="auto"/>
          <w:szCs w:val="24"/>
          <w:lang w:val="sl-SI" w:eastAsia="sl-SI"/>
        </w:rPr>
      </w:pPr>
    </w:p>
    <w:p w14:paraId="63600C45" w14:textId="77777777" w:rsidR="003434C6" w:rsidRPr="008D3B26" w:rsidRDefault="001E0328" w:rsidP="00DA6B10">
      <w:pPr>
        <w:pStyle w:val="Telobesedila"/>
        <w:rPr>
          <w:rFonts w:eastAsia="Times New Roman"/>
          <w:bCs w:val="0"/>
          <w:color w:val="auto"/>
          <w:szCs w:val="24"/>
          <w:lang w:val="sl-SI" w:eastAsia="sl-SI"/>
        </w:rPr>
      </w:pPr>
      <w:r w:rsidRPr="00B021B5">
        <w:rPr>
          <w:rFonts w:eastAsia="Times New Roman"/>
          <w:bCs w:val="0"/>
          <w:color w:val="auto"/>
          <w:szCs w:val="24"/>
          <w:lang w:val="sl-SI" w:eastAsia="sl-SI"/>
        </w:rPr>
        <w:t>25 % sredstev I. stebra mora dr</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 xml:space="preserve">ava nameniti </w:t>
      </w:r>
      <w:r w:rsidR="005440F9" w:rsidRPr="00B021B5">
        <w:rPr>
          <w:rFonts w:eastAsia="Times New Roman"/>
          <w:bCs w:val="0"/>
          <w:color w:val="auto"/>
          <w:szCs w:val="24"/>
          <w:lang w:val="sl-SI" w:eastAsia="sl-SI"/>
        </w:rPr>
        <w:t>s</w:t>
      </w:r>
      <w:r w:rsidRPr="00B021B5">
        <w:rPr>
          <w:rFonts w:eastAsia="Times New Roman"/>
          <w:bCs w:val="0"/>
          <w:color w:val="auto"/>
          <w:szCs w:val="24"/>
          <w:lang w:val="sl-SI" w:eastAsia="sl-SI"/>
        </w:rPr>
        <w:t xml:space="preserve">hemi za podnebje in okolje, ukrepom, ki prispevajo k ciljem ohranjanja naravnih virov in narave, podnebnih sprememb ter </w:t>
      </w:r>
      <w:proofErr w:type="spellStart"/>
      <w:r w:rsidRPr="00B021B5">
        <w:rPr>
          <w:rFonts w:eastAsia="Times New Roman"/>
          <w:bCs w:val="0"/>
          <w:color w:val="auto"/>
          <w:szCs w:val="24"/>
          <w:lang w:val="sl-SI" w:eastAsia="sl-SI"/>
        </w:rPr>
        <w:t>biodiverzitete</w:t>
      </w:r>
      <w:proofErr w:type="spellEnd"/>
      <w:r w:rsidRPr="00B021B5">
        <w:rPr>
          <w:rFonts w:eastAsia="Times New Roman"/>
          <w:bCs w:val="0"/>
          <w:color w:val="auto"/>
          <w:szCs w:val="24"/>
          <w:lang w:val="sl-SI" w:eastAsia="sl-SI"/>
        </w:rPr>
        <w:t>. Tem ciljem pa mora dr</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ava tudi v okviru II. stebra nameniti vsaj 35 % sredstev tega stebra.</w:t>
      </w:r>
      <w:r w:rsidRPr="00B63C2D">
        <w:rPr>
          <w:rFonts w:eastAsia="Times New Roman"/>
          <w:bCs w:val="0"/>
          <w:color w:val="auto"/>
          <w:szCs w:val="24"/>
          <w:lang w:val="sl-SI" w:eastAsia="sl-SI"/>
        </w:rPr>
        <w:t xml:space="preserve"> Te zakonodajne obveze ka</w:t>
      </w:r>
      <w:r w:rsidRPr="00B63C2D">
        <w:rPr>
          <w:rFonts w:eastAsia="Times New Roman" w:hint="cs"/>
          <w:bCs w:val="0"/>
          <w:color w:val="auto"/>
          <w:szCs w:val="24"/>
          <w:lang w:val="sl-SI" w:eastAsia="sl-SI"/>
        </w:rPr>
        <w:t>ž</w:t>
      </w:r>
      <w:r w:rsidRPr="00946C39">
        <w:rPr>
          <w:rFonts w:eastAsia="Times New Roman"/>
          <w:bCs w:val="0"/>
          <w:color w:val="auto"/>
          <w:szCs w:val="24"/>
          <w:lang w:val="sl-SI" w:eastAsia="sl-SI"/>
        </w:rPr>
        <w:t>ejo na vi</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 xml:space="preserve">jo </w:t>
      </w:r>
      <w:proofErr w:type="spellStart"/>
      <w:r w:rsidRPr="00B021B5">
        <w:rPr>
          <w:rFonts w:eastAsia="Times New Roman"/>
          <w:bCs w:val="0"/>
          <w:color w:val="auto"/>
          <w:szCs w:val="24"/>
          <w:lang w:val="sl-SI" w:eastAsia="sl-SI"/>
        </w:rPr>
        <w:t>okoljsko</w:t>
      </w:r>
      <w:proofErr w:type="spellEnd"/>
      <w:r w:rsidRPr="00B021B5">
        <w:rPr>
          <w:rFonts w:eastAsia="Times New Roman"/>
          <w:bCs w:val="0"/>
          <w:color w:val="auto"/>
          <w:szCs w:val="24"/>
          <w:lang w:val="sl-SI" w:eastAsia="sl-SI"/>
        </w:rPr>
        <w:t xml:space="preserve"> in podnebno ambicioznost nove SKP v primerjavi s trenutno ravnijo.</w:t>
      </w:r>
    </w:p>
    <w:p w14:paraId="76C396CB" w14:textId="77777777" w:rsidR="00DA6B10" w:rsidRDefault="004863AB" w:rsidP="00DA6B10">
      <w:pPr>
        <w:pStyle w:val="Telobesedila"/>
        <w:rPr>
          <w:color w:val="auto"/>
          <w:lang w:val="sl-SI"/>
        </w:rPr>
      </w:pPr>
      <w:r w:rsidRPr="004863AB">
        <w:rPr>
          <w:color w:val="auto"/>
          <w:lang w:val="sl-SI"/>
        </w:rPr>
        <w:lastRenderedPageBreak/>
        <w:t>Strate</w:t>
      </w:r>
      <w:r w:rsidRPr="004863AB">
        <w:rPr>
          <w:rFonts w:hint="cs"/>
          <w:color w:val="auto"/>
          <w:lang w:val="sl-SI"/>
        </w:rPr>
        <w:t>š</w:t>
      </w:r>
      <w:r w:rsidRPr="004863AB">
        <w:rPr>
          <w:color w:val="auto"/>
          <w:lang w:val="sl-SI"/>
        </w:rPr>
        <w:t>ki na</w:t>
      </w:r>
      <w:r w:rsidRPr="004863AB">
        <w:rPr>
          <w:rFonts w:hint="cs"/>
          <w:color w:val="auto"/>
          <w:lang w:val="sl-SI"/>
        </w:rPr>
        <w:t>č</w:t>
      </w:r>
      <w:r w:rsidRPr="004863AB">
        <w:rPr>
          <w:color w:val="auto"/>
          <w:lang w:val="sl-SI"/>
        </w:rPr>
        <w:t>rt skupne kmetijske politike 2023</w:t>
      </w:r>
      <w:r w:rsidRPr="004863AB">
        <w:rPr>
          <w:rFonts w:hint="cs"/>
          <w:color w:val="auto"/>
          <w:lang w:val="sl-SI"/>
        </w:rPr>
        <w:t>–</w:t>
      </w:r>
      <w:r w:rsidRPr="004863AB">
        <w:rPr>
          <w:color w:val="auto"/>
          <w:lang w:val="sl-SI"/>
        </w:rPr>
        <w:t>2027 za Slovenijo vsebuje klju</w:t>
      </w:r>
      <w:r w:rsidRPr="004863AB">
        <w:rPr>
          <w:rFonts w:hint="cs"/>
          <w:color w:val="auto"/>
          <w:lang w:val="sl-SI"/>
        </w:rPr>
        <w:t>č</w:t>
      </w:r>
      <w:r w:rsidRPr="004863AB">
        <w:rPr>
          <w:color w:val="auto"/>
          <w:lang w:val="sl-SI"/>
        </w:rPr>
        <w:t>ne strate</w:t>
      </w:r>
      <w:r w:rsidRPr="004863AB">
        <w:rPr>
          <w:rFonts w:hint="cs"/>
          <w:color w:val="auto"/>
          <w:lang w:val="sl-SI"/>
        </w:rPr>
        <w:t>š</w:t>
      </w:r>
      <w:r w:rsidRPr="004863AB">
        <w:rPr>
          <w:color w:val="auto"/>
          <w:lang w:val="sl-SI"/>
        </w:rPr>
        <w:t>ke usmeritve za izvajanje SKP v Sloveniji  in podaja nabor ukrepov za njihovo uspe</w:t>
      </w:r>
      <w:r w:rsidRPr="004863AB">
        <w:rPr>
          <w:rFonts w:hint="cs"/>
          <w:color w:val="auto"/>
          <w:lang w:val="sl-SI"/>
        </w:rPr>
        <w:t>š</w:t>
      </w:r>
      <w:r w:rsidRPr="004863AB">
        <w:rPr>
          <w:color w:val="auto"/>
          <w:lang w:val="sl-SI"/>
        </w:rPr>
        <w:t>no in u</w:t>
      </w:r>
      <w:r w:rsidRPr="004863AB">
        <w:rPr>
          <w:rFonts w:hint="cs"/>
          <w:color w:val="auto"/>
          <w:lang w:val="sl-SI"/>
        </w:rPr>
        <w:t>č</w:t>
      </w:r>
      <w:r w:rsidRPr="004863AB">
        <w:rPr>
          <w:color w:val="auto"/>
          <w:lang w:val="sl-SI"/>
        </w:rPr>
        <w:t>inkovito uvedbo.</w:t>
      </w:r>
    </w:p>
    <w:p w14:paraId="487CE0E2" w14:textId="77777777" w:rsidR="00E963CB" w:rsidRDefault="00E963CB" w:rsidP="00DA6B10">
      <w:pPr>
        <w:pStyle w:val="Telobesedila"/>
        <w:rPr>
          <w:color w:val="auto"/>
          <w:lang w:val="sl-SI"/>
        </w:rPr>
      </w:pPr>
    </w:p>
    <w:p w14:paraId="79CC10BF" w14:textId="77777777" w:rsidR="00E963CB" w:rsidRDefault="00E963CB" w:rsidP="00DA6B10">
      <w:pPr>
        <w:pStyle w:val="Telobesedila"/>
        <w:rPr>
          <w:color w:val="auto"/>
          <w:lang w:val="sl-SI"/>
        </w:rPr>
      </w:pPr>
      <w:r w:rsidRPr="00E963CB">
        <w:rPr>
          <w:color w:val="auto"/>
          <w:lang w:val="sl-SI"/>
        </w:rPr>
        <w:t>S</w:t>
      </w:r>
      <w:r>
        <w:rPr>
          <w:color w:val="auto"/>
          <w:lang w:val="sl-SI"/>
        </w:rPr>
        <w:t>kupna kmetijska politika</w:t>
      </w:r>
      <w:r w:rsidRPr="00E963CB">
        <w:rPr>
          <w:color w:val="auto"/>
          <w:lang w:val="sl-SI"/>
        </w:rPr>
        <w:t xml:space="preserve"> po letu 2020 bo temeljila na treh splo</w:t>
      </w:r>
      <w:r w:rsidRPr="00E963CB">
        <w:rPr>
          <w:rFonts w:hint="cs"/>
          <w:color w:val="auto"/>
          <w:lang w:val="sl-SI"/>
        </w:rPr>
        <w:t>š</w:t>
      </w:r>
      <w:r w:rsidRPr="00E963CB">
        <w:rPr>
          <w:color w:val="auto"/>
          <w:lang w:val="sl-SI"/>
        </w:rPr>
        <w:t>nih in devetih specifi</w:t>
      </w:r>
      <w:r w:rsidRPr="00E963CB">
        <w:rPr>
          <w:rFonts w:hint="cs"/>
          <w:color w:val="auto"/>
          <w:lang w:val="sl-SI"/>
        </w:rPr>
        <w:t>č</w:t>
      </w:r>
      <w:r w:rsidRPr="00E963CB">
        <w:rPr>
          <w:color w:val="auto"/>
          <w:lang w:val="sl-SI"/>
        </w:rPr>
        <w:t>nih ciljih. Splo</w:t>
      </w:r>
      <w:r w:rsidRPr="00E963CB">
        <w:rPr>
          <w:rFonts w:hint="cs"/>
          <w:color w:val="auto"/>
          <w:lang w:val="sl-SI"/>
        </w:rPr>
        <w:t>š</w:t>
      </w:r>
      <w:r w:rsidRPr="00E963CB">
        <w:rPr>
          <w:color w:val="auto"/>
          <w:lang w:val="sl-SI"/>
        </w:rPr>
        <w:t>ni cilji so podkrepljeni s horizontalnim ciljem in raz</w:t>
      </w:r>
      <w:r w:rsidRPr="00E963CB">
        <w:rPr>
          <w:rFonts w:hint="cs"/>
          <w:color w:val="auto"/>
          <w:lang w:val="sl-SI"/>
        </w:rPr>
        <w:t>š</w:t>
      </w:r>
      <w:r w:rsidRPr="00E963CB">
        <w:rPr>
          <w:color w:val="auto"/>
          <w:lang w:val="sl-SI"/>
        </w:rPr>
        <w:t>irjanjem znanja, dodaten poudarek je na inovacijah in digitalizaciji v kmetijstvu in na pode</w:t>
      </w:r>
      <w:r w:rsidRPr="00E963CB">
        <w:rPr>
          <w:rFonts w:hint="cs"/>
          <w:color w:val="auto"/>
          <w:lang w:val="sl-SI"/>
        </w:rPr>
        <w:t>ž</w:t>
      </w:r>
      <w:r w:rsidRPr="00E963CB">
        <w:rPr>
          <w:color w:val="auto"/>
          <w:lang w:val="sl-SI"/>
        </w:rPr>
        <w:t>elskih obmo</w:t>
      </w:r>
      <w:r w:rsidRPr="00E963CB">
        <w:rPr>
          <w:rFonts w:hint="cs"/>
          <w:color w:val="auto"/>
          <w:lang w:val="sl-SI"/>
        </w:rPr>
        <w:t>č</w:t>
      </w:r>
      <w:r w:rsidRPr="00E963CB">
        <w:rPr>
          <w:color w:val="auto"/>
          <w:lang w:val="sl-SI"/>
        </w:rPr>
        <w:t>jih.</w:t>
      </w:r>
    </w:p>
    <w:p w14:paraId="24AB56A4" w14:textId="77777777" w:rsidR="004863AB" w:rsidRDefault="004863AB" w:rsidP="00DA6B10">
      <w:pPr>
        <w:pStyle w:val="Telobesedila"/>
        <w:rPr>
          <w:color w:val="auto"/>
        </w:rPr>
      </w:pPr>
    </w:p>
    <w:p w14:paraId="5C2790BE" w14:textId="7D41317C" w:rsidR="008F2DD5" w:rsidRDefault="008F2DD5" w:rsidP="00DA6B10">
      <w:pPr>
        <w:pStyle w:val="Telobesedila"/>
        <w:rPr>
          <w:color w:val="auto"/>
        </w:rPr>
      </w:pPr>
      <w:bookmarkStart w:id="9" w:name="_Toc101878038"/>
      <w:r w:rsidRPr="00BF0F94">
        <w:rPr>
          <w:rFonts w:eastAsia="Bitstream Vera Sans" w:cs="Lucidasans"/>
          <w:b/>
          <w:bCs w:val="0"/>
          <w:color w:val="auto"/>
        </w:rPr>
        <w:t xml:space="preserve">Tabela </w:t>
      </w:r>
      <w:r w:rsidRPr="00BF0F94">
        <w:rPr>
          <w:rFonts w:eastAsia="Bitstream Vera Sans" w:cs="Lucidasans"/>
          <w:b/>
          <w:bCs w:val="0"/>
          <w:color w:val="auto"/>
        </w:rPr>
        <w:fldChar w:fldCharType="begin"/>
      </w:r>
      <w:r w:rsidRPr="00BF0F94">
        <w:rPr>
          <w:rFonts w:eastAsia="Bitstream Vera Sans" w:cs="Lucidasans"/>
          <w:b/>
          <w:bCs w:val="0"/>
          <w:color w:val="auto"/>
        </w:rPr>
        <w:instrText xml:space="preserve"> SEQ "Tabela" \*Arabic </w:instrText>
      </w:r>
      <w:r w:rsidRPr="00BF0F94">
        <w:rPr>
          <w:rFonts w:eastAsia="Bitstream Vera Sans" w:cs="Lucidasans"/>
          <w:b/>
          <w:bCs w:val="0"/>
          <w:color w:val="auto"/>
        </w:rPr>
        <w:fldChar w:fldCharType="separate"/>
      </w:r>
      <w:r w:rsidR="00EF612A">
        <w:rPr>
          <w:rFonts w:eastAsia="Bitstream Vera Sans" w:cs="Lucidasans"/>
          <w:b/>
          <w:bCs w:val="0"/>
          <w:noProof/>
          <w:color w:val="auto"/>
        </w:rPr>
        <w:t>1</w:t>
      </w:r>
      <w:r w:rsidRPr="00BF0F94">
        <w:rPr>
          <w:rFonts w:eastAsia="Bitstream Vera Sans" w:cs="Lucidasans"/>
          <w:b/>
          <w:bCs w:val="0"/>
          <w:color w:val="auto"/>
        </w:rPr>
        <w:fldChar w:fldCharType="end"/>
      </w:r>
      <w:r w:rsidRPr="00BF0F94">
        <w:rPr>
          <w:rFonts w:eastAsia="Bitstream Vera Sans" w:cs="Lucidasans"/>
          <w:b/>
          <w:bCs w:val="0"/>
          <w:color w:val="auto"/>
        </w:rPr>
        <w:t>:</w:t>
      </w:r>
      <w:r w:rsidRPr="00BF0F94">
        <w:rPr>
          <w:rFonts w:eastAsia="Bitstream Vera Sans" w:cs="Lucidasans"/>
          <w:color w:val="auto"/>
        </w:rPr>
        <w:t xml:space="preserve"> </w:t>
      </w:r>
      <w:r>
        <w:rPr>
          <w:lang w:val="sl-SI"/>
        </w:rPr>
        <w:t>Splošni in specifični cilji</w:t>
      </w:r>
      <w:r w:rsidRPr="002E62E6">
        <w:rPr>
          <w:lang w:val="sl-SI"/>
        </w:rPr>
        <w:t xml:space="preserve"> SN 2023</w:t>
      </w:r>
      <w:r>
        <w:rPr>
          <w:lang w:val="sl-SI"/>
        </w:rPr>
        <w:t xml:space="preserve"> </w:t>
      </w:r>
      <w:r w:rsidRPr="002E62E6">
        <w:rPr>
          <w:lang w:val="sl-SI"/>
        </w:rPr>
        <w:t>-</w:t>
      </w:r>
      <w:r>
        <w:rPr>
          <w:lang w:val="sl-SI"/>
        </w:rPr>
        <w:t xml:space="preserve"> </w:t>
      </w:r>
      <w:r w:rsidRPr="002E62E6">
        <w:rPr>
          <w:lang w:val="sl-SI"/>
        </w:rPr>
        <w:t>2027</w:t>
      </w:r>
      <w:bookmarkEnd w:id="9"/>
    </w:p>
    <w:p w14:paraId="74E8A794" w14:textId="77777777" w:rsidR="004863AB" w:rsidRDefault="004863AB" w:rsidP="00DA6B10">
      <w:pPr>
        <w:pStyle w:val="Telobesedila"/>
        <w:rPr>
          <w:color w:val="auto"/>
        </w:rPr>
      </w:pPr>
    </w:p>
    <w:p w14:paraId="1C71E1D0" w14:textId="59300B60" w:rsidR="00DA6B10" w:rsidRDefault="0081053E" w:rsidP="00DA6B10">
      <w:pPr>
        <w:pStyle w:val="Telobesedila"/>
        <w:rPr>
          <w:color w:val="auto"/>
        </w:rPr>
      </w:pPr>
      <w:r>
        <w:rPr>
          <w:noProof/>
          <w:lang w:val="sl-SI" w:eastAsia="sl-SI"/>
        </w:rPr>
        <w:drawing>
          <wp:inline distT="0" distB="0" distL="0" distR="0" wp14:anchorId="0AA376EA" wp14:editId="69BDA075">
            <wp:extent cx="6391910" cy="3907790"/>
            <wp:effectExtent l="0" t="0" r="0" b="0"/>
            <wp:docPr id="4" name="Slika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89">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1910" cy="3907790"/>
                    </a:xfrm>
                    <a:prstGeom prst="rect">
                      <a:avLst/>
                    </a:prstGeom>
                    <a:noFill/>
                    <a:ln>
                      <a:noFill/>
                    </a:ln>
                  </pic:spPr>
                </pic:pic>
              </a:graphicData>
            </a:graphic>
          </wp:inline>
        </w:drawing>
      </w:r>
    </w:p>
    <w:p w14:paraId="57F0A494" w14:textId="77777777" w:rsidR="00A148D5" w:rsidRDefault="00A148D5" w:rsidP="005216EE">
      <w:pPr>
        <w:pStyle w:val="Telobesedila"/>
        <w:rPr>
          <w:color w:val="auto"/>
        </w:rPr>
      </w:pPr>
    </w:p>
    <w:p w14:paraId="45E6AE90" w14:textId="77777777" w:rsidR="00C569F7" w:rsidRDefault="00C569F7" w:rsidP="00EB71B6">
      <w:pPr>
        <w:pStyle w:val="Telobesedila"/>
        <w:rPr>
          <w:rFonts w:eastAsia="Times New Roman"/>
          <w:bCs w:val="0"/>
          <w:color w:val="auto"/>
          <w:szCs w:val="24"/>
          <w:lang w:val="sl-SI" w:eastAsia="sl-SI"/>
        </w:rPr>
      </w:pPr>
      <w:r w:rsidRPr="00C569F7">
        <w:rPr>
          <w:rFonts w:eastAsia="Times New Roman"/>
          <w:bCs w:val="0"/>
          <w:color w:val="auto"/>
          <w:szCs w:val="24"/>
          <w:lang w:val="sl-SI" w:eastAsia="sl-SI"/>
        </w:rPr>
        <w:t xml:space="preserve">Sredstva I. stebra SKP (EKJS) so prvenstveno usmerjena v osnovno dohodkovno podporo za </w:t>
      </w:r>
      <w:proofErr w:type="spellStart"/>
      <w:r w:rsidRPr="00C569F7">
        <w:rPr>
          <w:rFonts w:eastAsia="Times New Roman"/>
          <w:bCs w:val="0"/>
          <w:color w:val="auto"/>
          <w:szCs w:val="24"/>
          <w:lang w:val="sl-SI" w:eastAsia="sl-SI"/>
        </w:rPr>
        <w:t>trajnostnost</w:t>
      </w:r>
      <w:proofErr w:type="spellEnd"/>
      <w:r w:rsidRPr="00C569F7">
        <w:rPr>
          <w:rFonts w:eastAsia="Times New Roman"/>
          <w:bCs w:val="0"/>
          <w:color w:val="auto"/>
          <w:szCs w:val="24"/>
          <w:lang w:val="sl-SI" w:eastAsia="sl-SI"/>
        </w:rPr>
        <w:t>, kjer je najve</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ja sprememba ukinitev pla</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ilnih pravic. Ta pla</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 xml:space="preserve">ila </w:t>
      </w:r>
      <w:r w:rsidRPr="00C569F7">
        <w:rPr>
          <w:rFonts w:eastAsia="Times New Roman" w:hint="cs"/>
          <w:bCs w:val="0"/>
          <w:color w:val="auto"/>
          <w:szCs w:val="24"/>
          <w:lang w:val="sl-SI" w:eastAsia="sl-SI"/>
        </w:rPr>
        <w:t>š</w:t>
      </w:r>
      <w:r w:rsidRPr="00C569F7">
        <w:rPr>
          <w:rFonts w:eastAsia="Times New Roman"/>
          <w:bCs w:val="0"/>
          <w:color w:val="auto"/>
          <w:szCs w:val="24"/>
          <w:lang w:val="sl-SI" w:eastAsia="sl-SI"/>
        </w:rPr>
        <w:t>e vedno bistveno prispevajo k zagotavljanju osnovne ravni prihodka in imajo s tem tudi pomembno stabilizacijsko vlogo. Del sredstev se preko sheme za okolje in podnebje usmerja v spodbujanje prevzemanja bolj trajnostnih kmetijskih praks</w:t>
      </w:r>
      <w:r>
        <w:rPr>
          <w:rFonts w:eastAsia="Times New Roman"/>
          <w:bCs w:val="0"/>
          <w:color w:val="auto"/>
          <w:szCs w:val="24"/>
          <w:lang w:val="sl-SI" w:eastAsia="sl-SI"/>
        </w:rPr>
        <w:t>.</w:t>
      </w:r>
      <w:r w:rsidRPr="00C569F7">
        <w:rPr>
          <w:rFonts w:eastAsia="Times New Roman"/>
          <w:bCs w:val="0"/>
          <w:color w:val="auto"/>
          <w:szCs w:val="24"/>
          <w:lang w:val="sl-SI" w:eastAsia="sl-SI"/>
        </w:rPr>
        <w:t xml:space="preserve"> </w:t>
      </w:r>
      <w:r>
        <w:rPr>
          <w:rFonts w:eastAsia="Times New Roman"/>
          <w:bCs w:val="0"/>
          <w:color w:val="auto"/>
          <w:szCs w:val="24"/>
          <w:lang w:val="sl-SI" w:eastAsia="sl-SI"/>
        </w:rPr>
        <w:t>Z</w:t>
      </w:r>
      <w:r w:rsidRPr="00C569F7">
        <w:rPr>
          <w:rFonts w:eastAsia="Times New Roman"/>
          <w:bCs w:val="0"/>
          <w:color w:val="auto"/>
          <w:szCs w:val="24"/>
          <w:lang w:val="sl-SI" w:eastAsia="sl-SI"/>
        </w:rPr>
        <w:t xml:space="preserve">aradi visokih ambicij </w:t>
      </w:r>
      <w:proofErr w:type="spellStart"/>
      <w:r w:rsidRPr="00C569F7">
        <w:rPr>
          <w:rFonts w:eastAsia="Times New Roman"/>
          <w:bCs w:val="0"/>
          <w:color w:val="auto"/>
          <w:szCs w:val="24"/>
          <w:lang w:val="sl-SI" w:eastAsia="sl-SI"/>
        </w:rPr>
        <w:t>okoljskih</w:t>
      </w:r>
      <w:proofErr w:type="spellEnd"/>
      <w:r w:rsidRPr="00C569F7">
        <w:rPr>
          <w:rFonts w:eastAsia="Times New Roman"/>
          <w:bCs w:val="0"/>
          <w:color w:val="auto"/>
          <w:szCs w:val="24"/>
          <w:lang w:val="sl-SI" w:eastAsia="sl-SI"/>
        </w:rPr>
        <w:t>, podnebnih in naravovarstvenih ciljev v</w:t>
      </w:r>
      <w:r w:rsidR="007F70E0">
        <w:rPr>
          <w:rFonts w:eastAsia="Times New Roman"/>
          <w:bCs w:val="0"/>
          <w:color w:val="auto"/>
          <w:szCs w:val="24"/>
          <w:lang w:val="sl-SI" w:eastAsia="sl-SI"/>
        </w:rPr>
        <w:t xml:space="preserve"> II</w:t>
      </w:r>
      <w:r w:rsidRPr="00C569F7">
        <w:rPr>
          <w:rFonts w:eastAsia="Times New Roman"/>
          <w:bCs w:val="0"/>
          <w:color w:val="auto"/>
          <w:szCs w:val="24"/>
          <w:lang w:val="sl-SI" w:eastAsia="sl-SI"/>
        </w:rPr>
        <w:t xml:space="preserve">. stebru se je </w:t>
      </w:r>
      <w:r>
        <w:rPr>
          <w:rFonts w:eastAsia="Times New Roman"/>
          <w:bCs w:val="0"/>
          <w:color w:val="auto"/>
          <w:szCs w:val="24"/>
          <w:lang w:val="sl-SI" w:eastAsia="sl-SI"/>
        </w:rPr>
        <w:t xml:space="preserve">Republika </w:t>
      </w:r>
      <w:r w:rsidRPr="00C569F7">
        <w:rPr>
          <w:rFonts w:eastAsia="Times New Roman"/>
          <w:bCs w:val="0"/>
          <w:color w:val="auto"/>
          <w:szCs w:val="24"/>
          <w:lang w:val="sl-SI" w:eastAsia="sl-SI"/>
        </w:rPr>
        <w:t>Slovenija odlo</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ila za uporabo rabata in se zato shemi za okolje in podnebje v 1. stebru namenja 15,48 namesto 25 % ovojnice. Analize in izpeljane potrebe so pokazale na sektorje v te</w:t>
      </w:r>
      <w:r w:rsidRPr="00C569F7">
        <w:rPr>
          <w:rFonts w:eastAsia="Times New Roman" w:hint="cs"/>
          <w:bCs w:val="0"/>
          <w:color w:val="auto"/>
          <w:szCs w:val="24"/>
          <w:lang w:val="sl-SI" w:eastAsia="sl-SI"/>
        </w:rPr>
        <w:t>ž</w:t>
      </w:r>
      <w:r w:rsidRPr="00C569F7">
        <w:rPr>
          <w:rFonts w:eastAsia="Times New Roman"/>
          <w:bCs w:val="0"/>
          <w:color w:val="auto"/>
          <w:szCs w:val="24"/>
          <w:lang w:val="sl-SI" w:eastAsia="sl-SI"/>
        </w:rPr>
        <w:t>avah, ki so vklju</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eni v vezano dohodkovno podporo. To so reja govedi, reja krav dojilj, prireja mleka v gorskem obmo</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 xml:space="preserve">ju in reja drobnice. Dodatno </w:t>
      </w:r>
      <w:r>
        <w:rPr>
          <w:rFonts w:eastAsia="Times New Roman"/>
          <w:bCs w:val="0"/>
          <w:color w:val="auto"/>
          <w:szCs w:val="24"/>
          <w:lang w:val="sl-SI" w:eastAsia="sl-SI"/>
        </w:rPr>
        <w:t>se bo</w:t>
      </w:r>
      <w:r w:rsidRPr="00C569F7">
        <w:rPr>
          <w:rFonts w:eastAsia="Times New Roman"/>
          <w:bCs w:val="0"/>
          <w:color w:val="auto"/>
          <w:szCs w:val="24"/>
          <w:lang w:val="sl-SI" w:eastAsia="sl-SI"/>
        </w:rPr>
        <w:t xml:space="preserve"> spodbujal</w:t>
      </w:r>
      <w:r>
        <w:rPr>
          <w:rFonts w:eastAsia="Times New Roman"/>
          <w:bCs w:val="0"/>
          <w:color w:val="auto"/>
          <w:szCs w:val="24"/>
          <w:lang w:val="sl-SI" w:eastAsia="sl-SI"/>
        </w:rPr>
        <w:t>o</w:t>
      </w:r>
      <w:r w:rsidRPr="00C569F7">
        <w:rPr>
          <w:rFonts w:eastAsia="Times New Roman"/>
          <w:bCs w:val="0"/>
          <w:color w:val="auto"/>
          <w:szCs w:val="24"/>
          <w:lang w:val="sl-SI" w:eastAsia="sl-SI"/>
        </w:rPr>
        <w:t xml:space="preserve"> proizvodnjo beljakovinskih rastlin  </w:t>
      </w:r>
      <w:r>
        <w:rPr>
          <w:rFonts w:eastAsia="Times New Roman"/>
          <w:bCs w:val="0"/>
          <w:color w:val="auto"/>
          <w:szCs w:val="24"/>
          <w:lang w:val="sl-SI" w:eastAsia="sl-SI"/>
        </w:rPr>
        <w:t>(</w:t>
      </w:r>
      <w:r w:rsidRPr="00C569F7">
        <w:rPr>
          <w:rFonts w:eastAsia="Times New Roman"/>
          <w:bCs w:val="0"/>
          <w:color w:val="auto"/>
          <w:szCs w:val="24"/>
          <w:lang w:val="sl-SI" w:eastAsia="sl-SI"/>
        </w:rPr>
        <w:t>2 % ovojnice</w:t>
      </w:r>
      <w:r>
        <w:rPr>
          <w:rFonts w:eastAsia="Times New Roman"/>
          <w:bCs w:val="0"/>
          <w:color w:val="auto"/>
          <w:szCs w:val="24"/>
          <w:lang w:val="sl-SI" w:eastAsia="sl-SI"/>
        </w:rPr>
        <w:t>).</w:t>
      </w:r>
    </w:p>
    <w:p w14:paraId="3DC39A43" w14:textId="77777777" w:rsidR="00C569F7" w:rsidRDefault="00C569F7" w:rsidP="00EB71B6">
      <w:pPr>
        <w:pStyle w:val="Telobesedila"/>
        <w:rPr>
          <w:rFonts w:eastAsia="Times New Roman"/>
          <w:bCs w:val="0"/>
          <w:color w:val="auto"/>
          <w:szCs w:val="24"/>
          <w:lang w:val="sl-SI" w:eastAsia="sl-SI"/>
        </w:rPr>
      </w:pPr>
    </w:p>
    <w:p w14:paraId="1401CEEA" w14:textId="77777777" w:rsidR="00C569F7" w:rsidRPr="00B021B5" w:rsidRDefault="00C569F7" w:rsidP="00EB71B6">
      <w:pPr>
        <w:pStyle w:val="Telobesedila"/>
        <w:rPr>
          <w:rFonts w:eastAsia="Times New Roman"/>
          <w:bCs w:val="0"/>
          <w:color w:val="auto"/>
          <w:szCs w:val="24"/>
          <w:lang w:val="sl-SI" w:eastAsia="sl-SI"/>
        </w:rPr>
      </w:pPr>
      <w:r w:rsidRPr="00C569F7">
        <w:rPr>
          <w:rFonts w:eastAsia="Times New Roman"/>
          <w:bCs w:val="0"/>
          <w:color w:val="auto"/>
          <w:szCs w:val="24"/>
          <w:lang w:val="sl-SI" w:eastAsia="sl-SI"/>
        </w:rPr>
        <w:t>V okviru intervencij II. stebra SN 2023</w:t>
      </w:r>
      <w:r w:rsidR="00777F75">
        <w:rPr>
          <w:rFonts w:eastAsia="Times New Roman"/>
          <w:bCs w:val="0"/>
          <w:color w:val="auto"/>
          <w:szCs w:val="24"/>
          <w:lang w:val="sl-SI" w:eastAsia="sl-SI"/>
        </w:rPr>
        <w:t xml:space="preserve"> </w:t>
      </w:r>
      <w:r w:rsidRPr="00C569F7">
        <w:rPr>
          <w:rFonts w:eastAsia="Times New Roman" w:hint="cs"/>
          <w:bCs w:val="0"/>
          <w:color w:val="auto"/>
          <w:szCs w:val="24"/>
          <w:lang w:val="sl-SI" w:eastAsia="sl-SI"/>
        </w:rPr>
        <w:t>–</w:t>
      </w:r>
      <w:r w:rsidR="00777F75">
        <w:rPr>
          <w:rFonts w:eastAsia="Times New Roman"/>
          <w:bCs w:val="0"/>
          <w:color w:val="auto"/>
          <w:szCs w:val="24"/>
          <w:lang w:val="sl-SI" w:eastAsia="sl-SI"/>
        </w:rPr>
        <w:t xml:space="preserve"> </w:t>
      </w:r>
      <w:r w:rsidRPr="00C569F7">
        <w:rPr>
          <w:rFonts w:eastAsia="Times New Roman"/>
          <w:bCs w:val="0"/>
          <w:color w:val="auto"/>
          <w:szCs w:val="24"/>
          <w:lang w:val="sl-SI" w:eastAsia="sl-SI"/>
        </w:rPr>
        <w:t>2027</w:t>
      </w:r>
      <w:r w:rsidR="00777F75">
        <w:rPr>
          <w:rFonts w:eastAsia="Times New Roman"/>
          <w:bCs w:val="0"/>
          <w:color w:val="auto"/>
          <w:szCs w:val="24"/>
          <w:lang w:val="sl-SI" w:eastAsia="sl-SI"/>
        </w:rPr>
        <w:t xml:space="preserve"> </w:t>
      </w:r>
      <w:r w:rsidRPr="00C569F7">
        <w:rPr>
          <w:rFonts w:eastAsia="Times New Roman"/>
          <w:bCs w:val="0"/>
          <w:color w:val="auto"/>
          <w:szCs w:val="24"/>
          <w:lang w:val="sl-SI" w:eastAsia="sl-SI"/>
        </w:rPr>
        <w:t xml:space="preserve">je za </w:t>
      </w:r>
      <w:proofErr w:type="spellStart"/>
      <w:r w:rsidRPr="00C569F7">
        <w:rPr>
          <w:rFonts w:eastAsia="Times New Roman"/>
          <w:bCs w:val="0"/>
          <w:color w:val="auto"/>
          <w:szCs w:val="24"/>
          <w:lang w:val="sl-SI" w:eastAsia="sl-SI"/>
        </w:rPr>
        <w:t>okoljske</w:t>
      </w:r>
      <w:proofErr w:type="spellEnd"/>
      <w:r w:rsidRPr="00C569F7">
        <w:rPr>
          <w:rFonts w:eastAsia="Times New Roman"/>
          <w:bCs w:val="0"/>
          <w:color w:val="auto"/>
          <w:szCs w:val="24"/>
          <w:lang w:val="sl-SI" w:eastAsia="sl-SI"/>
        </w:rPr>
        <w:t xml:space="preserve"> cilje namenjenih nekaj ve</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 xml:space="preserve"> kot 41 % sredstev EKSRP. Ti so skoncentrirani v </w:t>
      </w:r>
      <w:proofErr w:type="spellStart"/>
      <w:r w:rsidRPr="00C569F7">
        <w:rPr>
          <w:rFonts w:eastAsia="Times New Roman"/>
          <w:bCs w:val="0"/>
          <w:color w:val="auto"/>
          <w:szCs w:val="24"/>
          <w:lang w:val="sl-SI" w:eastAsia="sl-SI"/>
        </w:rPr>
        <w:t>podintervencijah</w:t>
      </w:r>
      <w:proofErr w:type="spellEnd"/>
      <w:r w:rsidRPr="00C569F7">
        <w:rPr>
          <w:rFonts w:eastAsia="Times New Roman"/>
          <w:bCs w:val="0"/>
          <w:color w:val="auto"/>
          <w:szCs w:val="24"/>
          <w:lang w:val="sl-SI" w:eastAsia="sl-SI"/>
        </w:rPr>
        <w:t xml:space="preserve"> kmetijsko-</w:t>
      </w:r>
      <w:proofErr w:type="spellStart"/>
      <w:r w:rsidRPr="00C569F7">
        <w:rPr>
          <w:rFonts w:eastAsia="Times New Roman"/>
          <w:bCs w:val="0"/>
          <w:color w:val="auto"/>
          <w:szCs w:val="24"/>
          <w:lang w:val="sl-SI" w:eastAsia="sl-SI"/>
        </w:rPr>
        <w:t>okoljsko</w:t>
      </w:r>
      <w:proofErr w:type="spellEnd"/>
      <w:r w:rsidRPr="00C569F7">
        <w:rPr>
          <w:rFonts w:eastAsia="Times New Roman"/>
          <w:bCs w:val="0"/>
          <w:color w:val="auto"/>
          <w:szCs w:val="24"/>
          <w:lang w:val="sl-SI" w:eastAsia="sl-SI"/>
        </w:rPr>
        <w:t>-podnebnih ukrepov, prilagajanju na podnebne spremembe in ukrepom za bla</w:t>
      </w:r>
      <w:r w:rsidRPr="00C569F7">
        <w:rPr>
          <w:rFonts w:eastAsia="Times New Roman" w:hint="cs"/>
          <w:bCs w:val="0"/>
          <w:color w:val="auto"/>
          <w:szCs w:val="24"/>
          <w:lang w:val="sl-SI" w:eastAsia="sl-SI"/>
        </w:rPr>
        <w:t>ž</w:t>
      </w:r>
      <w:r w:rsidRPr="00C569F7">
        <w:rPr>
          <w:rFonts w:eastAsia="Times New Roman"/>
          <w:bCs w:val="0"/>
          <w:color w:val="auto"/>
          <w:szCs w:val="24"/>
          <w:lang w:val="sl-SI" w:eastAsia="sl-SI"/>
        </w:rPr>
        <w:t>enje teh, ekolo</w:t>
      </w:r>
      <w:r w:rsidRPr="00C569F7">
        <w:rPr>
          <w:rFonts w:eastAsia="Times New Roman" w:hint="cs"/>
          <w:bCs w:val="0"/>
          <w:color w:val="auto"/>
          <w:szCs w:val="24"/>
          <w:lang w:val="sl-SI" w:eastAsia="sl-SI"/>
        </w:rPr>
        <w:t>š</w:t>
      </w:r>
      <w:r w:rsidRPr="00C569F7">
        <w:rPr>
          <w:rFonts w:eastAsia="Times New Roman"/>
          <w:bCs w:val="0"/>
          <w:color w:val="auto"/>
          <w:szCs w:val="24"/>
          <w:lang w:val="sl-SI" w:eastAsia="sl-SI"/>
        </w:rPr>
        <w:t xml:space="preserve">kemu kmetijstvu, dobrobiti </w:t>
      </w:r>
      <w:r w:rsidRPr="00C569F7">
        <w:rPr>
          <w:rFonts w:eastAsia="Times New Roman" w:hint="cs"/>
          <w:bCs w:val="0"/>
          <w:color w:val="auto"/>
          <w:szCs w:val="24"/>
          <w:lang w:val="sl-SI" w:eastAsia="sl-SI"/>
        </w:rPr>
        <w:t>ž</w:t>
      </w:r>
      <w:r w:rsidRPr="00C569F7">
        <w:rPr>
          <w:rFonts w:eastAsia="Times New Roman"/>
          <w:bCs w:val="0"/>
          <w:color w:val="auto"/>
          <w:szCs w:val="24"/>
          <w:lang w:val="sl-SI" w:eastAsia="sl-SI"/>
        </w:rPr>
        <w:t>ivali in naravovarstvenim ukrepom (tudi nova pla</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ila za Natura</w:t>
      </w:r>
      <w:r>
        <w:rPr>
          <w:rFonts w:eastAsia="Times New Roman"/>
          <w:bCs w:val="0"/>
          <w:color w:val="auto"/>
          <w:szCs w:val="24"/>
          <w:lang w:val="sl-SI" w:eastAsia="sl-SI"/>
        </w:rPr>
        <w:t xml:space="preserve"> </w:t>
      </w:r>
      <w:r w:rsidRPr="00C569F7">
        <w:rPr>
          <w:rFonts w:eastAsia="Times New Roman"/>
          <w:bCs w:val="0"/>
          <w:color w:val="auto"/>
          <w:szCs w:val="24"/>
          <w:lang w:val="sl-SI" w:eastAsia="sl-SI"/>
        </w:rPr>
        <w:t>2000 obmo</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ja, podpora izvajanju ukrepov iz na</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rtov upravljanja zavarovanih obmo</w:t>
      </w:r>
      <w:r w:rsidRPr="00C569F7">
        <w:rPr>
          <w:rFonts w:eastAsia="Times New Roman" w:hint="cs"/>
          <w:bCs w:val="0"/>
          <w:color w:val="auto"/>
          <w:szCs w:val="24"/>
          <w:lang w:val="sl-SI" w:eastAsia="sl-SI"/>
        </w:rPr>
        <w:t>č</w:t>
      </w:r>
      <w:r w:rsidRPr="00C569F7">
        <w:rPr>
          <w:rFonts w:eastAsia="Times New Roman"/>
          <w:bCs w:val="0"/>
          <w:color w:val="auto"/>
          <w:szCs w:val="24"/>
          <w:lang w:val="sl-SI" w:eastAsia="sl-SI"/>
        </w:rPr>
        <w:t>ij in neproizvodne nalo</w:t>
      </w:r>
      <w:r w:rsidRPr="00C569F7">
        <w:rPr>
          <w:rFonts w:eastAsia="Times New Roman" w:hint="cs"/>
          <w:bCs w:val="0"/>
          <w:color w:val="auto"/>
          <w:szCs w:val="24"/>
          <w:lang w:val="sl-SI" w:eastAsia="sl-SI"/>
        </w:rPr>
        <w:t>ž</w:t>
      </w:r>
      <w:r w:rsidRPr="00C569F7">
        <w:rPr>
          <w:rFonts w:eastAsia="Times New Roman"/>
          <w:bCs w:val="0"/>
          <w:color w:val="auto"/>
          <w:szCs w:val="24"/>
          <w:lang w:val="sl-SI" w:eastAsia="sl-SI"/>
        </w:rPr>
        <w:t xml:space="preserve">be, ki podpirajo </w:t>
      </w:r>
      <w:proofErr w:type="spellStart"/>
      <w:r w:rsidRPr="00C569F7">
        <w:rPr>
          <w:rFonts w:eastAsia="Times New Roman"/>
          <w:bCs w:val="0"/>
          <w:color w:val="auto"/>
          <w:szCs w:val="24"/>
          <w:lang w:val="sl-SI" w:eastAsia="sl-SI"/>
        </w:rPr>
        <w:t>okoljsko</w:t>
      </w:r>
      <w:proofErr w:type="spellEnd"/>
      <w:r w:rsidRPr="00C569F7">
        <w:rPr>
          <w:rFonts w:eastAsia="Times New Roman"/>
          <w:bCs w:val="0"/>
          <w:color w:val="auto"/>
          <w:szCs w:val="24"/>
          <w:lang w:val="sl-SI" w:eastAsia="sl-SI"/>
        </w:rPr>
        <w:t xml:space="preserve"> </w:t>
      </w:r>
      <w:r w:rsidRPr="00B63C2D">
        <w:rPr>
          <w:rFonts w:eastAsia="Times New Roman"/>
          <w:bCs w:val="0"/>
          <w:color w:val="auto"/>
          <w:szCs w:val="24"/>
          <w:lang w:val="sl-SI" w:eastAsia="sl-SI"/>
        </w:rPr>
        <w:lastRenderedPageBreak/>
        <w:t xml:space="preserve">funkcijo kmetijstva in spodbujajo sonaravne kmetijske prakse). Ohranjajo se </w:t>
      </w:r>
      <w:r w:rsidRPr="00946C39">
        <w:rPr>
          <w:rFonts w:eastAsia="Times New Roman"/>
          <w:bCs w:val="0"/>
          <w:color w:val="auto"/>
          <w:szCs w:val="24"/>
          <w:lang w:val="sl-SI" w:eastAsia="sl-SI"/>
        </w:rPr>
        <w:t>pla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ila za obmo</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ja z naravnimi in drugimi omejitvami, ki obsegajo 76,2 % vseh kmetijskih zemlji</w:t>
      </w:r>
      <w:r w:rsidRPr="00B021B5">
        <w:rPr>
          <w:rFonts w:eastAsia="Times New Roman" w:hint="cs"/>
          <w:bCs w:val="0"/>
          <w:color w:val="auto"/>
          <w:szCs w:val="24"/>
          <w:lang w:val="sl-SI" w:eastAsia="sl-SI"/>
        </w:rPr>
        <w:t>šč</w:t>
      </w:r>
      <w:r w:rsidRPr="00B021B5">
        <w:rPr>
          <w:rFonts w:eastAsia="Times New Roman"/>
          <w:bCs w:val="0"/>
          <w:color w:val="auto"/>
          <w:szCs w:val="24"/>
          <w:lang w:val="sl-SI" w:eastAsia="sl-SI"/>
        </w:rPr>
        <w:t xml:space="preserve"> v rabi in predstavljajo izrazito pomemben dejavnik stabilnosti dohodka na kmetijah, hkrati pa pozitivno vplivajo na ohranjanje obdelanosti tega ob</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utljivega prostora in s tem na ohranjanje naravnih virov, </w:t>
      </w:r>
      <w:proofErr w:type="spellStart"/>
      <w:r w:rsidRPr="00B021B5">
        <w:rPr>
          <w:rFonts w:eastAsia="Times New Roman"/>
          <w:bCs w:val="0"/>
          <w:color w:val="auto"/>
          <w:szCs w:val="24"/>
          <w:lang w:val="sl-SI" w:eastAsia="sl-SI"/>
        </w:rPr>
        <w:t>biodiverzitete</w:t>
      </w:r>
      <w:proofErr w:type="spellEnd"/>
      <w:r w:rsidRPr="00B021B5">
        <w:rPr>
          <w:rFonts w:eastAsia="Times New Roman"/>
          <w:bCs w:val="0"/>
          <w:color w:val="auto"/>
          <w:szCs w:val="24"/>
          <w:lang w:val="sl-SI" w:eastAsia="sl-SI"/>
        </w:rPr>
        <w:t xml:space="preserve"> ter tudi  poseljenosti pode</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 xml:space="preserve">elja.   </w:t>
      </w:r>
    </w:p>
    <w:p w14:paraId="246BA0EE" w14:textId="77777777" w:rsidR="00C569F7" w:rsidRPr="00B021B5" w:rsidRDefault="00C569F7" w:rsidP="00EB71B6">
      <w:pPr>
        <w:pStyle w:val="Telobesedila"/>
        <w:rPr>
          <w:rFonts w:eastAsia="Times New Roman"/>
          <w:bCs w:val="0"/>
          <w:color w:val="auto"/>
          <w:szCs w:val="24"/>
          <w:lang w:val="sl-SI" w:eastAsia="sl-SI"/>
        </w:rPr>
      </w:pPr>
    </w:p>
    <w:p w14:paraId="50098D99" w14:textId="48661006" w:rsidR="006D19C7" w:rsidRPr="00B021B5" w:rsidRDefault="006D19C7" w:rsidP="00EB71B6">
      <w:pPr>
        <w:pStyle w:val="Telobesedila"/>
        <w:rPr>
          <w:rFonts w:eastAsia="Times New Roman"/>
          <w:bCs w:val="0"/>
          <w:color w:val="auto"/>
          <w:szCs w:val="24"/>
          <w:lang w:val="sl-SI" w:eastAsia="sl-SI"/>
        </w:rPr>
      </w:pPr>
      <w:r w:rsidRPr="00B021B5">
        <w:rPr>
          <w:rFonts w:eastAsia="Times New Roman"/>
          <w:bCs w:val="0"/>
          <w:color w:val="auto"/>
          <w:szCs w:val="24"/>
          <w:lang w:val="sl-SI" w:eastAsia="sl-SI"/>
        </w:rPr>
        <w:t>Izhodišče za pripravo  SN 2023 – 2027 je predstavljajo trenutno stanje ter trendi in v najve</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ji mo</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ni meri upo</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tevanje naravne in strukturne danosti slovenskega pode</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 xml:space="preserve">elja ter dejanske potrebe kmetijstva, </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ivilstva, gozdarstva, pode</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elja, potro</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 xml:space="preserve">nika in </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ir</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e dru</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be. Upo</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tevani so bili  relevantni evropski in nacionalni dokumenti, ki se nana</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ajo na podro</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je, ki ga pokriva SN 2023 </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 xml:space="preserve"> 2027. Klju</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na strate</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ka evropska usmeritev prihodnje SKP temelji na ciljih Zelenega dogovora  v okviru Strategije od vil do vilic, Strategije za biotsko raznovrstnost</w:t>
      </w:r>
      <w:r w:rsidR="00F15290" w:rsidRPr="00B021B5">
        <w:rPr>
          <w:rFonts w:eastAsia="Times New Roman"/>
          <w:bCs w:val="0"/>
          <w:color w:val="auto"/>
          <w:szCs w:val="24"/>
          <w:lang w:val="sl-SI" w:eastAsia="sl-SI"/>
        </w:rPr>
        <w:t>, Akcijski načrt EU – nasproti ničelnemu onesnaževanju zraka, vode in tal</w:t>
      </w:r>
      <w:r w:rsidRPr="00B63C2D">
        <w:rPr>
          <w:rFonts w:eastAsia="Times New Roman"/>
          <w:bCs w:val="0"/>
          <w:color w:val="auto"/>
          <w:szCs w:val="24"/>
          <w:lang w:val="sl-SI" w:eastAsia="sl-SI"/>
        </w:rPr>
        <w:t xml:space="preserve"> ter</w:t>
      </w:r>
      <w:r w:rsidR="00F15290" w:rsidRPr="00B63C2D">
        <w:rPr>
          <w:rFonts w:eastAsia="Times New Roman"/>
          <w:bCs w:val="0"/>
          <w:color w:val="auto"/>
          <w:szCs w:val="24"/>
          <w:lang w:val="sl-SI" w:eastAsia="sl-SI"/>
        </w:rPr>
        <w:t xml:space="preserve"> </w:t>
      </w:r>
      <w:r w:rsidRPr="00B63C2D">
        <w:rPr>
          <w:rFonts w:eastAsia="Times New Roman"/>
          <w:bCs w:val="0"/>
          <w:color w:val="auto"/>
          <w:szCs w:val="24"/>
          <w:lang w:val="sl-SI" w:eastAsia="sl-SI"/>
        </w:rPr>
        <w:t>objavljeno Dolgoro</w:t>
      </w:r>
      <w:r w:rsidRPr="00946C39">
        <w:rPr>
          <w:rFonts w:eastAsia="Times New Roman" w:hint="cs"/>
          <w:bCs w:val="0"/>
          <w:color w:val="auto"/>
          <w:szCs w:val="24"/>
          <w:lang w:val="sl-SI" w:eastAsia="sl-SI"/>
        </w:rPr>
        <w:t>č</w:t>
      </w:r>
      <w:r w:rsidRPr="00B021B5">
        <w:rPr>
          <w:rFonts w:eastAsia="Times New Roman"/>
          <w:bCs w:val="0"/>
          <w:color w:val="auto"/>
          <w:szCs w:val="24"/>
          <w:lang w:val="sl-SI" w:eastAsia="sl-SI"/>
        </w:rPr>
        <w:t>no vizijo za pode</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elska obmo</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ja</w:t>
      </w:r>
      <w:r w:rsidR="005361D1" w:rsidRPr="00B021B5">
        <w:rPr>
          <w:rFonts w:eastAsia="Times New Roman"/>
          <w:bCs w:val="0"/>
          <w:color w:val="auto"/>
          <w:szCs w:val="24"/>
          <w:lang w:val="sl-SI" w:eastAsia="sl-SI"/>
        </w:rPr>
        <w:t>.</w:t>
      </w:r>
      <w:r w:rsidRPr="00B021B5">
        <w:rPr>
          <w:rFonts w:eastAsia="Times New Roman"/>
          <w:bCs w:val="0"/>
          <w:color w:val="auto"/>
          <w:szCs w:val="24"/>
          <w:lang w:val="sl-SI" w:eastAsia="sl-SI"/>
        </w:rPr>
        <w:t xml:space="preserve"> Na operativni ravni so za doseganje teh ciljev pomembna predvsem priporo</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ila Evropske komisije (v nadaljevanju: EK) za strate</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ki na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rt za Slovenijo .  Resolucija </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Na</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a hrana, pode</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elje in naravni viri od leta 2021</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 xml:space="preserve">  je strate</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ka podlaga za enovit SN 2023</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2027, upo</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teva</w:t>
      </w:r>
      <w:r w:rsidR="00E963CB" w:rsidRPr="00B021B5">
        <w:rPr>
          <w:rFonts w:eastAsia="Times New Roman"/>
          <w:bCs w:val="0"/>
          <w:color w:val="auto"/>
          <w:szCs w:val="24"/>
          <w:lang w:val="sl-SI" w:eastAsia="sl-SI"/>
        </w:rPr>
        <w:t xml:space="preserve">ni </w:t>
      </w:r>
      <w:r w:rsidRPr="00B021B5">
        <w:rPr>
          <w:rFonts w:eastAsia="Times New Roman"/>
          <w:bCs w:val="0"/>
          <w:color w:val="auto"/>
          <w:szCs w:val="24"/>
          <w:lang w:val="sl-SI" w:eastAsia="sl-SI"/>
        </w:rPr>
        <w:t xml:space="preserve"> so tudi </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teviln</w:t>
      </w:r>
      <w:r w:rsidR="00E963CB" w:rsidRPr="00B021B5">
        <w:rPr>
          <w:rFonts w:eastAsia="Times New Roman"/>
          <w:bCs w:val="0"/>
          <w:color w:val="auto"/>
          <w:szCs w:val="24"/>
          <w:lang w:val="sl-SI" w:eastAsia="sl-SI"/>
        </w:rPr>
        <w:t>i</w:t>
      </w:r>
      <w:r w:rsidRPr="00B021B5">
        <w:rPr>
          <w:rFonts w:eastAsia="Times New Roman"/>
          <w:bCs w:val="0"/>
          <w:color w:val="auto"/>
          <w:szCs w:val="24"/>
          <w:lang w:val="sl-SI" w:eastAsia="sl-SI"/>
        </w:rPr>
        <w:t xml:space="preserve"> drug</w:t>
      </w:r>
      <w:r w:rsidR="00E963CB" w:rsidRPr="00B021B5">
        <w:rPr>
          <w:rFonts w:eastAsia="Times New Roman"/>
          <w:bCs w:val="0"/>
          <w:color w:val="auto"/>
          <w:szCs w:val="24"/>
          <w:lang w:val="sl-SI" w:eastAsia="sl-SI"/>
        </w:rPr>
        <w:t>i</w:t>
      </w:r>
      <w:r w:rsidRPr="00B021B5">
        <w:rPr>
          <w:rFonts w:eastAsia="Times New Roman"/>
          <w:bCs w:val="0"/>
          <w:color w:val="auto"/>
          <w:szCs w:val="24"/>
          <w:lang w:val="sl-SI" w:eastAsia="sl-SI"/>
        </w:rPr>
        <w:t xml:space="preserve"> strate</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ke dokumente, predvsem s podro</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ja varovanja okolja in podnebnih sprememb (tudi strategija EU za gozdove ).</w:t>
      </w:r>
    </w:p>
    <w:p w14:paraId="1989F6D5" w14:textId="77777777" w:rsidR="000D39F9" w:rsidRPr="00B021B5" w:rsidRDefault="000D39F9" w:rsidP="00EB71B6">
      <w:pPr>
        <w:pStyle w:val="Telobesedila"/>
        <w:rPr>
          <w:rFonts w:eastAsia="Times New Roman"/>
          <w:bCs w:val="0"/>
          <w:color w:val="auto"/>
          <w:szCs w:val="24"/>
          <w:lang w:val="sl-SI" w:eastAsia="sl-SI"/>
        </w:rPr>
      </w:pPr>
    </w:p>
    <w:p w14:paraId="5CCF1175" w14:textId="77777777" w:rsidR="000D39F9" w:rsidRPr="00B021B5" w:rsidRDefault="000D39F9" w:rsidP="00EB71B6">
      <w:pPr>
        <w:pStyle w:val="Telobesedila"/>
        <w:rPr>
          <w:rFonts w:eastAsia="Times New Roman"/>
          <w:bCs w:val="0"/>
          <w:color w:val="auto"/>
          <w:szCs w:val="24"/>
          <w:lang w:val="sl-SI" w:eastAsia="sl-SI"/>
        </w:rPr>
      </w:pPr>
      <w:r w:rsidRPr="00B021B5">
        <w:rPr>
          <w:rFonts w:eastAsia="Times New Roman"/>
          <w:bCs w:val="0"/>
          <w:color w:val="auto"/>
          <w:szCs w:val="24"/>
          <w:lang w:val="sl-SI" w:eastAsia="sl-SI"/>
        </w:rPr>
        <w:t>Eden od glavnih ciljev SN 2023</w:t>
      </w:r>
      <w:r w:rsidR="00A8597D" w:rsidRPr="00B021B5">
        <w:rPr>
          <w:rFonts w:eastAsia="Times New Roman"/>
          <w:bCs w:val="0"/>
          <w:color w:val="auto"/>
          <w:szCs w:val="24"/>
          <w:lang w:val="sl-SI" w:eastAsia="sl-SI"/>
        </w:rPr>
        <w:t xml:space="preserve"> </w:t>
      </w:r>
      <w:r w:rsidRPr="00B021B5">
        <w:rPr>
          <w:rFonts w:eastAsia="Times New Roman" w:hint="cs"/>
          <w:bCs w:val="0"/>
          <w:color w:val="auto"/>
          <w:szCs w:val="24"/>
          <w:lang w:val="sl-SI" w:eastAsia="sl-SI"/>
        </w:rPr>
        <w:t>–</w:t>
      </w:r>
      <w:r w:rsidR="00A8597D" w:rsidRPr="00B021B5">
        <w:rPr>
          <w:rFonts w:eastAsia="Times New Roman"/>
          <w:bCs w:val="0"/>
          <w:color w:val="auto"/>
          <w:szCs w:val="24"/>
          <w:lang w:val="sl-SI" w:eastAsia="sl-SI"/>
        </w:rPr>
        <w:t xml:space="preserve"> </w:t>
      </w:r>
      <w:r w:rsidRPr="00B021B5">
        <w:rPr>
          <w:rFonts w:eastAsia="Times New Roman"/>
          <w:bCs w:val="0"/>
          <w:color w:val="auto"/>
          <w:szCs w:val="24"/>
          <w:lang w:val="sl-SI" w:eastAsia="sl-SI"/>
        </w:rPr>
        <w:t>2027</w:t>
      </w:r>
      <w:r w:rsidR="00A8597D" w:rsidRPr="00B021B5">
        <w:rPr>
          <w:rFonts w:eastAsia="Times New Roman"/>
          <w:bCs w:val="0"/>
          <w:color w:val="auto"/>
          <w:szCs w:val="24"/>
          <w:lang w:val="sl-SI" w:eastAsia="sl-SI"/>
        </w:rPr>
        <w:t xml:space="preserve"> </w:t>
      </w:r>
      <w:r w:rsidRPr="00B021B5">
        <w:rPr>
          <w:rFonts w:eastAsia="Times New Roman"/>
          <w:bCs w:val="0"/>
          <w:color w:val="auto"/>
          <w:szCs w:val="24"/>
          <w:lang w:val="sl-SI" w:eastAsia="sl-SI"/>
        </w:rPr>
        <w:t>je doseganje ustrezne in stabilne dohodkovne ravni kmetijskih pridelovalcev, ve</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ja odpornost kmetij in vi</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ja konkuren</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nost kmetijstva, </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ivilskopredelovalne industrije in gozdarstva. Pri razvoju slovenskega kmetijstva je potrebno upo</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tevati raznolikosti in dualno strukturo kmetijskih gospodarstev, z izrazito tr</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no usmerjenimi kmetijami na eni strani in samooskrbnimi kmetijami na drugi strani.</w:t>
      </w:r>
      <w:r w:rsidR="000F01CC" w:rsidRPr="00B021B5">
        <w:rPr>
          <w:rFonts w:eastAsia="Times New Roman"/>
          <w:bCs w:val="0"/>
          <w:color w:val="auto"/>
          <w:szCs w:val="24"/>
          <w:lang w:val="sl-SI" w:eastAsia="sl-SI"/>
        </w:rPr>
        <w:t xml:space="preserve"> Strateški poudarki SN 2023 – 2027 so:</w:t>
      </w:r>
    </w:p>
    <w:p w14:paraId="0EDDABAB" w14:textId="77777777" w:rsidR="000F01CC" w:rsidRPr="00B021B5" w:rsidRDefault="000F01CC" w:rsidP="00A63C5F">
      <w:pPr>
        <w:pStyle w:val="Telobesedila"/>
        <w:numPr>
          <w:ilvl w:val="0"/>
          <w:numId w:val="2"/>
        </w:numPr>
        <w:rPr>
          <w:rFonts w:eastAsia="Times New Roman"/>
          <w:bCs w:val="0"/>
          <w:color w:val="auto"/>
          <w:szCs w:val="24"/>
          <w:lang w:val="sl-SI" w:eastAsia="sl-SI"/>
        </w:rPr>
      </w:pPr>
      <w:r w:rsidRPr="00B021B5">
        <w:rPr>
          <w:rFonts w:eastAsia="Times New Roman"/>
          <w:bCs w:val="0"/>
          <w:color w:val="auto"/>
          <w:szCs w:val="24"/>
          <w:lang w:val="sl-SI" w:eastAsia="sl-SI"/>
        </w:rPr>
        <w:t>pametno, odporno in konkurenčno kmetijstvo</w:t>
      </w:r>
    </w:p>
    <w:p w14:paraId="690F83C1" w14:textId="77777777" w:rsidR="000F01CC" w:rsidRPr="00B021B5" w:rsidRDefault="000F01CC" w:rsidP="00A63C5F">
      <w:pPr>
        <w:pStyle w:val="Telobesedila"/>
        <w:numPr>
          <w:ilvl w:val="0"/>
          <w:numId w:val="2"/>
        </w:numPr>
        <w:rPr>
          <w:rFonts w:eastAsia="Times New Roman"/>
          <w:bCs w:val="0"/>
          <w:color w:val="auto"/>
          <w:szCs w:val="24"/>
          <w:lang w:val="sl-SI" w:eastAsia="sl-SI"/>
        </w:rPr>
      </w:pPr>
      <w:r w:rsidRPr="00B021B5">
        <w:rPr>
          <w:rFonts w:eastAsia="Times New Roman"/>
          <w:bCs w:val="0"/>
          <w:color w:val="auto"/>
          <w:szCs w:val="24"/>
          <w:lang w:val="sl-SI" w:eastAsia="sl-SI"/>
        </w:rPr>
        <w:t>varovanje okolja in trajnostno upravljanje z naravnimi viri</w:t>
      </w:r>
    </w:p>
    <w:p w14:paraId="133E6BA4" w14:textId="77777777" w:rsidR="000F01CC" w:rsidRPr="00B021B5" w:rsidRDefault="000F01CC" w:rsidP="00A63C5F">
      <w:pPr>
        <w:pStyle w:val="Telobesedila"/>
        <w:numPr>
          <w:ilvl w:val="0"/>
          <w:numId w:val="2"/>
        </w:numPr>
        <w:rPr>
          <w:rFonts w:eastAsia="Times New Roman"/>
          <w:bCs w:val="0"/>
          <w:color w:val="auto"/>
          <w:szCs w:val="24"/>
          <w:lang w:val="sl-SI" w:eastAsia="sl-SI"/>
        </w:rPr>
      </w:pPr>
      <w:r w:rsidRPr="00B021B5">
        <w:rPr>
          <w:rFonts w:eastAsia="Times New Roman"/>
          <w:bCs w:val="0"/>
          <w:color w:val="auto"/>
          <w:szCs w:val="24"/>
          <w:lang w:val="sl-SI" w:eastAsia="sl-SI"/>
        </w:rPr>
        <w:t>kakovost življenja in krepitev gospodarske aktivnosti na podeželju</w:t>
      </w:r>
    </w:p>
    <w:p w14:paraId="5CB434F7" w14:textId="77777777" w:rsidR="00430D38" w:rsidRPr="00B021B5" w:rsidRDefault="000F01CC" w:rsidP="00A63C5F">
      <w:pPr>
        <w:pStyle w:val="Telobesedila"/>
        <w:numPr>
          <w:ilvl w:val="0"/>
          <w:numId w:val="2"/>
        </w:numPr>
        <w:rPr>
          <w:rFonts w:eastAsia="Times New Roman"/>
          <w:bCs w:val="0"/>
          <w:color w:val="auto"/>
          <w:szCs w:val="24"/>
          <w:lang w:val="sl-SI" w:eastAsia="sl-SI"/>
        </w:rPr>
      </w:pPr>
      <w:r w:rsidRPr="00B021B5">
        <w:rPr>
          <w:rFonts w:eastAsia="Times New Roman"/>
          <w:bCs w:val="0"/>
          <w:color w:val="auto"/>
          <w:szCs w:val="24"/>
          <w:lang w:val="sl-SI" w:eastAsia="sl-SI"/>
        </w:rPr>
        <w:t>horizontalni cilj spodbujanja znanja, inovacij in digitalizacije v kmetijstvu na podeželskih območjih</w:t>
      </w:r>
    </w:p>
    <w:p w14:paraId="0860BF07" w14:textId="77777777" w:rsidR="00430D38" w:rsidRPr="00B021B5" w:rsidRDefault="00D331DB" w:rsidP="00430D38">
      <w:pPr>
        <w:pStyle w:val="Naslov3"/>
        <w:rPr>
          <w:color w:val="auto"/>
        </w:rPr>
      </w:pPr>
      <w:bookmarkStart w:id="10" w:name="_Toc101878072"/>
      <w:r w:rsidRPr="00B021B5">
        <w:rPr>
          <w:color w:val="auto"/>
        </w:rPr>
        <w:t>Prispevek</w:t>
      </w:r>
      <w:r w:rsidR="00430D38" w:rsidRPr="00B021B5">
        <w:rPr>
          <w:color w:val="auto"/>
        </w:rPr>
        <w:t xml:space="preserve"> SN 2023 – 2027 </w:t>
      </w:r>
      <w:r w:rsidR="0019492F" w:rsidRPr="00B021B5">
        <w:rPr>
          <w:color w:val="auto"/>
        </w:rPr>
        <w:t>k</w:t>
      </w:r>
      <w:r w:rsidR="00430D38" w:rsidRPr="00B021B5">
        <w:rPr>
          <w:color w:val="auto"/>
        </w:rPr>
        <w:t xml:space="preserve"> specifičnim </w:t>
      </w:r>
      <w:proofErr w:type="spellStart"/>
      <w:r w:rsidR="00430D38" w:rsidRPr="00B021B5">
        <w:rPr>
          <w:color w:val="auto"/>
        </w:rPr>
        <w:t>okoljskim</w:t>
      </w:r>
      <w:proofErr w:type="spellEnd"/>
      <w:r w:rsidR="00430D38" w:rsidRPr="00B021B5">
        <w:rPr>
          <w:color w:val="auto"/>
        </w:rPr>
        <w:t xml:space="preserve"> in </w:t>
      </w:r>
      <w:r w:rsidR="00054072" w:rsidRPr="00B021B5">
        <w:rPr>
          <w:color w:val="auto"/>
        </w:rPr>
        <w:t>podnebnim</w:t>
      </w:r>
      <w:r w:rsidR="00430D38" w:rsidRPr="00B021B5">
        <w:rPr>
          <w:color w:val="auto"/>
        </w:rPr>
        <w:t xml:space="preserve"> ciljem</w:t>
      </w:r>
      <w:r w:rsidR="0019492F" w:rsidRPr="00B021B5">
        <w:rPr>
          <w:color w:val="auto"/>
        </w:rPr>
        <w:t xml:space="preserve"> preko okrepljene pogojenosti</w:t>
      </w:r>
      <w:bookmarkEnd w:id="10"/>
    </w:p>
    <w:p w14:paraId="028D141D" w14:textId="77777777" w:rsidR="00070139" w:rsidRPr="00B63C2D" w:rsidRDefault="00070139" w:rsidP="00430D38">
      <w:pPr>
        <w:pStyle w:val="Telobesedila"/>
        <w:rPr>
          <w:rFonts w:eastAsia="Times New Roman"/>
          <w:bCs w:val="0"/>
          <w:color w:val="auto"/>
          <w:szCs w:val="24"/>
          <w:lang w:val="sl-SI" w:eastAsia="sl-SI"/>
        </w:rPr>
      </w:pPr>
    </w:p>
    <w:p w14:paraId="79494239" w14:textId="77777777" w:rsidR="00070139" w:rsidRPr="00B021B5" w:rsidRDefault="00070139" w:rsidP="00430D38">
      <w:pPr>
        <w:pStyle w:val="Telobesedila"/>
        <w:rPr>
          <w:rFonts w:eastAsia="Times New Roman"/>
          <w:bCs w:val="0"/>
          <w:color w:val="auto"/>
          <w:szCs w:val="24"/>
          <w:lang w:val="sl-SI" w:eastAsia="sl-SI"/>
        </w:rPr>
      </w:pPr>
      <w:r w:rsidRPr="00B63C2D">
        <w:rPr>
          <w:rFonts w:eastAsia="Times New Roman"/>
          <w:bCs w:val="0"/>
          <w:color w:val="auto"/>
          <w:szCs w:val="24"/>
          <w:lang w:val="sl-SI" w:eastAsia="sl-SI"/>
        </w:rPr>
        <w:t>Okrepljena pogojenost je izhodi</w:t>
      </w:r>
      <w:r w:rsidRPr="00946C39">
        <w:rPr>
          <w:rFonts w:eastAsia="Times New Roman" w:hint="cs"/>
          <w:bCs w:val="0"/>
          <w:color w:val="auto"/>
          <w:szCs w:val="24"/>
          <w:lang w:val="sl-SI" w:eastAsia="sl-SI"/>
        </w:rPr>
        <w:t>šč</w:t>
      </w:r>
      <w:r w:rsidRPr="00B021B5">
        <w:rPr>
          <w:rFonts w:eastAsia="Times New Roman"/>
          <w:bCs w:val="0"/>
          <w:color w:val="auto"/>
          <w:szCs w:val="24"/>
          <w:lang w:val="sl-SI" w:eastAsia="sl-SI"/>
        </w:rPr>
        <w:t>e za celotno zeleno arhitekturo, ki jo vzpostavlja nova SKP.</w:t>
      </w:r>
      <w:r w:rsidR="0078182E" w:rsidRPr="00B021B5">
        <w:rPr>
          <w:rFonts w:eastAsia="Times New Roman"/>
          <w:bCs w:val="0"/>
          <w:color w:val="auto"/>
          <w:szCs w:val="24"/>
          <w:lang w:val="sl-SI" w:eastAsia="sl-SI"/>
        </w:rPr>
        <w:t xml:space="preserve"> Namen in pomen </w:t>
      </w:r>
      <w:proofErr w:type="spellStart"/>
      <w:r w:rsidR="0078182E" w:rsidRPr="00B021B5">
        <w:rPr>
          <w:rFonts w:eastAsia="Times New Roman"/>
          <w:bCs w:val="0"/>
          <w:color w:val="auto"/>
          <w:szCs w:val="24"/>
          <w:lang w:val="sl-SI" w:eastAsia="sl-SI"/>
        </w:rPr>
        <w:t>t.i</w:t>
      </w:r>
      <w:proofErr w:type="spellEnd"/>
      <w:r w:rsidR="0078182E" w:rsidRPr="00B021B5">
        <w:rPr>
          <w:rFonts w:eastAsia="Times New Roman"/>
          <w:bCs w:val="0"/>
          <w:color w:val="auto"/>
          <w:szCs w:val="24"/>
          <w:lang w:val="sl-SI" w:eastAsia="sl-SI"/>
        </w:rPr>
        <w:t xml:space="preserve">. zelene arhitekture je zagotavljati bolj trajnostno upravljanje naravnih virov z naslova kmetijstva. </w:t>
      </w:r>
      <w:r w:rsidRPr="00B021B5">
        <w:rPr>
          <w:rFonts w:eastAsia="Times New Roman"/>
          <w:bCs w:val="0"/>
          <w:color w:val="auto"/>
          <w:szCs w:val="24"/>
          <w:lang w:val="sl-SI" w:eastAsia="sl-SI"/>
        </w:rPr>
        <w:t>To je temelj, ki ga sestavlja sklop obveznih pravil oziroma standardov, ki jih bodo morali izpolnjevati vsi upravi</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enci do pla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il SKP, </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e bodo </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eleli prejeti neposredna pla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ila I. stebra oziroma ostala pla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ila SKP, ki so vezana na povr</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 xml:space="preserve">ine ali </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ivali. Gre za standarde iz Priloge III  Uredbe (EU) 2021/2115 o strate</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kih na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rtih s podro</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ja varovanja okolja, zdravja </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ivali in ljudi ter dobrega po</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utja </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 xml:space="preserve">ivali, ki zajemajo </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predpisane zahteve ravnanja</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 xml:space="preserve"> na podlagi prava EU (v nadaljevanju: PZR) ter </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 xml:space="preserve">dobre kmetijske in </w:t>
      </w:r>
      <w:proofErr w:type="spellStart"/>
      <w:r w:rsidRPr="00B021B5">
        <w:rPr>
          <w:rFonts w:eastAsia="Times New Roman"/>
          <w:bCs w:val="0"/>
          <w:color w:val="auto"/>
          <w:szCs w:val="24"/>
          <w:lang w:val="sl-SI" w:eastAsia="sl-SI"/>
        </w:rPr>
        <w:t>okoljske</w:t>
      </w:r>
      <w:proofErr w:type="spellEnd"/>
      <w:r w:rsidRPr="00B021B5">
        <w:rPr>
          <w:rFonts w:eastAsia="Times New Roman"/>
          <w:bCs w:val="0"/>
          <w:color w:val="auto"/>
          <w:szCs w:val="24"/>
          <w:lang w:val="sl-SI" w:eastAsia="sl-SI"/>
        </w:rPr>
        <w:t xml:space="preserve"> pogoje</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 xml:space="preserve"> (v nadaljevanju: DKOP)</w:t>
      </w:r>
      <w:r w:rsidR="00293C89" w:rsidRPr="00B021B5">
        <w:rPr>
          <w:rFonts w:eastAsia="Times New Roman"/>
          <w:bCs w:val="0"/>
          <w:color w:val="auto"/>
          <w:szCs w:val="24"/>
          <w:lang w:val="sl-SI" w:eastAsia="sl-SI"/>
        </w:rPr>
        <w:t>. PZR in DKOP</w:t>
      </w:r>
      <w:r w:rsidRPr="00B021B5">
        <w:rPr>
          <w:rFonts w:eastAsia="Times New Roman"/>
          <w:bCs w:val="0"/>
          <w:color w:val="auto"/>
          <w:szCs w:val="24"/>
          <w:lang w:val="sl-SI" w:eastAsia="sl-SI"/>
        </w:rPr>
        <w:t xml:space="preserve"> </w:t>
      </w:r>
      <w:r w:rsidR="00293C89" w:rsidRPr="00B021B5">
        <w:rPr>
          <w:rFonts w:eastAsia="Times New Roman"/>
          <w:bCs w:val="0"/>
          <w:color w:val="auto"/>
          <w:szCs w:val="24"/>
          <w:lang w:val="sl-SI" w:eastAsia="sl-SI"/>
        </w:rPr>
        <w:t>predstavljajo</w:t>
      </w:r>
      <w:r w:rsidRPr="00B021B5">
        <w:rPr>
          <w:rFonts w:eastAsia="Times New Roman"/>
          <w:bCs w:val="0"/>
          <w:color w:val="auto"/>
          <w:szCs w:val="24"/>
          <w:lang w:val="sl-SI" w:eastAsia="sl-SI"/>
        </w:rPr>
        <w:t xml:space="preserve"> standard</w:t>
      </w:r>
      <w:r w:rsidR="00293C89" w:rsidRPr="00B021B5">
        <w:rPr>
          <w:rFonts w:eastAsia="Times New Roman"/>
          <w:bCs w:val="0"/>
          <w:color w:val="auto"/>
          <w:szCs w:val="24"/>
          <w:lang w:val="sl-SI" w:eastAsia="sl-SI"/>
        </w:rPr>
        <w:t>e</w:t>
      </w:r>
      <w:r w:rsidRPr="00B021B5">
        <w:rPr>
          <w:rFonts w:eastAsia="Times New Roman"/>
          <w:bCs w:val="0"/>
          <w:color w:val="auto"/>
          <w:szCs w:val="24"/>
          <w:lang w:val="sl-SI" w:eastAsia="sl-SI"/>
        </w:rPr>
        <w:t xml:space="preserve"> za ohranjanje dobrega kmetijskega in </w:t>
      </w:r>
      <w:proofErr w:type="spellStart"/>
      <w:r w:rsidRPr="00B021B5">
        <w:rPr>
          <w:rFonts w:eastAsia="Times New Roman"/>
          <w:bCs w:val="0"/>
          <w:color w:val="auto"/>
          <w:szCs w:val="24"/>
          <w:lang w:val="sl-SI" w:eastAsia="sl-SI"/>
        </w:rPr>
        <w:t>okoljskega</w:t>
      </w:r>
      <w:proofErr w:type="spellEnd"/>
      <w:r w:rsidRPr="00B021B5">
        <w:rPr>
          <w:rFonts w:eastAsia="Times New Roman"/>
          <w:bCs w:val="0"/>
          <w:color w:val="auto"/>
          <w:szCs w:val="24"/>
          <w:lang w:val="sl-SI" w:eastAsia="sl-SI"/>
        </w:rPr>
        <w:t xml:space="preserve"> stanja zemlji</w:t>
      </w:r>
      <w:r w:rsidRPr="00B021B5">
        <w:rPr>
          <w:rFonts w:eastAsia="Times New Roman" w:hint="cs"/>
          <w:bCs w:val="0"/>
          <w:color w:val="auto"/>
          <w:szCs w:val="24"/>
          <w:lang w:val="sl-SI" w:eastAsia="sl-SI"/>
        </w:rPr>
        <w:t>šč</w:t>
      </w:r>
      <w:r w:rsidRPr="00B021B5">
        <w:rPr>
          <w:rFonts w:eastAsia="Times New Roman"/>
          <w:bCs w:val="0"/>
          <w:color w:val="auto"/>
          <w:szCs w:val="24"/>
          <w:lang w:val="sl-SI" w:eastAsia="sl-SI"/>
        </w:rPr>
        <w:t>.</w:t>
      </w:r>
    </w:p>
    <w:p w14:paraId="0A7E6C90" w14:textId="77777777" w:rsidR="00070139" w:rsidRPr="00B021B5" w:rsidRDefault="00070139" w:rsidP="00430D38">
      <w:pPr>
        <w:pStyle w:val="Telobesedila"/>
        <w:rPr>
          <w:rFonts w:eastAsia="Times New Roman"/>
          <w:bCs w:val="0"/>
          <w:color w:val="auto"/>
          <w:szCs w:val="24"/>
          <w:lang w:val="sl-SI" w:eastAsia="sl-SI"/>
        </w:rPr>
      </w:pPr>
    </w:p>
    <w:p w14:paraId="2F17916D" w14:textId="77777777" w:rsidR="0078182E" w:rsidRPr="00B021B5" w:rsidRDefault="004A75D2" w:rsidP="00430D38">
      <w:pPr>
        <w:pStyle w:val="Telobesedila"/>
        <w:rPr>
          <w:rFonts w:eastAsia="Times New Roman"/>
          <w:bCs w:val="0"/>
          <w:color w:val="auto"/>
          <w:szCs w:val="24"/>
          <w:lang w:val="sl-SI" w:eastAsia="sl-SI"/>
        </w:rPr>
      </w:pPr>
      <w:r w:rsidRPr="00B021B5">
        <w:rPr>
          <w:rFonts w:eastAsia="Times New Roman"/>
          <w:bCs w:val="0"/>
          <w:color w:val="auto"/>
          <w:szCs w:val="24"/>
          <w:lang w:val="sl-SI" w:eastAsia="sl-SI"/>
        </w:rPr>
        <w:t>V primerjavi z obdobjem 2014</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 xml:space="preserve">2020 se z novo SKP sistem pogojenosti z letom 2023 </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e na EU ravni zaostruje oz. krepi, kar se prena</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 xml:space="preserve">a tudi v </w:t>
      </w:r>
      <w:r w:rsidR="008E59AB" w:rsidRPr="00B021B5">
        <w:rPr>
          <w:rFonts w:eastAsia="Times New Roman"/>
          <w:bCs w:val="0"/>
          <w:color w:val="auto"/>
          <w:szCs w:val="24"/>
          <w:lang w:val="sl-SI" w:eastAsia="sl-SI"/>
        </w:rPr>
        <w:t>SN</w:t>
      </w:r>
      <w:r w:rsidRPr="00B021B5">
        <w:rPr>
          <w:rFonts w:eastAsia="Times New Roman"/>
          <w:bCs w:val="0"/>
          <w:color w:val="auto"/>
          <w:szCs w:val="24"/>
          <w:lang w:val="sl-SI" w:eastAsia="sl-SI"/>
        </w:rPr>
        <w:t xml:space="preserve"> 2023</w:t>
      </w:r>
      <w:r w:rsidR="00FD513C" w:rsidRPr="00B021B5">
        <w:rPr>
          <w:rFonts w:eastAsia="Times New Roman"/>
          <w:bCs w:val="0"/>
          <w:color w:val="auto"/>
          <w:szCs w:val="24"/>
          <w:lang w:val="sl-SI" w:eastAsia="sl-SI"/>
        </w:rPr>
        <w:t xml:space="preserve"> </w:t>
      </w:r>
      <w:r w:rsidRPr="00B021B5">
        <w:rPr>
          <w:rFonts w:eastAsia="Times New Roman" w:hint="cs"/>
          <w:bCs w:val="0"/>
          <w:color w:val="auto"/>
          <w:szCs w:val="24"/>
          <w:lang w:val="sl-SI" w:eastAsia="sl-SI"/>
        </w:rPr>
        <w:t>–</w:t>
      </w:r>
      <w:r w:rsidR="00FD513C" w:rsidRPr="00B021B5">
        <w:rPr>
          <w:rFonts w:eastAsia="Times New Roman"/>
          <w:bCs w:val="0"/>
          <w:color w:val="auto"/>
          <w:szCs w:val="24"/>
          <w:lang w:val="sl-SI" w:eastAsia="sl-SI"/>
        </w:rPr>
        <w:t xml:space="preserve"> </w:t>
      </w:r>
      <w:r w:rsidRPr="00B021B5">
        <w:rPr>
          <w:rFonts w:eastAsia="Times New Roman"/>
          <w:bCs w:val="0"/>
          <w:color w:val="auto"/>
          <w:szCs w:val="24"/>
          <w:lang w:val="sl-SI" w:eastAsia="sl-SI"/>
        </w:rPr>
        <w:t>2027. Klju</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ni element pove</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ane </w:t>
      </w:r>
      <w:proofErr w:type="spellStart"/>
      <w:r w:rsidRPr="00B021B5">
        <w:rPr>
          <w:rFonts w:eastAsia="Times New Roman"/>
          <w:bCs w:val="0"/>
          <w:color w:val="auto"/>
          <w:szCs w:val="24"/>
          <w:lang w:val="sl-SI" w:eastAsia="sl-SI"/>
        </w:rPr>
        <w:t>okoljsko</w:t>
      </w:r>
      <w:proofErr w:type="spellEnd"/>
      <w:r w:rsidRPr="00B021B5">
        <w:rPr>
          <w:rFonts w:eastAsia="Times New Roman"/>
          <w:bCs w:val="0"/>
          <w:color w:val="auto"/>
          <w:szCs w:val="24"/>
          <w:lang w:val="sl-SI" w:eastAsia="sl-SI"/>
        </w:rPr>
        <w:t>-podnebne ambicioznosti je zdru</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itev obstoje</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e navzkri</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 xml:space="preserve">ne skladnosti z zahtevami iz </w:t>
      </w:r>
      <w:proofErr w:type="spellStart"/>
      <w:r w:rsidRPr="00B021B5">
        <w:rPr>
          <w:rFonts w:eastAsia="Times New Roman"/>
          <w:bCs w:val="0"/>
          <w:color w:val="auto"/>
          <w:szCs w:val="24"/>
          <w:lang w:val="sl-SI" w:eastAsia="sl-SI"/>
        </w:rPr>
        <w:t>t.i</w:t>
      </w:r>
      <w:proofErr w:type="spellEnd"/>
      <w:r w:rsidRPr="00B021B5">
        <w:rPr>
          <w:rFonts w:eastAsia="Times New Roman"/>
          <w:bCs w:val="0"/>
          <w:color w:val="auto"/>
          <w:szCs w:val="24"/>
          <w:lang w:val="sl-SI" w:eastAsia="sl-SI"/>
        </w:rPr>
        <w:t>. zelene komponente iz neposrednih pla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il iz obdobja 2015</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 xml:space="preserve">2020(2022) v sistem </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okrepljene pogojenosti</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w:t>
      </w:r>
      <w:r w:rsidR="008E59AB" w:rsidRPr="00B021B5">
        <w:rPr>
          <w:rFonts w:eastAsia="Times New Roman"/>
          <w:bCs w:val="0"/>
          <w:color w:val="auto"/>
          <w:szCs w:val="24"/>
          <w:lang w:val="sl-SI" w:eastAsia="sl-SI"/>
        </w:rPr>
        <w:t xml:space="preserve"> </w:t>
      </w:r>
      <w:r w:rsidRPr="00B021B5">
        <w:rPr>
          <w:rFonts w:eastAsia="Times New Roman"/>
          <w:bCs w:val="0"/>
          <w:color w:val="auto"/>
          <w:szCs w:val="24"/>
          <w:lang w:val="sl-SI" w:eastAsia="sl-SI"/>
        </w:rPr>
        <w:t xml:space="preserve"> </w:t>
      </w:r>
    </w:p>
    <w:p w14:paraId="3632D685" w14:textId="77777777" w:rsidR="0078182E" w:rsidRPr="00B021B5" w:rsidRDefault="0078182E" w:rsidP="00430D38">
      <w:pPr>
        <w:pStyle w:val="Telobesedila"/>
        <w:rPr>
          <w:rFonts w:eastAsia="Times New Roman"/>
          <w:bCs w:val="0"/>
          <w:color w:val="auto"/>
          <w:szCs w:val="24"/>
          <w:lang w:val="sl-SI" w:eastAsia="sl-SI"/>
        </w:rPr>
      </w:pPr>
    </w:p>
    <w:p w14:paraId="575C7093" w14:textId="77777777" w:rsidR="004A75D2" w:rsidRPr="00B021B5" w:rsidRDefault="00156DBE" w:rsidP="00430D38">
      <w:pPr>
        <w:pStyle w:val="Telobesedila"/>
        <w:rPr>
          <w:rFonts w:eastAsia="Times New Roman"/>
          <w:bCs w:val="0"/>
          <w:color w:val="auto"/>
          <w:szCs w:val="24"/>
          <w:lang w:val="sl-SI" w:eastAsia="sl-SI"/>
        </w:rPr>
      </w:pPr>
      <w:r w:rsidRPr="00B021B5">
        <w:rPr>
          <w:rFonts w:eastAsia="Times New Roman"/>
          <w:bCs w:val="0"/>
          <w:color w:val="auto"/>
          <w:szCs w:val="24"/>
          <w:lang w:val="sl-SI" w:eastAsia="sl-SI"/>
        </w:rPr>
        <w:t xml:space="preserve">Okrepljena pogojenost </w:t>
      </w:r>
      <w:r w:rsidR="004A75D2" w:rsidRPr="00B021B5">
        <w:rPr>
          <w:rFonts w:eastAsia="Times New Roman"/>
          <w:bCs w:val="0"/>
          <w:color w:val="auto"/>
          <w:szCs w:val="24"/>
          <w:lang w:val="sl-SI" w:eastAsia="sl-SI"/>
        </w:rPr>
        <w:t xml:space="preserve">zlasti velja za ohranjanje </w:t>
      </w:r>
      <w:proofErr w:type="spellStart"/>
      <w:r w:rsidR="004A75D2" w:rsidRPr="00B021B5">
        <w:rPr>
          <w:rFonts w:eastAsia="Times New Roman"/>
          <w:bCs w:val="0"/>
          <w:color w:val="auto"/>
          <w:szCs w:val="24"/>
          <w:lang w:val="sl-SI" w:eastAsia="sl-SI"/>
        </w:rPr>
        <w:t>okoljsko</w:t>
      </w:r>
      <w:proofErr w:type="spellEnd"/>
      <w:r w:rsidR="004A75D2" w:rsidRPr="00B021B5">
        <w:rPr>
          <w:rFonts w:eastAsia="Times New Roman"/>
          <w:bCs w:val="0"/>
          <w:color w:val="auto"/>
          <w:szCs w:val="24"/>
          <w:lang w:val="sl-SI" w:eastAsia="sl-SI"/>
        </w:rPr>
        <w:t xml:space="preserve"> ob</w:t>
      </w:r>
      <w:r w:rsidR="004A75D2" w:rsidRPr="00B021B5">
        <w:rPr>
          <w:rFonts w:eastAsia="Times New Roman" w:hint="cs"/>
          <w:bCs w:val="0"/>
          <w:color w:val="auto"/>
          <w:szCs w:val="24"/>
          <w:lang w:val="sl-SI" w:eastAsia="sl-SI"/>
        </w:rPr>
        <w:t>č</w:t>
      </w:r>
      <w:r w:rsidR="004A75D2" w:rsidRPr="00B021B5">
        <w:rPr>
          <w:rFonts w:eastAsia="Times New Roman"/>
          <w:bCs w:val="0"/>
          <w:color w:val="auto"/>
          <w:szCs w:val="24"/>
          <w:lang w:val="sl-SI" w:eastAsia="sl-SI"/>
        </w:rPr>
        <w:t>utljivega trajnega travinja ter povr</w:t>
      </w:r>
      <w:r w:rsidR="004A75D2" w:rsidRPr="00B021B5">
        <w:rPr>
          <w:rFonts w:eastAsia="Times New Roman" w:hint="cs"/>
          <w:bCs w:val="0"/>
          <w:color w:val="auto"/>
          <w:szCs w:val="24"/>
          <w:lang w:val="sl-SI" w:eastAsia="sl-SI"/>
        </w:rPr>
        <w:t>š</w:t>
      </w:r>
      <w:r w:rsidR="004A75D2" w:rsidRPr="00B021B5">
        <w:rPr>
          <w:rFonts w:eastAsia="Times New Roman"/>
          <w:bCs w:val="0"/>
          <w:color w:val="auto"/>
          <w:szCs w:val="24"/>
          <w:lang w:val="sl-SI" w:eastAsia="sl-SI"/>
        </w:rPr>
        <w:t>in z neproduktivnimi elementi, ki imajo ekolo</w:t>
      </w:r>
      <w:r w:rsidR="004A75D2" w:rsidRPr="00B021B5">
        <w:rPr>
          <w:rFonts w:eastAsia="Times New Roman" w:hint="cs"/>
          <w:bCs w:val="0"/>
          <w:color w:val="auto"/>
          <w:szCs w:val="24"/>
          <w:lang w:val="sl-SI" w:eastAsia="sl-SI"/>
        </w:rPr>
        <w:t>š</w:t>
      </w:r>
      <w:r w:rsidR="004A75D2" w:rsidRPr="00B021B5">
        <w:rPr>
          <w:rFonts w:eastAsia="Times New Roman"/>
          <w:bCs w:val="0"/>
          <w:color w:val="auto"/>
          <w:szCs w:val="24"/>
          <w:lang w:val="sl-SI" w:eastAsia="sl-SI"/>
        </w:rPr>
        <w:t>ki pomen. Omenjena sprememba pomeni, da bodo zahteve iz naslova zelene komponente, ki so v obdobju 2014</w:t>
      </w:r>
      <w:r w:rsidR="004A75D2" w:rsidRPr="00B021B5">
        <w:rPr>
          <w:rFonts w:eastAsia="Times New Roman" w:hint="cs"/>
          <w:bCs w:val="0"/>
          <w:color w:val="auto"/>
          <w:szCs w:val="24"/>
          <w:lang w:val="sl-SI" w:eastAsia="sl-SI"/>
        </w:rPr>
        <w:t>–</w:t>
      </w:r>
      <w:r w:rsidR="004A75D2" w:rsidRPr="00B021B5">
        <w:rPr>
          <w:rFonts w:eastAsia="Times New Roman"/>
          <w:bCs w:val="0"/>
          <w:color w:val="auto"/>
          <w:szCs w:val="24"/>
          <w:lang w:val="sl-SI" w:eastAsia="sl-SI"/>
        </w:rPr>
        <w:t>2020 veljale za nadstandard, za katerega so kmetje pridobili pla</w:t>
      </w:r>
      <w:r w:rsidR="004A75D2" w:rsidRPr="00B021B5">
        <w:rPr>
          <w:rFonts w:eastAsia="Times New Roman" w:hint="cs"/>
          <w:bCs w:val="0"/>
          <w:color w:val="auto"/>
          <w:szCs w:val="24"/>
          <w:lang w:val="sl-SI" w:eastAsia="sl-SI"/>
        </w:rPr>
        <w:t>č</w:t>
      </w:r>
      <w:r w:rsidR="004A75D2" w:rsidRPr="00B021B5">
        <w:rPr>
          <w:rFonts w:eastAsia="Times New Roman"/>
          <w:bCs w:val="0"/>
          <w:color w:val="auto"/>
          <w:szCs w:val="24"/>
          <w:lang w:val="sl-SI" w:eastAsia="sl-SI"/>
        </w:rPr>
        <w:t>ilo iz sheme zelene komponente v okviru neposrednih pla</w:t>
      </w:r>
      <w:r w:rsidR="004A75D2" w:rsidRPr="00B021B5">
        <w:rPr>
          <w:rFonts w:eastAsia="Times New Roman" w:hint="cs"/>
          <w:bCs w:val="0"/>
          <w:color w:val="auto"/>
          <w:szCs w:val="24"/>
          <w:lang w:val="sl-SI" w:eastAsia="sl-SI"/>
        </w:rPr>
        <w:t>č</w:t>
      </w:r>
      <w:r w:rsidR="004A75D2" w:rsidRPr="00B021B5">
        <w:rPr>
          <w:rFonts w:eastAsia="Times New Roman"/>
          <w:bCs w:val="0"/>
          <w:color w:val="auto"/>
          <w:szCs w:val="24"/>
          <w:lang w:val="sl-SI" w:eastAsia="sl-SI"/>
        </w:rPr>
        <w:t>il, postale obvezen standard za vse kmete, ki jih dolo</w:t>
      </w:r>
      <w:r w:rsidR="004A75D2" w:rsidRPr="00B021B5">
        <w:rPr>
          <w:rFonts w:eastAsia="Times New Roman" w:hint="cs"/>
          <w:bCs w:val="0"/>
          <w:color w:val="auto"/>
          <w:szCs w:val="24"/>
          <w:lang w:val="sl-SI" w:eastAsia="sl-SI"/>
        </w:rPr>
        <w:t>č</w:t>
      </w:r>
      <w:r w:rsidR="004A75D2" w:rsidRPr="00B021B5">
        <w:rPr>
          <w:rFonts w:eastAsia="Times New Roman"/>
          <w:bCs w:val="0"/>
          <w:color w:val="auto"/>
          <w:szCs w:val="24"/>
          <w:lang w:val="sl-SI" w:eastAsia="sl-SI"/>
        </w:rPr>
        <w:t>eni standard zadeva.</w:t>
      </w:r>
    </w:p>
    <w:p w14:paraId="1057A374" w14:textId="77777777" w:rsidR="0063534B" w:rsidRPr="00B021B5" w:rsidRDefault="0063534B" w:rsidP="00430D38">
      <w:pPr>
        <w:pStyle w:val="Telobesedila"/>
        <w:rPr>
          <w:rFonts w:eastAsia="Times New Roman"/>
          <w:bCs w:val="0"/>
          <w:color w:val="auto"/>
          <w:szCs w:val="24"/>
          <w:lang w:val="sl-SI" w:eastAsia="sl-SI"/>
        </w:rPr>
      </w:pPr>
    </w:p>
    <w:p w14:paraId="0D2649C6" w14:textId="77777777" w:rsidR="00743E17" w:rsidRPr="00B021B5" w:rsidRDefault="00156DBE" w:rsidP="00430D38">
      <w:pPr>
        <w:pStyle w:val="Telobesedila"/>
        <w:rPr>
          <w:rFonts w:eastAsia="Times New Roman"/>
          <w:bCs w:val="0"/>
          <w:color w:val="auto"/>
          <w:szCs w:val="24"/>
          <w:lang w:val="sl-SI" w:eastAsia="sl-SI"/>
        </w:rPr>
      </w:pPr>
      <w:r w:rsidRPr="00B021B5">
        <w:rPr>
          <w:rFonts w:eastAsia="Times New Roman"/>
          <w:bCs w:val="0"/>
          <w:color w:val="auto"/>
          <w:szCs w:val="24"/>
          <w:lang w:val="sl-SI" w:eastAsia="sl-SI"/>
        </w:rPr>
        <w:t>S</w:t>
      </w:r>
      <w:r w:rsidR="0063534B" w:rsidRPr="00B021B5">
        <w:rPr>
          <w:rFonts w:eastAsia="Times New Roman"/>
          <w:bCs w:val="0"/>
          <w:color w:val="auto"/>
          <w:szCs w:val="24"/>
          <w:lang w:val="sl-SI" w:eastAsia="sl-SI"/>
        </w:rPr>
        <w:t>istem okrepljene pogojenosti v okviru zelene arhitekture strate</w:t>
      </w:r>
      <w:r w:rsidR="0063534B" w:rsidRPr="00B021B5">
        <w:rPr>
          <w:rFonts w:eastAsia="Times New Roman" w:hint="cs"/>
          <w:bCs w:val="0"/>
          <w:color w:val="auto"/>
          <w:szCs w:val="24"/>
          <w:lang w:val="sl-SI" w:eastAsia="sl-SI"/>
        </w:rPr>
        <w:t>š</w:t>
      </w:r>
      <w:r w:rsidR="0063534B" w:rsidRPr="00B021B5">
        <w:rPr>
          <w:rFonts w:eastAsia="Times New Roman"/>
          <w:bCs w:val="0"/>
          <w:color w:val="auto"/>
          <w:szCs w:val="24"/>
          <w:lang w:val="sl-SI" w:eastAsia="sl-SI"/>
        </w:rPr>
        <w:t>kega na</w:t>
      </w:r>
      <w:r w:rsidR="0063534B" w:rsidRPr="00B021B5">
        <w:rPr>
          <w:rFonts w:eastAsia="Times New Roman" w:hint="cs"/>
          <w:bCs w:val="0"/>
          <w:color w:val="auto"/>
          <w:szCs w:val="24"/>
          <w:lang w:val="sl-SI" w:eastAsia="sl-SI"/>
        </w:rPr>
        <w:t>č</w:t>
      </w:r>
      <w:r w:rsidR="0063534B" w:rsidRPr="00B021B5">
        <w:rPr>
          <w:rFonts w:eastAsia="Times New Roman"/>
          <w:bCs w:val="0"/>
          <w:color w:val="auto"/>
          <w:szCs w:val="24"/>
          <w:lang w:val="sl-SI" w:eastAsia="sl-SI"/>
        </w:rPr>
        <w:t>rta, ka</w:t>
      </w:r>
      <w:r w:rsidR="0063534B" w:rsidRPr="00B021B5">
        <w:rPr>
          <w:rFonts w:eastAsia="Times New Roman" w:hint="cs"/>
          <w:bCs w:val="0"/>
          <w:color w:val="auto"/>
          <w:szCs w:val="24"/>
          <w:lang w:val="sl-SI" w:eastAsia="sl-SI"/>
        </w:rPr>
        <w:t>ž</w:t>
      </w:r>
      <w:r w:rsidR="0063534B" w:rsidRPr="00B021B5">
        <w:rPr>
          <w:rFonts w:eastAsia="Times New Roman"/>
          <w:bCs w:val="0"/>
          <w:color w:val="auto"/>
          <w:szCs w:val="24"/>
          <w:lang w:val="sl-SI" w:eastAsia="sl-SI"/>
        </w:rPr>
        <w:t>e na pove</w:t>
      </w:r>
      <w:r w:rsidR="0063534B" w:rsidRPr="00B021B5">
        <w:rPr>
          <w:rFonts w:eastAsia="Times New Roman" w:hint="cs"/>
          <w:bCs w:val="0"/>
          <w:color w:val="auto"/>
          <w:szCs w:val="24"/>
          <w:lang w:val="sl-SI" w:eastAsia="sl-SI"/>
        </w:rPr>
        <w:t>č</w:t>
      </w:r>
      <w:r w:rsidR="0063534B" w:rsidRPr="00B021B5">
        <w:rPr>
          <w:rFonts w:eastAsia="Times New Roman"/>
          <w:bCs w:val="0"/>
          <w:color w:val="auto"/>
          <w:szCs w:val="24"/>
          <w:lang w:val="sl-SI" w:eastAsia="sl-SI"/>
        </w:rPr>
        <w:t xml:space="preserve">anje </w:t>
      </w:r>
      <w:proofErr w:type="spellStart"/>
      <w:r w:rsidR="0063534B" w:rsidRPr="00B021B5">
        <w:rPr>
          <w:rFonts w:eastAsia="Times New Roman"/>
          <w:bCs w:val="0"/>
          <w:color w:val="auto"/>
          <w:szCs w:val="24"/>
          <w:lang w:val="sl-SI" w:eastAsia="sl-SI"/>
        </w:rPr>
        <w:t>okoljske</w:t>
      </w:r>
      <w:proofErr w:type="spellEnd"/>
      <w:r w:rsidR="0063534B" w:rsidRPr="00B021B5">
        <w:rPr>
          <w:rFonts w:eastAsia="Times New Roman"/>
          <w:bCs w:val="0"/>
          <w:color w:val="auto"/>
          <w:szCs w:val="24"/>
          <w:lang w:val="sl-SI" w:eastAsia="sl-SI"/>
        </w:rPr>
        <w:t xml:space="preserve"> in podnebne ambicioznosti glede na navzkri</w:t>
      </w:r>
      <w:r w:rsidR="0063534B" w:rsidRPr="00B021B5">
        <w:rPr>
          <w:rFonts w:eastAsia="Times New Roman" w:hint="cs"/>
          <w:bCs w:val="0"/>
          <w:color w:val="auto"/>
          <w:szCs w:val="24"/>
          <w:lang w:val="sl-SI" w:eastAsia="sl-SI"/>
        </w:rPr>
        <w:t>ž</w:t>
      </w:r>
      <w:r w:rsidR="0063534B" w:rsidRPr="00B021B5">
        <w:rPr>
          <w:rFonts w:eastAsia="Times New Roman"/>
          <w:bCs w:val="0"/>
          <w:color w:val="auto"/>
          <w:szCs w:val="24"/>
          <w:lang w:val="sl-SI" w:eastAsia="sl-SI"/>
        </w:rPr>
        <w:t>no skladnost iz obdobja 2014</w:t>
      </w:r>
      <w:r w:rsidR="0063534B" w:rsidRPr="00B021B5">
        <w:rPr>
          <w:rFonts w:eastAsia="Times New Roman" w:hint="cs"/>
          <w:bCs w:val="0"/>
          <w:color w:val="auto"/>
          <w:szCs w:val="24"/>
          <w:lang w:val="sl-SI" w:eastAsia="sl-SI"/>
        </w:rPr>
        <w:t>–</w:t>
      </w:r>
      <w:r w:rsidR="0063534B" w:rsidRPr="00B021B5">
        <w:rPr>
          <w:rFonts w:eastAsia="Times New Roman"/>
          <w:bCs w:val="0"/>
          <w:color w:val="auto"/>
          <w:szCs w:val="24"/>
          <w:lang w:val="sl-SI" w:eastAsia="sl-SI"/>
        </w:rPr>
        <w:t>2020. Ker sistem pogojenosti zajema v</w:t>
      </w:r>
      <w:r w:rsidR="00887159" w:rsidRPr="00B021B5">
        <w:rPr>
          <w:rFonts w:eastAsia="Times New Roman"/>
          <w:bCs w:val="0"/>
          <w:color w:val="auto"/>
          <w:szCs w:val="24"/>
          <w:lang w:val="sl-SI" w:eastAsia="sl-SI"/>
        </w:rPr>
        <w:t>se</w:t>
      </w:r>
      <w:r w:rsidR="0063534B" w:rsidRPr="00B021B5">
        <w:rPr>
          <w:rFonts w:eastAsia="Times New Roman"/>
          <w:bCs w:val="0"/>
          <w:color w:val="auto"/>
          <w:szCs w:val="24"/>
          <w:lang w:val="sl-SI" w:eastAsia="sl-SI"/>
        </w:rPr>
        <w:t xml:space="preserve"> kmetij</w:t>
      </w:r>
      <w:r w:rsidR="00887159" w:rsidRPr="00B021B5">
        <w:rPr>
          <w:rFonts w:eastAsia="Times New Roman"/>
          <w:bCs w:val="0"/>
          <w:color w:val="auto"/>
          <w:szCs w:val="24"/>
          <w:lang w:val="sl-SI" w:eastAsia="sl-SI"/>
        </w:rPr>
        <w:t>e</w:t>
      </w:r>
      <w:r w:rsidR="0063534B" w:rsidRPr="00B021B5">
        <w:rPr>
          <w:rFonts w:eastAsia="Times New Roman"/>
          <w:bCs w:val="0"/>
          <w:color w:val="auto"/>
          <w:szCs w:val="24"/>
          <w:lang w:val="sl-SI" w:eastAsia="sl-SI"/>
        </w:rPr>
        <w:t xml:space="preserve">, ki </w:t>
      </w:r>
      <w:r w:rsidR="0063534B" w:rsidRPr="00B021B5">
        <w:rPr>
          <w:rFonts w:eastAsia="Times New Roman" w:hint="cs"/>
          <w:bCs w:val="0"/>
          <w:color w:val="auto"/>
          <w:szCs w:val="24"/>
          <w:lang w:val="sl-SI" w:eastAsia="sl-SI"/>
        </w:rPr>
        <w:t>ž</w:t>
      </w:r>
      <w:r w:rsidR="0063534B" w:rsidRPr="00B021B5">
        <w:rPr>
          <w:rFonts w:eastAsia="Times New Roman"/>
          <w:bCs w:val="0"/>
          <w:color w:val="auto"/>
          <w:szCs w:val="24"/>
          <w:lang w:val="sl-SI" w:eastAsia="sl-SI"/>
        </w:rPr>
        <w:t>elijo pridobiti neposredna pla</w:t>
      </w:r>
      <w:r w:rsidR="0063534B" w:rsidRPr="00B021B5">
        <w:rPr>
          <w:rFonts w:eastAsia="Times New Roman" w:hint="cs"/>
          <w:bCs w:val="0"/>
          <w:color w:val="auto"/>
          <w:szCs w:val="24"/>
          <w:lang w:val="sl-SI" w:eastAsia="sl-SI"/>
        </w:rPr>
        <w:t>č</w:t>
      </w:r>
      <w:r w:rsidR="0063534B" w:rsidRPr="00B021B5">
        <w:rPr>
          <w:rFonts w:eastAsia="Times New Roman"/>
          <w:bCs w:val="0"/>
          <w:color w:val="auto"/>
          <w:szCs w:val="24"/>
          <w:lang w:val="sl-SI" w:eastAsia="sl-SI"/>
        </w:rPr>
        <w:t>ila in ostala pla</w:t>
      </w:r>
      <w:r w:rsidR="0063534B" w:rsidRPr="00B021B5">
        <w:rPr>
          <w:rFonts w:eastAsia="Times New Roman" w:hint="cs"/>
          <w:bCs w:val="0"/>
          <w:color w:val="auto"/>
          <w:szCs w:val="24"/>
          <w:lang w:val="sl-SI" w:eastAsia="sl-SI"/>
        </w:rPr>
        <w:t>č</w:t>
      </w:r>
      <w:r w:rsidR="0063534B" w:rsidRPr="00B021B5">
        <w:rPr>
          <w:rFonts w:eastAsia="Times New Roman"/>
          <w:bCs w:val="0"/>
          <w:color w:val="auto"/>
          <w:szCs w:val="24"/>
          <w:lang w:val="sl-SI" w:eastAsia="sl-SI"/>
        </w:rPr>
        <w:t>ila, vezana na povr</w:t>
      </w:r>
      <w:r w:rsidR="0063534B" w:rsidRPr="00B021B5">
        <w:rPr>
          <w:rFonts w:eastAsia="Times New Roman" w:hint="cs"/>
          <w:bCs w:val="0"/>
          <w:color w:val="auto"/>
          <w:szCs w:val="24"/>
          <w:lang w:val="sl-SI" w:eastAsia="sl-SI"/>
        </w:rPr>
        <w:t>š</w:t>
      </w:r>
      <w:r w:rsidR="0063534B" w:rsidRPr="00B021B5">
        <w:rPr>
          <w:rFonts w:eastAsia="Times New Roman"/>
          <w:bCs w:val="0"/>
          <w:color w:val="auto"/>
          <w:szCs w:val="24"/>
          <w:lang w:val="sl-SI" w:eastAsia="sl-SI"/>
        </w:rPr>
        <w:t xml:space="preserve">ino oz. </w:t>
      </w:r>
      <w:r w:rsidR="0063534B" w:rsidRPr="00B021B5">
        <w:rPr>
          <w:rFonts w:eastAsia="Times New Roman" w:hint="cs"/>
          <w:bCs w:val="0"/>
          <w:color w:val="auto"/>
          <w:szCs w:val="24"/>
          <w:lang w:val="sl-SI" w:eastAsia="sl-SI"/>
        </w:rPr>
        <w:t>ž</w:t>
      </w:r>
      <w:r w:rsidR="0063534B" w:rsidRPr="00B021B5">
        <w:rPr>
          <w:rFonts w:eastAsia="Times New Roman"/>
          <w:bCs w:val="0"/>
          <w:color w:val="auto"/>
          <w:szCs w:val="24"/>
          <w:lang w:val="sl-SI" w:eastAsia="sl-SI"/>
        </w:rPr>
        <w:t>ivali, lahko predpostavljamo ve</w:t>
      </w:r>
      <w:r w:rsidR="0063534B" w:rsidRPr="00B021B5">
        <w:rPr>
          <w:rFonts w:eastAsia="Times New Roman" w:hint="cs"/>
          <w:bCs w:val="0"/>
          <w:color w:val="auto"/>
          <w:szCs w:val="24"/>
          <w:lang w:val="sl-SI" w:eastAsia="sl-SI"/>
        </w:rPr>
        <w:t>č</w:t>
      </w:r>
      <w:r w:rsidR="0063534B" w:rsidRPr="00B021B5">
        <w:rPr>
          <w:rFonts w:eastAsia="Times New Roman"/>
          <w:bCs w:val="0"/>
          <w:color w:val="auto"/>
          <w:szCs w:val="24"/>
          <w:lang w:val="sl-SI" w:eastAsia="sl-SI"/>
        </w:rPr>
        <w:t>ji osnovni prispevek kmetijstva k podnebno-</w:t>
      </w:r>
      <w:proofErr w:type="spellStart"/>
      <w:r w:rsidR="0063534B" w:rsidRPr="00B021B5">
        <w:rPr>
          <w:rFonts w:eastAsia="Times New Roman"/>
          <w:bCs w:val="0"/>
          <w:color w:val="auto"/>
          <w:szCs w:val="24"/>
          <w:lang w:val="sl-SI" w:eastAsia="sl-SI"/>
        </w:rPr>
        <w:t>okoljskim</w:t>
      </w:r>
      <w:proofErr w:type="spellEnd"/>
      <w:r w:rsidR="0063534B" w:rsidRPr="00B021B5">
        <w:rPr>
          <w:rFonts w:eastAsia="Times New Roman"/>
          <w:bCs w:val="0"/>
          <w:color w:val="auto"/>
          <w:szCs w:val="24"/>
          <w:lang w:val="sl-SI" w:eastAsia="sl-SI"/>
        </w:rPr>
        <w:t xml:space="preserve"> ciljem SKP. Ker pa je pogojenost tudi temelj za izvajanje ukrepov oz. intervencij, vezanih na povr</w:t>
      </w:r>
      <w:r w:rsidR="0063534B" w:rsidRPr="00B021B5">
        <w:rPr>
          <w:rFonts w:eastAsia="Times New Roman" w:hint="cs"/>
          <w:bCs w:val="0"/>
          <w:color w:val="auto"/>
          <w:szCs w:val="24"/>
          <w:lang w:val="sl-SI" w:eastAsia="sl-SI"/>
        </w:rPr>
        <w:t>š</w:t>
      </w:r>
      <w:r w:rsidR="0063534B" w:rsidRPr="00B021B5">
        <w:rPr>
          <w:rFonts w:eastAsia="Times New Roman"/>
          <w:bCs w:val="0"/>
          <w:color w:val="auto"/>
          <w:szCs w:val="24"/>
          <w:lang w:val="sl-SI" w:eastAsia="sl-SI"/>
        </w:rPr>
        <w:t xml:space="preserve">ino oz. </w:t>
      </w:r>
      <w:r w:rsidR="0063534B" w:rsidRPr="00B021B5">
        <w:rPr>
          <w:rFonts w:eastAsia="Times New Roman" w:hint="cs"/>
          <w:bCs w:val="0"/>
          <w:color w:val="auto"/>
          <w:szCs w:val="24"/>
          <w:lang w:val="sl-SI" w:eastAsia="sl-SI"/>
        </w:rPr>
        <w:t>ž</w:t>
      </w:r>
      <w:r w:rsidR="0063534B" w:rsidRPr="00B021B5">
        <w:rPr>
          <w:rFonts w:eastAsia="Times New Roman"/>
          <w:bCs w:val="0"/>
          <w:color w:val="auto"/>
          <w:szCs w:val="24"/>
          <w:lang w:val="sl-SI" w:eastAsia="sl-SI"/>
        </w:rPr>
        <w:t xml:space="preserve">ivali (kot sta npr. shema za okolje in podnebje </w:t>
      </w:r>
      <w:r w:rsidR="0063534B" w:rsidRPr="00B021B5">
        <w:rPr>
          <w:rFonts w:eastAsia="Times New Roman" w:hint="cs"/>
          <w:bCs w:val="0"/>
          <w:color w:val="auto"/>
          <w:szCs w:val="24"/>
          <w:lang w:val="sl-SI" w:eastAsia="sl-SI"/>
        </w:rPr>
        <w:t>–</w:t>
      </w:r>
      <w:r w:rsidR="0063534B" w:rsidRPr="00B021B5">
        <w:rPr>
          <w:rFonts w:eastAsia="Times New Roman"/>
          <w:bCs w:val="0"/>
          <w:color w:val="auto"/>
          <w:szCs w:val="24"/>
          <w:lang w:val="sl-SI" w:eastAsia="sl-SI"/>
        </w:rPr>
        <w:t xml:space="preserve"> SOPO v okviru neposrednih pla</w:t>
      </w:r>
      <w:r w:rsidR="0063534B" w:rsidRPr="00B021B5">
        <w:rPr>
          <w:rFonts w:eastAsia="Times New Roman" w:hint="cs"/>
          <w:bCs w:val="0"/>
          <w:color w:val="auto"/>
          <w:szCs w:val="24"/>
          <w:lang w:val="sl-SI" w:eastAsia="sl-SI"/>
        </w:rPr>
        <w:t>č</w:t>
      </w:r>
      <w:r w:rsidR="0063534B" w:rsidRPr="00B021B5">
        <w:rPr>
          <w:rFonts w:eastAsia="Times New Roman"/>
          <w:bCs w:val="0"/>
          <w:color w:val="auto"/>
          <w:szCs w:val="24"/>
          <w:lang w:val="sl-SI" w:eastAsia="sl-SI"/>
        </w:rPr>
        <w:t>il ali pa KOPOP v okviru II. stebra SKP), to posledi</w:t>
      </w:r>
      <w:r w:rsidR="0063534B" w:rsidRPr="00B021B5">
        <w:rPr>
          <w:rFonts w:eastAsia="Times New Roman" w:hint="cs"/>
          <w:bCs w:val="0"/>
          <w:color w:val="auto"/>
          <w:szCs w:val="24"/>
          <w:lang w:val="sl-SI" w:eastAsia="sl-SI"/>
        </w:rPr>
        <w:t>č</w:t>
      </w:r>
      <w:r w:rsidR="0063534B" w:rsidRPr="00B021B5">
        <w:rPr>
          <w:rFonts w:eastAsia="Times New Roman"/>
          <w:bCs w:val="0"/>
          <w:color w:val="auto"/>
          <w:szCs w:val="24"/>
          <w:lang w:val="sl-SI" w:eastAsia="sl-SI"/>
        </w:rPr>
        <w:t>no prina</w:t>
      </w:r>
      <w:r w:rsidR="0063534B" w:rsidRPr="00B021B5">
        <w:rPr>
          <w:rFonts w:eastAsia="Times New Roman" w:hint="cs"/>
          <w:bCs w:val="0"/>
          <w:color w:val="auto"/>
          <w:szCs w:val="24"/>
          <w:lang w:val="sl-SI" w:eastAsia="sl-SI"/>
        </w:rPr>
        <w:t>š</w:t>
      </w:r>
      <w:r w:rsidR="0063534B" w:rsidRPr="00B021B5">
        <w:rPr>
          <w:rFonts w:eastAsia="Times New Roman"/>
          <w:bCs w:val="0"/>
          <w:color w:val="auto"/>
          <w:szCs w:val="24"/>
          <w:lang w:val="sl-SI" w:eastAsia="sl-SI"/>
        </w:rPr>
        <w:t>a pove</w:t>
      </w:r>
      <w:r w:rsidR="0063534B" w:rsidRPr="00B021B5">
        <w:rPr>
          <w:rFonts w:eastAsia="Times New Roman" w:hint="cs"/>
          <w:bCs w:val="0"/>
          <w:color w:val="auto"/>
          <w:szCs w:val="24"/>
          <w:lang w:val="sl-SI" w:eastAsia="sl-SI"/>
        </w:rPr>
        <w:t>č</w:t>
      </w:r>
      <w:r w:rsidR="0063534B" w:rsidRPr="00B021B5">
        <w:rPr>
          <w:rFonts w:eastAsia="Times New Roman"/>
          <w:bCs w:val="0"/>
          <w:color w:val="auto"/>
          <w:szCs w:val="24"/>
          <w:lang w:val="sl-SI" w:eastAsia="sl-SI"/>
        </w:rPr>
        <w:t>anje zahtevnosti omenjenih ukrepov glede na obdobje 2014</w:t>
      </w:r>
      <w:r w:rsidR="0063534B" w:rsidRPr="00B021B5">
        <w:rPr>
          <w:rFonts w:eastAsia="Times New Roman" w:hint="cs"/>
          <w:bCs w:val="0"/>
          <w:color w:val="auto"/>
          <w:szCs w:val="24"/>
          <w:lang w:val="sl-SI" w:eastAsia="sl-SI"/>
        </w:rPr>
        <w:t>–</w:t>
      </w:r>
      <w:r w:rsidR="0063534B" w:rsidRPr="00B021B5">
        <w:rPr>
          <w:rFonts w:eastAsia="Times New Roman"/>
          <w:bCs w:val="0"/>
          <w:color w:val="auto"/>
          <w:szCs w:val="24"/>
          <w:lang w:val="sl-SI" w:eastAsia="sl-SI"/>
        </w:rPr>
        <w:t xml:space="preserve">2020. </w:t>
      </w:r>
    </w:p>
    <w:p w14:paraId="10E8DFFD" w14:textId="102371ED" w:rsidR="00743E17" w:rsidRPr="00B021B5" w:rsidRDefault="00743E17" w:rsidP="00CD2E0C">
      <w:pPr>
        <w:pStyle w:val="Naslov3"/>
        <w:rPr>
          <w:color w:val="auto"/>
        </w:rPr>
      </w:pPr>
      <w:bookmarkStart w:id="11" w:name="_Toc101878073"/>
      <w:r w:rsidRPr="00B021B5">
        <w:rPr>
          <w:color w:val="auto"/>
        </w:rPr>
        <w:t xml:space="preserve">Povečana ambicioznost v povezavi z </w:t>
      </w:r>
      <w:proofErr w:type="spellStart"/>
      <w:r w:rsidRPr="00B021B5">
        <w:rPr>
          <w:color w:val="auto"/>
        </w:rPr>
        <w:t>okoljskimi</w:t>
      </w:r>
      <w:proofErr w:type="spellEnd"/>
      <w:r w:rsidRPr="00B021B5">
        <w:rPr>
          <w:color w:val="auto"/>
        </w:rPr>
        <w:t xml:space="preserve"> in podnebnimi cilji</w:t>
      </w:r>
      <w:r w:rsidR="00CD2E0C" w:rsidRPr="00B021B5">
        <w:rPr>
          <w:color w:val="auto"/>
        </w:rPr>
        <w:t xml:space="preserve">  </w:t>
      </w:r>
      <w:r w:rsidR="007024F4" w:rsidRPr="00B021B5">
        <w:rPr>
          <w:color w:val="auto"/>
        </w:rPr>
        <w:t>glede na preteklo programsko obdobje</w:t>
      </w:r>
      <w:bookmarkEnd w:id="11"/>
    </w:p>
    <w:p w14:paraId="50E5A315" w14:textId="77777777" w:rsidR="00743E17" w:rsidRPr="00B021B5" w:rsidRDefault="00743E17" w:rsidP="00743E17">
      <w:pPr>
        <w:pStyle w:val="Telobesedila"/>
        <w:rPr>
          <w:color w:val="auto"/>
          <w:lang w:val="sl-SI" w:eastAsia="sl-SI"/>
        </w:rPr>
      </w:pPr>
      <w:r w:rsidRPr="00B021B5">
        <w:rPr>
          <w:color w:val="auto"/>
          <w:lang w:val="sl-SI" w:eastAsia="sl-SI"/>
        </w:rPr>
        <w:t xml:space="preserve">Povečana ambicioznost </w:t>
      </w:r>
      <w:r w:rsidR="00882853" w:rsidRPr="00B021B5">
        <w:rPr>
          <w:color w:val="auto"/>
          <w:lang w:val="sl-SI" w:eastAsia="sl-SI"/>
        </w:rPr>
        <w:t>SN 2023 – 2027</w:t>
      </w:r>
      <w:r w:rsidR="007024F4" w:rsidRPr="00B021B5">
        <w:rPr>
          <w:color w:val="auto"/>
          <w:lang w:val="sl-SI" w:eastAsia="sl-SI"/>
        </w:rPr>
        <w:t xml:space="preserve"> glede na preteklo programsko obdobje</w:t>
      </w:r>
      <w:r w:rsidR="00882853" w:rsidRPr="00B021B5">
        <w:rPr>
          <w:color w:val="auto"/>
          <w:lang w:val="sl-SI" w:eastAsia="sl-SI"/>
        </w:rPr>
        <w:t xml:space="preserve"> </w:t>
      </w:r>
      <w:r w:rsidRPr="00B021B5">
        <w:rPr>
          <w:color w:val="auto"/>
          <w:lang w:val="sl-SI" w:eastAsia="sl-SI"/>
        </w:rPr>
        <w:t>se kaže preko:</w:t>
      </w:r>
    </w:p>
    <w:p w14:paraId="14AE42FC" w14:textId="77777777" w:rsidR="00743E17" w:rsidRPr="00B021B5" w:rsidRDefault="00D97515" w:rsidP="00A63C5F">
      <w:pPr>
        <w:pStyle w:val="Telobesedila"/>
        <w:numPr>
          <w:ilvl w:val="0"/>
          <w:numId w:val="2"/>
        </w:numPr>
        <w:rPr>
          <w:color w:val="auto"/>
          <w:lang w:val="sl-SI" w:eastAsia="sl-SI"/>
        </w:rPr>
      </w:pPr>
      <w:r w:rsidRPr="00B021B5">
        <w:rPr>
          <w:i/>
          <w:iCs/>
          <w:color w:val="auto"/>
          <w:lang w:val="sl-SI" w:eastAsia="sl-SI"/>
        </w:rPr>
        <w:t>s</w:t>
      </w:r>
      <w:r w:rsidR="00743E17" w:rsidRPr="00B021B5">
        <w:rPr>
          <w:i/>
          <w:iCs/>
          <w:color w:val="auto"/>
          <w:lang w:val="sl-SI" w:eastAsia="sl-SI"/>
        </w:rPr>
        <w:t xml:space="preserve">premenjene definicije upravičenega hektarja, ki zdaj vključuje </w:t>
      </w:r>
      <w:r w:rsidR="00FA4C57" w:rsidRPr="00B021B5">
        <w:rPr>
          <w:i/>
          <w:iCs/>
          <w:color w:val="auto"/>
          <w:lang w:val="sl-SI" w:eastAsia="sl-SI"/>
        </w:rPr>
        <w:t xml:space="preserve">površine </w:t>
      </w:r>
      <w:r w:rsidR="00743E17" w:rsidRPr="00B021B5">
        <w:rPr>
          <w:i/>
          <w:iCs/>
          <w:color w:val="auto"/>
          <w:lang w:val="sl-SI" w:eastAsia="sl-SI"/>
        </w:rPr>
        <w:t>neproduktivnih krajinskih značilnost</w:t>
      </w:r>
      <w:r w:rsidR="00046313" w:rsidRPr="00B021B5">
        <w:rPr>
          <w:color w:val="auto"/>
          <w:lang w:val="sl-SI" w:eastAsia="sl-SI"/>
        </w:rPr>
        <w:t>;</w:t>
      </w:r>
      <w:r w:rsidR="00247904" w:rsidRPr="00B021B5">
        <w:rPr>
          <w:color w:val="auto"/>
          <w:lang w:val="sl-SI" w:eastAsia="sl-SI"/>
        </w:rPr>
        <w:t xml:space="preserve"> prejšnj</w:t>
      </w:r>
      <w:r w:rsidR="00054072" w:rsidRPr="00B021B5">
        <w:rPr>
          <w:color w:val="auto"/>
          <w:lang w:val="sl-SI" w:eastAsia="sl-SI"/>
        </w:rPr>
        <w:t>e programsko obdobje</w:t>
      </w:r>
      <w:r w:rsidR="00247904" w:rsidRPr="00B021B5">
        <w:rPr>
          <w:color w:val="auto"/>
          <w:lang w:val="sl-SI" w:eastAsia="sl-SI"/>
        </w:rPr>
        <w:t xml:space="preserve"> ni zajemal</w:t>
      </w:r>
      <w:r w:rsidR="00054072" w:rsidRPr="00B021B5">
        <w:rPr>
          <w:color w:val="auto"/>
          <w:lang w:val="sl-SI" w:eastAsia="sl-SI"/>
        </w:rPr>
        <w:t>o</w:t>
      </w:r>
      <w:r w:rsidR="00247904" w:rsidRPr="00B021B5">
        <w:rPr>
          <w:color w:val="auto"/>
          <w:lang w:val="sl-SI" w:eastAsia="sl-SI"/>
        </w:rPr>
        <w:t xml:space="preserve"> neproduktivnih krajinskih značilnosti, zato so bile te površine izvzete iz prejema subvencij</w:t>
      </w:r>
    </w:p>
    <w:p w14:paraId="7C4C75AA" w14:textId="77777777" w:rsidR="00743E17" w:rsidRPr="00B021B5" w:rsidRDefault="00046313" w:rsidP="00A63C5F">
      <w:pPr>
        <w:pStyle w:val="Telobesedila"/>
        <w:numPr>
          <w:ilvl w:val="0"/>
          <w:numId w:val="2"/>
        </w:numPr>
        <w:rPr>
          <w:color w:val="auto"/>
          <w:lang w:val="sl-SI" w:eastAsia="sl-SI"/>
        </w:rPr>
      </w:pPr>
      <w:r w:rsidRPr="00B021B5">
        <w:rPr>
          <w:i/>
          <w:iCs/>
          <w:color w:val="auto"/>
          <w:lang w:val="sl-SI" w:eastAsia="sl-SI"/>
        </w:rPr>
        <w:t>o</w:t>
      </w:r>
      <w:r w:rsidR="00743E17" w:rsidRPr="00B021B5">
        <w:rPr>
          <w:i/>
          <w:iCs/>
          <w:color w:val="auto"/>
          <w:lang w:val="sl-SI" w:eastAsia="sl-SI"/>
        </w:rPr>
        <w:t>krepljena pogojenost z zaostritvijo standardov za pridobitev plačila SKP</w:t>
      </w:r>
      <w:r w:rsidRPr="00B021B5">
        <w:rPr>
          <w:color w:val="auto"/>
          <w:lang w:val="sl-SI" w:eastAsia="sl-SI"/>
        </w:rPr>
        <w:t>;</w:t>
      </w:r>
      <w:r w:rsidR="00247904" w:rsidRPr="00B021B5">
        <w:rPr>
          <w:color w:val="auto"/>
          <w:lang w:val="sl-SI" w:eastAsia="sl-SI"/>
        </w:rPr>
        <w:t xml:space="preserve"> v prejšnjem obdobju so zahteve iz naslova zelene komponente npr. standardi za ohranjanje dobrega </w:t>
      </w:r>
      <w:proofErr w:type="spellStart"/>
      <w:r w:rsidR="00247904" w:rsidRPr="00B021B5">
        <w:rPr>
          <w:color w:val="auto"/>
          <w:lang w:val="sl-SI" w:eastAsia="sl-SI"/>
        </w:rPr>
        <w:t>okoljskega</w:t>
      </w:r>
      <w:proofErr w:type="spellEnd"/>
      <w:r w:rsidR="00247904" w:rsidRPr="00B021B5">
        <w:rPr>
          <w:color w:val="auto"/>
          <w:lang w:val="sl-SI" w:eastAsia="sl-SI"/>
        </w:rPr>
        <w:t xml:space="preserve"> stanja kmetijskih zemljišč, vejale za nadstandard in so bile izplačane le za plačila iz sheme zelene komponente – z novo SKP obstajajo obvezen standard za vse kmete, ki jih določeni standard zadeva</w:t>
      </w:r>
    </w:p>
    <w:p w14:paraId="1C4AFCD6" w14:textId="77777777" w:rsidR="00743E17" w:rsidRPr="00B021B5" w:rsidRDefault="00743E17" w:rsidP="00A63C5F">
      <w:pPr>
        <w:pStyle w:val="Telobesedila"/>
        <w:numPr>
          <w:ilvl w:val="0"/>
          <w:numId w:val="2"/>
        </w:numPr>
        <w:rPr>
          <w:color w:val="auto"/>
          <w:lang w:val="sl-SI" w:eastAsia="sl-SI"/>
        </w:rPr>
      </w:pPr>
      <w:r w:rsidRPr="00B021B5">
        <w:rPr>
          <w:i/>
          <w:iCs/>
          <w:color w:val="auto"/>
          <w:lang w:val="sl-SI" w:eastAsia="sl-SI"/>
        </w:rPr>
        <w:t xml:space="preserve">SOPO uvaja zahtevnejšo </w:t>
      </w:r>
      <w:r w:rsidR="00247904" w:rsidRPr="00B021B5">
        <w:rPr>
          <w:i/>
          <w:iCs/>
          <w:color w:val="auto"/>
          <w:lang w:val="sl-SI" w:eastAsia="sl-SI"/>
        </w:rPr>
        <w:t>»</w:t>
      </w:r>
      <w:r w:rsidRPr="00B021B5">
        <w:rPr>
          <w:i/>
          <w:iCs/>
          <w:color w:val="auto"/>
          <w:lang w:val="sl-SI" w:eastAsia="sl-SI"/>
        </w:rPr>
        <w:t>ozelenitev</w:t>
      </w:r>
      <w:r w:rsidR="00247904" w:rsidRPr="00B021B5">
        <w:rPr>
          <w:i/>
          <w:iCs/>
          <w:color w:val="auto"/>
          <w:lang w:val="sl-SI" w:eastAsia="sl-SI"/>
        </w:rPr>
        <w:t>«</w:t>
      </w:r>
      <w:r w:rsidRPr="00B021B5">
        <w:rPr>
          <w:i/>
          <w:iCs/>
          <w:color w:val="auto"/>
          <w:lang w:val="sl-SI" w:eastAsia="sl-SI"/>
        </w:rPr>
        <w:t xml:space="preserve"> neposrednih plačil (vsaj 25% nacionalne ovojnice</w:t>
      </w:r>
      <w:r w:rsidR="00996990" w:rsidRPr="00B021B5">
        <w:rPr>
          <w:i/>
          <w:iCs/>
          <w:color w:val="auto"/>
          <w:lang w:val="sl-SI" w:eastAsia="sl-SI"/>
        </w:rPr>
        <w:t xml:space="preserve"> za neposredna plačila</w:t>
      </w:r>
      <w:r w:rsidRPr="00B021B5">
        <w:rPr>
          <w:i/>
          <w:iCs/>
          <w:color w:val="auto"/>
          <w:lang w:val="sl-SI" w:eastAsia="sl-SI"/>
        </w:rPr>
        <w:t xml:space="preserve"> mora zagotavljati </w:t>
      </w:r>
      <w:r w:rsidR="00996990" w:rsidRPr="00B021B5">
        <w:rPr>
          <w:i/>
          <w:iCs/>
          <w:color w:val="auto"/>
          <w:lang w:val="sl-SI" w:eastAsia="sl-SI"/>
        </w:rPr>
        <w:t>zelena plačila)</w:t>
      </w:r>
      <w:r w:rsidR="00247904" w:rsidRPr="00B021B5">
        <w:rPr>
          <w:color w:val="auto"/>
          <w:lang w:val="sl-SI" w:eastAsia="sl-SI"/>
        </w:rPr>
        <w:t xml:space="preserve">; v prejšnji shemi </w:t>
      </w:r>
      <w:r w:rsidR="00882853" w:rsidRPr="00B021B5">
        <w:rPr>
          <w:color w:val="auto"/>
          <w:lang w:val="sl-SI" w:eastAsia="sl-SI"/>
        </w:rPr>
        <w:t>je bil zaradi derogacij, ki so izhajale iz EU predpisov, več</w:t>
      </w:r>
      <w:r w:rsidR="00046313" w:rsidRPr="00B021B5">
        <w:rPr>
          <w:color w:val="auto"/>
          <w:lang w:val="sl-SI" w:eastAsia="sl-SI"/>
        </w:rPr>
        <w:t>j</w:t>
      </w:r>
      <w:r w:rsidR="00882853" w:rsidRPr="00B021B5">
        <w:rPr>
          <w:color w:val="auto"/>
          <w:lang w:val="sl-SI" w:eastAsia="sl-SI"/>
        </w:rPr>
        <w:t xml:space="preserve">i delež kmetij izvzet iz </w:t>
      </w:r>
      <w:r w:rsidR="00D97515" w:rsidRPr="00B021B5">
        <w:rPr>
          <w:color w:val="auto"/>
          <w:lang w:val="sl-SI" w:eastAsia="sl-SI"/>
        </w:rPr>
        <w:t>aktivnega</w:t>
      </w:r>
      <w:r w:rsidR="00882853" w:rsidRPr="00B021B5">
        <w:rPr>
          <w:color w:val="auto"/>
          <w:lang w:val="sl-SI" w:eastAsia="sl-SI"/>
        </w:rPr>
        <w:t xml:space="preserve"> izvajanja zelene komponente. V novi SKP bo kmet ob vključitvi v SOPO aktivno uveljavljal izbor sheme SOPO in jo tudi izvajal.</w:t>
      </w:r>
    </w:p>
    <w:p w14:paraId="03D25DCF" w14:textId="57B89C3E" w:rsidR="00996990" w:rsidRPr="00B021B5" w:rsidRDefault="007024F4" w:rsidP="00A63C5F">
      <w:pPr>
        <w:pStyle w:val="Telobesedila"/>
        <w:numPr>
          <w:ilvl w:val="0"/>
          <w:numId w:val="2"/>
        </w:numPr>
        <w:rPr>
          <w:color w:val="auto"/>
          <w:lang w:val="sl-SI" w:eastAsia="sl-SI"/>
        </w:rPr>
      </w:pPr>
      <w:r w:rsidRPr="00B021B5">
        <w:rPr>
          <w:i/>
          <w:iCs/>
          <w:color w:val="auto"/>
          <w:lang w:val="sl-SI" w:eastAsia="sl-SI"/>
        </w:rPr>
        <w:t>v</w:t>
      </w:r>
      <w:r w:rsidR="00996990" w:rsidRPr="00B021B5">
        <w:rPr>
          <w:i/>
          <w:iCs/>
          <w:color w:val="auto"/>
          <w:lang w:val="sl-SI" w:eastAsia="sl-SI"/>
        </w:rPr>
        <w:t>ečja ambicioznost KOPOP plačil</w:t>
      </w:r>
      <w:r w:rsidR="00882853" w:rsidRPr="00B021B5">
        <w:rPr>
          <w:color w:val="auto"/>
          <w:lang w:val="sl-SI" w:eastAsia="sl-SI"/>
        </w:rPr>
        <w:t xml:space="preserve">; v primerjavi s prejšnjim obdobjem se je del vsebin iz KOPOP prestavil v shema SOPO, s čimer se je zahtevnost izvajanja KOPOP povečala. Hkrati so dodane nekatere povsem nove vsebine, </w:t>
      </w:r>
      <w:r w:rsidR="00377C6F" w:rsidRPr="00B021B5">
        <w:rPr>
          <w:color w:val="auto"/>
          <w:lang w:val="sl-SI" w:eastAsia="sl-SI"/>
        </w:rPr>
        <w:t>npr.</w:t>
      </w:r>
      <w:r w:rsidR="00882853" w:rsidRPr="00B021B5">
        <w:rPr>
          <w:color w:val="auto"/>
          <w:lang w:val="sl-SI" w:eastAsia="sl-SI"/>
        </w:rPr>
        <w:t xml:space="preserve">: ohranjanje suhih travišč, itd. </w:t>
      </w:r>
    </w:p>
    <w:p w14:paraId="38658D4A" w14:textId="77777777" w:rsidR="00996990" w:rsidRPr="00B021B5" w:rsidRDefault="007024F4" w:rsidP="00A63C5F">
      <w:pPr>
        <w:pStyle w:val="Telobesedila"/>
        <w:numPr>
          <w:ilvl w:val="0"/>
          <w:numId w:val="2"/>
        </w:numPr>
        <w:rPr>
          <w:color w:val="auto"/>
          <w:lang w:val="sl-SI" w:eastAsia="sl-SI"/>
        </w:rPr>
      </w:pPr>
      <w:r w:rsidRPr="00B021B5">
        <w:rPr>
          <w:i/>
          <w:iCs/>
          <w:color w:val="auto"/>
          <w:lang w:val="sl-SI" w:eastAsia="sl-SI"/>
        </w:rPr>
        <w:t>e</w:t>
      </w:r>
      <w:r w:rsidR="00996990" w:rsidRPr="00B021B5">
        <w:rPr>
          <w:i/>
          <w:iCs/>
          <w:color w:val="auto"/>
          <w:lang w:val="sl-SI" w:eastAsia="sl-SI"/>
        </w:rPr>
        <w:t>kološko kmetovanje</w:t>
      </w:r>
      <w:r w:rsidR="00882853" w:rsidRPr="00B021B5">
        <w:rPr>
          <w:i/>
          <w:iCs/>
          <w:color w:val="auto"/>
          <w:lang w:val="sl-SI" w:eastAsia="sl-SI"/>
        </w:rPr>
        <w:t xml:space="preserve"> (samostojna intervencija)</w:t>
      </w:r>
      <w:r w:rsidR="00882853" w:rsidRPr="00B021B5">
        <w:rPr>
          <w:color w:val="auto"/>
          <w:lang w:val="sl-SI" w:eastAsia="sl-SI"/>
        </w:rPr>
        <w:t xml:space="preserve">; v primerjavi s prejšnjo shemo so v novi SKP predvidene večje površine, vključene v ekološko kmetovanje (prej </w:t>
      </w:r>
      <w:r w:rsidR="00996990" w:rsidRPr="00B021B5">
        <w:rPr>
          <w:color w:val="auto"/>
          <w:lang w:val="sl-SI" w:eastAsia="sl-SI"/>
        </w:rPr>
        <w:t xml:space="preserve"> </w:t>
      </w:r>
      <w:r w:rsidR="00D97515" w:rsidRPr="00B021B5">
        <w:rPr>
          <w:color w:val="auto"/>
          <w:lang w:val="sl-SI" w:eastAsia="sl-SI"/>
        </w:rPr>
        <w:t>11,5 %</w:t>
      </w:r>
      <w:r w:rsidR="00C31AD5" w:rsidRPr="00B021B5">
        <w:rPr>
          <w:color w:val="auto"/>
          <w:lang w:val="sl-SI" w:eastAsia="sl-SI"/>
        </w:rPr>
        <w:t>, s SN 2023 – 2027 16,99 %</w:t>
      </w:r>
      <w:r w:rsidR="00D97515" w:rsidRPr="00B021B5">
        <w:rPr>
          <w:color w:val="auto"/>
          <w:lang w:val="sl-SI" w:eastAsia="sl-SI"/>
        </w:rPr>
        <w:t>)</w:t>
      </w:r>
    </w:p>
    <w:p w14:paraId="2AEA277A" w14:textId="2B005E09" w:rsidR="00996990" w:rsidRPr="00B021B5" w:rsidRDefault="007024F4" w:rsidP="00A63C5F">
      <w:pPr>
        <w:pStyle w:val="Telobesedila"/>
        <w:numPr>
          <w:ilvl w:val="0"/>
          <w:numId w:val="2"/>
        </w:numPr>
        <w:rPr>
          <w:color w:val="auto"/>
          <w:lang w:val="sl-SI" w:eastAsia="sl-SI"/>
        </w:rPr>
      </w:pPr>
      <w:r w:rsidRPr="00B021B5">
        <w:rPr>
          <w:i/>
          <w:iCs/>
          <w:color w:val="auto"/>
          <w:lang w:val="sl-SI" w:eastAsia="sl-SI"/>
        </w:rPr>
        <w:t>u</w:t>
      </w:r>
      <w:r w:rsidR="00996990" w:rsidRPr="00B021B5">
        <w:rPr>
          <w:i/>
          <w:iCs/>
          <w:color w:val="auto"/>
          <w:lang w:val="sl-SI" w:eastAsia="sl-SI"/>
        </w:rPr>
        <w:t xml:space="preserve">vedba novih površinskih intervencij </w:t>
      </w:r>
      <w:r w:rsidR="00C31AD5" w:rsidRPr="00B021B5">
        <w:rPr>
          <w:i/>
          <w:iCs/>
          <w:color w:val="auto"/>
          <w:lang w:val="sl-SI" w:eastAsia="sl-SI"/>
        </w:rPr>
        <w:t>za varstvo</w:t>
      </w:r>
      <w:r w:rsidR="00996990" w:rsidRPr="00B021B5">
        <w:rPr>
          <w:i/>
          <w:iCs/>
          <w:color w:val="auto"/>
          <w:lang w:val="sl-SI" w:eastAsia="sl-SI"/>
        </w:rPr>
        <w:t xml:space="preserve"> okolja</w:t>
      </w:r>
      <w:r w:rsidR="00D97515" w:rsidRPr="00B021B5">
        <w:rPr>
          <w:color w:val="auto"/>
          <w:lang w:val="sl-SI" w:eastAsia="sl-SI"/>
        </w:rPr>
        <w:t xml:space="preserve">; gre za nove intervencije, ki jih prejšnja shema ni vsebovala </w:t>
      </w:r>
      <w:r w:rsidR="00377C6F" w:rsidRPr="00B021B5">
        <w:rPr>
          <w:color w:val="auto"/>
          <w:lang w:val="sl-SI" w:eastAsia="sl-SI"/>
        </w:rPr>
        <w:t>npr.</w:t>
      </w:r>
      <w:r w:rsidR="00D97515" w:rsidRPr="00B021B5">
        <w:rPr>
          <w:color w:val="auto"/>
          <w:lang w:val="sl-SI" w:eastAsia="sl-SI"/>
        </w:rPr>
        <w:t>:</w:t>
      </w:r>
      <w:r w:rsidR="00996990" w:rsidRPr="00B021B5">
        <w:rPr>
          <w:color w:val="auto"/>
          <w:lang w:val="sl-SI" w:eastAsia="sl-SI"/>
        </w:rPr>
        <w:t xml:space="preserve"> </w:t>
      </w:r>
      <w:r w:rsidR="00D420D9" w:rsidRPr="00B021B5">
        <w:rPr>
          <w:color w:val="auto"/>
          <w:lang w:val="sl-SI" w:eastAsia="sl-SI"/>
        </w:rPr>
        <w:t>p</w:t>
      </w:r>
      <w:r w:rsidR="00996990" w:rsidRPr="00B021B5">
        <w:rPr>
          <w:color w:val="auto"/>
          <w:lang w:val="sl-SI" w:eastAsia="sl-SI"/>
        </w:rPr>
        <w:t>lačila Natura 2000, izvajanje</w:t>
      </w:r>
      <w:r w:rsidR="00054072" w:rsidRPr="00B021B5">
        <w:rPr>
          <w:color w:val="auto"/>
          <w:lang w:val="sl-SI" w:eastAsia="sl-SI"/>
        </w:rPr>
        <w:t xml:space="preserve"> izbranih</w:t>
      </w:r>
      <w:r w:rsidR="00996990" w:rsidRPr="00B021B5">
        <w:rPr>
          <w:color w:val="auto"/>
          <w:lang w:val="sl-SI" w:eastAsia="sl-SI"/>
        </w:rPr>
        <w:t xml:space="preserve"> ukrepov iz </w:t>
      </w:r>
      <w:r w:rsidR="00054072" w:rsidRPr="00B021B5">
        <w:rPr>
          <w:color w:val="auto"/>
          <w:lang w:val="sl-SI" w:eastAsia="sl-SI"/>
        </w:rPr>
        <w:t xml:space="preserve">na </w:t>
      </w:r>
      <w:r w:rsidR="00996990" w:rsidRPr="00B021B5">
        <w:rPr>
          <w:color w:val="auto"/>
          <w:lang w:val="sl-SI" w:eastAsia="sl-SI"/>
        </w:rPr>
        <w:t xml:space="preserve"> </w:t>
      </w:r>
      <w:r w:rsidR="00D420D9" w:rsidRPr="00B021B5">
        <w:rPr>
          <w:color w:val="auto"/>
          <w:lang w:val="sl-SI" w:eastAsia="sl-SI"/>
        </w:rPr>
        <w:t>zavarovanih območj</w:t>
      </w:r>
      <w:r w:rsidR="00054072" w:rsidRPr="00B021B5">
        <w:rPr>
          <w:color w:val="auto"/>
          <w:lang w:val="sl-SI" w:eastAsia="sl-SI"/>
        </w:rPr>
        <w:t>ih</w:t>
      </w:r>
      <w:r w:rsidR="00996990" w:rsidRPr="00B021B5">
        <w:rPr>
          <w:color w:val="auto"/>
          <w:lang w:val="sl-SI" w:eastAsia="sl-SI"/>
        </w:rPr>
        <w:t xml:space="preserve">, </w:t>
      </w:r>
      <w:r w:rsidR="00D420D9" w:rsidRPr="00B021B5">
        <w:rPr>
          <w:color w:val="auto"/>
          <w:lang w:val="sl-SI" w:eastAsia="sl-SI"/>
        </w:rPr>
        <w:t>b</w:t>
      </w:r>
      <w:r w:rsidR="00996990" w:rsidRPr="00B021B5">
        <w:rPr>
          <w:color w:val="auto"/>
          <w:lang w:val="sl-SI" w:eastAsia="sl-SI"/>
        </w:rPr>
        <w:t>iotično varstvo rastlin)</w:t>
      </w:r>
    </w:p>
    <w:p w14:paraId="73F933C1" w14:textId="77777777" w:rsidR="00996990" w:rsidRPr="00B021B5" w:rsidRDefault="00D97515" w:rsidP="00A63C5F">
      <w:pPr>
        <w:pStyle w:val="Telobesedila"/>
        <w:numPr>
          <w:ilvl w:val="0"/>
          <w:numId w:val="2"/>
        </w:numPr>
        <w:rPr>
          <w:color w:val="auto"/>
          <w:lang w:val="sl-SI" w:eastAsia="sl-SI"/>
        </w:rPr>
      </w:pPr>
      <w:r w:rsidRPr="00B021B5">
        <w:rPr>
          <w:i/>
          <w:iCs/>
          <w:color w:val="auto"/>
          <w:lang w:val="sl-SI" w:eastAsia="sl-SI"/>
        </w:rPr>
        <w:t>p</w:t>
      </w:r>
      <w:r w:rsidR="00996990" w:rsidRPr="00B021B5">
        <w:rPr>
          <w:i/>
          <w:iCs/>
          <w:color w:val="auto"/>
          <w:lang w:val="sl-SI" w:eastAsia="sl-SI"/>
        </w:rPr>
        <w:t>rve vključitve neproizvodnih naložb, ki podpirajo cilje naravovarstvenih intervencij</w:t>
      </w:r>
      <w:r w:rsidRPr="00B021B5">
        <w:rPr>
          <w:color w:val="auto"/>
          <w:lang w:val="sl-SI" w:eastAsia="sl-SI"/>
        </w:rPr>
        <w:t xml:space="preserve">; prejšnja shema proizvodnih naložb (ohranjanje ekstenzivnih pašnikov, ureditve mejic, </w:t>
      </w:r>
      <w:proofErr w:type="spellStart"/>
      <w:r w:rsidRPr="00B021B5">
        <w:rPr>
          <w:color w:val="auto"/>
          <w:lang w:val="sl-SI" w:eastAsia="sl-SI"/>
        </w:rPr>
        <w:t>suhozidov</w:t>
      </w:r>
      <w:proofErr w:type="spellEnd"/>
      <w:r w:rsidRPr="00B021B5">
        <w:rPr>
          <w:color w:val="auto"/>
          <w:lang w:val="sl-SI" w:eastAsia="sl-SI"/>
        </w:rPr>
        <w:t xml:space="preserve"> in drugih krajinskih značilnosti,) ki bodo specifično namenjene varovanju narave</w:t>
      </w:r>
    </w:p>
    <w:p w14:paraId="3A437B69" w14:textId="77777777" w:rsidR="00996990" w:rsidRPr="00B021B5" w:rsidRDefault="00D97515" w:rsidP="00A63C5F">
      <w:pPr>
        <w:pStyle w:val="Telobesedila"/>
        <w:numPr>
          <w:ilvl w:val="0"/>
          <w:numId w:val="2"/>
        </w:numPr>
        <w:rPr>
          <w:color w:val="auto"/>
          <w:lang w:val="sl-SI" w:eastAsia="sl-SI"/>
        </w:rPr>
      </w:pPr>
      <w:r w:rsidRPr="00B021B5">
        <w:rPr>
          <w:i/>
          <w:iCs/>
          <w:color w:val="auto"/>
          <w:lang w:val="sl-SI" w:eastAsia="sl-SI"/>
        </w:rPr>
        <w:t>v</w:t>
      </w:r>
      <w:r w:rsidR="00996990" w:rsidRPr="00B021B5">
        <w:rPr>
          <w:i/>
          <w:iCs/>
          <w:color w:val="auto"/>
          <w:lang w:val="sl-SI" w:eastAsia="sl-SI"/>
        </w:rPr>
        <w:t xml:space="preserve">ključitev novih </w:t>
      </w:r>
      <w:proofErr w:type="spellStart"/>
      <w:r w:rsidR="00996990" w:rsidRPr="00B021B5">
        <w:rPr>
          <w:i/>
          <w:iCs/>
          <w:color w:val="auto"/>
          <w:lang w:val="sl-SI" w:eastAsia="sl-SI"/>
        </w:rPr>
        <w:t>okoljskih</w:t>
      </w:r>
      <w:proofErr w:type="spellEnd"/>
      <w:r w:rsidR="00996990" w:rsidRPr="00B021B5">
        <w:rPr>
          <w:i/>
          <w:iCs/>
          <w:color w:val="auto"/>
          <w:lang w:val="sl-SI" w:eastAsia="sl-SI"/>
        </w:rPr>
        <w:t xml:space="preserve"> intervencij na področju gozdarstva</w:t>
      </w:r>
      <w:r w:rsidRPr="00B021B5">
        <w:rPr>
          <w:color w:val="auto"/>
          <w:lang w:val="sl-SI" w:eastAsia="sl-SI"/>
        </w:rPr>
        <w:t xml:space="preserve">; ohranjanje in vzdrževanje </w:t>
      </w:r>
      <w:proofErr w:type="spellStart"/>
      <w:r w:rsidRPr="00B021B5">
        <w:rPr>
          <w:color w:val="auto"/>
          <w:lang w:val="sl-SI" w:eastAsia="sl-SI"/>
        </w:rPr>
        <w:t>pasišč</w:t>
      </w:r>
      <w:proofErr w:type="spellEnd"/>
      <w:r w:rsidRPr="00B021B5">
        <w:rPr>
          <w:color w:val="auto"/>
          <w:lang w:val="sl-SI" w:eastAsia="sl-SI"/>
        </w:rPr>
        <w:t xml:space="preserve"> za prosto živeče rastlinojede živali ter naložbe v ustanovitev in razvoj gozdnega drevesničarstva</w:t>
      </w:r>
      <w:r w:rsidR="00BF3A1C" w:rsidRPr="00B021B5">
        <w:rPr>
          <w:color w:val="auto"/>
          <w:lang w:val="sl-SI" w:eastAsia="sl-SI"/>
        </w:rPr>
        <w:t>, naložbe za sanacijo in obnovo gozdov po naravnih nesrečah</w:t>
      </w:r>
    </w:p>
    <w:p w14:paraId="49E22E34" w14:textId="77777777" w:rsidR="00996990" w:rsidRPr="00B021B5" w:rsidRDefault="007024F4" w:rsidP="00A63C5F">
      <w:pPr>
        <w:pStyle w:val="Telobesedila"/>
        <w:numPr>
          <w:ilvl w:val="0"/>
          <w:numId w:val="2"/>
        </w:numPr>
        <w:rPr>
          <w:color w:val="auto"/>
          <w:lang w:val="sl-SI" w:eastAsia="sl-SI"/>
        </w:rPr>
      </w:pPr>
      <w:r w:rsidRPr="00B021B5">
        <w:rPr>
          <w:i/>
          <w:iCs/>
          <w:color w:val="auto"/>
          <w:lang w:val="sl-SI" w:eastAsia="sl-SI"/>
        </w:rPr>
        <w:lastRenderedPageBreak/>
        <w:t>s</w:t>
      </w:r>
      <w:r w:rsidR="00996990" w:rsidRPr="00B021B5">
        <w:rPr>
          <w:i/>
          <w:iCs/>
          <w:color w:val="auto"/>
          <w:lang w:val="sl-SI" w:eastAsia="sl-SI"/>
        </w:rPr>
        <w:t>pecifične intervencije za produktivne naložbe, namenjene okolju in podnebju</w:t>
      </w:r>
      <w:r w:rsidR="00BF3A1C" w:rsidRPr="00B021B5">
        <w:rPr>
          <w:color w:val="auto"/>
          <w:lang w:val="sl-SI" w:eastAsia="sl-SI"/>
        </w:rPr>
        <w:t xml:space="preserve">; v prejšnjem programskem obdobju so </w:t>
      </w:r>
      <w:r w:rsidR="00046313" w:rsidRPr="00B021B5">
        <w:rPr>
          <w:color w:val="auto"/>
          <w:lang w:val="sl-SI" w:eastAsia="sl-SI"/>
        </w:rPr>
        <w:t>bile</w:t>
      </w:r>
      <w:r w:rsidR="00BF3A1C" w:rsidRPr="00B021B5">
        <w:rPr>
          <w:color w:val="auto"/>
          <w:lang w:val="sl-SI" w:eastAsia="sl-SI"/>
        </w:rPr>
        <w:t xml:space="preserve"> vse produktivne naložbe vključene v en sam širši ukrep, ki je vključeval »klasične« produktivne naložbe in naložbe s poudarkom na varovanju okolja in podnebja. V okviru novega SN 2023 </w:t>
      </w:r>
      <w:r w:rsidR="00054072" w:rsidRPr="00B021B5">
        <w:rPr>
          <w:color w:val="auto"/>
          <w:lang w:val="sl-SI" w:eastAsia="sl-SI"/>
        </w:rPr>
        <w:t>–</w:t>
      </w:r>
      <w:r w:rsidR="00BF3A1C" w:rsidRPr="00B021B5">
        <w:rPr>
          <w:color w:val="auto"/>
          <w:lang w:val="sl-SI" w:eastAsia="sl-SI"/>
        </w:rPr>
        <w:t xml:space="preserve"> 2027</w:t>
      </w:r>
      <w:r w:rsidR="00054072" w:rsidRPr="00B021B5">
        <w:rPr>
          <w:color w:val="auto"/>
          <w:lang w:val="sl-SI" w:eastAsia="sl-SI"/>
        </w:rPr>
        <w:t xml:space="preserve"> </w:t>
      </w:r>
      <w:r w:rsidR="00BF3A1C" w:rsidRPr="00B021B5">
        <w:rPr>
          <w:color w:val="auto"/>
          <w:lang w:val="sl-SI" w:eastAsia="sl-SI"/>
        </w:rPr>
        <w:t xml:space="preserve">pa so te naložbe ločene, s čimer se zagotavlja večja transparentnost.  </w:t>
      </w:r>
    </w:p>
    <w:p w14:paraId="0513708A" w14:textId="77777777" w:rsidR="008552DA" w:rsidRPr="00B021B5" w:rsidRDefault="008552DA" w:rsidP="00A63C5F">
      <w:pPr>
        <w:pStyle w:val="Telobesedila"/>
        <w:numPr>
          <w:ilvl w:val="0"/>
          <w:numId w:val="2"/>
        </w:numPr>
        <w:rPr>
          <w:color w:val="auto"/>
          <w:lang w:val="sl-SI" w:eastAsia="sl-SI"/>
        </w:rPr>
      </w:pPr>
      <w:r w:rsidRPr="00B021B5">
        <w:rPr>
          <w:i/>
          <w:iCs/>
          <w:color w:val="auto"/>
          <w:lang w:val="sl-SI" w:eastAsia="sl-SI"/>
        </w:rPr>
        <w:t>Sistem AKIS (</w:t>
      </w:r>
      <w:proofErr w:type="spellStart"/>
      <w:r w:rsidRPr="00B021B5">
        <w:rPr>
          <w:i/>
          <w:iCs/>
          <w:color w:val="auto"/>
          <w:lang w:val="sl-SI" w:eastAsia="sl-SI"/>
        </w:rPr>
        <w:t>Agricultural</w:t>
      </w:r>
      <w:proofErr w:type="spellEnd"/>
      <w:r w:rsidRPr="00B021B5">
        <w:rPr>
          <w:i/>
          <w:iCs/>
          <w:color w:val="auto"/>
          <w:lang w:val="sl-SI" w:eastAsia="sl-SI"/>
        </w:rPr>
        <w:t xml:space="preserve"> </w:t>
      </w:r>
      <w:proofErr w:type="spellStart"/>
      <w:r w:rsidRPr="00B021B5">
        <w:rPr>
          <w:i/>
          <w:iCs/>
          <w:color w:val="auto"/>
          <w:lang w:val="sl-SI" w:eastAsia="sl-SI"/>
        </w:rPr>
        <w:t>Knowledge</w:t>
      </w:r>
      <w:proofErr w:type="spellEnd"/>
      <w:r w:rsidRPr="00B021B5">
        <w:rPr>
          <w:i/>
          <w:iCs/>
          <w:color w:val="auto"/>
          <w:lang w:val="sl-SI" w:eastAsia="sl-SI"/>
        </w:rPr>
        <w:t xml:space="preserve"> </w:t>
      </w:r>
      <w:proofErr w:type="spellStart"/>
      <w:r w:rsidRPr="00B021B5">
        <w:rPr>
          <w:i/>
          <w:iCs/>
          <w:color w:val="auto"/>
          <w:lang w:val="sl-SI" w:eastAsia="sl-SI"/>
        </w:rPr>
        <w:t>and</w:t>
      </w:r>
      <w:proofErr w:type="spellEnd"/>
      <w:r w:rsidRPr="00B021B5">
        <w:rPr>
          <w:i/>
          <w:iCs/>
          <w:color w:val="auto"/>
          <w:lang w:val="sl-SI" w:eastAsia="sl-SI"/>
        </w:rPr>
        <w:t xml:space="preserve"> </w:t>
      </w:r>
      <w:proofErr w:type="spellStart"/>
      <w:r w:rsidRPr="00B021B5">
        <w:rPr>
          <w:i/>
          <w:iCs/>
          <w:color w:val="auto"/>
          <w:lang w:val="sl-SI" w:eastAsia="sl-SI"/>
        </w:rPr>
        <w:t>Innovation</w:t>
      </w:r>
      <w:proofErr w:type="spellEnd"/>
      <w:r w:rsidRPr="00B021B5">
        <w:rPr>
          <w:i/>
          <w:iCs/>
          <w:color w:val="auto"/>
          <w:lang w:val="sl-SI" w:eastAsia="sl-SI"/>
        </w:rPr>
        <w:t xml:space="preserve"> </w:t>
      </w:r>
      <w:proofErr w:type="spellStart"/>
      <w:r w:rsidRPr="00B021B5">
        <w:rPr>
          <w:i/>
          <w:iCs/>
          <w:color w:val="auto"/>
          <w:lang w:val="sl-SI" w:eastAsia="sl-SI"/>
        </w:rPr>
        <w:t>System</w:t>
      </w:r>
      <w:proofErr w:type="spellEnd"/>
      <w:r w:rsidRPr="00B021B5">
        <w:rPr>
          <w:i/>
          <w:iCs/>
          <w:color w:val="auto"/>
          <w:lang w:val="sl-SI" w:eastAsia="sl-SI"/>
        </w:rPr>
        <w:t>)</w:t>
      </w:r>
      <w:r w:rsidR="00BF3A1C" w:rsidRPr="00B021B5">
        <w:rPr>
          <w:color w:val="auto"/>
          <w:lang w:val="sl-SI" w:eastAsia="sl-SI"/>
        </w:rPr>
        <w:t>; v primerjavi s  prejšnjim programskim obdobjem je prenovljen, kar še močneje krepi izvajanje KOPOP, ukrep ekološkega kmetijstva in ostalih intervencij s področja okolja in podnebja</w:t>
      </w:r>
    </w:p>
    <w:p w14:paraId="55D103F8" w14:textId="77777777" w:rsidR="000F01CC" w:rsidRPr="00B021B5" w:rsidRDefault="006001AE" w:rsidP="006001AE">
      <w:pPr>
        <w:pStyle w:val="Naslov3"/>
        <w:rPr>
          <w:color w:val="auto"/>
        </w:rPr>
      </w:pPr>
      <w:bookmarkStart w:id="12" w:name="_Toc101878074"/>
      <w:r w:rsidRPr="00B021B5">
        <w:rPr>
          <w:color w:val="auto"/>
        </w:rPr>
        <w:t>Pomembnost potreb na ravni SN 2023 – 2027</w:t>
      </w:r>
      <w:bookmarkEnd w:id="12"/>
    </w:p>
    <w:p w14:paraId="4E9236E1" w14:textId="77777777" w:rsidR="00261925" w:rsidRPr="00B021B5" w:rsidRDefault="00FD513C" w:rsidP="006001AE">
      <w:pPr>
        <w:pStyle w:val="Telobesedila"/>
        <w:rPr>
          <w:color w:val="auto"/>
          <w:lang w:val="sl-SI" w:eastAsia="sl-SI"/>
        </w:rPr>
      </w:pPr>
      <w:r w:rsidRPr="00B63C2D">
        <w:rPr>
          <w:rFonts w:eastAsia="Times New Roman"/>
          <w:bCs w:val="0"/>
          <w:color w:val="auto"/>
          <w:szCs w:val="24"/>
          <w:lang w:val="sl-SI" w:eastAsia="sl-SI"/>
        </w:rPr>
        <w:t xml:space="preserve">SN 2023 – 2027 </w:t>
      </w:r>
      <w:r w:rsidR="006001AE" w:rsidRPr="00B021B5">
        <w:rPr>
          <w:color w:val="auto"/>
          <w:lang w:val="sl-SI" w:eastAsia="sl-SI"/>
        </w:rPr>
        <w:t>smiselno upošteva vse dosedanje izkušnje, posebnosti slovenskega kmetijstva, SWOT ter druge analize, študije in vrednotenje slovenske kmetijske politike.</w:t>
      </w:r>
      <w:r w:rsidR="009C7206" w:rsidRPr="00B021B5">
        <w:rPr>
          <w:color w:val="auto"/>
          <w:lang w:val="sl-SI" w:eastAsia="sl-SI"/>
        </w:rPr>
        <w:t xml:space="preserve"> Na podlagi tega je bila opredeljena pomembnost potreb na ravni strateškega načrta, kamor sodi razvoj, ki upošteva tako ekonomski kot tudi </w:t>
      </w:r>
      <w:proofErr w:type="spellStart"/>
      <w:r w:rsidR="009C7206" w:rsidRPr="00B021B5">
        <w:rPr>
          <w:color w:val="auto"/>
          <w:lang w:val="sl-SI" w:eastAsia="sl-SI"/>
        </w:rPr>
        <w:t>okoljski</w:t>
      </w:r>
      <w:proofErr w:type="spellEnd"/>
      <w:r w:rsidR="009C7206" w:rsidRPr="00B021B5">
        <w:rPr>
          <w:color w:val="auto"/>
          <w:lang w:val="sl-SI" w:eastAsia="sl-SI"/>
        </w:rPr>
        <w:t xml:space="preserve"> in socialni vidik. To so bistvene komponente trajnostnega razvoja, ki jih naslavlja </w:t>
      </w:r>
      <w:r w:rsidR="009C7206" w:rsidRPr="00B021B5">
        <w:rPr>
          <w:rFonts w:hint="cs"/>
          <w:color w:val="auto"/>
          <w:lang w:val="sl-SI" w:eastAsia="sl-SI"/>
        </w:rPr>
        <w:t>ž</w:t>
      </w:r>
      <w:r w:rsidR="009C7206" w:rsidRPr="00B021B5">
        <w:rPr>
          <w:color w:val="auto"/>
          <w:lang w:val="sl-SI" w:eastAsia="sl-SI"/>
        </w:rPr>
        <w:t>e Resolucija "Na</w:t>
      </w:r>
      <w:r w:rsidR="009C7206" w:rsidRPr="00B021B5">
        <w:rPr>
          <w:rFonts w:hint="cs"/>
          <w:color w:val="auto"/>
          <w:lang w:val="sl-SI" w:eastAsia="sl-SI"/>
        </w:rPr>
        <w:t>š</w:t>
      </w:r>
      <w:r w:rsidR="009C7206" w:rsidRPr="00B021B5">
        <w:rPr>
          <w:color w:val="auto"/>
          <w:lang w:val="sl-SI" w:eastAsia="sl-SI"/>
        </w:rPr>
        <w:t>a hrana, pode</w:t>
      </w:r>
      <w:r w:rsidR="009C7206" w:rsidRPr="00B021B5">
        <w:rPr>
          <w:rFonts w:hint="cs"/>
          <w:color w:val="auto"/>
          <w:lang w:val="sl-SI" w:eastAsia="sl-SI"/>
        </w:rPr>
        <w:t>ž</w:t>
      </w:r>
      <w:r w:rsidR="009C7206" w:rsidRPr="00B021B5">
        <w:rPr>
          <w:color w:val="auto"/>
          <w:lang w:val="sl-SI" w:eastAsia="sl-SI"/>
        </w:rPr>
        <w:t>elje in naravni viri po 2021". S tem se tudi zasleduje vse tri splo</w:t>
      </w:r>
      <w:r w:rsidR="009C7206" w:rsidRPr="00B021B5">
        <w:rPr>
          <w:rFonts w:hint="cs"/>
          <w:color w:val="auto"/>
          <w:lang w:val="sl-SI" w:eastAsia="sl-SI"/>
        </w:rPr>
        <w:t>š</w:t>
      </w:r>
      <w:r w:rsidR="009C7206" w:rsidRPr="00B021B5">
        <w:rPr>
          <w:color w:val="auto"/>
          <w:lang w:val="sl-SI" w:eastAsia="sl-SI"/>
        </w:rPr>
        <w:t>ne in devet specifi</w:t>
      </w:r>
      <w:r w:rsidR="009C7206" w:rsidRPr="00B021B5">
        <w:rPr>
          <w:rFonts w:hint="cs"/>
          <w:color w:val="auto"/>
          <w:lang w:val="sl-SI" w:eastAsia="sl-SI"/>
        </w:rPr>
        <w:t>č</w:t>
      </w:r>
      <w:r w:rsidR="009C7206" w:rsidRPr="00B021B5">
        <w:rPr>
          <w:color w:val="auto"/>
          <w:lang w:val="sl-SI" w:eastAsia="sl-SI"/>
        </w:rPr>
        <w:t>nih ciljev SKP. Na ta na</w:t>
      </w:r>
      <w:r w:rsidR="009C7206" w:rsidRPr="00B021B5">
        <w:rPr>
          <w:rFonts w:hint="cs"/>
          <w:color w:val="auto"/>
          <w:lang w:val="sl-SI" w:eastAsia="sl-SI"/>
        </w:rPr>
        <w:t>č</w:t>
      </w:r>
      <w:r w:rsidR="009C7206" w:rsidRPr="00B021B5">
        <w:rPr>
          <w:color w:val="auto"/>
          <w:lang w:val="sl-SI" w:eastAsia="sl-SI"/>
        </w:rPr>
        <w:t>in se</w:t>
      </w:r>
      <w:r w:rsidR="00A94A84" w:rsidRPr="00B021B5">
        <w:rPr>
          <w:color w:val="auto"/>
          <w:lang w:val="sl-SI" w:eastAsia="sl-SI"/>
        </w:rPr>
        <w:t>, poleg</w:t>
      </w:r>
      <w:r w:rsidR="009C7206" w:rsidRPr="00B021B5">
        <w:rPr>
          <w:color w:val="auto"/>
          <w:lang w:val="sl-SI" w:eastAsia="sl-SI"/>
        </w:rPr>
        <w:t xml:space="preserve"> stabilnosti in primerljivosti dohodkov</w:t>
      </w:r>
      <w:r w:rsidR="00A94A84" w:rsidRPr="00B021B5">
        <w:rPr>
          <w:color w:val="auto"/>
          <w:lang w:val="sl-SI" w:eastAsia="sl-SI"/>
        </w:rPr>
        <w:t xml:space="preserve">, skuša </w:t>
      </w:r>
      <w:r w:rsidR="009C7206" w:rsidRPr="00B021B5">
        <w:rPr>
          <w:color w:val="auto"/>
          <w:lang w:val="sl-SI" w:eastAsia="sl-SI"/>
        </w:rPr>
        <w:t>dose</w:t>
      </w:r>
      <w:r w:rsidR="009C7206" w:rsidRPr="00B021B5">
        <w:rPr>
          <w:rFonts w:hint="cs"/>
          <w:color w:val="auto"/>
          <w:lang w:val="sl-SI" w:eastAsia="sl-SI"/>
        </w:rPr>
        <w:t>č</w:t>
      </w:r>
      <w:r w:rsidR="009C7206" w:rsidRPr="00B021B5">
        <w:rPr>
          <w:color w:val="auto"/>
          <w:lang w:val="sl-SI" w:eastAsia="sl-SI"/>
        </w:rPr>
        <w:t>i tudi ve</w:t>
      </w:r>
      <w:r w:rsidR="009C7206" w:rsidRPr="00B021B5">
        <w:rPr>
          <w:rFonts w:hint="cs"/>
          <w:color w:val="auto"/>
          <w:lang w:val="sl-SI" w:eastAsia="sl-SI"/>
        </w:rPr>
        <w:t>č</w:t>
      </w:r>
      <w:r w:rsidR="009C7206" w:rsidRPr="00B021B5">
        <w:rPr>
          <w:color w:val="auto"/>
          <w:lang w:val="sl-SI" w:eastAsia="sl-SI"/>
        </w:rPr>
        <w:t xml:space="preserve">jo </w:t>
      </w:r>
      <w:proofErr w:type="spellStart"/>
      <w:r w:rsidR="009C7206" w:rsidRPr="00B021B5">
        <w:rPr>
          <w:color w:val="auto"/>
          <w:lang w:val="sl-SI" w:eastAsia="sl-SI"/>
        </w:rPr>
        <w:t>okoljsko</w:t>
      </w:r>
      <w:proofErr w:type="spellEnd"/>
      <w:r w:rsidR="009C7206" w:rsidRPr="00B021B5">
        <w:rPr>
          <w:color w:val="auto"/>
          <w:lang w:val="sl-SI" w:eastAsia="sl-SI"/>
        </w:rPr>
        <w:t xml:space="preserve"> ambicioznost strate</w:t>
      </w:r>
      <w:r w:rsidR="009C7206" w:rsidRPr="00B021B5">
        <w:rPr>
          <w:rFonts w:hint="cs"/>
          <w:color w:val="auto"/>
          <w:lang w:val="sl-SI" w:eastAsia="sl-SI"/>
        </w:rPr>
        <w:t>š</w:t>
      </w:r>
      <w:r w:rsidR="009C7206" w:rsidRPr="00B021B5">
        <w:rPr>
          <w:color w:val="auto"/>
          <w:lang w:val="sl-SI" w:eastAsia="sl-SI"/>
        </w:rPr>
        <w:t>kega na</w:t>
      </w:r>
      <w:r w:rsidR="009C7206" w:rsidRPr="00B021B5">
        <w:rPr>
          <w:rFonts w:hint="cs"/>
          <w:color w:val="auto"/>
          <w:lang w:val="sl-SI" w:eastAsia="sl-SI"/>
        </w:rPr>
        <w:t>č</w:t>
      </w:r>
      <w:r w:rsidR="009C7206" w:rsidRPr="00B021B5">
        <w:rPr>
          <w:color w:val="auto"/>
          <w:lang w:val="sl-SI" w:eastAsia="sl-SI"/>
        </w:rPr>
        <w:t xml:space="preserve">rta in ob tem </w:t>
      </w:r>
      <w:r w:rsidR="00A94A84" w:rsidRPr="00B021B5">
        <w:rPr>
          <w:color w:val="auto"/>
          <w:lang w:val="sl-SI" w:eastAsia="sl-SI"/>
        </w:rPr>
        <w:t xml:space="preserve">upoštevati </w:t>
      </w:r>
      <w:r w:rsidR="009C7206" w:rsidRPr="00B021B5">
        <w:rPr>
          <w:color w:val="auto"/>
          <w:lang w:val="sl-SI" w:eastAsia="sl-SI"/>
        </w:rPr>
        <w:t>socialni vidik, ki je pomemben za ohranjeno in poseljeno pode</w:t>
      </w:r>
      <w:r w:rsidR="009C7206" w:rsidRPr="00B021B5">
        <w:rPr>
          <w:rFonts w:hint="cs"/>
          <w:color w:val="auto"/>
          <w:lang w:val="sl-SI" w:eastAsia="sl-SI"/>
        </w:rPr>
        <w:t>ž</w:t>
      </w:r>
      <w:r w:rsidR="009C7206" w:rsidRPr="00B021B5">
        <w:rPr>
          <w:color w:val="auto"/>
          <w:lang w:val="sl-SI" w:eastAsia="sl-SI"/>
        </w:rPr>
        <w:t>elje.</w:t>
      </w:r>
    </w:p>
    <w:p w14:paraId="5A504442" w14:textId="77777777" w:rsidR="00261925" w:rsidRPr="00B021B5" w:rsidRDefault="00261925" w:rsidP="006001AE">
      <w:pPr>
        <w:pStyle w:val="Telobesedila"/>
        <w:rPr>
          <w:color w:val="auto"/>
          <w:lang w:val="sl-SI" w:eastAsia="sl-SI"/>
        </w:rPr>
      </w:pPr>
    </w:p>
    <w:p w14:paraId="54576EBE" w14:textId="77777777" w:rsidR="00261925" w:rsidRPr="00B63C2D" w:rsidRDefault="00261925" w:rsidP="00261925">
      <w:pPr>
        <w:pStyle w:val="Telobesedila"/>
        <w:rPr>
          <w:rFonts w:eastAsia="Times New Roman"/>
          <w:bCs w:val="0"/>
          <w:color w:val="auto"/>
          <w:szCs w:val="24"/>
          <w:lang w:val="sl-SI" w:eastAsia="sl-SI"/>
        </w:rPr>
      </w:pPr>
      <w:r w:rsidRPr="00B63C2D">
        <w:rPr>
          <w:rFonts w:eastAsia="Times New Roman"/>
          <w:bCs w:val="0"/>
          <w:color w:val="auto"/>
          <w:szCs w:val="24"/>
          <w:lang w:val="sl-SI" w:eastAsia="sl-SI"/>
        </w:rPr>
        <w:t xml:space="preserve">Vseh identificiranih potreb v </w:t>
      </w:r>
      <w:r w:rsidR="00FD513C" w:rsidRPr="00B63C2D">
        <w:rPr>
          <w:rFonts w:eastAsia="Times New Roman"/>
          <w:bCs w:val="0"/>
          <w:color w:val="auto"/>
          <w:szCs w:val="24"/>
          <w:lang w:val="sl-SI" w:eastAsia="sl-SI"/>
        </w:rPr>
        <w:t xml:space="preserve">SN 2023 – 2027 </w:t>
      </w:r>
      <w:r w:rsidRPr="00B63C2D">
        <w:rPr>
          <w:rFonts w:eastAsia="Times New Roman"/>
          <w:bCs w:val="0"/>
          <w:color w:val="auto"/>
          <w:szCs w:val="24"/>
          <w:lang w:val="sl-SI" w:eastAsia="sl-SI"/>
        </w:rPr>
        <w:t>je 37 in so razvrščene po vsebinskih sklopih:</w:t>
      </w:r>
    </w:p>
    <w:p w14:paraId="394055E7" w14:textId="77777777" w:rsidR="00261925" w:rsidRPr="00B021B5" w:rsidRDefault="00261925" w:rsidP="00EB6E39">
      <w:pPr>
        <w:pStyle w:val="Telobesedila"/>
        <w:numPr>
          <w:ilvl w:val="0"/>
          <w:numId w:val="18"/>
        </w:numPr>
        <w:rPr>
          <w:rFonts w:eastAsia="Times New Roman"/>
          <w:bCs w:val="0"/>
          <w:color w:val="auto"/>
          <w:szCs w:val="24"/>
          <w:lang w:val="sl-SI" w:eastAsia="sl-SI"/>
        </w:rPr>
      </w:pPr>
      <w:r w:rsidRPr="00B63C2D">
        <w:rPr>
          <w:rFonts w:eastAsia="Times New Roman"/>
          <w:bCs w:val="0"/>
          <w:color w:val="auto"/>
          <w:szCs w:val="24"/>
          <w:lang w:val="sl-SI" w:eastAsia="sl-SI"/>
        </w:rPr>
        <w:t>p</w:t>
      </w:r>
      <w:r w:rsidRPr="00946C39">
        <w:rPr>
          <w:rFonts w:eastAsia="Times New Roman"/>
          <w:bCs w:val="0"/>
          <w:color w:val="auto"/>
          <w:szCs w:val="24"/>
          <w:lang w:val="sl-SI" w:eastAsia="sl-SI"/>
        </w:rPr>
        <w:t>ametno, odporno in konkuren</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no kmetijstvo (EKONOMSKA komponenta);</w:t>
      </w:r>
    </w:p>
    <w:p w14:paraId="742C4174" w14:textId="77777777" w:rsidR="00261925" w:rsidRPr="00B021B5" w:rsidRDefault="00261925" w:rsidP="00EB6E39">
      <w:pPr>
        <w:pStyle w:val="Telobesedila"/>
        <w:numPr>
          <w:ilvl w:val="0"/>
          <w:numId w:val="18"/>
        </w:numPr>
        <w:rPr>
          <w:rFonts w:eastAsia="Times New Roman"/>
          <w:bCs w:val="0"/>
          <w:color w:val="auto"/>
          <w:szCs w:val="24"/>
          <w:lang w:val="sl-SI" w:eastAsia="sl-SI"/>
        </w:rPr>
      </w:pPr>
      <w:r w:rsidRPr="00B021B5">
        <w:rPr>
          <w:rFonts w:eastAsia="Times New Roman"/>
          <w:bCs w:val="0"/>
          <w:color w:val="auto"/>
          <w:szCs w:val="24"/>
          <w:lang w:val="sl-SI" w:eastAsia="sl-SI"/>
        </w:rPr>
        <w:t>varovanje okolja in trajnostno upravljanje z naravnimi viri (OKOLJSKA in PODNEBNA komponenta) ter</w:t>
      </w:r>
    </w:p>
    <w:p w14:paraId="60D7E45E" w14:textId="77777777" w:rsidR="00261925" w:rsidRPr="00B021B5" w:rsidRDefault="00261925" w:rsidP="00EB6E39">
      <w:pPr>
        <w:pStyle w:val="Telobesedila"/>
        <w:numPr>
          <w:ilvl w:val="0"/>
          <w:numId w:val="18"/>
        </w:numPr>
        <w:rPr>
          <w:rFonts w:eastAsia="Times New Roman"/>
          <w:bCs w:val="0"/>
          <w:color w:val="auto"/>
          <w:szCs w:val="24"/>
          <w:lang w:val="sl-SI" w:eastAsia="sl-SI"/>
        </w:rPr>
      </w:pPr>
      <w:r w:rsidRPr="00B021B5">
        <w:rPr>
          <w:rFonts w:eastAsia="Times New Roman"/>
          <w:bCs w:val="0"/>
          <w:color w:val="auto"/>
          <w:szCs w:val="24"/>
          <w:lang w:val="sl-SI" w:eastAsia="sl-SI"/>
        </w:rPr>
        <w:t xml:space="preserve">kakovost </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ivljenja in krepitev gospodarske aktivnosti na pode</w:t>
      </w:r>
      <w:r w:rsidRPr="00B021B5">
        <w:rPr>
          <w:rFonts w:eastAsia="Times New Roman" w:hint="cs"/>
          <w:bCs w:val="0"/>
          <w:color w:val="auto"/>
          <w:szCs w:val="24"/>
          <w:lang w:val="sl-SI" w:eastAsia="sl-SI"/>
        </w:rPr>
        <w:t>ž</w:t>
      </w:r>
      <w:r w:rsidRPr="00B021B5">
        <w:rPr>
          <w:rFonts w:eastAsia="Times New Roman"/>
          <w:bCs w:val="0"/>
          <w:color w:val="auto"/>
          <w:szCs w:val="24"/>
          <w:lang w:val="sl-SI" w:eastAsia="sl-SI"/>
        </w:rPr>
        <w:t>elju (SOCIALNA komponenta)</w:t>
      </w:r>
    </w:p>
    <w:p w14:paraId="5560D346" w14:textId="77777777" w:rsidR="00261925" w:rsidRPr="00B021B5" w:rsidRDefault="00261925" w:rsidP="00EB6E39">
      <w:pPr>
        <w:pStyle w:val="Telobesedila"/>
        <w:numPr>
          <w:ilvl w:val="0"/>
          <w:numId w:val="18"/>
        </w:numPr>
        <w:rPr>
          <w:rFonts w:eastAsia="Times New Roman"/>
          <w:bCs w:val="0"/>
          <w:color w:val="auto"/>
          <w:szCs w:val="24"/>
          <w:lang w:val="sl-SI" w:eastAsia="sl-SI"/>
        </w:rPr>
      </w:pPr>
      <w:r w:rsidRPr="00B021B5">
        <w:rPr>
          <w:rFonts w:eastAsia="Times New Roman"/>
          <w:bCs w:val="0"/>
          <w:color w:val="auto"/>
          <w:szCs w:val="24"/>
          <w:lang w:val="sl-SI" w:eastAsia="sl-SI"/>
        </w:rPr>
        <w:t>krepitev oblikovanja in prenos znanja (horizontalni cilj)</w:t>
      </w:r>
    </w:p>
    <w:p w14:paraId="7E95F832" w14:textId="77777777" w:rsidR="008D3B26" w:rsidRPr="00B021B5" w:rsidRDefault="008D3B26" w:rsidP="00EB71B6">
      <w:pPr>
        <w:pStyle w:val="Telobesedila"/>
        <w:rPr>
          <w:rFonts w:eastAsia="Times New Roman"/>
          <w:bCs w:val="0"/>
          <w:color w:val="auto"/>
          <w:szCs w:val="24"/>
          <w:lang w:val="sl-SI" w:eastAsia="sl-SI"/>
        </w:rPr>
      </w:pPr>
    </w:p>
    <w:p w14:paraId="5A5F9936" w14:textId="58C6DE80" w:rsidR="009F3DDA" w:rsidRPr="00B021B5" w:rsidRDefault="00054072" w:rsidP="00EB71B6">
      <w:pPr>
        <w:pStyle w:val="Telobesedila"/>
        <w:rPr>
          <w:rFonts w:eastAsia="Times New Roman"/>
          <w:bCs w:val="0"/>
          <w:color w:val="auto"/>
          <w:szCs w:val="24"/>
          <w:lang w:val="sl-SI" w:eastAsia="sl-SI"/>
        </w:rPr>
      </w:pPr>
      <w:r w:rsidRPr="00B021B5">
        <w:rPr>
          <w:rFonts w:eastAsia="Times New Roman"/>
          <w:bCs w:val="0"/>
          <w:color w:val="auto"/>
          <w:szCs w:val="24"/>
          <w:lang w:val="sl-SI" w:eastAsia="sl-SI"/>
        </w:rPr>
        <w:t>Pri prednostnem razvr</w:t>
      </w:r>
      <w:r w:rsidRPr="00B021B5">
        <w:rPr>
          <w:rFonts w:eastAsia="Times New Roman" w:hint="cs"/>
          <w:bCs w:val="0"/>
          <w:color w:val="auto"/>
          <w:szCs w:val="24"/>
          <w:lang w:val="sl-SI" w:eastAsia="sl-SI"/>
        </w:rPr>
        <w:t>šč</w:t>
      </w:r>
      <w:r w:rsidRPr="00B021B5">
        <w:rPr>
          <w:rFonts w:eastAsia="Times New Roman"/>
          <w:bCs w:val="0"/>
          <w:color w:val="auto"/>
          <w:szCs w:val="24"/>
          <w:lang w:val="sl-SI" w:eastAsia="sl-SI"/>
        </w:rPr>
        <w:t xml:space="preserve">anju </w:t>
      </w:r>
      <w:r w:rsidR="00377C6F" w:rsidRPr="00B021B5">
        <w:rPr>
          <w:rFonts w:eastAsia="Times New Roman"/>
          <w:bCs w:val="0"/>
          <w:color w:val="auto"/>
          <w:szCs w:val="24"/>
          <w:lang w:val="sl-SI" w:eastAsia="sl-SI"/>
        </w:rPr>
        <w:t>oz.</w:t>
      </w:r>
      <w:r w:rsidRPr="00B021B5">
        <w:rPr>
          <w:rFonts w:eastAsia="Times New Roman"/>
          <w:bCs w:val="0"/>
          <w:color w:val="auto"/>
          <w:szCs w:val="24"/>
          <w:lang w:val="sl-SI" w:eastAsia="sl-SI"/>
        </w:rPr>
        <w:t xml:space="preserve"> </w:t>
      </w:r>
      <w:proofErr w:type="spellStart"/>
      <w:r w:rsidRPr="00B021B5">
        <w:rPr>
          <w:rFonts w:eastAsia="Times New Roman"/>
          <w:bCs w:val="0"/>
          <w:color w:val="auto"/>
          <w:szCs w:val="24"/>
          <w:lang w:val="sl-SI" w:eastAsia="sl-SI"/>
        </w:rPr>
        <w:t>prioritizaciji</w:t>
      </w:r>
      <w:proofErr w:type="spellEnd"/>
      <w:r w:rsidRPr="00B021B5">
        <w:rPr>
          <w:rFonts w:eastAsia="Times New Roman"/>
          <w:bCs w:val="0"/>
          <w:color w:val="auto"/>
          <w:szCs w:val="24"/>
          <w:lang w:val="sl-SI" w:eastAsia="sl-SI"/>
        </w:rPr>
        <w:t xml:space="preserve"> potreb so bila upo</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tevana slede</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a merila</w:t>
      </w:r>
      <w:r w:rsidR="009F3DDA" w:rsidRPr="00B021B5">
        <w:rPr>
          <w:rFonts w:eastAsia="Times New Roman"/>
          <w:bCs w:val="0"/>
          <w:color w:val="auto"/>
          <w:szCs w:val="24"/>
          <w:lang w:val="sl-SI" w:eastAsia="sl-SI"/>
        </w:rPr>
        <w:t>:</w:t>
      </w:r>
    </w:p>
    <w:p w14:paraId="2085A0FC" w14:textId="77777777" w:rsidR="009F3DDA" w:rsidRPr="00B021B5" w:rsidRDefault="00A15233" w:rsidP="00EB6E39">
      <w:pPr>
        <w:pStyle w:val="Telobesedila"/>
        <w:numPr>
          <w:ilvl w:val="0"/>
          <w:numId w:val="25"/>
        </w:numPr>
        <w:rPr>
          <w:rFonts w:eastAsia="Times New Roman"/>
          <w:bCs w:val="0"/>
          <w:color w:val="auto"/>
          <w:szCs w:val="24"/>
          <w:lang w:val="sl-SI" w:eastAsia="sl-SI"/>
        </w:rPr>
      </w:pPr>
      <w:r w:rsidRPr="00B021B5">
        <w:rPr>
          <w:rFonts w:eastAsia="Times New Roman"/>
          <w:bCs w:val="0"/>
          <w:color w:val="auto"/>
          <w:szCs w:val="24"/>
          <w:lang w:val="sl-SI" w:eastAsia="sl-SI"/>
        </w:rPr>
        <w:t>REZULTATI SPLETNE ANKETE</w:t>
      </w:r>
      <w:r w:rsidR="009F3DDA" w:rsidRPr="00B021B5">
        <w:rPr>
          <w:rFonts w:eastAsia="Times New Roman"/>
          <w:bCs w:val="0"/>
          <w:color w:val="auto"/>
          <w:szCs w:val="24"/>
          <w:lang w:val="sl-SI" w:eastAsia="sl-SI"/>
        </w:rPr>
        <w:t>: izvedena v okviru javne razprave, 11. novembra do 2. decembra 2020.</w:t>
      </w:r>
    </w:p>
    <w:p w14:paraId="417D9A65" w14:textId="77777777" w:rsidR="009F3DDA" w:rsidRPr="00B021B5" w:rsidRDefault="009F3DDA" w:rsidP="00EB6E39">
      <w:pPr>
        <w:pStyle w:val="Telobesedila"/>
        <w:numPr>
          <w:ilvl w:val="0"/>
          <w:numId w:val="25"/>
        </w:numPr>
        <w:rPr>
          <w:rFonts w:eastAsia="Times New Roman"/>
          <w:bCs w:val="0"/>
          <w:color w:val="auto"/>
          <w:szCs w:val="24"/>
          <w:lang w:val="sl-SI" w:eastAsia="sl-SI"/>
        </w:rPr>
      </w:pPr>
      <w:r w:rsidRPr="00B021B5">
        <w:rPr>
          <w:rFonts w:eastAsia="Times New Roman"/>
          <w:bCs w:val="0"/>
          <w:color w:val="auto"/>
          <w:szCs w:val="24"/>
          <w:lang w:val="sl-SI" w:eastAsia="sl-SI"/>
        </w:rPr>
        <w:t>REZULTATI PORO</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ILA VREDNOTENJA: </w:t>
      </w:r>
      <w:r w:rsidRPr="00B021B5">
        <w:rPr>
          <w:rFonts w:eastAsia="Times New Roman" w:hint="cs"/>
          <w:bCs w:val="0"/>
          <w:color w:val="auto"/>
          <w:szCs w:val="24"/>
          <w:lang w:val="sl-SI" w:eastAsia="sl-SI"/>
        </w:rPr>
        <w:t>»</w:t>
      </w:r>
      <w:proofErr w:type="spellStart"/>
      <w:r w:rsidRPr="00B021B5">
        <w:rPr>
          <w:rFonts w:eastAsia="Times New Roman"/>
          <w:bCs w:val="0"/>
          <w:color w:val="auto"/>
          <w:szCs w:val="24"/>
          <w:lang w:val="sl-SI" w:eastAsia="sl-SI"/>
        </w:rPr>
        <w:t>Prioritizacija</w:t>
      </w:r>
      <w:proofErr w:type="spellEnd"/>
      <w:r w:rsidRPr="00B021B5">
        <w:rPr>
          <w:rFonts w:eastAsia="Times New Roman"/>
          <w:bCs w:val="0"/>
          <w:color w:val="auto"/>
          <w:szCs w:val="24"/>
          <w:lang w:val="sl-SI" w:eastAsia="sl-SI"/>
        </w:rPr>
        <w:t xml:space="preserve"> potreb strate</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kega na</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rta skupne kmetijske politike za obdobje 2021-2027</w:t>
      </w:r>
      <w:r w:rsidRPr="00B021B5">
        <w:rPr>
          <w:rFonts w:eastAsia="Times New Roman" w:hint="cs"/>
          <w:bCs w:val="0"/>
          <w:color w:val="auto"/>
          <w:szCs w:val="24"/>
          <w:lang w:val="sl-SI" w:eastAsia="sl-SI"/>
        </w:rPr>
        <w:t>«</w:t>
      </w:r>
      <w:r w:rsidRPr="00B021B5">
        <w:rPr>
          <w:rFonts w:eastAsia="Times New Roman"/>
          <w:bCs w:val="0"/>
          <w:color w:val="auto"/>
          <w:szCs w:val="24"/>
          <w:lang w:val="sl-SI" w:eastAsia="sl-SI"/>
        </w:rPr>
        <w:t xml:space="preserve">, </w:t>
      </w:r>
      <w:proofErr w:type="spellStart"/>
      <w:r w:rsidRPr="00B021B5">
        <w:rPr>
          <w:rFonts w:eastAsia="Times New Roman"/>
          <w:bCs w:val="0"/>
          <w:color w:val="auto"/>
          <w:szCs w:val="24"/>
          <w:lang w:val="sl-SI" w:eastAsia="sl-SI"/>
        </w:rPr>
        <w:t>Deloitte</w:t>
      </w:r>
      <w:proofErr w:type="spellEnd"/>
      <w:r w:rsidRPr="00B021B5">
        <w:rPr>
          <w:rFonts w:eastAsia="Times New Roman"/>
          <w:bCs w:val="0"/>
          <w:color w:val="auto"/>
          <w:szCs w:val="24"/>
          <w:lang w:val="sl-SI" w:eastAsia="sl-SI"/>
        </w:rPr>
        <w:t>, januar 2021.</w:t>
      </w:r>
    </w:p>
    <w:p w14:paraId="0A98ED09" w14:textId="77777777" w:rsidR="009F3DDA" w:rsidRPr="00B021B5" w:rsidRDefault="009F3DDA" w:rsidP="00EB6E39">
      <w:pPr>
        <w:pStyle w:val="Telobesedila"/>
        <w:numPr>
          <w:ilvl w:val="0"/>
          <w:numId w:val="25"/>
        </w:numPr>
        <w:rPr>
          <w:rFonts w:eastAsia="Times New Roman"/>
          <w:bCs w:val="0"/>
          <w:color w:val="auto"/>
          <w:szCs w:val="24"/>
          <w:lang w:val="sl-SI" w:eastAsia="sl-SI"/>
        </w:rPr>
      </w:pPr>
      <w:r w:rsidRPr="00B021B5">
        <w:rPr>
          <w:rFonts w:eastAsia="Times New Roman"/>
          <w:bCs w:val="0"/>
          <w:color w:val="auto"/>
          <w:szCs w:val="24"/>
          <w:lang w:val="sl-SI" w:eastAsia="sl-SI"/>
        </w:rPr>
        <w:t xml:space="preserve">KOMPLEKSNOST: to merilo je bilo razdeljeno na dve </w:t>
      </w:r>
      <w:proofErr w:type="spellStart"/>
      <w:r w:rsidRPr="00B021B5">
        <w:rPr>
          <w:rFonts w:eastAsia="Times New Roman"/>
          <w:bCs w:val="0"/>
          <w:color w:val="auto"/>
          <w:szCs w:val="24"/>
          <w:lang w:val="sl-SI" w:eastAsia="sl-SI"/>
        </w:rPr>
        <w:t>podmerili</w:t>
      </w:r>
      <w:proofErr w:type="spellEnd"/>
      <w:r w:rsidRPr="00B021B5">
        <w:rPr>
          <w:rFonts w:eastAsia="Times New Roman"/>
          <w:bCs w:val="0"/>
          <w:color w:val="auto"/>
          <w:szCs w:val="24"/>
          <w:lang w:val="sl-SI" w:eastAsia="sl-SI"/>
        </w:rPr>
        <w:t>: KOMPLEKSNOST (1) navezava potreb z intervencijam in KOMPLEKSNOST (2) navezava potreb na specifi</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ne cilje (SC).</w:t>
      </w:r>
    </w:p>
    <w:p w14:paraId="27CA2BAB" w14:textId="77777777" w:rsidR="009F3DDA" w:rsidRPr="00B021B5" w:rsidRDefault="009F3DDA" w:rsidP="00EB6E39">
      <w:pPr>
        <w:pStyle w:val="Telobesedila"/>
        <w:numPr>
          <w:ilvl w:val="0"/>
          <w:numId w:val="25"/>
        </w:numPr>
        <w:rPr>
          <w:rFonts w:eastAsia="Times New Roman"/>
          <w:bCs w:val="0"/>
          <w:color w:val="auto"/>
          <w:szCs w:val="24"/>
          <w:lang w:val="sl-SI" w:eastAsia="sl-SI"/>
        </w:rPr>
      </w:pPr>
      <w:r w:rsidRPr="00B021B5">
        <w:rPr>
          <w:rFonts w:eastAsia="Times New Roman"/>
          <w:bCs w:val="0"/>
          <w:color w:val="auto"/>
          <w:szCs w:val="24"/>
          <w:lang w:val="sl-SI" w:eastAsia="sl-SI"/>
        </w:rPr>
        <w:t>MERLJIVOST: navezava potreb s kazalniki vpliva in rezultata (le tisti z bistvenim vplivom).</w:t>
      </w:r>
    </w:p>
    <w:p w14:paraId="1F96F05A" w14:textId="12A71176" w:rsidR="00054072" w:rsidRPr="0085225D" w:rsidRDefault="009F3DDA" w:rsidP="00EB71B6">
      <w:pPr>
        <w:pStyle w:val="Telobesedila"/>
        <w:numPr>
          <w:ilvl w:val="0"/>
          <w:numId w:val="25"/>
        </w:numPr>
        <w:rPr>
          <w:rFonts w:eastAsia="Times New Roman"/>
          <w:bCs w:val="0"/>
          <w:color w:val="auto"/>
          <w:szCs w:val="24"/>
          <w:lang w:val="sl-SI" w:eastAsia="sl-SI"/>
        </w:rPr>
      </w:pPr>
      <w:r w:rsidRPr="00B021B5">
        <w:rPr>
          <w:rFonts w:eastAsia="Times New Roman"/>
          <w:bCs w:val="0"/>
          <w:color w:val="auto"/>
          <w:szCs w:val="24"/>
          <w:lang w:val="sl-SI" w:eastAsia="sl-SI"/>
        </w:rPr>
        <w:t>POMEMBNOST: na podlagi se</w:t>
      </w:r>
      <w:r w:rsidRPr="00B021B5">
        <w:rPr>
          <w:rFonts w:eastAsia="Times New Roman" w:hint="cs"/>
          <w:bCs w:val="0"/>
          <w:color w:val="auto"/>
          <w:szCs w:val="24"/>
          <w:lang w:val="sl-SI" w:eastAsia="sl-SI"/>
        </w:rPr>
        <w:t>š</w:t>
      </w:r>
      <w:r w:rsidRPr="00B021B5">
        <w:rPr>
          <w:rFonts w:eastAsia="Times New Roman"/>
          <w:bCs w:val="0"/>
          <w:color w:val="auto"/>
          <w:szCs w:val="24"/>
          <w:lang w:val="sl-SI" w:eastAsia="sl-SI"/>
        </w:rPr>
        <w:t>tevka to</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k v okviru kompleksnosti, merljivosti, rezultatov spletne ankete in rezultatov Poro</w:t>
      </w:r>
      <w:r w:rsidRPr="00B021B5">
        <w:rPr>
          <w:rFonts w:eastAsia="Times New Roman" w:hint="cs"/>
          <w:bCs w:val="0"/>
          <w:color w:val="auto"/>
          <w:szCs w:val="24"/>
          <w:lang w:val="sl-SI" w:eastAsia="sl-SI"/>
        </w:rPr>
        <w:t>č</w:t>
      </w:r>
      <w:r w:rsidRPr="00B021B5">
        <w:rPr>
          <w:rFonts w:eastAsia="Times New Roman"/>
          <w:bCs w:val="0"/>
          <w:color w:val="auto"/>
          <w:szCs w:val="24"/>
          <w:lang w:val="sl-SI" w:eastAsia="sl-SI"/>
        </w:rPr>
        <w:t xml:space="preserve">ila vrednotenja </w:t>
      </w:r>
      <w:proofErr w:type="spellStart"/>
      <w:r w:rsidRPr="00B021B5">
        <w:rPr>
          <w:rFonts w:eastAsia="Times New Roman"/>
          <w:bCs w:val="0"/>
          <w:color w:val="auto"/>
          <w:szCs w:val="24"/>
          <w:lang w:val="sl-SI" w:eastAsia="sl-SI"/>
        </w:rPr>
        <w:t>rangiranje</w:t>
      </w:r>
      <w:proofErr w:type="spellEnd"/>
      <w:r w:rsidRPr="00B021B5">
        <w:rPr>
          <w:rFonts w:eastAsia="Times New Roman"/>
          <w:bCs w:val="0"/>
          <w:color w:val="auto"/>
          <w:szCs w:val="24"/>
          <w:lang w:val="sl-SI" w:eastAsia="sl-SI"/>
        </w:rPr>
        <w:t xml:space="preserve"> potreb na zelo pomembne, srednje pomembne in pomembne.</w:t>
      </w:r>
    </w:p>
    <w:p w14:paraId="7C8F6EC7" w14:textId="77777777" w:rsidR="00054072" w:rsidRPr="00B021B5" w:rsidRDefault="00054072" w:rsidP="00EB71B6">
      <w:pPr>
        <w:pStyle w:val="Telobesedila"/>
        <w:rPr>
          <w:rFonts w:eastAsia="Times New Roman"/>
          <w:bCs w:val="0"/>
          <w:color w:val="auto"/>
          <w:szCs w:val="24"/>
          <w:lang w:val="sl-SI" w:eastAsia="sl-SI"/>
        </w:rPr>
      </w:pPr>
    </w:p>
    <w:p w14:paraId="2599D071" w14:textId="17118A88" w:rsidR="0012787C" w:rsidRDefault="0012787C" w:rsidP="00EB71B6">
      <w:pPr>
        <w:pStyle w:val="Telobesedila"/>
        <w:rPr>
          <w:rFonts w:eastAsia="Bitstream Vera Sans" w:cs="Lucidasans"/>
          <w:color w:val="auto"/>
          <w:lang w:val="sl-SI"/>
        </w:rPr>
      </w:pPr>
      <w:bookmarkStart w:id="13" w:name="_Toc101878039"/>
      <w:r w:rsidRPr="00BF0F94">
        <w:rPr>
          <w:rFonts w:eastAsia="Bitstream Vera Sans" w:cs="Lucidasans"/>
          <w:b/>
          <w:bCs w:val="0"/>
          <w:color w:val="auto"/>
        </w:rPr>
        <w:t xml:space="preserve">Tabela </w:t>
      </w:r>
      <w:r w:rsidRPr="00BF0F94">
        <w:rPr>
          <w:rFonts w:eastAsia="Bitstream Vera Sans" w:cs="Lucidasans"/>
          <w:b/>
          <w:bCs w:val="0"/>
          <w:color w:val="auto"/>
        </w:rPr>
        <w:fldChar w:fldCharType="begin"/>
      </w:r>
      <w:r w:rsidRPr="00BF0F94">
        <w:rPr>
          <w:rFonts w:eastAsia="Bitstream Vera Sans" w:cs="Lucidasans"/>
          <w:b/>
          <w:bCs w:val="0"/>
          <w:color w:val="auto"/>
        </w:rPr>
        <w:instrText xml:space="preserve"> SEQ "Tabela" \*Arabic </w:instrText>
      </w:r>
      <w:r w:rsidRPr="00BF0F94">
        <w:rPr>
          <w:rFonts w:eastAsia="Bitstream Vera Sans" w:cs="Lucidasans"/>
          <w:b/>
          <w:bCs w:val="0"/>
          <w:color w:val="auto"/>
        </w:rPr>
        <w:fldChar w:fldCharType="separate"/>
      </w:r>
      <w:r w:rsidR="00EF612A">
        <w:rPr>
          <w:rFonts w:eastAsia="Bitstream Vera Sans" w:cs="Lucidasans"/>
          <w:b/>
          <w:bCs w:val="0"/>
          <w:noProof/>
          <w:color w:val="auto"/>
        </w:rPr>
        <w:t>2</w:t>
      </w:r>
      <w:r w:rsidRPr="00BF0F94">
        <w:rPr>
          <w:rFonts w:eastAsia="Bitstream Vera Sans" w:cs="Lucidasans"/>
          <w:b/>
          <w:bCs w:val="0"/>
          <w:color w:val="auto"/>
        </w:rPr>
        <w:fldChar w:fldCharType="end"/>
      </w:r>
      <w:r w:rsidRPr="00BF0F94">
        <w:rPr>
          <w:rFonts w:eastAsia="Bitstream Vera Sans" w:cs="Lucidasans"/>
          <w:b/>
          <w:bCs w:val="0"/>
          <w:color w:val="auto"/>
        </w:rPr>
        <w:t>:</w:t>
      </w:r>
      <w:r w:rsidRPr="00BF0F94">
        <w:rPr>
          <w:rFonts w:eastAsia="Bitstream Vera Sans" w:cs="Lucidasans"/>
          <w:color w:val="auto"/>
        </w:rPr>
        <w:t xml:space="preserve"> </w:t>
      </w:r>
      <w:r w:rsidRPr="0012787C">
        <w:rPr>
          <w:rFonts w:eastAsia="Bitstream Vera Sans" w:cs="Lucidasans"/>
          <w:color w:val="auto"/>
          <w:lang w:val="sl-SI"/>
        </w:rPr>
        <w:t xml:space="preserve">Razvrstitev potreb glede </w:t>
      </w:r>
      <w:r w:rsidR="00425FA2">
        <w:rPr>
          <w:rFonts w:eastAsia="Bitstream Vera Sans" w:cs="Lucidasans"/>
          <w:color w:val="auto"/>
          <w:lang w:val="sl-SI"/>
        </w:rPr>
        <w:t xml:space="preserve">na </w:t>
      </w:r>
      <w:r w:rsidRPr="0012787C">
        <w:rPr>
          <w:rFonts w:eastAsia="Bitstream Vera Sans" w:cs="Lucidasans" w:hint="cs"/>
          <w:color w:val="auto"/>
          <w:lang w:val="sl-SI"/>
        </w:rPr>
        <w:t>š</w:t>
      </w:r>
      <w:r w:rsidRPr="0012787C">
        <w:rPr>
          <w:rFonts w:eastAsia="Bitstream Vera Sans" w:cs="Lucidasans"/>
          <w:color w:val="auto"/>
          <w:lang w:val="sl-SI"/>
        </w:rPr>
        <w:t>tiri vsebinske sklope Resolucije  "Na</w:t>
      </w:r>
      <w:r w:rsidRPr="0012787C">
        <w:rPr>
          <w:rFonts w:eastAsia="Bitstream Vera Sans" w:cs="Lucidasans" w:hint="cs"/>
          <w:color w:val="auto"/>
          <w:lang w:val="sl-SI"/>
        </w:rPr>
        <w:t>š</w:t>
      </w:r>
      <w:r w:rsidRPr="0012787C">
        <w:rPr>
          <w:rFonts w:eastAsia="Bitstream Vera Sans" w:cs="Lucidasans"/>
          <w:color w:val="auto"/>
          <w:lang w:val="sl-SI"/>
        </w:rPr>
        <w:t>a hrana, pode</w:t>
      </w:r>
      <w:r w:rsidRPr="0012787C">
        <w:rPr>
          <w:rFonts w:eastAsia="Bitstream Vera Sans" w:cs="Lucidasans" w:hint="cs"/>
          <w:color w:val="auto"/>
          <w:lang w:val="sl-SI"/>
        </w:rPr>
        <w:t>ž</w:t>
      </w:r>
      <w:r w:rsidRPr="0012787C">
        <w:rPr>
          <w:rFonts w:eastAsia="Bitstream Vera Sans" w:cs="Lucidasans"/>
          <w:color w:val="auto"/>
          <w:lang w:val="sl-SI"/>
        </w:rPr>
        <w:t>elje in naravni viri po 2021"</w:t>
      </w:r>
      <w:r w:rsidR="00261925">
        <w:rPr>
          <w:rFonts w:eastAsia="Bitstream Vera Sans" w:cs="Lucidasans"/>
          <w:color w:val="auto"/>
          <w:lang w:val="sl-SI"/>
        </w:rPr>
        <w:t xml:space="preserve"> in po pomembnosti</w:t>
      </w:r>
      <w:bookmarkEnd w:id="13"/>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4"/>
        <w:gridCol w:w="1985"/>
        <w:gridCol w:w="1984"/>
        <w:gridCol w:w="1985"/>
        <w:gridCol w:w="1985"/>
      </w:tblGrid>
      <w:tr w:rsidR="003A37F4" w:rsidRPr="000433A0" w14:paraId="375DFD77" w14:textId="77777777" w:rsidTr="003A37F4">
        <w:trPr>
          <w:jc w:val="center"/>
        </w:trPr>
        <w:tc>
          <w:tcPr>
            <w:tcW w:w="1984" w:type="dxa"/>
            <w:vMerge w:val="restart"/>
            <w:shd w:val="clear" w:color="auto" w:fill="FFFF00"/>
          </w:tcPr>
          <w:p w14:paraId="18DE342D" w14:textId="77777777" w:rsidR="003A37F4" w:rsidRPr="00C33881" w:rsidRDefault="003A37F4" w:rsidP="00116A1B">
            <w:pPr>
              <w:rPr>
                <w:rFonts w:cs="Arial"/>
                <w:b/>
                <w:sz w:val="18"/>
                <w:szCs w:val="18"/>
                <w:lang w:val="sl-SI"/>
              </w:rPr>
            </w:pPr>
            <w:r>
              <w:rPr>
                <w:rFonts w:cs="Arial"/>
                <w:b/>
                <w:sz w:val="18"/>
                <w:szCs w:val="18"/>
                <w:lang w:val="sl-SI"/>
              </w:rPr>
              <w:t xml:space="preserve">Razvrstitev potreb </w:t>
            </w:r>
            <w:r w:rsidR="00E40285">
              <w:rPr>
                <w:rFonts w:cs="Arial"/>
                <w:b/>
                <w:sz w:val="18"/>
                <w:szCs w:val="18"/>
                <w:lang w:val="sl-SI"/>
              </w:rPr>
              <w:t>SN 2023 – 2027</w:t>
            </w:r>
            <w:r>
              <w:rPr>
                <w:rFonts w:cs="Arial"/>
                <w:b/>
                <w:sz w:val="18"/>
                <w:szCs w:val="18"/>
                <w:lang w:val="sl-SI"/>
              </w:rPr>
              <w:t xml:space="preserve"> po pomembnosti</w:t>
            </w:r>
          </w:p>
        </w:tc>
        <w:tc>
          <w:tcPr>
            <w:tcW w:w="7939" w:type="dxa"/>
            <w:gridSpan w:val="4"/>
            <w:shd w:val="clear" w:color="auto" w:fill="FFFF00"/>
          </w:tcPr>
          <w:p w14:paraId="1F8473DF" w14:textId="77777777" w:rsidR="003A37F4" w:rsidRPr="00C33881" w:rsidRDefault="003A37F4" w:rsidP="00116A1B">
            <w:pPr>
              <w:rPr>
                <w:rFonts w:cs="Arial"/>
                <w:b/>
                <w:sz w:val="18"/>
                <w:szCs w:val="18"/>
                <w:lang w:val="sl-SI"/>
              </w:rPr>
            </w:pPr>
            <w:r>
              <w:rPr>
                <w:rFonts w:cs="Arial"/>
                <w:b/>
                <w:sz w:val="18"/>
                <w:szCs w:val="18"/>
                <w:lang w:val="sl-SI"/>
              </w:rPr>
              <w:t>Razvrstitev potreb na štiri vsebinske sklope Resolucije »Naša hrana, podeželje in naravni viri po 2021«</w:t>
            </w:r>
          </w:p>
        </w:tc>
      </w:tr>
      <w:tr w:rsidR="003A37F4" w:rsidRPr="00C33881" w14:paraId="758DBB0D" w14:textId="77777777" w:rsidTr="003A37F4">
        <w:trPr>
          <w:jc w:val="center"/>
        </w:trPr>
        <w:tc>
          <w:tcPr>
            <w:tcW w:w="1984" w:type="dxa"/>
            <w:vMerge/>
            <w:shd w:val="clear" w:color="auto" w:fill="FFFF00"/>
          </w:tcPr>
          <w:p w14:paraId="2BD194B3" w14:textId="77777777" w:rsidR="003A37F4" w:rsidRPr="00C33881" w:rsidRDefault="003A37F4" w:rsidP="00116A1B">
            <w:pPr>
              <w:rPr>
                <w:rFonts w:cs="Arial"/>
                <w:b/>
                <w:sz w:val="18"/>
                <w:szCs w:val="18"/>
                <w:lang w:val="sl-SI"/>
              </w:rPr>
            </w:pPr>
          </w:p>
        </w:tc>
        <w:tc>
          <w:tcPr>
            <w:tcW w:w="1985" w:type="dxa"/>
            <w:shd w:val="clear" w:color="auto" w:fill="FFC000"/>
          </w:tcPr>
          <w:p w14:paraId="22426208" w14:textId="77777777" w:rsidR="003A37F4" w:rsidRPr="00C33881" w:rsidRDefault="003A37F4" w:rsidP="00116A1B">
            <w:pPr>
              <w:rPr>
                <w:rFonts w:cs="Arial"/>
                <w:sz w:val="18"/>
                <w:szCs w:val="18"/>
                <w:lang w:val="sl-SI"/>
              </w:rPr>
            </w:pPr>
            <w:r w:rsidRPr="00C33881">
              <w:rPr>
                <w:rFonts w:cs="Arial"/>
                <w:b/>
                <w:sz w:val="18"/>
                <w:szCs w:val="18"/>
                <w:lang w:val="sl-SI"/>
              </w:rPr>
              <w:t>Pametno, odporno in konkurenčno kmetijstvo  (EKONOMSKA  komponenta)</w:t>
            </w:r>
          </w:p>
        </w:tc>
        <w:tc>
          <w:tcPr>
            <w:tcW w:w="1984" w:type="dxa"/>
            <w:shd w:val="clear" w:color="auto" w:fill="70AD47"/>
          </w:tcPr>
          <w:p w14:paraId="67B79FED" w14:textId="77777777" w:rsidR="003A37F4" w:rsidRPr="00C33881" w:rsidRDefault="003A37F4" w:rsidP="00116A1B">
            <w:pPr>
              <w:rPr>
                <w:rFonts w:cs="Arial"/>
                <w:sz w:val="18"/>
                <w:szCs w:val="18"/>
                <w:lang w:val="sl-SI"/>
              </w:rPr>
            </w:pPr>
            <w:r w:rsidRPr="00C33881">
              <w:rPr>
                <w:rFonts w:cs="Arial"/>
                <w:b/>
                <w:sz w:val="18"/>
                <w:szCs w:val="18"/>
                <w:lang w:val="sl-SI"/>
              </w:rPr>
              <w:t>Varovanje okolja in trajnostno upravljanje z naravnimi viri (OKOLJSKA komponenta)</w:t>
            </w:r>
          </w:p>
        </w:tc>
        <w:tc>
          <w:tcPr>
            <w:tcW w:w="1985" w:type="dxa"/>
            <w:shd w:val="clear" w:color="auto" w:fill="F4B083"/>
          </w:tcPr>
          <w:p w14:paraId="0A7F2AD5" w14:textId="77777777" w:rsidR="003A37F4" w:rsidRPr="00C33881" w:rsidRDefault="003A37F4" w:rsidP="00116A1B">
            <w:pPr>
              <w:rPr>
                <w:rFonts w:cs="Arial"/>
                <w:sz w:val="18"/>
                <w:szCs w:val="18"/>
                <w:lang w:val="sl-SI"/>
              </w:rPr>
            </w:pPr>
            <w:r w:rsidRPr="00C33881">
              <w:rPr>
                <w:rFonts w:cs="Arial"/>
                <w:b/>
                <w:sz w:val="18"/>
                <w:szCs w:val="18"/>
                <w:lang w:val="sl-SI"/>
              </w:rPr>
              <w:t>Kakovost življenja in krepitev gospodarske aktivnosti na podeželju (SOCIALNA komponenta)</w:t>
            </w:r>
          </w:p>
        </w:tc>
        <w:tc>
          <w:tcPr>
            <w:tcW w:w="1985" w:type="dxa"/>
            <w:shd w:val="clear" w:color="auto" w:fill="8EAADB"/>
          </w:tcPr>
          <w:p w14:paraId="4B9AD7CA" w14:textId="77777777" w:rsidR="003A37F4" w:rsidRPr="00C33881" w:rsidRDefault="003A37F4" w:rsidP="00116A1B">
            <w:pPr>
              <w:rPr>
                <w:rFonts w:cs="Arial"/>
                <w:b/>
                <w:sz w:val="18"/>
                <w:szCs w:val="18"/>
                <w:lang w:val="sl-SI"/>
              </w:rPr>
            </w:pPr>
            <w:r w:rsidRPr="00C33881">
              <w:rPr>
                <w:rFonts w:cs="Arial"/>
                <w:b/>
                <w:sz w:val="18"/>
                <w:szCs w:val="18"/>
                <w:lang w:val="sl-SI"/>
              </w:rPr>
              <w:t>Horizonta</w:t>
            </w:r>
            <w:r>
              <w:rPr>
                <w:rFonts w:cs="Arial"/>
                <w:b/>
                <w:sz w:val="18"/>
                <w:szCs w:val="18"/>
                <w:lang w:val="sl-SI"/>
              </w:rPr>
              <w:t>l</w:t>
            </w:r>
            <w:r w:rsidRPr="00C33881">
              <w:rPr>
                <w:rFonts w:cs="Arial"/>
                <w:b/>
                <w:sz w:val="18"/>
                <w:szCs w:val="18"/>
                <w:lang w:val="sl-SI"/>
              </w:rPr>
              <w:t>ni cilj: krepitev oblikovanja in prenos znanja</w:t>
            </w:r>
          </w:p>
          <w:p w14:paraId="0E5532E2" w14:textId="77777777" w:rsidR="003A37F4" w:rsidRPr="00C33881" w:rsidRDefault="003A37F4" w:rsidP="00116A1B">
            <w:pPr>
              <w:rPr>
                <w:rFonts w:cs="Arial"/>
                <w:b/>
                <w:sz w:val="18"/>
                <w:szCs w:val="18"/>
                <w:lang w:val="sl-SI"/>
              </w:rPr>
            </w:pPr>
          </w:p>
        </w:tc>
      </w:tr>
      <w:tr w:rsidR="003E62DE" w:rsidRPr="000433A0" w14:paraId="1E20013C" w14:textId="77777777" w:rsidTr="003A37F4">
        <w:trPr>
          <w:jc w:val="center"/>
        </w:trPr>
        <w:tc>
          <w:tcPr>
            <w:tcW w:w="1984" w:type="dxa"/>
          </w:tcPr>
          <w:p w14:paraId="594DCF57" w14:textId="77777777" w:rsidR="003E62DE" w:rsidRPr="00840818" w:rsidRDefault="003E62DE" w:rsidP="00116A1B">
            <w:pPr>
              <w:rPr>
                <w:rFonts w:cs="Arial"/>
                <w:b/>
                <w:bCs/>
                <w:sz w:val="18"/>
                <w:szCs w:val="18"/>
                <w:lang w:val="sl-SI"/>
              </w:rPr>
            </w:pPr>
            <w:r w:rsidRPr="00840818">
              <w:rPr>
                <w:rFonts w:cs="Arial"/>
                <w:b/>
                <w:bCs/>
                <w:sz w:val="18"/>
                <w:szCs w:val="18"/>
                <w:lang w:val="sl-SI"/>
              </w:rPr>
              <w:t>ZELO POMEMBNO</w:t>
            </w:r>
          </w:p>
        </w:tc>
        <w:tc>
          <w:tcPr>
            <w:tcW w:w="1985" w:type="dxa"/>
            <w:shd w:val="clear" w:color="auto" w:fill="auto"/>
          </w:tcPr>
          <w:p w14:paraId="191832EC" w14:textId="77777777" w:rsidR="003E62DE" w:rsidRPr="00C33881" w:rsidRDefault="003E62DE" w:rsidP="00116A1B">
            <w:pPr>
              <w:rPr>
                <w:rFonts w:cs="Arial"/>
                <w:sz w:val="18"/>
                <w:szCs w:val="18"/>
                <w:lang w:val="sl-SI"/>
              </w:rPr>
            </w:pPr>
            <w:r w:rsidRPr="00C33881">
              <w:rPr>
                <w:rFonts w:cs="Arial"/>
                <w:sz w:val="18"/>
                <w:szCs w:val="18"/>
                <w:lang w:val="sl-SI"/>
              </w:rPr>
              <w:t xml:space="preserve">P1 Zagotavljanje primerljivega in </w:t>
            </w:r>
            <w:r w:rsidRPr="00C33881">
              <w:rPr>
                <w:rFonts w:cs="Arial"/>
                <w:sz w:val="18"/>
                <w:szCs w:val="18"/>
                <w:lang w:val="sl-SI"/>
              </w:rPr>
              <w:lastRenderedPageBreak/>
              <w:t>stabilnega dohodkovnega položaja</w:t>
            </w:r>
            <w:r>
              <w:rPr>
                <w:rFonts w:cs="Arial"/>
                <w:sz w:val="18"/>
                <w:szCs w:val="18"/>
                <w:lang w:val="sl-SI"/>
              </w:rPr>
              <w:t xml:space="preserve"> </w:t>
            </w:r>
            <w:r w:rsidRPr="00C33881">
              <w:rPr>
                <w:rFonts w:cs="Arial"/>
                <w:sz w:val="18"/>
                <w:szCs w:val="18"/>
                <w:lang w:val="sl-SI"/>
              </w:rPr>
              <w:t>KMG (SC1)</w:t>
            </w:r>
          </w:p>
          <w:p w14:paraId="506633F1" w14:textId="77777777" w:rsidR="003E62DE" w:rsidRPr="00C33881" w:rsidRDefault="003E62DE" w:rsidP="00116A1B">
            <w:pPr>
              <w:rPr>
                <w:rFonts w:cs="Arial"/>
                <w:sz w:val="18"/>
                <w:szCs w:val="18"/>
                <w:lang w:val="sl-SI"/>
              </w:rPr>
            </w:pPr>
            <w:r w:rsidRPr="00C33881">
              <w:rPr>
                <w:rFonts w:cs="Arial"/>
                <w:sz w:val="18"/>
                <w:szCs w:val="18"/>
                <w:lang w:val="sl-SI"/>
              </w:rPr>
              <w:t xml:space="preserve">P2 Ohranjanje kmetijske </w:t>
            </w:r>
          </w:p>
          <w:p w14:paraId="7BE384D5" w14:textId="77777777" w:rsidR="003E62DE" w:rsidRPr="00C33881" w:rsidRDefault="003E62DE" w:rsidP="00116A1B">
            <w:pPr>
              <w:rPr>
                <w:rFonts w:cs="Arial"/>
                <w:sz w:val="18"/>
                <w:szCs w:val="18"/>
                <w:lang w:val="sl-SI"/>
              </w:rPr>
            </w:pPr>
            <w:r w:rsidRPr="00C33881">
              <w:rPr>
                <w:rFonts w:cs="Arial"/>
                <w:sz w:val="18"/>
                <w:szCs w:val="18"/>
                <w:lang w:val="sl-SI"/>
              </w:rPr>
              <w:t>proizvodnje na OMD (SC1)</w:t>
            </w:r>
          </w:p>
          <w:p w14:paraId="626BC8E0" w14:textId="77777777" w:rsidR="003E62DE" w:rsidRPr="00C33881" w:rsidRDefault="003E62DE" w:rsidP="00116A1B">
            <w:pPr>
              <w:rPr>
                <w:rFonts w:cs="Arial"/>
                <w:sz w:val="18"/>
                <w:szCs w:val="18"/>
                <w:lang w:val="sl-SI"/>
              </w:rPr>
            </w:pPr>
            <w:r w:rsidRPr="00C33881">
              <w:rPr>
                <w:rFonts w:cs="Arial"/>
                <w:sz w:val="18"/>
                <w:szCs w:val="18"/>
                <w:lang w:val="sl-SI"/>
              </w:rPr>
              <w:t>P6 Povečanje produktivnosti, konkurenčnosti in dodane vrednosti v kmetijstvu (SC2)</w:t>
            </w:r>
          </w:p>
          <w:p w14:paraId="5C062FFC" w14:textId="77777777" w:rsidR="003E62DE" w:rsidRPr="00C33881" w:rsidRDefault="003E62DE" w:rsidP="00116A1B">
            <w:pPr>
              <w:rPr>
                <w:rFonts w:cs="Arial"/>
                <w:sz w:val="18"/>
                <w:szCs w:val="18"/>
                <w:lang w:val="sl-SI"/>
              </w:rPr>
            </w:pPr>
            <w:r w:rsidRPr="00C33881">
              <w:rPr>
                <w:rFonts w:cs="Arial"/>
                <w:sz w:val="18"/>
                <w:szCs w:val="18"/>
                <w:lang w:val="sl-SI"/>
              </w:rPr>
              <w:t>P5 Zagotavljanje prehranske varnosti (SC1)</w:t>
            </w:r>
          </w:p>
          <w:p w14:paraId="746BC4FD" w14:textId="77777777" w:rsidR="003E62DE" w:rsidRPr="00C33881" w:rsidRDefault="003E62DE" w:rsidP="00116A1B">
            <w:pPr>
              <w:rPr>
                <w:rFonts w:cs="Arial"/>
                <w:sz w:val="18"/>
                <w:szCs w:val="18"/>
                <w:lang w:val="sl-SI"/>
              </w:rPr>
            </w:pPr>
            <w:r w:rsidRPr="00C33881">
              <w:rPr>
                <w:rFonts w:cs="Arial"/>
                <w:sz w:val="18"/>
                <w:szCs w:val="18"/>
                <w:lang w:val="sl-SI"/>
              </w:rPr>
              <w:t>P4 Izboljšanje dohodkovnega položaja sektorjev v težavah (SC1)</w:t>
            </w:r>
          </w:p>
        </w:tc>
        <w:tc>
          <w:tcPr>
            <w:tcW w:w="1984" w:type="dxa"/>
            <w:shd w:val="clear" w:color="auto" w:fill="auto"/>
          </w:tcPr>
          <w:p w14:paraId="65711412" w14:textId="77777777" w:rsidR="003E62DE" w:rsidRPr="00C33881" w:rsidRDefault="003E62DE" w:rsidP="00116A1B">
            <w:pPr>
              <w:rPr>
                <w:rFonts w:cs="Arial"/>
                <w:sz w:val="18"/>
                <w:szCs w:val="18"/>
                <w:lang w:val="sl-SI"/>
              </w:rPr>
            </w:pPr>
            <w:r w:rsidRPr="00C33881">
              <w:rPr>
                <w:rFonts w:cs="Arial"/>
                <w:sz w:val="18"/>
                <w:szCs w:val="18"/>
                <w:lang w:val="sl-SI"/>
              </w:rPr>
              <w:lastRenderedPageBreak/>
              <w:t xml:space="preserve">P14 Ohranjanje organske snovi in proizvodnega </w:t>
            </w:r>
            <w:r w:rsidRPr="00C33881">
              <w:rPr>
                <w:rFonts w:cs="Arial"/>
                <w:sz w:val="18"/>
                <w:szCs w:val="18"/>
                <w:lang w:val="sl-SI"/>
              </w:rPr>
              <w:lastRenderedPageBreak/>
              <w:t>potenciala kmetijskih tal (SC5)</w:t>
            </w:r>
          </w:p>
          <w:p w14:paraId="3E1BE19D" w14:textId="77777777" w:rsidR="003E62DE" w:rsidRPr="00C33881" w:rsidRDefault="003E62DE" w:rsidP="00116A1B">
            <w:pPr>
              <w:rPr>
                <w:rFonts w:cs="Arial"/>
                <w:sz w:val="18"/>
                <w:szCs w:val="18"/>
                <w:lang w:val="sl-SI"/>
              </w:rPr>
            </w:pPr>
            <w:r w:rsidRPr="00C33881">
              <w:rPr>
                <w:rFonts w:cs="Arial"/>
                <w:sz w:val="18"/>
                <w:szCs w:val="18"/>
                <w:lang w:val="sl-SI"/>
              </w:rPr>
              <w:t>P15 Blaženje in prilagajanje podnebnim spremembam v kmetijstvu in gozdarstvu (SC4)</w:t>
            </w:r>
          </w:p>
          <w:p w14:paraId="4EAB0D2A" w14:textId="77777777" w:rsidR="003E62DE" w:rsidRPr="00C33881" w:rsidRDefault="003E62DE" w:rsidP="00116A1B">
            <w:pPr>
              <w:rPr>
                <w:rFonts w:cs="Arial"/>
                <w:sz w:val="18"/>
                <w:szCs w:val="18"/>
                <w:lang w:val="sl-SI"/>
              </w:rPr>
            </w:pPr>
            <w:r w:rsidRPr="00C33881">
              <w:rPr>
                <w:rFonts w:cs="Arial"/>
                <w:sz w:val="18"/>
                <w:szCs w:val="18"/>
                <w:lang w:val="sl-SI"/>
              </w:rPr>
              <w:t xml:space="preserve">P20 Ohranjanje kulturne krajine in površin z </w:t>
            </w:r>
            <w:proofErr w:type="spellStart"/>
            <w:r w:rsidRPr="00C33881">
              <w:rPr>
                <w:rFonts w:cs="Arial"/>
                <w:sz w:val="18"/>
                <w:szCs w:val="18"/>
                <w:lang w:val="sl-SI"/>
              </w:rPr>
              <w:t>visokoraznovrstnimi</w:t>
            </w:r>
            <w:proofErr w:type="spellEnd"/>
            <w:r w:rsidRPr="00C33881">
              <w:rPr>
                <w:rFonts w:cs="Arial"/>
                <w:sz w:val="18"/>
                <w:szCs w:val="18"/>
                <w:lang w:val="sl-SI"/>
              </w:rPr>
              <w:t xml:space="preserve"> značilnostmi (SC6)</w:t>
            </w:r>
          </w:p>
          <w:p w14:paraId="1324E8E4" w14:textId="77777777" w:rsidR="003E62DE" w:rsidRPr="00C33881" w:rsidRDefault="003E62DE" w:rsidP="00116A1B">
            <w:pPr>
              <w:rPr>
                <w:rFonts w:cs="Arial"/>
                <w:sz w:val="18"/>
                <w:szCs w:val="18"/>
                <w:lang w:val="sl-SI"/>
              </w:rPr>
            </w:pPr>
            <w:r w:rsidRPr="00C33881">
              <w:rPr>
                <w:rFonts w:cs="Arial"/>
                <w:sz w:val="18"/>
                <w:szCs w:val="18"/>
                <w:lang w:val="sl-SI"/>
              </w:rPr>
              <w:t>P17 Zmanjšanje negativnih vplivov kmetijstva na stanje površinskih in podzemnih voda (SC5)</w:t>
            </w:r>
          </w:p>
          <w:p w14:paraId="0A072422" w14:textId="77777777" w:rsidR="003E62DE" w:rsidRPr="00C33881" w:rsidRDefault="003E62DE" w:rsidP="00116A1B">
            <w:pPr>
              <w:rPr>
                <w:rFonts w:cs="Arial"/>
                <w:sz w:val="18"/>
                <w:szCs w:val="18"/>
                <w:lang w:val="sl-SI"/>
              </w:rPr>
            </w:pPr>
            <w:r w:rsidRPr="00C33881">
              <w:rPr>
                <w:rFonts w:cs="Arial"/>
                <w:sz w:val="18"/>
                <w:szCs w:val="18"/>
                <w:lang w:val="sl-SI"/>
              </w:rPr>
              <w:t>P18 Ohranjanje in izboljšanje stanja biotske raznovrstnosti habitatov in vrst (SC6)</w:t>
            </w:r>
          </w:p>
          <w:p w14:paraId="4F01F3C2" w14:textId="77777777" w:rsidR="003E62DE" w:rsidRDefault="003E62DE" w:rsidP="00116A1B">
            <w:pPr>
              <w:rPr>
                <w:rFonts w:cs="Arial"/>
                <w:sz w:val="18"/>
                <w:szCs w:val="18"/>
                <w:lang w:val="sl-SI"/>
              </w:rPr>
            </w:pPr>
            <w:r w:rsidRPr="00C33881">
              <w:rPr>
                <w:rFonts w:cs="Arial"/>
                <w:sz w:val="18"/>
                <w:szCs w:val="18"/>
                <w:lang w:val="sl-SI"/>
              </w:rPr>
              <w:t>P32 Zagotavljanje živalim prilagojenih načinov reje (SC9)</w:t>
            </w:r>
          </w:p>
          <w:p w14:paraId="18F1374A" w14:textId="77777777" w:rsidR="003E62DE" w:rsidRDefault="003E62DE" w:rsidP="00116A1B">
            <w:pPr>
              <w:rPr>
                <w:rFonts w:cs="Arial"/>
                <w:sz w:val="18"/>
                <w:szCs w:val="18"/>
                <w:lang w:val="sl-SI"/>
              </w:rPr>
            </w:pPr>
            <w:r w:rsidRPr="00840818">
              <w:rPr>
                <w:rFonts w:cs="Arial"/>
                <w:sz w:val="18"/>
                <w:szCs w:val="18"/>
                <w:lang w:val="sl-SI"/>
              </w:rPr>
              <w:t>P13 Zmanj</w:t>
            </w:r>
            <w:r w:rsidRPr="00840818">
              <w:rPr>
                <w:rFonts w:cs="Arial" w:hint="cs"/>
                <w:sz w:val="18"/>
                <w:szCs w:val="18"/>
                <w:lang w:val="sl-SI"/>
              </w:rPr>
              <w:t>š</w:t>
            </w:r>
            <w:r w:rsidRPr="00840818">
              <w:rPr>
                <w:rFonts w:cs="Arial"/>
                <w:sz w:val="18"/>
                <w:szCs w:val="18"/>
                <w:lang w:val="sl-SI"/>
              </w:rPr>
              <w:t>evanje emisij TGP in amonijaka v kmetijstvu (SC4)</w:t>
            </w:r>
          </w:p>
          <w:p w14:paraId="78E2D53D" w14:textId="77777777" w:rsidR="003E62DE" w:rsidRPr="00C33881" w:rsidRDefault="003E62DE" w:rsidP="00116A1B">
            <w:pPr>
              <w:rPr>
                <w:rFonts w:cs="Arial"/>
                <w:sz w:val="18"/>
                <w:szCs w:val="18"/>
                <w:lang w:val="sl-SI"/>
              </w:rPr>
            </w:pPr>
            <w:r w:rsidRPr="00840818">
              <w:rPr>
                <w:rFonts w:cs="Arial"/>
                <w:sz w:val="18"/>
                <w:szCs w:val="18"/>
                <w:lang w:val="sl-SI"/>
              </w:rPr>
              <w:t>P31 Zmanj</w:t>
            </w:r>
            <w:r w:rsidRPr="00840818">
              <w:rPr>
                <w:rFonts w:cs="Arial" w:hint="cs"/>
                <w:sz w:val="18"/>
                <w:szCs w:val="18"/>
                <w:lang w:val="sl-SI"/>
              </w:rPr>
              <w:t>š</w:t>
            </w:r>
            <w:r w:rsidRPr="00840818">
              <w:rPr>
                <w:rFonts w:cs="Arial"/>
                <w:sz w:val="18"/>
                <w:szCs w:val="18"/>
                <w:lang w:val="sl-SI"/>
              </w:rPr>
              <w:t xml:space="preserve">anje rabe FFS in razvoj ter raba </w:t>
            </w:r>
            <w:proofErr w:type="spellStart"/>
            <w:r w:rsidRPr="00840818">
              <w:rPr>
                <w:rFonts w:cs="Arial"/>
                <w:sz w:val="18"/>
                <w:szCs w:val="18"/>
                <w:lang w:val="sl-SI"/>
              </w:rPr>
              <w:t>nekemi</w:t>
            </w:r>
            <w:r w:rsidRPr="00840818">
              <w:rPr>
                <w:rFonts w:cs="Arial" w:hint="cs"/>
                <w:sz w:val="18"/>
                <w:szCs w:val="18"/>
                <w:lang w:val="sl-SI"/>
              </w:rPr>
              <w:t>č</w:t>
            </w:r>
            <w:r w:rsidRPr="00840818">
              <w:rPr>
                <w:rFonts w:cs="Arial"/>
                <w:sz w:val="18"/>
                <w:szCs w:val="18"/>
                <w:lang w:val="sl-SI"/>
              </w:rPr>
              <w:t>nih</w:t>
            </w:r>
            <w:proofErr w:type="spellEnd"/>
            <w:r w:rsidRPr="00840818">
              <w:rPr>
                <w:rFonts w:cs="Arial"/>
                <w:sz w:val="18"/>
                <w:szCs w:val="18"/>
                <w:lang w:val="sl-SI"/>
              </w:rPr>
              <w:t xml:space="preserve"> metod varstva rastlin (SC9)</w:t>
            </w:r>
          </w:p>
        </w:tc>
        <w:tc>
          <w:tcPr>
            <w:tcW w:w="1985" w:type="dxa"/>
            <w:shd w:val="clear" w:color="auto" w:fill="auto"/>
          </w:tcPr>
          <w:p w14:paraId="311B90AE" w14:textId="77777777" w:rsidR="003E62DE" w:rsidRPr="00C33881" w:rsidRDefault="003E62DE" w:rsidP="00116A1B">
            <w:pPr>
              <w:rPr>
                <w:rFonts w:cs="Arial"/>
                <w:sz w:val="18"/>
                <w:szCs w:val="18"/>
                <w:lang w:val="sl-SI"/>
              </w:rPr>
            </w:pPr>
            <w:r w:rsidRPr="00C33881">
              <w:rPr>
                <w:rFonts w:cs="Arial"/>
                <w:sz w:val="18"/>
                <w:szCs w:val="18"/>
                <w:lang w:val="sl-SI"/>
              </w:rPr>
              <w:lastRenderedPageBreak/>
              <w:t xml:space="preserve">P23 Učinkovita generacijska pomladitev </w:t>
            </w:r>
            <w:r w:rsidRPr="00C33881">
              <w:rPr>
                <w:rFonts w:cs="Arial"/>
                <w:sz w:val="18"/>
                <w:szCs w:val="18"/>
                <w:lang w:val="sl-SI"/>
              </w:rPr>
              <w:lastRenderedPageBreak/>
              <w:t>nosilcev kmetijskih gospodarstev (SC7)</w:t>
            </w:r>
          </w:p>
          <w:p w14:paraId="098A1F15" w14:textId="77777777" w:rsidR="003E62DE" w:rsidRPr="00C33881" w:rsidRDefault="003E62DE" w:rsidP="00116A1B">
            <w:pPr>
              <w:rPr>
                <w:rFonts w:cs="Arial"/>
                <w:sz w:val="18"/>
                <w:szCs w:val="18"/>
                <w:lang w:val="sl-SI"/>
              </w:rPr>
            </w:pPr>
            <w:r w:rsidRPr="00C33881">
              <w:rPr>
                <w:rFonts w:cs="Arial"/>
                <w:sz w:val="18"/>
                <w:szCs w:val="18"/>
                <w:lang w:val="sl-SI"/>
              </w:rPr>
              <w:t>P24 Spodbujanje zaposlovanja in ohranjanje delovnih mest na podeželju (SC7)</w:t>
            </w:r>
          </w:p>
          <w:p w14:paraId="12D72121" w14:textId="77777777" w:rsidR="003E62DE" w:rsidRPr="00C33881" w:rsidRDefault="003E62DE" w:rsidP="00116A1B">
            <w:pPr>
              <w:rPr>
                <w:rFonts w:cs="Arial"/>
                <w:sz w:val="18"/>
                <w:szCs w:val="18"/>
                <w:lang w:val="sl-SI"/>
              </w:rPr>
            </w:pPr>
            <w:r w:rsidRPr="00C33881">
              <w:rPr>
                <w:rFonts w:cs="Arial"/>
                <w:sz w:val="18"/>
                <w:szCs w:val="18"/>
                <w:lang w:val="sl-SI"/>
              </w:rPr>
              <w:t>P27 Dvig kakovosti življenja ter razvoj storitev in infrastrukture na podeželju (SC8)</w:t>
            </w:r>
          </w:p>
        </w:tc>
        <w:tc>
          <w:tcPr>
            <w:tcW w:w="1985" w:type="dxa"/>
            <w:vMerge w:val="restart"/>
            <w:shd w:val="clear" w:color="auto" w:fill="auto"/>
          </w:tcPr>
          <w:p w14:paraId="621EA0D0" w14:textId="77777777" w:rsidR="003E62DE" w:rsidRPr="00C33881" w:rsidRDefault="003E62DE" w:rsidP="00840818">
            <w:pPr>
              <w:rPr>
                <w:rFonts w:cs="Arial"/>
                <w:sz w:val="18"/>
                <w:szCs w:val="18"/>
                <w:lang w:val="sl-SI"/>
              </w:rPr>
            </w:pPr>
            <w:r w:rsidRPr="00C33881">
              <w:rPr>
                <w:rFonts w:cs="Arial"/>
                <w:sz w:val="18"/>
                <w:szCs w:val="18"/>
                <w:lang w:val="sl-SI"/>
              </w:rPr>
              <w:lastRenderedPageBreak/>
              <w:t xml:space="preserve">P34 Izboljšanje izmenjave znanja in </w:t>
            </w:r>
            <w:r w:rsidRPr="00C33881">
              <w:rPr>
                <w:rFonts w:cs="Arial"/>
                <w:sz w:val="18"/>
                <w:szCs w:val="18"/>
                <w:lang w:val="sl-SI"/>
              </w:rPr>
              <w:lastRenderedPageBreak/>
              <w:t>prenosa informacij</w:t>
            </w:r>
          </w:p>
          <w:p w14:paraId="4C0C43BF" w14:textId="77777777" w:rsidR="003E62DE" w:rsidRPr="00C33881" w:rsidRDefault="003E62DE" w:rsidP="00840818">
            <w:pPr>
              <w:rPr>
                <w:rFonts w:cs="Arial"/>
                <w:sz w:val="18"/>
                <w:szCs w:val="18"/>
                <w:lang w:val="sl-SI"/>
              </w:rPr>
            </w:pPr>
            <w:r w:rsidRPr="00C33881">
              <w:rPr>
                <w:rFonts w:cs="Arial"/>
                <w:sz w:val="18"/>
                <w:szCs w:val="18"/>
                <w:lang w:val="sl-SI"/>
              </w:rPr>
              <w:t>P37 Spodbujati digitalizacijo in krepitev kompetenc v kmetijstvu, gozdarstvu in ŽPI</w:t>
            </w:r>
          </w:p>
          <w:p w14:paraId="0D8FDDB7" w14:textId="77777777" w:rsidR="003E62DE" w:rsidRPr="00C33881" w:rsidRDefault="003E62DE" w:rsidP="00840818">
            <w:pPr>
              <w:rPr>
                <w:rFonts w:cs="Arial"/>
                <w:sz w:val="18"/>
                <w:szCs w:val="18"/>
                <w:lang w:val="sl-SI"/>
              </w:rPr>
            </w:pPr>
            <w:r w:rsidRPr="00C33881">
              <w:rPr>
                <w:rFonts w:cs="Arial"/>
                <w:sz w:val="18"/>
                <w:szCs w:val="18"/>
                <w:lang w:val="sl-SI"/>
              </w:rPr>
              <w:t>P36 Krepitev raziskav, razvoja, inovacij in sodelovanja</w:t>
            </w:r>
          </w:p>
          <w:p w14:paraId="63397B76" w14:textId="77777777" w:rsidR="003E62DE" w:rsidRDefault="003E62DE" w:rsidP="00840818">
            <w:pPr>
              <w:rPr>
                <w:rFonts w:cs="Arial"/>
                <w:sz w:val="18"/>
                <w:szCs w:val="18"/>
                <w:lang w:val="sl-SI"/>
              </w:rPr>
            </w:pPr>
            <w:r w:rsidRPr="00C33881">
              <w:rPr>
                <w:rFonts w:cs="Arial"/>
                <w:sz w:val="18"/>
                <w:szCs w:val="18"/>
                <w:lang w:val="sl-SI"/>
              </w:rPr>
              <w:t>P35 Izboljšanje koordinacije in vzpostavitev enotne spletne platforme AKIS</w:t>
            </w:r>
          </w:p>
          <w:p w14:paraId="2F4250BC" w14:textId="77777777" w:rsidR="003E62DE" w:rsidRPr="00C33881" w:rsidRDefault="003E62DE" w:rsidP="00840818">
            <w:pPr>
              <w:rPr>
                <w:rFonts w:cs="Arial"/>
                <w:sz w:val="18"/>
                <w:szCs w:val="18"/>
                <w:lang w:val="sl-SI"/>
              </w:rPr>
            </w:pPr>
            <w:r w:rsidRPr="00840818">
              <w:rPr>
                <w:rFonts w:cs="Arial"/>
                <w:sz w:val="18"/>
                <w:szCs w:val="18"/>
                <w:lang w:val="sl-SI"/>
              </w:rPr>
              <w:t>P29 Izboljšanje pokritosti podeželskih območij s hitrimi širokopasovnimi povezavami*</w:t>
            </w:r>
          </w:p>
        </w:tc>
      </w:tr>
      <w:tr w:rsidR="003E62DE" w:rsidRPr="000433A0" w14:paraId="0C8C4840" w14:textId="77777777" w:rsidTr="003A37F4">
        <w:trPr>
          <w:jc w:val="center"/>
        </w:trPr>
        <w:tc>
          <w:tcPr>
            <w:tcW w:w="1984" w:type="dxa"/>
          </w:tcPr>
          <w:p w14:paraId="4CDC1278" w14:textId="77777777" w:rsidR="003E62DE" w:rsidRPr="00840818" w:rsidRDefault="003E62DE" w:rsidP="00116A1B">
            <w:pPr>
              <w:rPr>
                <w:rFonts w:cs="Arial"/>
                <w:b/>
                <w:bCs/>
                <w:sz w:val="18"/>
                <w:szCs w:val="18"/>
                <w:lang w:val="sl-SI"/>
              </w:rPr>
            </w:pPr>
            <w:r w:rsidRPr="00840818">
              <w:rPr>
                <w:rFonts w:cs="Arial"/>
                <w:b/>
                <w:bCs/>
                <w:sz w:val="18"/>
                <w:szCs w:val="18"/>
                <w:lang w:val="sl-SI"/>
              </w:rPr>
              <w:lastRenderedPageBreak/>
              <w:t>SREDNJE POMEMBNO</w:t>
            </w:r>
          </w:p>
        </w:tc>
        <w:tc>
          <w:tcPr>
            <w:tcW w:w="1985" w:type="dxa"/>
            <w:shd w:val="clear" w:color="auto" w:fill="auto"/>
          </w:tcPr>
          <w:p w14:paraId="31BD5DDC" w14:textId="77777777" w:rsidR="003E62DE" w:rsidRPr="00C33881" w:rsidRDefault="003E62DE" w:rsidP="00116A1B">
            <w:pPr>
              <w:rPr>
                <w:rFonts w:cs="Arial"/>
                <w:sz w:val="18"/>
                <w:szCs w:val="18"/>
                <w:lang w:val="sl-SI"/>
              </w:rPr>
            </w:pPr>
            <w:r w:rsidRPr="00C33881">
              <w:rPr>
                <w:rFonts w:cs="Arial"/>
                <w:sz w:val="18"/>
                <w:szCs w:val="18"/>
                <w:lang w:val="sl-SI"/>
              </w:rPr>
              <w:t>P10 Boljša prepoznavnost</w:t>
            </w:r>
          </w:p>
          <w:p w14:paraId="48C699B6" w14:textId="77777777" w:rsidR="003E62DE" w:rsidRPr="00C33881" w:rsidRDefault="003E62DE" w:rsidP="00116A1B">
            <w:pPr>
              <w:rPr>
                <w:rFonts w:cs="Arial"/>
                <w:sz w:val="18"/>
                <w:szCs w:val="18"/>
                <w:lang w:val="sl-SI"/>
              </w:rPr>
            </w:pPr>
            <w:r w:rsidRPr="00C33881">
              <w:rPr>
                <w:rFonts w:cs="Arial"/>
                <w:sz w:val="18"/>
                <w:szCs w:val="18"/>
                <w:lang w:val="sl-SI"/>
              </w:rPr>
              <w:t>in organiziranost proizvajalcev za skupen nastop na trgu (SC3)</w:t>
            </w:r>
          </w:p>
          <w:p w14:paraId="0603BE53" w14:textId="77777777" w:rsidR="003E62DE" w:rsidRPr="00C33881" w:rsidRDefault="003E62DE" w:rsidP="00116A1B">
            <w:pPr>
              <w:rPr>
                <w:rFonts w:cs="Arial"/>
                <w:sz w:val="18"/>
                <w:szCs w:val="18"/>
                <w:lang w:val="sl-SI"/>
              </w:rPr>
            </w:pPr>
            <w:r w:rsidRPr="00C33881">
              <w:rPr>
                <w:rFonts w:cs="Arial"/>
                <w:sz w:val="18"/>
                <w:szCs w:val="18"/>
                <w:lang w:val="sl-SI"/>
              </w:rPr>
              <w:t xml:space="preserve">P11 Krepitev vključevanja v sheme kakovosti in </w:t>
            </w:r>
            <w:r>
              <w:rPr>
                <w:rFonts w:cs="Arial"/>
                <w:sz w:val="18"/>
                <w:szCs w:val="18"/>
                <w:lang w:val="sl-SI"/>
              </w:rPr>
              <w:t xml:space="preserve">njihove </w:t>
            </w:r>
            <w:r w:rsidRPr="00C33881">
              <w:rPr>
                <w:rFonts w:cs="Arial"/>
                <w:sz w:val="18"/>
                <w:szCs w:val="18"/>
                <w:lang w:val="sl-SI"/>
              </w:rPr>
              <w:t>prepoznavnosti (SC3)</w:t>
            </w:r>
          </w:p>
          <w:p w14:paraId="58A93C82" w14:textId="77777777" w:rsidR="003E62DE" w:rsidRPr="00C33881" w:rsidRDefault="003E62DE" w:rsidP="00116A1B">
            <w:pPr>
              <w:rPr>
                <w:rFonts w:cs="Arial"/>
                <w:sz w:val="18"/>
                <w:szCs w:val="18"/>
                <w:lang w:val="sl-SI"/>
              </w:rPr>
            </w:pPr>
            <w:r w:rsidRPr="00C33881">
              <w:rPr>
                <w:rFonts w:cs="Arial"/>
                <w:sz w:val="18"/>
                <w:szCs w:val="18"/>
                <w:lang w:val="sl-SI"/>
              </w:rPr>
              <w:t>P07 Povečanje konkurenčnosti in tehnološkega razvoja ŽPI (SC2)</w:t>
            </w:r>
          </w:p>
          <w:p w14:paraId="6F833691" w14:textId="77777777" w:rsidR="003E62DE" w:rsidRPr="00C33881" w:rsidRDefault="003E62DE" w:rsidP="00116A1B">
            <w:pPr>
              <w:rPr>
                <w:rFonts w:cs="Arial"/>
                <w:sz w:val="18"/>
                <w:szCs w:val="18"/>
                <w:lang w:val="sl-SI"/>
              </w:rPr>
            </w:pPr>
            <w:r w:rsidRPr="00C33881">
              <w:rPr>
                <w:rFonts w:cs="Arial"/>
                <w:sz w:val="18"/>
                <w:szCs w:val="18"/>
                <w:lang w:val="sl-SI"/>
              </w:rPr>
              <w:t>P25 Zagotavljanje lažjega dostopa do ustreznih finančnih virov (SC7)</w:t>
            </w:r>
          </w:p>
        </w:tc>
        <w:tc>
          <w:tcPr>
            <w:tcW w:w="1984" w:type="dxa"/>
            <w:shd w:val="clear" w:color="auto" w:fill="auto"/>
          </w:tcPr>
          <w:p w14:paraId="17D155BC" w14:textId="77777777" w:rsidR="003E62DE" w:rsidRPr="00C33881" w:rsidRDefault="003E62DE" w:rsidP="00116A1B">
            <w:pPr>
              <w:rPr>
                <w:rFonts w:cs="Arial"/>
                <w:sz w:val="18"/>
                <w:szCs w:val="18"/>
                <w:lang w:val="sl-SI"/>
              </w:rPr>
            </w:pPr>
            <w:r w:rsidRPr="00C33881">
              <w:rPr>
                <w:rFonts w:cs="Arial"/>
                <w:sz w:val="18"/>
                <w:szCs w:val="18"/>
                <w:lang w:val="sl-SI"/>
              </w:rPr>
              <w:t xml:space="preserve">P26 Spodbujanje trajnostne rabe energije ter razvoja krožnega in </w:t>
            </w:r>
            <w:proofErr w:type="spellStart"/>
            <w:r w:rsidRPr="00C33881">
              <w:rPr>
                <w:rFonts w:cs="Arial"/>
                <w:sz w:val="18"/>
                <w:szCs w:val="18"/>
                <w:lang w:val="sl-SI"/>
              </w:rPr>
              <w:t>biogospodarstva</w:t>
            </w:r>
            <w:proofErr w:type="spellEnd"/>
            <w:r w:rsidRPr="00C33881">
              <w:rPr>
                <w:rFonts w:cs="Arial"/>
                <w:sz w:val="18"/>
                <w:szCs w:val="18"/>
                <w:lang w:val="sl-SI"/>
              </w:rPr>
              <w:t xml:space="preserve"> (SC8)</w:t>
            </w:r>
          </w:p>
          <w:p w14:paraId="54D2C6EA" w14:textId="77777777" w:rsidR="003E62DE" w:rsidRPr="00C33881" w:rsidRDefault="003E62DE" w:rsidP="00116A1B">
            <w:pPr>
              <w:rPr>
                <w:rFonts w:cs="Arial"/>
                <w:sz w:val="18"/>
                <w:szCs w:val="18"/>
                <w:lang w:val="sl-SI"/>
              </w:rPr>
            </w:pPr>
            <w:r w:rsidRPr="00C33881">
              <w:rPr>
                <w:rFonts w:cs="Arial"/>
                <w:sz w:val="18"/>
                <w:szCs w:val="18"/>
                <w:lang w:val="sl-SI"/>
              </w:rPr>
              <w:t>P21 Ohranjanje opraševanja z izboljšanjem življenjskega prostora divjih opraševalcev (SC6)</w:t>
            </w:r>
          </w:p>
          <w:p w14:paraId="3525F2FF" w14:textId="77777777" w:rsidR="003E62DE" w:rsidRPr="00C33881" w:rsidRDefault="003E62DE" w:rsidP="00116A1B">
            <w:pPr>
              <w:rPr>
                <w:rFonts w:cs="Arial"/>
                <w:sz w:val="18"/>
                <w:szCs w:val="18"/>
                <w:lang w:val="sl-SI"/>
              </w:rPr>
            </w:pPr>
            <w:r w:rsidRPr="00C33881">
              <w:rPr>
                <w:rFonts w:cs="Arial"/>
                <w:sz w:val="18"/>
                <w:szCs w:val="18"/>
                <w:lang w:val="sl-SI"/>
              </w:rPr>
              <w:t>P22 Zagotavljanje genske raznovrstnosti ter ohranjanje lokalnih pasem in sort (SC6)</w:t>
            </w:r>
          </w:p>
          <w:p w14:paraId="0BE8015F" w14:textId="77777777" w:rsidR="003E62DE" w:rsidRPr="00C33881" w:rsidRDefault="003E62DE" w:rsidP="00116A1B">
            <w:pPr>
              <w:rPr>
                <w:rFonts w:cs="Arial"/>
                <w:sz w:val="18"/>
                <w:szCs w:val="18"/>
                <w:lang w:val="sl-SI"/>
              </w:rPr>
            </w:pPr>
          </w:p>
        </w:tc>
        <w:tc>
          <w:tcPr>
            <w:tcW w:w="1985" w:type="dxa"/>
            <w:shd w:val="clear" w:color="auto" w:fill="auto"/>
          </w:tcPr>
          <w:p w14:paraId="5E896018" w14:textId="77777777" w:rsidR="003E62DE" w:rsidRPr="00C33881" w:rsidRDefault="003E62DE" w:rsidP="00116A1B">
            <w:pPr>
              <w:rPr>
                <w:rFonts w:cs="Arial"/>
                <w:sz w:val="18"/>
                <w:szCs w:val="18"/>
                <w:lang w:val="sl-SI"/>
              </w:rPr>
            </w:pPr>
            <w:r w:rsidRPr="00C33881">
              <w:rPr>
                <w:rFonts w:cs="Arial"/>
                <w:sz w:val="18"/>
                <w:szCs w:val="18"/>
                <w:lang w:val="sl-SI"/>
              </w:rPr>
              <w:t>P28 Krepiti socialno vključenost, sodelovanje in povezovanje prebivalcev podeželja (SC8)</w:t>
            </w:r>
          </w:p>
          <w:p w14:paraId="5738569A" w14:textId="77777777" w:rsidR="003E62DE" w:rsidRPr="00C33881" w:rsidRDefault="003E62DE" w:rsidP="00116A1B">
            <w:pPr>
              <w:rPr>
                <w:rFonts w:cs="Arial"/>
                <w:sz w:val="18"/>
                <w:szCs w:val="18"/>
                <w:lang w:val="sl-SI"/>
              </w:rPr>
            </w:pPr>
            <w:r w:rsidRPr="00C33881">
              <w:rPr>
                <w:rFonts w:cs="Arial"/>
                <w:sz w:val="18"/>
                <w:szCs w:val="18"/>
                <w:lang w:val="sl-SI"/>
              </w:rPr>
              <w:t>P12 Osveščanje potrošnikov o varni, kakovostni in lokalno pridelani hrani (SC4)</w:t>
            </w:r>
          </w:p>
        </w:tc>
        <w:tc>
          <w:tcPr>
            <w:tcW w:w="1985" w:type="dxa"/>
            <w:vMerge/>
            <w:shd w:val="clear" w:color="auto" w:fill="auto"/>
          </w:tcPr>
          <w:p w14:paraId="275F42A4" w14:textId="77777777" w:rsidR="003E62DE" w:rsidRPr="00C33881" w:rsidRDefault="003E62DE" w:rsidP="00116A1B">
            <w:pPr>
              <w:rPr>
                <w:rFonts w:cs="Arial"/>
                <w:sz w:val="18"/>
                <w:szCs w:val="18"/>
                <w:lang w:val="sl-SI"/>
              </w:rPr>
            </w:pPr>
          </w:p>
        </w:tc>
      </w:tr>
      <w:tr w:rsidR="003E62DE" w:rsidRPr="000433A0" w14:paraId="32FF18D5" w14:textId="77777777" w:rsidTr="003A37F4">
        <w:trPr>
          <w:jc w:val="center"/>
        </w:trPr>
        <w:tc>
          <w:tcPr>
            <w:tcW w:w="1984" w:type="dxa"/>
          </w:tcPr>
          <w:p w14:paraId="7CBC7B57" w14:textId="77777777" w:rsidR="003E62DE" w:rsidRPr="00840818" w:rsidRDefault="003E62DE" w:rsidP="00116A1B">
            <w:pPr>
              <w:rPr>
                <w:rFonts w:cs="Arial"/>
                <w:b/>
                <w:bCs/>
                <w:sz w:val="18"/>
                <w:szCs w:val="18"/>
                <w:lang w:val="sl-SI"/>
              </w:rPr>
            </w:pPr>
            <w:r w:rsidRPr="00840818">
              <w:rPr>
                <w:rFonts w:cs="Arial"/>
                <w:b/>
                <w:bCs/>
                <w:sz w:val="18"/>
                <w:szCs w:val="18"/>
                <w:lang w:val="sl-SI"/>
              </w:rPr>
              <w:t>POMEMBNO</w:t>
            </w:r>
          </w:p>
        </w:tc>
        <w:tc>
          <w:tcPr>
            <w:tcW w:w="1985" w:type="dxa"/>
            <w:shd w:val="clear" w:color="auto" w:fill="auto"/>
          </w:tcPr>
          <w:p w14:paraId="65D4AC5E" w14:textId="77777777" w:rsidR="003E62DE" w:rsidRPr="00C33881" w:rsidRDefault="003E62DE" w:rsidP="00116A1B">
            <w:pPr>
              <w:rPr>
                <w:rFonts w:cs="Arial"/>
                <w:sz w:val="18"/>
                <w:szCs w:val="18"/>
                <w:lang w:val="sl-SI"/>
              </w:rPr>
            </w:pPr>
            <w:r w:rsidRPr="00C33881">
              <w:rPr>
                <w:rFonts w:cs="Arial"/>
                <w:sz w:val="18"/>
                <w:szCs w:val="18"/>
                <w:lang w:val="sl-SI"/>
              </w:rPr>
              <w:t>P8 Povečanje produktivnosti, konkurenčnosti ter tehnološki razvoj v gozdarstvu (SC2)</w:t>
            </w:r>
          </w:p>
          <w:p w14:paraId="2AE5846A" w14:textId="77777777" w:rsidR="003E62DE" w:rsidRPr="00C33881" w:rsidRDefault="003E62DE" w:rsidP="00116A1B">
            <w:pPr>
              <w:rPr>
                <w:rFonts w:cs="Arial"/>
                <w:sz w:val="18"/>
                <w:szCs w:val="18"/>
                <w:lang w:val="sl-SI"/>
              </w:rPr>
            </w:pPr>
            <w:r w:rsidRPr="00C33881">
              <w:rPr>
                <w:rFonts w:cs="Arial"/>
                <w:sz w:val="18"/>
                <w:szCs w:val="18"/>
                <w:lang w:val="sl-SI"/>
              </w:rPr>
              <w:t>P9 Razvoj verig vrednosti preskrbe s hrano ter spodbujanje lokalnih trgov (SC3)</w:t>
            </w:r>
          </w:p>
          <w:p w14:paraId="4215B06C" w14:textId="77777777" w:rsidR="003E62DE" w:rsidRPr="00C33881" w:rsidRDefault="003E62DE" w:rsidP="00116A1B">
            <w:pPr>
              <w:rPr>
                <w:rFonts w:cs="Arial"/>
                <w:sz w:val="18"/>
                <w:szCs w:val="18"/>
                <w:lang w:val="sl-SI"/>
              </w:rPr>
            </w:pPr>
            <w:r w:rsidRPr="00C33881">
              <w:rPr>
                <w:rFonts w:cs="Arial"/>
                <w:sz w:val="18"/>
                <w:szCs w:val="18"/>
                <w:lang w:val="sl-SI"/>
              </w:rPr>
              <w:t>P3 Obvladovanje tveganj za doseganje vzdržnega dohodka in odpornosti kmetij* (SC1)</w:t>
            </w:r>
          </w:p>
        </w:tc>
        <w:tc>
          <w:tcPr>
            <w:tcW w:w="1984" w:type="dxa"/>
            <w:shd w:val="clear" w:color="auto" w:fill="auto"/>
          </w:tcPr>
          <w:p w14:paraId="551DF7E0" w14:textId="77777777" w:rsidR="003E62DE" w:rsidRPr="00C33881" w:rsidRDefault="003E62DE" w:rsidP="00116A1B">
            <w:pPr>
              <w:rPr>
                <w:rFonts w:cs="Arial"/>
                <w:sz w:val="18"/>
                <w:szCs w:val="18"/>
                <w:lang w:val="sl-SI"/>
              </w:rPr>
            </w:pPr>
            <w:r w:rsidRPr="00C33881">
              <w:rPr>
                <w:rFonts w:cs="Arial"/>
                <w:sz w:val="18"/>
                <w:szCs w:val="18"/>
                <w:lang w:val="sl-SI"/>
              </w:rPr>
              <w:t>P16 Obnovitev gozda po naravnih nesrečah in neugodnih vremenskih razmerah (SC4)</w:t>
            </w:r>
          </w:p>
          <w:p w14:paraId="79BB21A4" w14:textId="77777777" w:rsidR="003E62DE" w:rsidRPr="00C33881" w:rsidRDefault="003E62DE" w:rsidP="00116A1B">
            <w:pPr>
              <w:rPr>
                <w:rFonts w:cs="Arial"/>
                <w:sz w:val="18"/>
                <w:szCs w:val="18"/>
                <w:lang w:val="sl-SI"/>
              </w:rPr>
            </w:pPr>
            <w:r w:rsidRPr="00C33881">
              <w:rPr>
                <w:rFonts w:cs="Arial"/>
                <w:sz w:val="18"/>
                <w:szCs w:val="18"/>
                <w:lang w:val="sl-SI"/>
              </w:rPr>
              <w:t>P30 Spodbujanje smotrne rabe protimikrobnih zdravil za zdravljenje živali* (SC9)</w:t>
            </w:r>
          </w:p>
          <w:p w14:paraId="1B06858B" w14:textId="77777777" w:rsidR="003E62DE" w:rsidRPr="00C33881" w:rsidRDefault="003E62DE" w:rsidP="00116A1B">
            <w:pPr>
              <w:rPr>
                <w:rFonts w:cs="Arial"/>
                <w:sz w:val="18"/>
                <w:szCs w:val="18"/>
                <w:lang w:val="sl-SI"/>
              </w:rPr>
            </w:pPr>
            <w:r w:rsidRPr="00C33881">
              <w:rPr>
                <w:rFonts w:cs="Arial"/>
                <w:sz w:val="18"/>
                <w:szCs w:val="18"/>
                <w:lang w:val="sl-SI"/>
              </w:rPr>
              <w:t>P33 Zmanjševanje izgub in odpadkov hrane v verigi preskrbe s hrano*(SC9)</w:t>
            </w:r>
          </w:p>
          <w:p w14:paraId="643DEDCD" w14:textId="77777777" w:rsidR="003E62DE" w:rsidRPr="00C33881" w:rsidRDefault="003E62DE" w:rsidP="00116A1B">
            <w:pPr>
              <w:rPr>
                <w:rFonts w:cs="Arial"/>
                <w:sz w:val="18"/>
                <w:szCs w:val="18"/>
                <w:lang w:val="sl-SI"/>
              </w:rPr>
            </w:pPr>
            <w:r w:rsidRPr="00C33881">
              <w:rPr>
                <w:rFonts w:cs="Arial"/>
                <w:sz w:val="18"/>
                <w:szCs w:val="18"/>
                <w:lang w:val="sl-SI"/>
              </w:rPr>
              <w:t>P19 Ohranjanje in izboljšanje biotske raznovrstnosti gozdnih habitatov in vrst*(SC6)</w:t>
            </w:r>
          </w:p>
        </w:tc>
        <w:tc>
          <w:tcPr>
            <w:tcW w:w="1985" w:type="dxa"/>
            <w:shd w:val="clear" w:color="auto" w:fill="auto"/>
          </w:tcPr>
          <w:p w14:paraId="36D8B62D" w14:textId="77777777" w:rsidR="003E62DE" w:rsidRPr="00C33881" w:rsidRDefault="003E62DE" w:rsidP="00116A1B">
            <w:pPr>
              <w:rPr>
                <w:rFonts w:cs="Arial"/>
                <w:sz w:val="18"/>
                <w:szCs w:val="18"/>
                <w:lang w:val="sl-SI"/>
              </w:rPr>
            </w:pPr>
            <w:r w:rsidRPr="00C33881">
              <w:rPr>
                <w:rFonts w:cs="Arial"/>
                <w:sz w:val="18"/>
                <w:szCs w:val="18"/>
                <w:lang w:val="sl-SI"/>
              </w:rPr>
              <w:t>P29 Izboljšanje pokritosti podeželskih območij s hitrimi širokopasovnimi povezavami*(SC8)</w:t>
            </w:r>
          </w:p>
        </w:tc>
        <w:tc>
          <w:tcPr>
            <w:tcW w:w="1985" w:type="dxa"/>
            <w:vMerge/>
            <w:shd w:val="clear" w:color="auto" w:fill="auto"/>
          </w:tcPr>
          <w:p w14:paraId="32D1BAFC" w14:textId="77777777" w:rsidR="003E62DE" w:rsidRPr="00C33881" w:rsidRDefault="003E62DE" w:rsidP="00116A1B">
            <w:pPr>
              <w:rPr>
                <w:rFonts w:cs="Arial"/>
                <w:sz w:val="18"/>
                <w:szCs w:val="18"/>
                <w:lang w:val="sl-SI"/>
              </w:rPr>
            </w:pPr>
          </w:p>
        </w:tc>
      </w:tr>
      <w:tr w:rsidR="003A37F4" w:rsidRPr="00C33881" w14:paraId="48482A6C" w14:textId="77777777" w:rsidTr="003A37F4">
        <w:trPr>
          <w:jc w:val="center"/>
        </w:trPr>
        <w:tc>
          <w:tcPr>
            <w:tcW w:w="1984" w:type="dxa"/>
            <w:shd w:val="clear" w:color="auto" w:fill="FFFF00"/>
          </w:tcPr>
          <w:p w14:paraId="7F68818F" w14:textId="77777777" w:rsidR="003A37F4" w:rsidRPr="00840818" w:rsidRDefault="00840818" w:rsidP="00116A1B">
            <w:pPr>
              <w:rPr>
                <w:rFonts w:cs="Arial"/>
                <w:b/>
                <w:bCs/>
                <w:sz w:val="18"/>
                <w:szCs w:val="18"/>
                <w:lang w:val="sl-SI"/>
              </w:rPr>
            </w:pPr>
            <w:r w:rsidRPr="00840818">
              <w:rPr>
                <w:rFonts w:cs="Arial"/>
                <w:b/>
                <w:bCs/>
                <w:sz w:val="18"/>
                <w:szCs w:val="18"/>
                <w:lang w:val="sl-SI"/>
              </w:rPr>
              <w:t>POTREBE SKUPAJ (37)</w:t>
            </w:r>
          </w:p>
        </w:tc>
        <w:tc>
          <w:tcPr>
            <w:tcW w:w="1985" w:type="dxa"/>
            <w:shd w:val="clear" w:color="auto" w:fill="FFFF00"/>
          </w:tcPr>
          <w:p w14:paraId="673F5783" w14:textId="77777777" w:rsidR="003A37F4" w:rsidRPr="00840818" w:rsidRDefault="003A37F4" w:rsidP="00116A1B">
            <w:pPr>
              <w:rPr>
                <w:rFonts w:cs="Arial"/>
                <w:b/>
                <w:bCs/>
                <w:sz w:val="18"/>
                <w:szCs w:val="18"/>
                <w:lang w:val="sl-SI"/>
              </w:rPr>
            </w:pPr>
            <w:r w:rsidRPr="00840818">
              <w:rPr>
                <w:rFonts w:cs="Arial"/>
                <w:b/>
                <w:bCs/>
                <w:sz w:val="18"/>
                <w:szCs w:val="18"/>
                <w:lang w:val="sl-SI"/>
              </w:rPr>
              <w:t>12</w:t>
            </w:r>
          </w:p>
        </w:tc>
        <w:tc>
          <w:tcPr>
            <w:tcW w:w="1984" w:type="dxa"/>
            <w:shd w:val="clear" w:color="auto" w:fill="FFFF00"/>
          </w:tcPr>
          <w:p w14:paraId="040D3381" w14:textId="77777777" w:rsidR="003A37F4" w:rsidRPr="00840818" w:rsidRDefault="003A37F4" w:rsidP="00116A1B">
            <w:pPr>
              <w:rPr>
                <w:rFonts w:cs="Arial"/>
                <w:b/>
                <w:bCs/>
                <w:sz w:val="18"/>
                <w:szCs w:val="18"/>
                <w:lang w:val="sl-SI"/>
              </w:rPr>
            </w:pPr>
            <w:r w:rsidRPr="00840818">
              <w:rPr>
                <w:rFonts w:cs="Arial"/>
                <w:b/>
                <w:bCs/>
                <w:sz w:val="18"/>
                <w:szCs w:val="18"/>
                <w:lang w:val="sl-SI"/>
              </w:rPr>
              <w:t>15</w:t>
            </w:r>
          </w:p>
        </w:tc>
        <w:tc>
          <w:tcPr>
            <w:tcW w:w="1985" w:type="dxa"/>
            <w:shd w:val="clear" w:color="auto" w:fill="FFFF00"/>
          </w:tcPr>
          <w:p w14:paraId="097D9975" w14:textId="77777777" w:rsidR="003A37F4" w:rsidRPr="00840818" w:rsidRDefault="00972BBC" w:rsidP="00116A1B">
            <w:pPr>
              <w:rPr>
                <w:rFonts w:cs="Arial"/>
                <w:b/>
                <w:bCs/>
                <w:sz w:val="18"/>
                <w:szCs w:val="18"/>
                <w:lang w:val="sl-SI"/>
              </w:rPr>
            </w:pPr>
            <w:r w:rsidRPr="00840818">
              <w:rPr>
                <w:rFonts w:cs="Arial"/>
                <w:b/>
                <w:bCs/>
                <w:sz w:val="18"/>
                <w:szCs w:val="18"/>
                <w:lang w:val="sl-SI"/>
              </w:rPr>
              <w:t>5</w:t>
            </w:r>
          </w:p>
        </w:tc>
        <w:tc>
          <w:tcPr>
            <w:tcW w:w="1985" w:type="dxa"/>
            <w:shd w:val="clear" w:color="auto" w:fill="FFFF00"/>
          </w:tcPr>
          <w:p w14:paraId="3274DCD2" w14:textId="77777777" w:rsidR="003A37F4" w:rsidRPr="00840818" w:rsidRDefault="00972BBC" w:rsidP="00116A1B">
            <w:pPr>
              <w:rPr>
                <w:rFonts w:cs="Arial"/>
                <w:b/>
                <w:bCs/>
                <w:sz w:val="18"/>
                <w:szCs w:val="18"/>
                <w:lang w:val="sl-SI"/>
              </w:rPr>
            </w:pPr>
            <w:r w:rsidRPr="00840818">
              <w:rPr>
                <w:rFonts w:cs="Arial"/>
                <w:b/>
                <w:bCs/>
                <w:sz w:val="18"/>
                <w:szCs w:val="18"/>
                <w:lang w:val="sl-SI"/>
              </w:rPr>
              <w:t>5</w:t>
            </w:r>
          </w:p>
        </w:tc>
      </w:tr>
    </w:tbl>
    <w:p w14:paraId="13904BAD" w14:textId="77777777" w:rsidR="00991EFD" w:rsidRDefault="00425FA2" w:rsidP="00425FA2">
      <w:pPr>
        <w:widowControl/>
        <w:suppressAutoHyphens w:val="0"/>
        <w:autoSpaceDN w:val="0"/>
        <w:adjustRightInd w:val="0"/>
        <w:rPr>
          <w:rFonts w:ascii="Arial" w:eastAsia="Times New Roman" w:hAnsi="Arial" w:cs="Arial"/>
          <w:sz w:val="18"/>
          <w:szCs w:val="18"/>
          <w:lang w:val="sl-SI"/>
        </w:rPr>
      </w:pPr>
      <w:r w:rsidRPr="00425FA2">
        <w:rPr>
          <w:rFonts w:ascii="Arial" w:eastAsia="Times New Roman" w:hAnsi="Arial" w:cs="Arial"/>
          <w:sz w:val="18"/>
          <w:szCs w:val="18"/>
          <w:lang w:val="sl-SI"/>
        </w:rPr>
        <w:lastRenderedPageBreak/>
        <w:t>Opombe:</w:t>
      </w:r>
    </w:p>
    <w:p w14:paraId="21B3E88B" w14:textId="77777777" w:rsidR="00425FA2" w:rsidRDefault="00991EFD" w:rsidP="00425FA2">
      <w:pPr>
        <w:widowControl/>
        <w:suppressAutoHyphens w:val="0"/>
        <w:autoSpaceDN w:val="0"/>
        <w:adjustRightInd w:val="0"/>
        <w:rPr>
          <w:rFonts w:ascii="Arial" w:eastAsia="Times New Roman" w:hAnsi="Arial" w:cs="Arial"/>
          <w:sz w:val="18"/>
          <w:szCs w:val="18"/>
          <w:lang w:val="sl-SI"/>
        </w:rPr>
      </w:pPr>
      <w:r>
        <w:rPr>
          <w:rFonts w:ascii="Arial" w:eastAsia="Times New Roman" w:hAnsi="Arial" w:cs="Arial"/>
          <w:sz w:val="18"/>
          <w:szCs w:val="18"/>
          <w:lang w:val="sl-SI"/>
        </w:rPr>
        <w:t>- oznaka P pomeni »potreba«</w:t>
      </w:r>
      <w:r w:rsidR="00425FA2" w:rsidRPr="00425FA2">
        <w:rPr>
          <w:rFonts w:ascii="Arial" w:eastAsia="Times New Roman" w:hAnsi="Arial" w:cs="Arial"/>
          <w:sz w:val="18"/>
          <w:szCs w:val="18"/>
          <w:lang w:val="sl-SI"/>
        </w:rPr>
        <w:t xml:space="preserve"> </w:t>
      </w:r>
      <w:r>
        <w:rPr>
          <w:rFonts w:ascii="Arial" w:eastAsia="Times New Roman" w:hAnsi="Arial" w:cs="Arial"/>
          <w:sz w:val="18"/>
          <w:szCs w:val="18"/>
          <w:lang w:val="sl-SI"/>
        </w:rPr>
        <w:t>(</w:t>
      </w:r>
      <w:proofErr w:type="spellStart"/>
      <w:r>
        <w:rPr>
          <w:rFonts w:ascii="Arial" w:eastAsia="Times New Roman" w:hAnsi="Arial" w:cs="Arial"/>
          <w:sz w:val="18"/>
          <w:szCs w:val="18"/>
          <w:lang w:val="sl-SI"/>
        </w:rPr>
        <w:t>npr</w:t>
      </w:r>
      <w:proofErr w:type="spellEnd"/>
      <w:r>
        <w:rPr>
          <w:rFonts w:ascii="Arial" w:eastAsia="Times New Roman" w:hAnsi="Arial" w:cs="Arial"/>
          <w:sz w:val="18"/>
          <w:szCs w:val="18"/>
          <w:lang w:val="sl-SI"/>
        </w:rPr>
        <w:t>: P23 – potreba 23)</w:t>
      </w:r>
    </w:p>
    <w:p w14:paraId="0DECD4EC" w14:textId="77777777" w:rsidR="00991EFD" w:rsidRDefault="00991EFD" w:rsidP="00425FA2">
      <w:pPr>
        <w:widowControl/>
        <w:suppressAutoHyphens w:val="0"/>
        <w:autoSpaceDN w:val="0"/>
        <w:adjustRightInd w:val="0"/>
        <w:rPr>
          <w:rFonts w:cs="Arial"/>
          <w:sz w:val="18"/>
          <w:szCs w:val="18"/>
          <w:lang w:val="sl-SI"/>
        </w:rPr>
      </w:pPr>
      <w:r>
        <w:rPr>
          <w:rFonts w:ascii="Arial" w:eastAsia="Times New Roman" w:hAnsi="Arial" w:cs="Arial"/>
          <w:sz w:val="18"/>
          <w:szCs w:val="18"/>
          <w:lang w:val="sl-SI"/>
        </w:rPr>
        <w:t xml:space="preserve">- KMG: </w:t>
      </w:r>
      <w:r>
        <w:rPr>
          <w:rFonts w:cs="Arial"/>
          <w:sz w:val="18"/>
          <w:szCs w:val="18"/>
          <w:lang w:val="sl-SI"/>
        </w:rPr>
        <w:t>kmetijskih gospodarstev</w:t>
      </w:r>
    </w:p>
    <w:p w14:paraId="51B10C98" w14:textId="77777777" w:rsidR="00991EFD" w:rsidRDefault="00991EFD" w:rsidP="00425FA2">
      <w:pPr>
        <w:widowControl/>
        <w:suppressAutoHyphens w:val="0"/>
        <w:autoSpaceDN w:val="0"/>
        <w:adjustRightInd w:val="0"/>
        <w:rPr>
          <w:rFonts w:cs="Arial"/>
          <w:sz w:val="18"/>
          <w:szCs w:val="18"/>
          <w:lang w:val="sl-SI"/>
        </w:rPr>
      </w:pPr>
      <w:r>
        <w:rPr>
          <w:rFonts w:cs="Arial"/>
          <w:sz w:val="18"/>
          <w:szCs w:val="18"/>
          <w:lang w:val="sl-SI"/>
        </w:rPr>
        <w:t>- OMD: območja z omejenimi možnostmi za kmetijsko dejavnost</w:t>
      </w:r>
    </w:p>
    <w:p w14:paraId="103CF92A" w14:textId="77777777" w:rsidR="00840818" w:rsidRDefault="00840818" w:rsidP="00425FA2">
      <w:pPr>
        <w:widowControl/>
        <w:suppressAutoHyphens w:val="0"/>
        <w:autoSpaceDN w:val="0"/>
        <w:adjustRightInd w:val="0"/>
        <w:rPr>
          <w:rFonts w:cs="Arial"/>
          <w:sz w:val="18"/>
          <w:szCs w:val="18"/>
          <w:lang w:val="sl-SI"/>
        </w:rPr>
      </w:pPr>
      <w:r>
        <w:rPr>
          <w:rFonts w:cs="Arial"/>
          <w:sz w:val="18"/>
          <w:szCs w:val="18"/>
          <w:lang w:val="sl-SI"/>
        </w:rPr>
        <w:t>- SC: specifični cilj (</w:t>
      </w:r>
      <w:proofErr w:type="spellStart"/>
      <w:r>
        <w:rPr>
          <w:rFonts w:cs="Arial"/>
          <w:sz w:val="18"/>
          <w:szCs w:val="18"/>
          <w:lang w:val="sl-SI"/>
        </w:rPr>
        <w:t>npr</w:t>
      </w:r>
      <w:proofErr w:type="spellEnd"/>
      <w:r>
        <w:rPr>
          <w:rFonts w:cs="Arial"/>
          <w:sz w:val="18"/>
          <w:szCs w:val="18"/>
          <w:lang w:val="sl-SI"/>
        </w:rPr>
        <w:t>: SC5)</w:t>
      </w:r>
    </w:p>
    <w:p w14:paraId="0E2F80D9" w14:textId="77777777" w:rsidR="003E62DE" w:rsidRDefault="003E62DE" w:rsidP="00425FA2">
      <w:pPr>
        <w:widowControl/>
        <w:suppressAutoHyphens w:val="0"/>
        <w:autoSpaceDN w:val="0"/>
        <w:adjustRightInd w:val="0"/>
        <w:rPr>
          <w:rFonts w:cs="Arial"/>
          <w:sz w:val="18"/>
          <w:szCs w:val="18"/>
          <w:lang w:val="sl-SI"/>
        </w:rPr>
      </w:pPr>
      <w:r>
        <w:rPr>
          <w:rFonts w:cs="Arial"/>
          <w:sz w:val="18"/>
          <w:szCs w:val="18"/>
          <w:lang w:val="sl-SI"/>
        </w:rPr>
        <w:t xml:space="preserve">- ŽPI: </w:t>
      </w:r>
      <w:r>
        <w:rPr>
          <w:rFonts w:cs="Arial" w:hint="cs"/>
          <w:sz w:val="18"/>
          <w:szCs w:val="18"/>
          <w:lang w:val="sl-SI"/>
        </w:rPr>
        <w:t>ž</w:t>
      </w:r>
      <w:r>
        <w:rPr>
          <w:rFonts w:cs="Arial"/>
          <w:sz w:val="18"/>
          <w:szCs w:val="18"/>
          <w:lang w:val="sl-SI"/>
        </w:rPr>
        <w:t>ivilsko predelovalna industrija</w:t>
      </w:r>
    </w:p>
    <w:p w14:paraId="4F6ECE56" w14:textId="77777777" w:rsidR="003E62DE" w:rsidRPr="00425FA2" w:rsidRDefault="003E62DE" w:rsidP="00425FA2">
      <w:pPr>
        <w:widowControl/>
        <w:suppressAutoHyphens w:val="0"/>
        <w:autoSpaceDN w:val="0"/>
        <w:adjustRightInd w:val="0"/>
        <w:rPr>
          <w:rFonts w:ascii="Arial" w:eastAsia="Times New Roman" w:hAnsi="Arial" w:cs="Arial"/>
          <w:sz w:val="18"/>
          <w:szCs w:val="18"/>
          <w:lang w:val="sl-SI"/>
        </w:rPr>
      </w:pPr>
      <w:r>
        <w:rPr>
          <w:rFonts w:cs="Arial"/>
          <w:sz w:val="18"/>
          <w:szCs w:val="18"/>
          <w:lang w:val="sl-SI"/>
        </w:rPr>
        <w:t>- TGP: toplogredni plini</w:t>
      </w:r>
    </w:p>
    <w:p w14:paraId="68EE9A59" w14:textId="77777777" w:rsidR="00425FA2" w:rsidRPr="00425FA2" w:rsidRDefault="00425FA2" w:rsidP="00425FA2">
      <w:pPr>
        <w:widowControl/>
        <w:suppressAutoHyphens w:val="0"/>
        <w:autoSpaceDN w:val="0"/>
        <w:adjustRightInd w:val="0"/>
        <w:rPr>
          <w:rFonts w:ascii="Arial" w:eastAsia="Times New Roman" w:hAnsi="Arial" w:cs="Arial"/>
          <w:sz w:val="18"/>
          <w:szCs w:val="18"/>
          <w:lang w:val="sl-SI"/>
        </w:rPr>
      </w:pPr>
      <w:r w:rsidRPr="00425FA2">
        <w:rPr>
          <w:rFonts w:ascii="Arial" w:eastAsia="Times New Roman" w:hAnsi="Arial" w:cs="Arial"/>
          <w:sz w:val="18"/>
          <w:szCs w:val="18"/>
          <w:lang w:val="sl-SI"/>
        </w:rPr>
        <w:t xml:space="preserve">- Z * označene potrebe so tiste, ki jih </w:t>
      </w:r>
      <w:r w:rsidR="00FD513C" w:rsidRPr="00FD513C">
        <w:rPr>
          <w:rFonts w:ascii="Arial" w:eastAsia="Times New Roman" w:hAnsi="Arial" w:cs="Arial"/>
          <w:sz w:val="18"/>
          <w:szCs w:val="18"/>
          <w:lang w:val="sl-SI"/>
        </w:rPr>
        <w:t xml:space="preserve">SN 2023 </w:t>
      </w:r>
      <w:r w:rsidR="00FD513C" w:rsidRPr="00FD513C">
        <w:rPr>
          <w:rFonts w:ascii="Arial" w:eastAsia="Times New Roman" w:hAnsi="Arial" w:cs="Arial" w:hint="cs"/>
          <w:sz w:val="18"/>
          <w:szCs w:val="18"/>
          <w:lang w:val="sl-SI"/>
        </w:rPr>
        <w:t>–</w:t>
      </w:r>
      <w:r w:rsidR="00FD513C" w:rsidRPr="00FD513C">
        <w:rPr>
          <w:rFonts w:ascii="Arial" w:eastAsia="Times New Roman" w:hAnsi="Arial" w:cs="Arial"/>
          <w:sz w:val="18"/>
          <w:szCs w:val="18"/>
          <w:lang w:val="sl-SI"/>
        </w:rPr>
        <w:t xml:space="preserve"> 2027</w:t>
      </w:r>
      <w:r w:rsidRPr="00425FA2">
        <w:rPr>
          <w:rFonts w:ascii="Arial" w:eastAsia="Times New Roman" w:hAnsi="Arial" w:cs="Arial"/>
          <w:sz w:val="18"/>
          <w:szCs w:val="18"/>
          <w:lang w:val="sl-SI"/>
        </w:rPr>
        <w:t xml:space="preserve"> ne naslavlja neposredno ali pa jih naslavlja le delno. </w:t>
      </w:r>
    </w:p>
    <w:p w14:paraId="24A431C2" w14:textId="77777777" w:rsidR="00C666DE" w:rsidRDefault="00425FA2" w:rsidP="00425FA2">
      <w:pPr>
        <w:pStyle w:val="Naslov3"/>
      </w:pPr>
      <w:bookmarkStart w:id="14" w:name="_Toc101878075"/>
      <w:r>
        <w:t>Intervencije SN 2023 – 2027 glede na posamezne specifične cilje</w:t>
      </w:r>
      <w:bookmarkEnd w:id="14"/>
    </w:p>
    <w:p w14:paraId="3BF7E6AE" w14:textId="77777777" w:rsidR="007A6F52" w:rsidRDefault="007A6F52" w:rsidP="00EB71B6">
      <w:pPr>
        <w:pStyle w:val="Telobesedila"/>
        <w:rPr>
          <w:color w:val="auto"/>
          <w:lang w:val="sl-SI"/>
        </w:rPr>
      </w:pPr>
      <w:r>
        <w:rPr>
          <w:color w:val="auto"/>
          <w:lang w:val="sl-SI"/>
        </w:rPr>
        <w:t xml:space="preserve">SN 2023 – 2027 je za uspešno uresničevanje identificiranih potreb </w:t>
      </w:r>
      <w:r w:rsidRPr="00F15290">
        <w:rPr>
          <w:color w:val="auto"/>
          <w:lang w:val="sl-SI"/>
        </w:rPr>
        <w:t>določil</w:t>
      </w:r>
      <w:r w:rsidR="00F15290">
        <w:rPr>
          <w:color w:val="auto"/>
          <w:lang w:val="sl-SI"/>
        </w:rPr>
        <w:t xml:space="preserve"> 60 intervencij</w:t>
      </w:r>
      <w:r w:rsidRPr="00F15290">
        <w:rPr>
          <w:color w:val="auto"/>
          <w:lang w:val="sl-SI"/>
        </w:rPr>
        <w:t>,</w:t>
      </w:r>
      <w:r>
        <w:rPr>
          <w:color w:val="auto"/>
          <w:lang w:val="sl-SI"/>
        </w:rPr>
        <w:t xml:space="preserve"> ki naslavljajo in so po</w:t>
      </w:r>
      <w:r w:rsidR="008A68B9">
        <w:rPr>
          <w:color w:val="auto"/>
          <w:lang w:val="sl-SI"/>
        </w:rPr>
        <w:t xml:space="preserve">vezane s posameznimi </w:t>
      </w:r>
      <w:r w:rsidRPr="007A6F52">
        <w:rPr>
          <w:color w:val="auto"/>
          <w:lang w:val="sl-SI"/>
        </w:rPr>
        <w:t>strate</w:t>
      </w:r>
      <w:r w:rsidRPr="007A6F52">
        <w:rPr>
          <w:rFonts w:hint="cs"/>
          <w:color w:val="auto"/>
          <w:lang w:val="sl-SI"/>
        </w:rPr>
        <w:t>š</w:t>
      </w:r>
      <w:r w:rsidRPr="007A6F52">
        <w:rPr>
          <w:color w:val="auto"/>
          <w:lang w:val="sl-SI"/>
        </w:rPr>
        <w:t>kimi cilji</w:t>
      </w:r>
      <w:r w:rsidR="008A68B9">
        <w:rPr>
          <w:color w:val="auto"/>
          <w:lang w:val="sl-SI"/>
        </w:rPr>
        <w:t xml:space="preserve"> SKP.</w:t>
      </w:r>
      <w:r w:rsidRPr="007A6F52">
        <w:rPr>
          <w:color w:val="auto"/>
          <w:lang w:val="sl-SI"/>
        </w:rPr>
        <w:t xml:space="preserve"> </w:t>
      </w:r>
      <w:r w:rsidR="008A68B9">
        <w:rPr>
          <w:color w:val="auto"/>
          <w:lang w:val="sl-SI"/>
        </w:rPr>
        <w:t xml:space="preserve">Naslavljanje prepoznanih potreb bo SN 2023 – 2027 vršil preko doseganja specifičnih in horizontalnega cilja, za dosego katerih so bile oblikovane posamezne intervencije. </w:t>
      </w:r>
    </w:p>
    <w:p w14:paraId="305970A3" w14:textId="77777777" w:rsidR="007A6F52" w:rsidRDefault="007A6F52" w:rsidP="00EB71B6">
      <w:pPr>
        <w:pStyle w:val="Telobesedila"/>
        <w:rPr>
          <w:color w:val="auto"/>
          <w:lang w:val="sl-SI"/>
        </w:rPr>
      </w:pPr>
    </w:p>
    <w:p w14:paraId="7242E55E" w14:textId="77777777" w:rsidR="002F23EB" w:rsidRPr="00D57FE4" w:rsidRDefault="00D57FE4" w:rsidP="00EB71B6">
      <w:pPr>
        <w:pStyle w:val="Telobesedila"/>
        <w:rPr>
          <w:color w:val="auto"/>
          <w:lang w:val="sl-SI"/>
        </w:rPr>
      </w:pPr>
      <w:r>
        <w:rPr>
          <w:color w:val="auto"/>
          <w:lang w:val="sl-SI"/>
        </w:rPr>
        <w:t xml:space="preserve">V spodnji tabeli </w:t>
      </w:r>
      <w:r w:rsidR="00CF3852">
        <w:rPr>
          <w:color w:val="auto"/>
          <w:lang w:val="sl-SI"/>
        </w:rPr>
        <w:t>so navedene intervencije SN 2023 – 2027 z oznakami in sicer po posameznih specifičnih ciljih. V</w:t>
      </w:r>
      <w:r>
        <w:rPr>
          <w:color w:val="auto"/>
          <w:lang w:val="sl-SI"/>
        </w:rPr>
        <w:t xml:space="preserve"> </w:t>
      </w:r>
      <w:r w:rsidR="00CF3852">
        <w:rPr>
          <w:color w:val="auto"/>
          <w:lang w:val="sl-SI"/>
        </w:rPr>
        <w:t>pred</w:t>
      </w:r>
      <w:r>
        <w:rPr>
          <w:color w:val="auto"/>
          <w:lang w:val="sl-SI"/>
        </w:rPr>
        <w:t xml:space="preserve">zadnjem stolpcu je pri vsaki intervenciji navedeno iz katerega finančnega stebra se bo predvidoma financirala. </w:t>
      </w:r>
      <w:r w:rsidR="00CF3852">
        <w:rPr>
          <w:color w:val="auto"/>
          <w:lang w:val="sl-SI"/>
        </w:rPr>
        <w:t xml:space="preserve">Oznaka EKJS </w:t>
      </w:r>
      <w:r>
        <w:rPr>
          <w:color w:val="auto"/>
          <w:lang w:val="sl-SI"/>
        </w:rPr>
        <w:t>pomeni, da se intervencija financira neposredno iz sredstev Evropskega kmetijskega jamstvenega sklada (EKJS</w:t>
      </w:r>
      <w:r w:rsidR="00CF3852">
        <w:rPr>
          <w:color w:val="auto"/>
          <w:lang w:val="sl-SI"/>
        </w:rPr>
        <w:t>, I. steber</w:t>
      </w:r>
      <w:r>
        <w:rPr>
          <w:color w:val="auto"/>
          <w:lang w:val="sl-SI"/>
        </w:rPr>
        <w:t xml:space="preserve">), med tem ko se intervencije </w:t>
      </w:r>
      <w:r w:rsidR="00CF3852">
        <w:rPr>
          <w:color w:val="auto"/>
          <w:lang w:val="sl-SI"/>
        </w:rPr>
        <w:t xml:space="preserve">z oznako EKSRP </w:t>
      </w:r>
      <w:r>
        <w:rPr>
          <w:color w:val="auto"/>
          <w:lang w:val="sl-SI"/>
        </w:rPr>
        <w:t>financirajo iz Evropskega kmetijskega sklada za razvoj podeželja (EKSRP</w:t>
      </w:r>
      <w:r w:rsidR="00CF3852">
        <w:rPr>
          <w:color w:val="auto"/>
          <w:lang w:val="sl-SI"/>
        </w:rPr>
        <w:t>, II. steber</w:t>
      </w:r>
      <w:r>
        <w:rPr>
          <w:color w:val="auto"/>
          <w:lang w:val="sl-SI"/>
        </w:rPr>
        <w:t>).</w:t>
      </w:r>
    </w:p>
    <w:p w14:paraId="0B664448" w14:textId="77777777" w:rsidR="00D57FE4" w:rsidRDefault="00D57FE4" w:rsidP="00EB71B6">
      <w:pPr>
        <w:pStyle w:val="Telobesedila"/>
        <w:rPr>
          <w:color w:val="auto"/>
        </w:rPr>
      </w:pPr>
    </w:p>
    <w:p w14:paraId="6D563ED1" w14:textId="0C99638E" w:rsidR="002F23EB" w:rsidRDefault="002F23EB" w:rsidP="002F23EB">
      <w:pPr>
        <w:pStyle w:val="Telobesedila"/>
        <w:rPr>
          <w:rFonts w:eastAsia="Bitstream Vera Sans" w:cs="Lucidasans"/>
          <w:color w:val="auto"/>
          <w:lang w:val="sl-SI"/>
        </w:rPr>
      </w:pPr>
      <w:bookmarkStart w:id="15" w:name="_Toc101878040"/>
      <w:r w:rsidRPr="00BF0F94">
        <w:rPr>
          <w:rFonts w:eastAsia="Bitstream Vera Sans" w:cs="Lucidasans"/>
          <w:b/>
          <w:bCs w:val="0"/>
          <w:color w:val="auto"/>
        </w:rPr>
        <w:t xml:space="preserve">Tabela </w:t>
      </w:r>
      <w:r w:rsidRPr="00BF0F94">
        <w:rPr>
          <w:rFonts w:eastAsia="Bitstream Vera Sans" w:cs="Lucidasans"/>
          <w:b/>
          <w:bCs w:val="0"/>
          <w:color w:val="auto"/>
        </w:rPr>
        <w:fldChar w:fldCharType="begin"/>
      </w:r>
      <w:r w:rsidRPr="00BF0F94">
        <w:rPr>
          <w:rFonts w:eastAsia="Bitstream Vera Sans" w:cs="Lucidasans"/>
          <w:b/>
          <w:bCs w:val="0"/>
          <w:color w:val="auto"/>
        </w:rPr>
        <w:instrText xml:space="preserve"> SEQ "Tabela" \*Arabic </w:instrText>
      </w:r>
      <w:r w:rsidRPr="00BF0F94">
        <w:rPr>
          <w:rFonts w:eastAsia="Bitstream Vera Sans" w:cs="Lucidasans"/>
          <w:b/>
          <w:bCs w:val="0"/>
          <w:color w:val="auto"/>
        </w:rPr>
        <w:fldChar w:fldCharType="separate"/>
      </w:r>
      <w:r w:rsidR="00EF612A">
        <w:rPr>
          <w:rFonts w:eastAsia="Bitstream Vera Sans" w:cs="Lucidasans"/>
          <w:b/>
          <w:bCs w:val="0"/>
          <w:noProof/>
          <w:color w:val="auto"/>
        </w:rPr>
        <w:t>3</w:t>
      </w:r>
      <w:r w:rsidRPr="00BF0F94">
        <w:rPr>
          <w:rFonts w:eastAsia="Bitstream Vera Sans" w:cs="Lucidasans"/>
          <w:b/>
          <w:bCs w:val="0"/>
          <w:color w:val="auto"/>
        </w:rPr>
        <w:fldChar w:fldCharType="end"/>
      </w:r>
      <w:r w:rsidRPr="00BF0F94">
        <w:rPr>
          <w:rFonts w:eastAsia="Bitstream Vera Sans" w:cs="Lucidasans"/>
          <w:b/>
          <w:bCs w:val="0"/>
          <w:color w:val="auto"/>
        </w:rPr>
        <w:t>:</w:t>
      </w:r>
      <w:r w:rsidRPr="00BF0F94">
        <w:rPr>
          <w:rFonts w:eastAsia="Bitstream Vera Sans" w:cs="Lucidasans"/>
          <w:color w:val="auto"/>
        </w:rPr>
        <w:t xml:space="preserve"> </w:t>
      </w:r>
      <w:r>
        <w:rPr>
          <w:rFonts w:eastAsia="Bitstream Vera Sans" w:cs="Lucidasans"/>
          <w:color w:val="auto"/>
          <w:lang w:val="sl-SI"/>
        </w:rPr>
        <w:t>Specifični cilji in predlagane intervencije</w:t>
      </w:r>
      <w:bookmarkEnd w:id="15"/>
    </w:p>
    <w:tbl>
      <w:tblPr>
        <w:tblW w:w="9701" w:type="dxa"/>
        <w:tblInd w:w="75" w:type="dxa"/>
        <w:tblCellMar>
          <w:left w:w="70" w:type="dxa"/>
          <w:right w:w="70" w:type="dxa"/>
        </w:tblCellMar>
        <w:tblLook w:val="04A0" w:firstRow="1" w:lastRow="0" w:firstColumn="1" w:lastColumn="0" w:noHBand="0" w:noVBand="1"/>
      </w:tblPr>
      <w:tblGrid>
        <w:gridCol w:w="2188"/>
        <w:gridCol w:w="3969"/>
        <w:gridCol w:w="993"/>
        <w:gridCol w:w="1417"/>
        <w:gridCol w:w="1134"/>
      </w:tblGrid>
      <w:tr w:rsidR="00C50801" w:rsidRPr="000433A0" w14:paraId="6E414AFC" w14:textId="77777777" w:rsidTr="00E733B2">
        <w:trPr>
          <w:trHeight w:val="269"/>
          <w:tblHeader/>
        </w:trPr>
        <w:tc>
          <w:tcPr>
            <w:tcW w:w="218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0B4CEC4" w14:textId="77777777" w:rsidR="00C50801" w:rsidRPr="00C50801" w:rsidRDefault="00C50801" w:rsidP="00E733B2">
            <w:pPr>
              <w:spacing w:after="120" w:line="276" w:lineRule="auto"/>
              <w:jc w:val="center"/>
              <w:rPr>
                <w:rFonts w:ascii="Times New Roman" w:eastAsia="Times New Roman" w:hAnsi="Times New Roman"/>
                <w:b/>
                <w:bCs/>
                <w:sz w:val="20"/>
                <w:szCs w:val="20"/>
                <w:lang w:val="sl-SI" w:eastAsia="en-GB"/>
              </w:rPr>
            </w:pPr>
            <w:bookmarkStart w:id="16" w:name="_Hlk80356385"/>
            <w:r w:rsidRPr="00C50801">
              <w:rPr>
                <w:rFonts w:ascii="Times New Roman" w:eastAsia="Times New Roman" w:hAnsi="Times New Roman"/>
                <w:b/>
                <w:bCs/>
                <w:sz w:val="20"/>
                <w:szCs w:val="20"/>
                <w:lang w:val="sl-SI" w:eastAsia="en-GB"/>
              </w:rPr>
              <w:t>Specifični cilj</w:t>
            </w:r>
          </w:p>
        </w:tc>
        <w:tc>
          <w:tcPr>
            <w:tcW w:w="396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36CEBFA" w14:textId="77777777" w:rsidR="00C50801" w:rsidRPr="00C50801" w:rsidRDefault="00C50801" w:rsidP="00E733B2">
            <w:pPr>
              <w:spacing w:after="120" w:line="276" w:lineRule="auto"/>
              <w:jc w:val="center"/>
              <w:rPr>
                <w:rFonts w:ascii="Times New Roman" w:eastAsia="Times New Roman" w:hAnsi="Times New Roman"/>
                <w:b/>
                <w:bCs/>
                <w:sz w:val="20"/>
                <w:szCs w:val="20"/>
                <w:lang w:val="sl-SI" w:eastAsia="en-GB"/>
              </w:rPr>
            </w:pPr>
            <w:r w:rsidRPr="00C50801">
              <w:rPr>
                <w:rFonts w:ascii="Times New Roman" w:eastAsia="Times New Roman" w:hAnsi="Times New Roman"/>
                <w:b/>
                <w:bCs/>
                <w:sz w:val="20"/>
                <w:szCs w:val="20"/>
                <w:lang w:val="sl-SI" w:eastAsia="en-GB"/>
              </w:rPr>
              <w:t>Naziv</w:t>
            </w:r>
            <w:r w:rsidRPr="007D142F">
              <w:rPr>
                <w:rFonts w:ascii="Times New Roman" w:eastAsia="Times New Roman" w:hAnsi="Times New Roman"/>
                <w:b/>
                <w:bCs/>
                <w:sz w:val="20"/>
                <w:szCs w:val="20"/>
                <w:lang w:val="sl-SI" w:eastAsia="en-GB"/>
              </w:rPr>
              <w:t xml:space="preserve"> intervencije</w:t>
            </w:r>
          </w:p>
        </w:tc>
        <w:tc>
          <w:tcPr>
            <w:tcW w:w="993" w:type="dxa"/>
            <w:tcBorders>
              <w:top w:val="single" w:sz="4" w:space="0" w:color="auto"/>
              <w:left w:val="single" w:sz="4" w:space="0" w:color="auto"/>
              <w:bottom w:val="single" w:sz="4" w:space="0" w:color="auto"/>
              <w:right w:val="single" w:sz="4" w:space="0" w:color="auto"/>
            </w:tcBorders>
            <w:shd w:val="clear" w:color="auto" w:fill="C5E0B3"/>
          </w:tcPr>
          <w:p w14:paraId="14A5A732" w14:textId="77777777" w:rsidR="00C50801" w:rsidRPr="00C50801" w:rsidRDefault="00C50801" w:rsidP="00E733B2">
            <w:pPr>
              <w:spacing w:after="120" w:line="276" w:lineRule="auto"/>
              <w:jc w:val="center"/>
              <w:rPr>
                <w:rFonts w:ascii="Times New Roman" w:eastAsia="Times New Roman" w:hAnsi="Times New Roman"/>
                <w:b/>
                <w:bCs/>
                <w:sz w:val="20"/>
                <w:szCs w:val="20"/>
                <w:lang w:val="sl-SI" w:eastAsia="en-GB"/>
              </w:rPr>
            </w:pPr>
            <w:r w:rsidRPr="00C50801">
              <w:rPr>
                <w:rFonts w:ascii="Times New Roman" w:eastAsia="Times New Roman" w:hAnsi="Times New Roman"/>
                <w:b/>
                <w:bCs/>
                <w:sz w:val="20"/>
                <w:szCs w:val="20"/>
                <w:lang w:val="sl-SI" w:eastAsia="en-GB"/>
              </w:rPr>
              <w:t xml:space="preserve">Oznaka v </w:t>
            </w:r>
            <w:r w:rsidR="00FD513C" w:rsidRPr="00FD513C">
              <w:rPr>
                <w:rFonts w:ascii="Times New Roman" w:eastAsia="Times New Roman" w:hAnsi="Times New Roman"/>
                <w:b/>
                <w:bCs/>
                <w:sz w:val="20"/>
                <w:szCs w:val="20"/>
                <w:lang w:val="sl-SI" w:eastAsia="en-GB"/>
              </w:rPr>
              <w:t xml:space="preserve">SN 2023 </w:t>
            </w:r>
            <w:r w:rsidR="00FD513C" w:rsidRPr="00FD513C">
              <w:rPr>
                <w:rFonts w:ascii="Times New Roman" w:eastAsia="Times New Roman" w:hAnsi="Times New Roman" w:hint="cs"/>
                <w:b/>
                <w:bCs/>
                <w:sz w:val="20"/>
                <w:szCs w:val="20"/>
                <w:lang w:val="sl-SI" w:eastAsia="en-GB"/>
              </w:rPr>
              <w:t>–</w:t>
            </w:r>
            <w:r w:rsidR="00FD513C" w:rsidRPr="00FD513C">
              <w:rPr>
                <w:rFonts w:ascii="Times New Roman" w:eastAsia="Times New Roman" w:hAnsi="Times New Roman"/>
                <w:b/>
                <w:bCs/>
                <w:sz w:val="20"/>
                <w:szCs w:val="20"/>
                <w:lang w:val="sl-SI" w:eastAsia="en-GB"/>
              </w:rPr>
              <w:t xml:space="preserve"> 2027</w:t>
            </w:r>
          </w:p>
        </w:tc>
        <w:tc>
          <w:tcPr>
            <w:tcW w:w="1417" w:type="dxa"/>
            <w:tcBorders>
              <w:top w:val="single" w:sz="4" w:space="0" w:color="auto"/>
              <w:left w:val="single" w:sz="4" w:space="0" w:color="auto"/>
              <w:bottom w:val="single" w:sz="4" w:space="0" w:color="auto"/>
              <w:right w:val="single" w:sz="4" w:space="0" w:color="auto"/>
            </w:tcBorders>
            <w:shd w:val="clear" w:color="auto" w:fill="C5E0B3"/>
          </w:tcPr>
          <w:p w14:paraId="320BE6AE" w14:textId="77777777" w:rsidR="00C50801" w:rsidRPr="00C50801" w:rsidRDefault="00C50801" w:rsidP="00E733B2">
            <w:pPr>
              <w:spacing w:after="120" w:line="276" w:lineRule="auto"/>
              <w:jc w:val="center"/>
              <w:rPr>
                <w:rFonts w:ascii="Times New Roman" w:eastAsia="Times New Roman" w:hAnsi="Times New Roman"/>
                <w:b/>
                <w:bCs/>
                <w:sz w:val="20"/>
                <w:szCs w:val="20"/>
                <w:lang w:val="sl-SI" w:eastAsia="en-GB"/>
              </w:rPr>
            </w:pPr>
            <w:r w:rsidRPr="00C50801">
              <w:rPr>
                <w:rFonts w:ascii="Times New Roman" w:eastAsia="Times New Roman" w:hAnsi="Times New Roman"/>
                <w:b/>
                <w:bCs/>
                <w:sz w:val="20"/>
                <w:szCs w:val="20"/>
                <w:lang w:val="sl-SI" w:eastAsia="en-GB"/>
              </w:rPr>
              <w:t>vir financiranja</w:t>
            </w:r>
          </w:p>
        </w:tc>
        <w:tc>
          <w:tcPr>
            <w:tcW w:w="1134" w:type="dxa"/>
            <w:tcBorders>
              <w:top w:val="single" w:sz="4" w:space="0" w:color="auto"/>
              <w:left w:val="single" w:sz="4" w:space="0" w:color="auto"/>
              <w:bottom w:val="single" w:sz="4" w:space="0" w:color="auto"/>
              <w:right w:val="single" w:sz="4" w:space="0" w:color="auto"/>
            </w:tcBorders>
            <w:shd w:val="clear" w:color="auto" w:fill="C5E0B3"/>
          </w:tcPr>
          <w:p w14:paraId="0D9D7FEC" w14:textId="77777777" w:rsidR="00C50801" w:rsidRPr="00C50801" w:rsidRDefault="00C50801" w:rsidP="00E733B2">
            <w:pPr>
              <w:spacing w:after="120" w:line="276" w:lineRule="auto"/>
              <w:jc w:val="center"/>
              <w:rPr>
                <w:rFonts w:ascii="Times New Roman" w:eastAsia="Times New Roman" w:hAnsi="Times New Roman"/>
                <w:b/>
                <w:bCs/>
                <w:sz w:val="20"/>
                <w:szCs w:val="20"/>
                <w:lang w:val="sl-SI" w:eastAsia="en-GB"/>
              </w:rPr>
            </w:pPr>
            <w:r w:rsidRPr="00C50801">
              <w:rPr>
                <w:rFonts w:ascii="Times New Roman" w:eastAsia="Times New Roman" w:hAnsi="Times New Roman"/>
                <w:b/>
                <w:bCs/>
                <w:sz w:val="20"/>
                <w:szCs w:val="20"/>
                <w:lang w:val="sl-SI" w:eastAsia="en-GB"/>
              </w:rPr>
              <w:t xml:space="preserve">Povezani spec. cilji + </w:t>
            </w:r>
            <w:proofErr w:type="spellStart"/>
            <w:r w:rsidRPr="00C50801">
              <w:rPr>
                <w:rFonts w:ascii="Times New Roman" w:eastAsia="Times New Roman" w:hAnsi="Times New Roman"/>
                <w:b/>
                <w:bCs/>
                <w:sz w:val="20"/>
                <w:szCs w:val="20"/>
                <w:lang w:val="sl-SI" w:eastAsia="en-GB"/>
              </w:rPr>
              <w:t>horiz</w:t>
            </w:r>
            <w:proofErr w:type="spellEnd"/>
            <w:r w:rsidRPr="00C50801">
              <w:rPr>
                <w:rFonts w:ascii="Times New Roman" w:eastAsia="Times New Roman" w:hAnsi="Times New Roman"/>
                <w:b/>
                <w:bCs/>
                <w:sz w:val="20"/>
                <w:szCs w:val="20"/>
                <w:lang w:val="sl-SI" w:eastAsia="en-GB"/>
              </w:rPr>
              <w:t>. cilji</w:t>
            </w:r>
          </w:p>
        </w:tc>
      </w:tr>
      <w:tr w:rsidR="00C50801" w:rsidRPr="00C50801" w14:paraId="56F67C42" w14:textId="77777777" w:rsidTr="00E733B2">
        <w:trPr>
          <w:trHeight w:val="112"/>
        </w:trPr>
        <w:tc>
          <w:tcPr>
            <w:tcW w:w="2188" w:type="dxa"/>
            <w:vMerge w:val="restart"/>
            <w:tcBorders>
              <w:top w:val="single" w:sz="4" w:space="0" w:color="auto"/>
              <w:left w:val="single" w:sz="4" w:space="0" w:color="auto"/>
              <w:right w:val="single" w:sz="4" w:space="0" w:color="auto"/>
            </w:tcBorders>
            <w:shd w:val="clear" w:color="auto" w:fill="auto"/>
            <w:hideMark/>
          </w:tcPr>
          <w:p w14:paraId="59E6A5F9"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u w:val="single"/>
                <w:lang w:val="sl-SI"/>
              </w:rPr>
              <w:t>Specifični cilj 1</w:t>
            </w:r>
            <w:r w:rsidRPr="00C50801">
              <w:rPr>
                <w:rFonts w:ascii="Times New Roman" w:eastAsia="Times New Roman" w:hAnsi="Times New Roman"/>
                <w:b/>
                <w:bCs/>
                <w:sz w:val="20"/>
                <w:szCs w:val="20"/>
                <w:lang w:val="sl-SI"/>
              </w:rPr>
              <w:t xml:space="preserve"> </w:t>
            </w:r>
          </w:p>
          <w:p w14:paraId="007A2830"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Podpora vzdržnim dohodkom kmetij in odpornosti kmetijskega sektorja po vsej Uniji, da se poveča dolgoročna prehranska varnost in kmetijska raznolikost ter zagotovi gospodarska trajnost kmetijske proizvode v Uniji</w:t>
            </w:r>
          </w:p>
          <w:p w14:paraId="69646E09" w14:textId="77777777" w:rsidR="00C50801" w:rsidRPr="00C50801" w:rsidRDefault="00C50801" w:rsidP="00E733B2">
            <w:pPr>
              <w:jc w:val="both"/>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hideMark/>
          </w:tcPr>
          <w:p w14:paraId="4CDE3CB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Osnovna dohodkovna podpora za </w:t>
            </w:r>
            <w:proofErr w:type="spellStart"/>
            <w:r w:rsidRPr="00C50801">
              <w:rPr>
                <w:rFonts w:ascii="Times New Roman" w:eastAsia="Times New Roman" w:hAnsi="Times New Roman"/>
                <w:sz w:val="20"/>
                <w:szCs w:val="20"/>
                <w:lang w:val="sl-SI"/>
              </w:rPr>
              <w:t>trajnostnost</w:t>
            </w:r>
            <w:proofErr w:type="spellEnd"/>
          </w:p>
        </w:tc>
        <w:tc>
          <w:tcPr>
            <w:tcW w:w="993" w:type="dxa"/>
            <w:tcBorders>
              <w:top w:val="single" w:sz="4" w:space="0" w:color="auto"/>
              <w:left w:val="single" w:sz="4" w:space="0" w:color="auto"/>
              <w:bottom w:val="single" w:sz="4" w:space="0" w:color="auto"/>
              <w:right w:val="single" w:sz="4" w:space="0" w:color="auto"/>
            </w:tcBorders>
          </w:tcPr>
          <w:p w14:paraId="04CD126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INP1</w:t>
            </w:r>
          </w:p>
        </w:tc>
        <w:tc>
          <w:tcPr>
            <w:tcW w:w="1417" w:type="dxa"/>
            <w:tcBorders>
              <w:top w:val="single" w:sz="4" w:space="0" w:color="auto"/>
              <w:left w:val="single" w:sz="4" w:space="0" w:color="auto"/>
              <w:bottom w:val="single" w:sz="4" w:space="0" w:color="auto"/>
              <w:right w:val="single" w:sz="4" w:space="0" w:color="auto"/>
            </w:tcBorders>
          </w:tcPr>
          <w:p w14:paraId="4A48AB6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60E5478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w:t>
            </w:r>
          </w:p>
        </w:tc>
      </w:tr>
      <w:tr w:rsidR="00C50801" w:rsidRPr="00C50801" w14:paraId="3E5207AB" w14:textId="77777777" w:rsidTr="00E733B2">
        <w:trPr>
          <w:trHeight w:val="171"/>
        </w:trPr>
        <w:tc>
          <w:tcPr>
            <w:tcW w:w="2188" w:type="dxa"/>
            <w:vMerge/>
            <w:tcBorders>
              <w:left w:val="single" w:sz="4" w:space="0" w:color="auto"/>
              <w:right w:val="single" w:sz="4" w:space="0" w:color="auto"/>
            </w:tcBorders>
            <w:shd w:val="clear" w:color="auto" w:fill="auto"/>
          </w:tcPr>
          <w:p w14:paraId="4909C4DF" w14:textId="77777777" w:rsidR="00C50801" w:rsidRPr="00C50801" w:rsidRDefault="00C50801" w:rsidP="00E733B2">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16D27123"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Dopolnilna </w:t>
            </w:r>
            <w:proofErr w:type="spellStart"/>
            <w:r w:rsidRPr="00C50801">
              <w:rPr>
                <w:rFonts w:ascii="Times New Roman" w:eastAsia="Times New Roman" w:hAnsi="Times New Roman"/>
                <w:sz w:val="20"/>
                <w:szCs w:val="20"/>
                <w:lang w:val="sl-SI"/>
              </w:rPr>
              <w:t>prerazporeditvena</w:t>
            </w:r>
            <w:proofErr w:type="spellEnd"/>
            <w:r w:rsidRPr="00C50801">
              <w:rPr>
                <w:rFonts w:ascii="Times New Roman" w:eastAsia="Times New Roman" w:hAnsi="Times New Roman"/>
                <w:sz w:val="20"/>
                <w:szCs w:val="20"/>
                <w:lang w:val="sl-SI"/>
              </w:rPr>
              <w:t xml:space="preserve"> dohodkovna podpora za </w:t>
            </w:r>
            <w:proofErr w:type="spellStart"/>
            <w:r w:rsidRPr="00C50801">
              <w:rPr>
                <w:rFonts w:ascii="Times New Roman" w:eastAsia="Times New Roman" w:hAnsi="Times New Roman"/>
                <w:sz w:val="20"/>
                <w:szCs w:val="20"/>
                <w:lang w:val="sl-SI"/>
              </w:rPr>
              <w:t>trajnostnost</w:t>
            </w:r>
            <w:proofErr w:type="spellEnd"/>
          </w:p>
        </w:tc>
        <w:tc>
          <w:tcPr>
            <w:tcW w:w="993" w:type="dxa"/>
            <w:tcBorders>
              <w:top w:val="single" w:sz="4" w:space="0" w:color="auto"/>
              <w:left w:val="single" w:sz="4" w:space="0" w:color="auto"/>
              <w:bottom w:val="single" w:sz="4" w:space="0" w:color="auto"/>
              <w:right w:val="single" w:sz="4" w:space="0" w:color="auto"/>
            </w:tcBorders>
          </w:tcPr>
          <w:p w14:paraId="224B023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INP2</w:t>
            </w:r>
          </w:p>
        </w:tc>
        <w:tc>
          <w:tcPr>
            <w:tcW w:w="1417" w:type="dxa"/>
            <w:tcBorders>
              <w:top w:val="single" w:sz="4" w:space="0" w:color="auto"/>
              <w:left w:val="single" w:sz="4" w:space="0" w:color="auto"/>
              <w:bottom w:val="single" w:sz="4" w:space="0" w:color="auto"/>
              <w:right w:val="single" w:sz="4" w:space="0" w:color="auto"/>
            </w:tcBorders>
          </w:tcPr>
          <w:p w14:paraId="329FC74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36ADA2F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w:t>
            </w:r>
          </w:p>
        </w:tc>
      </w:tr>
      <w:tr w:rsidR="00C50801" w:rsidRPr="00C50801" w14:paraId="5A0D9B19" w14:textId="77777777" w:rsidTr="00E733B2">
        <w:trPr>
          <w:trHeight w:val="176"/>
        </w:trPr>
        <w:tc>
          <w:tcPr>
            <w:tcW w:w="2188" w:type="dxa"/>
            <w:vMerge/>
            <w:tcBorders>
              <w:left w:val="single" w:sz="4" w:space="0" w:color="auto"/>
              <w:right w:val="single" w:sz="4" w:space="0" w:color="auto"/>
            </w:tcBorders>
            <w:shd w:val="clear" w:color="auto" w:fill="auto"/>
            <w:hideMark/>
          </w:tcPr>
          <w:p w14:paraId="6BFD0376" w14:textId="77777777" w:rsidR="00C50801" w:rsidRPr="00C50801" w:rsidRDefault="00C50801" w:rsidP="00E733B2">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hideMark/>
          </w:tcPr>
          <w:p w14:paraId="647AA5A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Vezana dohodkovna podpora za rejo drobnice</w:t>
            </w:r>
          </w:p>
        </w:tc>
        <w:tc>
          <w:tcPr>
            <w:tcW w:w="993" w:type="dxa"/>
            <w:tcBorders>
              <w:top w:val="single" w:sz="4" w:space="0" w:color="auto"/>
              <w:left w:val="single" w:sz="4" w:space="0" w:color="auto"/>
              <w:bottom w:val="single" w:sz="4" w:space="0" w:color="auto"/>
              <w:right w:val="single" w:sz="4" w:space="0" w:color="auto"/>
            </w:tcBorders>
          </w:tcPr>
          <w:p w14:paraId="5030CA5C"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INP3</w:t>
            </w:r>
          </w:p>
        </w:tc>
        <w:tc>
          <w:tcPr>
            <w:tcW w:w="1417" w:type="dxa"/>
            <w:tcBorders>
              <w:top w:val="single" w:sz="4" w:space="0" w:color="auto"/>
              <w:left w:val="single" w:sz="4" w:space="0" w:color="auto"/>
              <w:bottom w:val="single" w:sz="4" w:space="0" w:color="auto"/>
              <w:right w:val="single" w:sz="4" w:space="0" w:color="auto"/>
            </w:tcBorders>
          </w:tcPr>
          <w:p w14:paraId="7AD00016"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18A055F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w:t>
            </w:r>
          </w:p>
        </w:tc>
      </w:tr>
      <w:tr w:rsidR="00C50801" w:rsidRPr="00C50801" w14:paraId="0AA46BAB" w14:textId="77777777" w:rsidTr="00E733B2">
        <w:trPr>
          <w:trHeight w:val="176"/>
        </w:trPr>
        <w:tc>
          <w:tcPr>
            <w:tcW w:w="2188" w:type="dxa"/>
            <w:vMerge/>
            <w:tcBorders>
              <w:left w:val="single" w:sz="4" w:space="0" w:color="auto"/>
              <w:right w:val="single" w:sz="4" w:space="0" w:color="auto"/>
            </w:tcBorders>
            <w:shd w:val="clear" w:color="auto" w:fill="auto"/>
          </w:tcPr>
          <w:p w14:paraId="5703EFCA" w14:textId="77777777" w:rsidR="00C50801" w:rsidRPr="00C50801" w:rsidRDefault="00C50801" w:rsidP="00E733B2">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4D12ECD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Vezana dohodkovna podpora za rejo govedi</w:t>
            </w:r>
          </w:p>
        </w:tc>
        <w:tc>
          <w:tcPr>
            <w:tcW w:w="993" w:type="dxa"/>
            <w:tcBorders>
              <w:top w:val="single" w:sz="4" w:space="0" w:color="auto"/>
              <w:left w:val="single" w:sz="4" w:space="0" w:color="auto"/>
              <w:bottom w:val="single" w:sz="4" w:space="0" w:color="auto"/>
              <w:right w:val="single" w:sz="4" w:space="0" w:color="auto"/>
            </w:tcBorders>
          </w:tcPr>
          <w:p w14:paraId="6A144FB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INP4</w:t>
            </w:r>
          </w:p>
        </w:tc>
        <w:tc>
          <w:tcPr>
            <w:tcW w:w="1417" w:type="dxa"/>
            <w:tcBorders>
              <w:top w:val="single" w:sz="4" w:space="0" w:color="auto"/>
              <w:left w:val="single" w:sz="4" w:space="0" w:color="auto"/>
              <w:bottom w:val="single" w:sz="4" w:space="0" w:color="auto"/>
              <w:right w:val="single" w:sz="4" w:space="0" w:color="auto"/>
            </w:tcBorders>
          </w:tcPr>
          <w:p w14:paraId="2842088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084CF01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w:t>
            </w:r>
          </w:p>
        </w:tc>
      </w:tr>
      <w:tr w:rsidR="00C50801" w:rsidRPr="00C50801" w14:paraId="7FBBB6C5" w14:textId="77777777" w:rsidTr="00E733B2">
        <w:trPr>
          <w:trHeight w:val="176"/>
        </w:trPr>
        <w:tc>
          <w:tcPr>
            <w:tcW w:w="2188" w:type="dxa"/>
            <w:vMerge/>
            <w:tcBorders>
              <w:left w:val="single" w:sz="4" w:space="0" w:color="auto"/>
              <w:right w:val="single" w:sz="4" w:space="0" w:color="auto"/>
            </w:tcBorders>
            <w:shd w:val="clear" w:color="auto" w:fill="auto"/>
          </w:tcPr>
          <w:p w14:paraId="60C33E82" w14:textId="77777777" w:rsidR="00C50801" w:rsidRPr="00C50801" w:rsidRDefault="00C50801" w:rsidP="00E733B2">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3D41F4B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Vezana dohodkovna podpora za krave dojilje</w:t>
            </w:r>
          </w:p>
        </w:tc>
        <w:tc>
          <w:tcPr>
            <w:tcW w:w="993" w:type="dxa"/>
            <w:tcBorders>
              <w:top w:val="single" w:sz="4" w:space="0" w:color="auto"/>
              <w:left w:val="single" w:sz="4" w:space="0" w:color="auto"/>
              <w:bottom w:val="single" w:sz="4" w:space="0" w:color="auto"/>
              <w:right w:val="single" w:sz="4" w:space="0" w:color="auto"/>
            </w:tcBorders>
          </w:tcPr>
          <w:p w14:paraId="2655009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INP5</w:t>
            </w:r>
          </w:p>
        </w:tc>
        <w:tc>
          <w:tcPr>
            <w:tcW w:w="1417" w:type="dxa"/>
            <w:tcBorders>
              <w:top w:val="single" w:sz="4" w:space="0" w:color="auto"/>
              <w:left w:val="single" w:sz="4" w:space="0" w:color="auto"/>
              <w:bottom w:val="single" w:sz="4" w:space="0" w:color="auto"/>
              <w:right w:val="single" w:sz="4" w:space="0" w:color="auto"/>
            </w:tcBorders>
          </w:tcPr>
          <w:p w14:paraId="260590D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3E91F04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w:t>
            </w:r>
          </w:p>
        </w:tc>
      </w:tr>
      <w:tr w:rsidR="00C50801" w:rsidRPr="00C50801" w14:paraId="73D503B0" w14:textId="77777777" w:rsidTr="00E733B2">
        <w:trPr>
          <w:trHeight w:val="176"/>
        </w:trPr>
        <w:tc>
          <w:tcPr>
            <w:tcW w:w="2188" w:type="dxa"/>
            <w:vMerge/>
            <w:tcBorders>
              <w:left w:val="single" w:sz="4" w:space="0" w:color="auto"/>
              <w:right w:val="single" w:sz="4" w:space="0" w:color="auto"/>
            </w:tcBorders>
            <w:shd w:val="clear" w:color="auto" w:fill="auto"/>
          </w:tcPr>
          <w:p w14:paraId="5F5FA1BE" w14:textId="77777777" w:rsidR="00C50801" w:rsidRPr="00C50801" w:rsidRDefault="00C50801" w:rsidP="00E733B2">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72CCF1B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Vezana dohodkovna podpora  za mleko v gorskih območjih</w:t>
            </w:r>
          </w:p>
        </w:tc>
        <w:tc>
          <w:tcPr>
            <w:tcW w:w="993" w:type="dxa"/>
            <w:tcBorders>
              <w:top w:val="single" w:sz="4" w:space="0" w:color="auto"/>
              <w:left w:val="single" w:sz="4" w:space="0" w:color="auto"/>
              <w:bottom w:val="single" w:sz="4" w:space="0" w:color="auto"/>
              <w:right w:val="single" w:sz="4" w:space="0" w:color="auto"/>
            </w:tcBorders>
          </w:tcPr>
          <w:p w14:paraId="3B62688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INP6</w:t>
            </w:r>
          </w:p>
        </w:tc>
        <w:tc>
          <w:tcPr>
            <w:tcW w:w="1417" w:type="dxa"/>
            <w:tcBorders>
              <w:top w:val="single" w:sz="4" w:space="0" w:color="auto"/>
              <w:left w:val="single" w:sz="4" w:space="0" w:color="auto"/>
              <w:bottom w:val="single" w:sz="4" w:space="0" w:color="auto"/>
              <w:right w:val="single" w:sz="4" w:space="0" w:color="auto"/>
            </w:tcBorders>
          </w:tcPr>
          <w:p w14:paraId="494FE11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187C4E5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w:t>
            </w:r>
          </w:p>
        </w:tc>
      </w:tr>
      <w:tr w:rsidR="00C50801" w:rsidRPr="00C50801" w14:paraId="298E45DB" w14:textId="77777777" w:rsidTr="00E733B2">
        <w:trPr>
          <w:trHeight w:val="176"/>
        </w:trPr>
        <w:tc>
          <w:tcPr>
            <w:tcW w:w="2188" w:type="dxa"/>
            <w:vMerge/>
            <w:tcBorders>
              <w:left w:val="single" w:sz="4" w:space="0" w:color="auto"/>
              <w:right w:val="single" w:sz="4" w:space="0" w:color="auto"/>
            </w:tcBorders>
            <w:shd w:val="clear" w:color="auto" w:fill="auto"/>
          </w:tcPr>
          <w:p w14:paraId="4DFB72B8" w14:textId="77777777" w:rsidR="00C50801" w:rsidRPr="00C50801" w:rsidRDefault="00C50801" w:rsidP="00E733B2">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426CD96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Vezana dohodkovna podpora za beljakovinske rastline</w:t>
            </w:r>
          </w:p>
        </w:tc>
        <w:tc>
          <w:tcPr>
            <w:tcW w:w="993" w:type="dxa"/>
            <w:tcBorders>
              <w:top w:val="single" w:sz="4" w:space="0" w:color="auto"/>
              <w:left w:val="single" w:sz="4" w:space="0" w:color="auto"/>
              <w:bottom w:val="single" w:sz="4" w:space="0" w:color="auto"/>
              <w:right w:val="single" w:sz="4" w:space="0" w:color="auto"/>
            </w:tcBorders>
          </w:tcPr>
          <w:p w14:paraId="64DC449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INP7</w:t>
            </w:r>
          </w:p>
        </w:tc>
        <w:tc>
          <w:tcPr>
            <w:tcW w:w="1417" w:type="dxa"/>
            <w:tcBorders>
              <w:top w:val="single" w:sz="4" w:space="0" w:color="auto"/>
              <w:left w:val="single" w:sz="4" w:space="0" w:color="auto"/>
              <w:bottom w:val="single" w:sz="4" w:space="0" w:color="auto"/>
              <w:right w:val="single" w:sz="4" w:space="0" w:color="auto"/>
            </w:tcBorders>
          </w:tcPr>
          <w:p w14:paraId="71403356"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46FE6C5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w:t>
            </w:r>
          </w:p>
        </w:tc>
      </w:tr>
      <w:tr w:rsidR="00C50801" w:rsidRPr="00C50801" w14:paraId="7F2FF9D5" w14:textId="77777777" w:rsidTr="00E733B2">
        <w:trPr>
          <w:trHeight w:val="254"/>
        </w:trPr>
        <w:tc>
          <w:tcPr>
            <w:tcW w:w="2188" w:type="dxa"/>
            <w:vMerge/>
            <w:tcBorders>
              <w:left w:val="single" w:sz="4" w:space="0" w:color="auto"/>
              <w:bottom w:val="single" w:sz="4" w:space="0" w:color="auto"/>
              <w:right w:val="single" w:sz="4" w:space="0" w:color="auto"/>
            </w:tcBorders>
            <w:shd w:val="clear" w:color="auto" w:fill="auto"/>
          </w:tcPr>
          <w:p w14:paraId="521AA1A6" w14:textId="77777777" w:rsidR="00C50801" w:rsidRPr="00C50801" w:rsidRDefault="00C50801" w:rsidP="00E733B2">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62B834E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Plačilo za naravne ali druge omejitve</w:t>
            </w:r>
          </w:p>
        </w:tc>
        <w:tc>
          <w:tcPr>
            <w:tcW w:w="993" w:type="dxa"/>
            <w:tcBorders>
              <w:top w:val="single" w:sz="4" w:space="0" w:color="auto"/>
              <w:left w:val="single" w:sz="4" w:space="0" w:color="auto"/>
              <w:bottom w:val="single" w:sz="4" w:space="0" w:color="auto"/>
              <w:right w:val="single" w:sz="4" w:space="0" w:color="auto"/>
            </w:tcBorders>
          </w:tcPr>
          <w:p w14:paraId="4FD21BF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IRP1</w:t>
            </w:r>
          </w:p>
        </w:tc>
        <w:tc>
          <w:tcPr>
            <w:tcW w:w="1417" w:type="dxa"/>
            <w:tcBorders>
              <w:top w:val="single" w:sz="4" w:space="0" w:color="auto"/>
              <w:left w:val="single" w:sz="4" w:space="0" w:color="auto"/>
              <w:bottom w:val="single" w:sz="4" w:space="0" w:color="auto"/>
              <w:right w:val="single" w:sz="4" w:space="0" w:color="auto"/>
            </w:tcBorders>
          </w:tcPr>
          <w:p w14:paraId="4A88C13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7B68D13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w:t>
            </w:r>
          </w:p>
        </w:tc>
      </w:tr>
      <w:tr w:rsidR="00C50801" w:rsidRPr="00C50801" w14:paraId="6A9F0DC2" w14:textId="77777777" w:rsidTr="00E733B2">
        <w:trPr>
          <w:trHeight w:val="132"/>
        </w:trPr>
        <w:tc>
          <w:tcPr>
            <w:tcW w:w="2188" w:type="dxa"/>
            <w:vMerge w:val="restart"/>
            <w:tcBorders>
              <w:top w:val="single" w:sz="4" w:space="0" w:color="auto"/>
              <w:left w:val="single" w:sz="4" w:space="0" w:color="auto"/>
              <w:right w:val="single" w:sz="4" w:space="0" w:color="auto"/>
            </w:tcBorders>
            <w:shd w:val="clear" w:color="auto" w:fill="auto"/>
            <w:hideMark/>
          </w:tcPr>
          <w:p w14:paraId="6E905723"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u w:val="single"/>
                <w:lang w:val="sl-SI"/>
              </w:rPr>
              <w:t>Specifični cilj 2</w:t>
            </w:r>
            <w:r w:rsidRPr="00C50801">
              <w:rPr>
                <w:rFonts w:ascii="Times New Roman" w:eastAsia="Times New Roman" w:hAnsi="Times New Roman"/>
                <w:b/>
                <w:bCs/>
                <w:sz w:val="20"/>
                <w:szCs w:val="20"/>
                <w:lang w:val="sl-SI"/>
              </w:rPr>
              <w:t xml:space="preserve"> </w:t>
            </w:r>
          </w:p>
          <w:p w14:paraId="326BD62C"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Krepitev tržne usmerjenosti in povečanje kratko- kot dolgoročne konkurenčnosti kmetij, tudi z večjim poudarkom na raziskavah, tehnologiji in digitalizaciji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04249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Podpora čebelarjem in čebelarskim društvom</w:t>
            </w:r>
          </w:p>
        </w:tc>
        <w:tc>
          <w:tcPr>
            <w:tcW w:w="993" w:type="dxa"/>
            <w:tcBorders>
              <w:top w:val="single" w:sz="4" w:space="0" w:color="auto"/>
              <w:left w:val="single" w:sz="4" w:space="0" w:color="auto"/>
              <w:bottom w:val="single" w:sz="4" w:space="0" w:color="auto"/>
              <w:right w:val="single" w:sz="4" w:space="0" w:color="auto"/>
            </w:tcBorders>
          </w:tcPr>
          <w:p w14:paraId="2FFC56B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SI2</w:t>
            </w:r>
          </w:p>
        </w:tc>
        <w:tc>
          <w:tcPr>
            <w:tcW w:w="1417" w:type="dxa"/>
            <w:tcBorders>
              <w:top w:val="single" w:sz="4" w:space="0" w:color="auto"/>
              <w:left w:val="single" w:sz="4" w:space="0" w:color="auto"/>
              <w:bottom w:val="single" w:sz="4" w:space="0" w:color="auto"/>
              <w:right w:val="single" w:sz="4" w:space="0" w:color="auto"/>
            </w:tcBorders>
          </w:tcPr>
          <w:p w14:paraId="7E97D4F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21D1044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3167DAF9" w14:textId="77777777" w:rsidTr="00E733B2">
        <w:trPr>
          <w:trHeight w:val="140"/>
        </w:trPr>
        <w:tc>
          <w:tcPr>
            <w:tcW w:w="2188" w:type="dxa"/>
            <w:vMerge/>
            <w:tcBorders>
              <w:left w:val="single" w:sz="4" w:space="0" w:color="auto"/>
              <w:right w:val="single" w:sz="4" w:space="0" w:color="auto"/>
            </w:tcBorders>
            <w:shd w:val="clear" w:color="auto" w:fill="auto"/>
            <w:hideMark/>
          </w:tcPr>
          <w:p w14:paraId="72DFBB1E"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0C1A6078"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Vzreja čebeljih matic</w:t>
            </w:r>
          </w:p>
        </w:tc>
        <w:tc>
          <w:tcPr>
            <w:tcW w:w="993" w:type="dxa"/>
            <w:tcBorders>
              <w:top w:val="single" w:sz="4" w:space="0" w:color="auto"/>
              <w:left w:val="single" w:sz="4" w:space="0" w:color="auto"/>
              <w:bottom w:val="single" w:sz="4" w:space="0" w:color="auto"/>
              <w:right w:val="single" w:sz="4" w:space="0" w:color="auto"/>
            </w:tcBorders>
          </w:tcPr>
          <w:p w14:paraId="6AF384B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SI3</w:t>
            </w:r>
          </w:p>
        </w:tc>
        <w:tc>
          <w:tcPr>
            <w:tcW w:w="1417" w:type="dxa"/>
            <w:tcBorders>
              <w:top w:val="single" w:sz="4" w:space="0" w:color="auto"/>
              <w:left w:val="single" w:sz="4" w:space="0" w:color="auto"/>
              <w:bottom w:val="single" w:sz="4" w:space="0" w:color="auto"/>
              <w:right w:val="single" w:sz="4" w:space="0" w:color="auto"/>
            </w:tcBorders>
          </w:tcPr>
          <w:p w14:paraId="1B37C90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46291718"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24C7A6DC" w14:textId="77777777" w:rsidTr="00E733B2">
        <w:trPr>
          <w:trHeight w:val="201"/>
        </w:trPr>
        <w:tc>
          <w:tcPr>
            <w:tcW w:w="2188" w:type="dxa"/>
            <w:vMerge/>
            <w:tcBorders>
              <w:left w:val="single" w:sz="4" w:space="0" w:color="auto"/>
              <w:right w:val="single" w:sz="4" w:space="0" w:color="auto"/>
            </w:tcBorders>
            <w:shd w:val="clear" w:color="auto" w:fill="auto"/>
            <w:hideMark/>
          </w:tcPr>
          <w:p w14:paraId="78484178"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07048F9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Raziskovalno delo na področju čebelarstva</w:t>
            </w:r>
          </w:p>
        </w:tc>
        <w:tc>
          <w:tcPr>
            <w:tcW w:w="993" w:type="dxa"/>
            <w:tcBorders>
              <w:top w:val="single" w:sz="4" w:space="0" w:color="auto"/>
              <w:left w:val="single" w:sz="4" w:space="0" w:color="auto"/>
              <w:bottom w:val="single" w:sz="4" w:space="0" w:color="auto"/>
              <w:right w:val="single" w:sz="4" w:space="0" w:color="auto"/>
            </w:tcBorders>
          </w:tcPr>
          <w:p w14:paraId="55050BB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SI4</w:t>
            </w:r>
          </w:p>
        </w:tc>
        <w:tc>
          <w:tcPr>
            <w:tcW w:w="1417" w:type="dxa"/>
            <w:tcBorders>
              <w:top w:val="single" w:sz="4" w:space="0" w:color="auto"/>
              <w:left w:val="single" w:sz="4" w:space="0" w:color="auto"/>
              <w:bottom w:val="single" w:sz="4" w:space="0" w:color="auto"/>
              <w:right w:val="single" w:sz="4" w:space="0" w:color="auto"/>
            </w:tcBorders>
          </w:tcPr>
          <w:p w14:paraId="3D9E407F" w14:textId="77777777" w:rsidR="00C50801" w:rsidRPr="00C50801" w:rsidRDefault="00C50801" w:rsidP="00E733B2">
            <w:pPr>
              <w:rPr>
                <w:rFonts w:ascii="Times New Roman" w:eastAsia="Times New Roman" w:hAnsi="Times New Roman"/>
                <w:sz w:val="20"/>
                <w:szCs w:val="20"/>
                <w:lang w:val="sl-SI"/>
              </w:rPr>
            </w:pPr>
          </w:p>
        </w:tc>
        <w:tc>
          <w:tcPr>
            <w:tcW w:w="1134" w:type="dxa"/>
            <w:tcBorders>
              <w:top w:val="single" w:sz="4" w:space="0" w:color="auto"/>
              <w:left w:val="single" w:sz="4" w:space="0" w:color="auto"/>
              <w:bottom w:val="single" w:sz="4" w:space="0" w:color="auto"/>
              <w:right w:val="single" w:sz="4" w:space="0" w:color="auto"/>
            </w:tcBorders>
          </w:tcPr>
          <w:p w14:paraId="7B1D0EA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 SC10</w:t>
            </w:r>
          </w:p>
        </w:tc>
      </w:tr>
      <w:tr w:rsidR="00C50801" w:rsidRPr="00C50801" w14:paraId="5203D6C1" w14:textId="77777777" w:rsidTr="00E733B2">
        <w:trPr>
          <w:trHeight w:val="132"/>
        </w:trPr>
        <w:tc>
          <w:tcPr>
            <w:tcW w:w="2188" w:type="dxa"/>
            <w:vMerge/>
            <w:tcBorders>
              <w:left w:val="single" w:sz="4" w:space="0" w:color="auto"/>
              <w:right w:val="single" w:sz="4" w:space="0" w:color="auto"/>
            </w:tcBorders>
            <w:shd w:val="clear" w:color="auto" w:fill="auto"/>
            <w:hideMark/>
          </w:tcPr>
          <w:p w14:paraId="1A591460"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666F612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Promocija in raziskava trga sektorja čebelarstva</w:t>
            </w:r>
          </w:p>
        </w:tc>
        <w:tc>
          <w:tcPr>
            <w:tcW w:w="993" w:type="dxa"/>
            <w:tcBorders>
              <w:top w:val="single" w:sz="4" w:space="0" w:color="auto"/>
              <w:left w:val="single" w:sz="4" w:space="0" w:color="auto"/>
              <w:bottom w:val="single" w:sz="4" w:space="0" w:color="auto"/>
              <w:right w:val="single" w:sz="4" w:space="0" w:color="auto"/>
            </w:tcBorders>
          </w:tcPr>
          <w:p w14:paraId="59EF949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SI5</w:t>
            </w:r>
          </w:p>
        </w:tc>
        <w:tc>
          <w:tcPr>
            <w:tcW w:w="1417" w:type="dxa"/>
            <w:tcBorders>
              <w:top w:val="single" w:sz="4" w:space="0" w:color="auto"/>
              <w:left w:val="single" w:sz="4" w:space="0" w:color="auto"/>
              <w:bottom w:val="single" w:sz="4" w:space="0" w:color="auto"/>
              <w:right w:val="single" w:sz="4" w:space="0" w:color="auto"/>
            </w:tcBorders>
          </w:tcPr>
          <w:p w14:paraId="57249396"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313ED1D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 SC3</w:t>
            </w:r>
          </w:p>
        </w:tc>
      </w:tr>
      <w:tr w:rsidR="00C50801" w:rsidRPr="00C50801" w14:paraId="7DC36B4E" w14:textId="77777777" w:rsidTr="00E733B2">
        <w:trPr>
          <w:trHeight w:val="132"/>
        </w:trPr>
        <w:tc>
          <w:tcPr>
            <w:tcW w:w="2188" w:type="dxa"/>
            <w:vMerge/>
            <w:tcBorders>
              <w:left w:val="single" w:sz="4" w:space="0" w:color="auto"/>
              <w:right w:val="single" w:sz="4" w:space="0" w:color="auto"/>
            </w:tcBorders>
            <w:shd w:val="clear" w:color="auto" w:fill="auto"/>
          </w:tcPr>
          <w:p w14:paraId="78527ACF"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0F3E4918"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Kakovost in varnost čebeljih pridelkov</w:t>
            </w:r>
          </w:p>
        </w:tc>
        <w:tc>
          <w:tcPr>
            <w:tcW w:w="993" w:type="dxa"/>
            <w:tcBorders>
              <w:top w:val="single" w:sz="4" w:space="0" w:color="auto"/>
              <w:left w:val="single" w:sz="4" w:space="0" w:color="auto"/>
              <w:bottom w:val="single" w:sz="4" w:space="0" w:color="auto"/>
              <w:right w:val="single" w:sz="4" w:space="0" w:color="auto"/>
            </w:tcBorders>
          </w:tcPr>
          <w:p w14:paraId="6386D4C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SI6</w:t>
            </w:r>
          </w:p>
        </w:tc>
        <w:tc>
          <w:tcPr>
            <w:tcW w:w="1417" w:type="dxa"/>
            <w:tcBorders>
              <w:top w:val="single" w:sz="4" w:space="0" w:color="auto"/>
              <w:left w:val="single" w:sz="4" w:space="0" w:color="auto"/>
              <w:bottom w:val="single" w:sz="4" w:space="0" w:color="auto"/>
              <w:right w:val="single" w:sz="4" w:space="0" w:color="auto"/>
            </w:tcBorders>
          </w:tcPr>
          <w:p w14:paraId="469E36A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3EA291E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74322C0F" w14:textId="77777777" w:rsidTr="00E733B2">
        <w:trPr>
          <w:trHeight w:val="142"/>
        </w:trPr>
        <w:tc>
          <w:tcPr>
            <w:tcW w:w="2188" w:type="dxa"/>
            <w:vMerge/>
            <w:tcBorders>
              <w:left w:val="single" w:sz="4" w:space="0" w:color="auto"/>
              <w:right w:val="single" w:sz="4" w:space="0" w:color="auto"/>
            </w:tcBorders>
            <w:shd w:val="clear" w:color="auto" w:fill="auto"/>
            <w:hideMark/>
          </w:tcPr>
          <w:p w14:paraId="4CF8983B"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77F4E3E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Prestrukturiranje in preusmeritev vinogradov</w:t>
            </w:r>
          </w:p>
        </w:tc>
        <w:tc>
          <w:tcPr>
            <w:tcW w:w="993" w:type="dxa"/>
            <w:tcBorders>
              <w:top w:val="single" w:sz="4" w:space="0" w:color="auto"/>
              <w:left w:val="single" w:sz="4" w:space="0" w:color="auto"/>
              <w:bottom w:val="single" w:sz="4" w:space="0" w:color="auto"/>
              <w:right w:val="single" w:sz="4" w:space="0" w:color="auto"/>
            </w:tcBorders>
          </w:tcPr>
          <w:p w14:paraId="08D6FD6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SI7</w:t>
            </w:r>
          </w:p>
        </w:tc>
        <w:tc>
          <w:tcPr>
            <w:tcW w:w="1417" w:type="dxa"/>
            <w:tcBorders>
              <w:top w:val="single" w:sz="4" w:space="0" w:color="auto"/>
              <w:left w:val="single" w:sz="4" w:space="0" w:color="auto"/>
              <w:bottom w:val="single" w:sz="4" w:space="0" w:color="auto"/>
              <w:right w:val="single" w:sz="4" w:space="0" w:color="auto"/>
            </w:tcBorders>
          </w:tcPr>
          <w:p w14:paraId="3AC49ADC"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2375AB1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 SC4</w:t>
            </w:r>
          </w:p>
        </w:tc>
      </w:tr>
      <w:tr w:rsidR="00C50801" w:rsidRPr="00C50801" w14:paraId="3F5D2DB4" w14:textId="77777777" w:rsidTr="00E733B2">
        <w:trPr>
          <w:trHeight w:val="176"/>
        </w:trPr>
        <w:tc>
          <w:tcPr>
            <w:tcW w:w="2188" w:type="dxa"/>
            <w:vMerge/>
            <w:tcBorders>
              <w:left w:val="single" w:sz="4" w:space="0" w:color="auto"/>
              <w:right w:val="single" w:sz="4" w:space="0" w:color="auto"/>
            </w:tcBorders>
            <w:shd w:val="clear" w:color="auto" w:fill="auto"/>
            <w:hideMark/>
          </w:tcPr>
          <w:p w14:paraId="43D121F4"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491053B3"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Promocija vina v tretjih državah</w:t>
            </w:r>
          </w:p>
        </w:tc>
        <w:tc>
          <w:tcPr>
            <w:tcW w:w="993" w:type="dxa"/>
            <w:tcBorders>
              <w:top w:val="single" w:sz="4" w:space="0" w:color="auto"/>
              <w:left w:val="single" w:sz="4" w:space="0" w:color="auto"/>
              <w:bottom w:val="single" w:sz="4" w:space="0" w:color="auto"/>
              <w:right w:val="single" w:sz="4" w:space="0" w:color="auto"/>
            </w:tcBorders>
          </w:tcPr>
          <w:p w14:paraId="1267CD8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SI8</w:t>
            </w:r>
          </w:p>
        </w:tc>
        <w:tc>
          <w:tcPr>
            <w:tcW w:w="1417" w:type="dxa"/>
            <w:tcBorders>
              <w:top w:val="single" w:sz="4" w:space="0" w:color="auto"/>
              <w:left w:val="single" w:sz="4" w:space="0" w:color="auto"/>
              <w:bottom w:val="single" w:sz="4" w:space="0" w:color="auto"/>
              <w:right w:val="single" w:sz="4" w:space="0" w:color="auto"/>
            </w:tcBorders>
          </w:tcPr>
          <w:p w14:paraId="3343685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3C05A37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49414DB4" w14:textId="77777777" w:rsidTr="00E733B2">
        <w:trPr>
          <w:trHeight w:val="192"/>
        </w:trPr>
        <w:tc>
          <w:tcPr>
            <w:tcW w:w="2188" w:type="dxa"/>
            <w:vMerge/>
            <w:tcBorders>
              <w:left w:val="single" w:sz="4" w:space="0" w:color="auto"/>
              <w:right w:val="single" w:sz="4" w:space="0" w:color="auto"/>
            </w:tcBorders>
            <w:shd w:val="clear" w:color="auto" w:fill="auto"/>
            <w:hideMark/>
          </w:tcPr>
          <w:p w14:paraId="74AF1693"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7C01EA7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Ukrepi informiranja o vinih Unije v državah članicah</w:t>
            </w:r>
          </w:p>
        </w:tc>
        <w:tc>
          <w:tcPr>
            <w:tcW w:w="993" w:type="dxa"/>
            <w:tcBorders>
              <w:top w:val="single" w:sz="4" w:space="0" w:color="auto"/>
              <w:left w:val="single" w:sz="4" w:space="0" w:color="auto"/>
              <w:bottom w:val="single" w:sz="4" w:space="0" w:color="auto"/>
              <w:right w:val="single" w:sz="4" w:space="0" w:color="auto"/>
            </w:tcBorders>
          </w:tcPr>
          <w:p w14:paraId="708D4BD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SI9</w:t>
            </w:r>
          </w:p>
        </w:tc>
        <w:tc>
          <w:tcPr>
            <w:tcW w:w="1417" w:type="dxa"/>
            <w:tcBorders>
              <w:top w:val="single" w:sz="4" w:space="0" w:color="auto"/>
              <w:left w:val="single" w:sz="4" w:space="0" w:color="auto"/>
              <w:bottom w:val="single" w:sz="4" w:space="0" w:color="auto"/>
              <w:right w:val="single" w:sz="4" w:space="0" w:color="auto"/>
            </w:tcBorders>
          </w:tcPr>
          <w:p w14:paraId="77A48618"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7DB9500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 SC3</w:t>
            </w:r>
          </w:p>
        </w:tc>
      </w:tr>
      <w:tr w:rsidR="00C50801" w:rsidRPr="00C50801" w14:paraId="21F93E86" w14:textId="77777777" w:rsidTr="00E733B2">
        <w:trPr>
          <w:trHeight w:val="466"/>
        </w:trPr>
        <w:tc>
          <w:tcPr>
            <w:tcW w:w="2188" w:type="dxa"/>
            <w:vMerge/>
            <w:tcBorders>
              <w:left w:val="single" w:sz="4" w:space="0" w:color="auto"/>
              <w:right w:val="single" w:sz="4" w:space="0" w:color="auto"/>
            </w:tcBorders>
            <w:shd w:val="clear" w:color="auto" w:fill="auto"/>
          </w:tcPr>
          <w:p w14:paraId="694ECEC6"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0F5F80B6"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Naložbe v dvig produktivnosti in tehnološki razvoj, vključno z digitalizacijo kmetijskih gospodarstev in živilskopredelovalne industrije</w:t>
            </w:r>
          </w:p>
        </w:tc>
        <w:tc>
          <w:tcPr>
            <w:tcW w:w="993" w:type="dxa"/>
            <w:tcBorders>
              <w:top w:val="single" w:sz="4" w:space="0" w:color="auto"/>
              <w:left w:val="single" w:sz="4" w:space="0" w:color="auto"/>
              <w:bottom w:val="single" w:sz="4" w:space="0" w:color="auto"/>
              <w:right w:val="single" w:sz="4" w:space="0" w:color="auto"/>
            </w:tcBorders>
          </w:tcPr>
          <w:p w14:paraId="5DD9867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w:t>
            </w:r>
          </w:p>
        </w:tc>
        <w:tc>
          <w:tcPr>
            <w:tcW w:w="1417" w:type="dxa"/>
            <w:tcBorders>
              <w:top w:val="single" w:sz="4" w:space="0" w:color="auto"/>
              <w:left w:val="single" w:sz="4" w:space="0" w:color="auto"/>
              <w:bottom w:val="single" w:sz="4" w:space="0" w:color="auto"/>
              <w:right w:val="single" w:sz="4" w:space="0" w:color="auto"/>
            </w:tcBorders>
          </w:tcPr>
          <w:p w14:paraId="7D08F7A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5C11626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7B176605" w14:textId="77777777" w:rsidTr="00E733B2">
        <w:trPr>
          <w:trHeight w:val="466"/>
        </w:trPr>
        <w:tc>
          <w:tcPr>
            <w:tcW w:w="2188" w:type="dxa"/>
            <w:vMerge/>
            <w:tcBorders>
              <w:left w:val="single" w:sz="4" w:space="0" w:color="auto"/>
              <w:right w:val="single" w:sz="4" w:space="0" w:color="auto"/>
            </w:tcBorders>
            <w:shd w:val="clear" w:color="auto" w:fill="auto"/>
          </w:tcPr>
          <w:p w14:paraId="71E04F20"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488486"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Kolektivne naložbe v kmetijstvu za skupno pripravo kmetijskih proizvodov za trg in razvoj močnih in odpornih verig vrednosti preskrbe s hrano</w:t>
            </w:r>
          </w:p>
        </w:tc>
        <w:tc>
          <w:tcPr>
            <w:tcW w:w="993" w:type="dxa"/>
            <w:tcBorders>
              <w:top w:val="single" w:sz="4" w:space="0" w:color="auto"/>
              <w:left w:val="single" w:sz="4" w:space="0" w:color="auto"/>
              <w:bottom w:val="single" w:sz="4" w:space="0" w:color="auto"/>
              <w:right w:val="single" w:sz="4" w:space="0" w:color="auto"/>
            </w:tcBorders>
          </w:tcPr>
          <w:p w14:paraId="0A10D2F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IRP3</w:t>
            </w:r>
          </w:p>
        </w:tc>
        <w:tc>
          <w:tcPr>
            <w:tcW w:w="1417" w:type="dxa"/>
            <w:tcBorders>
              <w:top w:val="single" w:sz="4" w:space="0" w:color="auto"/>
              <w:left w:val="single" w:sz="4" w:space="0" w:color="auto"/>
              <w:bottom w:val="single" w:sz="4" w:space="0" w:color="auto"/>
              <w:right w:val="single" w:sz="4" w:space="0" w:color="auto"/>
            </w:tcBorders>
          </w:tcPr>
          <w:p w14:paraId="4278F4E3"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35578F0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1BEA6FE2" w14:textId="77777777" w:rsidTr="00E733B2">
        <w:trPr>
          <w:trHeight w:val="324"/>
        </w:trPr>
        <w:tc>
          <w:tcPr>
            <w:tcW w:w="2188" w:type="dxa"/>
            <w:vMerge/>
            <w:tcBorders>
              <w:left w:val="single" w:sz="4" w:space="0" w:color="auto"/>
              <w:right w:val="single" w:sz="4" w:space="0" w:color="auto"/>
            </w:tcBorders>
            <w:shd w:val="clear" w:color="auto" w:fill="auto"/>
          </w:tcPr>
          <w:p w14:paraId="4BB1C387"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7DA6F9A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Naložbe v razvoj in dvig konkurenčnosti ter tržne naravnanosti ekoloških kmetij</w:t>
            </w:r>
          </w:p>
        </w:tc>
        <w:tc>
          <w:tcPr>
            <w:tcW w:w="993" w:type="dxa"/>
            <w:tcBorders>
              <w:top w:val="single" w:sz="4" w:space="0" w:color="auto"/>
              <w:left w:val="single" w:sz="4" w:space="0" w:color="auto"/>
              <w:bottom w:val="single" w:sz="4" w:space="0" w:color="auto"/>
              <w:right w:val="single" w:sz="4" w:space="0" w:color="auto"/>
            </w:tcBorders>
          </w:tcPr>
          <w:p w14:paraId="09C4F6F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IRP4</w:t>
            </w:r>
          </w:p>
        </w:tc>
        <w:tc>
          <w:tcPr>
            <w:tcW w:w="1417" w:type="dxa"/>
            <w:tcBorders>
              <w:top w:val="single" w:sz="4" w:space="0" w:color="auto"/>
              <w:left w:val="single" w:sz="4" w:space="0" w:color="auto"/>
              <w:bottom w:val="single" w:sz="4" w:space="0" w:color="auto"/>
              <w:right w:val="single" w:sz="4" w:space="0" w:color="auto"/>
            </w:tcBorders>
          </w:tcPr>
          <w:p w14:paraId="6443B75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14DDCC1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51D35542" w14:textId="77777777" w:rsidTr="00E733B2">
        <w:trPr>
          <w:trHeight w:val="132"/>
        </w:trPr>
        <w:tc>
          <w:tcPr>
            <w:tcW w:w="2188" w:type="dxa"/>
            <w:vMerge/>
            <w:tcBorders>
              <w:left w:val="single" w:sz="4" w:space="0" w:color="auto"/>
              <w:right w:val="single" w:sz="4" w:space="0" w:color="auto"/>
            </w:tcBorders>
            <w:shd w:val="clear" w:color="auto" w:fill="auto"/>
          </w:tcPr>
          <w:p w14:paraId="0BD3046D"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395D7C7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Izvedba agromelioracij in komasacij kmetijskih zemljišč</w:t>
            </w:r>
          </w:p>
        </w:tc>
        <w:tc>
          <w:tcPr>
            <w:tcW w:w="993" w:type="dxa"/>
            <w:tcBorders>
              <w:top w:val="single" w:sz="4" w:space="0" w:color="auto"/>
              <w:left w:val="single" w:sz="4" w:space="0" w:color="auto"/>
              <w:bottom w:val="single" w:sz="4" w:space="0" w:color="auto"/>
              <w:right w:val="single" w:sz="4" w:space="0" w:color="auto"/>
            </w:tcBorders>
          </w:tcPr>
          <w:p w14:paraId="527D149C"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IRP5</w:t>
            </w:r>
          </w:p>
        </w:tc>
        <w:tc>
          <w:tcPr>
            <w:tcW w:w="1417" w:type="dxa"/>
            <w:tcBorders>
              <w:top w:val="single" w:sz="4" w:space="0" w:color="auto"/>
              <w:left w:val="single" w:sz="4" w:space="0" w:color="auto"/>
              <w:bottom w:val="single" w:sz="4" w:space="0" w:color="auto"/>
              <w:right w:val="single" w:sz="4" w:space="0" w:color="auto"/>
            </w:tcBorders>
          </w:tcPr>
          <w:p w14:paraId="238C78A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5EFE035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43D450E1" w14:textId="77777777" w:rsidTr="00E733B2">
        <w:trPr>
          <w:trHeight w:val="110"/>
        </w:trPr>
        <w:tc>
          <w:tcPr>
            <w:tcW w:w="2188" w:type="dxa"/>
            <w:vMerge/>
            <w:tcBorders>
              <w:left w:val="single" w:sz="4" w:space="0" w:color="auto"/>
              <w:right w:val="single" w:sz="4" w:space="0" w:color="auto"/>
            </w:tcBorders>
            <w:shd w:val="clear" w:color="auto" w:fill="auto"/>
          </w:tcPr>
          <w:p w14:paraId="337A9C58"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01CCADD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Naložbe v ureditev gozdne infrastrukture</w:t>
            </w:r>
          </w:p>
        </w:tc>
        <w:tc>
          <w:tcPr>
            <w:tcW w:w="993" w:type="dxa"/>
            <w:tcBorders>
              <w:top w:val="single" w:sz="4" w:space="0" w:color="auto"/>
              <w:left w:val="single" w:sz="4" w:space="0" w:color="auto"/>
              <w:bottom w:val="single" w:sz="4" w:space="0" w:color="auto"/>
              <w:right w:val="single" w:sz="4" w:space="0" w:color="auto"/>
            </w:tcBorders>
          </w:tcPr>
          <w:p w14:paraId="2436E59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IRP6</w:t>
            </w:r>
          </w:p>
        </w:tc>
        <w:tc>
          <w:tcPr>
            <w:tcW w:w="1417" w:type="dxa"/>
            <w:tcBorders>
              <w:top w:val="single" w:sz="4" w:space="0" w:color="auto"/>
              <w:left w:val="single" w:sz="4" w:space="0" w:color="auto"/>
              <w:bottom w:val="single" w:sz="4" w:space="0" w:color="auto"/>
              <w:right w:val="single" w:sz="4" w:space="0" w:color="auto"/>
            </w:tcBorders>
          </w:tcPr>
          <w:p w14:paraId="691246F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7D3A6226"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1E9EDE7C" w14:textId="77777777" w:rsidTr="00E733B2">
        <w:trPr>
          <w:trHeight w:val="240"/>
        </w:trPr>
        <w:tc>
          <w:tcPr>
            <w:tcW w:w="2188" w:type="dxa"/>
            <w:vMerge/>
            <w:tcBorders>
              <w:left w:val="single" w:sz="4" w:space="0" w:color="auto"/>
              <w:right w:val="single" w:sz="4" w:space="0" w:color="auto"/>
            </w:tcBorders>
            <w:shd w:val="clear" w:color="auto" w:fill="auto"/>
          </w:tcPr>
          <w:p w14:paraId="432F91FE"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1300975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Naložbe v nakup nove mehanizacije in opreme za delo v gozdu</w:t>
            </w:r>
          </w:p>
        </w:tc>
        <w:tc>
          <w:tcPr>
            <w:tcW w:w="993" w:type="dxa"/>
            <w:tcBorders>
              <w:top w:val="single" w:sz="4" w:space="0" w:color="auto"/>
              <w:left w:val="single" w:sz="4" w:space="0" w:color="auto"/>
              <w:bottom w:val="single" w:sz="4" w:space="0" w:color="auto"/>
              <w:right w:val="single" w:sz="4" w:space="0" w:color="auto"/>
            </w:tcBorders>
          </w:tcPr>
          <w:p w14:paraId="18BAA4D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IRP7</w:t>
            </w:r>
          </w:p>
        </w:tc>
        <w:tc>
          <w:tcPr>
            <w:tcW w:w="1417" w:type="dxa"/>
            <w:tcBorders>
              <w:top w:val="single" w:sz="4" w:space="0" w:color="auto"/>
              <w:left w:val="single" w:sz="4" w:space="0" w:color="auto"/>
              <w:bottom w:val="single" w:sz="4" w:space="0" w:color="auto"/>
              <w:right w:val="single" w:sz="4" w:space="0" w:color="auto"/>
            </w:tcBorders>
          </w:tcPr>
          <w:p w14:paraId="4B51D95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1E0AC7C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2123D7C0" w14:textId="77777777" w:rsidTr="00E733B2">
        <w:trPr>
          <w:trHeight w:val="190"/>
        </w:trPr>
        <w:tc>
          <w:tcPr>
            <w:tcW w:w="2188" w:type="dxa"/>
            <w:vMerge/>
            <w:tcBorders>
              <w:left w:val="single" w:sz="4" w:space="0" w:color="auto"/>
              <w:right w:val="single" w:sz="4" w:space="0" w:color="auto"/>
            </w:tcBorders>
            <w:shd w:val="clear" w:color="auto" w:fill="auto"/>
          </w:tcPr>
          <w:p w14:paraId="4FC9EF92"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10F89A8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Naložbe v primarno pridelavo lesa in digitalizacijo </w:t>
            </w:r>
          </w:p>
        </w:tc>
        <w:tc>
          <w:tcPr>
            <w:tcW w:w="993" w:type="dxa"/>
            <w:tcBorders>
              <w:top w:val="single" w:sz="4" w:space="0" w:color="auto"/>
              <w:left w:val="single" w:sz="4" w:space="0" w:color="auto"/>
              <w:bottom w:val="single" w:sz="4" w:space="0" w:color="auto"/>
              <w:right w:val="single" w:sz="4" w:space="0" w:color="auto"/>
            </w:tcBorders>
          </w:tcPr>
          <w:p w14:paraId="2C4D8C8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IRP8</w:t>
            </w:r>
          </w:p>
        </w:tc>
        <w:tc>
          <w:tcPr>
            <w:tcW w:w="1417" w:type="dxa"/>
            <w:tcBorders>
              <w:top w:val="single" w:sz="4" w:space="0" w:color="auto"/>
              <w:left w:val="single" w:sz="4" w:space="0" w:color="auto"/>
              <w:bottom w:val="single" w:sz="4" w:space="0" w:color="auto"/>
              <w:right w:val="single" w:sz="4" w:space="0" w:color="auto"/>
            </w:tcBorders>
          </w:tcPr>
          <w:p w14:paraId="3615F70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03B3BB4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3D5E3162" w14:textId="77777777" w:rsidTr="00E733B2">
        <w:trPr>
          <w:trHeight w:val="140"/>
        </w:trPr>
        <w:tc>
          <w:tcPr>
            <w:tcW w:w="2188" w:type="dxa"/>
            <w:vMerge/>
            <w:tcBorders>
              <w:left w:val="single" w:sz="4" w:space="0" w:color="auto"/>
              <w:right w:val="single" w:sz="4" w:space="0" w:color="auto"/>
            </w:tcBorders>
            <w:shd w:val="clear" w:color="auto" w:fill="auto"/>
          </w:tcPr>
          <w:p w14:paraId="7718B57E"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09F78D53"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Naložbe v ustanovitev in razvoj gozdnega drevesničarstva</w:t>
            </w:r>
          </w:p>
        </w:tc>
        <w:tc>
          <w:tcPr>
            <w:tcW w:w="993" w:type="dxa"/>
            <w:tcBorders>
              <w:top w:val="single" w:sz="4" w:space="0" w:color="auto"/>
              <w:left w:val="single" w:sz="4" w:space="0" w:color="auto"/>
              <w:bottom w:val="single" w:sz="4" w:space="0" w:color="auto"/>
              <w:right w:val="single" w:sz="4" w:space="0" w:color="auto"/>
            </w:tcBorders>
          </w:tcPr>
          <w:p w14:paraId="78F5680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IRP9</w:t>
            </w:r>
          </w:p>
        </w:tc>
        <w:tc>
          <w:tcPr>
            <w:tcW w:w="1417" w:type="dxa"/>
            <w:tcBorders>
              <w:top w:val="single" w:sz="4" w:space="0" w:color="auto"/>
              <w:left w:val="single" w:sz="4" w:space="0" w:color="auto"/>
              <w:bottom w:val="single" w:sz="4" w:space="0" w:color="auto"/>
              <w:right w:val="single" w:sz="4" w:space="0" w:color="auto"/>
            </w:tcBorders>
          </w:tcPr>
          <w:p w14:paraId="79A44A8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2ECB03D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154CA98E" w14:textId="77777777" w:rsidTr="00E733B2">
        <w:trPr>
          <w:trHeight w:val="140"/>
        </w:trPr>
        <w:tc>
          <w:tcPr>
            <w:tcW w:w="2188" w:type="dxa"/>
            <w:vMerge/>
            <w:tcBorders>
              <w:left w:val="single" w:sz="4" w:space="0" w:color="auto"/>
              <w:bottom w:val="single" w:sz="4" w:space="0" w:color="auto"/>
              <w:right w:val="single" w:sz="4" w:space="0" w:color="auto"/>
            </w:tcBorders>
            <w:shd w:val="clear" w:color="auto" w:fill="auto"/>
          </w:tcPr>
          <w:p w14:paraId="619948E0"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508DB62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Izgradnja namakalnih sistemov</w:t>
            </w:r>
          </w:p>
        </w:tc>
        <w:tc>
          <w:tcPr>
            <w:tcW w:w="993" w:type="dxa"/>
            <w:tcBorders>
              <w:top w:val="single" w:sz="4" w:space="0" w:color="auto"/>
              <w:left w:val="single" w:sz="4" w:space="0" w:color="auto"/>
              <w:bottom w:val="single" w:sz="4" w:space="0" w:color="auto"/>
              <w:right w:val="single" w:sz="4" w:space="0" w:color="auto"/>
            </w:tcBorders>
          </w:tcPr>
          <w:p w14:paraId="6790FA6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IRP13</w:t>
            </w:r>
          </w:p>
        </w:tc>
        <w:tc>
          <w:tcPr>
            <w:tcW w:w="1417" w:type="dxa"/>
            <w:tcBorders>
              <w:top w:val="single" w:sz="4" w:space="0" w:color="auto"/>
              <w:left w:val="single" w:sz="4" w:space="0" w:color="auto"/>
              <w:bottom w:val="single" w:sz="4" w:space="0" w:color="auto"/>
              <w:right w:val="single" w:sz="4" w:space="0" w:color="auto"/>
            </w:tcBorders>
          </w:tcPr>
          <w:p w14:paraId="3FE27F1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6F33122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w:t>
            </w:r>
          </w:p>
        </w:tc>
      </w:tr>
      <w:tr w:rsidR="00C50801" w:rsidRPr="00C50801" w14:paraId="1C9C5582" w14:textId="77777777" w:rsidTr="00E733B2">
        <w:trPr>
          <w:trHeight w:val="60"/>
        </w:trPr>
        <w:tc>
          <w:tcPr>
            <w:tcW w:w="21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116D66" w14:textId="77777777" w:rsidR="00C50801" w:rsidRPr="00C50801" w:rsidRDefault="00C50801" w:rsidP="00E733B2">
            <w:pPr>
              <w:rPr>
                <w:rFonts w:ascii="Times New Roman" w:eastAsia="Times New Roman" w:hAnsi="Times New Roman"/>
                <w:b/>
                <w:bCs/>
                <w:sz w:val="20"/>
                <w:szCs w:val="20"/>
                <w:u w:val="single"/>
                <w:lang w:val="sl-SI"/>
              </w:rPr>
            </w:pPr>
            <w:r w:rsidRPr="00C50801">
              <w:rPr>
                <w:rFonts w:ascii="Times New Roman" w:eastAsia="Times New Roman" w:hAnsi="Times New Roman"/>
                <w:b/>
                <w:bCs/>
                <w:sz w:val="20"/>
                <w:szCs w:val="20"/>
                <w:u w:val="single"/>
                <w:lang w:val="sl-SI"/>
              </w:rPr>
              <w:t>Specifični cilj 3</w:t>
            </w:r>
          </w:p>
          <w:p w14:paraId="6C9EC076"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Izboljšanje položaja kmetov v vrednostni verigi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A69F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Sektorske intervencije za sadje in zelenjavo – naložbe in raziskave</w:t>
            </w:r>
          </w:p>
        </w:tc>
        <w:tc>
          <w:tcPr>
            <w:tcW w:w="993" w:type="dxa"/>
            <w:tcBorders>
              <w:top w:val="single" w:sz="4" w:space="0" w:color="auto"/>
              <w:left w:val="single" w:sz="4" w:space="0" w:color="auto"/>
              <w:bottom w:val="single" w:sz="4" w:space="0" w:color="auto"/>
              <w:right w:val="single" w:sz="4" w:space="0" w:color="auto"/>
            </w:tcBorders>
          </w:tcPr>
          <w:p w14:paraId="3ED0601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SI10.1</w:t>
            </w:r>
          </w:p>
        </w:tc>
        <w:tc>
          <w:tcPr>
            <w:tcW w:w="1417" w:type="dxa"/>
            <w:tcBorders>
              <w:top w:val="single" w:sz="4" w:space="0" w:color="auto"/>
              <w:left w:val="single" w:sz="4" w:space="0" w:color="auto"/>
              <w:bottom w:val="single" w:sz="4" w:space="0" w:color="auto"/>
              <w:right w:val="single" w:sz="4" w:space="0" w:color="auto"/>
            </w:tcBorders>
          </w:tcPr>
          <w:p w14:paraId="5B02CB5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153E930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 SC3, SC4, SC5, SC6</w:t>
            </w:r>
          </w:p>
        </w:tc>
      </w:tr>
      <w:tr w:rsidR="00C50801" w:rsidRPr="00C50801" w14:paraId="36812E48" w14:textId="77777777" w:rsidTr="00E733B2">
        <w:trPr>
          <w:trHeight w:val="6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34891267"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93B96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Sektorske intervencije za sadje in zelenjavo – svetovanje in tehnična pomoč</w:t>
            </w:r>
          </w:p>
        </w:tc>
        <w:tc>
          <w:tcPr>
            <w:tcW w:w="993" w:type="dxa"/>
            <w:tcBorders>
              <w:top w:val="single" w:sz="4" w:space="0" w:color="auto"/>
              <w:left w:val="single" w:sz="4" w:space="0" w:color="auto"/>
              <w:bottom w:val="single" w:sz="4" w:space="0" w:color="auto"/>
              <w:right w:val="single" w:sz="4" w:space="0" w:color="auto"/>
            </w:tcBorders>
          </w:tcPr>
          <w:p w14:paraId="033CA94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SI10.2</w:t>
            </w:r>
          </w:p>
        </w:tc>
        <w:tc>
          <w:tcPr>
            <w:tcW w:w="1417" w:type="dxa"/>
            <w:tcBorders>
              <w:top w:val="single" w:sz="4" w:space="0" w:color="auto"/>
              <w:left w:val="single" w:sz="4" w:space="0" w:color="auto"/>
              <w:bottom w:val="single" w:sz="4" w:space="0" w:color="auto"/>
              <w:right w:val="single" w:sz="4" w:space="0" w:color="auto"/>
            </w:tcBorders>
          </w:tcPr>
          <w:p w14:paraId="4936716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48A9D5F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SC3</w:t>
            </w:r>
          </w:p>
        </w:tc>
      </w:tr>
      <w:tr w:rsidR="00C50801" w:rsidRPr="00C50801" w14:paraId="5B38E6FC" w14:textId="77777777" w:rsidTr="00E733B2">
        <w:trPr>
          <w:trHeight w:val="6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14D94EAF"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AC50D6"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Sektorske intervencije za sadje in zelenjavo – usposabljanje in izmenjava dobrih praks</w:t>
            </w:r>
          </w:p>
        </w:tc>
        <w:tc>
          <w:tcPr>
            <w:tcW w:w="993" w:type="dxa"/>
            <w:tcBorders>
              <w:top w:val="single" w:sz="4" w:space="0" w:color="auto"/>
              <w:left w:val="single" w:sz="4" w:space="0" w:color="auto"/>
              <w:bottom w:val="single" w:sz="4" w:space="0" w:color="auto"/>
              <w:right w:val="single" w:sz="4" w:space="0" w:color="auto"/>
            </w:tcBorders>
          </w:tcPr>
          <w:p w14:paraId="40A6039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SI10.3</w:t>
            </w:r>
          </w:p>
        </w:tc>
        <w:tc>
          <w:tcPr>
            <w:tcW w:w="1417" w:type="dxa"/>
            <w:tcBorders>
              <w:top w:val="single" w:sz="4" w:space="0" w:color="auto"/>
              <w:left w:val="single" w:sz="4" w:space="0" w:color="auto"/>
              <w:bottom w:val="single" w:sz="4" w:space="0" w:color="auto"/>
              <w:right w:val="single" w:sz="4" w:space="0" w:color="auto"/>
            </w:tcBorders>
          </w:tcPr>
          <w:p w14:paraId="3BE4E71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578317E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SC3</w:t>
            </w:r>
          </w:p>
        </w:tc>
      </w:tr>
      <w:tr w:rsidR="00C50801" w:rsidRPr="00C50801" w14:paraId="2649E6E5" w14:textId="77777777" w:rsidTr="00E733B2">
        <w:trPr>
          <w:trHeight w:val="6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31024B3B"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00CEFAC"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Sektorske intervencije za sadje in zelenjavo – ohranjanje kakovosti pridelkov</w:t>
            </w:r>
          </w:p>
        </w:tc>
        <w:tc>
          <w:tcPr>
            <w:tcW w:w="993" w:type="dxa"/>
            <w:tcBorders>
              <w:top w:val="single" w:sz="4" w:space="0" w:color="auto"/>
              <w:left w:val="single" w:sz="4" w:space="0" w:color="auto"/>
              <w:bottom w:val="single" w:sz="4" w:space="0" w:color="auto"/>
              <w:right w:val="single" w:sz="4" w:space="0" w:color="auto"/>
            </w:tcBorders>
          </w:tcPr>
          <w:p w14:paraId="4B538023"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SI10.4</w:t>
            </w:r>
          </w:p>
        </w:tc>
        <w:tc>
          <w:tcPr>
            <w:tcW w:w="1417" w:type="dxa"/>
            <w:tcBorders>
              <w:top w:val="single" w:sz="4" w:space="0" w:color="auto"/>
              <w:left w:val="single" w:sz="4" w:space="0" w:color="auto"/>
              <w:bottom w:val="single" w:sz="4" w:space="0" w:color="auto"/>
              <w:right w:val="single" w:sz="4" w:space="0" w:color="auto"/>
            </w:tcBorders>
          </w:tcPr>
          <w:p w14:paraId="5D6792B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69741B58"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SC2, SC3</w:t>
            </w:r>
          </w:p>
        </w:tc>
      </w:tr>
      <w:tr w:rsidR="00C50801" w:rsidRPr="00C50801" w14:paraId="6745D1B3" w14:textId="77777777" w:rsidTr="00E733B2">
        <w:trPr>
          <w:trHeight w:val="6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7C2BB68E"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4075DD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Sektorske intervencije za sadje in zelenjavo – promocija, obveščanje in trženje</w:t>
            </w:r>
          </w:p>
        </w:tc>
        <w:tc>
          <w:tcPr>
            <w:tcW w:w="993" w:type="dxa"/>
            <w:tcBorders>
              <w:top w:val="single" w:sz="4" w:space="0" w:color="auto"/>
              <w:left w:val="single" w:sz="4" w:space="0" w:color="auto"/>
              <w:bottom w:val="single" w:sz="4" w:space="0" w:color="auto"/>
              <w:right w:val="single" w:sz="4" w:space="0" w:color="auto"/>
            </w:tcBorders>
          </w:tcPr>
          <w:p w14:paraId="19A815D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SI10.5</w:t>
            </w:r>
          </w:p>
        </w:tc>
        <w:tc>
          <w:tcPr>
            <w:tcW w:w="1417" w:type="dxa"/>
            <w:tcBorders>
              <w:top w:val="single" w:sz="4" w:space="0" w:color="auto"/>
              <w:left w:val="single" w:sz="4" w:space="0" w:color="auto"/>
              <w:bottom w:val="single" w:sz="4" w:space="0" w:color="auto"/>
              <w:right w:val="single" w:sz="4" w:space="0" w:color="auto"/>
            </w:tcBorders>
          </w:tcPr>
          <w:p w14:paraId="605AA1E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10033CF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SC3</w:t>
            </w:r>
          </w:p>
        </w:tc>
      </w:tr>
      <w:tr w:rsidR="00C50801" w:rsidRPr="00C50801" w14:paraId="661A248D" w14:textId="77777777" w:rsidTr="00E733B2">
        <w:trPr>
          <w:trHeight w:val="6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7C8AAC4C"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00CB8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Sektorske intervencije za sadje in zelenjavo – umik s trga za brezplačno razdelitev</w:t>
            </w:r>
          </w:p>
        </w:tc>
        <w:tc>
          <w:tcPr>
            <w:tcW w:w="993" w:type="dxa"/>
            <w:tcBorders>
              <w:top w:val="single" w:sz="4" w:space="0" w:color="auto"/>
              <w:left w:val="single" w:sz="4" w:space="0" w:color="auto"/>
              <w:bottom w:val="single" w:sz="4" w:space="0" w:color="auto"/>
              <w:right w:val="single" w:sz="4" w:space="0" w:color="auto"/>
            </w:tcBorders>
          </w:tcPr>
          <w:p w14:paraId="0C8C034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SI10.6</w:t>
            </w:r>
          </w:p>
        </w:tc>
        <w:tc>
          <w:tcPr>
            <w:tcW w:w="1417" w:type="dxa"/>
            <w:tcBorders>
              <w:top w:val="single" w:sz="4" w:space="0" w:color="auto"/>
              <w:left w:val="single" w:sz="4" w:space="0" w:color="auto"/>
              <w:bottom w:val="single" w:sz="4" w:space="0" w:color="auto"/>
              <w:right w:val="single" w:sz="4" w:space="0" w:color="auto"/>
            </w:tcBorders>
          </w:tcPr>
          <w:p w14:paraId="7266BEE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6AB6139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 SC3</w:t>
            </w:r>
          </w:p>
        </w:tc>
      </w:tr>
      <w:tr w:rsidR="00C50801" w:rsidRPr="00C50801" w14:paraId="5B1CB497" w14:textId="77777777" w:rsidTr="00E733B2">
        <w:trPr>
          <w:trHeight w:val="6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13F924DE"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0824D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Sektorske intervencije za sadje in zelenjavo – opustitev spravila</w:t>
            </w:r>
          </w:p>
        </w:tc>
        <w:tc>
          <w:tcPr>
            <w:tcW w:w="993" w:type="dxa"/>
            <w:tcBorders>
              <w:top w:val="single" w:sz="4" w:space="0" w:color="auto"/>
              <w:left w:val="single" w:sz="4" w:space="0" w:color="auto"/>
              <w:bottom w:val="single" w:sz="4" w:space="0" w:color="auto"/>
              <w:right w:val="single" w:sz="4" w:space="0" w:color="auto"/>
            </w:tcBorders>
          </w:tcPr>
          <w:p w14:paraId="4B7A8E9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SI10.7</w:t>
            </w:r>
          </w:p>
        </w:tc>
        <w:tc>
          <w:tcPr>
            <w:tcW w:w="1417" w:type="dxa"/>
            <w:tcBorders>
              <w:top w:val="single" w:sz="4" w:space="0" w:color="auto"/>
              <w:left w:val="single" w:sz="4" w:space="0" w:color="auto"/>
              <w:bottom w:val="single" w:sz="4" w:space="0" w:color="auto"/>
              <w:right w:val="single" w:sz="4" w:space="0" w:color="auto"/>
            </w:tcBorders>
          </w:tcPr>
          <w:p w14:paraId="37BE31E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168DDB2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 SC3</w:t>
            </w:r>
          </w:p>
        </w:tc>
      </w:tr>
      <w:tr w:rsidR="00C50801" w:rsidRPr="00C50801" w14:paraId="39EFBBB1" w14:textId="77777777" w:rsidTr="00E733B2">
        <w:trPr>
          <w:trHeight w:val="6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7748EDC1"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D5EA5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Sektorske intervencije za sadje in zelenjavo – zavarovanje letine in proizvodnje</w:t>
            </w:r>
          </w:p>
        </w:tc>
        <w:tc>
          <w:tcPr>
            <w:tcW w:w="993" w:type="dxa"/>
            <w:tcBorders>
              <w:top w:val="single" w:sz="4" w:space="0" w:color="auto"/>
              <w:left w:val="single" w:sz="4" w:space="0" w:color="auto"/>
              <w:bottom w:val="single" w:sz="4" w:space="0" w:color="auto"/>
              <w:right w:val="single" w:sz="4" w:space="0" w:color="auto"/>
            </w:tcBorders>
          </w:tcPr>
          <w:p w14:paraId="008BF4BC"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SI10.8</w:t>
            </w:r>
          </w:p>
        </w:tc>
        <w:tc>
          <w:tcPr>
            <w:tcW w:w="1417" w:type="dxa"/>
            <w:tcBorders>
              <w:top w:val="single" w:sz="4" w:space="0" w:color="auto"/>
              <w:left w:val="single" w:sz="4" w:space="0" w:color="auto"/>
              <w:bottom w:val="single" w:sz="4" w:space="0" w:color="auto"/>
              <w:right w:val="single" w:sz="4" w:space="0" w:color="auto"/>
            </w:tcBorders>
          </w:tcPr>
          <w:p w14:paraId="14387DB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563B3F1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 SC3</w:t>
            </w:r>
          </w:p>
        </w:tc>
      </w:tr>
      <w:tr w:rsidR="00C50801" w:rsidRPr="00C50801" w14:paraId="11F41495" w14:textId="77777777" w:rsidTr="00E733B2">
        <w:trPr>
          <w:trHeight w:val="6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3D005A28"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8F76B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Spodbujanje kolektivnih oblik sodelovanja v kmetijskem in gozdarskem sektorju</w:t>
            </w:r>
          </w:p>
        </w:tc>
        <w:tc>
          <w:tcPr>
            <w:tcW w:w="993" w:type="dxa"/>
            <w:tcBorders>
              <w:top w:val="single" w:sz="4" w:space="0" w:color="auto"/>
              <w:left w:val="single" w:sz="4" w:space="0" w:color="auto"/>
              <w:bottom w:val="single" w:sz="4" w:space="0" w:color="auto"/>
              <w:right w:val="single" w:sz="4" w:space="0" w:color="auto"/>
            </w:tcBorders>
          </w:tcPr>
          <w:p w14:paraId="07CB121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IRP10</w:t>
            </w:r>
          </w:p>
        </w:tc>
        <w:tc>
          <w:tcPr>
            <w:tcW w:w="1417" w:type="dxa"/>
            <w:tcBorders>
              <w:top w:val="single" w:sz="4" w:space="0" w:color="auto"/>
              <w:left w:val="single" w:sz="4" w:space="0" w:color="auto"/>
              <w:bottom w:val="single" w:sz="4" w:space="0" w:color="auto"/>
              <w:right w:val="single" w:sz="4" w:space="0" w:color="auto"/>
            </w:tcBorders>
          </w:tcPr>
          <w:p w14:paraId="1480F51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3248125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SC3</w:t>
            </w:r>
          </w:p>
        </w:tc>
      </w:tr>
      <w:tr w:rsidR="00C50801" w:rsidRPr="00C50801" w14:paraId="03B90112" w14:textId="77777777" w:rsidTr="00E733B2">
        <w:trPr>
          <w:trHeight w:val="6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5BC65977"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63130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Podpora za novo sodelovanje v shemah kakovosti</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DEDE58"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IRP11</w:t>
            </w:r>
          </w:p>
        </w:tc>
        <w:tc>
          <w:tcPr>
            <w:tcW w:w="1417" w:type="dxa"/>
            <w:tcBorders>
              <w:top w:val="single" w:sz="4" w:space="0" w:color="auto"/>
              <w:left w:val="single" w:sz="4" w:space="0" w:color="auto"/>
              <w:bottom w:val="single" w:sz="4" w:space="0" w:color="auto"/>
              <w:right w:val="single" w:sz="4" w:space="0" w:color="auto"/>
            </w:tcBorders>
          </w:tcPr>
          <w:p w14:paraId="0304C32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68BF089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SC3</w:t>
            </w:r>
          </w:p>
        </w:tc>
      </w:tr>
      <w:tr w:rsidR="00C50801" w:rsidRPr="00C50801" w14:paraId="152F38BF" w14:textId="77777777" w:rsidTr="00E733B2">
        <w:trPr>
          <w:trHeight w:val="6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6B6AB7D9"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1BF56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Regijski pristop povezovanja lokalnih proizvodov s poudarkom na ekoloških proizvodih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A1FD6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IRP12</w:t>
            </w:r>
          </w:p>
        </w:tc>
        <w:tc>
          <w:tcPr>
            <w:tcW w:w="1417" w:type="dxa"/>
            <w:tcBorders>
              <w:top w:val="single" w:sz="4" w:space="0" w:color="auto"/>
              <w:left w:val="single" w:sz="4" w:space="0" w:color="auto"/>
              <w:bottom w:val="single" w:sz="4" w:space="0" w:color="auto"/>
              <w:right w:val="single" w:sz="4" w:space="0" w:color="auto"/>
            </w:tcBorders>
          </w:tcPr>
          <w:p w14:paraId="58825C6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1C2010B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SC3</w:t>
            </w:r>
          </w:p>
        </w:tc>
      </w:tr>
      <w:tr w:rsidR="00C50801" w:rsidRPr="00C50801" w14:paraId="023AC3EC" w14:textId="77777777" w:rsidTr="00E733B2">
        <w:trPr>
          <w:trHeight w:val="199"/>
        </w:trPr>
        <w:tc>
          <w:tcPr>
            <w:tcW w:w="2188" w:type="dxa"/>
            <w:vMerge w:val="restart"/>
            <w:tcBorders>
              <w:top w:val="nil"/>
              <w:left w:val="single" w:sz="4" w:space="0" w:color="auto"/>
              <w:right w:val="single" w:sz="4" w:space="0" w:color="auto"/>
            </w:tcBorders>
            <w:shd w:val="clear" w:color="auto" w:fill="auto"/>
            <w:hideMark/>
          </w:tcPr>
          <w:p w14:paraId="4FA0A431"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u w:val="single"/>
                <w:lang w:val="sl-SI"/>
              </w:rPr>
              <w:t>Specifični cilj 4</w:t>
            </w:r>
            <w:r w:rsidRPr="00C50801">
              <w:rPr>
                <w:rFonts w:ascii="Times New Roman" w:eastAsia="Times New Roman" w:hAnsi="Times New Roman"/>
                <w:b/>
                <w:bCs/>
                <w:sz w:val="20"/>
                <w:szCs w:val="20"/>
                <w:lang w:val="sl-SI"/>
              </w:rPr>
              <w:t xml:space="preserve"> </w:t>
            </w:r>
          </w:p>
          <w:p w14:paraId="60C7DD77"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 xml:space="preserve">Prispevanje k blaženju podnebnih sprememb in prilagajanju nanje, vključno z zmanjšanji emisij toplogrednih plinov in povečanjem </w:t>
            </w:r>
            <w:proofErr w:type="spellStart"/>
            <w:r w:rsidRPr="00C50801">
              <w:rPr>
                <w:rFonts w:ascii="Times New Roman" w:eastAsia="Times New Roman" w:hAnsi="Times New Roman"/>
                <w:b/>
                <w:bCs/>
                <w:sz w:val="20"/>
                <w:szCs w:val="20"/>
                <w:lang w:val="sl-SI"/>
              </w:rPr>
              <w:t>sekvestracije</w:t>
            </w:r>
            <w:proofErr w:type="spellEnd"/>
            <w:r w:rsidRPr="00C50801">
              <w:rPr>
                <w:rFonts w:ascii="Times New Roman" w:eastAsia="Times New Roman" w:hAnsi="Times New Roman"/>
                <w:b/>
                <w:bCs/>
                <w:sz w:val="20"/>
                <w:szCs w:val="20"/>
                <w:lang w:val="sl-SI"/>
              </w:rPr>
              <w:t xml:space="preserve"> ogljika, ter spodbujanje trajnostne energije</w:t>
            </w:r>
          </w:p>
        </w:tc>
        <w:tc>
          <w:tcPr>
            <w:tcW w:w="3969" w:type="dxa"/>
            <w:tcBorders>
              <w:top w:val="nil"/>
              <w:left w:val="single" w:sz="4" w:space="0" w:color="auto"/>
              <w:bottom w:val="single" w:sz="4" w:space="0" w:color="auto"/>
              <w:right w:val="single" w:sz="4" w:space="0" w:color="auto"/>
            </w:tcBorders>
            <w:shd w:val="clear" w:color="auto" w:fill="auto"/>
          </w:tcPr>
          <w:p w14:paraId="6E880D1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Tehnološke posodobitve namakalnih sistemov</w:t>
            </w:r>
          </w:p>
        </w:tc>
        <w:tc>
          <w:tcPr>
            <w:tcW w:w="993" w:type="dxa"/>
            <w:tcBorders>
              <w:top w:val="single" w:sz="4" w:space="0" w:color="auto"/>
              <w:left w:val="single" w:sz="4" w:space="0" w:color="auto"/>
              <w:bottom w:val="single" w:sz="4" w:space="0" w:color="auto"/>
              <w:right w:val="single" w:sz="4" w:space="0" w:color="auto"/>
            </w:tcBorders>
          </w:tcPr>
          <w:p w14:paraId="746C57D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IRP14</w:t>
            </w:r>
          </w:p>
        </w:tc>
        <w:tc>
          <w:tcPr>
            <w:tcW w:w="1417" w:type="dxa"/>
            <w:tcBorders>
              <w:top w:val="single" w:sz="4" w:space="0" w:color="auto"/>
              <w:left w:val="single" w:sz="4" w:space="0" w:color="auto"/>
              <w:bottom w:val="single" w:sz="4" w:space="0" w:color="auto"/>
              <w:right w:val="single" w:sz="4" w:space="0" w:color="auto"/>
            </w:tcBorders>
          </w:tcPr>
          <w:p w14:paraId="7B73D85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26400CE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SC4</w:t>
            </w:r>
          </w:p>
        </w:tc>
      </w:tr>
      <w:tr w:rsidR="00C50801" w:rsidRPr="00C50801" w14:paraId="45F36B13" w14:textId="77777777" w:rsidTr="00E733B2">
        <w:trPr>
          <w:trHeight w:val="50"/>
        </w:trPr>
        <w:tc>
          <w:tcPr>
            <w:tcW w:w="2188" w:type="dxa"/>
            <w:vMerge/>
            <w:tcBorders>
              <w:left w:val="single" w:sz="4" w:space="0" w:color="auto"/>
              <w:right w:val="single" w:sz="4" w:space="0" w:color="auto"/>
            </w:tcBorders>
            <w:shd w:val="clear" w:color="auto" w:fill="auto"/>
            <w:hideMark/>
          </w:tcPr>
          <w:p w14:paraId="237AE058"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3BFD5ED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Naložbe v sanacijo in obnovo gozdov po naravnih nesrečah in neugodnih vremenskih razmerah</w:t>
            </w:r>
          </w:p>
        </w:tc>
        <w:tc>
          <w:tcPr>
            <w:tcW w:w="993" w:type="dxa"/>
            <w:tcBorders>
              <w:top w:val="single" w:sz="4" w:space="0" w:color="auto"/>
              <w:left w:val="single" w:sz="4" w:space="0" w:color="auto"/>
              <w:bottom w:val="single" w:sz="4" w:space="0" w:color="auto"/>
              <w:right w:val="single" w:sz="4" w:space="0" w:color="auto"/>
            </w:tcBorders>
          </w:tcPr>
          <w:p w14:paraId="022D65C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IRP15</w:t>
            </w:r>
          </w:p>
        </w:tc>
        <w:tc>
          <w:tcPr>
            <w:tcW w:w="1417" w:type="dxa"/>
            <w:tcBorders>
              <w:top w:val="single" w:sz="4" w:space="0" w:color="auto"/>
              <w:left w:val="single" w:sz="4" w:space="0" w:color="auto"/>
              <w:bottom w:val="single" w:sz="4" w:space="0" w:color="auto"/>
              <w:right w:val="single" w:sz="4" w:space="0" w:color="auto"/>
            </w:tcBorders>
          </w:tcPr>
          <w:p w14:paraId="22A587A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4352437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SC4</w:t>
            </w:r>
          </w:p>
        </w:tc>
      </w:tr>
      <w:tr w:rsidR="00C50801" w:rsidRPr="00C50801" w14:paraId="0E1B1037" w14:textId="77777777" w:rsidTr="00E733B2">
        <w:trPr>
          <w:trHeight w:val="177"/>
        </w:trPr>
        <w:tc>
          <w:tcPr>
            <w:tcW w:w="2188" w:type="dxa"/>
            <w:vMerge/>
            <w:tcBorders>
              <w:left w:val="single" w:sz="4" w:space="0" w:color="auto"/>
              <w:right w:val="single" w:sz="4" w:space="0" w:color="auto"/>
            </w:tcBorders>
            <w:shd w:val="clear" w:color="auto" w:fill="auto"/>
            <w:hideMark/>
          </w:tcPr>
          <w:p w14:paraId="265F83E2"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39532F9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Naložbe v prilagoditev na podnebne spremembe pri trajnih nasadih</w:t>
            </w:r>
          </w:p>
        </w:tc>
        <w:tc>
          <w:tcPr>
            <w:tcW w:w="993" w:type="dxa"/>
            <w:tcBorders>
              <w:top w:val="single" w:sz="4" w:space="0" w:color="auto"/>
              <w:left w:val="single" w:sz="4" w:space="0" w:color="auto"/>
              <w:bottom w:val="single" w:sz="4" w:space="0" w:color="auto"/>
              <w:right w:val="single" w:sz="4" w:space="0" w:color="auto"/>
            </w:tcBorders>
          </w:tcPr>
          <w:p w14:paraId="4756BB48"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IRP16</w:t>
            </w:r>
          </w:p>
        </w:tc>
        <w:tc>
          <w:tcPr>
            <w:tcW w:w="1417" w:type="dxa"/>
            <w:tcBorders>
              <w:top w:val="single" w:sz="4" w:space="0" w:color="auto"/>
              <w:left w:val="single" w:sz="4" w:space="0" w:color="auto"/>
              <w:bottom w:val="single" w:sz="4" w:space="0" w:color="auto"/>
              <w:right w:val="single" w:sz="4" w:space="0" w:color="auto"/>
            </w:tcBorders>
          </w:tcPr>
          <w:p w14:paraId="655B8ECC"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0482198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SC4</w:t>
            </w:r>
          </w:p>
        </w:tc>
      </w:tr>
      <w:tr w:rsidR="00C50801" w:rsidRPr="00C50801" w14:paraId="17FE1A1F" w14:textId="77777777" w:rsidTr="00E733B2">
        <w:trPr>
          <w:trHeight w:val="94"/>
        </w:trPr>
        <w:tc>
          <w:tcPr>
            <w:tcW w:w="2188" w:type="dxa"/>
            <w:vMerge/>
            <w:tcBorders>
              <w:left w:val="single" w:sz="4" w:space="0" w:color="auto"/>
              <w:right w:val="single" w:sz="4" w:space="0" w:color="auto"/>
            </w:tcBorders>
            <w:shd w:val="clear" w:color="auto" w:fill="auto"/>
            <w:hideMark/>
          </w:tcPr>
          <w:p w14:paraId="3F49C73A" w14:textId="77777777" w:rsidR="00C50801" w:rsidRPr="00C50801" w:rsidRDefault="00C50801" w:rsidP="00E733B2">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0C6CCD3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Naložbe v učinkovito rabo dušikovih gnojil</w:t>
            </w:r>
          </w:p>
        </w:tc>
        <w:tc>
          <w:tcPr>
            <w:tcW w:w="993" w:type="dxa"/>
            <w:tcBorders>
              <w:top w:val="single" w:sz="4" w:space="0" w:color="auto"/>
              <w:left w:val="single" w:sz="4" w:space="0" w:color="auto"/>
              <w:bottom w:val="single" w:sz="4" w:space="0" w:color="auto"/>
              <w:right w:val="single" w:sz="4" w:space="0" w:color="auto"/>
            </w:tcBorders>
          </w:tcPr>
          <w:p w14:paraId="4509AC5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IRP17</w:t>
            </w:r>
          </w:p>
        </w:tc>
        <w:tc>
          <w:tcPr>
            <w:tcW w:w="1417" w:type="dxa"/>
            <w:tcBorders>
              <w:top w:val="single" w:sz="4" w:space="0" w:color="auto"/>
              <w:left w:val="single" w:sz="4" w:space="0" w:color="auto"/>
              <w:bottom w:val="single" w:sz="4" w:space="0" w:color="auto"/>
              <w:right w:val="single" w:sz="4" w:space="0" w:color="auto"/>
            </w:tcBorders>
          </w:tcPr>
          <w:p w14:paraId="1F248A8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57E219A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SC4</w:t>
            </w:r>
          </w:p>
        </w:tc>
      </w:tr>
      <w:tr w:rsidR="00C50801" w:rsidRPr="00C50801" w14:paraId="7139503D" w14:textId="77777777" w:rsidTr="00E733B2">
        <w:trPr>
          <w:trHeight w:val="110"/>
        </w:trPr>
        <w:tc>
          <w:tcPr>
            <w:tcW w:w="21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3CC891"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u w:val="single"/>
                <w:lang w:val="sl-SI"/>
              </w:rPr>
              <w:t>Specifični cilj 5</w:t>
            </w:r>
            <w:r w:rsidRPr="00C50801">
              <w:rPr>
                <w:rFonts w:ascii="Times New Roman" w:eastAsia="Times New Roman" w:hAnsi="Times New Roman"/>
                <w:b/>
                <w:bCs/>
                <w:sz w:val="20"/>
                <w:szCs w:val="20"/>
                <w:lang w:val="sl-SI"/>
              </w:rPr>
              <w:t xml:space="preserve"> </w:t>
            </w:r>
          </w:p>
          <w:p w14:paraId="58E72A15"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 xml:space="preserve">Spodbujanje trajnostnega razvoja in učinkovitega upravljanja naravnih virov, kot so voda, tla in zrak, vključno z </w:t>
            </w:r>
            <w:r w:rsidRPr="00C50801">
              <w:rPr>
                <w:rFonts w:ascii="Times New Roman" w:eastAsia="Times New Roman" w:hAnsi="Times New Roman"/>
                <w:b/>
                <w:bCs/>
                <w:sz w:val="20"/>
                <w:szCs w:val="20"/>
                <w:lang w:val="sl-SI"/>
              </w:rPr>
              <w:lastRenderedPageBreak/>
              <w:t>zmanjšanjem odvisnosti od kemikalij</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46457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lastRenderedPageBreak/>
              <w:t>Kmetijsko-</w:t>
            </w:r>
            <w:proofErr w:type="spellStart"/>
            <w:r w:rsidRPr="00C50801">
              <w:rPr>
                <w:rFonts w:ascii="Times New Roman" w:eastAsia="Times New Roman" w:hAnsi="Times New Roman"/>
                <w:sz w:val="20"/>
                <w:szCs w:val="20"/>
                <w:lang w:val="sl-SI"/>
              </w:rPr>
              <w:t>okoljska</w:t>
            </w:r>
            <w:proofErr w:type="spellEnd"/>
            <w:r w:rsidRPr="00C50801">
              <w:rPr>
                <w:rFonts w:ascii="Times New Roman" w:eastAsia="Times New Roman" w:hAnsi="Times New Roman"/>
                <w:sz w:val="20"/>
                <w:szCs w:val="20"/>
                <w:lang w:val="sl-SI"/>
              </w:rPr>
              <w:t>-podnebna plačila</w:t>
            </w:r>
          </w:p>
          <w:p w14:paraId="1DE2C36A" w14:textId="77777777" w:rsidR="00C50801" w:rsidRPr="00C50801" w:rsidRDefault="00C50801" w:rsidP="00E733B2">
            <w:pPr>
              <w:rPr>
                <w:rFonts w:ascii="Times New Roman" w:eastAsia="Times New Roman" w:hAnsi="Times New Roman"/>
                <w:sz w:val="20"/>
                <w:szCs w:val="20"/>
                <w:u w:val="single"/>
                <w:lang w:val="sl-SI"/>
              </w:rPr>
            </w:pPr>
            <w:r w:rsidRPr="00C50801">
              <w:rPr>
                <w:rFonts w:ascii="Times New Roman" w:eastAsia="Times New Roman" w:hAnsi="Times New Roman"/>
                <w:sz w:val="20"/>
                <w:szCs w:val="20"/>
                <w:u w:val="single"/>
                <w:lang w:val="sl-SI"/>
              </w:rPr>
              <w:t>A. Upravljavska shema:</w:t>
            </w:r>
          </w:p>
          <w:p w14:paraId="1F6F784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A.1 Posebni </w:t>
            </w:r>
            <w:proofErr w:type="spellStart"/>
            <w:r w:rsidRPr="00C50801">
              <w:rPr>
                <w:rFonts w:ascii="Times New Roman" w:eastAsia="Times New Roman" w:hAnsi="Times New Roman"/>
                <w:sz w:val="20"/>
                <w:szCs w:val="20"/>
                <w:lang w:val="sl-SI"/>
              </w:rPr>
              <w:t>traviščni</w:t>
            </w:r>
            <w:proofErr w:type="spellEnd"/>
            <w:r w:rsidRPr="00C50801">
              <w:rPr>
                <w:rFonts w:ascii="Times New Roman" w:eastAsia="Times New Roman" w:hAnsi="Times New Roman"/>
                <w:sz w:val="20"/>
                <w:szCs w:val="20"/>
                <w:lang w:val="sl-SI"/>
              </w:rPr>
              <w:t xml:space="preserve"> habitati</w:t>
            </w:r>
          </w:p>
          <w:p w14:paraId="1266DDB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A.2 </w:t>
            </w:r>
            <w:proofErr w:type="spellStart"/>
            <w:r w:rsidRPr="00C50801">
              <w:rPr>
                <w:rFonts w:ascii="Times New Roman" w:eastAsia="Times New Roman" w:hAnsi="Times New Roman"/>
                <w:sz w:val="20"/>
                <w:szCs w:val="20"/>
                <w:lang w:val="sl-SI"/>
              </w:rPr>
              <w:t>Traviščni</w:t>
            </w:r>
            <w:proofErr w:type="spellEnd"/>
            <w:r w:rsidRPr="00C50801">
              <w:rPr>
                <w:rFonts w:ascii="Times New Roman" w:eastAsia="Times New Roman" w:hAnsi="Times New Roman"/>
                <w:sz w:val="20"/>
                <w:szCs w:val="20"/>
                <w:lang w:val="sl-SI"/>
              </w:rPr>
              <w:t xml:space="preserve"> habitati metuljev</w:t>
            </w:r>
          </w:p>
          <w:p w14:paraId="0F53A03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A.3 Steljniki</w:t>
            </w:r>
          </w:p>
          <w:p w14:paraId="16368B2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A.4 Mokrotni </w:t>
            </w:r>
            <w:proofErr w:type="spellStart"/>
            <w:r w:rsidRPr="00C50801">
              <w:rPr>
                <w:rFonts w:ascii="Times New Roman" w:eastAsia="Times New Roman" w:hAnsi="Times New Roman"/>
                <w:sz w:val="20"/>
                <w:szCs w:val="20"/>
                <w:lang w:val="sl-SI"/>
              </w:rPr>
              <w:t>traviščni</w:t>
            </w:r>
            <w:proofErr w:type="spellEnd"/>
            <w:r w:rsidRPr="00C50801">
              <w:rPr>
                <w:rFonts w:ascii="Times New Roman" w:eastAsia="Times New Roman" w:hAnsi="Times New Roman"/>
                <w:sz w:val="20"/>
                <w:szCs w:val="20"/>
                <w:lang w:val="sl-SI"/>
              </w:rPr>
              <w:t xml:space="preserve"> habitati</w:t>
            </w:r>
          </w:p>
          <w:p w14:paraId="4584B52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A.5 Ohranjanje mokrišč in barij</w:t>
            </w:r>
          </w:p>
          <w:p w14:paraId="0F26612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lastRenderedPageBreak/>
              <w:t>A.6 Suhi kraški travniki in pašniki</w:t>
            </w:r>
          </w:p>
          <w:p w14:paraId="4E6AC42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A.7 Visokodebelni travniški sadovnjaki</w:t>
            </w:r>
          </w:p>
          <w:p w14:paraId="70F4E17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A.8 Strmi travniki</w:t>
            </w:r>
          </w:p>
          <w:p w14:paraId="7D7A7A6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A.9 Grbinasti travniki</w:t>
            </w:r>
          </w:p>
          <w:p w14:paraId="5EB5C7A8"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A.10 Ohranjanje mejic</w:t>
            </w:r>
          </w:p>
          <w:p w14:paraId="7EB971F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A.11 Obvladovanje invazivnih tujerodnih rastlinskih vrst</w:t>
            </w:r>
          </w:p>
          <w:p w14:paraId="2B54F25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A.12 Sobivanje z</w:t>
            </w:r>
            <w:r w:rsidR="00C96D0F">
              <w:rPr>
                <w:rFonts w:ascii="Times New Roman" w:eastAsia="Times New Roman" w:hAnsi="Times New Roman"/>
                <w:sz w:val="20"/>
                <w:szCs w:val="20"/>
                <w:lang w:val="sl-SI"/>
              </w:rPr>
              <w:t xml:space="preserve"> velikimi</w:t>
            </w:r>
            <w:r w:rsidRPr="00C50801">
              <w:rPr>
                <w:rFonts w:ascii="Times New Roman" w:eastAsia="Times New Roman" w:hAnsi="Times New Roman"/>
                <w:sz w:val="20"/>
                <w:szCs w:val="20"/>
                <w:lang w:val="sl-SI"/>
              </w:rPr>
              <w:t xml:space="preserve"> zvermi</w:t>
            </w:r>
          </w:p>
          <w:p w14:paraId="74E1815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A.13 Planinska paša</w:t>
            </w:r>
          </w:p>
          <w:p w14:paraId="0A2AE37C"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A.14 Lokalne pasme</w:t>
            </w:r>
          </w:p>
          <w:p w14:paraId="2A65C49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A.15 Lokalne sorte</w:t>
            </w:r>
          </w:p>
          <w:p w14:paraId="1D34C08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A.16 Vodni viri</w:t>
            </w:r>
          </w:p>
          <w:p w14:paraId="0BCBFBA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A.17 Ohranjanje kolobarja</w:t>
            </w:r>
          </w:p>
          <w:p w14:paraId="2B81F70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A.18 Integrirana pridelava poljščin</w:t>
            </w:r>
          </w:p>
          <w:p w14:paraId="33EDCA3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A.19 Integrirana pridelava zelenjave</w:t>
            </w:r>
          </w:p>
          <w:p w14:paraId="447271B3"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A.20 Integrirana pridelava hmelja</w:t>
            </w:r>
          </w:p>
          <w:p w14:paraId="7580A6D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A.21 Integrirana pridelava sadja in oljk</w:t>
            </w:r>
          </w:p>
          <w:p w14:paraId="638D2C2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A.22 Integrirana pridelava grozdja</w:t>
            </w:r>
          </w:p>
          <w:p w14:paraId="39E451F3"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A.23 Uporaba biotehniških metod za obvladovanje škodljivih organizmov v trajnih nasadih</w:t>
            </w:r>
          </w:p>
          <w:p w14:paraId="0728B97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A.24 Opustitev uporabe herbicidov v vinogradih</w:t>
            </w:r>
          </w:p>
          <w:p w14:paraId="405EAF3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A.25 Opustitev uporabe insekticidov v vinogradih</w:t>
            </w:r>
          </w:p>
          <w:p w14:paraId="0B74AD4C"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A.26 Precizno gnojenje in škropljenje</w:t>
            </w:r>
          </w:p>
          <w:p w14:paraId="1628E7B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A.27 Senena prireja</w:t>
            </w:r>
          </w:p>
          <w:p w14:paraId="3A4D5C26"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A.28 Izboljšanje kakovosti krme in načrtno krmljenje goved</w:t>
            </w:r>
          </w:p>
          <w:p w14:paraId="44D4F86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A.29 Krmljenje z zmanjšano količino dušika pri prašičih pitancih</w:t>
            </w:r>
          </w:p>
          <w:p w14:paraId="394A055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A.30 Izboljšanje kakovosti krme in načrtno krmljenje ovc in koz</w:t>
            </w:r>
          </w:p>
          <w:p w14:paraId="67BAF154" w14:textId="77777777" w:rsidR="00C50801" w:rsidRPr="00C50801" w:rsidRDefault="00C50801" w:rsidP="00E733B2">
            <w:pPr>
              <w:rPr>
                <w:rFonts w:ascii="Times New Roman" w:eastAsia="Times New Roman" w:hAnsi="Times New Roman"/>
                <w:sz w:val="20"/>
                <w:szCs w:val="20"/>
                <w:u w:val="single"/>
                <w:lang w:val="sl-SI"/>
              </w:rPr>
            </w:pPr>
            <w:r w:rsidRPr="00C50801">
              <w:rPr>
                <w:rFonts w:ascii="Times New Roman" w:eastAsia="Times New Roman" w:hAnsi="Times New Roman"/>
                <w:sz w:val="20"/>
                <w:szCs w:val="20"/>
                <w:u w:val="single"/>
                <w:lang w:val="sl-SI"/>
              </w:rPr>
              <w:t>B. Upravljavsko-rezultatska shema:</w:t>
            </w:r>
          </w:p>
          <w:p w14:paraId="09C91BD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B.1 Habitati ptic vlažnih ekstenzivnih travnikov</w:t>
            </w:r>
          </w:p>
          <w:p w14:paraId="033E4919" w14:textId="77777777" w:rsidR="00C50801" w:rsidRPr="00C50801" w:rsidRDefault="00C50801" w:rsidP="00E733B2">
            <w:pPr>
              <w:rPr>
                <w:rFonts w:ascii="Times New Roman" w:eastAsia="Times New Roman" w:hAnsi="Times New Roman"/>
                <w:sz w:val="20"/>
                <w:szCs w:val="20"/>
                <w:u w:val="single"/>
                <w:lang w:val="sl-SI"/>
              </w:rPr>
            </w:pPr>
            <w:r w:rsidRPr="00C50801">
              <w:rPr>
                <w:rFonts w:ascii="Times New Roman" w:eastAsia="Times New Roman" w:hAnsi="Times New Roman"/>
                <w:sz w:val="20"/>
                <w:szCs w:val="20"/>
                <w:u w:val="single"/>
                <w:lang w:val="sl-SI"/>
              </w:rPr>
              <w:t>C. Rezultatska shema:</w:t>
            </w:r>
          </w:p>
          <w:p w14:paraId="078701D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C.1 Ohranjanje suhih travišč</w:t>
            </w:r>
          </w:p>
        </w:tc>
        <w:tc>
          <w:tcPr>
            <w:tcW w:w="993" w:type="dxa"/>
            <w:tcBorders>
              <w:top w:val="single" w:sz="4" w:space="0" w:color="auto"/>
              <w:left w:val="single" w:sz="4" w:space="0" w:color="auto"/>
              <w:bottom w:val="single" w:sz="4" w:space="0" w:color="auto"/>
              <w:right w:val="single" w:sz="4" w:space="0" w:color="auto"/>
            </w:tcBorders>
          </w:tcPr>
          <w:p w14:paraId="615DC8E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lastRenderedPageBreak/>
              <w:t>IRP18</w:t>
            </w:r>
          </w:p>
        </w:tc>
        <w:tc>
          <w:tcPr>
            <w:tcW w:w="1417" w:type="dxa"/>
            <w:tcBorders>
              <w:top w:val="single" w:sz="4" w:space="0" w:color="auto"/>
              <w:left w:val="single" w:sz="4" w:space="0" w:color="auto"/>
              <w:bottom w:val="single" w:sz="4" w:space="0" w:color="auto"/>
              <w:right w:val="single" w:sz="4" w:space="0" w:color="auto"/>
            </w:tcBorders>
          </w:tcPr>
          <w:p w14:paraId="65F1412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735DD17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SC4, SC5, SC6</w:t>
            </w:r>
          </w:p>
        </w:tc>
      </w:tr>
      <w:tr w:rsidR="00C50801" w:rsidRPr="00C50801" w14:paraId="379E43D7" w14:textId="77777777" w:rsidTr="00E733B2">
        <w:trPr>
          <w:trHeight w:val="110"/>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3EC8332A"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5FA79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Ekološko kmetovanje</w:t>
            </w:r>
          </w:p>
        </w:tc>
        <w:tc>
          <w:tcPr>
            <w:tcW w:w="993" w:type="dxa"/>
            <w:tcBorders>
              <w:top w:val="single" w:sz="4" w:space="0" w:color="auto"/>
              <w:left w:val="single" w:sz="4" w:space="0" w:color="auto"/>
              <w:bottom w:val="single" w:sz="4" w:space="0" w:color="auto"/>
              <w:right w:val="single" w:sz="4" w:space="0" w:color="auto"/>
            </w:tcBorders>
          </w:tcPr>
          <w:p w14:paraId="6DAD9483"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IRP19</w:t>
            </w:r>
          </w:p>
        </w:tc>
        <w:tc>
          <w:tcPr>
            <w:tcW w:w="1417" w:type="dxa"/>
            <w:tcBorders>
              <w:top w:val="single" w:sz="4" w:space="0" w:color="auto"/>
              <w:left w:val="single" w:sz="4" w:space="0" w:color="auto"/>
              <w:bottom w:val="single" w:sz="4" w:space="0" w:color="auto"/>
              <w:right w:val="single" w:sz="4" w:space="0" w:color="auto"/>
            </w:tcBorders>
          </w:tcPr>
          <w:p w14:paraId="3727501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7A3753FE"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SC4, SC5, SC6</w:t>
            </w:r>
          </w:p>
        </w:tc>
      </w:tr>
      <w:tr w:rsidR="00C50801" w:rsidRPr="00C50801" w14:paraId="381552A1" w14:textId="77777777" w:rsidTr="00E733B2">
        <w:trPr>
          <w:trHeight w:val="3680"/>
        </w:trPr>
        <w:tc>
          <w:tcPr>
            <w:tcW w:w="21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9D5FA7"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u w:val="single"/>
                <w:lang w:val="sl-SI"/>
              </w:rPr>
              <w:lastRenderedPageBreak/>
              <w:t>Specifični cilj 6</w:t>
            </w:r>
            <w:r w:rsidRPr="00C50801">
              <w:rPr>
                <w:rFonts w:ascii="Times New Roman" w:eastAsia="Times New Roman" w:hAnsi="Times New Roman"/>
                <w:b/>
                <w:bCs/>
                <w:sz w:val="20"/>
                <w:szCs w:val="20"/>
                <w:lang w:val="sl-SI"/>
              </w:rPr>
              <w:t xml:space="preserve"> </w:t>
            </w:r>
          </w:p>
          <w:p w14:paraId="296B6DA0" w14:textId="77777777" w:rsidR="00C50801" w:rsidRPr="00C50801" w:rsidRDefault="00C50801" w:rsidP="00E733B2">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Prispevanje k zaustavitvi in obratu trenda izgube biotske raznovrstnosti, krepitev ekosistemskih storitev ter ohranjanje habitatov in krajine</w:t>
            </w:r>
          </w:p>
        </w:tc>
        <w:tc>
          <w:tcPr>
            <w:tcW w:w="3969" w:type="dxa"/>
            <w:tcBorders>
              <w:top w:val="nil"/>
              <w:left w:val="single" w:sz="4" w:space="0" w:color="auto"/>
              <w:right w:val="single" w:sz="4" w:space="0" w:color="auto"/>
            </w:tcBorders>
            <w:shd w:val="clear" w:color="auto" w:fill="auto"/>
          </w:tcPr>
          <w:p w14:paraId="1959527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Shema za podnebje in okolje</w:t>
            </w:r>
          </w:p>
          <w:p w14:paraId="12BC7F30" w14:textId="77777777" w:rsidR="00C50801" w:rsidRPr="00C50801" w:rsidRDefault="00C50801" w:rsidP="00E733B2">
            <w:pPr>
              <w:rPr>
                <w:rFonts w:ascii="Times New Roman" w:eastAsia="Times New Roman" w:hAnsi="Times New Roman"/>
                <w:sz w:val="20"/>
                <w:szCs w:val="20"/>
                <w:u w:val="single"/>
                <w:lang w:val="sl-SI"/>
              </w:rPr>
            </w:pPr>
            <w:r w:rsidRPr="00C50801">
              <w:rPr>
                <w:rFonts w:ascii="Times New Roman" w:eastAsia="Times New Roman" w:hAnsi="Times New Roman"/>
                <w:sz w:val="20"/>
                <w:szCs w:val="20"/>
                <w:u w:val="single"/>
                <w:lang w:val="sl-SI"/>
              </w:rPr>
              <w:t>Upravljavske sheme:</w:t>
            </w:r>
          </w:p>
          <w:p w14:paraId="64680883"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1. Ekstenzivno travinje</w:t>
            </w:r>
          </w:p>
          <w:p w14:paraId="061B6CA6"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2. Tradicionalna raba travinja</w:t>
            </w:r>
          </w:p>
          <w:p w14:paraId="6523D4B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3. Stabilizatorji dušika v gnojevki  in uporaba dodatkov </w:t>
            </w:r>
          </w:p>
          <w:p w14:paraId="2AA4B4C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4. Gnojenje z organskimi gnojili z majhnimi izpusti v zrak </w:t>
            </w:r>
          </w:p>
          <w:p w14:paraId="0BB8A5B1"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5. Naknadni posevki in podsevki</w:t>
            </w:r>
          </w:p>
          <w:p w14:paraId="45B937E4"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6. Ozelenitev ornih površin preko zime</w:t>
            </w:r>
          </w:p>
          <w:p w14:paraId="6DA1EF5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7. </w:t>
            </w:r>
            <w:proofErr w:type="spellStart"/>
            <w:r w:rsidRPr="00C50801">
              <w:rPr>
                <w:rFonts w:ascii="Times New Roman" w:eastAsia="Times New Roman" w:hAnsi="Times New Roman"/>
                <w:sz w:val="20"/>
                <w:szCs w:val="20"/>
                <w:lang w:val="sl-SI"/>
              </w:rPr>
              <w:t>Konzervirajoča</w:t>
            </w:r>
            <w:proofErr w:type="spellEnd"/>
            <w:r w:rsidRPr="00C50801">
              <w:rPr>
                <w:rFonts w:ascii="Times New Roman" w:eastAsia="Times New Roman" w:hAnsi="Times New Roman"/>
                <w:sz w:val="20"/>
                <w:szCs w:val="20"/>
                <w:lang w:val="sl-SI"/>
              </w:rPr>
              <w:t xml:space="preserve"> obdelava tal</w:t>
            </w:r>
          </w:p>
          <w:p w14:paraId="786770FC"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8. Uporaba le organskih gnojil za zagotavljanje dušika v trajnih nasadih</w:t>
            </w:r>
          </w:p>
          <w:p w14:paraId="33665CF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9. Ohranjanje biotske raznovrstnosti v trajnih nasadih</w:t>
            </w:r>
          </w:p>
          <w:p w14:paraId="790985C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10. Kompostiranje hmeljevine </w:t>
            </w:r>
          </w:p>
          <w:p w14:paraId="7D5F4FB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11. Zaplate golih tal za poljskega škrjanca</w:t>
            </w:r>
          </w:p>
          <w:p w14:paraId="4C82AAC0" w14:textId="77777777" w:rsidR="00C50801" w:rsidRPr="00C50801" w:rsidRDefault="00C50801" w:rsidP="00E733B2">
            <w:pPr>
              <w:rPr>
                <w:rFonts w:ascii="Times New Roman" w:eastAsia="Times New Roman" w:hAnsi="Times New Roman"/>
                <w:sz w:val="20"/>
                <w:szCs w:val="20"/>
                <w:u w:val="single"/>
                <w:lang w:val="sl-SI"/>
              </w:rPr>
            </w:pPr>
            <w:r w:rsidRPr="00C50801">
              <w:rPr>
                <w:rFonts w:ascii="Times New Roman" w:eastAsia="Times New Roman" w:hAnsi="Times New Roman"/>
                <w:sz w:val="20"/>
                <w:szCs w:val="20"/>
                <w:u w:val="single"/>
                <w:lang w:val="sl-SI"/>
              </w:rPr>
              <w:t>Rezultatska shema:</w:t>
            </w:r>
          </w:p>
        </w:tc>
        <w:tc>
          <w:tcPr>
            <w:tcW w:w="993" w:type="dxa"/>
            <w:vMerge w:val="restart"/>
            <w:tcBorders>
              <w:top w:val="single" w:sz="4" w:space="0" w:color="auto"/>
              <w:left w:val="single" w:sz="4" w:space="0" w:color="auto"/>
              <w:right w:val="single" w:sz="4" w:space="0" w:color="auto"/>
            </w:tcBorders>
          </w:tcPr>
          <w:p w14:paraId="4BDD5E4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INP8</w:t>
            </w:r>
          </w:p>
        </w:tc>
        <w:tc>
          <w:tcPr>
            <w:tcW w:w="1417" w:type="dxa"/>
            <w:vMerge w:val="restart"/>
            <w:tcBorders>
              <w:top w:val="single" w:sz="4" w:space="0" w:color="auto"/>
              <w:left w:val="single" w:sz="4" w:space="0" w:color="auto"/>
              <w:right w:val="single" w:sz="4" w:space="0" w:color="auto"/>
            </w:tcBorders>
          </w:tcPr>
          <w:p w14:paraId="06773539"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vMerge w:val="restart"/>
            <w:tcBorders>
              <w:top w:val="single" w:sz="4" w:space="0" w:color="auto"/>
              <w:left w:val="single" w:sz="4" w:space="0" w:color="auto"/>
              <w:right w:val="single" w:sz="4" w:space="0" w:color="auto"/>
            </w:tcBorders>
          </w:tcPr>
          <w:p w14:paraId="2641743F"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SC4, SC5, SC6</w:t>
            </w:r>
          </w:p>
        </w:tc>
      </w:tr>
      <w:tr w:rsidR="00C50801" w:rsidRPr="00C50801" w14:paraId="031E7E91" w14:textId="77777777" w:rsidTr="00E733B2">
        <w:trPr>
          <w:trHeight w:val="44"/>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250FB7BE"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nil"/>
              <w:left w:val="single" w:sz="4" w:space="0" w:color="auto"/>
              <w:bottom w:val="single" w:sz="4" w:space="0" w:color="auto"/>
              <w:right w:val="single" w:sz="4" w:space="0" w:color="auto"/>
            </w:tcBorders>
            <w:shd w:val="clear" w:color="auto" w:fill="auto"/>
          </w:tcPr>
          <w:p w14:paraId="6708B1E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12.Varstvo gnezd pribe</w:t>
            </w:r>
          </w:p>
        </w:tc>
        <w:tc>
          <w:tcPr>
            <w:tcW w:w="993" w:type="dxa"/>
            <w:vMerge/>
            <w:tcBorders>
              <w:left w:val="single" w:sz="4" w:space="0" w:color="auto"/>
              <w:bottom w:val="single" w:sz="4" w:space="0" w:color="auto"/>
              <w:right w:val="single" w:sz="4" w:space="0" w:color="auto"/>
            </w:tcBorders>
          </w:tcPr>
          <w:p w14:paraId="539E3932" w14:textId="77777777" w:rsidR="00C50801" w:rsidRPr="00C50801" w:rsidRDefault="00C50801" w:rsidP="00E733B2">
            <w:pPr>
              <w:rPr>
                <w:rFonts w:ascii="Times New Roman" w:eastAsia="Times New Roman" w:hAnsi="Times New Roman"/>
                <w:sz w:val="20"/>
                <w:szCs w:val="20"/>
                <w:lang w:val="sl-SI"/>
              </w:rPr>
            </w:pPr>
          </w:p>
        </w:tc>
        <w:tc>
          <w:tcPr>
            <w:tcW w:w="1417" w:type="dxa"/>
            <w:vMerge/>
            <w:tcBorders>
              <w:left w:val="single" w:sz="4" w:space="0" w:color="auto"/>
              <w:bottom w:val="single" w:sz="4" w:space="0" w:color="auto"/>
              <w:right w:val="single" w:sz="4" w:space="0" w:color="auto"/>
            </w:tcBorders>
          </w:tcPr>
          <w:p w14:paraId="78050F2C" w14:textId="77777777" w:rsidR="00C50801" w:rsidRPr="00C50801" w:rsidRDefault="00C50801" w:rsidP="00E733B2">
            <w:pPr>
              <w:rPr>
                <w:rFonts w:ascii="Times New Roman" w:eastAsia="Times New Roman" w:hAnsi="Times New Roman"/>
                <w:sz w:val="20"/>
                <w:szCs w:val="20"/>
                <w:lang w:val="sl-SI"/>
              </w:rPr>
            </w:pPr>
          </w:p>
        </w:tc>
        <w:tc>
          <w:tcPr>
            <w:tcW w:w="1134" w:type="dxa"/>
            <w:vMerge/>
            <w:tcBorders>
              <w:left w:val="single" w:sz="4" w:space="0" w:color="auto"/>
              <w:bottom w:val="single" w:sz="4" w:space="0" w:color="auto"/>
              <w:right w:val="single" w:sz="4" w:space="0" w:color="auto"/>
            </w:tcBorders>
          </w:tcPr>
          <w:p w14:paraId="75240D48" w14:textId="77777777" w:rsidR="00C50801" w:rsidRPr="00C50801" w:rsidRDefault="00C50801" w:rsidP="00E733B2">
            <w:pPr>
              <w:rPr>
                <w:rFonts w:ascii="Times New Roman" w:eastAsia="Times New Roman" w:hAnsi="Times New Roman"/>
                <w:sz w:val="20"/>
                <w:szCs w:val="20"/>
                <w:lang w:val="sl-SI"/>
              </w:rPr>
            </w:pPr>
          </w:p>
        </w:tc>
      </w:tr>
      <w:tr w:rsidR="00C50801" w:rsidRPr="00C50801" w14:paraId="4B11E35F" w14:textId="77777777" w:rsidTr="00E733B2">
        <w:trPr>
          <w:trHeight w:val="44"/>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43EA3A72"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nil"/>
              <w:left w:val="single" w:sz="4" w:space="0" w:color="auto"/>
              <w:bottom w:val="single" w:sz="4" w:space="0" w:color="auto"/>
              <w:right w:val="single" w:sz="4" w:space="0" w:color="auto"/>
            </w:tcBorders>
            <w:shd w:val="clear" w:color="auto" w:fill="auto"/>
          </w:tcPr>
          <w:p w14:paraId="0BD102F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Plačila Natura 2000</w:t>
            </w:r>
          </w:p>
        </w:tc>
        <w:tc>
          <w:tcPr>
            <w:tcW w:w="993" w:type="dxa"/>
            <w:tcBorders>
              <w:top w:val="single" w:sz="4" w:space="0" w:color="auto"/>
              <w:left w:val="single" w:sz="4" w:space="0" w:color="auto"/>
              <w:bottom w:val="single" w:sz="4" w:space="0" w:color="auto"/>
              <w:right w:val="single" w:sz="4" w:space="0" w:color="auto"/>
            </w:tcBorders>
          </w:tcPr>
          <w:p w14:paraId="6C6C2050"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IRP20</w:t>
            </w:r>
          </w:p>
        </w:tc>
        <w:tc>
          <w:tcPr>
            <w:tcW w:w="1417" w:type="dxa"/>
            <w:tcBorders>
              <w:top w:val="single" w:sz="4" w:space="0" w:color="auto"/>
              <w:left w:val="single" w:sz="4" w:space="0" w:color="auto"/>
              <w:bottom w:val="single" w:sz="4" w:space="0" w:color="auto"/>
              <w:right w:val="single" w:sz="4" w:space="0" w:color="auto"/>
            </w:tcBorders>
          </w:tcPr>
          <w:p w14:paraId="0B2081B2" w14:textId="77777777" w:rsidR="00C50801" w:rsidRPr="00C50801" w:rsidRDefault="00C96D0F"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791C3B0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SC6</w:t>
            </w:r>
          </w:p>
        </w:tc>
      </w:tr>
      <w:tr w:rsidR="00C50801" w:rsidRPr="00C50801" w14:paraId="1F7B5338" w14:textId="77777777" w:rsidTr="00E733B2">
        <w:trPr>
          <w:trHeight w:val="44"/>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084C8D5B" w14:textId="77777777" w:rsidR="00C50801" w:rsidRPr="00C50801" w:rsidRDefault="00C50801" w:rsidP="00E733B2">
            <w:pPr>
              <w:rPr>
                <w:rFonts w:ascii="Times New Roman" w:eastAsia="Times New Roman" w:hAnsi="Times New Roman"/>
                <w:b/>
                <w:bCs/>
                <w:sz w:val="20"/>
                <w:szCs w:val="20"/>
                <w:u w:val="single"/>
                <w:lang w:val="sl-SI"/>
              </w:rPr>
            </w:pPr>
          </w:p>
        </w:tc>
        <w:tc>
          <w:tcPr>
            <w:tcW w:w="3969" w:type="dxa"/>
            <w:tcBorders>
              <w:top w:val="nil"/>
              <w:left w:val="single" w:sz="4" w:space="0" w:color="auto"/>
              <w:bottom w:val="single" w:sz="4" w:space="0" w:color="auto"/>
              <w:right w:val="single" w:sz="4" w:space="0" w:color="auto"/>
            </w:tcBorders>
            <w:shd w:val="clear" w:color="auto" w:fill="auto"/>
          </w:tcPr>
          <w:p w14:paraId="7BD7875D"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Naložbe v nakup kmetijske mehanizacije in opreme za upravljanje </w:t>
            </w:r>
            <w:proofErr w:type="spellStart"/>
            <w:r w:rsidRPr="00C50801">
              <w:rPr>
                <w:rFonts w:ascii="Times New Roman" w:eastAsia="Times New Roman" w:hAnsi="Times New Roman"/>
                <w:sz w:val="20"/>
                <w:szCs w:val="20"/>
                <w:lang w:val="sl-SI"/>
              </w:rPr>
              <w:t>traviščnih</w:t>
            </w:r>
            <w:proofErr w:type="spellEnd"/>
            <w:r w:rsidRPr="00C50801">
              <w:rPr>
                <w:rFonts w:ascii="Times New Roman" w:eastAsia="Times New Roman" w:hAnsi="Times New Roman"/>
                <w:sz w:val="20"/>
                <w:szCs w:val="20"/>
                <w:lang w:val="sl-SI"/>
              </w:rPr>
              <w:t xml:space="preserve"> habitatov ter za optimalno uporabo hranil in trajnostno rabo FSS</w:t>
            </w:r>
          </w:p>
        </w:tc>
        <w:tc>
          <w:tcPr>
            <w:tcW w:w="993" w:type="dxa"/>
            <w:tcBorders>
              <w:top w:val="single" w:sz="4" w:space="0" w:color="auto"/>
              <w:left w:val="single" w:sz="4" w:space="0" w:color="auto"/>
              <w:bottom w:val="single" w:sz="4" w:space="0" w:color="auto"/>
              <w:right w:val="single" w:sz="4" w:space="0" w:color="auto"/>
            </w:tcBorders>
          </w:tcPr>
          <w:p w14:paraId="1670FA8A"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IRP21</w:t>
            </w:r>
          </w:p>
        </w:tc>
        <w:tc>
          <w:tcPr>
            <w:tcW w:w="1417" w:type="dxa"/>
            <w:tcBorders>
              <w:top w:val="single" w:sz="4" w:space="0" w:color="auto"/>
              <w:left w:val="single" w:sz="4" w:space="0" w:color="auto"/>
              <w:bottom w:val="single" w:sz="4" w:space="0" w:color="auto"/>
              <w:right w:val="single" w:sz="4" w:space="0" w:color="auto"/>
            </w:tcBorders>
          </w:tcPr>
          <w:p w14:paraId="07484E70" w14:textId="77777777" w:rsidR="00C50801" w:rsidRPr="00C50801" w:rsidRDefault="00C96D0F"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7BF5CB0B"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SC6</w:t>
            </w:r>
          </w:p>
        </w:tc>
      </w:tr>
      <w:tr w:rsidR="00C50801" w:rsidRPr="00C50801" w14:paraId="1D8A7811" w14:textId="77777777" w:rsidTr="00E733B2">
        <w:trPr>
          <w:trHeight w:val="225"/>
        </w:trPr>
        <w:tc>
          <w:tcPr>
            <w:tcW w:w="2188" w:type="dxa"/>
            <w:vMerge/>
            <w:tcBorders>
              <w:top w:val="single" w:sz="4" w:space="0" w:color="auto"/>
              <w:left w:val="single" w:sz="4" w:space="0" w:color="auto"/>
              <w:bottom w:val="single" w:sz="4" w:space="0" w:color="auto"/>
              <w:right w:val="single" w:sz="4" w:space="0" w:color="auto"/>
            </w:tcBorders>
            <w:shd w:val="clear" w:color="auto" w:fill="auto"/>
            <w:hideMark/>
          </w:tcPr>
          <w:p w14:paraId="59344650" w14:textId="77777777" w:rsidR="00C50801" w:rsidRPr="00C50801" w:rsidRDefault="00C50801" w:rsidP="00E733B2">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457A430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Neproizvodne naložbe, povezane z izvajanjem naravovarstvenih </w:t>
            </w:r>
            <w:proofErr w:type="spellStart"/>
            <w:r w:rsidRPr="00C50801">
              <w:rPr>
                <w:rFonts w:ascii="Times New Roman" w:eastAsia="Times New Roman" w:hAnsi="Times New Roman"/>
                <w:sz w:val="20"/>
                <w:szCs w:val="20"/>
                <w:lang w:val="sl-SI"/>
              </w:rPr>
              <w:t>podintervencij</w:t>
            </w:r>
            <w:proofErr w:type="spellEnd"/>
            <w:r w:rsidRPr="00C50801">
              <w:rPr>
                <w:rFonts w:ascii="Times New Roman" w:eastAsia="Times New Roman" w:hAnsi="Times New Roman"/>
                <w:sz w:val="20"/>
                <w:szCs w:val="20"/>
                <w:lang w:val="sl-SI"/>
              </w:rPr>
              <w:t xml:space="preserve"> </w:t>
            </w:r>
            <w:r w:rsidR="00FD513C" w:rsidRPr="00FD513C">
              <w:rPr>
                <w:rFonts w:ascii="Times New Roman" w:eastAsia="Times New Roman" w:hAnsi="Times New Roman"/>
                <w:sz w:val="20"/>
                <w:szCs w:val="20"/>
                <w:lang w:val="sl-SI"/>
              </w:rPr>
              <w:t xml:space="preserve">SN 2023 </w:t>
            </w:r>
            <w:r w:rsidR="00FD513C" w:rsidRPr="00FD513C">
              <w:rPr>
                <w:rFonts w:ascii="Times New Roman" w:eastAsia="Times New Roman" w:hAnsi="Times New Roman" w:hint="cs"/>
                <w:sz w:val="20"/>
                <w:szCs w:val="20"/>
                <w:lang w:val="sl-SI"/>
              </w:rPr>
              <w:t>–</w:t>
            </w:r>
            <w:r w:rsidR="00FD513C" w:rsidRPr="00FD513C">
              <w:rPr>
                <w:rFonts w:ascii="Times New Roman" w:eastAsia="Times New Roman" w:hAnsi="Times New Roman"/>
                <w:sz w:val="20"/>
                <w:szCs w:val="20"/>
                <w:lang w:val="sl-SI"/>
              </w:rPr>
              <w:t xml:space="preserve"> 2027</w:t>
            </w:r>
          </w:p>
        </w:tc>
        <w:tc>
          <w:tcPr>
            <w:tcW w:w="993" w:type="dxa"/>
            <w:tcBorders>
              <w:top w:val="single" w:sz="4" w:space="0" w:color="auto"/>
              <w:left w:val="single" w:sz="4" w:space="0" w:color="auto"/>
              <w:bottom w:val="single" w:sz="4" w:space="0" w:color="auto"/>
              <w:right w:val="single" w:sz="4" w:space="0" w:color="auto"/>
            </w:tcBorders>
          </w:tcPr>
          <w:p w14:paraId="7E6A46D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IRP22</w:t>
            </w:r>
          </w:p>
        </w:tc>
        <w:tc>
          <w:tcPr>
            <w:tcW w:w="1417" w:type="dxa"/>
            <w:tcBorders>
              <w:top w:val="single" w:sz="4" w:space="0" w:color="auto"/>
              <w:left w:val="single" w:sz="4" w:space="0" w:color="auto"/>
              <w:bottom w:val="single" w:sz="4" w:space="0" w:color="auto"/>
              <w:right w:val="single" w:sz="4" w:space="0" w:color="auto"/>
            </w:tcBorders>
          </w:tcPr>
          <w:p w14:paraId="4E2BD9FA" w14:textId="77777777" w:rsidR="00C50801" w:rsidRPr="00C50801" w:rsidRDefault="00C96D0F"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0356370C"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SC6</w:t>
            </w:r>
          </w:p>
        </w:tc>
      </w:tr>
      <w:tr w:rsidR="00C50801" w:rsidRPr="00C50801" w14:paraId="2155216E" w14:textId="77777777" w:rsidTr="00E733B2">
        <w:trPr>
          <w:trHeight w:val="225"/>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642CDA32" w14:textId="77777777" w:rsidR="00C50801" w:rsidRPr="00C50801" w:rsidRDefault="00C50801" w:rsidP="00E733B2">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27BBAEF2"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Ohranjanje in vzdrževanje </w:t>
            </w:r>
            <w:proofErr w:type="spellStart"/>
            <w:r w:rsidRPr="00C50801">
              <w:rPr>
                <w:rFonts w:ascii="Times New Roman" w:eastAsia="Times New Roman" w:hAnsi="Times New Roman"/>
                <w:sz w:val="20"/>
                <w:szCs w:val="20"/>
                <w:lang w:val="sl-SI"/>
              </w:rPr>
              <w:t>pasišč</w:t>
            </w:r>
            <w:proofErr w:type="spellEnd"/>
            <w:r w:rsidRPr="00C50801">
              <w:rPr>
                <w:rFonts w:ascii="Times New Roman" w:eastAsia="Times New Roman" w:hAnsi="Times New Roman"/>
                <w:sz w:val="20"/>
                <w:szCs w:val="20"/>
                <w:lang w:val="sl-SI"/>
              </w:rPr>
              <w:t xml:space="preserve"> za prostoživeče rastlinojede</w:t>
            </w:r>
          </w:p>
        </w:tc>
        <w:tc>
          <w:tcPr>
            <w:tcW w:w="993" w:type="dxa"/>
            <w:tcBorders>
              <w:top w:val="single" w:sz="4" w:space="0" w:color="auto"/>
              <w:left w:val="single" w:sz="4" w:space="0" w:color="auto"/>
              <w:bottom w:val="single" w:sz="4" w:space="0" w:color="auto"/>
              <w:right w:val="single" w:sz="4" w:space="0" w:color="auto"/>
            </w:tcBorders>
          </w:tcPr>
          <w:p w14:paraId="66333A47"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IRP23</w:t>
            </w:r>
          </w:p>
        </w:tc>
        <w:tc>
          <w:tcPr>
            <w:tcW w:w="1417" w:type="dxa"/>
            <w:tcBorders>
              <w:top w:val="single" w:sz="4" w:space="0" w:color="auto"/>
              <w:left w:val="single" w:sz="4" w:space="0" w:color="auto"/>
              <w:bottom w:val="single" w:sz="4" w:space="0" w:color="auto"/>
              <w:right w:val="single" w:sz="4" w:space="0" w:color="auto"/>
            </w:tcBorders>
          </w:tcPr>
          <w:p w14:paraId="564F90C1" w14:textId="77777777" w:rsidR="00C50801" w:rsidRPr="00C50801" w:rsidRDefault="00C96D0F"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45712995" w14:textId="77777777" w:rsidR="00C50801" w:rsidRPr="00C50801" w:rsidRDefault="00C50801" w:rsidP="00E733B2">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SC6</w:t>
            </w:r>
          </w:p>
        </w:tc>
      </w:tr>
      <w:tr w:rsidR="00B23C2A" w:rsidRPr="00C50801" w14:paraId="404EAA2A" w14:textId="77777777" w:rsidTr="00E733B2">
        <w:trPr>
          <w:trHeight w:val="225"/>
        </w:trPr>
        <w:tc>
          <w:tcPr>
            <w:tcW w:w="2188" w:type="dxa"/>
            <w:vMerge/>
            <w:tcBorders>
              <w:top w:val="single" w:sz="4" w:space="0" w:color="auto"/>
              <w:left w:val="single" w:sz="4" w:space="0" w:color="auto"/>
              <w:bottom w:val="single" w:sz="4" w:space="0" w:color="auto"/>
              <w:right w:val="single" w:sz="4" w:space="0" w:color="auto"/>
            </w:tcBorders>
            <w:shd w:val="clear" w:color="auto" w:fill="auto"/>
          </w:tcPr>
          <w:p w14:paraId="59F04CCE" w14:textId="77777777" w:rsidR="00B23C2A" w:rsidRPr="00C50801" w:rsidRDefault="00B23C2A" w:rsidP="00B23C2A">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72BF5E7D" w14:textId="77777777" w:rsidR="00B23C2A" w:rsidRPr="00C50801" w:rsidRDefault="00B23C2A" w:rsidP="00B23C2A">
            <w:pPr>
              <w:rPr>
                <w:rFonts w:ascii="Times New Roman" w:eastAsia="Times New Roman" w:hAnsi="Times New Roman"/>
                <w:sz w:val="20"/>
                <w:szCs w:val="20"/>
                <w:lang w:val="sl-SI"/>
              </w:rPr>
            </w:pPr>
            <w:r w:rsidRPr="00F84753">
              <w:rPr>
                <w:rFonts w:ascii="Times New Roman" w:eastAsia="Times New Roman" w:hAnsi="Times New Roman"/>
                <w:sz w:val="20"/>
                <w:szCs w:val="20"/>
                <w:lang w:val="sl-SI"/>
              </w:rPr>
              <w:t>Izvajanje izbranih ukrepov na zavarovanih obmo</w:t>
            </w:r>
            <w:r w:rsidRPr="00F84753">
              <w:rPr>
                <w:rFonts w:ascii="Times New Roman" w:eastAsia="Times New Roman" w:hAnsi="Times New Roman" w:hint="cs"/>
                <w:sz w:val="20"/>
                <w:szCs w:val="20"/>
                <w:lang w:val="sl-SI"/>
              </w:rPr>
              <w:t>č</w:t>
            </w:r>
            <w:r w:rsidRPr="00F84753">
              <w:rPr>
                <w:rFonts w:ascii="Times New Roman" w:eastAsia="Times New Roman" w:hAnsi="Times New Roman"/>
                <w:sz w:val="20"/>
                <w:szCs w:val="20"/>
                <w:lang w:val="sl-SI"/>
              </w:rPr>
              <w:t>ij</w:t>
            </w:r>
          </w:p>
        </w:tc>
        <w:tc>
          <w:tcPr>
            <w:tcW w:w="993" w:type="dxa"/>
            <w:tcBorders>
              <w:top w:val="single" w:sz="4" w:space="0" w:color="auto"/>
              <w:left w:val="single" w:sz="4" w:space="0" w:color="auto"/>
              <w:bottom w:val="single" w:sz="4" w:space="0" w:color="auto"/>
              <w:right w:val="single" w:sz="4" w:space="0" w:color="auto"/>
            </w:tcBorders>
          </w:tcPr>
          <w:p w14:paraId="3298D194" w14:textId="77777777" w:rsidR="00B23C2A" w:rsidRPr="00C50801" w:rsidRDefault="00B23C2A" w:rsidP="00B23C2A">
            <w:pPr>
              <w:rPr>
                <w:rFonts w:ascii="Times New Roman" w:eastAsia="Times New Roman" w:hAnsi="Times New Roman"/>
                <w:sz w:val="20"/>
                <w:szCs w:val="20"/>
                <w:lang w:val="sl-SI"/>
              </w:rPr>
            </w:pPr>
            <w:r>
              <w:rPr>
                <w:rFonts w:ascii="Times New Roman" w:eastAsia="Times New Roman" w:hAnsi="Times New Roman"/>
                <w:sz w:val="20"/>
                <w:szCs w:val="20"/>
                <w:lang w:val="sl-SI"/>
              </w:rPr>
              <w:t>IRP33</w:t>
            </w:r>
          </w:p>
        </w:tc>
        <w:tc>
          <w:tcPr>
            <w:tcW w:w="1417" w:type="dxa"/>
            <w:tcBorders>
              <w:top w:val="single" w:sz="4" w:space="0" w:color="auto"/>
              <w:left w:val="single" w:sz="4" w:space="0" w:color="auto"/>
              <w:bottom w:val="single" w:sz="4" w:space="0" w:color="auto"/>
              <w:right w:val="single" w:sz="4" w:space="0" w:color="auto"/>
            </w:tcBorders>
          </w:tcPr>
          <w:p w14:paraId="2BACF176" w14:textId="77777777" w:rsidR="00B23C2A" w:rsidRPr="00C50801" w:rsidRDefault="00C96D0F"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24B7F56A"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SC6</w:t>
            </w:r>
          </w:p>
        </w:tc>
      </w:tr>
      <w:tr w:rsidR="00B23C2A" w:rsidRPr="00C50801" w14:paraId="23D8AE66" w14:textId="77777777" w:rsidTr="00E733B2">
        <w:trPr>
          <w:trHeight w:val="133"/>
        </w:trPr>
        <w:tc>
          <w:tcPr>
            <w:tcW w:w="2188" w:type="dxa"/>
            <w:vMerge/>
            <w:tcBorders>
              <w:top w:val="single" w:sz="4" w:space="0" w:color="auto"/>
              <w:left w:val="single" w:sz="4" w:space="0" w:color="auto"/>
              <w:bottom w:val="single" w:sz="4" w:space="0" w:color="auto"/>
              <w:right w:val="single" w:sz="4" w:space="0" w:color="auto"/>
            </w:tcBorders>
            <w:shd w:val="clear" w:color="auto" w:fill="auto"/>
            <w:hideMark/>
          </w:tcPr>
          <w:p w14:paraId="24E2F21D" w14:textId="77777777" w:rsidR="00B23C2A" w:rsidRPr="00C50801" w:rsidRDefault="00B23C2A" w:rsidP="00B23C2A">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316F08BF"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Ohranjanje, trajnostna raba in razvoj rastlinskih genskih virov v kmetijstvu</w:t>
            </w:r>
          </w:p>
        </w:tc>
        <w:tc>
          <w:tcPr>
            <w:tcW w:w="993" w:type="dxa"/>
            <w:tcBorders>
              <w:top w:val="single" w:sz="4" w:space="0" w:color="auto"/>
              <w:left w:val="single" w:sz="4" w:space="0" w:color="auto"/>
              <w:bottom w:val="single" w:sz="4" w:space="0" w:color="auto"/>
              <w:right w:val="single" w:sz="4" w:space="0" w:color="auto"/>
            </w:tcBorders>
          </w:tcPr>
          <w:p w14:paraId="0BAF426F"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IRP34</w:t>
            </w:r>
          </w:p>
        </w:tc>
        <w:tc>
          <w:tcPr>
            <w:tcW w:w="1417" w:type="dxa"/>
            <w:tcBorders>
              <w:top w:val="single" w:sz="4" w:space="0" w:color="auto"/>
              <w:left w:val="single" w:sz="4" w:space="0" w:color="auto"/>
              <w:bottom w:val="single" w:sz="4" w:space="0" w:color="auto"/>
              <w:right w:val="single" w:sz="4" w:space="0" w:color="auto"/>
            </w:tcBorders>
          </w:tcPr>
          <w:p w14:paraId="5D9454E5" w14:textId="77777777" w:rsidR="00B23C2A" w:rsidRPr="00C50801" w:rsidRDefault="00C96D0F"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1E89B45A"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SC6</w:t>
            </w:r>
          </w:p>
        </w:tc>
      </w:tr>
      <w:tr w:rsidR="00B23C2A" w:rsidRPr="00C50801" w14:paraId="5022BDFE" w14:textId="77777777" w:rsidTr="00E733B2">
        <w:trPr>
          <w:trHeight w:val="258"/>
        </w:trPr>
        <w:tc>
          <w:tcPr>
            <w:tcW w:w="21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A74064" w14:textId="77777777" w:rsidR="00B23C2A" w:rsidRPr="00C50801" w:rsidRDefault="00B23C2A" w:rsidP="00B23C2A">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u w:val="single"/>
                <w:lang w:val="sl-SI"/>
              </w:rPr>
              <w:t>Specifični cilj 7</w:t>
            </w:r>
            <w:r w:rsidRPr="00C50801">
              <w:rPr>
                <w:rFonts w:ascii="Times New Roman" w:eastAsia="Times New Roman" w:hAnsi="Times New Roman"/>
                <w:b/>
                <w:bCs/>
                <w:sz w:val="20"/>
                <w:szCs w:val="20"/>
                <w:lang w:val="sl-SI"/>
              </w:rPr>
              <w:t xml:space="preserve"> </w:t>
            </w:r>
          </w:p>
          <w:p w14:paraId="0D5E2528" w14:textId="77777777" w:rsidR="00B23C2A" w:rsidRPr="00C50801" w:rsidRDefault="00B23C2A" w:rsidP="00B23C2A">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Privabljanje in zadrževanje mladih kmetov in drugih novih kmetov v tem poklicu ter spodbujanje trajnostnega razvoja podjetij na podeželju</w:t>
            </w:r>
          </w:p>
        </w:tc>
        <w:tc>
          <w:tcPr>
            <w:tcW w:w="3969" w:type="dxa"/>
            <w:tcBorders>
              <w:top w:val="nil"/>
              <w:left w:val="single" w:sz="4" w:space="0" w:color="auto"/>
              <w:bottom w:val="single" w:sz="4" w:space="0" w:color="auto"/>
              <w:right w:val="single" w:sz="4" w:space="0" w:color="auto"/>
            </w:tcBorders>
            <w:shd w:val="clear" w:color="auto" w:fill="auto"/>
            <w:hideMark/>
          </w:tcPr>
          <w:p w14:paraId="6FC4276D"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Dopolnilna dohodkovna podpora za mlade kmete </w:t>
            </w:r>
          </w:p>
        </w:tc>
        <w:tc>
          <w:tcPr>
            <w:tcW w:w="993" w:type="dxa"/>
            <w:tcBorders>
              <w:top w:val="single" w:sz="4" w:space="0" w:color="auto"/>
              <w:left w:val="single" w:sz="4" w:space="0" w:color="auto"/>
              <w:bottom w:val="single" w:sz="4" w:space="0" w:color="auto"/>
              <w:right w:val="single" w:sz="4" w:space="0" w:color="auto"/>
            </w:tcBorders>
          </w:tcPr>
          <w:p w14:paraId="53296DC4"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INP9</w:t>
            </w:r>
          </w:p>
        </w:tc>
        <w:tc>
          <w:tcPr>
            <w:tcW w:w="1417" w:type="dxa"/>
            <w:tcBorders>
              <w:top w:val="single" w:sz="4" w:space="0" w:color="auto"/>
              <w:left w:val="single" w:sz="4" w:space="0" w:color="auto"/>
              <w:bottom w:val="single" w:sz="4" w:space="0" w:color="auto"/>
              <w:right w:val="single" w:sz="4" w:space="0" w:color="auto"/>
            </w:tcBorders>
          </w:tcPr>
          <w:p w14:paraId="7764EB11"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EKJS</w:t>
            </w:r>
          </w:p>
        </w:tc>
        <w:tc>
          <w:tcPr>
            <w:tcW w:w="1134" w:type="dxa"/>
            <w:tcBorders>
              <w:top w:val="single" w:sz="4" w:space="0" w:color="auto"/>
              <w:left w:val="single" w:sz="4" w:space="0" w:color="auto"/>
              <w:bottom w:val="single" w:sz="4" w:space="0" w:color="auto"/>
              <w:right w:val="single" w:sz="4" w:space="0" w:color="auto"/>
            </w:tcBorders>
          </w:tcPr>
          <w:p w14:paraId="759AD678"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SC7</w:t>
            </w:r>
          </w:p>
        </w:tc>
      </w:tr>
      <w:tr w:rsidR="00B23C2A" w:rsidRPr="00C50801" w14:paraId="021938BA" w14:textId="77777777" w:rsidTr="00E733B2">
        <w:trPr>
          <w:trHeight w:val="1118"/>
        </w:trPr>
        <w:tc>
          <w:tcPr>
            <w:tcW w:w="2188" w:type="dxa"/>
            <w:vMerge/>
            <w:tcBorders>
              <w:top w:val="single" w:sz="4" w:space="0" w:color="auto"/>
              <w:left w:val="single" w:sz="4" w:space="0" w:color="auto"/>
              <w:bottom w:val="single" w:sz="4" w:space="0" w:color="auto"/>
              <w:right w:val="single" w:sz="4" w:space="0" w:color="auto"/>
            </w:tcBorders>
            <w:shd w:val="clear" w:color="auto" w:fill="auto"/>
            <w:hideMark/>
          </w:tcPr>
          <w:p w14:paraId="5FDF919D" w14:textId="77777777" w:rsidR="00B23C2A" w:rsidRPr="00C50801" w:rsidRDefault="00B23C2A" w:rsidP="00B23C2A">
            <w:pPr>
              <w:rPr>
                <w:rFonts w:ascii="Times New Roman" w:eastAsia="Times New Roman" w:hAnsi="Times New Roman"/>
                <w:b/>
                <w:bCs/>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hideMark/>
          </w:tcPr>
          <w:p w14:paraId="1EE213CC"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Podpora za vzpostavitev gospodarstev mladih kmetov</w:t>
            </w:r>
          </w:p>
        </w:tc>
        <w:tc>
          <w:tcPr>
            <w:tcW w:w="993" w:type="dxa"/>
            <w:tcBorders>
              <w:top w:val="single" w:sz="4" w:space="0" w:color="auto"/>
              <w:left w:val="single" w:sz="4" w:space="0" w:color="auto"/>
              <w:bottom w:val="single" w:sz="4" w:space="0" w:color="auto"/>
              <w:right w:val="single" w:sz="4" w:space="0" w:color="auto"/>
            </w:tcBorders>
          </w:tcPr>
          <w:p w14:paraId="621E31D4"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IRP24</w:t>
            </w:r>
          </w:p>
        </w:tc>
        <w:tc>
          <w:tcPr>
            <w:tcW w:w="1417" w:type="dxa"/>
            <w:tcBorders>
              <w:top w:val="single" w:sz="4" w:space="0" w:color="auto"/>
              <w:left w:val="single" w:sz="4" w:space="0" w:color="auto"/>
              <w:bottom w:val="single" w:sz="4" w:space="0" w:color="auto"/>
              <w:right w:val="single" w:sz="4" w:space="0" w:color="auto"/>
            </w:tcBorders>
          </w:tcPr>
          <w:p w14:paraId="3B6A7F1D" w14:textId="77777777" w:rsidR="00B23C2A" w:rsidRPr="00C50801" w:rsidRDefault="00C96D0F"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7F9B40FD"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SC7</w:t>
            </w:r>
          </w:p>
        </w:tc>
      </w:tr>
      <w:tr w:rsidR="00B23C2A" w:rsidRPr="00C50801" w14:paraId="01C27D46" w14:textId="77777777" w:rsidTr="00E733B2">
        <w:trPr>
          <w:trHeight w:val="435"/>
        </w:trPr>
        <w:tc>
          <w:tcPr>
            <w:tcW w:w="2188" w:type="dxa"/>
            <w:vMerge w:val="restart"/>
            <w:tcBorders>
              <w:top w:val="single" w:sz="4" w:space="0" w:color="auto"/>
              <w:left w:val="single" w:sz="4" w:space="0" w:color="auto"/>
              <w:bottom w:val="nil"/>
              <w:right w:val="single" w:sz="4" w:space="0" w:color="auto"/>
            </w:tcBorders>
            <w:shd w:val="clear" w:color="auto" w:fill="auto"/>
            <w:hideMark/>
          </w:tcPr>
          <w:p w14:paraId="1CA1F324" w14:textId="77777777" w:rsidR="00B23C2A" w:rsidRPr="00C50801" w:rsidRDefault="00B23C2A" w:rsidP="00B23C2A">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u w:val="single"/>
                <w:lang w:val="sl-SI"/>
              </w:rPr>
              <w:t>Specifični cilj 8</w:t>
            </w:r>
            <w:r w:rsidRPr="00C50801">
              <w:rPr>
                <w:rFonts w:ascii="Times New Roman" w:eastAsia="Times New Roman" w:hAnsi="Times New Roman"/>
                <w:b/>
                <w:bCs/>
                <w:sz w:val="20"/>
                <w:szCs w:val="20"/>
                <w:lang w:val="sl-SI"/>
              </w:rPr>
              <w:t xml:space="preserve"> </w:t>
            </w:r>
          </w:p>
          <w:p w14:paraId="0BF96F12" w14:textId="77777777" w:rsidR="00B23C2A" w:rsidRPr="00C50801" w:rsidRDefault="00B23C2A" w:rsidP="00B23C2A">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 xml:space="preserve">Spodbujanje zaposlovanja, rasti, enakosti spolov, vključno s participacijo žensk v kmetovanju, socialne vključenosti in lokalnega razvoja na podeželju, vključno s krožnim </w:t>
            </w:r>
            <w:proofErr w:type="spellStart"/>
            <w:r w:rsidRPr="00C50801">
              <w:rPr>
                <w:rFonts w:ascii="Times New Roman" w:eastAsia="Times New Roman" w:hAnsi="Times New Roman"/>
                <w:b/>
                <w:bCs/>
                <w:sz w:val="20"/>
                <w:szCs w:val="20"/>
                <w:lang w:val="sl-SI"/>
              </w:rPr>
              <w:t>biogospodarstvom</w:t>
            </w:r>
            <w:proofErr w:type="spellEnd"/>
            <w:r w:rsidRPr="00C50801">
              <w:rPr>
                <w:rFonts w:ascii="Times New Roman" w:eastAsia="Times New Roman" w:hAnsi="Times New Roman"/>
                <w:b/>
                <w:bCs/>
                <w:sz w:val="20"/>
                <w:szCs w:val="20"/>
                <w:lang w:val="sl-SI"/>
              </w:rPr>
              <w:t xml:space="preserve"> in trajnostnim </w:t>
            </w:r>
            <w:r w:rsidRPr="00C50801">
              <w:rPr>
                <w:rFonts w:ascii="Times New Roman" w:eastAsia="Times New Roman" w:hAnsi="Times New Roman"/>
                <w:b/>
                <w:bCs/>
                <w:sz w:val="20"/>
                <w:szCs w:val="20"/>
                <w:lang w:val="sl-SI"/>
              </w:rPr>
              <w:lastRenderedPageBreak/>
              <w:t>gozdarstvom</w:t>
            </w:r>
          </w:p>
        </w:tc>
        <w:tc>
          <w:tcPr>
            <w:tcW w:w="3969" w:type="dxa"/>
            <w:tcBorders>
              <w:top w:val="nil"/>
              <w:left w:val="single" w:sz="4" w:space="0" w:color="auto"/>
              <w:bottom w:val="single" w:sz="4" w:space="0" w:color="auto"/>
              <w:right w:val="single" w:sz="4" w:space="0" w:color="auto"/>
            </w:tcBorders>
            <w:shd w:val="clear" w:color="auto" w:fill="auto"/>
          </w:tcPr>
          <w:p w14:paraId="7B26B87D"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lastRenderedPageBreak/>
              <w:t xml:space="preserve">Podpora za naložbe v vzpostavitev in razvoj nekmetijskih dejavnosti, vključno z </w:t>
            </w:r>
            <w:proofErr w:type="spellStart"/>
            <w:r w:rsidRPr="00C50801">
              <w:rPr>
                <w:rFonts w:ascii="Times New Roman" w:eastAsia="Times New Roman" w:hAnsi="Times New Roman"/>
                <w:sz w:val="20"/>
                <w:szCs w:val="20"/>
                <w:lang w:val="sl-SI"/>
              </w:rPr>
              <w:t>biogospodarstvom</w:t>
            </w:r>
            <w:proofErr w:type="spellEnd"/>
            <w:r w:rsidRPr="00C50801">
              <w:rPr>
                <w:rFonts w:ascii="Times New Roman" w:eastAsia="Times New Roman" w:hAnsi="Times New Roman"/>
                <w:sz w:val="20"/>
                <w:szCs w:val="20"/>
                <w:lang w:val="sl-SI"/>
              </w:rPr>
              <w:t xml:space="preserve"> in ohranjanje kulturne dediščine </w:t>
            </w:r>
          </w:p>
        </w:tc>
        <w:tc>
          <w:tcPr>
            <w:tcW w:w="993" w:type="dxa"/>
            <w:tcBorders>
              <w:top w:val="single" w:sz="4" w:space="0" w:color="auto"/>
              <w:left w:val="single" w:sz="4" w:space="0" w:color="auto"/>
              <w:bottom w:val="single" w:sz="4" w:space="0" w:color="auto"/>
              <w:right w:val="single" w:sz="4" w:space="0" w:color="auto"/>
            </w:tcBorders>
          </w:tcPr>
          <w:p w14:paraId="17808108"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IRP25</w:t>
            </w:r>
          </w:p>
        </w:tc>
        <w:tc>
          <w:tcPr>
            <w:tcW w:w="1417" w:type="dxa"/>
            <w:tcBorders>
              <w:top w:val="single" w:sz="4" w:space="0" w:color="auto"/>
              <w:left w:val="single" w:sz="4" w:space="0" w:color="auto"/>
              <w:bottom w:val="single" w:sz="4" w:space="0" w:color="auto"/>
              <w:right w:val="single" w:sz="4" w:space="0" w:color="auto"/>
            </w:tcBorders>
          </w:tcPr>
          <w:p w14:paraId="37E2DFDB" w14:textId="77777777" w:rsidR="00B23C2A" w:rsidRPr="00C50801" w:rsidRDefault="00C96D0F"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15B2A722"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SC8</w:t>
            </w:r>
          </w:p>
        </w:tc>
      </w:tr>
      <w:tr w:rsidR="00B23C2A" w:rsidRPr="00C50801" w14:paraId="51FD9E7B" w14:textId="77777777" w:rsidTr="00E733B2">
        <w:trPr>
          <w:trHeight w:val="60"/>
        </w:trPr>
        <w:tc>
          <w:tcPr>
            <w:tcW w:w="2188" w:type="dxa"/>
            <w:vMerge/>
            <w:tcBorders>
              <w:top w:val="nil"/>
              <w:left w:val="single" w:sz="4" w:space="0" w:color="auto"/>
              <w:bottom w:val="nil"/>
              <w:right w:val="single" w:sz="4" w:space="0" w:color="auto"/>
            </w:tcBorders>
            <w:shd w:val="clear" w:color="auto" w:fill="auto"/>
          </w:tcPr>
          <w:p w14:paraId="1D4CA991" w14:textId="77777777" w:rsidR="00B23C2A" w:rsidRPr="00C50801" w:rsidRDefault="00B23C2A" w:rsidP="00B23C2A">
            <w:pPr>
              <w:rPr>
                <w:rFonts w:ascii="Times New Roman" w:eastAsia="Times New Roman" w:hAnsi="Times New Roman"/>
                <w:b/>
                <w:bCs/>
                <w:sz w:val="20"/>
                <w:szCs w:val="20"/>
                <w:u w:val="single"/>
                <w:lang w:val="sl-SI"/>
              </w:rPr>
            </w:pPr>
          </w:p>
        </w:tc>
        <w:tc>
          <w:tcPr>
            <w:tcW w:w="3969" w:type="dxa"/>
            <w:tcBorders>
              <w:top w:val="nil"/>
              <w:left w:val="single" w:sz="4" w:space="0" w:color="auto"/>
              <w:bottom w:val="single" w:sz="4" w:space="0" w:color="auto"/>
              <w:right w:val="single" w:sz="4" w:space="0" w:color="auto"/>
            </w:tcBorders>
            <w:shd w:val="clear" w:color="auto" w:fill="auto"/>
          </w:tcPr>
          <w:p w14:paraId="2111EFEE"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LEADER</w:t>
            </w:r>
          </w:p>
        </w:tc>
        <w:tc>
          <w:tcPr>
            <w:tcW w:w="993" w:type="dxa"/>
            <w:tcBorders>
              <w:top w:val="single" w:sz="4" w:space="0" w:color="auto"/>
              <w:left w:val="single" w:sz="4" w:space="0" w:color="auto"/>
              <w:bottom w:val="single" w:sz="4" w:space="0" w:color="auto"/>
              <w:right w:val="single" w:sz="4" w:space="0" w:color="auto"/>
            </w:tcBorders>
          </w:tcPr>
          <w:p w14:paraId="482E362E"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IRP26</w:t>
            </w:r>
          </w:p>
        </w:tc>
        <w:tc>
          <w:tcPr>
            <w:tcW w:w="1417" w:type="dxa"/>
            <w:tcBorders>
              <w:top w:val="single" w:sz="4" w:space="0" w:color="auto"/>
              <w:left w:val="single" w:sz="4" w:space="0" w:color="auto"/>
              <w:bottom w:val="single" w:sz="4" w:space="0" w:color="auto"/>
              <w:right w:val="single" w:sz="4" w:space="0" w:color="auto"/>
            </w:tcBorders>
          </w:tcPr>
          <w:p w14:paraId="2FE16FCF" w14:textId="77777777" w:rsidR="00B23C2A" w:rsidRPr="00C50801" w:rsidRDefault="00C96D0F"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768B1DA8"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SC8</w:t>
            </w:r>
          </w:p>
        </w:tc>
      </w:tr>
      <w:tr w:rsidR="00C96D0F" w:rsidRPr="00C50801" w14:paraId="1CBFE3E3" w14:textId="77777777" w:rsidTr="00E733B2">
        <w:trPr>
          <w:trHeight w:val="127"/>
        </w:trPr>
        <w:tc>
          <w:tcPr>
            <w:tcW w:w="21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B5B69E" w14:textId="77777777" w:rsidR="00C96D0F" w:rsidRPr="00C50801" w:rsidRDefault="00C96D0F" w:rsidP="00C96D0F">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u w:val="single"/>
                <w:lang w:val="sl-SI"/>
              </w:rPr>
              <w:t>Specifični cilj 9</w:t>
            </w:r>
            <w:r w:rsidRPr="00C50801">
              <w:rPr>
                <w:rFonts w:ascii="Times New Roman" w:eastAsia="Times New Roman" w:hAnsi="Times New Roman"/>
                <w:b/>
                <w:bCs/>
                <w:sz w:val="20"/>
                <w:szCs w:val="20"/>
                <w:lang w:val="sl-SI"/>
              </w:rPr>
              <w:t xml:space="preserve"> </w:t>
            </w:r>
          </w:p>
          <w:p w14:paraId="1B2B8E63" w14:textId="77777777" w:rsidR="00C96D0F" w:rsidRPr="00C50801" w:rsidRDefault="00C96D0F" w:rsidP="00C96D0F">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Izboljšanje odziva kmetijstva Unije na zahteve družbe glede hrane in zdravja, vključno z visokokakovostno, varno in hranljivo hrano, pridelano na  trajnostni način, zmanjševanje živilskih odpadkov ter izboljšanje dobrobiti živali in zatiranje protimikrobne odpornosti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022E46"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Biotično varstvo rastlin</w:t>
            </w:r>
          </w:p>
        </w:tc>
        <w:tc>
          <w:tcPr>
            <w:tcW w:w="993" w:type="dxa"/>
            <w:tcBorders>
              <w:top w:val="single" w:sz="4" w:space="0" w:color="auto"/>
              <w:left w:val="single" w:sz="4" w:space="0" w:color="auto"/>
              <w:bottom w:val="single" w:sz="4" w:space="0" w:color="auto"/>
              <w:right w:val="single" w:sz="4" w:space="0" w:color="auto"/>
            </w:tcBorders>
          </w:tcPr>
          <w:p w14:paraId="7BB62A1D"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IRP27</w:t>
            </w:r>
          </w:p>
        </w:tc>
        <w:tc>
          <w:tcPr>
            <w:tcW w:w="1417" w:type="dxa"/>
            <w:tcBorders>
              <w:top w:val="single" w:sz="4" w:space="0" w:color="auto"/>
              <w:left w:val="single" w:sz="4" w:space="0" w:color="auto"/>
              <w:bottom w:val="single" w:sz="4" w:space="0" w:color="auto"/>
              <w:right w:val="single" w:sz="4" w:space="0" w:color="auto"/>
            </w:tcBorders>
          </w:tcPr>
          <w:p w14:paraId="167A8FF3" w14:textId="77777777" w:rsidR="00C96D0F" w:rsidRPr="00C50801" w:rsidRDefault="00C96D0F" w:rsidP="00C96D0F">
            <w:pPr>
              <w:rPr>
                <w:rFonts w:ascii="Times New Roman" w:eastAsia="Times New Roman" w:hAnsi="Times New Roman"/>
                <w:sz w:val="20"/>
                <w:szCs w:val="20"/>
                <w:lang w:val="sl-SI"/>
              </w:rPr>
            </w:pPr>
            <w:r w:rsidRPr="00FF4479">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76F12907"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SC9, SC5</w:t>
            </w:r>
          </w:p>
        </w:tc>
      </w:tr>
      <w:tr w:rsidR="00C96D0F" w:rsidRPr="00C50801" w14:paraId="5A057D23" w14:textId="77777777" w:rsidTr="00E733B2">
        <w:trPr>
          <w:trHeight w:val="201"/>
        </w:trPr>
        <w:tc>
          <w:tcPr>
            <w:tcW w:w="2188" w:type="dxa"/>
            <w:vMerge/>
            <w:tcBorders>
              <w:top w:val="single" w:sz="4" w:space="0" w:color="auto"/>
              <w:left w:val="single" w:sz="4" w:space="0" w:color="auto"/>
              <w:bottom w:val="single" w:sz="4" w:space="0" w:color="auto"/>
              <w:right w:val="single" w:sz="4" w:space="0" w:color="auto"/>
            </w:tcBorders>
            <w:shd w:val="clear" w:color="auto" w:fill="auto"/>
            <w:hideMark/>
          </w:tcPr>
          <w:p w14:paraId="08963623" w14:textId="77777777" w:rsidR="00C96D0F" w:rsidRPr="00C50801" w:rsidRDefault="00C96D0F" w:rsidP="00C96D0F">
            <w:pPr>
              <w:rPr>
                <w:rFonts w:ascii="Times New Roman" w:eastAsia="Times New Roman" w:hAnsi="Times New Roman"/>
                <w:b/>
                <w:bCs/>
                <w:sz w:val="20"/>
                <w:szCs w:val="20"/>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A798D0"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Dobrobit živali</w:t>
            </w:r>
          </w:p>
        </w:tc>
        <w:tc>
          <w:tcPr>
            <w:tcW w:w="993" w:type="dxa"/>
            <w:tcBorders>
              <w:top w:val="single" w:sz="4" w:space="0" w:color="auto"/>
              <w:left w:val="single" w:sz="4" w:space="0" w:color="auto"/>
              <w:bottom w:val="single" w:sz="4" w:space="0" w:color="auto"/>
              <w:right w:val="single" w:sz="4" w:space="0" w:color="auto"/>
            </w:tcBorders>
          </w:tcPr>
          <w:p w14:paraId="099E0A9B"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IRP28</w:t>
            </w:r>
          </w:p>
        </w:tc>
        <w:tc>
          <w:tcPr>
            <w:tcW w:w="1417" w:type="dxa"/>
            <w:tcBorders>
              <w:top w:val="single" w:sz="4" w:space="0" w:color="auto"/>
              <w:left w:val="single" w:sz="4" w:space="0" w:color="auto"/>
              <w:bottom w:val="single" w:sz="4" w:space="0" w:color="auto"/>
              <w:right w:val="single" w:sz="4" w:space="0" w:color="auto"/>
            </w:tcBorders>
          </w:tcPr>
          <w:p w14:paraId="0F0981C7" w14:textId="77777777" w:rsidR="00C96D0F" w:rsidRPr="00C50801" w:rsidRDefault="00C96D0F" w:rsidP="00C96D0F">
            <w:pPr>
              <w:rPr>
                <w:rFonts w:ascii="Times New Roman" w:eastAsia="Times New Roman" w:hAnsi="Times New Roman"/>
                <w:sz w:val="20"/>
                <w:szCs w:val="20"/>
                <w:lang w:val="sl-SI"/>
              </w:rPr>
            </w:pPr>
            <w:r w:rsidRPr="00FF4479">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7AC45BDF"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SC9, SC4</w:t>
            </w:r>
          </w:p>
        </w:tc>
      </w:tr>
      <w:tr w:rsidR="00C96D0F" w:rsidRPr="00C50801" w14:paraId="3D27053A" w14:textId="77777777" w:rsidTr="00E733B2">
        <w:trPr>
          <w:trHeight w:val="947"/>
        </w:trPr>
        <w:tc>
          <w:tcPr>
            <w:tcW w:w="2188" w:type="dxa"/>
            <w:vMerge/>
            <w:tcBorders>
              <w:top w:val="single" w:sz="4" w:space="0" w:color="auto"/>
              <w:left w:val="single" w:sz="4" w:space="0" w:color="auto"/>
              <w:bottom w:val="single" w:sz="4" w:space="0" w:color="auto"/>
              <w:right w:val="single" w:sz="4" w:space="0" w:color="auto"/>
            </w:tcBorders>
            <w:shd w:val="clear" w:color="auto" w:fill="auto"/>
            <w:hideMark/>
          </w:tcPr>
          <w:p w14:paraId="1F9E7CC3" w14:textId="77777777" w:rsidR="00C96D0F" w:rsidRPr="00C50801" w:rsidRDefault="00C96D0F" w:rsidP="00C96D0F">
            <w:pPr>
              <w:rPr>
                <w:rFonts w:ascii="Times New Roman" w:eastAsia="Times New Roman" w:hAnsi="Times New Roman"/>
                <w:b/>
                <w:bCs/>
                <w:sz w:val="20"/>
                <w:szCs w:val="20"/>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E24FE89"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Naložbe v prilagoditev kmetijskih gospodarstev izvajanju nadstandardnih zahtev s področja dobrobiti </w:t>
            </w:r>
            <w:proofErr w:type="spellStart"/>
            <w:r w:rsidRPr="00C50801">
              <w:rPr>
                <w:rFonts w:ascii="Times New Roman" w:eastAsia="Times New Roman" w:hAnsi="Times New Roman"/>
                <w:sz w:val="20"/>
                <w:szCs w:val="20"/>
                <w:lang w:val="sl-SI"/>
              </w:rPr>
              <w:t>rejnih</w:t>
            </w:r>
            <w:proofErr w:type="spellEnd"/>
            <w:r w:rsidRPr="00C50801">
              <w:rPr>
                <w:rFonts w:ascii="Times New Roman" w:eastAsia="Times New Roman" w:hAnsi="Times New Roman"/>
                <w:sz w:val="20"/>
                <w:szCs w:val="20"/>
                <w:lang w:val="sl-SI"/>
              </w:rPr>
              <w:t xml:space="preserve"> živali</w:t>
            </w:r>
          </w:p>
          <w:p w14:paraId="0C45A25E" w14:textId="77777777" w:rsidR="00C96D0F" w:rsidRPr="00C50801" w:rsidRDefault="00C96D0F" w:rsidP="00C96D0F">
            <w:pPr>
              <w:rPr>
                <w:rFonts w:ascii="Times New Roman" w:eastAsia="Times New Roman" w:hAnsi="Times New Roman"/>
                <w:sz w:val="20"/>
                <w:szCs w:val="20"/>
                <w:lang w:val="sl-SI"/>
              </w:rPr>
            </w:pPr>
          </w:p>
        </w:tc>
        <w:tc>
          <w:tcPr>
            <w:tcW w:w="993" w:type="dxa"/>
            <w:tcBorders>
              <w:top w:val="single" w:sz="4" w:space="0" w:color="auto"/>
              <w:left w:val="single" w:sz="4" w:space="0" w:color="auto"/>
              <w:bottom w:val="single" w:sz="4" w:space="0" w:color="auto"/>
              <w:right w:val="single" w:sz="4" w:space="0" w:color="auto"/>
            </w:tcBorders>
          </w:tcPr>
          <w:p w14:paraId="6672A665"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IRP29</w:t>
            </w:r>
          </w:p>
        </w:tc>
        <w:tc>
          <w:tcPr>
            <w:tcW w:w="1417" w:type="dxa"/>
            <w:tcBorders>
              <w:top w:val="single" w:sz="4" w:space="0" w:color="auto"/>
              <w:left w:val="single" w:sz="4" w:space="0" w:color="auto"/>
              <w:bottom w:val="single" w:sz="4" w:space="0" w:color="auto"/>
              <w:right w:val="single" w:sz="4" w:space="0" w:color="auto"/>
            </w:tcBorders>
          </w:tcPr>
          <w:p w14:paraId="57665E03" w14:textId="77777777" w:rsidR="00C96D0F" w:rsidRPr="00C50801" w:rsidRDefault="00C96D0F" w:rsidP="00C96D0F">
            <w:pPr>
              <w:rPr>
                <w:rFonts w:ascii="Times New Roman" w:eastAsia="Times New Roman" w:hAnsi="Times New Roman"/>
                <w:sz w:val="20"/>
                <w:szCs w:val="20"/>
                <w:lang w:val="sl-SI"/>
              </w:rPr>
            </w:pPr>
            <w:r w:rsidRPr="00FF4479">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0D317375"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SC9</w:t>
            </w:r>
          </w:p>
        </w:tc>
      </w:tr>
      <w:tr w:rsidR="00B23C2A" w:rsidRPr="00C50801" w14:paraId="173D5A38" w14:textId="77777777" w:rsidTr="00E733B2">
        <w:trPr>
          <w:trHeight w:val="244"/>
        </w:trPr>
        <w:tc>
          <w:tcPr>
            <w:tcW w:w="21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0064FA" w14:textId="77777777" w:rsidR="00B23C2A" w:rsidRPr="00C50801" w:rsidRDefault="00B23C2A" w:rsidP="00B23C2A">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u w:val="single"/>
                <w:lang w:val="sl-SI"/>
              </w:rPr>
              <w:t>Horizontalni cilj</w:t>
            </w:r>
            <w:r w:rsidRPr="00C50801">
              <w:rPr>
                <w:rFonts w:ascii="Times New Roman" w:eastAsia="Times New Roman" w:hAnsi="Times New Roman"/>
                <w:b/>
                <w:bCs/>
                <w:sz w:val="20"/>
                <w:szCs w:val="20"/>
                <w:lang w:val="sl-SI"/>
              </w:rPr>
              <w:t xml:space="preserve"> </w:t>
            </w:r>
          </w:p>
          <w:p w14:paraId="332E9BAB" w14:textId="77777777" w:rsidR="00B23C2A" w:rsidRPr="00C50801" w:rsidRDefault="00B23C2A" w:rsidP="00B23C2A">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Modernizacija kmetijstva in podeželja s spodbujanjem in razširjanjem znanja, inovacij, in digitalizacije</w:t>
            </w:r>
          </w:p>
          <w:p w14:paraId="1E16C896" w14:textId="77777777" w:rsidR="00B23C2A" w:rsidRPr="00C50801" w:rsidRDefault="00B23C2A" w:rsidP="00B23C2A">
            <w:pPr>
              <w:rPr>
                <w:rFonts w:ascii="Times New Roman" w:eastAsia="Times New Roman" w:hAnsi="Times New Roman"/>
                <w:b/>
                <w:bCs/>
                <w:sz w:val="20"/>
                <w:szCs w:val="20"/>
                <w:lang w:val="sl-SI"/>
              </w:rPr>
            </w:pPr>
            <w:r w:rsidRPr="00C50801">
              <w:rPr>
                <w:rFonts w:ascii="Times New Roman" w:eastAsia="Times New Roman" w:hAnsi="Times New Roman"/>
                <w:b/>
                <w:bCs/>
                <w:sz w:val="20"/>
                <w:szCs w:val="20"/>
                <w:lang w:val="sl-SI"/>
              </w:rPr>
              <w:t>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19F7AF"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 xml:space="preserve">Prenos znanja v čebelarstvu </w:t>
            </w:r>
          </w:p>
        </w:tc>
        <w:tc>
          <w:tcPr>
            <w:tcW w:w="993" w:type="dxa"/>
            <w:tcBorders>
              <w:top w:val="single" w:sz="4" w:space="0" w:color="auto"/>
              <w:left w:val="single" w:sz="4" w:space="0" w:color="auto"/>
              <w:bottom w:val="single" w:sz="4" w:space="0" w:color="auto"/>
              <w:right w:val="single" w:sz="4" w:space="0" w:color="auto"/>
            </w:tcBorders>
          </w:tcPr>
          <w:p w14:paraId="5E3FE291"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SI1</w:t>
            </w:r>
          </w:p>
        </w:tc>
        <w:tc>
          <w:tcPr>
            <w:tcW w:w="1417" w:type="dxa"/>
            <w:tcBorders>
              <w:top w:val="single" w:sz="4" w:space="0" w:color="auto"/>
              <w:left w:val="single" w:sz="4" w:space="0" w:color="auto"/>
              <w:bottom w:val="single" w:sz="4" w:space="0" w:color="auto"/>
              <w:right w:val="single" w:sz="4" w:space="0" w:color="auto"/>
            </w:tcBorders>
          </w:tcPr>
          <w:p w14:paraId="53E3C764" w14:textId="77777777" w:rsidR="00B23C2A" w:rsidRPr="00C50801" w:rsidRDefault="00B23C2A" w:rsidP="00B23C2A">
            <w:pPr>
              <w:rPr>
                <w:rFonts w:ascii="Times New Roman" w:eastAsia="Times New Roman" w:hAnsi="Times New Roman"/>
                <w:sz w:val="20"/>
                <w:szCs w:val="20"/>
                <w:lang w:val="sl-SI"/>
              </w:rPr>
            </w:pPr>
          </w:p>
        </w:tc>
        <w:tc>
          <w:tcPr>
            <w:tcW w:w="1134" w:type="dxa"/>
            <w:tcBorders>
              <w:top w:val="single" w:sz="4" w:space="0" w:color="auto"/>
              <w:left w:val="single" w:sz="4" w:space="0" w:color="auto"/>
              <w:bottom w:val="single" w:sz="4" w:space="0" w:color="auto"/>
              <w:right w:val="single" w:sz="4" w:space="0" w:color="auto"/>
            </w:tcBorders>
          </w:tcPr>
          <w:p w14:paraId="646524B0" w14:textId="77777777" w:rsidR="00B23C2A" w:rsidRPr="00C50801" w:rsidRDefault="00B23C2A" w:rsidP="00B23C2A">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w:t>
            </w:r>
            <w:r w:rsidR="00834806">
              <w:rPr>
                <w:rFonts w:ascii="Times New Roman" w:eastAsia="Times New Roman" w:hAnsi="Times New Roman"/>
                <w:sz w:val="20"/>
                <w:szCs w:val="20"/>
                <w:lang w:val="sl-SI"/>
              </w:rPr>
              <w:t>2</w:t>
            </w:r>
          </w:p>
        </w:tc>
      </w:tr>
      <w:tr w:rsidR="00C96D0F" w:rsidRPr="00C50801" w14:paraId="0BD8EA53" w14:textId="77777777" w:rsidTr="00E733B2">
        <w:trPr>
          <w:trHeight w:val="148"/>
        </w:trPr>
        <w:tc>
          <w:tcPr>
            <w:tcW w:w="2188" w:type="dxa"/>
            <w:vMerge/>
            <w:tcBorders>
              <w:left w:val="single" w:sz="4" w:space="0" w:color="auto"/>
              <w:bottom w:val="single" w:sz="4" w:space="0" w:color="auto"/>
              <w:right w:val="single" w:sz="4" w:space="0" w:color="auto"/>
            </w:tcBorders>
            <w:shd w:val="clear" w:color="auto" w:fill="auto"/>
            <w:hideMark/>
          </w:tcPr>
          <w:p w14:paraId="27BAC780" w14:textId="77777777" w:rsidR="00C96D0F" w:rsidRPr="00C50801" w:rsidRDefault="00C96D0F" w:rsidP="00C96D0F">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438432F8"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Medgeneracijski prenos znanja</w:t>
            </w:r>
          </w:p>
        </w:tc>
        <w:tc>
          <w:tcPr>
            <w:tcW w:w="993" w:type="dxa"/>
            <w:tcBorders>
              <w:top w:val="single" w:sz="4" w:space="0" w:color="auto"/>
              <w:left w:val="single" w:sz="4" w:space="0" w:color="auto"/>
              <w:bottom w:val="single" w:sz="4" w:space="0" w:color="auto"/>
              <w:right w:val="single" w:sz="4" w:space="0" w:color="auto"/>
            </w:tcBorders>
          </w:tcPr>
          <w:p w14:paraId="41A43A25"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IRP30</w:t>
            </w:r>
          </w:p>
        </w:tc>
        <w:tc>
          <w:tcPr>
            <w:tcW w:w="1417" w:type="dxa"/>
            <w:tcBorders>
              <w:top w:val="single" w:sz="4" w:space="0" w:color="auto"/>
              <w:left w:val="single" w:sz="4" w:space="0" w:color="auto"/>
              <w:bottom w:val="single" w:sz="4" w:space="0" w:color="auto"/>
              <w:right w:val="single" w:sz="4" w:space="0" w:color="auto"/>
            </w:tcBorders>
          </w:tcPr>
          <w:p w14:paraId="5457866A" w14:textId="77777777" w:rsidR="00C96D0F" w:rsidRPr="00C50801" w:rsidRDefault="00C96D0F" w:rsidP="00C96D0F">
            <w:pPr>
              <w:rPr>
                <w:rFonts w:ascii="Times New Roman" w:eastAsia="Times New Roman" w:hAnsi="Times New Roman"/>
                <w:sz w:val="20"/>
                <w:szCs w:val="20"/>
                <w:lang w:val="sl-SI"/>
              </w:rPr>
            </w:pPr>
            <w:r w:rsidRPr="007E32D4">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3CCC7CB4"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SC10</w:t>
            </w:r>
          </w:p>
        </w:tc>
      </w:tr>
      <w:tr w:rsidR="00C96D0F" w:rsidRPr="00C50801" w14:paraId="2F06DC05" w14:textId="77777777" w:rsidTr="00E733B2">
        <w:trPr>
          <w:trHeight w:val="209"/>
        </w:trPr>
        <w:tc>
          <w:tcPr>
            <w:tcW w:w="2188" w:type="dxa"/>
            <w:vMerge/>
            <w:tcBorders>
              <w:left w:val="single" w:sz="4" w:space="0" w:color="auto"/>
              <w:bottom w:val="single" w:sz="4" w:space="0" w:color="auto"/>
              <w:right w:val="single" w:sz="4" w:space="0" w:color="auto"/>
            </w:tcBorders>
            <w:shd w:val="clear" w:color="auto" w:fill="auto"/>
            <w:hideMark/>
          </w:tcPr>
          <w:p w14:paraId="1BA218F8" w14:textId="77777777" w:rsidR="00C96D0F" w:rsidRPr="00C50801" w:rsidRDefault="00C96D0F" w:rsidP="00C96D0F">
            <w:pPr>
              <w:rPr>
                <w:rFonts w:ascii="Times New Roman" w:eastAsia="Times New Roman" w:hAnsi="Times New Roman"/>
                <w:sz w:val="20"/>
                <w:szCs w:val="20"/>
                <w:lang w:val="sl-SI"/>
              </w:rPr>
            </w:pPr>
          </w:p>
        </w:tc>
        <w:tc>
          <w:tcPr>
            <w:tcW w:w="3969" w:type="dxa"/>
            <w:tcBorders>
              <w:top w:val="nil"/>
              <w:left w:val="single" w:sz="4" w:space="0" w:color="auto"/>
              <w:bottom w:val="single" w:sz="4" w:space="0" w:color="auto"/>
              <w:right w:val="single" w:sz="4" w:space="0" w:color="auto"/>
            </w:tcBorders>
            <w:shd w:val="clear" w:color="auto" w:fill="auto"/>
          </w:tcPr>
          <w:p w14:paraId="34A49904"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Podpora za projekte EIP ter razvojna partnerstva raziskovalnih institucij</w:t>
            </w:r>
          </w:p>
        </w:tc>
        <w:tc>
          <w:tcPr>
            <w:tcW w:w="993" w:type="dxa"/>
            <w:tcBorders>
              <w:top w:val="single" w:sz="4" w:space="0" w:color="auto"/>
              <w:left w:val="single" w:sz="4" w:space="0" w:color="auto"/>
              <w:bottom w:val="single" w:sz="4" w:space="0" w:color="auto"/>
              <w:right w:val="single" w:sz="4" w:space="0" w:color="auto"/>
            </w:tcBorders>
          </w:tcPr>
          <w:p w14:paraId="298F0DC3"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IRP31</w:t>
            </w:r>
          </w:p>
        </w:tc>
        <w:tc>
          <w:tcPr>
            <w:tcW w:w="1417" w:type="dxa"/>
            <w:tcBorders>
              <w:top w:val="single" w:sz="4" w:space="0" w:color="auto"/>
              <w:left w:val="single" w:sz="4" w:space="0" w:color="auto"/>
              <w:bottom w:val="single" w:sz="4" w:space="0" w:color="auto"/>
              <w:right w:val="single" w:sz="4" w:space="0" w:color="auto"/>
            </w:tcBorders>
          </w:tcPr>
          <w:p w14:paraId="700FCD79" w14:textId="77777777" w:rsidR="00C96D0F" w:rsidRPr="00C50801" w:rsidRDefault="00C96D0F" w:rsidP="00C96D0F">
            <w:pPr>
              <w:rPr>
                <w:rFonts w:ascii="Times New Roman" w:eastAsia="Times New Roman" w:hAnsi="Times New Roman"/>
                <w:sz w:val="20"/>
                <w:szCs w:val="20"/>
                <w:lang w:val="sl-SI"/>
              </w:rPr>
            </w:pPr>
            <w:r w:rsidRPr="007E32D4">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294AA0C8"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SC10</w:t>
            </w:r>
          </w:p>
        </w:tc>
      </w:tr>
      <w:tr w:rsidR="00C96D0F" w:rsidRPr="00C50801" w14:paraId="5C31B84F" w14:textId="77777777" w:rsidTr="00E733B2">
        <w:trPr>
          <w:trHeight w:val="126"/>
        </w:trPr>
        <w:tc>
          <w:tcPr>
            <w:tcW w:w="2188" w:type="dxa"/>
            <w:vMerge/>
            <w:tcBorders>
              <w:top w:val="single" w:sz="4" w:space="0" w:color="auto"/>
              <w:left w:val="single" w:sz="4" w:space="0" w:color="auto"/>
              <w:bottom w:val="single" w:sz="4" w:space="0" w:color="auto"/>
              <w:right w:val="single" w:sz="4" w:space="0" w:color="auto"/>
            </w:tcBorders>
            <w:shd w:val="clear" w:color="auto" w:fill="auto"/>
            <w:hideMark/>
          </w:tcPr>
          <w:p w14:paraId="35336A9B" w14:textId="77777777" w:rsidR="00C96D0F" w:rsidRPr="00C50801" w:rsidRDefault="00C96D0F" w:rsidP="00C96D0F">
            <w:pPr>
              <w:rPr>
                <w:rFonts w:ascii="Times New Roman" w:eastAsia="Times New Roman" w:hAnsi="Times New Roman"/>
                <w:sz w:val="20"/>
                <w:szCs w:val="20"/>
                <w:lang w:val="sl-SI"/>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8D9E65"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Izmenjava znanja in prenos informacij ter usposabljanje svetovalcev</w:t>
            </w:r>
          </w:p>
        </w:tc>
        <w:tc>
          <w:tcPr>
            <w:tcW w:w="993" w:type="dxa"/>
            <w:tcBorders>
              <w:top w:val="single" w:sz="4" w:space="0" w:color="auto"/>
              <w:left w:val="single" w:sz="4" w:space="0" w:color="auto"/>
              <w:bottom w:val="single" w:sz="4" w:space="0" w:color="auto"/>
              <w:right w:val="single" w:sz="4" w:space="0" w:color="auto"/>
            </w:tcBorders>
          </w:tcPr>
          <w:p w14:paraId="24023341"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IRP32</w:t>
            </w:r>
          </w:p>
        </w:tc>
        <w:tc>
          <w:tcPr>
            <w:tcW w:w="1417" w:type="dxa"/>
            <w:tcBorders>
              <w:top w:val="single" w:sz="4" w:space="0" w:color="auto"/>
              <w:left w:val="single" w:sz="4" w:space="0" w:color="auto"/>
              <w:bottom w:val="single" w:sz="4" w:space="0" w:color="auto"/>
              <w:right w:val="single" w:sz="4" w:space="0" w:color="auto"/>
            </w:tcBorders>
          </w:tcPr>
          <w:p w14:paraId="0374FEB0" w14:textId="77777777" w:rsidR="00C96D0F" w:rsidRPr="00C50801" w:rsidRDefault="00C96D0F" w:rsidP="00C96D0F">
            <w:pPr>
              <w:rPr>
                <w:rFonts w:ascii="Times New Roman" w:eastAsia="Times New Roman" w:hAnsi="Times New Roman"/>
                <w:sz w:val="20"/>
                <w:szCs w:val="20"/>
                <w:lang w:val="sl-SI"/>
              </w:rPr>
            </w:pPr>
            <w:r w:rsidRPr="007E32D4">
              <w:rPr>
                <w:rFonts w:ascii="Times New Roman" w:eastAsia="Times New Roman" w:hAnsi="Times New Roman"/>
                <w:sz w:val="20"/>
                <w:szCs w:val="20"/>
                <w:lang w:val="sl-SI"/>
              </w:rPr>
              <w:t>EKSRP</w:t>
            </w:r>
          </w:p>
        </w:tc>
        <w:tc>
          <w:tcPr>
            <w:tcW w:w="1134" w:type="dxa"/>
            <w:tcBorders>
              <w:top w:val="single" w:sz="4" w:space="0" w:color="auto"/>
              <w:left w:val="single" w:sz="4" w:space="0" w:color="auto"/>
              <w:bottom w:val="single" w:sz="4" w:space="0" w:color="auto"/>
              <w:right w:val="single" w:sz="4" w:space="0" w:color="auto"/>
            </w:tcBorders>
          </w:tcPr>
          <w:p w14:paraId="3A5B50A6" w14:textId="77777777" w:rsidR="00C96D0F" w:rsidRPr="00C50801" w:rsidRDefault="00C96D0F" w:rsidP="00C96D0F">
            <w:pPr>
              <w:rPr>
                <w:rFonts w:ascii="Times New Roman" w:eastAsia="Times New Roman" w:hAnsi="Times New Roman"/>
                <w:sz w:val="20"/>
                <w:szCs w:val="20"/>
                <w:lang w:val="sl-SI"/>
              </w:rPr>
            </w:pPr>
            <w:r w:rsidRPr="00C50801">
              <w:rPr>
                <w:rFonts w:ascii="Times New Roman" w:eastAsia="Times New Roman" w:hAnsi="Times New Roman"/>
                <w:sz w:val="20"/>
                <w:szCs w:val="20"/>
                <w:lang w:val="sl-SI"/>
              </w:rPr>
              <w:t>SC10</w:t>
            </w:r>
          </w:p>
        </w:tc>
      </w:tr>
      <w:bookmarkEnd w:id="16"/>
    </w:tbl>
    <w:p w14:paraId="7A789DE4" w14:textId="77777777" w:rsidR="00C50801" w:rsidRDefault="00C50801" w:rsidP="00C50801"/>
    <w:p w14:paraId="004E22F3" w14:textId="77777777" w:rsidR="00C50801" w:rsidRDefault="00C50801" w:rsidP="002F23EB">
      <w:pPr>
        <w:pStyle w:val="Telobesedila"/>
        <w:rPr>
          <w:rFonts w:eastAsia="Bitstream Vera Sans" w:cs="Lucidasans"/>
          <w:color w:val="auto"/>
          <w:lang w:val="sl-SI"/>
        </w:rPr>
      </w:pPr>
    </w:p>
    <w:p w14:paraId="509F8623" w14:textId="77777777" w:rsidR="00C50801" w:rsidRDefault="00C50801" w:rsidP="002F23EB">
      <w:pPr>
        <w:pStyle w:val="Telobesedila"/>
        <w:rPr>
          <w:rFonts w:eastAsia="Bitstream Vera Sans" w:cs="Lucidasans"/>
          <w:color w:val="auto"/>
          <w:lang w:val="sl-SI"/>
        </w:rPr>
      </w:pPr>
    </w:p>
    <w:p w14:paraId="12E9DFF6" w14:textId="77777777" w:rsidR="00C50801" w:rsidRDefault="00C50801" w:rsidP="002F23EB">
      <w:pPr>
        <w:pStyle w:val="Telobesedila"/>
        <w:rPr>
          <w:rFonts w:eastAsia="Bitstream Vera Sans" w:cs="Lucidasans"/>
          <w:color w:val="auto"/>
          <w:lang w:val="sl-SI"/>
        </w:rPr>
      </w:pPr>
    </w:p>
    <w:p w14:paraId="314189CE" w14:textId="77777777" w:rsidR="005338C3" w:rsidRDefault="00E26E74" w:rsidP="005338C3">
      <w:pPr>
        <w:pStyle w:val="Naslov1"/>
      </w:pPr>
      <w:bookmarkStart w:id="17" w:name="_Toc101878076"/>
      <w:r>
        <w:lastRenderedPageBreak/>
        <w:t>OSNOVE</w:t>
      </w:r>
      <w:r w:rsidR="005338C3">
        <w:t xml:space="preserve"> ZA PRIPRAVO</w:t>
      </w:r>
      <w:r w:rsidR="008A68B9">
        <w:t xml:space="preserve"> OKOLJSKEGA POROČILA</w:t>
      </w:r>
      <w:bookmarkEnd w:id="17"/>
    </w:p>
    <w:p w14:paraId="3A506879" w14:textId="77777777" w:rsidR="005338C3" w:rsidRDefault="005338C3" w:rsidP="005338C3">
      <w:pPr>
        <w:pStyle w:val="Naslov2"/>
      </w:pPr>
      <w:bookmarkStart w:id="18" w:name="_Toc101878077"/>
      <w:r w:rsidRPr="00704660">
        <w:t xml:space="preserve">Proces izdelave </w:t>
      </w:r>
      <w:proofErr w:type="spellStart"/>
      <w:r w:rsidRPr="00704660">
        <w:t>okoljskega</w:t>
      </w:r>
      <w:proofErr w:type="spellEnd"/>
      <w:r w:rsidRPr="00704660">
        <w:t xml:space="preserve"> poročila</w:t>
      </w:r>
      <w:bookmarkEnd w:id="18"/>
    </w:p>
    <w:p w14:paraId="39C4AC1F" w14:textId="77777777" w:rsidR="005338C3" w:rsidRPr="0085225D" w:rsidRDefault="005338C3" w:rsidP="005338C3">
      <w:pPr>
        <w:pStyle w:val="Telobesedila"/>
        <w:rPr>
          <w:color w:val="auto"/>
          <w:lang w:val="sl-SI" w:eastAsia="sl-SI"/>
        </w:rPr>
      </w:pPr>
      <w:r w:rsidRPr="0085225D">
        <w:rPr>
          <w:color w:val="auto"/>
          <w:lang w:val="sl-SI" w:eastAsia="sl-SI"/>
        </w:rPr>
        <w:t xml:space="preserve">Izdelava </w:t>
      </w:r>
      <w:proofErr w:type="spellStart"/>
      <w:r w:rsidRPr="0085225D">
        <w:rPr>
          <w:color w:val="auto"/>
          <w:lang w:val="sl-SI" w:eastAsia="sl-SI"/>
        </w:rPr>
        <w:t>okoljskega</w:t>
      </w:r>
      <w:proofErr w:type="spellEnd"/>
      <w:r w:rsidRPr="0085225D">
        <w:rPr>
          <w:color w:val="auto"/>
          <w:lang w:val="sl-SI" w:eastAsia="sl-SI"/>
        </w:rPr>
        <w:t xml:space="preserve"> poročila je potekala v več fazah. V prvi fazi je bil je bilo opravljeno naslednje:</w:t>
      </w:r>
    </w:p>
    <w:p w14:paraId="490BE3A6" w14:textId="77777777" w:rsidR="005338C3" w:rsidRPr="0085225D" w:rsidRDefault="005338C3" w:rsidP="00A63C5F">
      <w:pPr>
        <w:pStyle w:val="Telobesedila"/>
        <w:numPr>
          <w:ilvl w:val="0"/>
          <w:numId w:val="8"/>
        </w:numPr>
        <w:rPr>
          <w:color w:val="auto"/>
          <w:lang w:val="sl-SI" w:eastAsia="sl-SI"/>
        </w:rPr>
      </w:pPr>
      <w:r w:rsidRPr="0085225D">
        <w:rPr>
          <w:color w:val="auto"/>
          <w:lang w:val="sl-SI" w:eastAsia="sl-SI"/>
        </w:rPr>
        <w:t xml:space="preserve">pregledan </w:t>
      </w:r>
      <w:r w:rsidR="00A4213A" w:rsidRPr="0085225D">
        <w:rPr>
          <w:color w:val="auto"/>
          <w:lang w:val="sl-SI" w:eastAsia="sl-SI"/>
        </w:rPr>
        <w:t xml:space="preserve">Strateški </w:t>
      </w:r>
      <w:r w:rsidRPr="0085225D">
        <w:rPr>
          <w:color w:val="auto"/>
          <w:lang w:val="sl-SI" w:eastAsia="sl-SI"/>
        </w:rPr>
        <w:t>načrt skupne kmetijske politike za obdobje 2021-2027 (</w:t>
      </w:r>
      <w:r w:rsidR="00112A97" w:rsidRPr="0085225D">
        <w:rPr>
          <w:color w:val="auto"/>
          <w:lang w:val="sl-SI" w:eastAsia="sl-SI"/>
        </w:rPr>
        <w:t>december</w:t>
      </w:r>
      <w:r w:rsidRPr="0085225D">
        <w:rPr>
          <w:color w:val="auto"/>
          <w:lang w:val="sl-SI" w:eastAsia="sl-SI"/>
        </w:rPr>
        <w:t xml:space="preserve"> 2021, </w:t>
      </w:r>
      <w:r w:rsidR="00112A97" w:rsidRPr="0085225D">
        <w:rPr>
          <w:color w:val="auto"/>
          <w:lang w:val="sl-SI" w:eastAsia="sl-SI"/>
        </w:rPr>
        <w:t>različica</w:t>
      </w:r>
      <w:r w:rsidRPr="0085225D">
        <w:rPr>
          <w:color w:val="auto"/>
          <w:lang w:val="sl-SI" w:eastAsia="sl-SI"/>
        </w:rPr>
        <w:t xml:space="preserve"> </w:t>
      </w:r>
      <w:r w:rsidR="00112A97" w:rsidRPr="0085225D">
        <w:rPr>
          <w:color w:val="auto"/>
          <w:lang w:val="sl-SI" w:eastAsia="sl-SI"/>
        </w:rPr>
        <w:t>1.0</w:t>
      </w:r>
      <w:r w:rsidRPr="0085225D">
        <w:rPr>
          <w:color w:val="auto"/>
          <w:lang w:val="sl-SI" w:eastAsia="sl-SI"/>
        </w:rPr>
        <w:t>)</w:t>
      </w:r>
    </w:p>
    <w:p w14:paraId="68292E98" w14:textId="77777777" w:rsidR="005338C3" w:rsidRPr="0085225D" w:rsidRDefault="005338C3" w:rsidP="00A63C5F">
      <w:pPr>
        <w:pStyle w:val="Telobesedila"/>
        <w:numPr>
          <w:ilvl w:val="0"/>
          <w:numId w:val="8"/>
        </w:numPr>
        <w:rPr>
          <w:color w:val="auto"/>
          <w:lang w:val="sl-SI" w:eastAsia="sl-SI"/>
        </w:rPr>
      </w:pPr>
      <w:r w:rsidRPr="0085225D">
        <w:rPr>
          <w:color w:val="auto"/>
          <w:lang w:val="sl-SI" w:eastAsia="sl-SI"/>
        </w:rPr>
        <w:t>preučili smo prejete smernice nosilc</w:t>
      </w:r>
      <w:r w:rsidR="00E71E18" w:rsidRPr="0085225D">
        <w:rPr>
          <w:color w:val="auto"/>
          <w:lang w:val="sl-SI" w:eastAsia="sl-SI"/>
        </w:rPr>
        <w:t xml:space="preserve">a </w:t>
      </w:r>
      <w:r w:rsidRPr="0085225D">
        <w:rPr>
          <w:color w:val="auto"/>
          <w:lang w:val="sl-SI" w:eastAsia="sl-SI"/>
        </w:rPr>
        <w:t>javnih pooblastil (ZRSVN)</w:t>
      </w:r>
    </w:p>
    <w:p w14:paraId="0EED6E83" w14:textId="77777777" w:rsidR="005338C3" w:rsidRPr="0085225D" w:rsidRDefault="005338C3" w:rsidP="00A63C5F">
      <w:pPr>
        <w:pStyle w:val="Telobesedila"/>
        <w:numPr>
          <w:ilvl w:val="0"/>
          <w:numId w:val="8"/>
        </w:numPr>
        <w:rPr>
          <w:color w:val="auto"/>
          <w:lang w:val="sl-SI" w:eastAsia="sl-SI"/>
        </w:rPr>
      </w:pPr>
      <w:r w:rsidRPr="0085225D">
        <w:rPr>
          <w:color w:val="auto"/>
          <w:lang w:val="sl-SI" w:eastAsia="sl-SI"/>
        </w:rPr>
        <w:t xml:space="preserve">opravljena je bila analiza </w:t>
      </w:r>
      <w:r w:rsidR="00E71E18" w:rsidRPr="0085225D">
        <w:rPr>
          <w:color w:val="auto"/>
          <w:lang w:val="sl-SI" w:eastAsia="sl-SI"/>
        </w:rPr>
        <w:t>povezav</w:t>
      </w:r>
      <w:r w:rsidRPr="0085225D">
        <w:rPr>
          <w:color w:val="auto"/>
          <w:lang w:val="sl-SI" w:eastAsia="sl-SI"/>
        </w:rPr>
        <w:t xml:space="preserve"> </w:t>
      </w:r>
      <w:r w:rsidR="00E71E18" w:rsidRPr="0085225D">
        <w:rPr>
          <w:color w:val="auto"/>
          <w:lang w:val="sl-SI" w:eastAsia="sl-SI"/>
        </w:rPr>
        <w:t xml:space="preserve">SN 2023 – 2027 </w:t>
      </w:r>
      <w:r w:rsidRPr="0085225D">
        <w:rPr>
          <w:color w:val="auto"/>
          <w:lang w:val="sl-SI" w:eastAsia="sl-SI"/>
        </w:rPr>
        <w:t>do relevantnih strateških in programskih dokumentov in politik</w:t>
      </w:r>
    </w:p>
    <w:p w14:paraId="45B563A4" w14:textId="77777777" w:rsidR="005338C3" w:rsidRPr="0085225D" w:rsidRDefault="005338C3" w:rsidP="00A63C5F">
      <w:pPr>
        <w:pStyle w:val="Telobesedila"/>
        <w:numPr>
          <w:ilvl w:val="0"/>
          <w:numId w:val="8"/>
        </w:numPr>
        <w:rPr>
          <w:color w:val="auto"/>
          <w:lang w:val="sl-SI" w:eastAsia="sl-SI"/>
        </w:rPr>
      </w:pPr>
      <w:r w:rsidRPr="0085225D">
        <w:rPr>
          <w:color w:val="auto"/>
          <w:lang w:val="sl-SI" w:eastAsia="sl-SI"/>
        </w:rPr>
        <w:t>določena je bila metodologija, cilji in kazalci</w:t>
      </w:r>
    </w:p>
    <w:p w14:paraId="5ABC726D" w14:textId="77777777" w:rsidR="005C0D60" w:rsidRPr="0085225D" w:rsidRDefault="005C0D60" w:rsidP="005338C3">
      <w:pPr>
        <w:pStyle w:val="Telobesedila"/>
        <w:rPr>
          <w:color w:val="auto"/>
          <w:lang w:val="sl-SI" w:eastAsia="sl-SI"/>
        </w:rPr>
      </w:pPr>
    </w:p>
    <w:p w14:paraId="0A7EB65D" w14:textId="77777777" w:rsidR="005C0D60" w:rsidRPr="00B76DE7" w:rsidRDefault="005C0D60" w:rsidP="005C0D60">
      <w:pPr>
        <w:pStyle w:val="Telobesedila"/>
        <w:rPr>
          <w:color w:val="0070C0"/>
          <w:lang w:val="sl-SI" w:eastAsia="sl-SI"/>
        </w:rPr>
      </w:pPr>
      <w:r w:rsidRPr="00B76DE7">
        <w:rPr>
          <w:color w:val="0070C0"/>
          <w:lang w:val="sl-SI" w:eastAsia="sl-SI"/>
        </w:rPr>
        <w:t>Splo</w:t>
      </w:r>
      <w:r w:rsidRPr="00B76DE7">
        <w:rPr>
          <w:rFonts w:hint="cs"/>
          <w:color w:val="0070C0"/>
          <w:lang w:val="sl-SI" w:eastAsia="sl-SI"/>
        </w:rPr>
        <w:t>š</w:t>
      </w:r>
      <w:r w:rsidRPr="00B76DE7">
        <w:rPr>
          <w:color w:val="0070C0"/>
          <w:lang w:val="sl-SI" w:eastAsia="sl-SI"/>
        </w:rPr>
        <w:t>ne in podrobne usmeritve iz podanih smernic ZRSVN so bile upo</w:t>
      </w:r>
      <w:r w:rsidRPr="00B76DE7">
        <w:rPr>
          <w:rFonts w:hint="cs"/>
          <w:color w:val="0070C0"/>
          <w:lang w:val="sl-SI" w:eastAsia="sl-SI"/>
        </w:rPr>
        <w:t>š</w:t>
      </w:r>
      <w:r w:rsidRPr="00B76DE7">
        <w:rPr>
          <w:color w:val="0070C0"/>
          <w:lang w:val="sl-SI" w:eastAsia="sl-SI"/>
        </w:rPr>
        <w:t xml:space="preserve">tevane pri izbiri in oblikovanju intervencij SN 2023 </w:t>
      </w:r>
      <w:r w:rsidRPr="00B76DE7">
        <w:rPr>
          <w:rFonts w:hint="cs"/>
          <w:color w:val="0070C0"/>
          <w:lang w:val="sl-SI" w:eastAsia="sl-SI"/>
        </w:rPr>
        <w:t>–</w:t>
      </w:r>
      <w:r w:rsidRPr="00B76DE7">
        <w:rPr>
          <w:color w:val="0070C0"/>
          <w:lang w:val="sl-SI" w:eastAsia="sl-SI"/>
        </w:rPr>
        <w:t xml:space="preserve"> 2027 za Slovenijo.</w:t>
      </w:r>
    </w:p>
    <w:p w14:paraId="3A26BD71" w14:textId="77777777" w:rsidR="005C0D60" w:rsidRPr="0085225D" w:rsidRDefault="005C0D60" w:rsidP="005338C3">
      <w:pPr>
        <w:pStyle w:val="Telobesedila"/>
        <w:rPr>
          <w:color w:val="auto"/>
          <w:lang w:val="sl-SI" w:eastAsia="sl-SI"/>
        </w:rPr>
      </w:pPr>
    </w:p>
    <w:p w14:paraId="7B3E5F9B" w14:textId="77777777" w:rsidR="003E398F" w:rsidRPr="003500C1" w:rsidRDefault="005338C3" w:rsidP="005338C3">
      <w:pPr>
        <w:pStyle w:val="Telobesedila"/>
        <w:rPr>
          <w:lang w:val="sl-SI" w:eastAsia="sl-SI"/>
        </w:rPr>
      </w:pPr>
      <w:r w:rsidRPr="0085225D">
        <w:rPr>
          <w:color w:val="auto"/>
          <w:lang w:val="sl-SI" w:eastAsia="sl-SI"/>
        </w:rPr>
        <w:t xml:space="preserve">V drugi fazi </w:t>
      </w:r>
      <w:r w:rsidR="00253CD0" w:rsidRPr="0085225D">
        <w:rPr>
          <w:color w:val="auto"/>
          <w:lang w:val="sl-SI" w:eastAsia="sl-SI"/>
        </w:rPr>
        <w:t xml:space="preserve">smo opravili vrednotenje </w:t>
      </w:r>
      <w:r w:rsidR="00253CD0">
        <w:rPr>
          <w:lang w:val="sl-SI" w:eastAsia="sl-SI"/>
        </w:rPr>
        <w:t xml:space="preserve">vplivov </w:t>
      </w:r>
      <w:r w:rsidR="00FD513C" w:rsidRPr="00082D27">
        <w:rPr>
          <w:rFonts w:eastAsia="Times New Roman"/>
          <w:bCs w:val="0"/>
          <w:color w:val="auto"/>
          <w:szCs w:val="24"/>
          <w:lang w:val="sl-SI" w:eastAsia="sl-SI"/>
        </w:rPr>
        <w:t>SN</w:t>
      </w:r>
      <w:r w:rsidR="00FD513C">
        <w:rPr>
          <w:rFonts w:eastAsia="Times New Roman"/>
          <w:bCs w:val="0"/>
          <w:color w:val="auto"/>
          <w:szCs w:val="24"/>
          <w:lang w:val="sl-SI" w:eastAsia="sl-SI"/>
        </w:rPr>
        <w:t xml:space="preserve"> 2023 – 2027</w:t>
      </w:r>
      <w:r w:rsidR="00253CD0">
        <w:rPr>
          <w:lang w:val="sl-SI" w:eastAsia="sl-SI"/>
        </w:rPr>
        <w:t xml:space="preserve">na izbrane </w:t>
      </w:r>
      <w:proofErr w:type="spellStart"/>
      <w:r w:rsidR="00253CD0">
        <w:rPr>
          <w:lang w:val="sl-SI" w:eastAsia="sl-SI"/>
        </w:rPr>
        <w:t>okoljske</w:t>
      </w:r>
      <w:proofErr w:type="spellEnd"/>
      <w:r w:rsidR="00253CD0">
        <w:rPr>
          <w:lang w:val="sl-SI" w:eastAsia="sl-SI"/>
        </w:rPr>
        <w:t xml:space="preserve"> cilje in ocenjena pomembnost vplivov na izbrane kazalnike stanja okolja.</w:t>
      </w:r>
    </w:p>
    <w:p w14:paraId="22E6A90F" w14:textId="77777777" w:rsidR="003E398F" w:rsidRDefault="003E398F" w:rsidP="003E398F">
      <w:pPr>
        <w:pStyle w:val="Naslov2"/>
      </w:pPr>
      <w:bookmarkStart w:id="19" w:name="_Toc101878078"/>
      <w:r w:rsidRPr="003E398F">
        <w:t xml:space="preserve">Odnos </w:t>
      </w:r>
      <w:r w:rsidR="00FD513C" w:rsidRPr="00FD513C">
        <w:t>SN 2023 – 2027</w:t>
      </w:r>
      <w:r w:rsidR="00FD513C">
        <w:rPr>
          <w:rFonts w:eastAsia="Times New Roman"/>
          <w:bCs w:val="0"/>
          <w:color w:val="auto"/>
        </w:rPr>
        <w:t xml:space="preserve"> </w:t>
      </w:r>
      <w:r w:rsidRPr="003E398F">
        <w:t>do drugih strate</w:t>
      </w:r>
      <w:r w:rsidRPr="003E398F">
        <w:rPr>
          <w:rFonts w:hint="cs"/>
        </w:rPr>
        <w:t>š</w:t>
      </w:r>
      <w:r w:rsidRPr="003E398F">
        <w:t>kih in programskih dokumentov, politik</w:t>
      </w:r>
      <w:r w:rsidR="00E71E18">
        <w:t>, načrtov</w:t>
      </w:r>
      <w:r w:rsidRPr="003E398F">
        <w:t xml:space="preserve"> ter planov</w:t>
      </w:r>
      <w:bookmarkEnd w:id="19"/>
    </w:p>
    <w:p w14:paraId="05F05FB9" w14:textId="77777777" w:rsidR="00F90657" w:rsidRDefault="00FD513C" w:rsidP="00F90657">
      <w:pPr>
        <w:pStyle w:val="Telobesedila"/>
        <w:rPr>
          <w:lang w:val="sl-SI" w:eastAsia="sl-SI"/>
        </w:rPr>
      </w:pPr>
      <w:r w:rsidRPr="00082D27">
        <w:rPr>
          <w:rFonts w:eastAsia="Times New Roman"/>
          <w:bCs w:val="0"/>
          <w:color w:val="auto"/>
          <w:szCs w:val="24"/>
          <w:lang w:val="sl-SI" w:eastAsia="sl-SI"/>
        </w:rPr>
        <w:t>SN</w:t>
      </w:r>
      <w:r>
        <w:rPr>
          <w:rFonts w:eastAsia="Times New Roman"/>
          <w:bCs w:val="0"/>
          <w:color w:val="auto"/>
          <w:szCs w:val="24"/>
          <w:lang w:val="sl-SI" w:eastAsia="sl-SI"/>
        </w:rPr>
        <w:t xml:space="preserve"> 2023 – 2027</w:t>
      </w:r>
      <w:r w:rsidR="00F90657">
        <w:rPr>
          <w:lang w:val="sl-SI" w:eastAsia="sl-SI"/>
        </w:rPr>
        <w:t xml:space="preserve"> se </w:t>
      </w:r>
      <w:r w:rsidR="00E71E18">
        <w:rPr>
          <w:lang w:val="sl-SI" w:eastAsia="sl-SI"/>
        </w:rPr>
        <w:t xml:space="preserve">vsebinsko navezuje na </w:t>
      </w:r>
      <w:r w:rsidR="00F90657">
        <w:rPr>
          <w:lang w:val="sl-SI" w:eastAsia="sl-SI"/>
        </w:rPr>
        <w:t>mnog</w:t>
      </w:r>
      <w:r w:rsidR="00E71E18">
        <w:rPr>
          <w:lang w:val="sl-SI" w:eastAsia="sl-SI"/>
        </w:rPr>
        <w:t>e</w:t>
      </w:r>
      <w:r w:rsidR="00F90657">
        <w:rPr>
          <w:lang w:val="sl-SI" w:eastAsia="sl-SI"/>
        </w:rPr>
        <w:t xml:space="preserve"> stratešk</w:t>
      </w:r>
      <w:r w:rsidR="00E71E18">
        <w:rPr>
          <w:lang w:val="sl-SI" w:eastAsia="sl-SI"/>
        </w:rPr>
        <w:t>e</w:t>
      </w:r>
      <w:r w:rsidR="00F90657">
        <w:rPr>
          <w:lang w:val="sl-SI" w:eastAsia="sl-SI"/>
        </w:rPr>
        <w:t xml:space="preserve"> in programsk</w:t>
      </w:r>
      <w:r w:rsidR="00E71E18">
        <w:rPr>
          <w:lang w:val="sl-SI" w:eastAsia="sl-SI"/>
        </w:rPr>
        <w:t>e</w:t>
      </w:r>
      <w:r w:rsidR="00F90657">
        <w:rPr>
          <w:lang w:val="sl-SI" w:eastAsia="sl-SI"/>
        </w:rPr>
        <w:t xml:space="preserve"> dokument</w:t>
      </w:r>
      <w:r w:rsidR="00E71E18">
        <w:rPr>
          <w:lang w:val="sl-SI" w:eastAsia="sl-SI"/>
        </w:rPr>
        <w:t>e</w:t>
      </w:r>
      <w:r w:rsidR="00F90657">
        <w:rPr>
          <w:lang w:val="sl-SI" w:eastAsia="sl-SI"/>
        </w:rPr>
        <w:t xml:space="preserve"> in politik</w:t>
      </w:r>
      <w:r w:rsidR="00E71E18">
        <w:rPr>
          <w:lang w:val="sl-SI" w:eastAsia="sl-SI"/>
        </w:rPr>
        <w:t>e</w:t>
      </w:r>
      <w:r w:rsidR="00F90657">
        <w:rPr>
          <w:lang w:val="sl-SI" w:eastAsia="sl-SI"/>
        </w:rPr>
        <w:t xml:space="preserve">. Tiste najbolj ključne so navedene v Prilogi </w:t>
      </w:r>
      <w:r w:rsidR="00983EE6">
        <w:rPr>
          <w:lang w:val="sl-SI" w:eastAsia="sl-SI"/>
        </w:rPr>
        <w:t>1</w:t>
      </w:r>
      <w:r w:rsidR="00F90657">
        <w:rPr>
          <w:lang w:val="sl-SI" w:eastAsia="sl-SI"/>
        </w:rPr>
        <w:t xml:space="preserve">, kjer je navedena tudi relacija </w:t>
      </w:r>
      <w:r w:rsidRPr="00082D27">
        <w:rPr>
          <w:rFonts w:eastAsia="Times New Roman"/>
          <w:bCs w:val="0"/>
          <w:color w:val="auto"/>
          <w:szCs w:val="24"/>
          <w:lang w:val="sl-SI" w:eastAsia="sl-SI"/>
        </w:rPr>
        <w:t>SN</w:t>
      </w:r>
      <w:r>
        <w:rPr>
          <w:rFonts w:eastAsia="Times New Roman"/>
          <w:bCs w:val="0"/>
          <w:color w:val="auto"/>
          <w:szCs w:val="24"/>
          <w:lang w:val="sl-SI" w:eastAsia="sl-SI"/>
        </w:rPr>
        <w:t xml:space="preserve"> 2023 – 2027</w:t>
      </w:r>
      <w:r w:rsidR="00F90657">
        <w:rPr>
          <w:lang w:val="sl-SI" w:eastAsia="sl-SI"/>
        </w:rPr>
        <w:t xml:space="preserve"> do njih ter nacionalni</w:t>
      </w:r>
      <w:r w:rsidR="00E71E18">
        <w:rPr>
          <w:lang w:val="sl-SI" w:eastAsia="sl-SI"/>
        </w:rPr>
        <w:t>h</w:t>
      </w:r>
      <w:r w:rsidR="00F90657">
        <w:rPr>
          <w:lang w:val="sl-SI" w:eastAsia="sl-SI"/>
        </w:rPr>
        <w:t xml:space="preserve"> strateški</w:t>
      </w:r>
      <w:r w:rsidR="00E71E18">
        <w:rPr>
          <w:lang w:val="sl-SI" w:eastAsia="sl-SI"/>
        </w:rPr>
        <w:t>h</w:t>
      </w:r>
      <w:r w:rsidR="00F90657">
        <w:rPr>
          <w:lang w:val="sl-SI" w:eastAsia="sl-SI"/>
        </w:rPr>
        <w:t xml:space="preserve"> dokument</w:t>
      </w:r>
      <w:r w:rsidR="00E71E18">
        <w:rPr>
          <w:lang w:val="sl-SI" w:eastAsia="sl-SI"/>
        </w:rPr>
        <w:t>ov</w:t>
      </w:r>
      <w:r w:rsidR="00F90657">
        <w:rPr>
          <w:lang w:val="sl-SI" w:eastAsia="sl-SI"/>
        </w:rPr>
        <w:t xml:space="preserve">. Na podlagi strateških in programskih dokumentov so bili opredeljeni tudi izbrani </w:t>
      </w:r>
      <w:proofErr w:type="spellStart"/>
      <w:r w:rsidR="00F90657">
        <w:rPr>
          <w:lang w:val="sl-SI" w:eastAsia="sl-SI"/>
        </w:rPr>
        <w:t>okoljski</w:t>
      </w:r>
      <w:proofErr w:type="spellEnd"/>
      <w:r w:rsidR="00F90657">
        <w:rPr>
          <w:lang w:val="sl-SI" w:eastAsia="sl-SI"/>
        </w:rPr>
        <w:t xml:space="preserve"> cilji in izpeljani kazalniki</w:t>
      </w:r>
      <w:r w:rsidR="00E71E18">
        <w:rPr>
          <w:lang w:val="sl-SI" w:eastAsia="sl-SI"/>
        </w:rPr>
        <w:t xml:space="preserve"> vrednotenja vplivov.</w:t>
      </w:r>
      <w:r w:rsidR="00F90657">
        <w:rPr>
          <w:lang w:val="sl-SI" w:eastAsia="sl-SI"/>
        </w:rPr>
        <w:t xml:space="preserve"> </w:t>
      </w:r>
    </w:p>
    <w:p w14:paraId="7194E351" w14:textId="77777777" w:rsidR="00F90657" w:rsidRDefault="00F90657" w:rsidP="00F90657">
      <w:pPr>
        <w:pStyle w:val="Telobesedila"/>
        <w:rPr>
          <w:lang w:val="sl-SI" w:eastAsia="sl-SI"/>
        </w:rPr>
      </w:pPr>
    </w:p>
    <w:p w14:paraId="77E19395" w14:textId="408F366E" w:rsidR="00C103AA" w:rsidRDefault="00C103AA" w:rsidP="00F90657">
      <w:pPr>
        <w:pStyle w:val="Telobesedila"/>
        <w:rPr>
          <w:lang w:val="sl-SI" w:eastAsia="sl-SI"/>
        </w:rPr>
      </w:pPr>
      <w:bookmarkStart w:id="20" w:name="_Toc101878041"/>
      <w:r w:rsidRPr="00BF0F94">
        <w:rPr>
          <w:rFonts w:eastAsia="Bitstream Vera Sans" w:cs="Lucidasans"/>
          <w:b/>
          <w:bCs w:val="0"/>
          <w:color w:val="auto"/>
        </w:rPr>
        <w:t xml:space="preserve">Tabela </w:t>
      </w:r>
      <w:r w:rsidRPr="00BF0F94">
        <w:rPr>
          <w:rFonts w:eastAsia="Bitstream Vera Sans" w:cs="Lucidasans"/>
          <w:b/>
          <w:bCs w:val="0"/>
          <w:color w:val="auto"/>
        </w:rPr>
        <w:fldChar w:fldCharType="begin"/>
      </w:r>
      <w:r w:rsidRPr="00BF0F94">
        <w:rPr>
          <w:rFonts w:eastAsia="Bitstream Vera Sans" w:cs="Lucidasans"/>
          <w:b/>
          <w:bCs w:val="0"/>
          <w:color w:val="auto"/>
        </w:rPr>
        <w:instrText xml:space="preserve"> SEQ "Tabela" \*Arabic </w:instrText>
      </w:r>
      <w:r w:rsidRPr="00BF0F94">
        <w:rPr>
          <w:rFonts w:eastAsia="Bitstream Vera Sans" w:cs="Lucidasans"/>
          <w:b/>
          <w:bCs w:val="0"/>
          <w:color w:val="auto"/>
        </w:rPr>
        <w:fldChar w:fldCharType="separate"/>
      </w:r>
      <w:r w:rsidR="00EF612A">
        <w:rPr>
          <w:rFonts w:eastAsia="Bitstream Vera Sans" w:cs="Lucidasans"/>
          <w:b/>
          <w:bCs w:val="0"/>
          <w:noProof/>
          <w:color w:val="auto"/>
        </w:rPr>
        <w:t>4</w:t>
      </w:r>
      <w:r w:rsidRPr="00BF0F94">
        <w:rPr>
          <w:rFonts w:eastAsia="Bitstream Vera Sans" w:cs="Lucidasans"/>
          <w:b/>
          <w:bCs w:val="0"/>
          <w:color w:val="auto"/>
        </w:rPr>
        <w:fldChar w:fldCharType="end"/>
      </w:r>
      <w:r w:rsidRPr="00BF0F94">
        <w:rPr>
          <w:rFonts w:eastAsia="Bitstream Vera Sans" w:cs="Lucidasans"/>
          <w:b/>
          <w:bCs w:val="0"/>
          <w:color w:val="auto"/>
        </w:rPr>
        <w:t>:</w:t>
      </w:r>
      <w:r w:rsidRPr="00BF0F94">
        <w:rPr>
          <w:rFonts w:eastAsia="Bitstream Vera Sans" w:cs="Lucidasans"/>
          <w:color w:val="auto"/>
        </w:rPr>
        <w:t xml:space="preserve"> </w:t>
      </w:r>
      <w:r>
        <w:rPr>
          <w:rFonts w:eastAsia="Bitstream Vera Sans" w:cs="Lucidasans"/>
          <w:color w:val="auto"/>
          <w:lang w:val="sl-SI"/>
        </w:rPr>
        <w:t xml:space="preserve">Relacija </w:t>
      </w:r>
      <w:r w:rsidR="00FD513C" w:rsidRPr="00082D27">
        <w:rPr>
          <w:rFonts w:eastAsia="Times New Roman"/>
          <w:bCs w:val="0"/>
          <w:color w:val="auto"/>
          <w:szCs w:val="24"/>
          <w:lang w:val="sl-SI" w:eastAsia="sl-SI"/>
        </w:rPr>
        <w:t>SN</w:t>
      </w:r>
      <w:r w:rsidR="00FD513C">
        <w:rPr>
          <w:rFonts w:eastAsia="Times New Roman"/>
          <w:bCs w:val="0"/>
          <w:color w:val="auto"/>
          <w:szCs w:val="24"/>
          <w:lang w:val="sl-SI" w:eastAsia="sl-SI"/>
        </w:rPr>
        <w:t xml:space="preserve"> 2023 – 2027</w:t>
      </w:r>
      <w:r w:rsidR="00253CD0">
        <w:rPr>
          <w:rFonts w:eastAsia="Bitstream Vera Sans" w:cs="Lucidasans"/>
          <w:color w:val="auto"/>
          <w:lang w:val="sl-SI"/>
        </w:rPr>
        <w:t xml:space="preserve"> </w:t>
      </w:r>
      <w:r w:rsidR="009041B6">
        <w:rPr>
          <w:rFonts w:eastAsia="Bitstream Vera Sans" w:cs="Lucidasans"/>
          <w:color w:val="auto"/>
          <w:lang w:val="sl-SI"/>
        </w:rPr>
        <w:t>do</w:t>
      </w:r>
      <w:r w:rsidR="00B7041F">
        <w:rPr>
          <w:rFonts w:eastAsia="Bitstream Vera Sans" w:cs="Lucidasans"/>
          <w:color w:val="auto"/>
          <w:lang w:val="sl-SI"/>
        </w:rPr>
        <w:t xml:space="preserve"> zakonodaje EU,</w:t>
      </w:r>
      <w:r w:rsidR="009041B6">
        <w:rPr>
          <w:rFonts w:eastAsia="Bitstream Vera Sans" w:cs="Lucidasans"/>
          <w:color w:val="auto"/>
          <w:lang w:val="sl-SI"/>
        </w:rPr>
        <w:t xml:space="preserve"> strateških</w:t>
      </w:r>
      <w:r w:rsidR="00B7041F">
        <w:rPr>
          <w:rFonts w:eastAsia="Bitstream Vera Sans" w:cs="Lucidasans"/>
          <w:color w:val="auto"/>
          <w:lang w:val="sl-SI"/>
        </w:rPr>
        <w:t xml:space="preserve"> ter programskih</w:t>
      </w:r>
      <w:r w:rsidR="009A1266">
        <w:rPr>
          <w:rFonts w:eastAsia="Bitstream Vera Sans" w:cs="Lucidasans"/>
          <w:color w:val="auto"/>
          <w:lang w:val="sl-SI"/>
        </w:rPr>
        <w:t xml:space="preserve"> dokumentov</w:t>
      </w:r>
      <w:r w:rsidR="00B7041F">
        <w:rPr>
          <w:rFonts w:eastAsia="Bitstream Vera Sans" w:cs="Lucidasans"/>
          <w:color w:val="auto"/>
          <w:lang w:val="sl-SI"/>
        </w:rPr>
        <w:t xml:space="preserve"> EU in nacionalnih </w:t>
      </w:r>
      <w:r w:rsidR="009041B6">
        <w:rPr>
          <w:rFonts w:eastAsia="Bitstream Vera Sans" w:cs="Lucidasans"/>
          <w:color w:val="auto"/>
          <w:lang w:val="sl-SI"/>
        </w:rPr>
        <w:t xml:space="preserve">dokumentov, </w:t>
      </w:r>
      <w:r w:rsidR="00B7041F">
        <w:rPr>
          <w:rFonts w:eastAsia="Bitstream Vera Sans" w:cs="Lucidasans"/>
          <w:color w:val="auto"/>
          <w:lang w:val="sl-SI"/>
        </w:rPr>
        <w:t>načrtov</w:t>
      </w:r>
      <w:r w:rsidR="009041B6">
        <w:rPr>
          <w:rFonts w:eastAsia="Bitstream Vera Sans" w:cs="Lucidasans"/>
          <w:color w:val="auto"/>
          <w:lang w:val="sl-SI"/>
        </w:rPr>
        <w:t xml:space="preserve"> in politik</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90657" w:rsidRPr="000433A0" w14:paraId="0A66D083" w14:textId="77777777" w:rsidTr="00A37A3D">
        <w:tc>
          <w:tcPr>
            <w:tcW w:w="9854" w:type="dxa"/>
            <w:shd w:val="clear" w:color="auto" w:fill="92D050"/>
          </w:tcPr>
          <w:p w14:paraId="23E7B065" w14:textId="77777777" w:rsidR="00F90657" w:rsidRPr="00983EE6" w:rsidRDefault="00F90657" w:rsidP="00A37A3D">
            <w:pPr>
              <w:pStyle w:val="Telobesedila"/>
              <w:rPr>
                <w:b/>
                <w:bCs w:val="0"/>
                <w:sz w:val="22"/>
                <w:szCs w:val="22"/>
                <w:lang w:val="sl-SI" w:eastAsia="sl-SI"/>
              </w:rPr>
            </w:pPr>
            <w:r w:rsidRPr="00983EE6">
              <w:rPr>
                <w:b/>
                <w:bCs w:val="0"/>
                <w:sz w:val="22"/>
                <w:szCs w:val="22"/>
                <w:lang w:val="sl-SI" w:eastAsia="sl-SI"/>
              </w:rPr>
              <w:t xml:space="preserve">Strateški in programski dokumenti ter politike, katerih cilje podpira tudi </w:t>
            </w:r>
            <w:r w:rsidR="00A329BD" w:rsidRPr="00A329BD">
              <w:rPr>
                <w:b/>
                <w:bCs w:val="0"/>
                <w:sz w:val="22"/>
                <w:szCs w:val="22"/>
                <w:lang w:val="sl-SI" w:eastAsia="sl-SI"/>
              </w:rPr>
              <w:t xml:space="preserve">SN 2023 </w:t>
            </w:r>
            <w:r w:rsidR="00A329BD" w:rsidRPr="00A329BD">
              <w:rPr>
                <w:rFonts w:hint="cs"/>
                <w:b/>
                <w:bCs w:val="0"/>
                <w:sz w:val="22"/>
                <w:szCs w:val="22"/>
                <w:lang w:val="sl-SI" w:eastAsia="sl-SI"/>
              </w:rPr>
              <w:t>–</w:t>
            </w:r>
            <w:r w:rsidR="00A329BD" w:rsidRPr="00A329BD">
              <w:rPr>
                <w:b/>
                <w:bCs w:val="0"/>
                <w:sz w:val="22"/>
                <w:szCs w:val="22"/>
                <w:lang w:val="sl-SI" w:eastAsia="sl-SI"/>
              </w:rPr>
              <w:t xml:space="preserve"> 2027</w:t>
            </w:r>
          </w:p>
        </w:tc>
      </w:tr>
      <w:tr w:rsidR="00F86DA5" w:rsidRPr="000433A0" w14:paraId="03DDF88D" w14:textId="77777777" w:rsidTr="00A37A3D">
        <w:tc>
          <w:tcPr>
            <w:tcW w:w="9854" w:type="dxa"/>
            <w:shd w:val="clear" w:color="auto" w:fill="auto"/>
          </w:tcPr>
          <w:p w14:paraId="2559DF73" w14:textId="77777777" w:rsidR="00F86DA5" w:rsidRPr="00F86DA5" w:rsidRDefault="00F86DA5" w:rsidP="00F86DA5">
            <w:pPr>
              <w:pStyle w:val="Telobesedila"/>
              <w:rPr>
                <w:sz w:val="20"/>
                <w:szCs w:val="20"/>
                <w:lang w:val="sl-SI" w:eastAsia="sl-SI"/>
              </w:rPr>
            </w:pPr>
            <w:r w:rsidRPr="00F86DA5">
              <w:rPr>
                <w:sz w:val="20"/>
                <w:szCs w:val="20"/>
                <w:lang w:val="sl-SI" w:eastAsia="sl-SI"/>
              </w:rPr>
              <w:t xml:space="preserve">Direktiva Sveta 92/43/EGS z dne 21. maja 1992 o ohranjanju naravnih habitatov ter prosto </w:t>
            </w:r>
            <w:r w:rsidRPr="00F86DA5">
              <w:rPr>
                <w:rFonts w:hint="cs"/>
                <w:sz w:val="20"/>
                <w:szCs w:val="20"/>
                <w:lang w:val="sl-SI" w:eastAsia="sl-SI"/>
              </w:rPr>
              <w:t>ž</w:t>
            </w:r>
            <w:r w:rsidRPr="00F86DA5">
              <w:rPr>
                <w:sz w:val="20"/>
                <w:szCs w:val="20"/>
                <w:lang w:val="sl-SI" w:eastAsia="sl-SI"/>
              </w:rPr>
              <w:t>ive</w:t>
            </w:r>
            <w:r w:rsidRPr="00F86DA5">
              <w:rPr>
                <w:rFonts w:hint="cs"/>
                <w:sz w:val="20"/>
                <w:szCs w:val="20"/>
                <w:lang w:val="sl-SI" w:eastAsia="sl-SI"/>
              </w:rPr>
              <w:t>č</w:t>
            </w:r>
            <w:r w:rsidRPr="00F86DA5">
              <w:rPr>
                <w:sz w:val="20"/>
                <w:szCs w:val="20"/>
                <w:lang w:val="sl-SI" w:eastAsia="sl-SI"/>
              </w:rPr>
              <w:t xml:space="preserve">ih </w:t>
            </w:r>
            <w:r w:rsidRPr="00F86DA5">
              <w:rPr>
                <w:rFonts w:hint="cs"/>
                <w:sz w:val="20"/>
                <w:szCs w:val="20"/>
                <w:lang w:val="sl-SI" w:eastAsia="sl-SI"/>
              </w:rPr>
              <w:t>ž</w:t>
            </w:r>
            <w:r w:rsidRPr="00F86DA5">
              <w:rPr>
                <w:sz w:val="20"/>
                <w:szCs w:val="20"/>
                <w:lang w:val="sl-SI" w:eastAsia="sl-SI"/>
              </w:rPr>
              <w:t>ivalskih in rastlinskih vrst</w:t>
            </w:r>
          </w:p>
        </w:tc>
      </w:tr>
      <w:tr w:rsidR="00F86DA5" w:rsidRPr="000433A0" w14:paraId="6D8B7DB9" w14:textId="77777777" w:rsidTr="00A37A3D">
        <w:tc>
          <w:tcPr>
            <w:tcW w:w="9854" w:type="dxa"/>
            <w:shd w:val="clear" w:color="auto" w:fill="auto"/>
          </w:tcPr>
          <w:p w14:paraId="7594EE6B" w14:textId="77777777" w:rsidR="00F86DA5" w:rsidRPr="00F86DA5" w:rsidRDefault="00F86DA5" w:rsidP="00F86DA5">
            <w:pPr>
              <w:pStyle w:val="Telobesedila"/>
              <w:rPr>
                <w:sz w:val="20"/>
                <w:szCs w:val="20"/>
                <w:lang w:val="sl-SI" w:eastAsia="sl-SI"/>
              </w:rPr>
            </w:pPr>
            <w:r w:rsidRPr="00F86DA5">
              <w:rPr>
                <w:sz w:val="20"/>
                <w:szCs w:val="20"/>
                <w:lang w:val="sl-SI" w:eastAsia="sl-SI"/>
              </w:rPr>
              <w:t xml:space="preserve">Direktiva 2009/147/ES Evropskega parlamenta in Sveta z dne 30. novembra 2009 o ohranjanju prosto </w:t>
            </w:r>
            <w:r w:rsidRPr="00F86DA5">
              <w:rPr>
                <w:rFonts w:hint="cs"/>
                <w:sz w:val="20"/>
                <w:szCs w:val="20"/>
                <w:lang w:val="sl-SI" w:eastAsia="sl-SI"/>
              </w:rPr>
              <w:t>ž</w:t>
            </w:r>
            <w:r w:rsidRPr="00F86DA5">
              <w:rPr>
                <w:sz w:val="20"/>
                <w:szCs w:val="20"/>
                <w:lang w:val="sl-SI" w:eastAsia="sl-SI"/>
              </w:rPr>
              <w:t>ive</w:t>
            </w:r>
            <w:r w:rsidRPr="00F86DA5">
              <w:rPr>
                <w:rFonts w:hint="cs"/>
                <w:sz w:val="20"/>
                <w:szCs w:val="20"/>
                <w:lang w:val="sl-SI" w:eastAsia="sl-SI"/>
              </w:rPr>
              <w:t>č</w:t>
            </w:r>
            <w:r w:rsidRPr="00F86DA5">
              <w:rPr>
                <w:sz w:val="20"/>
                <w:szCs w:val="20"/>
                <w:lang w:val="sl-SI" w:eastAsia="sl-SI"/>
              </w:rPr>
              <w:t>ih ptic</w:t>
            </w:r>
          </w:p>
        </w:tc>
      </w:tr>
      <w:tr w:rsidR="00F86DA5" w:rsidRPr="000433A0" w14:paraId="4268C7B5" w14:textId="77777777" w:rsidTr="00A37A3D">
        <w:tc>
          <w:tcPr>
            <w:tcW w:w="9854" w:type="dxa"/>
            <w:shd w:val="clear" w:color="auto" w:fill="auto"/>
          </w:tcPr>
          <w:p w14:paraId="1B630FFB" w14:textId="77777777" w:rsidR="00F86DA5" w:rsidRPr="00D649B6" w:rsidRDefault="00F86DA5" w:rsidP="00F86DA5">
            <w:pPr>
              <w:pStyle w:val="Telobesedila"/>
              <w:rPr>
                <w:sz w:val="20"/>
                <w:szCs w:val="20"/>
                <w:lang w:val="sl-SI" w:eastAsia="sl-SI"/>
              </w:rPr>
            </w:pPr>
            <w:r w:rsidRPr="00DC6F9C">
              <w:rPr>
                <w:sz w:val="20"/>
                <w:szCs w:val="20"/>
                <w:lang w:val="sl-SI" w:eastAsia="sl-SI"/>
              </w:rPr>
              <w:t>Direktiva 2000/60/ES Evropskega parlamenta in Sveta z dne 23. oktobra 2000 o dolo</w:t>
            </w:r>
            <w:r w:rsidRPr="00DC6F9C">
              <w:rPr>
                <w:rFonts w:hint="cs"/>
                <w:sz w:val="20"/>
                <w:szCs w:val="20"/>
                <w:lang w:val="sl-SI" w:eastAsia="sl-SI"/>
              </w:rPr>
              <w:t>č</w:t>
            </w:r>
            <w:r w:rsidRPr="00DC6F9C">
              <w:rPr>
                <w:sz w:val="20"/>
                <w:szCs w:val="20"/>
                <w:lang w:val="sl-SI" w:eastAsia="sl-SI"/>
              </w:rPr>
              <w:t>itvi okvira za ukrepe Skupnosti na podro</w:t>
            </w:r>
            <w:r w:rsidRPr="00DC6F9C">
              <w:rPr>
                <w:rFonts w:hint="cs"/>
                <w:sz w:val="20"/>
                <w:szCs w:val="20"/>
                <w:lang w:val="sl-SI" w:eastAsia="sl-SI"/>
              </w:rPr>
              <w:t>č</w:t>
            </w:r>
            <w:r w:rsidRPr="00DC6F9C">
              <w:rPr>
                <w:sz w:val="20"/>
                <w:szCs w:val="20"/>
                <w:lang w:val="sl-SI" w:eastAsia="sl-SI"/>
              </w:rPr>
              <w:t>ju vodne politike</w:t>
            </w:r>
            <w:r>
              <w:rPr>
                <w:sz w:val="20"/>
                <w:szCs w:val="20"/>
                <w:lang w:val="sl-SI" w:eastAsia="sl-SI"/>
              </w:rPr>
              <w:t xml:space="preserve"> (Vodna direktiva)</w:t>
            </w:r>
          </w:p>
        </w:tc>
      </w:tr>
      <w:tr w:rsidR="00F86DA5" w:rsidRPr="000433A0" w14:paraId="5D7B47A9" w14:textId="77777777" w:rsidTr="00A37A3D">
        <w:tc>
          <w:tcPr>
            <w:tcW w:w="9854" w:type="dxa"/>
            <w:shd w:val="clear" w:color="auto" w:fill="auto"/>
          </w:tcPr>
          <w:p w14:paraId="48C23515" w14:textId="77777777" w:rsidR="00F86DA5" w:rsidRPr="00D649B6" w:rsidRDefault="00F86DA5" w:rsidP="00F86DA5">
            <w:pPr>
              <w:pStyle w:val="Telobesedila"/>
              <w:rPr>
                <w:sz w:val="20"/>
                <w:szCs w:val="20"/>
                <w:lang w:val="sl-SI" w:eastAsia="sl-SI"/>
              </w:rPr>
            </w:pPr>
            <w:r w:rsidRPr="0030402E">
              <w:rPr>
                <w:sz w:val="20"/>
                <w:szCs w:val="20"/>
                <w:lang w:val="sl-SI" w:eastAsia="sl-SI"/>
              </w:rPr>
              <w:t>Direktiva Sveta 91/676/EGS z dne 12. decembra 1991 o varstvu voda pred onesna</w:t>
            </w:r>
            <w:r w:rsidRPr="0030402E">
              <w:rPr>
                <w:rFonts w:hint="cs"/>
                <w:sz w:val="20"/>
                <w:szCs w:val="20"/>
                <w:lang w:val="sl-SI" w:eastAsia="sl-SI"/>
              </w:rPr>
              <w:t>ž</w:t>
            </w:r>
            <w:r w:rsidRPr="0030402E">
              <w:rPr>
                <w:sz w:val="20"/>
                <w:szCs w:val="20"/>
                <w:lang w:val="sl-SI" w:eastAsia="sl-SI"/>
              </w:rPr>
              <w:t>evanjem z nitrati iz kmetijskih virov</w:t>
            </w:r>
          </w:p>
        </w:tc>
      </w:tr>
      <w:tr w:rsidR="00F86DA5" w:rsidRPr="000433A0" w14:paraId="0622789A" w14:textId="77777777" w:rsidTr="00A37A3D">
        <w:tc>
          <w:tcPr>
            <w:tcW w:w="9854" w:type="dxa"/>
            <w:shd w:val="clear" w:color="auto" w:fill="auto"/>
          </w:tcPr>
          <w:p w14:paraId="5D7900D9" w14:textId="77777777" w:rsidR="00F86DA5" w:rsidRPr="00D649B6" w:rsidRDefault="00F86DA5" w:rsidP="00F86DA5">
            <w:pPr>
              <w:pStyle w:val="Telobesedila"/>
              <w:rPr>
                <w:sz w:val="20"/>
                <w:szCs w:val="20"/>
                <w:lang w:val="sl-SI" w:eastAsia="sl-SI"/>
              </w:rPr>
            </w:pPr>
            <w:r w:rsidRPr="002B2EB1">
              <w:rPr>
                <w:sz w:val="20"/>
                <w:szCs w:val="20"/>
                <w:lang w:val="sl-SI" w:eastAsia="sl-SI"/>
              </w:rPr>
              <w:t xml:space="preserve">Direktiva 2008/50/ES Evropskega parlamenta in Sveta z dne 21. maja 2008 o kakovosti zunanjega zraka in </w:t>
            </w:r>
            <w:r w:rsidRPr="002B2EB1">
              <w:rPr>
                <w:rFonts w:hint="cs"/>
                <w:sz w:val="20"/>
                <w:szCs w:val="20"/>
                <w:lang w:val="sl-SI" w:eastAsia="sl-SI"/>
              </w:rPr>
              <w:t>č</w:t>
            </w:r>
            <w:r w:rsidRPr="002B2EB1">
              <w:rPr>
                <w:sz w:val="20"/>
                <w:szCs w:val="20"/>
                <w:lang w:val="sl-SI" w:eastAsia="sl-SI"/>
              </w:rPr>
              <w:t>istej</w:t>
            </w:r>
            <w:r w:rsidRPr="002B2EB1">
              <w:rPr>
                <w:rFonts w:hint="cs"/>
                <w:sz w:val="20"/>
                <w:szCs w:val="20"/>
                <w:lang w:val="sl-SI" w:eastAsia="sl-SI"/>
              </w:rPr>
              <w:t>š</w:t>
            </w:r>
            <w:r w:rsidRPr="002B2EB1">
              <w:rPr>
                <w:sz w:val="20"/>
                <w:szCs w:val="20"/>
                <w:lang w:val="sl-SI" w:eastAsia="sl-SI"/>
              </w:rPr>
              <w:t>em zraku za Evropo</w:t>
            </w:r>
          </w:p>
        </w:tc>
      </w:tr>
      <w:tr w:rsidR="00F86DA5" w:rsidRPr="000433A0" w14:paraId="1034FC18" w14:textId="77777777" w:rsidTr="00A37A3D">
        <w:tc>
          <w:tcPr>
            <w:tcW w:w="9854" w:type="dxa"/>
            <w:shd w:val="clear" w:color="auto" w:fill="auto"/>
          </w:tcPr>
          <w:p w14:paraId="73795168" w14:textId="77777777" w:rsidR="00F86DA5" w:rsidRPr="00D649B6" w:rsidRDefault="00F86DA5" w:rsidP="00F86DA5">
            <w:pPr>
              <w:pStyle w:val="Telobesedila"/>
              <w:rPr>
                <w:sz w:val="20"/>
                <w:szCs w:val="20"/>
                <w:lang w:val="sl-SI" w:eastAsia="sl-SI"/>
              </w:rPr>
            </w:pPr>
            <w:r w:rsidRPr="000060C8">
              <w:rPr>
                <w:sz w:val="20"/>
                <w:szCs w:val="20"/>
                <w:lang w:val="sl-SI" w:eastAsia="sl-SI"/>
              </w:rPr>
              <w:t>Protokol o zmanj</w:t>
            </w:r>
            <w:r w:rsidRPr="000060C8">
              <w:rPr>
                <w:rFonts w:hint="cs"/>
                <w:sz w:val="20"/>
                <w:szCs w:val="20"/>
                <w:lang w:val="sl-SI" w:eastAsia="sl-SI"/>
              </w:rPr>
              <w:t>š</w:t>
            </w:r>
            <w:r w:rsidRPr="000060C8">
              <w:rPr>
                <w:sz w:val="20"/>
                <w:szCs w:val="20"/>
                <w:lang w:val="sl-SI" w:eastAsia="sl-SI"/>
              </w:rPr>
              <w:t xml:space="preserve">evanju </w:t>
            </w:r>
            <w:proofErr w:type="spellStart"/>
            <w:r w:rsidRPr="000060C8">
              <w:rPr>
                <w:sz w:val="20"/>
                <w:szCs w:val="20"/>
                <w:lang w:val="sl-SI" w:eastAsia="sl-SI"/>
              </w:rPr>
              <w:t>zakisljevanja</w:t>
            </w:r>
            <w:proofErr w:type="spellEnd"/>
            <w:r w:rsidRPr="000060C8">
              <w:rPr>
                <w:sz w:val="20"/>
                <w:szCs w:val="20"/>
                <w:lang w:val="sl-SI" w:eastAsia="sl-SI"/>
              </w:rPr>
              <w:t xml:space="preserve">, </w:t>
            </w:r>
            <w:proofErr w:type="spellStart"/>
            <w:r w:rsidRPr="000060C8">
              <w:rPr>
                <w:sz w:val="20"/>
                <w:szCs w:val="20"/>
                <w:lang w:val="sl-SI" w:eastAsia="sl-SI"/>
              </w:rPr>
              <w:t>evtrofikacije</w:t>
            </w:r>
            <w:proofErr w:type="spellEnd"/>
            <w:r w:rsidRPr="000060C8">
              <w:rPr>
                <w:sz w:val="20"/>
                <w:szCs w:val="20"/>
                <w:lang w:val="sl-SI" w:eastAsia="sl-SI"/>
              </w:rPr>
              <w:t xml:space="preserve"> in </w:t>
            </w:r>
            <w:proofErr w:type="spellStart"/>
            <w:r w:rsidRPr="000060C8">
              <w:rPr>
                <w:sz w:val="20"/>
                <w:szCs w:val="20"/>
                <w:lang w:val="sl-SI" w:eastAsia="sl-SI"/>
              </w:rPr>
              <w:t>prizemnega</w:t>
            </w:r>
            <w:proofErr w:type="spellEnd"/>
            <w:r w:rsidRPr="000060C8">
              <w:rPr>
                <w:sz w:val="20"/>
                <w:szCs w:val="20"/>
                <w:lang w:val="sl-SI" w:eastAsia="sl-SI"/>
              </w:rPr>
              <w:t xml:space="preserve"> ozona h Konvenciji</w:t>
            </w:r>
            <w:r>
              <w:rPr>
                <w:sz w:val="20"/>
                <w:szCs w:val="20"/>
                <w:lang w:val="sl-SI" w:eastAsia="sl-SI"/>
              </w:rPr>
              <w:t xml:space="preserve"> </w:t>
            </w:r>
            <w:r w:rsidRPr="000060C8">
              <w:rPr>
                <w:sz w:val="20"/>
                <w:szCs w:val="20"/>
                <w:lang w:val="sl-SI" w:eastAsia="sl-SI"/>
              </w:rPr>
              <w:t>iz leta 1979 o onesna</w:t>
            </w:r>
            <w:r w:rsidRPr="000060C8">
              <w:rPr>
                <w:rFonts w:hint="cs"/>
                <w:sz w:val="20"/>
                <w:szCs w:val="20"/>
                <w:lang w:val="sl-SI" w:eastAsia="sl-SI"/>
              </w:rPr>
              <w:t>ž</w:t>
            </w:r>
            <w:r w:rsidRPr="000060C8">
              <w:rPr>
                <w:sz w:val="20"/>
                <w:szCs w:val="20"/>
                <w:lang w:val="sl-SI" w:eastAsia="sl-SI"/>
              </w:rPr>
              <w:t xml:space="preserve">evanju zraka na velike razdalje preko meja </w:t>
            </w:r>
            <w:r>
              <w:rPr>
                <w:sz w:val="20"/>
                <w:szCs w:val="20"/>
                <w:lang w:val="sl-SI" w:eastAsia="sl-SI"/>
              </w:rPr>
              <w:t>(</w:t>
            </w:r>
            <w:r w:rsidRPr="002B2EB1">
              <w:rPr>
                <w:sz w:val="20"/>
                <w:szCs w:val="20"/>
                <w:lang w:val="sl-SI" w:eastAsia="sl-SI"/>
              </w:rPr>
              <w:t>G</w:t>
            </w:r>
            <w:r w:rsidRPr="002B2EB1">
              <w:rPr>
                <w:rFonts w:hint="cs"/>
                <w:sz w:val="20"/>
                <w:szCs w:val="20"/>
                <w:lang w:val="sl-SI" w:eastAsia="sl-SI"/>
              </w:rPr>
              <w:t>ö</w:t>
            </w:r>
            <w:r w:rsidRPr="002B2EB1">
              <w:rPr>
                <w:sz w:val="20"/>
                <w:szCs w:val="20"/>
                <w:lang w:val="sl-SI" w:eastAsia="sl-SI"/>
              </w:rPr>
              <w:t>tebor</w:t>
            </w:r>
            <w:r w:rsidRPr="002B2EB1">
              <w:rPr>
                <w:rFonts w:hint="cs"/>
                <w:sz w:val="20"/>
                <w:szCs w:val="20"/>
                <w:lang w:val="sl-SI" w:eastAsia="sl-SI"/>
              </w:rPr>
              <w:t>š</w:t>
            </w:r>
            <w:r w:rsidRPr="002B2EB1">
              <w:rPr>
                <w:sz w:val="20"/>
                <w:szCs w:val="20"/>
                <w:lang w:val="sl-SI" w:eastAsia="sl-SI"/>
              </w:rPr>
              <w:t>ki protokol</w:t>
            </w:r>
            <w:r>
              <w:rPr>
                <w:sz w:val="20"/>
                <w:szCs w:val="20"/>
                <w:lang w:val="sl-SI" w:eastAsia="sl-SI"/>
              </w:rPr>
              <w:t>)</w:t>
            </w:r>
          </w:p>
        </w:tc>
      </w:tr>
      <w:tr w:rsidR="00F86DA5" w:rsidRPr="000433A0" w14:paraId="3760C2AA" w14:textId="77777777" w:rsidTr="00A37A3D">
        <w:tc>
          <w:tcPr>
            <w:tcW w:w="9854" w:type="dxa"/>
            <w:shd w:val="clear" w:color="auto" w:fill="auto"/>
          </w:tcPr>
          <w:p w14:paraId="5BB7DB31" w14:textId="77777777" w:rsidR="00F86DA5" w:rsidRPr="00D649B6" w:rsidRDefault="009A1266" w:rsidP="00F86DA5">
            <w:pPr>
              <w:pStyle w:val="Telobesedila"/>
              <w:rPr>
                <w:sz w:val="20"/>
                <w:szCs w:val="20"/>
                <w:lang w:val="sl-SI" w:eastAsia="sl-SI"/>
              </w:rPr>
            </w:pPr>
            <w:r w:rsidRPr="002B2EB1">
              <w:rPr>
                <w:sz w:val="20"/>
                <w:szCs w:val="20"/>
                <w:lang w:val="sl-SI" w:eastAsia="sl-SI"/>
              </w:rPr>
              <w:t>Direktiva (EU) 2016/2284 Evropskega parlamenta in Sveta z dne 14. decembra 2016 o zmanj</w:t>
            </w:r>
            <w:r w:rsidRPr="002B2EB1">
              <w:rPr>
                <w:rFonts w:hint="cs"/>
                <w:sz w:val="20"/>
                <w:szCs w:val="20"/>
                <w:lang w:val="sl-SI" w:eastAsia="sl-SI"/>
              </w:rPr>
              <w:t>š</w:t>
            </w:r>
            <w:r w:rsidRPr="002B2EB1">
              <w:rPr>
                <w:sz w:val="20"/>
                <w:szCs w:val="20"/>
                <w:lang w:val="sl-SI" w:eastAsia="sl-SI"/>
              </w:rPr>
              <w:t>anju nacionalnih emisij za nekatera onesna</w:t>
            </w:r>
            <w:r w:rsidRPr="002B2EB1">
              <w:rPr>
                <w:rFonts w:hint="cs"/>
                <w:sz w:val="20"/>
                <w:szCs w:val="20"/>
                <w:lang w:val="sl-SI" w:eastAsia="sl-SI"/>
              </w:rPr>
              <w:t>ž</w:t>
            </w:r>
            <w:r w:rsidRPr="002B2EB1">
              <w:rPr>
                <w:sz w:val="20"/>
                <w:szCs w:val="20"/>
                <w:lang w:val="sl-SI" w:eastAsia="sl-SI"/>
              </w:rPr>
              <w:t>evala zraka, spremembi Direktive 2003/35/ES in razveljavitvi Direktive 2001/81/ES</w:t>
            </w:r>
          </w:p>
        </w:tc>
      </w:tr>
      <w:tr w:rsidR="00F86DA5" w:rsidRPr="000433A0" w14:paraId="4ECE0CB0" w14:textId="77777777" w:rsidTr="00A37A3D">
        <w:tc>
          <w:tcPr>
            <w:tcW w:w="9854" w:type="dxa"/>
            <w:shd w:val="clear" w:color="auto" w:fill="auto"/>
          </w:tcPr>
          <w:p w14:paraId="1618C1C3" w14:textId="77777777" w:rsidR="00F86DA5" w:rsidRPr="00D649B6" w:rsidRDefault="009A1266" w:rsidP="00F86DA5">
            <w:pPr>
              <w:pStyle w:val="Telobesedila"/>
              <w:rPr>
                <w:sz w:val="20"/>
                <w:szCs w:val="20"/>
                <w:lang w:val="sl-SI" w:eastAsia="sl-SI"/>
              </w:rPr>
            </w:pPr>
            <w:r w:rsidRPr="00D649B6">
              <w:rPr>
                <w:sz w:val="20"/>
                <w:szCs w:val="20"/>
                <w:lang w:val="sl-SI" w:eastAsia="sl-SI"/>
              </w:rPr>
              <w:t xml:space="preserve">Oblikovanje </w:t>
            </w:r>
            <w:r>
              <w:rPr>
                <w:sz w:val="20"/>
                <w:szCs w:val="20"/>
                <w:lang w:val="sl-SI" w:eastAsia="sl-SI"/>
              </w:rPr>
              <w:t>prihodnosti</w:t>
            </w:r>
            <w:r w:rsidRPr="00D649B6">
              <w:rPr>
                <w:sz w:val="20"/>
                <w:szCs w:val="20"/>
                <w:lang w:val="sl-SI" w:eastAsia="sl-SI"/>
              </w:rPr>
              <w:t xml:space="preserve">, odporne </w:t>
            </w:r>
            <w:r>
              <w:rPr>
                <w:sz w:val="20"/>
                <w:szCs w:val="20"/>
                <w:lang w:val="sl-SI" w:eastAsia="sl-SI"/>
              </w:rPr>
              <w:t>na</w:t>
            </w:r>
            <w:r w:rsidRPr="00D649B6">
              <w:rPr>
                <w:sz w:val="20"/>
                <w:szCs w:val="20"/>
                <w:lang w:val="sl-SI" w:eastAsia="sl-SI"/>
              </w:rPr>
              <w:t xml:space="preserve"> podnebn</w:t>
            </w:r>
            <w:r>
              <w:rPr>
                <w:sz w:val="20"/>
                <w:szCs w:val="20"/>
                <w:lang w:val="sl-SI" w:eastAsia="sl-SI"/>
              </w:rPr>
              <w:t>e</w:t>
            </w:r>
            <w:r w:rsidRPr="00D649B6">
              <w:rPr>
                <w:sz w:val="20"/>
                <w:szCs w:val="20"/>
                <w:lang w:val="sl-SI" w:eastAsia="sl-SI"/>
              </w:rPr>
              <w:t xml:space="preserve"> sprememb</w:t>
            </w:r>
            <w:r>
              <w:rPr>
                <w:sz w:val="20"/>
                <w:szCs w:val="20"/>
                <w:lang w:val="sl-SI" w:eastAsia="sl-SI"/>
              </w:rPr>
              <w:t>e</w:t>
            </w:r>
            <w:r w:rsidRPr="00D649B6">
              <w:rPr>
                <w:sz w:val="20"/>
                <w:szCs w:val="20"/>
                <w:lang w:val="sl-SI" w:eastAsia="sl-SI"/>
              </w:rPr>
              <w:t xml:space="preserve"> </w:t>
            </w:r>
            <w:r w:rsidRPr="00D649B6">
              <w:rPr>
                <w:rFonts w:hint="cs"/>
                <w:sz w:val="20"/>
                <w:szCs w:val="20"/>
                <w:lang w:val="sl-SI" w:eastAsia="sl-SI"/>
              </w:rPr>
              <w:t>–</w:t>
            </w:r>
            <w:r w:rsidRPr="00D649B6">
              <w:rPr>
                <w:sz w:val="20"/>
                <w:szCs w:val="20"/>
                <w:lang w:val="sl-SI" w:eastAsia="sl-SI"/>
              </w:rPr>
              <w:t xml:space="preserve"> nova strategija EU za  prilagajanje podnebnim spremembam</w:t>
            </w:r>
            <w:r w:rsidR="00161682">
              <w:rPr>
                <w:sz w:val="20"/>
                <w:szCs w:val="20"/>
                <w:lang w:val="sl-SI" w:eastAsia="sl-SI"/>
              </w:rPr>
              <w:t xml:space="preserve">, </w:t>
            </w:r>
            <w:r w:rsidRPr="00D649B6">
              <w:rPr>
                <w:sz w:val="20"/>
                <w:szCs w:val="20"/>
                <w:lang w:val="sl-SI" w:eastAsia="sl-SI"/>
              </w:rPr>
              <w:t>COM (</w:t>
            </w:r>
            <w:r w:rsidR="00161682">
              <w:rPr>
                <w:sz w:val="20"/>
                <w:szCs w:val="20"/>
                <w:lang w:val="sl-SI" w:eastAsia="sl-SI"/>
              </w:rPr>
              <w:t>sprejeto 24.2.</w:t>
            </w:r>
            <w:r w:rsidRPr="00D649B6">
              <w:rPr>
                <w:sz w:val="20"/>
                <w:szCs w:val="20"/>
                <w:lang w:val="sl-SI" w:eastAsia="sl-SI"/>
              </w:rPr>
              <w:t>2021)</w:t>
            </w:r>
          </w:p>
        </w:tc>
      </w:tr>
      <w:tr w:rsidR="00F86DA5" w:rsidRPr="000433A0" w14:paraId="3D4A478D" w14:textId="77777777" w:rsidTr="00A37A3D">
        <w:tc>
          <w:tcPr>
            <w:tcW w:w="9854" w:type="dxa"/>
            <w:shd w:val="clear" w:color="auto" w:fill="auto"/>
          </w:tcPr>
          <w:p w14:paraId="51C99447" w14:textId="77777777" w:rsidR="00F86DA5" w:rsidRPr="00D649B6" w:rsidRDefault="00161682" w:rsidP="00F86DA5">
            <w:pPr>
              <w:pStyle w:val="Telobesedila"/>
              <w:rPr>
                <w:sz w:val="20"/>
                <w:szCs w:val="20"/>
                <w:lang w:val="sl-SI" w:eastAsia="sl-SI"/>
              </w:rPr>
            </w:pPr>
            <w:r w:rsidRPr="00D649B6">
              <w:rPr>
                <w:sz w:val="20"/>
                <w:szCs w:val="20"/>
                <w:lang w:val="sl-SI" w:eastAsia="sl-SI"/>
              </w:rPr>
              <w:t>Uredba (EU) 2018/841 Evropskega parlamenta in Sveta z dne 30. maja 2018 o vklju</w:t>
            </w:r>
            <w:r w:rsidRPr="00D649B6">
              <w:rPr>
                <w:rFonts w:hint="cs"/>
                <w:sz w:val="20"/>
                <w:szCs w:val="20"/>
                <w:lang w:val="sl-SI" w:eastAsia="sl-SI"/>
              </w:rPr>
              <w:t>č</w:t>
            </w:r>
            <w:r w:rsidRPr="00D649B6">
              <w:rPr>
                <w:sz w:val="20"/>
                <w:szCs w:val="20"/>
                <w:lang w:val="sl-SI" w:eastAsia="sl-SI"/>
              </w:rPr>
              <w:t>itvi emisij toplogrednih plinov in odvzemov zaradi rabe zemlji</w:t>
            </w:r>
            <w:r w:rsidRPr="00D649B6">
              <w:rPr>
                <w:rFonts w:hint="cs"/>
                <w:sz w:val="20"/>
                <w:szCs w:val="20"/>
                <w:lang w:val="sl-SI" w:eastAsia="sl-SI"/>
              </w:rPr>
              <w:t>šč</w:t>
            </w:r>
            <w:r w:rsidRPr="00D649B6">
              <w:rPr>
                <w:sz w:val="20"/>
                <w:szCs w:val="20"/>
                <w:lang w:val="sl-SI" w:eastAsia="sl-SI"/>
              </w:rPr>
              <w:t>, spremembe rabe zemlji</w:t>
            </w:r>
            <w:r w:rsidRPr="00D649B6">
              <w:rPr>
                <w:rFonts w:hint="cs"/>
                <w:sz w:val="20"/>
                <w:szCs w:val="20"/>
                <w:lang w:val="sl-SI" w:eastAsia="sl-SI"/>
              </w:rPr>
              <w:t>šč</w:t>
            </w:r>
            <w:r w:rsidRPr="00D649B6">
              <w:rPr>
                <w:sz w:val="20"/>
                <w:szCs w:val="20"/>
                <w:lang w:val="sl-SI" w:eastAsia="sl-SI"/>
              </w:rPr>
              <w:t xml:space="preserve"> in gozdarstva v okvir podnebne in energetske politike do leta 2030 ter spremembi Uredbe (EU) </w:t>
            </w:r>
            <w:r w:rsidRPr="00D649B6">
              <w:rPr>
                <w:rFonts w:hint="cs"/>
                <w:sz w:val="20"/>
                <w:szCs w:val="20"/>
                <w:lang w:val="sl-SI" w:eastAsia="sl-SI"/>
              </w:rPr>
              <w:t>š</w:t>
            </w:r>
            <w:r w:rsidRPr="00D649B6">
              <w:rPr>
                <w:sz w:val="20"/>
                <w:szCs w:val="20"/>
                <w:lang w:val="sl-SI" w:eastAsia="sl-SI"/>
              </w:rPr>
              <w:t xml:space="preserve">t. 525/2013 in Sklepa </w:t>
            </w:r>
            <w:r w:rsidRPr="00D649B6">
              <w:rPr>
                <w:rFonts w:hint="cs"/>
                <w:sz w:val="20"/>
                <w:szCs w:val="20"/>
                <w:lang w:val="sl-SI" w:eastAsia="sl-SI"/>
              </w:rPr>
              <w:t>š</w:t>
            </w:r>
            <w:r w:rsidRPr="00D649B6">
              <w:rPr>
                <w:sz w:val="20"/>
                <w:szCs w:val="20"/>
                <w:lang w:val="sl-SI" w:eastAsia="sl-SI"/>
              </w:rPr>
              <w:t>t. 529/2013/EU</w:t>
            </w:r>
          </w:p>
        </w:tc>
      </w:tr>
      <w:tr w:rsidR="00F86DA5" w:rsidRPr="000433A0" w14:paraId="712F5C6E" w14:textId="77777777" w:rsidTr="00A37A3D">
        <w:tc>
          <w:tcPr>
            <w:tcW w:w="9854" w:type="dxa"/>
            <w:shd w:val="clear" w:color="auto" w:fill="auto"/>
          </w:tcPr>
          <w:p w14:paraId="65A7CB4E" w14:textId="77777777" w:rsidR="00F86DA5" w:rsidRPr="00D649B6" w:rsidRDefault="00161682" w:rsidP="00F86DA5">
            <w:pPr>
              <w:pStyle w:val="Telobesedila"/>
              <w:rPr>
                <w:sz w:val="20"/>
                <w:szCs w:val="20"/>
                <w:lang w:val="sl-SI" w:eastAsia="sl-SI"/>
              </w:rPr>
            </w:pPr>
            <w:r w:rsidRPr="00D649B6">
              <w:rPr>
                <w:sz w:val="20"/>
                <w:szCs w:val="20"/>
                <w:lang w:val="sl-SI" w:eastAsia="sl-SI"/>
              </w:rPr>
              <w:t>Predlog UREDBA EVROPSKEGA PARLAMENTA IN SVETA o zavezujo</w:t>
            </w:r>
            <w:r w:rsidRPr="00D649B6">
              <w:rPr>
                <w:rFonts w:hint="cs"/>
                <w:sz w:val="20"/>
                <w:szCs w:val="20"/>
                <w:lang w:val="sl-SI" w:eastAsia="sl-SI"/>
              </w:rPr>
              <w:t>č</w:t>
            </w:r>
            <w:r w:rsidRPr="00D649B6">
              <w:rPr>
                <w:sz w:val="20"/>
                <w:szCs w:val="20"/>
                <w:lang w:val="sl-SI" w:eastAsia="sl-SI"/>
              </w:rPr>
              <w:t>em letnem zmanj</w:t>
            </w:r>
            <w:r w:rsidRPr="00D649B6">
              <w:rPr>
                <w:rFonts w:hint="cs"/>
                <w:sz w:val="20"/>
                <w:szCs w:val="20"/>
                <w:lang w:val="sl-SI" w:eastAsia="sl-SI"/>
              </w:rPr>
              <w:t>š</w:t>
            </w:r>
            <w:r w:rsidRPr="00D649B6">
              <w:rPr>
                <w:sz w:val="20"/>
                <w:szCs w:val="20"/>
                <w:lang w:val="sl-SI" w:eastAsia="sl-SI"/>
              </w:rPr>
              <w:t>anju emisij toplogrednih plinov v dr</w:t>
            </w:r>
            <w:r w:rsidRPr="00D649B6">
              <w:rPr>
                <w:rFonts w:hint="cs"/>
                <w:sz w:val="20"/>
                <w:szCs w:val="20"/>
                <w:lang w:val="sl-SI" w:eastAsia="sl-SI"/>
              </w:rPr>
              <w:t>ž</w:t>
            </w:r>
            <w:r w:rsidRPr="00D649B6">
              <w:rPr>
                <w:sz w:val="20"/>
                <w:szCs w:val="20"/>
                <w:lang w:val="sl-SI" w:eastAsia="sl-SI"/>
              </w:rPr>
              <w:t xml:space="preserve">avah </w:t>
            </w:r>
            <w:r w:rsidRPr="00D649B6">
              <w:rPr>
                <w:rFonts w:hint="cs"/>
                <w:sz w:val="20"/>
                <w:szCs w:val="20"/>
                <w:lang w:val="sl-SI" w:eastAsia="sl-SI"/>
              </w:rPr>
              <w:t>č</w:t>
            </w:r>
            <w:r w:rsidRPr="00D649B6">
              <w:rPr>
                <w:sz w:val="20"/>
                <w:szCs w:val="20"/>
                <w:lang w:val="sl-SI" w:eastAsia="sl-SI"/>
              </w:rPr>
              <w:t>lanicah v obdobju 2021</w:t>
            </w:r>
            <w:r w:rsidRPr="00D649B6">
              <w:rPr>
                <w:rFonts w:hint="cs"/>
                <w:sz w:val="20"/>
                <w:szCs w:val="20"/>
                <w:lang w:val="sl-SI" w:eastAsia="sl-SI"/>
              </w:rPr>
              <w:t>–</w:t>
            </w:r>
            <w:r w:rsidRPr="00D649B6">
              <w:rPr>
                <w:sz w:val="20"/>
                <w:szCs w:val="20"/>
                <w:lang w:val="sl-SI" w:eastAsia="sl-SI"/>
              </w:rPr>
              <w:t>2030 za trdno energetsko unijo in izpolnitev zavez iz Pari</w:t>
            </w:r>
            <w:r w:rsidRPr="00D649B6">
              <w:rPr>
                <w:rFonts w:hint="cs"/>
                <w:sz w:val="20"/>
                <w:szCs w:val="20"/>
                <w:lang w:val="sl-SI" w:eastAsia="sl-SI"/>
              </w:rPr>
              <w:t>š</w:t>
            </w:r>
            <w:r w:rsidRPr="00D649B6">
              <w:rPr>
                <w:sz w:val="20"/>
                <w:szCs w:val="20"/>
                <w:lang w:val="sl-SI" w:eastAsia="sl-SI"/>
              </w:rPr>
              <w:t xml:space="preserve">kega sporazuma ter o spremembi Uredbe </w:t>
            </w:r>
            <w:r w:rsidRPr="00D649B6">
              <w:rPr>
                <w:rFonts w:hint="cs"/>
                <w:sz w:val="20"/>
                <w:szCs w:val="20"/>
                <w:lang w:val="sl-SI" w:eastAsia="sl-SI"/>
              </w:rPr>
              <w:t>š</w:t>
            </w:r>
            <w:r w:rsidRPr="00D649B6">
              <w:rPr>
                <w:sz w:val="20"/>
                <w:szCs w:val="20"/>
                <w:lang w:val="sl-SI" w:eastAsia="sl-SI"/>
              </w:rPr>
              <w:t>t. 525/2013 Evropskega parlamenta in Sveta o mehanizmu za spremljanje emisij toplogrednih plinov in poro</w:t>
            </w:r>
            <w:r w:rsidRPr="00D649B6">
              <w:rPr>
                <w:rFonts w:hint="cs"/>
                <w:sz w:val="20"/>
                <w:szCs w:val="20"/>
                <w:lang w:val="sl-SI" w:eastAsia="sl-SI"/>
              </w:rPr>
              <w:t>č</w:t>
            </w:r>
            <w:r w:rsidRPr="00D649B6">
              <w:rPr>
                <w:sz w:val="20"/>
                <w:szCs w:val="20"/>
                <w:lang w:val="sl-SI" w:eastAsia="sl-SI"/>
              </w:rPr>
              <w:t>anje o njih ter za sporo</w:t>
            </w:r>
            <w:r w:rsidRPr="00D649B6">
              <w:rPr>
                <w:rFonts w:hint="cs"/>
                <w:sz w:val="20"/>
                <w:szCs w:val="20"/>
                <w:lang w:val="sl-SI" w:eastAsia="sl-SI"/>
              </w:rPr>
              <w:t>č</w:t>
            </w:r>
            <w:r w:rsidRPr="00D649B6">
              <w:rPr>
                <w:sz w:val="20"/>
                <w:szCs w:val="20"/>
                <w:lang w:val="sl-SI" w:eastAsia="sl-SI"/>
              </w:rPr>
              <w:t>anje drugih informacij v zvezi s podnebnimi spremembami</w:t>
            </w:r>
          </w:p>
        </w:tc>
      </w:tr>
      <w:tr w:rsidR="00161682" w:rsidRPr="000433A0" w14:paraId="4B3E882E" w14:textId="77777777" w:rsidTr="00A37A3D">
        <w:tc>
          <w:tcPr>
            <w:tcW w:w="9854" w:type="dxa"/>
            <w:shd w:val="clear" w:color="auto" w:fill="auto"/>
          </w:tcPr>
          <w:p w14:paraId="40F9D3C8" w14:textId="77777777" w:rsidR="00161682" w:rsidRPr="00D649B6" w:rsidRDefault="00161682" w:rsidP="00F86DA5">
            <w:pPr>
              <w:pStyle w:val="Telobesedila"/>
              <w:rPr>
                <w:sz w:val="20"/>
                <w:szCs w:val="20"/>
                <w:lang w:val="sl-SI" w:eastAsia="sl-SI"/>
              </w:rPr>
            </w:pPr>
            <w:r w:rsidRPr="00D649B6">
              <w:rPr>
                <w:sz w:val="20"/>
                <w:szCs w:val="20"/>
                <w:lang w:val="sl-SI" w:eastAsia="sl-SI"/>
              </w:rPr>
              <w:t>Direktiva 2009/28/ES o spodbujanju uporabe energije iz obnovljivih virov</w:t>
            </w:r>
          </w:p>
        </w:tc>
      </w:tr>
      <w:tr w:rsidR="00B63C2D" w:rsidRPr="00B021B5" w14:paraId="183EC729" w14:textId="77777777" w:rsidTr="00A37A3D">
        <w:tc>
          <w:tcPr>
            <w:tcW w:w="9854" w:type="dxa"/>
            <w:shd w:val="clear" w:color="auto" w:fill="auto"/>
          </w:tcPr>
          <w:p w14:paraId="38FB3576" w14:textId="77777777" w:rsidR="00161682" w:rsidRPr="00B021B5" w:rsidRDefault="00161682" w:rsidP="00F86DA5">
            <w:pPr>
              <w:pStyle w:val="Telobesedila"/>
              <w:rPr>
                <w:color w:val="auto"/>
                <w:sz w:val="20"/>
                <w:szCs w:val="20"/>
                <w:lang w:val="sl-SI" w:eastAsia="sl-SI"/>
              </w:rPr>
            </w:pPr>
            <w:r w:rsidRPr="00B021B5">
              <w:rPr>
                <w:color w:val="auto"/>
                <w:sz w:val="20"/>
                <w:szCs w:val="20"/>
                <w:lang w:val="sl-SI" w:eastAsia="sl-SI"/>
              </w:rPr>
              <w:lastRenderedPageBreak/>
              <w:t>Direktiva 2012/27/EU Evropskega parlamenta in Sveta z dne 25. oktobra 2012 o energetski u</w:t>
            </w:r>
            <w:r w:rsidRPr="00B021B5">
              <w:rPr>
                <w:rFonts w:hint="cs"/>
                <w:color w:val="auto"/>
                <w:sz w:val="20"/>
                <w:szCs w:val="20"/>
                <w:lang w:val="sl-SI" w:eastAsia="sl-SI"/>
              </w:rPr>
              <w:t>č</w:t>
            </w:r>
            <w:r w:rsidRPr="00B021B5">
              <w:rPr>
                <w:color w:val="auto"/>
                <w:sz w:val="20"/>
                <w:szCs w:val="20"/>
                <w:lang w:val="sl-SI" w:eastAsia="sl-SI"/>
              </w:rPr>
              <w:t>inkovitosti, spremembi direktiv 2009/125/ES in 2010/30/EU ter razveljavitvi direktiv 2004/8/ES in 2006/32/ES</w:t>
            </w:r>
          </w:p>
        </w:tc>
      </w:tr>
      <w:tr w:rsidR="00B63C2D" w:rsidRPr="00B021B5" w14:paraId="1BBC7CB5" w14:textId="77777777" w:rsidTr="00A37A3D">
        <w:tc>
          <w:tcPr>
            <w:tcW w:w="9854" w:type="dxa"/>
            <w:shd w:val="clear" w:color="auto" w:fill="auto"/>
          </w:tcPr>
          <w:p w14:paraId="3B6B3AD3" w14:textId="77777777" w:rsidR="00161682" w:rsidRPr="00B021B5" w:rsidRDefault="00161682" w:rsidP="00F86DA5">
            <w:pPr>
              <w:pStyle w:val="Telobesedila"/>
              <w:rPr>
                <w:color w:val="auto"/>
                <w:sz w:val="20"/>
                <w:szCs w:val="20"/>
                <w:lang w:val="sl-SI" w:eastAsia="sl-SI"/>
              </w:rPr>
            </w:pPr>
            <w:r w:rsidRPr="00B021B5">
              <w:rPr>
                <w:color w:val="auto"/>
                <w:sz w:val="20"/>
                <w:szCs w:val="20"/>
                <w:lang w:val="sl-SI" w:eastAsia="sl-SI"/>
              </w:rPr>
              <w:t xml:space="preserve">Predlog UREDBA EVROPSKEGA PARLAMENTA IN SVETA o upravljanju energetske unije, spremembi Direktive 94/22/ES, Direktive 98/70/ES, Direktive 2009/31/ES, Uredbe (ES) </w:t>
            </w:r>
            <w:r w:rsidRPr="00B021B5">
              <w:rPr>
                <w:rFonts w:hint="cs"/>
                <w:color w:val="auto"/>
                <w:sz w:val="20"/>
                <w:szCs w:val="20"/>
                <w:lang w:val="sl-SI" w:eastAsia="sl-SI"/>
              </w:rPr>
              <w:t>š</w:t>
            </w:r>
            <w:r w:rsidRPr="00B021B5">
              <w:rPr>
                <w:color w:val="auto"/>
                <w:sz w:val="20"/>
                <w:szCs w:val="20"/>
                <w:lang w:val="sl-SI" w:eastAsia="sl-SI"/>
              </w:rPr>
              <w:t xml:space="preserve">t. 663/2009, Uredbe (ES) </w:t>
            </w:r>
            <w:r w:rsidRPr="00B021B5">
              <w:rPr>
                <w:rFonts w:hint="cs"/>
                <w:color w:val="auto"/>
                <w:sz w:val="20"/>
                <w:szCs w:val="20"/>
                <w:lang w:val="sl-SI" w:eastAsia="sl-SI"/>
              </w:rPr>
              <w:t>š</w:t>
            </w:r>
            <w:r w:rsidRPr="00B021B5">
              <w:rPr>
                <w:color w:val="auto"/>
                <w:sz w:val="20"/>
                <w:szCs w:val="20"/>
                <w:lang w:val="sl-SI" w:eastAsia="sl-SI"/>
              </w:rPr>
              <w:t xml:space="preserve">t. 715/2009, Direktive 2009/73/ES, Direktive Sveta 2009/119/ES, Direktive 2010/31/EU, Direktive 2012/27/EU, Direktive 2013/30/EU in Direktive Sveta (EU) 2015/652 ter razveljavitvi Uredbe (EU) </w:t>
            </w:r>
            <w:r w:rsidRPr="00B021B5">
              <w:rPr>
                <w:rFonts w:hint="cs"/>
                <w:color w:val="auto"/>
                <w:sz w:val="20"/>
                <w:szCs w:val="20"/>
                <w:lang w:val="sl-SI" w:eastAsia="sl-SI"/>
              </w:rPr>
              <w:t>š</w:t>
            </w:r>
            <w:r w:rsidRPr="00B021B5">
              <w:rPr>
                <w:color w:val="auto"/>
                <w:sz w:val="20"/>
                <w:szCs w:val="20"/>
                <w:lang w:val="sl-SI" w:eastAsia="sl-SI"/>
              </w:rPr>
              <w:t>t. 525/2013</w:t>
            </w:r>
          </w:p>
        </w:tc>
      </w:tr>
      <w:tr w:rsidR="00B63C2D" w:rsidRPr="00B021B5" w14:paraId="568233EC" w14:textId="77777777" w:rsidTr="00A37A3D">
        <w:tc>
          <w:tcPr>
            <w:tcW w:w="9854" w:type="dxa"/>
            <w:shd w:val="clear" w:color="auto" w:fill="auto"/>
          </w:tcPr>
          <w:p w14:paraId="2908ED3E" w14:textId="77777777" w:rsidR="00161682" w:rsidRPr="00B021B5" w:rsidRDefault="00161682" w:rsidP="00F86DA5">
            <w:pPr>
              <w:pStyle w:val="Telobesedila"/>
              <w:rPr>
                <w:color w:val="auto"/>
                <w:sz w:val="20"/>
                <w:szCs w:val="20"/>
                <w:lang w:val="sl-SI" w:eastAsia="sl-SI"/>
              </w:rPr>
            </w:pPr>
            <w:r w:rsidRPr="00B021B5">
              <w:rPr>
                <w:color w:val="auto"/>
                <w:sz w:val="20"/>
                <w:szCs w:val="20"/>
                <w:lang w:val="sl-SI" w:eastAsia="sl-SI"/>
              </w:rPr>
              <w:t>Direktiva 2009/128/ES Evropskega parlamenta in Sveta z dne 21. oktobra 2009 o dolo</w:t>
            </w:r>
            <w:r w:rsidRPr="00B021B5">
              <w:rPr>
                <w:rFonts w:hint="cs"/>
                <w:color w:val="auto"/>
                <w:sz w:val="20"/>
                <w:szCs w:val="20"/>
                <w:lang w:val="sl-SI" w:eastAsia="sl-SI"/>
              </w:rPr>
              <w:t>č</w:t>
            </w:r>
            <w:r w:rsidRPr="00B021B5">
              <w:rPr>
                <w:color w:val="auto"/>
                <w:sz w:val="20"/>
                <w:szCs w:val="20"/>
                <w:lang w:val="sl-SI" w:eastAsia="sl-SI"/>
              </w:rPr>
              <w:t>itvi okvira za ukrepe Skupnosti za doseganje trajnostne rabe pesticidov</w:t>
            </w:r>
          </w:p>
        </w:tc>
      </w:tr>
      <w:tr w:rsidR="00B63C2D" w:rsidRPr="00B021B5" w14:paraId="3C1F45AC" w14:textId="77777777" w:rsidTr="00A37A3D">
        <w:tc>
          <w:tcPr>
            <w:tcW w:w="9854" w:type="dxa"/>
            <w:shd w:val="clear" w:color="auto" w:fill="auto"/>
          </w:tcPr>
          <w:p w14:paraId="5C0EBAC0" w14:textId="77777777" w:rsidR="00161682" w:rsidRPr="00B021B5" w:rsidRDefault="00025C2A" w:rsidP="00F86DA5">
            <w:pPr>
              <w:pStyle w:val="Telobesedila"/>
              <w:rPr>
                <w:color w:val="auto"/>
                <w:sz w:val="20"/>
                <w:szCs w:val="20"/>
                <w:lang w:val="sl-SI" w:eastAsia="sl-SI"/>
              </w:rPr>
            </w:pPr>
            <w:r w:rsidRPr="00B021B5">
              <w:rPr>
                <w:color w:val="auto"/>
                <w:sz w:val="20"/>
                <w:szCs w:val="20"/>
                <w:lang w:val="sl-SI" w:eastAsia="sl-SI"/>
              </w:rPr>
              <w:t>Evropska strategija kulturne dedi</w:t>
            </w:r>
            <w:r w:rsidRPr="00B021B5">
              <w:rPr>
                <w:rFonts w:hint="cs"/>
                <w:color w:val="auto"/>
                <w:sz w:val="20"/>
                <w:szCs w:val="20"/>
                <w:lang w:val="sl-SI" w:eastAsia="sl-SI"/>
              </w:rPr>
              <w:t>šč</w:t>
            </w:r>
            <w:r w:rsidRPr="00B021B5">
              <w:rPr>
                <w:color w:val="auto"/>
                <w:sz w:val="20"/>
                <w:szCs w:val="20"/>
                <w:lang w:val="sl-SI" w:eastAsia="sl-SI"/>
              </w:rPr>
              <w:t>ine za 21. stoletje (sprejel Odbor ministrov Sveta Evrope, 22. februar 2017)</w:t>
            </w:r>
          </w:p>
        </w:tc>
      </w:tr>
      <w:tr w:rsidR="00B63C2D" w:rsidRPr="00B021B5" w14:paraId="764ED221" w14:textId="77777777" w:rsidTr="00A37A3D">
        <w:tc>
          <w:tcPr>
            <w:tcW w:w="9854" w:type="dxa"/>
            <w:shd w:val="clear" w:color="auto" w:fill="auto"/>
          </w:tcPr>
          <w:p w14:paraId="16C09CDF" w14:textId="77777777" w:rsidR="00161682" w:rsidRPr="00B021B5" w:rsidRDefault="00B3504E" w:rsidP="00F86DA5">
            <w:pPr>
              <w:pStyle w:val="Telobesedila"/>
              <w:rPr>
                <w:color w:val="auto"/>
                <w:sz w:val="20"/>
                <w:szCs w:val="20"/>
                <w:lang w:val="sl-SI" w:eastAsia="sl-SI"/>
              </w:rPr>
            </w:pPr>
            <w:r w:rsidRPr="00B021B5">
              <w:rPr>
                <w:color w:val="auto"/>
                <w:sz w:val="20"/>
                <w:szCs w:val="20"/>
                <w:lang w:val="sl-SI" w:eastAsia="sl-SI"/>
              </w:rPr>
              <w:t>Evropska konvencija o krajini (MEKK, Svet Evrope, veljavnost 1.3. 2004)</w:t>
            </w:r>
          </w:p>
        </w:tc>
      </w:tr>
      <w:tr w:rsidR="00B63C2D" w:rsidRPr="00B021B5" w14:paraId="598102DD" w14:textId="77777777" w:rsidTr="00A37A3D">
        <w:tc>
          <w:tcPr>
            <w:tcW w:w="9854" w:type="dxa"/>
            <w:shd w:val="clear" w:color="auto" w:fill="auto"/>
          </w:tcPr>
          <w:p w14:paraId="48E021E4" w14:textId="77777777" w:rsidR="00B3504E" w:rsidRPr="00B021B5" w:rsidRDefault="00B3504E" w:rsidP="00F86DA5">
            <w:pPr>
              <w:pStyle w:val="Telobesedila"/>
              <w:rPr>
                <w:color w:val="auto"/>
                <w:sz w:val="20"/>
                <w:szCs w:val="20"/>
                <w:lang w:val="sl-SI" w:eastAsia="sl-SI"/>
              </w:rPr>
            </w:pPr>
            <w:r w:rsidRPr="00B021B5">
              <w:rPr>
                <w:color w:val="auto"/>
                <w:sz w:val="20"/>
                <w:szCs w:val="20"/>
                <w:lang w:val="sl-SI" w:eastAsia="sl-SI"/>
              </w:rPr>
              <w:t>Priporočilo Odbora ministrov državam članicam (Sveta Evrope) o celostnem varstvu kulturne krajine kot delu politike urejanja krajine (</w:t>
            </w:r>
            <w:proofErr w:type="spellStart"/>
            <w:r w:rsidRPr="00B021B5">
              <w:rPr>
                <w:color w:val="auto"/>
                <w:sz w:val="20"/>
                <w:szCs w:val="20"/>
                <w:lang w:val="sl-SI" w:eastAsia="sl-SI"/>
              </w:rPr>
              <w:t>Recommendation</w:t>
            </w:r>
            <w:proofErr w:type="spellEnd"/>
            <w:r w:rsidRPr="00B021B5">
              <w:rPr>
                <w:color w:val="auto"/>
                <w:sz w:val="20"/>
                <w:szCs w:val="20"/>
                <w:lang w:val="sl-SI" w:eastAsia="sl-SI"/>
              </w:rPr>
              <w:t xml:space="preserve"> No. R (95) 9)</w:t>
            </w:r>
          </w:p>
        </w:tc>
      </w:tr>
      <w:tr w:rsidR="00B63C2D" w:rsidRPr="00B021B5" w14:paraId="5455B963" w14:textId="77777777" w:rsidTr="00A37A3D">
        <w:tc>
          <w:tcPr>
            <w:tcW w:w="9854" w:type="dxa"/>
            <w:shd w:val="clear" w:color="auto" w:fill="auto"/>
          </w:tcPr>
          <w:p w14:paraId="4557CCB9" w14:textId="77777777" w:rsidR="00161682" w:rsidRPr="00B021B5" w:rsidRDefault="00B3504E" w:rsidP="00F86DA5">
            <w:pPr>
              <w:pStyle w:val="Telobesedila"/>
              <w:rPr>
                <w:color w:val="auto"/>
                <w:sz w:val="20"/>
                <w:szCs w:val="20"/>
                <w:lang w:val="sl-SI" w:eastAsia="sl-SI"/>
              </w:rPr>
            </w:pPr>
            <w:r w:rsidRPr="00B021B5">
              <w:rPr>
                <w:color w:val="auto"/>
                <w:sz w:val="20"/>
                <w:szCs w:val="20"/>
                <w:lang w:val="sl-SI" w:eastAsia="sl-SI"/>
              </w:rPr>
              <w:t>Evropska strategija za gozdove (</w:t>
            </w:r>
            <w:r w:rsidRPr="00B021B5">
              <w:rPr>
                <w:bCs w:val="0"/>
                <w:color w:val="auto"/>
                <w:sz w:val="20"/>
                <w:szCs w:val="20"/>
                <w:lang w:val="en-US" w:eastAsia="sl-SI"/>
              </w:rPr>
              <w:t>New EU Forest Strategy for 2030)</w:t>
            </w:r>
          </w:p>
        </w:tc>
      </w:tr>
      <w:tr w:rsidR="00B63C2D" w:rsidRPr="00B021B5" w14:paraId="173FEE36" w14:textId="77777777" w:rsidTr="00A37A3D">
        <w:tc>
          <w:tcPr>
            <w:tcW w:w="9854" w:type="dxa"/>
            <w:shd w:val="clear" w:color="auto" w:fill="auto"/>
          </w:tcPr>
          <w:p w14:paraId="77B5DF2E" w14:textId="77777777" w:rsidR="00B3504E" w:rsidRPr="00B021B5" w:rsidRDefault="00A63BD6" w:rsidP="00F86DA5">
            <w:pPr>
              <w:pStyle w:val="Telobesedila"/>
              <w:rPr>
                <w:color w:val="auto"/>
                <w:sz w:val="20"/>
                <w:szCs w:val="20"/>
                <w:lang w:val="sl-SI" w:eastAsia="sl-SI"/>
              </w:rPr>
            </w:pPr>
            <w:r w:rsidRPr="00B021B5">
              <w:rPr>
                <w:color w:val="auto"/>
                <w:sz w:val="20"/>
                <w:szCs w:val="20"/>
                <w:lang w:val="sl-SI" w:eastAsia="sl-SI"/>
              </w:rPr>
              <w:t>Sporočilo Komisije evropskemu parlamentu, svetu, evropskemu ekonomsko-socialnemu odboru in odboru regij Strategija EU za tla do leta 2030 Koristi zdravih tal za ljudi, hrano, naravo in podnebje</w:t>
            </w:r>
          </w:p>
        </w:tc>
      </w:tr>
      <w:tr w:rsidR="00B63C2D" w:rsidRPr="00B021B5" w14:paraId="0DED044A" w14:textId="77777777" w:rsidTr="00A37A3D">
        <w:tc>
          <w:tcPr>
            <w:tcW w:w="9854" w:type="dxa"/>
            <w:shd w:val="clear" w:color="auto" w:fill="auto"/>
          </w:tcPr>
          <w:p w14:paraId="0AA242E5" w14:textId="77777777" w:rsidR="004F0378" w:rsidRPr="00B021B5" w:rsidRDefault="004F0378" w:rsidP="00F86DA5">
            <w:pPr>
              <w:pStyle w:val="Telobesedila"/>
              <w:rPr>
                <w:color w:val="auto"/>
                <w:sz w:val="20"/>
                <w:szCs w:val="20"/>
                <w:lang w:val="sl-SI" w:eastAsia="sl-SI"/>
              </w:rPr>
            </w:pPr>
            <w:r w:rsidRPr="00B021B5">
              <w:rPr>
                <w:color w:val="auto"/>
                <w:sz w:val="20"/>
                <w:szCs w:val="20"/>
                <w:lang w:val="sl-SI" w:eastAsia="sl-SI"/>
              </w:rPr>
              <w:t>Strategija EU za biotsko raznovrstnost do leta 2030</w:t>
            </w:r>
          </w:p>
        </w:tc>
      </w:tr>
      <w:tr w:rsidR="00B63C2D" w:rsidRPr="00B021B5" w14:paraId="6422C5EF" w14:textId="77777777" w:rsidTr="00A37A3D">
        <w:tc>
          <w:tcPr>
            <w:tcW w:w="9854" w:type="dxa"/>
            <w:shd w:val="clear" w:color="auto" w:fill="auto"/>
          </w:tcPr>
          <w:p w14:paraId="58CA4E18" w14:textId="77777777" w:rsidR="004F0378" w:rsidRPr="00B021B5" w:rsidRDefault="004F0378" w:rsidP="00F86DA5">
            <w:pPr>
              <w:pStyle w:val="Telobesedila"/>
              <w:rPr>
                <w:color w:val="auto"/>
                <w:sz w:val="20"/>
                <w:szCs w:val="20"/>
                <w:lang w:val="sl-SI" w:eastAsia="sl-SI"/>
              </w:rPr>
            </w:pPr>
            <w:r w:rsidRPr="00B021B5">
              <w:rPr>
                <w:color w:val="auto"/>
                <w:sz w:val="20"/>
                <w:szCs w:val="20"/>
                <w:lang w:val="sl-SI" w:eastAsia="sl-SI"/>
              </w:rPr>
              <w:t xml:space="preserve">Časovni okvir za Evropo, gospodarno z viri (Evropska komisija, COM(2011) 571 </w:t>
            </w:r>
            <w:proofErr w:type="spellStart"/>
            <w:r w:rsidRPr="00B021B5">
              <w:rPr>
                <w:color w:val="auto"/>
                <w:sz w:val="20"/>
                <w:szCs w:val="20"/>
                <w:lang w:val="sl-SI" w:eastAsia="sl-SI"/>
              </w:rPr>
              <w:t>kon</w:t>
            </w:r>
            <w:r w:rsidRPr="00B021B5">
              <w:rPr>
                <w:rFonts w:hint="cs"/>
                <w:color w:val="auto"/>
                <w:sz w:val="20"/>
                <w:szCs w:val="20"/>
                <w:lang w:val="sl-SI" w:eastAsia="sl-SI"/>
              </w:rPr>
              <w:t>č</w:t>
            </w:r>
            <w:proofErr w:type="spellEnd"/>
            <w:r w:rsidRPr="00B021B5">
              <w:rPr>
                <w:color w:val="auto"/>
                <w:sz w:val="20"/>
                <w:szCs w:val="20"/>
                <w:lang w:val="sl-SI" w:eastAsia="sl-SI"/>
              </w:rPr>
              <w:t>., 2011)</w:t>
            </w:r>
          </w:p>
        </w:tc>
      </w:tr>
      <w:tr w:rsidR="00B63C2D" w:rsidRPr="00B021B5" w14:paraId="7D461DF9" w14:textId="77777777" w:rsidTr="00A37A3D">
        <w:tc>
          <w:tcPr>
            <w:tcW w:w="9854" w:type="dxa"/>
            <w:shd w:val="clear" w:color="auto" w:fill="auto"/>
          </w:tcPr>
          <w:p w14:paraId="25104C26" w14:textId="77777777" w:rsidR="00F86DA5" w:rsidRPr="00B021B5" w:rsidRDefault="00F86DA5" w:rsidP="00F86DA5">
            <w:pPr>
              <w:pStyle w:val="Telobesedila"/>
              <w:rPr>
                <w:color w:val="auto"/>
                <w:sz w:val="20"/>
                <w:szCs w:val="20"/>
                <w:lang w:val="sl-SI" w:eastAsia="sl-SI"/>
              </w:rPr>
            </w:pPr>
            <w:r w:rsidRPr="00B021B5">
              <w:rPr>
                <w:color w:val="auto"/>
                <w:sz w:val="20"/>
                <w:szCs w:val="20"/>
                <w:lang w:val="sl-SI" w:eastAsia="sl-SI"/>
              </w:rPr>
              <w:t>Resolucija Evropskega parlamenta z dne 10. februarja 2021 o novem akcijskem na</w:t>
            </w:r>
            <w:r w:rsidRPr="00B021B5">
              <w:rPr>
                <w:rFonts w:hint="cs"/>
                <w:color w:val="auto"/>
                <w:sz w:val="20"/>
                <w:szCs w:val="20"/>
                <w:lang w:val="sl-SI" w:eastAsia="sl-SI"/>
              </w:rPr>
              <w:t>č</w:t>
            </w:r>
            <w:r w:rsidRPr="00B021B5">
              <w:rPr>
                <w:color w:val="auto"/>
                <w:sz w:val="20"/>
                <w:szCs w:val="20"/>
                <w:lang w:val="sl-SI" w:eastAsia="sl-SI"/>
              </w:rPr>
              <w:t>rtu za kro</w:t>
            </w:r>
            <w:r w:rsidRPr="00B021B5">
              <w:rPr>
                <w:rFonts w:hint="cs"/>
                <w:color w:val="auto"/>
                <w:sz w:val="20"/>
                <w:szCs w:val="20"/>
                <w:lang w:val="sl-SI" w:eastAsia="sl-SI"/>
              </w:rPr>
              <w:t>ž</w:t>
            </w:r>
            <w:r w:rsidRPr="00B021B5">
              <w:rPr>
                <w:color w:val="auto"/>
                <w:sz w:val="20"/>
                <w:szCs w:val="20"/>
                <w:lang w:val="sl-SI" w:eastAsia="sl-SI"/>
              </w:rPr>
              <w:t>no gospodarstvo (2020/2077(INI))</w:t>
            </w:r>
          </w:p>
        </w:tc>
      </w:tr>
      <w:tr w:rsidR="00B63C2D" w:rsidRPr="00B021B5" w14:paraId="38CE229B" w14:textId="77777777" w:rsidTr="00A37A3D">
        <w:tc>
          <w:tcPr>
            <w:tcW w:w="9854" w:type="dxa"/>
            <w:shd w:val="clear" w:color="auto" w:fill="auto"/>
          </w:tcPr>
          <w:p w14:paraId="05F8E74D" w14:textId="77777777" w:rsidR="00F86DA5" w:rsidRPr="00B021B5" w:rsidRDefault="00F86DA5" w:rsidP="00F86DA5">
            <w:pPr>
              <w:pStyle w:val="Telobesedila"/>
              <w:rPr>
                <w:color w:val="auto"/>
                <w:sz w:val="20"/>
                <w:szCs w:val="20"/>
                <w:lang w:val="sl-SI" w:eastAsia="sl-SI"/>
              </w:rPr>
            </w:pPr>
            <w:r w:rsidRPr="00B021B5">
              <w:rPr>
                <w:color w:val="auto"/>
                <w:sz w:val="20"/>
                <w:szCs w:val="20"/>
                <w:lang w:val="sl-SI" w:eastAsia="sl-SI"/>
              </w:rPr>
              <w:t>Dolgoročna vizija za podeželska območja EU: za mo</w:t>
            </w:r>
            <w:r w:rsidRPr="00B021B5">
              <w:rPr>
                <w:rFonts w:hint="cs"/>
                <w:color w:val="auto"/>
                <w:sz w:val="20"/>
                <w:szCs w:val="20"/>
                <w:lang w:val="sl-SI" w:eastAsia="sl-SI"/>
              </w:rPr>
              <w:t>č</w:t>
            </w:r>
            <w:r w:rsidRPr="00B021B5">
              <w:rPr>
                <w:color w:val="auto"/>
                <w:sz w:val="20"/>
                <w:szCs w:val="20"/>
                <w:lang w:val="sl-SI" w:eastAsia="sl-SI"/>
              </w:rPr>
              <w:t>nej</w:t>
            </w:r>
            <w:r w:rsidRPr="00B021B5">
              <w:rPr>
                <w:rFonts w:hint="cs"/>
                <w:color w:val="auto"/>
                <w:sz w:val="20"/>
                <w:szCs w:val="20"/>
                <w:lang w:val="sl-SI" w:eastAsia="sl-SI"/>
              </w:rPr>
              <w:t>š</w:t>
            </w:r>
            <w:r w:rsidRPr="00B021B5">
              <w:rPr>
                <w:color w:val="auto"/>
                <w:sz w:val="20"/>
                <w:szCs w:val="20"/>
                <w:lang w:val="sl-SI" w:eastAsia="sl-SI"/>
              </w:rPr>
              <w:t>a, povezana, odporna in uspe</w:t>
            </w:r>
            <w:r w:rsidRPr="00B021B5">
              <w:rPr>
                <w:rFonts w:hint="cs"/>
                <w:color w:val="auto"/>
                <w:sz w:val="20"/>
                <w:szCs w:val="20"/>
                <w:lang w:val="sl-SI" w:eastAsia="sl-SI"/>
              </w:rPr>
              <w:t>š</w:t>
            </w:r>
            <w:r w:rsidRPr="00B021B5">
              <w:rPr>
                <w:color w:val="auto"/>
                <w:sz w:val="20"/>
                <w:szCs w:val="20"/>
                <w:lang w:val="sl-SI" w:eastAsia="sl-SI"/>
              </w:rPr>
              <w:t>na pode</w:t>
            </w:r>
            <w:r w:rsidRPr="00B021B5">
              <w:rPr>
                <w:rFonts w:hint="cs"/>
                <w:color w:val="auto"/>
                <w:sz w:val="20"/>
                <w:szCs w:val="20"/>
                <w:lang w:val="sl-SI" w:eastAsia="sl-SI"/>
              </w:rPr>
              <w:t>ž</w:t>
            </w:r>
            <w:r w:rsidRPr="00B021B5">
              <w:rPr>
                <w:color w:val="auto"/>
                <w:sz w:val="20"/>
                <w:szCs w:val="20"/>
                <w:lang w:val="sl-SI" w:eastAsia="sl-SI"/>
              </w:rPr>
              <w:t>elska obmo</w:t>
            </w:r>
            <w:r w:rsidRPr="00B021B5">
              <w:rPr>
                <w:rFonts w:hint="cs"/>
                <w:color w:val="auto"/>
                <w:sz w:val="20"/>
                <w:szCs w:val="20"/>
                <w:lang w:val="sl-SI" w:eastAsia="sl-SI"/>
              </w:rPr>
              <w:t>č</w:t>
            </w:r>
            <w:r w:rsidRPr="00B021B5">
              <w:rPr>
                <w:color w:val="auto"/>
                <w:sz w:val="20"/>
                <w:szCs w:val="20"/>
                <w:lang w:val="sl-SI" w:eastAsia="sl-SI"/>
              </w:rPr>
              <w:t xml:space="preserve">ja v EU, COM(2021) 345 </w:t>
            </w:r>
            <w:proofErr w:type="spellStart"/>
            <w:r w:rsidRPr="00B021B5">
              <w:rPr>
                <w:color w:val="auto"/>
                <w:sz w:val="20"/>
                <w:szCs w:val="20"/>
                <w:lang w:val="sl-SI" w:eastAsia="sl-SI"/>
              </w:rPr>
              <w:t>final</w:t>
            </w:r>
            <w:proofErr w:type="spellEnd"/>
            <w:r w:rsidRPr="00B021B5">
              <w:rPr>
                <w:color w:val="auto"/>
                <w:sz w:val="20"/>
                <w:szCs w:val="20"/>
                <w:lang w:val="sl-SI" w:eastAsia="sl-SI"/>
              </w:rPr>
              <w:t>, 30.6.2021</w:t>
            </w:r>
          </w:p>
        </w:tc>
      </w:tr>
      <w:tr w:rsidR="00B63C2D" w:rsidRPr="00B021B5" w14:paraId="76E7F2B1" w14:textId="77777777" w:rsidTr="00A37A3D">
        <w:tc>
          <w:tcPr>
            <w:tcW w:w="9854" w:type="dxa"/>
            <w:shd w:val="clear" w:color="auto" w:fill="auto"/>
          </w:tcPr>
          <w:p w14:paraId="57125F89" w14:textId="77777777" w:rsidR="00F86DA5" w:rsidRPr="00B021B5" w:rsidRDefault="00F86DA5" w:rsidP="00F86DA5">
            <w:pPr>
              <w:pStyle w:val="Telobesedila"/>
              <w:rPr>
                <w:color w:val="auto"/>
                <w:sz w:val="20"/>
                <w:szCs w:val="20"/>
                <w:lang w:val="sl-SI" w:eastAsia="sl-SI"/>
              </w:rPr>
            </w:pPr>
            <w:r w:rsidRPr="00B021B5">
              <w:rPr>
                <w:color w:val="auto"/>
                <w:sz w:val="20"/>
                <w:szCs w:val="20"/>
                <w:lang w:val="sl-SI" w:eastAsia="sl-SI"/>
              </w:rPr>
              <w:t xml:space="preserve">Strategija Evropske unije za zmanjšanje emisij metana (EU </w:t>
            </w:r>
            <w:proofErr w:type="spellStart"/>
            <w:r w:rsidRPr="00B021B5">
              <w:rPr>
                <w:color w:val="auto"/>
                <w:sz w:val="20"/>
                <w:szCs w:val="20"/>
                <w:lang w:val="sl-SI" w:eastAsia="sl-SI"/>
              </w:rPr>
              <w:t>strategy</w:t>
            </w:r>
            <w:proofErr w:type="spellEnd"/>
            <w:r w:rsidRPr="00B021B5">
              <w:rPr>
                <w:color w:val="auto"/>
                <w:sz w:val="20"/>
                <w:szCs w:val="20"/>
                <w:lang w:val="sl-SI" w:eastAsia="sl-SI"/>
              </w:rPr>
              <w:t xml:space="preserve"> to </w:t>
            </w:r>
            <w:proofErr w:type="spellStart"/>
            <w:r w:rsidRPr="00B021B5">
              <w:rPr>
                <w:color w:val="auto"/>
                <w:sz w:val="20"/>
                <w:szCs w:val="20"/>
                <w:lang w:val="sl-SI" w:eastAsia="sl-SI"/>
              </w:rPr>
              <w:t>reduce</w:t>
            </w:r>
            <w:proofErr w:type="spellEnd"/>
            <w:r w:rsidRPr="00B021B5">
              <w:rPr>
                <w:color w:val="auto"/>
                <w:sz w:val="20"/>
                <w:szCs w:val="20"/>
                <w:lang w:val="sl-SI" w:eastAsia="sl-SI"/>
              </w:rPr>
              <w:t xml:space="preserve"> </w:t>
            </w:r>
            <w:proofErr w:type="spellStart"/>
            <w:r w:rsidRPr="00B021B5">
              <w:rPr>
                <w:color w:val="auto"/>
                <w:sz w:val="20"/>
                <w:szCs w:val="20"/>
                <w:lang w:val="sl-SI" w:eastAsia="sl-SI"/>
              </w:rPr>
              <w:t>methane</w:t>
            </w:r>
            <w:proofErr w:type="spellEnd"/>
            <w:r w:rsidRPr="00B021B5">
              <w:rPr>
                <w:color w:val="auto"/>
                <w:sz w:val="20"/>
                <w:szCs w:val="20"/>
                <w:lang w:val="sl-SI" w:eastAsia="sl-SI"/>
              </w:rPr>
              <w:t xml:space="preserve"> </w:t>
            </w:r>
            <w:proofErr w:type="spellStart"/>
            <w:r w:rsidRPr="00B021B5">
              <w:rPr>
                <w:color w:val="auto"/>
                <w:sz w:val="20"/>
                <w:szCs w:val="20"/>
                <w:lang w:val="sl-SI" w:eastAsia="sl-SI"/>
              </w:rPr>
              <w:t>emissions</w:t>
            </w:r>
            <w:proofErr w:type="spellEnd"/>
            <w:r w:rsidRPr="00B021B5">
              <w:rPr>
                <w:color w:val="auto"/>
                <w:sz w:val="20"/>
                <w:szCs w:val="20"/>
                <w:lang w:val="sl-SI" w:eastAsia="sl-SI"/>
              </w:rPr>
              <w:t xml:space="preserve">, COM(2020) 663 </w:t>
            </w:r>
            <w:proofErr w:type="spellStart"/>
            <w:r w:rsidRPr="00B021B5">
              <w:rPr>
                <w:color w:val="auto"/>
                <w:sz w:val="20"/>
                <w:szCs w:val="20"/>
                <w:lang w:val="sl-SI" w:eastAsia="sl-SI"/>
              </w:rPr>
              <w:t>final</w:t>
            </w:r>
            <w:proofErr w:type="spellEnd"/>
            <w:r w:rsidRPr="00B021B5">
              <w:rPr>
                <w:color w:val="auto"/>
                <w:sz w:val="20"/>
                <w:szCs w:val="20"/>
                <w:lang w:val="sl-SI" w:eastAsia="sl-SI"/>
              </w:rPr>
              <w:t>, 14.10.2020)</w:t>
            </w:r>
          </w:p>
        </w:tc>
      </w:tr>
      <w:tr w:rsidR="00B63C2D" w:rsidRPr="00B021B5" w14:paraId="7DC7FAF3" w14:textId="77777777" w:rsidTr="00A37A3D">
        <w:tc>
          <w:tcPr>
            <w:tcW w:w="9854" w:type="dxa"/>
            <w:shd w:val="clear" w:color="auto" w:fill="auto"/>
          </w:tcPr>
          <w:p w14:paraId="3B566E08" w14:textId="77777777" w:rsidR="00F86DA5" w:rsidRPr="00B021B5" w:rsidRDefault="00F86DA5" w:rsidP="00F86DA5">
            <w:pPr>
              <w:pStyle w:val="Telobesedila"/>
              <w:rPr>
                <w:color w:val="auto"/>
                <w:sz w:val="20"/>
                <w:szCs w:val="20"/>
                <w:lang w:val="sl-SI" w:eastAsia="sl-SI"/>
              </w:rPr>
            </w:pPr>
            <w:r w:rsidRPr="00B021B5">
              <w:rPr>
                <w:color w:val="auto"/>
                <w:sz w:val="20"/>
                <w:szCs w:val="20"/>
                <w:lang w:val="sl-SI" w:eastAsia="sl-SI"/>
              </w:rPr>
              <w:t>Strategija »Od vil do vilic« za pravi</w:t>
            </w:r>
            <w:r w:rsidRPr="00B021B5">
              <w:rPr>
                <w:rFonts w:hint="cs"/>
                <w:color w:val="auto"/>
                <w:sz w:val="20"/>
                <w:szCs w:val="20"/>
                <w:lang w:val="sl-SI" w:eastAsia="sl-SI"/>
              </w:rPr>
              <w:t>č</w:t>
            </w:r>
            <w:r w:rsidRPr="00B021B5">
              <w:rPr>
                <w:color w:val="auto"/>
                <w:sz w:val="20"/>
                <w:szCs w:val="20"/>
                <w:lang w:val="sl-SI" w:eastAsia="sl-SI"/>
              </w:rPr>
              <w:t xml:space="preserve">en, zdrav in okolju prijazen prehranski sistem, COM(2020) 381 </w:t>
            </w:r>
            <w:proofErr w:type="spellStart"/>
            <w:r w:rsidRPr="00B021B5">
              <w:rPr>
                <w:color w:val="auto"/>
                <w:sz w:val="20"/>
                <w:szCs w:val="20"/>
                <w:lang w:val="sl-SI" w:eastAsia="sl-SI"/>
              </w:rPr>
              <w:t>final</w:t>
            </w:r>
            <w:proofErr w:type="spellEnd"/>
            <w:r w:rsidRPr="00B021B5">
              <w:rPr>
                <w:color w:val="auto"/>
                <w:sz w:val="20"/>
                <w:szCs w:val="20"/>
                <w:lang w:val="sl-SI" w:eastAsia="sl-SI"/>
              </w:rPr>
              <w:t>, 20.5.2020</w:t>
            </w:r>
          </w:p>
        </w:tc>
      </w:tr>
      <w:tr w:rsidR="00B63C2D" w:rsidRPr="00B021B5" w14:paraId="3CCBB35C" w14:textId="77777777" w:rsidTr="00A37A3D">
        <w:tc>
          <w:tcPr>
            <w:tcW w:w="9854" w:type="dxa"/>
            <w:shd w:val="clear" w:color="auto" w:fill="auto"/>
          </w:tcPr>
          <w:p w14:paraId="7BF33881" w14:textId="77777777" w:rsidR="00F86DA5" w:rsidRPr="00B021B5" w:rsidRDefault="00F86DA5" w:rsidP="00F86DA5">
            <w:pPr>
              <w:pStyle w:val="Telobesedila"/>
              <w:rPr>
                <w:color w:val="auto"/>
                <w:sz w:val="20"/>
                <w:szCs w:val="20"/>
                <w:lang w:val="sl-SI" w:eastAsia="sl-SI"/>
              </w:rPr>
            </w:pPr>
            <w:r w:rsidRPr="00B021B5">
              <w:rPr>
                <w:color w:val="auto"/>
                <w:sz w:val="20"/>
                <w:szCs w:val="20"/>
                <w:lang w:val="sl-SI" w:eastAsia="sl-SI"/>
              </w:rPr>
              <w:t>Akcijski na</w:t>
            </w:r>
            <w:r w:rsidRPr="00B021B5">
              <w:rPr>
                <w:rFonts w:hint="cs"/>
                <w:color w:val="auto"/>
                <w:sz w:val="20"/>
                <w:szCs w:val="20"/>
                <w:lang w:val="sl-SI" w:eastAsia="sl-SI"/>
              </w:rPr>
              <w:t>č</w:t>
            </w:r>
            <w:r w:rsidRPr="00B021B5">
              <w:rPr>
                <w:color w:val="auto"/>
                <w:sz w:val="20"/>
                <w:szCs w:val="20"/>
                <w:lang w:val="sl-SI" w:eastAsia="sl-SI"/>
              </w:rPr>
              <w:t>rt Evropske unije za razvoj ekolo</w:t>
            </w:r>
            <w:r w:rsidRPr="00B021B5">
              <w:rPr>
                <w:rFonts w:hint="cs"/>
                <w:color w:val="auto"/>
                <w:sz w:val="20"/>
                <w:szCs w:val="20"/>
                <w:lang w:val="sl-SI" w:eastAsia="sl-SI"/>
              </w:rPr>
              <w:t>š</w:t>
            </w:r>
            <w:r w:rsidRPr="00B021B5">
              <w:rPr>
                <w:color w:val="auto"/>
                <w:sz w:val="20"/>
                <w:szCs w:val="20"/>
                <w:lang w:val="sl-SI" w:eastAsia="sl-SI"/>
              </w:rPr>
              <w:t>ke pridelave (</w:t>
            </w:r>
            <w:proofErr w:type="spellStart"/>
            <w:r w:rsidRPr="00B021B5">
              <w:rPr>
                <w:color w:val="auto"/>
                <w:sz w:val="20"/>
                <w:szCs w:val="20"/>
                <w:lang w:val="sl-SI" w:eastAsia="sl-SI"/>
              </w:rPr>
              <w:t>Action</w:t>
            </w:r>
            <w:proofErr w:type="spellEnd"/>
            <w:r w:rsidRPr="00B021B5">
              <w:rPr>
                <w:color w:val="auto"/>
                <w:sz w:val="20"/>
                <w:szCs w:val="20"/>
                <w:lang w:val="sl-SI" w:eastAsia="sl-SI"/>
              </w:rPr>
              <w:t xml:space="preserve"> plan </w:t>
            </w:r>
            <w:proofErr w:type="spellStart"/>
            <w:r w:rsidRPr="00B021B5">
              <w:rPr>
                <w:color w:val="auto"/>
                <w:sz w:val="20"/>
                <w:szCs w:val="20"/>
                <w:lang w:val="sl-SI" w:eastAsia="sl-SI"/>
              </w:rPr>
              <w:t>for</w:t>
            </w:r>
            <w:proofErr w:type="spellEnd"/>
            <w:r w:rsidRPr="00B021B5">
              <w:rPr>
                <w:color w:val="auto"/>
                <w:sz w:val="20"/>
                <w:szCs w:val="20"/>
                <w:lang w:val="sl-SI" w:eastAsia="sl-SI"/>
              </w:rPr>
              <w:t xml:space="preserve"> </w:t>
            </w:r>
            <w:proofErr w:type="spellStart"/>
            <w:r w:rsidRPr="00B021B5">
              <w:rPr>
                <w:color w:val="auto"/>
                <w:sz w:val="20"/>
                <w:szCs w:val="20"/>
                <w:lang w:val="sl-SI" w:eastAsia="sl-SI"/>
              </w:rPr>
              <w:t>organic</w:t>
            </w:r>
            <w:proofErr w:type="spellEnd"/>
            <w:r w:rsidRPr="00B021B5">
              <w:rPr>
                <w:color w:val="auto"/>
                <w:sz w:val="20"/>
                <w:szCs w:val="20"/>
                <w:lang w:val="sl-SI" w:eastAsia="sl-SI"/>
              </w:rPr>
              <w:t xml:space="preserve"> </w:t>
            </w:r>
            <w:proofErr w:type="spellStart"/>
            <w:r w:rsidRPr="00B021B5">
              <w:rPr>
                <w:color w:val="auto"/>
                <w:sz w:val="20"/>
                <w:szCs w:val="20"/>
                <w:lang w:val="sl-SI" w:eastAsia="sl-SI"/>
              </w:rPr>
              <w:t>production</w:t>
            </w:r>
            <w:proofErr w:type="spellEnd"/>
            <w:r w:rsidRPr="00B021B5">
              <w:rPr>
                <w:color w:val="auto"/>
                <w:sz w:val="20"/>
                <w:szCs w:val="20"/>
                <w:lang w:val="sl-SI" w:eastAsia="sl-SI"/>
              </w:rPr>
              <w:t xml:space="preserve"> in </w:t>
            </w:r>
            <w:proofErr w:type="spellStart"/>
            <w:r w:rsidRPr="00B021B5">
              <w:rPr>
                <w:color w:val="auto"/>
                <w:sz w:val="20"/>
                <w:szCs w:val="20"/>
                <w:lang w:val="sl-SI" w:eastAsia="sl-SI"/>
              </w:rPr>
              <w:t>the</w:t>
            </w:r>
            <w:proofErr w:type="spellEnd"/>
            <w:r w:rsidRPr="00B021B5">
              <w:rPr>
                <w:color w:val="auto"/>
                <w:sz w:val="20"/>
                <w:szCs w:val="20"/>
                <w:lang w:val="sl-SI" w:eastAsia="sl-SI"/>
              </w:rPr>
              <w:t xml:space="preserve"> EU</w:t>
            </w:r>
          </w:p>
        </w:tc>
      </w:tr>
      <w:tr w:rsidR="00B63C2D" w:rsidRPr="00B021B5" w14:paraId="14519AE9" w14:textId="77777777" w:rsidTr="00DA0C8D">
        <w:tc>
          <w:tcPr>
            <w:tcW w:w="9854" w:type="dxa"/>
            <w:shd w:val="clear" w:color="auto" w:fill="auto"/>
          </w:tcPr>
          <w:p w14:paraId="6DACAC0F" w14:textId="77777777" w:rsidR="00F86DA5" w:rsidRPr="00B021B5" w:rsidRDefault="00F86DA5" w:rsidP="00F86DA5">
            <w:pPr>
              <w:pStyle w:val="Telobesedila"/>
              <w:rPr>
                <w:color w:val="auto"/>
                <w:sz w:val="20"/>
                <w:szCs w:val="20"/>
                <w:lang w:val="sl-SI" w:eastAsia="sl-SI"/>
              </w:rPr>
            </w:pPr>
            <w:r w:rsidRPr="00B021B5">
              <w:rPr>
                <w:color w:val="auto"/>
                <w:sz w:val="20"/>
                <w:szCs w:val="20"/>
                <w:lang w:val="sl-SI" w:eastAsia="sl-SI"/>
              </w:rPr>
              <w:t xml:space="preserve">Akcijski načrt EU: Naproti ničelnemu onesnaževanju zraka, vode in tal, COM(2021) 400 </w:t>
            </w:r>
            <w:proofErr w:type="spellStart"/>
            <w:r w:rsidRPr="00B021B5">
              <w:rPr>
                <w:color w:val="auto"/>
                <w:sz w:val="20"/>
                <w:szCs w:val="20"/>
                <w:lang w:val="sl-SI" w:eastAsia="sl-SI"/>
              </w:rPr>
              <w:t>final</w:t>
            </w:r>
            <w:proofErr w:type="spellEnd"/>
          </w:p>
        </w:tc>
      </w:tr>
      <w:tr w:rsidR="00B63C2D" w:rsidRPr="00B021B5" w14:paraId="27F72B85" w14:textId="77777777" w:rsidTr="00A37A3D">
        <w:tc>
          <w:tcPr>
            <w:tcW w:w="9854" w:type="dxa"/>
            <w:shd w:val="clear" w:color="auto" w:fill="auto"/>
          </w:tcPr>
          <w:p w14:paraId="19B0A002" w14:textId="77777777" w:rsidR="00F86DA5" w:rsidRPr="00B021B5" w:rsidRDefault="00F86DA5" w:rsidP="00F86DA5">
            <w:pPr>
              <w:pStyle w:val="Telobesedila"/>
              <w:rPr>
                <w:color w:val="auto"/>
                <w:sz w:val="20"/>
                <w:szCs w:val="20"/>
                <w:lang w:val="sl-SI" w:eastAsia="sl-SI"/>
              </w:rPr>
            </w:pPr>
            <w:r w:rsidRPr="00B021B5">
              <w:rPr>
                <w:color w:val="auto"/>
                <w:sz w:val="20"/>
                <w:szCs w:val="20"/>
                <w:lang w:val="sl-SI" w:eastAsia="sl-SI"/>
              </w:rPr>
              <w:t>Dr</w:t>
            </w:r>
            <w:r w:rsidRPr="00B021B5">
              <w:rPr>
                <w:rFonts w:hint="cs"/>
                <w:color w:val="auto"/>
                <w:sz w:val="20"/>
                <w:szCs w:val="20"/>
                <w:lang w:val="sl-SI" w:eastAsia="sl-SI"/>
              </w:rPr>
              <w:t>ž</w:t>
            </w:r>
            <w:r w:rsidRPr="00B021B5">
              <w:rPr>
                <w:color w:val="auto"/>
                <w:sz w:val="20"/>
                <w:szCs w:val="20"/>
                <w:lang w:val="sl-SI" w:eastAsia="sl-SI"/>
              </w:rPr>
              <w:t xml:space="preserve">avna strategija </w:t>
            </w:r>
            <w:r w:rsidRPr="00B021B5">
              <w:rPr>
                <w:rFonts w:hint="cs"/>
                <w:color w:val="auto"/>
                <w:sz w:val="20"/>
                <w:szCs w:val="20"/>
                <w:lang w:val="sl-SI" w:eastAsia="sl-SI"/>
              </w:rPr>
              <w:t>»</w:t>
            </w:r>
            <w:r w:rsidRPr="00B021B5">
              <w:rPr>
                <w:color w:val="auto"/>
                <w:sz w:val="20"/>
                <w:szCs w:val="20"/>
                <w:lang w:val="sl-SI" w:eastAsia="sl-SI"/>
              </w:rPr>
              <w:t>Eno zdravje</w:t>
            </w:r>
            <w:r w:rsidRPr="00B021B5">
              <w:rPr>
                <w:rFonts w:hint="cs"/>
                <w:color w:val="auto"/>
                <w:sz w:val="20"/>
                <w:szCs w:val="20"/>
                <w:lang w:val="sl-SI" w:eastAsia="sl-SI"/>
              </w:rPr>
              <w:t>«</w:t>
            </w:r>
            <w:r w:rsidRPr="00B021B5">
              <w:rPr>
                <w:color w:val="auto"/>
                <w:sz w:val="20"/>
                <w:szCs w:val="20"/>
                <w:lang w:val="sl-SI" w:eastAsia="sl-SI"/>
              </w:rPr>
              <w:t xml:space="preserve"> za obvladovanje odpornosti mikrobov (2019-2024), sprejela Vlada RS, 2019</w:t>
            </w:r>
          </w:p>
        </w:tc>
      </w:tr>
      <w:tr w:rsidR="00B63C2D" w:rsidRPr="00B021B5" w14:paraId="3FF7AF31" w14:textId="77777777" w:rsidTr="00A37A3D">
        <w:tc>
          <w:tcPr>
            <w:tcW w:w="9854" w:type="dxa"/>
            <w:shd w:val="clear" w:color="auto" w:fill="auto"/>
          </w:tcPr>
          <w:p w14:paraId="504D4909" w14:textId="77777777" w:rsidR="007471A3" w:rsidRPr="00B021B5" w:rsidRDefault="007471A3" w:rsidP="007471A3">
            <w:pPr>
              <w:pStyle w:val="Telobesedila"/>
              <w:rPr>
                <w:color w:val="auto"/>
                <w:sz w:val="20"/>
                <w:szCs w:val="20"/>
                <w:lang w:val="sl-SI" w:eastAsia="sl-SI"/>
              </w:rPr>
            </w:pPr>
            <w:r w:rsidRPr="00B021B5">
              <w:rPr>
                <w:color w:val="auto"/>
                <w:sz w:val="20"/>
                <w:szCs w:val="20"/>
                <w:lang w:val="sl-SI" w:eastAsia="sl-SI"/>
              </w:rPr>
              <w:t>Resolucija o Dolgoro</w:t>
            </w:r>
            <w:r w:rsidRPr="00B021B5">
              <w:rPr>
                <w:rFonts w:hint="cs"/>
                <w:color w:val="auto"/>
                <w:sz w:val="20"/>
                <w:szCs w:val="20"/>
                <w:lang w:val="sl-SI" w:eastAsia="sl-SI"/>
              </w:rPr>
              <w:t>č</w:t>
            </w:r>
            <w:r w:rsidRPr="00B021B5">
              <w:rPr>
                <w:color w:val="auto"/>
                <w:sz w:val="20"/>
                <w:szCs w:val="20"/>
                <w:lang w:val="sl-SI" w:eastAsia="sl-SI"/>
              </w:rPr>
              <w:t xml:space="preserve">ni podnebni strategiji Slovenije do leta 2050 (ReDPS50) (Ur. l. RS, </w:t>
            </w:r>
            <w:r w:rsidRPr="00B021B5">
              <w:rPr>
                <w:rFonts w:hint="cs"/>
                <w:color w:val="auto"/>
                <w:sz w:val="20"/>
                <w:szCs w:val="20"/>
                <w:lang w:val="sl-SI" w:eastAsia="sl-SI"/>
              </w:rPr>
              <w:t>š</w:t>
            </w:r>
            <w:r w:rsidRPr="00B021B5">
              <w:rPr>
                <w:color w:val="auto"/>
                <w:sz w:val="20"/>
                <w:szCs w:val="20"/>
                <w:lang w:val="sl-SI" w:eastAsia="sl-SI"/>
              </w:rPr>
              <w:t>t. 119/21)</w:t>
            </w:r>
            <w:r w:rsidRPr="00B021B5">
              <w:rPr>
                <w:color w:val="auto"/>
                <w:sz w:val="20"/>
                <w:szCs w:val="20"/>
                <w:lang w:val="sl-SI" w:eastAsia="sl-SI"/>
              </w:rPr>
              <w:tab/>
            </w:r>
          </w:p>
        </w:tc>
      </w:tr>
      <w:tr w:rsidR="00B63C2D" w:rsidRPr="00B021B5" w14:paraId="18698DDF" w14:textId="77777777" w:rsidTr="00A37A3D">
        <w:tc>
          <w:tcPr>
            <w:tcW w:w="9854" w:type="dxa"/>
            <w:shd w:val="clear" w:color="auto" w:fill="auto"/>
          </w:tcPr>
          <w:p w14:paraId="1C08CB3C" w14:textId="77777777" w:rsidR="007471A3" w:rsidRPr="00B021B5" w:rsidRDefault="007471A3" w:rsidP="00F86DA5">
            <w:pPr>
              <w:pStyle w:val="Telobesedila"/>
              <w:rPr>
                <w:color w:val="auto"/>
                <w:sz w:val="20"/>
                <w:szCs w:val="20"/>
                <w:lang w:val="sl-SI" w:eastAsia="sl-SI"/>
              </w:rPr>
            </w:pPr>
            <w:r w:rsidRPr="00B021B5">
              <w:rPr>
                <w:color w:val="auto"/>
                <w:sz w:val="20"/>
                <w:szCs w:val="20"/>
                <w:lang w:val="sl-SI" w:eastAsia="sl-SI"/>
              </w:rPr>
              <w:t>Resolucijo o nacionalnem programu o prehrani in telesni dejavnosti za zdravje 2015</w:t>
            </w:r>
            <w:r w:rsidRPr="00B021B5">
              <w:rPr>
                <w:rFonts w:hint="cs"/>
                <w:color w:val="auto"/>
                <w:sz w:val="20"/>
                <w:szCs w:val="20"/>
                <w:lang w:val="sl-SI" w:eastAsia="sl-SI"/>
              </w:rPr>
              <w:t>–</w:t>
            </w:r>
            <w:r w:rsidRPr="00B021B5">
              <w:rPr>
                <w:color w:val="auto"/>
                <w:sz w:val="20"/>
                <w:szCs w:val="20"/>
                <w:lang w:val="sl-SI" w:eastAsia="sl-SI"/>
              </w:rPr>
              <w:t>2025 (</w:t>
            </w:r>
            <w:proofErr w:type="spellStart"/>
            <w:r w:rsidRPr="00B021B5">
              <w:rPr>
                <w:color w:val="auto"/>
                <w:sz w:val="20"/>
                <w:szCs w:val="20"/>
                <w:lang w:val="sl-SI" w:eastAsia="sl-SI"/>
              </w:rPr>
              <w:t>ReNPPTDZ</w:t>
            </w:r>
            <w:proofErr w:type="spellEnd"/>
            <w:r w:rsidRPr="00B021B5">
              <w:rPr>
                <w:color w:val="auto"/>
                <w:sz w:val="20"/>
                <w:szCs w:val="20"/>
                <w:lang w:val="sl-SI" w:eastAsia="sl-SI"/>
              </w:rPr>
              <w:t xml:space="preserve">) (Ur. l. RS, </w:t>
            </w:r>
            <w:r w:rsidRPr="00B021B5">
              <w:rPr>
                <w:rFonts w:hint="cs"/>
                <w:color w:val="auto"/>
                <w:sz w:val="20"/>
                <w:szCs w:val="20"/>
                <w:lang w:val="sl-SI" w:eastAsia="sl-SI"/>
              </w:rPr>
              <w:t>š</w:t>
            </w:r>
            <w:r w:rsidRPr="00B021B5">
              <w:rPr>
                <w:color w:val="auto"/>
                <w:sz w:val="20"/>
                <w:szCs w:val="20"/>
                <w:lang w:val="sl-SI" w:eastAsia="sl-SI"/>
              </w:rPr>
              <w:t>t. 58/15)</w:t>
            </w:r>
          </w:p>
        </w:tc>
      </w:tr>
      <w:tr w:rsidR="00B63C2D" w:rsidRPr="00B021B5" w14:paraId="2160C4A6" w14:textId="77777777" w:rsidTr="00A37A3D">
        <w:tc>
          <w:tcPr>
            <w:tcW w:w="9854" w:type="dxa"/>
            <w:shd w:val="clear" w:color="auto" w:fill="auto"/>
          </w:tcPr>
          <w:p w14:paraId="24746C05" w14:textId="77777777" w:rsidR="007471A3" w:rsidRPr="00B021B5" w:rsidRDefault="007471A3" w:rsidP="00F86DA5">
            <w:pPr>
              <w:pStyle w:val="Telobesedila"/>
              <w:rPr>
                <w:color w:val="auto"/>
                <w:sz w:val="20"/>
                <w:szCs w:val="20"/>
                <w:lang w:val="sl-SI" w:eastAsia="sl-SI"/>
              </w:rPr>
            </w:pPr>
            <w:r w:rsidRPr="00B021B5">
              <w:rPr>
                <w:color w:val="auto"/>
                <w:sz w:val="20"/>
                <w:szCs w:val="20"/>
                <w:lang w:val="sl-SI" w:eastAsia="sl-SI"/>
              </w:rPr>
              <w:t>Celoviti nacionalni energetski in podnebni na</w:t>
            </w:r>
            <w:r w:rsidRPr="00B021B5">
              <w:rPr>
                <w:rFonts w:hint="cs"/>
                <w:color w:val="auto"/>
                <w:sz w:val="20"/>
                <w:szCs w:val="20"/>
                <w:lang w:val="sl-SI" w:eastAsia="sl-SI"/>
              </w:rPr>
              <w:t>č</w:t>
            </w:r>
            <w:r w:rsidRPr="00B021B5">
              <w:rPr>
                <w:color w:val="auto"/>
                <w:sz w:val="20"/>
                <w:szCs w:val="20"/>
                <w:lang w:val="sl-SI" w:eastAsia="sl-SI"/>
              </w:rPr>
              <w:t>rt Republike Slovenije, sprejela Vlada RS 28.2.2020</w:t>
            </w:r>
          </w:p>
        </w:tc>
      </w:tr>
      <w:tr w:rsidR="00B63C2D" w:rsidRPr="00B021B5" w14:paraId="70817099" w14:textId="77777777" w:rsidTr="00A37A3D">
        <w:tc>
          <w:tcPr>
            <w:tcW w:w="9854" w:type="dxa"/>
            <w:shd w:val="clear" w:color="auto" w:fill="auto"/>
          </w:tcPr>
          <w:p w14:paraId="1864DD10" w14:textId="77777777" w:rsidR="002D3BA0" w:rsidRPr="00B021B5" w:rsidRDefault="002D3BA0" w:rsidP="00F86DA5">
            <w:pPr>
              <w:pStyle w:val="Telobesedila"/>
              <w:rPr>
                <w:color w:val="auto"/>
                <w:sz w:val="20"/>
                <w:szCs w:val="20"/>
                <w:lang w:val="sl-SI" w:eastAsia="sl-SI"/>
              </w:rPr>
            </w:pPr>
            <w:proofErr w:type="spellStart"/>
            <w:r w:rsidRPr="00B021B5">
              <w:rPr>
                <w:color w:val="auto"/>
                <w:sz w:val="20"/>
                <w:szCs w:val="20"/>
                <w:lang w:val="sl-SI" w:eastAsia="sl-SI"/>
              </w:rPr>
              <w:t>Prioritised</w:t>
            </w:r>
            <w:proofErr w:type="spellEnd"/>
            <w:r w:rsidRPr="00B021B5">
              <w:rPr>
                <w:color w:val="auto"/>
                <w:sz w:val="20"/>
                <w:szCs w:val="20"/>
                <w:lang w:val="sl-SI" w:eastAsia="sl-SI"/>
              </w:rPr>
              <w:t xml:space="preserve"> </w:t>
            </w:r>
            <w:proofErr w:type="spellStart"/>
            <w:r w:rsidRPr="00B021B5">
              <w:rPr>
                <w:color w:val="auto"/>
                <w:sz w:val="20"/>
                <w:szCs w:val="20"/>
                <w:lang w:val="sl-SI" w:eastAsia="sl-SI"/>
              </w:rPr>
              <w:t>Action</w:t>
            </w:r>
            <w:proofErr w:type="spellEnd"/>
            <w:r w:rsidRPr="00B021B5">
              <w:rPr>
                <w:color w:val="auto"/>
                <w:sz w:val="20"/>
                <w:szCs w:val="20"/>
                <w:lang w:val="sl-SI" w:eastAsia="sl-SI"/>
              </w:rPr>
              <w:t xml:space="preserve"> </w:t>
            </w:r>
            <w:proofErr w:type="spellStart"/>
            <w:r w:rsidRPr="00B021B5">
              <w:rPr>
                <w:color w:val="auto"/>
                <w:sz w:val="20"/>
                <w:szCs w:val="20"/>
                <w:lang w:val="sl-SI" w:eastAsia="sl-SI"/>
              </w:rPr>
              <w:t>Framework</w:t>
            </w:r>
            <w:proofErr w:type="spellEnd"/>
            <w:r w:rsidRPr="00B021B5">
              <w:rPr>
                <w:color w:val="auto"/>
                <w:sz w:val="20"/>
                <w:szCs w:val="20"/>
                <w:lang w:val="sl-SI" w:eastAsia="sl-SI"/>
              </w:rPr>
              <w:t xml:space="preserve"> (PAF) </w:t>
            </w:r>
            <w:proofErr w:type="spellStart"/>
            <w:r w:rsidRPr="00B021B5">
              <w:rPr>
                <w:color w:val="auto"/>
                <w:sz w:val="20"/>
                <w:szCs w:val="20"/>
                <w:lang w:val="sl-SI" w:eastAsia="sl-SI"/>
              </w:rPr>
              <w:t>for</w:t>
            </w:r>
            <w:proofErr w:type="spellEnd"/>
            <w:r w:rsidRPr="00B021B5">
              <w:rPr>
                <w:color w:val="auto"/>
                <w:sz w:val="20"/>
                <w:szCs w:val="20"/>
                <w:lang w:val="sl-SI" w:eastAsia="sl-SI"/>
              </w:rPr>
              <w:t xml:space="preserve"> Natura 2000 in </w:t>
            </w:r>
            <w:proofErr w:type="spellStart"/>
            <w:r w:rsidRPr="00B021B5">
              <w:rPr>
                <w:color w:val="auto"/>
                <w:sz w:val="20"/>
                <w:szCs w:val="20"/>
                <w:lang w:val="sl-SI" w:eastAsia="sl-SI"/>
              </w:rPr>
              <w:t>S</w:t>
            </w:r>
            <w:r w:rsidR="00A21A38" w:rsidRPr="00B021B5">
              <w:rPr>
                <w:color w:val="auto"/>
                <w:sz w:val="20"/>
                <w:szCs w:val="20"/>
                <w:lang w:val="sl-SI" w:eastAsia="sl-SI"/>
              </w:rPr>
              <w:t>l</w:t>
            </w:r>
            <w:r w:rsidRPr="00B021B5">
              <w:rPr>
                <w:color w:val="auto"/>
                <w:sz w:val="20"/>
                <w:szCs w:val="20"/>
                <w:lang w:val="sl-SI" w:eastAsia="sl-SI"/>
              </w:rPr>
              <w:t>ovenia</w:t>
            </w:r>
            <w:proofErr w:type="spellEnd"/>
            <w:r w:rsidR="00A21A38" w:rsidRPr="00B021B5">
              <w:rPr>
                <w:color w:val="auto"/>
                <w:sz w:val="20"/>
                <w:szCs w:val="20"/>
                <w:lang w:val="sl-SI" w:eastAsia="sl-SI"/>
              </w:rPr>
              <w:t xml:space="preserve"> </w:t>
            </w:r>
          </w:p>
        </w:tc>
      </w:tr>
      <w:tr w:rsidR="00B63C2D" w:rsidRPr="00B021B5" w14:paraId="3EBA5C2B" w14:textId="77777777" w:rsidTr="00A37A3D">
        <w:tc>
          <w:tcPr>
            <w:tcW w:w="9854" w:type="dxa"/>
            <w:shd w:val="clear" w:color="auto" w:fill="FF0000"/>
          </w:tcPr>
          <w:p w14:paraId="30C989DB" w14:textId="77777777" w:rsidR="00F86DA5" w:rsidRPr="00B021B5" w:rsidRDefault="00F86DA5" w:rsidP="00F86DA5">
            <w:pPr>
              <w:pStyle w:val="Telobesedila"/>
              <w:rPr>
                <w:b/>
                <w:bCs w:val="0"/>
                <w:color w:val="auto"/>
                <w:sz w:val="22"/>
                <w:szCs w:val="22"/>
                <w:lang w:val="sl-SI" w:eastAsia="sl-SI"/>
              </w:rPr>
            </w:pPr>
            <w:r w:rsidRPr="00B021B5">
              <w:rPr>
                <w:b/>
                <w:bCs w:val="0"/>
                <w:color w:val="auto"/>
                <w:sz w:val="22"/>
                <w:szCs w:val="22"/>
                <w:lang w:val="sl-SI" w:eastAsia="sl-SI"/>
              </w:rPr>
              <w:t xml:space="preserve">Strateški in programski dokumenti ter politike, s cilji katerih lahko </w:t>
            </w:r>
            <w:r w:rsidR="00A329BD" w:rsidRPr="00B021B5">
              <w:rPr>
                <w:b/>
                <w:bCs w:val="0"/>
                <w:color w:val="auto"/>
                <w:sz w:val="22"/>
                <w:szCs w:val="22"/>
                <w:lang w:val="sl-SI" w:eastAsia="sl-SI"/>
              </w:rPr>
              <w:t xml:space="preserve">SN 2023 </w:t>
            </w:r>
            <w:r w:rsidR="00A329BD" w:rsidRPr="00B021B5">
              <w:rPr>
                <w:rFonts w:hint="cs"/>
                <w:b/>
                <w:bCs w:val="0"/>
                <w:color w:val="auto"/>
                <w:sz w:val="22"/>
                <w:szCs w:val="22"/>
                <w:lang w:val="sl-SI" w:eastAsia="sl-SI"/>
              </w:rPr>
              <w:t>–</w:t>
            </w:r>
            <w:r w:rsidR="00A329BD" w:rsidRPr="00B021B5">
              <w:rPr>
                <w:b/>
                <w:bCs w:val="0"/>
                <w:color w:val="auto"/>
                <w:sz w:val="22"/>
                <w:szCs w:val="22"/>
                <w:lang w:val="sl-SI" w:eastAsia="sl-SI"/>
              </w:rPr>
              <w:t xml:space="preserve"> 2027</w:t>
            </w:r>
            <w:r w:rsidRPr="00B021B5">
              <w:rPr>
                <w:b/>
                <w:bCs w:val="0"/>
                <w:color w:val="auto"/>
                <w:sz w:val="22"/>
                <w:szCs w:val="22"/>
                <w:lang w:val="sl-SI" w:eastAsia="sl-SI"/>
              </w:rPr>
              <w:t xml:space="preserve"> povzroči konflikte</w:t>
            </w:r>
          </w:p>
        </w:tc>
      </w:tr>
      <w:tr w:rsidR="00B63C2D" w:rsidRPr="00B021B5" w14:paraId="47086C7B" w14:textId="77777777" w:rsidTr="00A37A3D">
        <w:tc>
          <w:tcPr>
            <w:tcW w:w="9854" w:type="dxa"/>
            <w:shd w:val="clear" w:color="auto" w:fill="auto"/>
          </w:tcPr>
          <w:p w14:paraId="0E6EADA6" w14:textId="77777777" w:rsidR="00F86DA5" w:rsidRPr="00B021B5" w:rsidRDefault="00F86DA5" w:rsidP="00F86DA5">
            <w:pPr>
              <w:pStyle w:val="Telobesedila"/>
              <w:rPr>
                <w:color w:val="auto"/>
                <w:sz w:val="20"/>
                <w:szCs w:val="20"/>
                <w:lang w:val="sl-SI" w:eastAsia="sl-SI"/>
              </w:rPr>
            </w:pPr>
            <w:r w:rsidRPr="00B021B5">
              <w:rPr>
                <w:color w:val="auto"/>
                <w:sz w:val="20"/>
                <w:szCs w:val="20"/>
                <w:lang w:val="sl-SI" w:eastAsia="sl-SI"/>
              </w:rPr>
              <w:t>/</w:t>
            </w:r>
          </w:p>
        </w:tc>
      </w:tr>
      <w:tr w:rsidR="00B63C2D" w:rsidRPr="00B021B5" w14:paraId="2BDFF658" w14:textId="77777777" w:rsidTr="00A37A3D">
        <w:tc>
          <w:tcPr>
            <w:tcW w:w="9854" w:type="dxa"/>
            <w:shd w:val="clear" w:color="auto" w:fill="E1CCF0"/>
          </w:tcPr>
          <w:p w14:paraId="293686D9" w14:textId="77777777" w:rsidR="00F86DA5" w:rsidRPr="00B021B5" w:rsidRDefault="00F86DA5" w:rsidP="00F86DA5">
            <w:pPr>
              <w:pStyle w:val="Telobesedila"/>
              <w:rPr>
                <w:b/>
                <w:bCs w:val="0"/>
                <w:color w:val="auto"/>
                <w:sz w:val="22"/>
                <w:szCs w:val="22"/>
                <w:lang w:val="sl-SI" w:eastAsia="sl-SI"/>
              </w:rPr>
            </w:pPr>
            <w:r w:rsidRPr="00B021B5">
              <w:rPr>
                <w:b/>
                <w:bCs w:val="0"/>
                <w:color w:val="auto"/>
                <w:sz w:val="22"/>
                <w:szCs w:val="22"/>
                <w:lang w:val="sl-SI" w:eastAsia="sl-SI"/>
              </w:rPr>
              <w:t xml:space="preserve">Strateški in programski dokumenti ter politike, katerih cilje </w:t>
            </w:r>
            <w:r w:rsidR="00A329BD" w:rsidRPr="00B021B5">
              <w:rPr>
                <w:b/>
                <w:bCs w:val="0"/>
                <w:color w:val="auto"/>
                <w:sz w:val="22"/>
                <w:szCs w:val="22"/>
                <w:lang w:val="sl-SI" w:eastAsia="sl-SI"/>
              </w:rPr>
              <w:t xml:space="preserve">SN 2023 </w:t>
            </w:r>
            <w:r w:rsidR="00A329BD" w:rsidRPr="00B021B5">
              <w:rPr>
                <w:rFonts w:hint="cs"/>
                <w:b/>
                <w:bCs w:val="0"/>
                <w:color w:val="auto"/>
                <w:sz w:val="22"/>
                <w:szCs w:val="22"/>
                <w:lang w:val="sl-SI" w:eastAsia="sl-SI"/>
              </w:rPr>
              <w:t>–</w:t>
            </w:r>
            <w:r w:rsidR="00A329BD" w:rsidRPr="00B021B5">
              <w:rPr>
                <w:b/>
                <w:bCs w:val="0"/>
                <w:color w:val="auto"/>
                <w:sz w:val="22"/>
                <w:szCs w:val="22"/>
                <w:lang w:val="sl-SI" w:eastAsia="sl-SI"/>
              </w:rPr>
              <w:t xml:space="preserve"> 2027</w:t>
            </w:r>
            <w:r w:rsidRPr="00B021B5">
              <w:rPr>
                <w:b/>
                <w:bCs w:val="0"/>
                <w:color w:val="auto"/>
                <w:sz w:val="22"/>
                <w:szCs w:val="22"/>
                <w:lang w:val="sl-SI" w:eastAsia="sl-SI"/>
              </w:rPr>
              <w:t xml:space="preserve"> delno podpira, ob izvajanju določenih intervencij </w:t>
            </w:r>
            <w:r w:rsidR="00A329BD" w:rsidRPr="00B021B5">
              <w:rPr>
                <w:b/>
                <w:bCs w:val="0"/>
                <w:color w:val="auto"/>
                <w:sz w:val="22"/>
                <w:szCs w:val="22"/>
                <w:lang w:val="sl-SI" w:eastAsia="sl-SI"/>
              </w:rPr>
              <w:t xml:space="preserve">SN 2023 </w:t>
            </w:r>
            <w:r w:rsidR="00A329BD" w:rsidRPr="00B021B5">
              <w:rPr>
                <w:rFonts w:hint="cs"/>
                <w:b/>
                <w:bCs w:val="0"/>
                <w:color w:val="auto"/>
                <w:sz w:val="22"/>
                <w:szCs w:val="22"/>
                <w:lang w:val="sl-SI" w:eastAsia="sl-SI"/>
              </w:rPr>
              <w:t>–</w:t>
            </w:r>
            <w:r w:rsidR="00A329BD" w:rsidRPr="00B021B5">
              <w:rPr>
                <w:b/>
                <w:bCs w:val="0"/>
                <w:color w:val="auto"/>
                <w:sz w:val="22"/>
                <w:szCs w:val="22"/>
                <w:lang w:val="sl-SI" w:eastAsia="sl-SI"/>
              </w:rPr>
              <w:t xml:space="preserve"> 2027</w:t>
            </w:r>
            <w:r w:rsidRPr="00B021B5">
              <w:rPr>
                <w:b/>
                <w:bCs w:val="0"/>
                <w:color w:val="auto"/>
                <w:sz w:val="22"/>
                <w:szCs w:val="22"/>
                <w:lang w:val="sl-SI" w:eastAsia="sl-SI"/>
              </w:rPr>
              <w:t xml:space="preserve"> pa lahko pride do konflikta s cilji strategije/programa/politike</w:t>
            </w:r>
          </w:p>
        </w:tc>
      </w:tr>
      <w:tr w:rsidR="00B63C2D" w:rsidRPr="00B021B5" w14:paraId="24763881" w14:textId="77777777" w:rsidTr="00A37A3D">
        <w:tc>
          <w:tcPr>
            <w:tcW w:w="9854" w:type="dxa"/>
            <w:shd w:val="clear" w:color="auto" w:fill="auto"/>
          </w:tcPr>
          <w:p w14:paraId="49FA5AB2" w14:textId="77777777" w:rsidR="00F86DA5" w:rsidRPr="00B021B5" w:rsidRDefault="00F86DA5" w:rsidP="00F86DA5">
            <w:pPr>
              <w:pStyle w:val="Telobesedila"/>
              <w:rPr>
                <w:color w:val="auto"/>
                <w:sz w:val="20"/>
                <w:szCs w:val="20"/>
                <w:lang w:val="sl-SI" w:eastAsia="sl-SI"/>
              </w:rPr>
            </w:pPr>
            <w:r w:rsidRPr="00B021B5">
              <w:rPr>
                <w:color w:val="auto"/>
                <w:sz w:val="20"/>
                <w:szCs w:val="20"/>
                <w:lang w:val="sl-SI" w:eastAsia="sl-SI"/>
              </w:rPr>
              <w:t>/</w:t>
            </w:r>
          </w:p>
        </w:tc>
      </w:tr>
    </w:tbl>
    <w:p w14:paraId="66627E88" w14:textId="77777777" w:rsidR="00BD464D" w:rsidRDefault="00BD464D" w:rsidP="00BD464D">
      <w:pPr>
        <w:pStyle w:val="Telobesedila"/>
        <w:rPr>
          <w:lang w:val="sl-SI" w:eastAsia="sl-SI"/>
        </w:rPr>
      </w:pPr>
    </w:p>
    <w:p w14:paraId="6B9D2728" w14:textId="77777777" w:rsidR="00BD464D" w:rsidRPr="005E208B" w:rsidRDefault="00BD464D" w:rsidP="00BD464D">
      <w:pPr>
        <w:pStyle w:val="Naslov2"/>
      </w:pPr>
      <w:bookmarkStart w:id="21" w:name="_Toc101878079"/>
      <w:r w:rsidRPr="005E208B">
        <w:t xml:space="preserve">Opredelitev do pomembnih vplivov </w:t>
      </w:r>
      <w:r w:rsidR="00FD513C" w:rsidRPr="00FD513C">
        <w:t xml:space="preserve">SN 2023 </w:t>
      </w:r>
      <w:r w:rsidR="00FD513C" w:rsidRPr="00FD513C">
        <w:rPr>
          <w:rFonts w:hint="cs"/>
        </w:rPr>
        <w:t>–</w:t>
      </w:r>
      <w:r w:rsidR="00FD513C" w:rsidRPr="00FD513C">
        <w:t xml:space="preserve"> 2027</w:t>
      </w:r>
      <w:bookmarkEnd w:id="21"/>
    </w:p>
    <w:p w14:paraId="06F41E20" w14:textId="77777777" w:rsidR="00BD464D" w:rsidRPr="005E208B" w:rsidRDefault="00BD464D" w:rsidP="00BD464D">
      <w:pPr>
        <w:pStyle w:val="Telobesedila"/>
        <w:rPr>
          <w:color w:val="auto"/>
          <w:lang w:val="sl-SI"/>
        </w:rPr>
      </w:pPr>
      <w:r w:rsidRPr="005E208B">
        <w:rPr>
          <w:color w:val="auto"/>
          <w:lang w:val="sl-SI"/>
        </w:rPr>
        <w:t xml:space="preserve">V nadaljevanju je prikazana opredelitev do predlaganih intervencij </w:t>
      </w:r>
      <w:r w:rsidR="00FD513C" w:rsidRPr="00082D27">
        <w:rPr>
          <w:rFonts w:eastAsia="Times New Roman"/>
          <w:bCs w:val="0"/>
          <w:color w:val="auto"/>
          <w:szCs w:val="24"/>
          <w:lang w:val="sl-SI" w:eastAsia="sl-SI"/>
        </w:rPr>
        <w:t>SN</w:t>
      </w:r>
      <w:r w:rsidR="00FD513C">
        <w:rPr>
          <w:rFonts w:eastAsia="Times New Roman"/>
          <w:bCs w:val="0"/>
          <w:color w:val="auto"/>
          <w:szCs w:val="24"/>
          <w:lang w:val="sl-SI" w:eastAsia="sl-SI"/>
        </w:rPr>
        <w:t xml:space="preserve"> 2023 – 2027 </w:t>
      </w:r>
      <w:r w:rsidRPr="005E208B">
        <w:rPr>
          <w:color w:val="auto"/>
          <w:lang w:val="sl-SI"/>
        </w:rPr>
        <w:t xml:space="preserve">z vidika pomembnosti vplivov na posamezne sestavine okolja. Pri opredelitvi do potencialnih vplivov </w:t>
      </w:r>
      <w:r w:rsidR="00FD513C" w:rsidRPr="00082D27">
        <w:rPr>
          <w:rFonts w:eastAsia="Times New Roman"/>
          <w:bCs w:val="0"/>
          <w:color w:val="auto"/>
          <w:szCs w:val="24"/>
          <w:lang w:val="sl-SI" w:eastAsia="sl-SI"/>
        </w:rPr>
        <w:t>SN</w:t>
      </w:r>
      <w:r w:rsidR="00FD513C">
        <w:rPr>
          <w:rFonts w:eastAsia="Times New Roman"/>
          <w:bCs w:val="0"/>
          <w:color w:val="auto"/>
          <w:szCs w:val="24"/>
          <w:lang w:val="sl-SI" w:eastAsia="sl-SI"/>
        </w:rPr>
        <w:t xml:space="preserve"> 2023 – 2027</w:t>
      </w:r>
      <w:r w:rsidRPr="005E208B">
        <w:rPr>
          <w:color w:val="auto"/>
          <w:lang w:val="sl-SI"/>
        </w:rPr>
        <w:t xml:space="preserve"> na okolje se je upoštevalo tiste intervencije, </w:t>
      </w:r>
      <w:r w:rsidR="00DF10A5">
        <w:rPr>
          <w:color w:val="auto"/>
          <w:lang w:val="sl-SI"/>
        </w:rPr>
        <w:t xml:space="preserve">za katere je bil ugotovljen </w:t>
      </w:r>
      <w:r w:rsidRPr="005E208B">
        <w:rPr>
          <w:color w:val="auto"/>
          <w:lang w:val="sl-SI"/>
        </w:rPr>
        <w:t>pomemb</w:t>
      </w:r>
      <w:r w:rsidR="00DF10A5">
        <w:rPr>
          <w:color w:val="auto"/>
          <w:lang w:val="sl-SI"/>
        </w:rPr>
        <w:t>e</w:t>
      </w:r>
      <w:r w:rsidRPr="005E208B">
        <w:rPr>
          <w:color w:val="auto"/>
          <w:lang w:val="sl-SI"/>
        </w:rPr>
        <w:t>n</w:t>
      </w:r>
      <w:r w:rsidR="00DF10A5">
        <w:rPr>
          <w:color w:val="auto"/>
          <w:lang w:val="sl-SI"/>
        </w:rPr>
        <w:t xml:space="preserve"> vpliv (pozitiven/negativen/mešan)</w:t>
      </w:r>
      <w:r w:rsidRPr="005E208B">
        <w:rPr>
          <w:color w:val="auto"/>
          <w:lang w:val="sl-SI"/>
        </w:rPr>
        <w:t xml:space="preserve"> </w:t>
      </w:r>
      <w:r w:rsidR="00DF10A5">
        <w:rPr>
          <w:color w:val="auto"/>
          <w:lang w:val="sl-SI"/>
        </w:rPr>
        <w:t>na okolje.</w:t>
      </w:r>
      <w:r w:rsidRPr="005E208B">
        <w:rPr>
          <w:color w:val="auto"/>
          <w:lang w:val="sl-SI"/>
        </w:rPr>
        <w:t xml:space="preserve"> </w:t>
      </w:r>
    </w:p>
    <w:p w14:paraId="5E345703" w14:textId="77777777" w:rsidR="00BD464D" w:rsidRPr="005E208B" w:rsidRDefault="00BD464D" w:rsidP="00BD464D">
      <w:pPr>
        <w:pStyle w:val="Telobesedila"/>
        <w:rPr>
          <w:color w:val="auto"/>
          <w:highlight w:val="lightGray"/>
          <w:lang w:val="sl-SI"/>
        </w:rPr>
      </w:pPr>
    </w:p>
    <w:p w14:paraId="18FB006F" w14:textId="77777777" w:rsidR="00BD464D" w:rsidRDefault="00BD464D" w:rsidP="00BD464D">
      <w:pPr>
        <w:pStyle w:val="Telobesedila"/>
        <w:rPr>
          <w:color w:val="auto"/>
          <w:lang w:val="sl-SI"/>
        </w:rPr>
      </w:pPr>
      <w:r w:rsidRPr="005E208B">
        <w:rPr>
          <w:color w:val="auto"/>
          <w:lang w:val="sl-SI"/>
        </w:rPr>
        <w:t xml:space="preserve">V kolikor je </w:t>
      </w:r>
      <w:r w:rsidR="00117719">
        <w:rPr>
          <w:color w:val="auto"/>
          <w:lang w:val="sl-SI"/>
        </w:rPr>
        <w:t>prepoznano</w:t>
      </w:r>
      <w:r w:rsidR="00117719" w:rsidRPr="000F77DB">
        <w:rPr>
          <w:rStyle w:val="Pripombasklic"/>
          <w:rFonts w:ascii="CFIDMJ+TimesNewRoman" w:hAnsi="CFIDMJ+TimesNewRoman"/>
          <w:bCs w:val="0"/>
          <w:lang w:val="sl-SI"/>
        </w:rPr>
        <w:t>,</w:t>
      </w:r>
      <w:r w:rsidRPr="005E208B">
        <w:rPr>
          <w:color w:val="auto"/>
          <w:lang w:val="sl-SI"/>
        </w:rPr>
        <w:t xml:space="preserve"> da imajo intervencije </w:t>
      </w:r>
      <w:r w:rsidR="00FD513C" w:rsidRPr="00082D27">
        <w:rPr>
          <w:rFonts w:eastAsia="Times New Roman"/>
          <w:bCs w:val="0"/>
          <w:color w:val="auto"/>
          <w:szCs w:val="24"/>
          <w:lang w:val="sl-SI" w:eastAsia="sl-SI"/>
        </w:rPr>
        <w:t>SN</w:t>
      </w:r>
      <w:r w:rsidR="00FD513C">
        <w:rPr>
          <w:rFonts w:eastAsia="Times New Roman"/>
          <w:bCs w:val="0"/>
          <w:color w:val="auto"/>
          <w:szCs w:val="24"/>
          <w:lang w:val="sl-SI" w:eastAsia="sl-SI"/>
        </w:rPr>
        <w:t xml:space="preserve"> 2023 – 2027 </w:t>
      </w:r>
      <w:r w:rsidR="00117719">
        <w:rPr>
          <w:color w:val="auto"/>
          <w:lang w:val="sl-SI"/>
        </w:rPr>
        <w:t xml:space="preserve">lahko morebiten </w:t>
      </w:r>
      <w:r w:rsidRPr="005E208B">
        <w:rPr>
          <w:color w:val="auto"/>
          <w:lang w:val="sl-SI"/>
        </w:rPr>
        <w:t>vpliv</w:t>
      </w:r>
      <w:r w:rsidR="00117719">
        <w:rPr>
          <w:color w:val="auto"/>
          <w:lang w:val="sl-SI"/>
        </w:rPr>
        <w:t xml:space="preserve"> (pozitiven ali negativen)</w:t>
      </w:r>
      <w:r w:rsidRPr="005E208B">
        <w:rPr>
          <w:color w:val="auto"/>
          <w:lang w:val="sl-SI"/>
        </w:rPr>
        <w:t xml:space="preserve"> na posamezno sestavino okolja, smo vplive </w:t>
      </w:r>
      <w:r w:rsidR="00117719">
        <w:rPr>
          <w:color w:val="auto"/>
          <w:lang w:val="sl-SI"/>
        </w:rPr>
        <w:t>upoštevali</w:t>
      </w:r>
      <w:r w:rsidRPr="005E208B">
        <w:rPr>
          <w:color w:val="auto"/>
          <w:lang w:val="sl-SI"/>
        </w:rPr>
        <w:t xml:space="preserve"> skladno z določili </w:t>
      </w:r>
      <w:r w:rsidR="00A4363B" w:rsidRPr="00A4363B">
        <w:rPr>
          <w:color w:val="auto"/>
          <w:lang w:val="sl-SI"/>
        </w:rPr>
        <w:t>Uredb</w:t>
      </w:r>
      <w:r w:rsidR="00A4363B">
        <w:rPr>
          <w:color w:val="auto"/>
          <w:lang w:val="sl-SI"/>
        </w:rPr>
        <w:t>e</w:t>
      </w:r>
      <w:r w:rsidR="00A4363B" w:rsidRPr="00A4363B">
        <w:rPr>
          <w:color w:val="auto"/>
          <w:lang w:val="sl-SI"/>
        </w:rPr>
        <w:t xml:space="preserve"> o </w:t>
      </w:r>
      <w:proofErr w:type="spellStart"/>
      <w:r w:rsidR="00A4363B" w:rsidRPr="00A4363B">
        <w:rPr>
          <w:color w:val="auto"/>
          <w:lang w:val="sl-SI"/>
        </w:rPr>
        <w:t>okoljskem</w:t>
      </w:r>
      <w:proofErr w:type="spellEnd"/>
      <w:r w:rsidR="00A4363B" w:rsidRPr="00A4363B">
        <w:rPr>
          <w:color w:val="auto"/>
          <w:lang w:val="sl-SI"/>
        </w:rPr>
        <w:t xml:space="preserve"> poro</w:t>
      </w:r>
      <w:r w:rsidR="00A4363B" w:rsidRPr="00A4363B">
        <w:rPr>
          <w:rFonts w:hint="cs"/>
          <w:color w:val="auto"/>
          <w:lang w:val="sl-SI"/>
        </w:rPr>
        <w:t>č</w:t>
      </w:r>
      <w:r w:rsidR="00A4363B" w:rsidRPr="00A4363B">
        <w:rPr>
          <w:color w:val="auto"/>
          <w:lang w:val="sl-SI"/>
        </w:rPr>
        <w:t>ilu in podrobnej</w:t>
      </w:r>
      <w:r w:rsidR="00A4363B" w:rsidRPr="00A4363B">
        <w:rPr>
          <w:rFonts w:hint="cs"/>
          <w:color w:val="auto"/>
          <w:lang w:val="sl-SI"/>
        </w:rPr>
        <w:t>š</w:t>
      </w:r>
      <w:r w:rsidR="00A4363B" w:rsidRPr="00A4363B">
        <w:rPr>
          <w:color w:val="auto"/>
          <w:lang w:val="sl-SI"/>
        </w:rPr>
        <w:t>em postopku celovite presoje vplivov izvedbe planov na okolje (Ur</w:t>
      </w:r>
      <w:r w:rsidR="00A4363B">
        <w:rPr>
          <w:color w:val="auto"/>
          <w:lang w:val="sl-SI"/>
        </w:rPr>
        <w:t>.</w:t>
      </w:r>
      <w:r w:rsidR="00A4363B" w:rsidRPr="00A4363B">
        <w:rPr>
          <w:color w:val="auto"/>
          <w:lang w:val="sl-SI"/>
        </w:rPr>
        <w:t xml:space="preserve"> l</w:t>
      </w:r>
      <w:r w:rsidR="00A4363B">
        <w:rPr>
          <w:color w:val="auto"/>
          <w:lang w:val="sl-SI"/>
        </w:rPr>
        <w:t>.</w:t>
      </w:r>
      <w:r w:rsidR="00A4363B" w:rsidRPr="00A4363B">
        <w:rPr>
          <w:color w:val="auto"/>
          <w:lang w:val="sl-SI"/>
        </w:rPr>
        <w:t xml:space="preserve"> RS, </w:t>
      </w:r>
      <w:r w:rsidR="00A4363B" w:rsidRPr="00A4363B">
        <w:rPr>
          <w:rFonts w:hint="cs"/>
          <w:color w:val="auto"/>
          <w:lang w:val="sl-SI"/>
        </w:rPr>
        <w:t>š</w:t>
      </w:r>
      <w:r w:rsidR="00A4363B" w:rsidRPr="00A4363B">
        <w:rPr>
          <w:color w:val="auto"/>
          <w:lang w:val="sl-SI"/>
        </w:rPr>
        <w:t>t. 73/05)</w:t>
      </w:r>
      <w:r w:rsidRPr="005E208B">
        <w:rPr>
          <w:color w:val="auto"/>
          <w:lang w:val="sl-SI"/>
        </w:rPr>
        <w:t xml:space="preserve"> na neposredne (N), trajne (T), daljinske (D), kumulativne (K)</w:t>
      </w:r>
      <w:r w:rsidR="00F05780">
        <w:rPr>
          <w:color w:val="auto"/>
          <w:lang w:val="sl-SI"/>
        </w:rPr>
        <w:t>,</w:t>
      </w:r>
      <w:r w:rsidRPr="005E208B">
        <w:rPr>
          <w:color w:val="auto"/>
          <w:lang w:val="sl-SI"/>
        </w:rPr>
        <w:t xml:space="preserve"> </w:t>
      </w:r>
      <w:proofErr w:type="spellStart"/>
      <w:r w:rsidRPr="005E208B">
        <w:rPr>
          <w:color w:val="auto"/>
          <w:lang w:val="sl-SI"/>
        </w:rPr>
        <w:t>sinergijske</w:t>
      </w:r>
      <w:proofErr w:type="spellEnd"/>
      <w:r w:rsidRPr="005E208B">
        <w:rPr>
          <w:color w:val="auto"/>
          <w:lang w:val="sl-SI"/>
        </w:rPr>
        <w:t xml:space="preserve"> (S)</w:t>
      </w:r>
      <w:r w:rsidR="00F05780">
        <w:rPr>
          <w:color w:val="auto"/>
          <w:lang w:val="sl-SI"/>
        </w:rPr>
        <w:t xml:space="preserve">, </w:t>
      </w:r>
      <w:r w:rsidR="009A5680" w:rsidRPr="009A5680">
        <w:rPr>
          <w:color w:val="auto"/>
          <w:lang w:val="sl-SI"/>
        </w:rPr>
        <w:t>kratkoro</w:t>
      </w:r>
      <w:r w:rsidR="009A5680" w:rsidRPr="009A5680">
        <w:rPr>
          <w:rFonts w:hint="cs"/>
          <w:color w:val="auto"/>
          <w:lang w:val="sl-SI"/>
        </w:rPr>
        <w:t>č</w:t>
      </w:r>
      <w:r w:rsidR="00E96287">
        <w:rPr>
          <w:color w:val="auto"/>
          <w:lang w:val="sl-SI"/>
        </w:rPr>
        <w:t>n</w:t>
      </w:r>
      <w:r w:rsidR="00F05780">
        <w:rPr>
          <w:color w:val="auto"/>
          <w:lang w:val="sl-SI"/>
        </w:rPr>
        <w:t>e (</w:t>
      </w:r>
      <w:proofErr w:type="spellStart"/>
      <w:r w:rsidR="00F05780">
        <w:rPr>
          <w:color w:val="auto"/>
          <w:lang w:val="sl-SI"/>
        </w:rPr>
        <w:t>Kr</w:t>
      </w:r>
      <w:proofErr w:type="spellEnd"/>
      <w:r w:rsidR="00F05780">
        <w:rPr>
          <w:color w:val="auto"/>
          <w:lang w:val="sl-SI"/>
        </w:rPr>
        <w:t>)</w:t>
      </w:r>
      <w:r w:rsidR="009A5680" w:rsidRPr="009A5680">
        <w:rPr>
          <w:color w:val="auto"/>
          <w:lang w:val="sl-SI"/>
        </w:rPr>
        <w:t>, srednjero</w:t>
      </w:r>
      <w:r w:rsidR="009A5680" w:rsidRPr="009A5680">
        <w:rPr>
          <w:rFonts w:hint="cs"/>
          <w:color w:val="auto"/>
          <w:lang w:val="sl-SI"/>
        </w:rPr>
        <w:t>č</w:t>
      </w:r>
      <w:r w:rsidR="009A5680" w:rsidRPr="009A5680">
        <w:rPr>
          <w:color w:val="auto"/>
          <w:lang w:val="sl-SI"/>
        </w:rPr>
        <w:t>n</w:t>
      </w:r>
      <w:r w:rsidR="00F05780">
        <w:rPr>
          <w:color w:val="auto"/>
          <w:lang w:val="sl-SI"/>
        </w:rPr>
        <w:t>e (</w:t>
      </w:r>
      <w:proofErr w:type="spellStart"/>
      <w:r w:rsidR="00F05780">
        <w:rPr>
          <w:color w:val="auto"/>
          <w:lang w:val="sl-SI"/>
        </w:rPr>
        <w:t>Sr</w:t>
      </w:r>
      <w:proofErr w:type="spellEnd"/>
      <w:r w:rsidR="00F05780">
        <w:rPr>
          <w:color w:val="auto"/>
          <w:lang w:val="sl-SI"/>
        </w:rPr>
        <w:t>)</w:t>
      </w:r>
      <w:r w:rsidR="009A5680" w:rsidRPr="009A5680">
        <w:rPr>
          <w:color w:val="auto"/>
          <w:lang w:val="sl-SI"/>
        </w:rPr>
        <w:t xml:space="preserve"> in dolgoro</w:t>
      </w:r>
      <w:r w:rsidR="009A5680" w:rsidRPr="009A5680">
        <w:rPr>
          <w:rFonts w:hint="cs"/>
          <w:color w:val="auto"/>
          <w:lang w:val="sl-SI"/>
        </w:rPr>
        <w:t>č</w:t>
      </w:r>
      <w:r w:rsidR="009A5680" w:rsidRPr="009A5680">
        <w:rPr>
          <w:color w:val="auto"/>
          <w:lang w:val="sl-SI"/>
        </w:rPr>
        <w:t>n</w:t>
      </w:r>
      <w:r w:rsidR="00F05780">
        <w:rPr>
          <w:color w:val="auto"/>
          <w:lang w:val="sl-SI"/>
        </w:rPr>
        <w:t>e (</w:t>
      </w:r>
      <w:proofErr w:type="spellStart"/>
      <w:r w:rsidR="00F05780">
        <w:rPr>
          <w:color w:val="auto"/>
          <w:lang w:val="sl-SI"/>
        </w:rPr>
        <w:t>Dr</w:t>
      </w:r>
      <w:proofErr w:type="spellEnd"/>
      <w:r w:rsidR="00F05780">
        <w:rPr>
          <w:color w:val="auto"/>
          <w:lang w:val="sl-SI"/>
        </w:rPr>
        <w:t>).</w:t>
      </w:r>
      <w:r w:rsidRPr="005E208B">
        <w:rPr>
          <w:color w:val="auto"/>
          <w:lang w:val="sl-SI"/>
        </w:rPr>
        <w:t xml:space="preserve"> V primeru, da katera izmed sestavin okolja v </w:t>
      </w:r>
      <w:proofErr w:type="spellStart"/>
      <w:r w:rsidRPr="005E208B">
        <w:rPr>
          <w:color w:val="auto"/>
          <w:lang w:val="sl-SI"/>
        </w:rPr>
        <w:t>okoljskem</w:t>
      </w:r>
      <w:proofErr w:type="spellEnd"/>
      <w:r w:rsidRPr="005E208B">
        <w:rPr>
          <w:color w:val="auto"/>
          <w:lang w:val="sl-SI"/>
        </w:rPr>
        <w:t xml:space="preserve"> poročilu ni obravnavana, je podana obrazložitev zakaj.</w:t>
      </w:r>
    </w:p>
    <w:p w14:paraId="704C5CD7" w14:textId="77777777" w:rsidR="00A4363B" w:rsidRPr="00F05780" w:rsidRDefault="00A4363B" w:rsidP="00BD464D">
      <w:pPr>
        <w:pStyle w:val="Telobesedila"/>
        <w:rPr>
          <w:color w:val="auto"/>
          <w:lang w:val="sl-SI"/>
        </w:rPr>
      </w:pPr>
    </w:p>
    <w:p w14:paraId="3C929EFD" w14:textId="77777777" w:rsidR="00BD464D" w:rsidRDefault="00BD464D" w:rsidP="00BD464D">
      <w:pPr>
        <w:pStyle w:val="Telobesedila"/>
        <w:rPr>
          <w:lang w:val="sl-SI" w:eastAsia="sl-SI"/>
        </w:rPr>
      </w:pPr>
    </w:p>
    <w:p w14:paraId="5FEA258D" w14:textId="731C8F74" w:rsidR="009041B6" w:rsidRDefault="009041B6" w:rsidP="009041B6">
      <w:pPr>
        <w:pStyle w:val="Telobesedila"/>
        <w:rPr>
          <w:lang w:val="sl-SI" w:eastAsia="sl-SI"/>
        </w:rPr>
      </w:pPr>
      <w:bookmarkStart w:id="22" w:name="_Toc101878042"/>
      <w:r w:rsidRPr="00BF0F94">
        <w:rPr>
          <w:rFonts w:eastAsia="Bitstream Vera Sans" w:cs="Lucidasans"/>
          <w:b/>
          <w:bCs w:val="0"/>
          <w:color w:val="auto"/>
        </w:rPr>
        <w:t xml:space="preserve">Tabela </w:t>
      </w:r>
      <w:r w:rsidRPr="00BF0F94">
        <w:rPr>
          <w:rFonts w:eastAsia="Bitstream Vera Sans" w:cs="Lucidasans"/>
          <w:b/>
          <w:bCs w:val="0"/>
          <w:color w:val="auto"/>
        </w:rPr>
        <w:fldChar w:fldCharType="begin"/>
      </w:r>
      <w:r w:rsidRPr="00BF0F94">
        <w:rPr>
          <w:rFonts w:eastAsia="Bitstream Vera Sans" w:cs="Lucidasans"/>
          <w:b/>
          <w:bCs w:val="0"/>
          <w:color w:val="auto"/>
        </w:rPr>
        <w:instrText xml:space="preserve"> SEQ "Tabela" \*Arabic </w:instrText>
      </w:r>
      <w:r w:rsidRPr="00BF0F94">
        <w:rPr>
          <w:rFonts w:eastAsia="Bitstream Vera Sans" w:cs="Lucidasans"/>
          <w:b/>
          <w:bCs w:val="0"/>
          <w:color w:val="auto"/>
        </w:rPr>
        <w:fldChar w:fldCharType="separate"/>
      </w:r>
      <w:r w:rsidR="00EF612A">
        <w:rPr>
          <w:rFonts w:eastAsia="Bitstream Vera Sans" w:cs="Lucidasans"/>
          <w:b/>
          <w:bCs w:val="0"/>
          <w:noProof/>
          <w:color w:val="auto"/>
        </w:rPr>
        <w:t>5</w:t>
      </w:r>
      <w:r w:rsidRPr="00BF0F94">
        <w:rPr>
          <w:rFonts w:eastAsia="Bitstream Vera Sans" w:cs="Lucidasans"/>
          <w:b/>
          <w:bCs w:val="0"/>
          <w:color w:val="auto"/>
        </w:rPr>
        <w:fldChar w:fldCharType="end"/>
      </w:r>
      <w:r w:rsidRPr="00BF0F94">
        <w:rPr>
          <w:rFonts w:eastAsia="Bitstream Vera Sans" w:cs="Lucidasans"/>
          <w:b/>
          <w:bCs w:val="0"/>
          <w:color w:val="auto"/>
        </w:rPr>
        <w:t>:</w:t>
      </w:r>
      <w:r w:rsidRPr="00BF0F94">
        <w:rPr>
          <w:rFonts w:eastAsia="Bitstream Vera Sans" w:cs="Lucidasans"/>
          <w:color w:val="auto"/>
        </w:rPr>
        <w:t xml:space="preserve"> </w:t>
      </w:r>
      <w:r>
        <w:rPr>
          <w:rFonts w:eastAsia="Bitstream Vera Sans" w:cs="Lucidasans"/>
          <w:color w:val="auto"/>
          <w:lang w:val="sl-SI"/>
        </w:rPr>
        <w:t xml:space="preserve">Opredelitev možnega vpliva izvedbe SN 2023 – 2027 </w:t>
      </w:r>
      <w:r w:rsidR="00F322AA">
        <w:rPr>
          <w:rFonts w:eastAsia="Bitstream Vera Sans" w:cs="Lucidasans"/>
          <w:color w:val="auto"/>
          <w:lang w:val="sl-SI"/>
        </w:rPr>
        <w:t>na doseganje</w:t>
      </w:r>
      <w:r w:rsidR="003D0317">
        <w:rPr>
          <w:rFonts w:eastAsia="Bitstream Vera Sans" w:cs="Lucidasans"/>
          <w:color w:val="auto"/>
          <w:lang w:val="sl-SI"/>
        </w:rPr>
        <w:t xml:space="preserve"> </w:t>
      </w:r>
      <w:proofErr w:type="spellStart"/>
      <w:r w:rsidR="003D0317">
        <w:rPr>
          <w:rFonts w:eastAsia="Bitstream Vera Sans" w:cs="Lucidasans"/>
          <w:color w:val="auto"/>
          <w:lang w:val="sl-SI"/>
        </w:rPr>
        <w:t>okoljskih</w:t>
      </w:r>
      <w:proofErr w:type="spellEnd"/>
      <w:r w:rsidR="003D0317">
        <w:rPr>
          <w:rFonts w:eastAsia="Bitstream Vera Sans" w:cs="Lucidasans"/>
          <w:color w:val="auto"/>
          <w:lang w:val="sl-SI"/>
        </w:rPr>
        <w:t xml:space="preserve"> ciljev za</w:t>
      </w:r>
      <w:r w:rsidR="00F322AA">
        <w:rPr>
          <w:rFonts w:eastAsia="Bitstream Vera Sans" w:cs="Lucidasans"/>
          <w:color w:val="auto"/>
          <w:lang w:val="sl-SI"/>
        </w:rPr>
        <w:t xml:space="preserve"> </w:t>
      </w:r>
      <w:r>
        <w:rPr>
          <w:rFonts w:eastAsia="Bitstream Vera Sans" w:cs="Lucidasans"/>
          <w:color w:val="auto"/>
          <w:lang w:val="sl-SI"/>
        </w:rPr>
        <w:t xml:space="preserve"> posamezn</w:t>
      </w:r>
      <w:r w:rsidR="003D0317">
        <w:rPr>
          <w:rFonts w:eastAsia="Bitstream Vera Sans" w:cs="Lucidasans"/>
          <w:color w:val="auto"/>
          <w:lang w:val="sl-SI"/>
        </w:rPr>
        <w:t>e</w:t>
      </w:r>
      <w:r>
        <w:rPr>
          <w:rFonts w:eastAsia="Bitstream Vera Sans" w:cs="Lucidasans"/>
          <w:color w:val="auto"/>
          <w:lang w:val="sl-SI"/>
        </w:rPr>
        <w:t xml:space="preserve"> sestavin</w:t>
      </w:r>
      <w:r w:rsidR="003D0317">
        <w:rPr>
          <w:rFonts w:eastAsia="Bitstream Vera Sans" w:cs="Lucidasans"/>
          <w:color w:val="auto"/>
          <w:lang w:val="sl-SI"/>
        </w:rPr>
        <w:t>e</w:t>
      </w:r>
      <w:r>
        <w:rPr>
          <w:rFonts w:eastAsia="Bitstream Vera Sans" w:cs="Lucidasans"/>
          <w:color w:val="auto"/>
          <w:lang w:val="sl-SI"/>
        </w:rPr>
        <w:t xml:space="preserve"> okolja</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866"/>
      </w:tblGrid>
      <w:tr w:rsidR="00BD464D" w:rsidRPr="000433A0" w14:paraId="4A1D87C9" w14:textId="77777777" w:rsidTr="00AF0C5D">
        <w:trPr>
          <w:tblHeader/>
        </w:trPr>
        <w:tc>
          <w:tcPr>
            <w:tcW w:w="1809" w:type="dxa"/>
            <w:shd w:val="clear" w:color="auto" w:fill="C5E0B3"/>
            <w:vAlign w:val="center"/>
          </w:tcPr>
          <w:p w14:paraId="34AF83AA" w14:textId="77777777" w:rsidR="00BD464D" w:rsidRPr="005E208B" w:rsidRDefault="00BD464D" w:rsidP="00C03759">
            <w:pPr>
              <w:rPr>
                <w:b/>
                <w:color w:val="auto"/>
                <w:sz w:val="20"/>
                <w:szCs w:val="20"/>
                <w:lang w:val="sl-SI"/>
              </w:rPr>
            </w:pPr>
            <w:r w:rsidRPr="005E208B">
              <w:rPr>
                <w:b/>
                <w:color w:val="auto"/>
                <w:sz w:val="20"/>
                <w:szCs w:val="20"/>
                <w:lang w:val="sl-SI"/>
              </w:rPr>
              <w:t>SESTAVINA OKOLJA</w:t>
            </w:r>
          </w:p>
        </w:tc>
        <w:tc>
          <w:tcPr>
            <w:tcW w:w="5103" w:type="dxa"/>
            <w:shd w:val="clear" w:color="auto" w:fill="C5E0B3"/>
            <w:vAlign w:val="center"/>
          </w:tcPr>
          <w:p w14:paraId="4C5AEABF" w14:textId="77777777" w:rsidR="00BD464D" w:rsidRPr="005E208B" w:rsidRDefault="00BD464D" w:rsidP="00C03759">
            <w:pPr>
              <w:rPr>
                <w:b/>
                <w:color w:val="auto"/>
                <w:sz w:val="20"/>
                <w:szCs w:val="20"/>
                <w:lang w:val="sl-SI"/>
              </w:rPr>
            </w:pPr>
            <w:r w:rsidRPr="005E208B">
              <w:rPr>
                <w:b/>
                <w:color w:val="auto"/>
                <w:sz w:val="20"/>
                <w:szCs w:val="20"/>
                <w:lang w:val="sl-SI"/>
              </w:rPr>
              <w:t>OPREDELITEV VPLIVA Z OBRAZLOŽITVIJO</w:t>
            </w:r>
          </w:p>
        </w:tc>
        <w:tc>
          <w:tcPr>
            <w:tcW w:w="2866" w:type="dxa"/>
            <w:shd w:val="clear" w:color="auto" w:fill="C5E0B3"/>
            <w:vAlign w:val="center"/>
          </w:tcPr>
          <w:p w14:paraId="56EC80FF" w14:textId="77777777" w:rsidR="00BD464D" w:rsidRPr="005E208B" w:rsidRDefault="00BD464D" w:rsidP="00C03759">
            <w:pPr>
              <w:rPr>
                <w:b/>
                <w:color w:val="auto"/>
                <w:sz w:val="20"/>
                <w:szCs w:val="20"/>
                <w:lang w:val="sl-SI"/>
              </w:rPr>
            </w:pPr>
            <w:r w:rsidRPr="005E208B">
              <w:rPr>
                <w:b/>
                <w:color w:val="auto"/>
                <w:sz w:val="20"/>
                <w:szCs w:val="20"/>
                <w:lang w:val="sl-SI"/>
              </w:rPr>
              <w:t xml:space="preserve">MOŽNI VPLIVI </w:t>
            </w:r>
            <w:r w:rsidR="00FD513C" w:rsidRPr="00FD513C">
              <w:rPr>
                <w:b/>
                <w:color w:val="auto"/>
                <w:sz w:val="20"/>
                <w:szCs w:val="20"/>
                <w:lang w:val="sl-SI"/>
              </w:rPr>
              <w:t xml:space="preserve">SN 2023 </w:t>
            </w:r>
            <w:r w:rsidR="00FD513C" w:rsidRPr="00FD513C">
              <w:rPr>
                <w:rFonts w:hint="cs"/>
                <w:b/>
                <w:color w:val="auto"/>
                <w:sz w:val="20"/>
                <w:szCs w:val="20"/>
                <w:lang w:val="sl-SI"/>
              </w:rPr>
              <w:t>–</w:t>
            </w:r>
            <w:r w:rsidR="00FD513C" w:rsidRPr="00FD513C">
              <w:rPr>
                <w:b/>
                <w:color w:val="auto"/>
                <w:sz w:val="20"/>
                <w:szCs w:val="20"/>
                <w:lang w:val="sl-SI"/>
              </w:rPr>
              <w:t xml:space="preserve"> 2027</w:t>
            </w:r>
            <w:r w:rsidR="006C6664" w:rsidRPr="005E208B">
              <w:rPr>
                <w:b/>
                <w:color w:val="auto"/>
                <w:sz w:val="20"/>
                <w:szCs w:val="20"/>
                <w:lang w:val="sl-SI"/>
              </w:rPr>
              <w:t xml:space="preserve"> </w:t>
            </w:r>
            <w:r w:rsidRPr="005E208B">
              <w:rPr>
                <w:b/>
                <w:color w:val="auto"/>
                <w:sz w:val="20"/>
                <w:szCs w:val="20"/>
                <w:lang w:val="sl-SI"/>
              </w:rPr>
              <w:t>NA OKOLJSKE CILJE</w:t>
            </w:r>
          </w:p>
        </w:tc>
      </w:tr>
      <w:tr w:rsidR="00BD464D" w:rsidRPr="005E208B" w14:paraId="0FD31359" w14:textId="77777777" w:rsidTr="00C03759">
        <w:tc>
          <w:tcPr>
            <w:tcW w:w="9778" w:type="dxa"/>
            <w:gridSpan w:val="3"/>
            <w:shd w:val="clear" w:color="auto" w:fill="E2EFD9"/>
          </w:tcPr>
          <w:p w14:paraId="69EEF8FE" w14:textId="77777777" w:rsidR="00BD464D" w:rsidRPr="005E208B" w:rsidRDefault="00BD464D" w:rsidP="00C03759">
            <w:pPr>
              <w:rPr>
                <w:color w:val="auto"/>
                <w:sz w:val="20"/>
                <w:szCs w:val="20"/>
                <w:lang w:val="sl-SI"/>
              </w:rPr>
            </w:pPr>
            <w:r w:rsidRPr="005E208B">
              <w:rPr>
                <w:rFonts w:ascii="Times New Roman" w:hAnsi="Times New Roman"/>
                <w:b/>
                <w:color w:val="auto"/>
                <w:sz w:val="20"/>
                <w:szCs w:val="20"/>
                <w:lang w:val="sl-SI"/>
              </w:rPr>
              <w:t>NARAVNI VIRI</w:t>
            </w:r>
          </w:p>
        </w:tc>
      </w:tr>
      <w:tr w:rsidR="00BD464D" w:rsidRPr="000433A0" w14:paraId="677BA919" w14:textId="77777777" w:rsidTr="00AF0C5D">
        <w:tc>
          <w:tcPr>
            <w:tcW w:w="1809" w:type="dxa"/>
          </w:tcPr>
          <w:p w14:paraId="2F9A0677" w14:textId="77777777" w:rsidR="00BD464D" w:rsidRPr="00B63C2D" w:rsidRDefault="00BD464D" w:rsidP="00C03759">
            <w:pPr>
              <w:rPr>
                <w:rFonts w:ascii="Times New Roman" w:hAnsi="Times New Roman"/>
                <w:b/>
                <w:color w:val="auto"/>
                <w:sz w:val="20"/>
                <w:szCs w:val="20"/>
                <w:highlight w:val="lightGray"/>
                <w:lang w:val="sl-SI"/>
              </w:rPr>
            </w:pPr>
            <w:r w:rsidRPr="00B63C2D">
              <w:rPr>
                <w:rFonts w:ascii="Times New Roman" w:hAnsi="Times New Roman"/>
                <w:b/>
                <w:color w:val="auto"/>
                <w:sz w:val="20"/>
                <w:szCs w:val="20"/>
                <w:lang w:val="sl-SI"/>
              </w:rPr>
              <w:t>Tla</w:t>
            </w:r>
          </w:p>
        </w:tc>
        <w:tc>
          <w:tcPr>
            <w:tcW w:w="5103" w:type="dxa"/>
          </w:tcPr>
          <w:p w14:paraId="42F6C17F" w14:textId="77777777" w:rsidR="00BD464D" w:rsidRPr="00B63C2D" w:rsidRDefault="00A63BD6" w:rsidP="00C03759">
            <w:pPr>
              <w:rPr>
                <w:color w:val="auto"/>
                <w:sz w:val="20"/>
                <w:szCs w:val="20"/>
                <w:lang w:val="sl-SI"/>
              </w:rPr>
            </w:pPr>
            <w:r w:rsidRPr="00B021B5">
              <w:rPr>
                <w:color w:val="auto"/>
                <w:sz w:val="20"/>
                <w:szCs w:val="20"/>
                <w:lang w:val="sl-SI"/>
              </w:rPr>
              <w:t xml:space="preserve">Tla so iz  </w:t>
            </w:r>
            <w:proofErr w:type="spellStart"/>
            <w:r w:rsidRPr="00B021B5">
              <w:rPr>
                <w:color w:val="auto"/>
                <w:sz w:val="20"/>
                <w:szCs w:val="20"/>
                <w:lang w:val="sl-SI"/>
              </w:rPr>
              <w:t>atropocentri</w:t>
            </w:r>
            <w:r w:rsidRPr="00B021B5">
              <w:rPr>
                <w:rFonts w:hint="cs"/>
                <w:color w:val="auto"/>
                <w:sz w:val="20"/>
                <w:szCs w:val="20"/>
                <w:lang w:val="sl-SI"/>
              </w:rPr>
              <w:t>č</w:t>
            </w:r>
            <w:r w:rsidRPr="00B021B5">
              <w:rPr>
                <w:color w:val="auto"/>
                <w:sz w:val="20"/>
                <w:szCs w:val="20"/>
                <w:lang w:val="sl-SI"/>
              </w:rPr>
              <w:t>nega</w:t>
            </w:r>
            <w:proofErr w:type="spellEnd"/>
            <w:r w:rsidRPr="00B021B5">
              <w:rPr>
                <w:color w:val="auto"/>
                <w:sz w:val="20"/>
                <w:szCs w:val="20"/>
                <w:lang w:val="sl-SI"/>
              </w:rPr>
              <w:t xml:space="preserve"> vidika  neobnovljiv naravni vir za proizvodnjo hrane in rast gozdov. Pomembna pa so za  izvajanje </w:t>
            </w:r>
            <w:r w:rsidRPr="00B021B5">
              <w:rPr>
                <w:rFonts w:hint="cs"/>
                <w:color w:val="auto"/>
                <w:sz w:val="20"/>
                <w:szCs w:val="20"/>
                <w:lang w:val="sl-SI"/>
              </w:rPr>
              <w:t>š</w:t>
            </w:r>
            <w:r w:rsidRPr="00B021B5">
              <w:rPr>
                <w:color w:val="auto"/>
                <w:sz w:val="20"/>
                <w:szCs w:val="20"/>
                <w:lang w:val="sl-SI"/>
              </w:rPr>
              <w:t>e drugih ekosistemskih storitev kot so biotska pestrost, ponor atmosferskega ogljika in ponor toplogrednih plinov, zadr</w:t>
            </w:r>
            <w:r w:rsidRPr="00B021B5">
              <w:rPr>
                <w:rFonts w:hint="cs"/>
                <w:color w:val="auto"/>
                <w:sz w:val="20"/>
                <w:szCs w:val="20"/>
                <w:lang w:val="sl-SI"/>
              </w:rPr>
              <w:t>ž</w:t>
            </w:r>
            <w:r w:rsidRPr="00B021B5">
              <w:rPr>
                <w:color w:val="auto"/>
                <w:sz w:val="20"/>
                <w:szCs w:val="20"/>
                <w:lang w:val="sl-SI"/>
              </w:rPr>
              <w:t>evanja, filtracije in nevtralizacije onesna</w:t>
            </w:r>
            <w:r w:rsidRPr="00B021B5">
              <w:rPr>
                <w:rFonts w:hint="cs"/>
                <w:color w:val="auto"/>
                <w:sz w:val="20"/>
                <w:szCs w:val="20"/>
                <w:lang w:val="sl-SI"/>
              </w:rPr>
              <w:t>ž</w:t>
            </w:r>
            <w:r w:rsidRPr="00B021B5">
              <w:rPr>
                <w:color w:val="auto"/>
                <w:sz w:val="20"/>
                <w:szCs w:val="20"/>
                <w:lang w:val="sl-SI"/>
              </w:rPr>
              <w:t>eval ter pre</w:t>
            </w:r>
            <w:r w:rsidRPr="00B021B5">
              <w:rPr>
                <w:rFonts w:hint="cs"/>
                <w:color w:val="auto"/>
                <w:sz w:val="20"/>
                <w:szCs w:val="20"/>
                <w:lang w:val="sl-SI"/>
              </w:rPr>
              <w:t>č</w:t>
            </w:r>
            <w:r w:rsidRPr="00B021B5">
              <w:rPr>
                <w:color w:val="auto"/>
                <w:sz w:val="20"/>
                <w:szCs w:val="20"/>
                <w:lang w:val="sl-SI"/>
              </w:rPr>
              <w:t>i</w:t>
            </w:r>
            <w:r w:rsidRPr="00B021B5">
              <w:rPr>
                <w:rFonts w:hint="cs"/>
                <w:color w:val="auto"/>
                <w:sz w:val="20"/>
                <w:szCs w:val="20"/>
                <w:lang w:val="sl-SI"/>
              </w:rPr>
              <w:t>šč</w:t>
            </w:r>
            <w:r w:rsidRPr="00B021B5">
              <w:rPr>
                <w:color w:val="auto"/>
                <w:sz w:val="20"/>
                <w:szCs w:val="20"/>
                <w:lang w:val="sl-SI"/>
              </w:rPr>
              <w:t xml:space="preserve">evanja padavinske vode... </w:t>
            </w:r>
            <w:r w:rsidR="00FD513C" w:rsidRPr="00B021B5">
              <w:rPr>
                <w:color w:val="auto"/>
                <w:sz w:val="20"/>
                <w:szCs w:val="20"/>
                <w:lang w:val="sl-SI"/>
              </w:rPr>
              <w:t xml:space="preserve">SN 2023 </w:t>
            </w:r>
            <w:r w:rsidR="00FD513C" w:rsidRPr="00B021B5">
              <w:rPr>
                <w:rFonts w:hint="cs"/>
                <w:color w:val="auto"/>
                <w:sz w:val="20"/>
                <w:szCs w:val="20"/>
                <w:lang w:val="sl-SI"/>
              </w:rPr>
              <w:t>–</w:t>
            </w:r>
            <w:r w:rsidR="00FD513C" w:rsidRPr="00B021B5">
              <w:rPr>
                <w:color w:val="auto"/>
                <w:sz w:val="20"/>
                <w:szCs w:val="20"/>
                <w:lang w:val="sl-SI"/>
              </w:rPr>
              <w:t xml:space="preserve"> 2027</w:t>
            </w:r>
            <w:r w:rsidRPr="00B021B5">
              <w:rPr>
                <w:color w:val="auto"/>
                <w:sz w:val="20"/>
                <w:szCs w:val="20"/>
                <w:lang w:val="sl-SI"/>
              </w:rPr>
              <w:t xml:space="preserve"> predvideva </w:t>
            </w:r>
            <w:r w:rsidRPr="00B021B5">
              <w:rPr>
                <w:rFonts w:hint="cs"/>
                <w:color w:val="auto"/>
                <w:sz w:val="20"/>
                <w:szCs w:val="20"/>
                <w:lang w:val="sl-SI"/>
              </w:rPr>
              <w:t>š</w:t>
            </w:r>
            <w:r w:rsidRPr="00B021B5">
              <w:rPr>
                <w:color w:val="auto"/>
                <w:sz w:val="20"/>
                <w:szCs w:val="20"/>
                <w:lang w:val="sl-SI"/>
              </w:rPr>
              <w:t xml:space="preserve">tevilne intervencije (INP8 </w:t>
            </w:r>
            <w:r w:rsidRPr="00B021B5">
              <w:rPr>
                <w:rFonts w:hint="cs"/>
                <w:color w:val="auto"/>
                <w:sz w:val="20"/>
                <w:szCs w:val="20"/>
                <w:lang w:val="sl-SI"/>
              </w:rPr>
              <w:t>–</w:t>
            </w:r>
            <w:r w:rsidRPr="00B021B5">
              <w:rPr>
                <w:color w:val="auto"/>
                <w:sz w:val="20"/>
                <w:szCs w:val="20"/>
                <w:lang w:val="sl-SI"/>
              </w:rPr>
              <w:t xml:space="preserve">Shema za podnebje in okolje, INP7 </w:t>
            </w:r>
            <w:r w:rsidRPr="00B021B5">
              <w:rPr>
                <w:rFonts w:hint="cs"/>
                <w:color w:val="auto"/>
                <w:sz w:val="20"/>
                <w:szCs w:val="20"/>
                <w:lang w:val="sl-SI"/>
              </w:rPr>
              <w:t>–</w:t>
            </w:r>
            <w:r w:rsidRPr="00B021B5">
              <w:rPr>
                <w:color w:val="auto"/>
                <w:sz w:val="20"/>
                <w:szCs w:val="20"/>
                <w:lang w:val="sl-SI"/>
              </w:rPr>
              <w:t xml:space="preserve"> Vezana dohodkovna podpora za beljakovinske rastline, IRP1</w:t>
            </w:r>
            <w:r w:rsidR="00CD1361" w:rsidRPr="00B021B5">
              <w:rPr>
                <w:color w:val="auto"/>
                <w:sz w:val="20"/>
                <w:szCs w:val="20"/>
                <w:lang w:val="sl-SI"/>
              </w:rPr>
              <w:t>8</w:t>
            </w:r>
            <w:r w:rsidRPr="00B021B5">
              <w:rPr>
                <w:color w:val="auto"/>
                <w:sz w:val="20"/>
                <w:szCs w:val="20"/>
                <w:lang w:val="sl-SI"/>
              </w:rPr>
              <w:t>- Kmetijsko-</w:t>
            </w:r>
            <w:proofErr w:type="spellStart"/>
            <w:r w:rsidRPr="00B021B5">
              <w:rPr>
                <w:color w:val="auto"/>
                <w:sz w:val="20"/>
                <w:szCs w:val="20"/>
                <w:lang w:val="sl-SI"/>
              </w:rPr>
              <w:t>okoljska</w:t>
            </w:r>
            <w:proofErr w:type="spellEnd"/>
            <w:r w:rsidRPr="00B021B5">
              <w:rPr>
                <w:color w:val="auto"/>
                <w:sz w:val="20"/>
                <w:szCs w:val="20"/>
                <w:lang w:val="sl-SI"/>
              </w:rPr>
              <w:t xml:space="preserve"> podnebna pla</w:t>
            </w:r>
            <w:r w:rsidRPr="00B021B5">
              <w:rPr>
                <w:rFonts w:hint="cs"/>
                <w:color w:val="auto"/>
                <w:sz w:val="20"/>
                <w:szCs w:val="20"/>
                <w:lang w:val="sl-SI"/>
              </w:rPr>
              <w:t>č</w:t>
            </w:r>
            <w:r w:rsidRPr="00B021B5">
              <w:rPr>
                <w:color w:val="auto"/>
                <w:sz w:val="20"/>
                <w:szCs w:val="20"/>
                <w:lang w:val="sl-SI"/>
              </w:rPr>
              <w:t>ila, IRP1</w:t>
            </w:r>
            <w:r w:rsidR="00CD1361" w:rsidRPr="00B021B5">
              <w:rPr>
                <w:color w:val="auto"/>
                <w:sz w:val="20"/>
                <w:szCs w:val="20"/>
                <w:lang w:val="sl-SI"/>
              </w:rPr>
              <w:t>9</w:t>
            </w:r>
            <w:r w:rsidRPr="00B021B5">
              <w:rPr>
                <w:color w:val="auto"/>
                <w:sz w:val="20"/>
                <w:szCs w:val="20"/>
                <w:lang w:val="sl-SI"/>
              </w:rPr>
              <w:t xml:space="preserve"> </w:t>
            </w:r>
            <w:r w:rsidRPr="00B021B5">
              <w:rPr>
                <w:rFonts w:hint="cs"/>
                <w:color w:val="auto"/>
                <w:sz w:val="20"/>
                <w:szCs w:val="20"/>
                <w:lang w:val="sl-SI"/>
              </w:rPr>
              <w:t>–</w:t>
            </w:r>
            <w:r w:rsidRPr="00B021B5">
              <w:rPr>
                <w:color w:val="auto"/>
                <w:sz w:val="20"/>
                <w:szCs w:val="20"/>
                <w:lang w:val="sl-SI"/>
              </w:rPr>
              <w:t xml:space="preserve"> Ekolo</w:t>
            </w:r>
            <w:r w:rsidRPr="00B021B5">
              <w:rPr>
                <w:rFonts w:hint="cs"/>
                <w:color w:val="auto"/>
                <w:sz w:val="20"/>
                <w:szCs w:val="20"/>
                <w:lang w:val="sl-SI"/>
              </w:rPr>
              <w:t>š</w:t>
            </w:r>
            <w:r w:rsidRPr="00B021B5">
              <w:rPr>
                <w:color w:val="auto"/>
                <w:sz w:val="20"/>
                <w:szCs w:val="20"/>
                <w:lang w:val="sl-SI"/>
              </w:rPr>
              <w:t>ko kmetovanje in druge,</w:t>
            </w:r>
            <w:r w:rsidRPr="00B021B5">
              <w:rPr>
                <w:rFonts w:hint="cs"/>
                <w:color w:val="auto"/>
                <w:sz w:val="20"/>
                <w:szCs w:val="20"/>
                <w:lang w:val="sl-SI"/>
              </w:rPr>
              <w:t>…</w:t>
            </w:r>
            <w:r w:rsidRPr="00B021B5">
              <w:rPr>
                <w:color w:val="auto"/>
                <w:sz w:val="20"/>
                <w:szCs w:val="20"/>
                <w:lang w:val="sl-SI"/>
              </w:rPr>
              <w:t>)ki bodo vplivale na trajnostno upravljanje s tlemi ter zagotavljanje ekosistemskih storitev tal. Predlagane intervencije bodo tako vplivale na tla skozi fizikalne, kemijske in kombinirane (fizikalno-kemijske) vplive. Posledice vplivov predlaganih intervencij lahko vodijo k izbolj</w:t>
            </w:r>
            <w:r w:rsidRPr="00B021B5">
              <w:rPr>
                <w:rFonts w:hint="cs"/>
                <w:color w:val="auto"/>
                <w:sz w:val="20"/>
                <w:szCs w:val="20"/>
                <w:lang w:val="sl-SI"/>
              </w:rPr>
              <w:t>š</w:t>
            </w:r>
            <w:r w:rsidRPr="00B021B5">
              <w:rPr>
                <w:color w:val="auto"/>
                <w:sz w:val="20"/>
                <w:szCs w:val="20"/>
                <w:lang w:val="sl-SI"/>
              </w:rPr>
              <w:t>anju ali poslab</w:t>
            </w:r>
            <w:r w:rsidRPr="00B021B5">
              <w:rPr>
                <w:rFonts w:hint="cs"/>
                <w:color w:val="auto"/>
                <w:sz w:val="20"/>
                <w:szCs w:val="20"/>
                <w:lang w:val="sl-SI"/>
              </w:rPr>
              <w:t>š</w:t>
            </w:r>
            <w:r w:rsidRPr="00B021B5">
              <w:rPr>
                <w:color w:val="auto"/>
                <w:sz w:val="20"/>
                <w:szCs w:val="20"/>
                <w:lang w:val="sl-SI"/>
              </w:rPr>
              <w:t>anju degradacije tal. Glede na vrsto degradacij tal v Sloveniji morajo predlagane intervencije izkazati pozitivne vplive na ohranjanje in pove</w:t>
            </w:r>
            <w:r w:rsidRPr="00B021B5">
              <w:rPr>
                <w:rFonts w:hint="cs"/>
                <w:color w:val="auto"/>
                <w:sz w:val="20"/>
                <w:szCs w:val="20"/>
                <w:lang w:val="sl-SI"/>
              </w:rPr>
              <w:t>č</w:t>
            </w:r>
            <w:r w:rsidRPr="00B021B5">
              <w:rPr>
                <w:color w:val="auto"/>
                <w:sz w:val="20"/>
                <w:szCs w:val="20"/>
                <w:lang w:val="sl-SI"/>
              </w:rPr>
              <w:t>anje organske snovi v tleh, zmanj</w:t>
            </w:r>
            <w:r w:rsidRPr="00B021B5">
              <w:rPr>
                <w:rFonts w:hint="cs"/>
                <w:color w:val="auto"/>
                <w:sz w:val="20"/>
                <w:szCs w:val="20"/>
                <w:lang w:val="sl-SI"/>
              </w:rPr>
              <w:t>š</w:t>
            </w:r>
            <w:r w:rsidRPr="00B021B5">
              <w:rPr>
                <w:color w:val="auto"/>
                <w:sz w:val="20"/>
                <w:szCs w:val="20"/>
                <w:lang w:val="sl-SI"/>
              </w:rPr>
              <w:t>anje erozije tal, varovanje, ohranjanje in izbolj</w:t>
            </w:r>
            <w:r w:rsidRPr="00B021B5">
              <w:rPr>
                <w:rFonts w:hint="cs"/>
                <w:color w:val="auto"/>
                <w:sz w:val="20"/>
                <w:szCs w:val="20"/>
                <w:lang w:val="sl-SI"/>
              </w:rPr>
              <w:t>š</w:t>
            </w:r>
            <w:r w:rsidRPr="00B021B5">
              <w:rPr>
                <w:color w:val="auto"/>
                <w:sz w:val="20"/>
                <w:szCs w:val="20"/>
                <w:lang w:val="sl-SI"/>
              </w:rPr>
              <w:t>anje biotske raznovrstnosti v tleh in na njih ter prepre</w:t>
            </w:r>
            <w:r w:rsidRPr="00B021B5">
              <w:rPr>
                <w:rFonts w:hint="cs"/>
                <w:color w:val="auto"/>
                <w:sz w:val="20"/>
                <w:szCs w:val="20"/>
                <w:lang w:val="sl-SI"/>
              </w:rPr>
              <w:t>č</w:t>
            </w:r>
            <w:r w:rsidRPr="00B021B5">
              <w:rPr>
                <w:color w:val="auto"/>
                <w:sz w:val="20"/>
                <w:szCs w:val="20"/>
                <w:lang w:val="sl-SI"/>
              </w:rPr>
              <w:t>evanje onesna</w:t>
            </w:r>
            <w:r w:rsidRPr="00B021B5">
              <w:rPr>
                <w:rFonts w:hint="cs"/>
                <w:color w:val="auto"/>
                <w:sz w:val="20"/>
                <w:szCs w:val="20"/>
                <w:lang w:val="sl-SI"/>
              </w:rPr>
              <w:t>ž</w:t>
            </w:r>
            <w:r w:rsidRPr="00B021B5">
              <w:rPr>
                <w:color w:val="auto"/>
                <w:sz w:val="20"/>
                <w:szCs w:val="20"/>
                <w:lang w:val="sl-SI"/>
              </w:rPr>
              <w:t>enja tal. Gro</w:t>
            </w:r>
            <w:r w:rsidRPr="00B021B5">
              <w:rPr>
                <w:rFonts w:hint="cs"/>
                <w:color w:val="auto"/>
                <w:sz w:val="20"/>
                <w:szCs w:val="20"/>
                <w:lang w:val="sl-SI"/>
              </w:rPr>
              <w:t>ž</w:t>
            </w:r>
            <w:r w:rsidRPr="00B021B5">
              <w:rPr>
                <w:color w:val="auto"/>
                <w:sz w:val="20"/>
                <w:szCs w:val="20"/>
                <w:lang w:val="sl-SI"/>
              </w:rPr>
              <w:t>nja tlom na posameznih obmo</w:t>
            </w:r>
            <w:r w:rsidRPr="00B021B5">
              <w:rPr>
                <w:rFonts w:hint="cs"/>
                <w:color w:val="auto"/>
                <w:sz w:val="20"/>
                <w:szCs w:val="20"/>
                <w:lang w:val="sl-SI"/>
              </w:rPr>
              <w:t>č</w:t>
            </w:r>
            <w:r w:rsidRPr="00B021B5">
              <w:rPr>
                <w:color w:val="auto"/>
                <w:sz w:val="20"/>
                <w:szCs w:val="20"/>
                <w:lang w:val="sl-SI"/>
              </w:rPr>
              <w:t>jih Slovenije je onesna</w:t>
            </w:r>
            <w:r w:rsidRPr="00B021B5">
              <w:rPr>
                <w:rFonts w:hint="cs"/>
                <w:color w:val="auto"/>
                <w:sz w:val="20"/>
                <w:szCs w:val="20"/>
                <w:lang w:val="sl-SI"/>
              </w:rPr>
              <w:t>ž</w:t>
            </w:r>
            <w:r w:rsidRPr="00B021B5">
              <w:rPr>
                <w:color w:val="auto"/>
                <w:sz w:val="20"/>
                <w:szCs w:val="20"/>
                <w:lang w:val="sl-SI"/>
              </w:rPr>
              <w:t>enje iz razpr</w:t>
            </w:r>
            <w:r w:rsidRPr="00B021B5">
              <w:rPr>
                <w:rFonts w:hint="cs"/>
                <w:color w:val="auto"/>
                <w:sz w:val="20"/>
                <w:szCs w:val="20"/>
                <w:lang w:val="sl-SI"/>
              </w:rPr>
              <w:t>š</w:t>
            </w:r>
            <w:r w:rsidRPr="00B021B5">
              <w:rPr>
                <w:color w:val="auto"/>
                <w:sz w:val="20"/>
                <w:szCs w:val="20"/>
                <w:lang w:val="sl-SI"/>
              </w:rPr>
              <w:t xml:space="preserve">enih virov kmetijstva zaradi nesmotrne uporabe in vnos gnojil ter fitofarmacevtskih sredstev pa tudi erozija.., </w:t>
            </w:r>
            <w:r w:rsidRPr="00B021B5">
              <w:rPr>
                <w:rFonts w:hint="cs"/>
                <w:color w:val="auto"/>
                <w:sz w:val="20"/>
                <w:szCs w:val="20"/>
                <w:lang w:val="sl-SI"/>
              </w:rPr>
              <w:t>…</w:t>
            </w:r>
            <w:r w:rsidRPr="00B021B5">
              <w:rPr>
                <w:color w:val="auto"/>
                <w:sz w:val="20"/>
                <w:szCs w:val="20"/>
                <w:lang w:val="sl-SI"/>
              </w:rPr>
              <w:t>).</w:t>
            </w:r>
          </w:p>
        </w:tc>
        <w:tc>
          <w:tcPr>
            <w:tcW w:w="2866" w:type="dxa"/>
          </w:tcPr>
          <w:p w14:paraId="0F69FCCE" w14:textId="77777777" w:rsidR="00BD464D" w:rsidRPr="00B021B5" w:rsidRDefault="00BD464D" w:rsidP="00C03759">
            <w:pPr>
              <w:rPr>
                <w:color w:val="auto"/>
                <w:sz w:val="20"/>
                <w:szCs w:val="20"/>
                <w:lang w:val="sl-SI"/>
              </w:rPr>
            </w:pPr>
            <w:r w:rsidRPr="00B63C2D">
              <w:rPr>
                <w:color w:val="auto"/>
                <w:sz w:val="20"/>
                <w:szCs w:val="20"/>
                <w:lang w:val="sl-SI"/>
              </w:rPr>
              <w:t>SN</w:t>
            </w:r>
            <w:r w:rsidR="00A4363B" w:rsidRPr="00946C39">
              <w:rPr>
                <w:color w:val="auto"/>
                <w:sz w:val="20"/>
                <w:szCs w:val="20"/>
                <w:lang w:val="sl-SI"/>
              </w:rPr>
              <w:t xml:space="preserve"> 2023 – 2027 </w:t>
            </w:r>
            <w:r w:rsidRPr="00B021B5">
              <w:rPr>
                <w:color w:val="auto"/>
                <w:sz w:val="20"/>
                <w:szCs w:val="20"/>
                <w:lang w:val="sl-SI"/>
              </w:rPr>
              <w:t xml:space="preserve">lahko pomembno vpliva na izbrani cilj: </w:t>
            </w:r>
          </w:p>
          <w:p w14:paraId="7014323D" w14:textId="77777777" w:rsidR="00A63BD6" w:rsidRPr="00B63C2D" w:rsidRDefault="008F70AE" w:rsidP="00C03759">
            <w:pPr>
              <w:rPr>
                <w:i/>
                <w:color w:val="auto"/>
                <w:sz w:val="20"/>
                <w:szCs w:val="20"/>
                <w:lang w:val="sl-SI"/>
              </w:rPr>
            </w:pPr>
            <w:r w:rsidRPr="00B021B5">
              <w:rPr>
                <w:rFonts w:cs="Tahoma"/>
                <w:i/>
                <w:color w:val="auto"/>
                <w:sz w:val="20"/>
                <w:szCs w:val="20"/>
                <w:lang w:val="sl-SI"/>
              </w:rPr>
              <w:t>Trajnostno upravljanje s tlemi, kmetijskimi in gozdnimi zemlji</w:t>
            </w:r>
            <w:r w:rsidRPr="00B021B5">
              <w:rPr>
                <w:rFonts w:cs="Tahoma" w:hint="cs"/>
                <w:i/>
                <w:color w:val="auto"/>
                <w:sz w:val="20"/>
                <w:szCs w:val="20"/>
                <w:lang w:val="sl-SI"/>
              </w:rPr>
              <w:t>šč</w:t>
            </w:r>
            <w:r w:rsidRPr="00B021B5">
              <w:rPr>
                <w:rFonts w:cs="Tahoma"/>
                <w:i/>
                <w:color w:val="auto"/>
                <w:sz w:val="20"/>
                <w:szCs w:val="20"/>
                <w:lang w:val="sl-SI"/>
              </w:rPr>
              <w:t>i z namenom ohranjanja ekosistemskih storitev</w:t>
            </w:r>
          </w:p>
          <w:p w14:paraId="51D85255" w14:textId="77777777" w:rsidR="00BD464D" w:rsidRPr="00B63C2D" w:rsidRDefault="00BD464D" w:rsidP="00C03759">
            <w:pPr>
              <w:rPr>
                <w:rFonts w:cs="Tahoma"/>
                <w:i/>
                <w:color w:val="auto"/>
                <w:sz w:val="20"/>
                <w:szCs w:val="20"/>
                <w:lang w:val="sl-SI"/>
              </w:rPr>
            </w:pPr>
          </w:p>
          <w:p w14:paraId="72DB709A" w14:textId="77777777" w:rsidR="00BD464D" w:rsidRPr="00B021B5" w:rsidRDefault="00BD464D" w:rsidP="00C03759">
            <w:pPr>
              <w:rPr>
                <w:b/>
                <w:color w:val="auto"/>
                <w:sz w:val="20"/>
                <w:szCs w:val="20"/>
                <w:highlight w:val="lightGray"/>
                <w:u w:val="single"/>
                <w:lang w:val="sl-SI"/>
              </w:rPr>
            </w:pPr>
            <w:r w:rsidRPr="00946C39">
              <w:rPr>
                <w:b/>
                <w:color w:val="auto"/>
                <w:sz w:val="20"/>
                <w:szCs w:val="20"/>
                <w:u w:val="single"/>
                <w:lang w:val="sl-SI"/>
              </w:rPr>
              <w:t>Pričakovani vplivi: N, T, D</w:t>
            </w:r>
            <w:r w:rsidR="00F05780" w:rsidRPr="00B021B5">
              <w:rPr>
                <w:b/>
                <w:color w:val="auto"/>
                <w:sz w:val="20"/>
                <w:szCs w:val="20"/>
                <w:u w:val="single"/>
                <w:lang w:val="sl-SI"/>
              </w:rPr>
              <w:t>,</w:t>
            </w:r>
            <w:r w:rsidR="00A13FE0" w:rsidRPr="00B021B5">
              <w:rPr>
                <w:b/>
                <w:color w:val="auto"/>
                <w:sz w:val="20"/>
                <w:szCs w:val="20"/>
                <w:u w:val="single"/>
                <w:lang w:val="sl-SI"/>
              </w:rPr>
              <w:t xml:space="preserve"> K, S,</w:t>
            </w:r>
            <w:r w:rsidR="00F05780" w:rsidRPr="00B021B5">
              <w:rPr>
                <w:b/>
                <w:color w:val="auto"/>
                <w:sz w:val="20"/>
                <w:szCs w:val="20"/>
                <w:u w:val="single"/>
                <w:lang w:val="sl-SI"/>
              </w:rPr>
              <w:t xml:space="preserve"> </w:t>
            </w:r>
            <w:proofErr w:type="spellStart"/>
            <w:r w:rsidR="00F05780" w:rsidRPr="00B021B5">
              <w:rPr>
                <w:b/>
                <w:color w:val="auto"/>
                <w:sz w:val="20"/>
                <w:szCs w:val="20"/>
                <w:u w:val="single"/>
                <w:lang w:val="sl-SI"/>
              </w:rPr>
              <w:t>Sr</w:t>
            </w:r>
            <w:proofErr w:type="spellEnd"/>
            <w:r w:rsidR="00F05780" w:rsidRPr="00B021B5">
              <w:rPr>
                <w:b/>
                <w:color w:val="auto"/>
                <w:sz w:val="20"/>
                <w:szCs w:val="20"/>
                <w:u w:val="single"/>
                <w:lang w:val="sl-SI"/>
              </w:rPr>
              <w:t xml:space="preserve">, </w:t>
            </w:r>
            <w:proofErr w:type="spellStart"/>
            <w:r w:rsidR="00F05780" w:rsidRPr="00B021B5">
              <w:rPr>
                <w:b/>
                <w:color w:val="auto"/>
                <w:sz w:val="20"/>
                <w:szCs w:val="20"/>
                <w:u w:val="single"/>
                <w:lang w:val="sl-SI"/>
              </w:rPr>
              <w:t>Dr</w:t>
            </w:r>
            <w:proofErr w:type="spellEnd"/>
            <w:r w:rsidRPr="00B021B5">
              <w:rPr>
                <w:b/>
                <w:color w:val="auto"/>
                <w:sz w:val="20"/>
                <w:szCs w:val="20"/>
                <w:u w:val="single"/>
                <w:lang w:val="sl-SI"/>
              </w:rPr>
              <w:t xml:space="preserve"> </w:t>
            </w:r>
          </w:p>
        </w:tc>
      </w:tr>
      <w:tr w:rsidR="00BD464D" w:rsidRPr="000433A0" w14:paraId="4EADA5BE" w14:textId="77777777" w:rsidTr="00AF0C5D">
        <w:tc>
          <w:tcPr>
            <w:tcW w:w="1809" w:type="dxa"/>
          </w:tcPr>
          <w:p w14:paraId="0E130651" w14:textId="77777777" w:rsidR="00BD464D" w:rsidRPr="00946C39" w:rsidRDefault="00BD464D" w:rsidP="00C03759">
            <w:pPr>
              <w:rPr>
                <w:rFonts w:ascii="Times New Roman" w:hAnsi="Times New Roman"/>
                <w:b/>
                <w:color w:val="auto"/>
                <w:sz w:val="20"/>
                <w:szCs w:val="20"/>
                <w:highlight w:val="lightGray"/>
                <w:lang w:val="sl-SI"/>
              </w:rPr>
            </w:pPr>
            <w:r w:rsidRPr="00B63C2D">
              <w:rPr>
                <w:b/>
                <w:color w:val="auto"/>
                <w:sz w:val="20"/>
                <w:szCs w:val="20"/>
                <w:lang w:val="sl-SI"/>
              </w:rPr>
              <w:t>Kmetijsk</w:t>
            </w:r>
            <w:r w:rsidR="00DD7C0D" w:rsidRPr="00B63C2D">
              <w:rPr>
                <w:b/>
                <w:color w:val="auto"/>
                <w:sz w:val="20"/>
                <w:szCs w:val="20"/>
                <w:lang w:val="sl-SI"/>
              </w:rPr>
              <w:t>a zemljišča</w:t>
            </w:r>
            <w:r w:rsidRPr="00B63C2D">
              <w:rPr>
                <w:b/>
                <w:color w:val="auto"/>
                <w:sz w:val="20"/>
                <w:szCs w:val="20"/>
                <w:lang w:val="sl-SI"/>
              </w:rPr>
              <w:t xml:space="preserve"> </w:t>
            </w:r>
          </w:p>
        </w:tc>
        <w:tc>
          <w:tcPr>
            <w:tcW w:w="5103" w:type="dxa"/>
          </w:tcPr>
          <w:p w14:paraId="0AE609ED" w14:textId="77777777" w:rsidR="00BD464D" w:rsidRPr="00B021B5" w:rsidRDefault="00A63BD6" w:rsidP="00C03759">
            <w:pPr>
              <w:rPr>
                <w:color w:val="auto"/>
                <w:sz w:val="20"/>
                <w:szCs w:val="20"/>
                <w:lang w:val="sl-SI"/>
              </w:rPr>
            </w:pPr>
            <w:r w:rsidRPr="00B021B5">
              <w:rPr>
                <w:color w:val="auto"/>
                <w:sz w:val="20"/>
                <w:szCs w:val="20"/>
                <w:lang w:val="sl-SI"/>
              </w:rPr>
              <w:t xml:space="preserve">Trajnostno upravljanje s tlemi vključuje tudi trajnostno upravljanje s kmetijskimi zemljišči kot plansko kategorijo pri določanju rabe prostora. Trajnostno upravljanje s kmetijskimi zemljišči je (poleg </w:t>
            </w:r>
            <w:r w:rsidR="006F10E4" w:rsidRPr="00B021B5">
              <w:rPr>
                <w:color w:val="auto"/>
                <w:sz w:val="20"/>
                <w:szCs w:val="20"/>
                <w:lang w:val="sl-SI"/>
              </w:rPr>
              <w:t>sanacije</w:t>
            </w:r>
            <w:r w:rsidRPr="00B021B5">
              <w:rPr>
                <w:color w:val="auto"/>
                <w:sz w:val="20"/>
                <w:szCs w:val="20"/>
                <w:lang w:val="sl-SI"/>
              </w:rPr>
              <w:t xml:space="preserve"> in revitalizacije degradiranih območji tal) ključen integralen del zagotavljanja trajnostnega razvoja. </w:t>
            </w:r>
            <w:proofErr w:type="spellStart"/>
            <w:r w:rsidRPr="00B021B5">
              <w:rPr>
                <w:color w:val="auto"/>
                <w:sz w:val="20"/>
                <w:szCs w:val="20"/>
                <w:lang w:val="sl-SI"/>
              </w:rPr>
              <w:t>Netrajnostno</w:t>
            </w:r>
            <w:proofErr w:type="spellEnd"/>
            <w:r w:rsidRPr="00B021B5">
              <w:rPr>
                <w:color w:val="auto"/>
                <w:sz w:val="20"/>
                <w:szCs w:val="20"/>
                <w:lang w:val="sl-SI"/>
              </w:rPr>
              <w:t xml:space="preserve"> ravna</w:t>
            </w:r>
            <w:r w:rsidR="006F10E4" w:rsidRPr="00B021B5">
              <w:rPr>
                <w:color w:val="auto"/>
                <w:sz w:val="20"/>
                <w:szCs w:val="20"/>
                <w:lang w:val="sl-SI"/>
              </w:rPr>
              <w:t>n</w:t>
            </w:r>
            <w:r w:rsidRPr="00B021B5">
              <w:rPr>
                <w:color w:val="auto"/>
                <w:sz w:val="20"/>
                <w:szCs w:val="20"/>
                <w:lang w:val="sl-SI"/>
              </w:rPr>
              <w:t xml:space="preserve">je s kmetijskimi zemljišči, skupaj z </w:t>
            </w:r>
            <w:proofErr w:type="spellStart"/>
            <w:r w:rsidRPr="00B021B5">
              <w:rPr>
                <w:color w:val="auto"/>
                <w:sz w:val="20"/>
                <w:szCs w:val="20"/>
                <w:lang w:val="sl-SI"/>
              </w:rPr>
              <w:t>netrajnostnim</w:t>
            </w:r>
            <w:proofErr w:type="spellEnd"/>
            <w:r w:rsidRPr="00B021B5">
              <w:rPr>
                <w:color w:val="auto"/>
                <w:sz w:val="20"/>
                <w:szCs w:val="20"/>
                <w:lang w:val="sl-SI"/>
              </w:rPr>
              <w:t xml:space="preserve"> umeščanjem dejavnosti v prostor, lahko povzroči trajno izgubo tal kot naravnega vira zaradi onesnaženosti zlasti pa zaradi prekrivanja z neprepustnimi materiali in zbijanja tal. Ohranjanje kakovostnih kmetijskih zemljišč pomeni zlasti možnosti za oskrbo s hrano in s tem povezano prehransko neodvisnost. Slovenije ter zdravja ljudi in živali. Kmetijska zemljišča so pomemb</w:t>
            </w:r>
            <w:r w:rsidR="00CD1361" w:rsidRPr="00B021B5">
              <w:rPr>
                <w:color w:val="auto"/>
                <w:sz w:val="20"/>
                <w:szCs w:val="20"/>
                <w:lang w:val="sl-SI"/>
              </w:rPr>
              <w:t>n</w:t>
            </w:r>
            <w:r w:rsidRPr="00B021B5">
              <w:rPr>
                <w:color w:val="auto"/>
                <w:sz w:val="20"/>
                <w:szCs w:val="20"/>
                <w:lang w:val="sl-SI"/>
              </w:rPr>
              <w:t xml:space="preserve">a za izvajanje raznovrstnih </w:t>
            </w:r>
            <w:r w:rsidR="006F10E4" w:rsidRPr="00B021B5">
              <w:rPr>
                <w:color w:val="auto"/>
                <w:sz w:val="20"/>
                <w:szCs w:val="20"/>
                <w:lang w:val="sl-SI"/>
              </w:rPr>
              <w:t>ekosistemskih</w:t>
            </w:r>
            <w:r w:rsidRPr="00B021B5">
              <w:rPr>
                <w:color w:val="auto"/>
                <w:sz w:val="20"/>
                <w:szCs w:val="20"/>
                <w:lang w:val="sl-SI"/>
              </w:rPr>
              <w:t xml:space="preserve"> storitev. </w:t>
            </w:r>
            <w:r w:rsidR="00FD513C" w:rsidRPr="00B021B5">
              <w:rPr>
                <w:color w:val="auto"/>
                <w:sz w:val="20"/>
                <w:szCs w:val="20"/>
                <w:lang w:val="sl-SI"/>
              </w:rPr>
              <w:t xml:space="preserve">SN 2023 </w:t>
            </w:r>
            <w:r w:rsidR="00FD513C" w:rsidRPr="00B021B5">
              <w:rPr>
                <w:rFonts w:hint="cs"/>
                <w:color w:val="auto"/>
                <w:sz w:val="20"/>
                <w:szCs w:val="20"/>
                <w:lang w:val="sl-SI"/>
              </w:rPr>
              <w:t>–</w:t>
            </w:r>
            <w:r w:rsidR="00FD513C" w:rsidRPr="00B021B5">
              <w:rPr>
                <w:color w:val="auto"/>
                <w:sz w:val="20"/>
                <w:szCs w:val="20"/>
                <w:lang w:val="sl-SI"/>
              </w:rPr>
              <w:t xml:space="preserve"> 2027</w:t>
            </w:r>
            <w:r w:rsidRPr="00B021B5">
              <w:rPr>
                <w:color w:val="auto"/>
                <w:sz w:val="20"/>
                <w:szCs w:val="20"/>
                <w:lang w:val="sl-SI"/>
              </w:rPr>
              <w:t xml:space="preserve"> bo vplival na ohranjanje skupnih površin kmetijskih zemljišč s podpiranjem kmetijske pridelave v območjih z omejenimi dejavniki (IRP1), vezano dohodkovno podporo za drobnico (INP3), vezano dohodkovno podporo za krave dojilje (INP5), vezano dohodkovno podporo za mleko v gorskih območjih (INP6),…</w:t>
            </w:r>
            <w:r w:rsidR="00FD513C" w:rsidRPr="00B021B5">
              <w:rPr>
                <w:color w:val="auto"/>
                <w:lang w:val="sl-SI"/>
              </w:rPr>
              <w:t xml:space="preserve"> </w:t>
            </w:r>
            <w:r w:rsidR="00FD513C" w:rsidRPr="00B021B5">
              <w:rPr>
                <w:color w:val="auto"/>
                <w:sz w:val="20"/>
                <w:szCs w:val="20"/>
                <w:lang w:val="sl-SI"/>
              </w:rPr>
              <w:t xml:space="preserve">SN 2023 </w:t>
            </w:r>
            <w:r w:rsidR="00FD513C" w:rsidRPr="00B021B5">
              <w:rPr>
                <w:rFonts w:hint="cs"/>
                <w:color w:val="auto"/>
                <w:sz w:val="20"/>
                <w:szCs w:val="20"/>
                <w:lang w:val="sl-SI"/>
              </w:rPr>
              <w:t>–</w:t>
            </w:r>
            <w:r w:rsidR="00FD513C" w:rsidRPr="00B021B5">
              <w:rPr>
                <w:color w:val="auto"/>
                <w:sz w:val="20"/>
                <w:szCs w:val="20"/>
                <w:lang w:val="sl-SI"/>
              </w:rPr>
              <w:t xml:space="preserve"> 2027 </w:t>
            </w:r>
            <w:r w:rsidRPr="00B021B5">
              <w:rPr>
                <w:color w:val="auto"/>
                <w:sz w:val="20"/>
                <w:szCs w:val="20"/>
                <w:lang w:val="sl-SI"/>
              </w:rPr>
              <w:t xml:space="preserve">bo tako prispeval k doseganju </w:t>
            </w:r>
            <w:proofErr w:type="spellStart"/>
            <w:r w:rsidRPr="00B021B5">
              <w:rPr>
                <w:color w:val="auto"/>
                <w:sz w:val="20"/>
                <w:szCs w:val="20"/>
                <w:lang w:val="sl-SI"/>
              </w:rPr>
              <w:t>okoljskih</w:t>
            </w:r>
            <w:proofErr w:type="spellEnd"/>
            <w:r w:rsidRPr="00B021B5">
              <w:rPr>
                <w:color w:val="auto"/>
                <w:sz w:val="20"/>
                <w:szCs w:val="20"/>
                <w:lang w:val="sl-SI"/>
              </w:rPr>
              <w:t xml:space="preserve"> ciljev"</w:t>
            </w:r>
            <w:r w:rsidR="006F10E4" w:rsidRPr="00B021B5">
              <w:rPr>
                <w:color w:val="auto"/>
                <w:sz w:val="20"/>
                <w:szCs w:val="20"/>
                <w:lang w:val="sl-SI"/>
              </w:rPr>
              <w:t xml:space="preserve"> </w:t>
            </w:r>
            <w:r w:rsidRPr="00B021B5">
              <w:rPr>
                <w:color w:val="auto"/>
                <w:sz w:val="20"/>
                <w:szCs w:val="20"/>
                <w:lang w:val="sl-SI"/>
              </w:rPr>
              <w:t xml:space="preserve">zmanjšanje spremembe rabe zemljišč do leta 2030" in "neto ničelna sprememba rabe zemljišč do 2050"   </w:t>
            </w:r>
          </w:p>
        </w:tc>
        <w:tc>
          <w:tcPr>
            <w:tcW w:w="2866" w:type="dxa"/>
          </w:tcPr>
          <w:p w14:paraId="36177AED" w14:textId="77777777" w:rsidR="00BD464D" w:rsidRPr="00B63C2D" w:rsidRDefault="00A4363B" w:rsidP="00C03759">
            <w:pPr>
              <w:rPr>
                <w:color w:val="auto"/>
                <w:sz w:val="20"/>
                <w:szCs w:val="20"/>
                <w:lang w:val="sl-SI"/>
              </w:rPr>
            </w:pPr>
            <w:r w:rsidRPr="00B63C2D">
              <w:rPr>
                <w:color w:val="auto"/>
                <w:sz w:val="20"/>
                <w:szCs w:val="20"/>
                <w:lang w:val="sl-SI"/>
              </w:rPr>
              <w:t>SN 2023 – 2027</w:t>
            </w:r>
            <w:r w:rsidR="00BD464D" w:rsidRPr="00B63C2D">
              <w:rPr>
                <w:color w:val="auto"/>
                <w:sz w:val="20"/>
                <w:szCs w:val="20"/>
                <w:lang w:val="sl-SI"/>
              </w:rPr>
              <w:t xml:space="preserve"> lahko pomembno vpliva na izbrani cilj: </w:t>
            </w:r>
          </w:p>
          <w:p w14:paraId="3DD3A7EB" w14:textId="77777777" w:rsidR="00A63BD6" w:rsidRPr="00B021B5" w:rsidRDefault="00A63BD6" w:rsidP="00C03759">
            <w:pPr>
              <w:rPr>
                <w:color w:val="auto"/>
                <w:sz w:val="20"/>
                <w:szCs w:val="20"/>
                <w:lang w:val="sl-SI"/>
              </w:rPr>
            </w:pPr>
            <w:r w:rsidRPr="00B021B5">
              <w:rPr>
                <w:rFonts w:cs="Tahoma"/>
                <w:i/>
                <w:color w:val="auto"/>
                <w:sz w:val="20"/>
                <w:szCs w:val="20"/>
                <w:lang w:val="sl-SI"/>
              </w:rPr>
              <w:t>Trajnostno upravljanje s tlemi in zemljišči</w:t>
            </w:r>
          </w:p>
          <w:p w14:paraId="7BDDC9B2" w14:textId="77777777" w:rsidR="00BD464D" w:rsidRPr="00B63C2D" w:rsidRDefault="00BD464D" w:rsidP="00C03759">
            <w:pPr>
              <w:rPr>
                <w:i/>
                <w:color w:val="auto"/>
                <w:sz w:val="20"/>
                <w:szCs w:val="20"/>
                <w:highlight w:val="lightGray"/>
                <w:lang w:val="sl-SI"/>
              </w:rPr>
            </w:pPr>
          </w:p>
          <w:p w14:paraId="068F9E04" w14:textId="77777777" w:rsidR="00BD464D" w:rsidRPr="00B021B5" w:rsidRDefault="00BD464D" w:rsidP="00C03759">
            <w:pPr>
              <w:rPr>
                <w:b/>
                <w:color w:val="auto"/>
                <w:sz w:val="20"/>
                <w:szCs w:val="20"/>
                <w:highlight w:val="lightGray"/>
                <w:u w:val="single"/>
                <w:lang w:val="sl-SI"/>
              </w:rPr>
            </w:pPr>
            <w:r w:rsidRPr="00B63C2D">
              <w:rPr>
                <w:b/>
                <w:color w:val="auto"/>
                <w:sz w:val="20"/>
                <w:szCs w:val="20"/>
                <w:u w:val="single"/>
                <w:lang w:val="sl-SI"/>
              </w:rPr>
              <w:t>Pričakovani vplivi: N, T, D</w:t>
            </w:r>
            <w:r w:rsidR="00A63BD6" w:rsidRPr="00946C39">
              <w:rPr>
                <w:b/>
                <w:color w:val="auto"/>
                <w:sz w:val="20"/>
                <w:szCs w:val="20"/>
                <w:u w:val="single"/>
                <w:lang w:val="sl-SI"/>
              </w:rPr>
              <w:t xml:space="preserve">, K, S, </w:t>
            </w:r>
            <w:proofErr w:type="spellStart"/>
            <w:r w:rsidR="00A63BD6" w:rsidRPr="00946C39">
              <w:rPr>
                <w:b/>
                <w:color w:val="auto"/>
                <w:sz w:val="20"/>
                <w:szCs w:val="20"/>
                <w:u w:val="single"/>
                <w:lang w:val="sl-SI"/>
              </w:rPr>
              <w:t>Sr</w:t>
            </w:r>
            <w:proofErr w:type="spellEnd"/>
            <w:r w:rsidR="00A63BD6" w:rsidRPr="00946C39">
              <w:rPr>
                <w:b/>
                <w:color w:val="auto"/>
                <w:sz w:val="20"/>
                <w:szCs w:val="20"/>
                <w:u w:val="single"/>
                <w:lang w:val="sl-SI"/>
              </w:rPr>
              <w:t xml:space="preserve">, </w:t>
            </w:r>
            <w:proofErr w:type="spellStart"/>
            <w:r w:rsidR="00A63BD6" w:rsidRPr="00946C39">
              <w:rPr>
                <w:b/>
                <w:color w:val="auto"/>
                <w:sz w:val="20"/>
                <w:szCs w:val="20"/>
                <w:u w:val="single"/>
                <w:lang w:val="sl-SI"/>
              </w:rPr>
              <w:t>Dr</w:t>
            </w:r>
            <w:proofErr w:type="spellEnd"/>
          </w:p>
        </w:tc>
      </w:tr>
      <w:tr w:rsidR="00BD464D" w:rsidRPr="000433A0" w14:paraId="694141FB" w14:textId="77777777" w:rsidTr="00AF0C5D">
        <w:tc>
          <w:tcPr>
            <w:tcW w:w="1809" w:type="dxa"/>
          </w:tcPr>
          <w:p w14:paraId="76BC3CE4" w14:textId="77777777" w:rsidR="00BD464D" w:rsidRPr="005E208B" w:rsidRDefault="00BD464D" w:rsidP="00C03759">
            <w:pPr>
              <w:rPr>
                <w:rFonts w:ascii="Times New Roman" w:hAnsi="Times New Roman"/>
                <w:b/>
                <w:color w:val="auto"/>
                <w:sz w:val="20"/>
                <w:szCs w:val="20"/>
                <w:highlight w:val="lightGray"/>
                <w:lang w:val="sl-SI"/>
              </w:rPr>
            </w:pPr>
            <w:r w:rsidRPr="005E208B">
              <w:rPr>
                <w:b/>
                <w:color w:val="auto"/>
                <w:sz w:val="20"/>
                <w:szCs w:val="20"/>
                <w:lang w:val="sl-SI"/>
              </w:rPr>
              <w:t>Gozd</w:t>
            </w:r>
          </w:p>
        </w:tc>
        <w:tc>
          <w:tcPr>
            <w:tcW w:w="5103" w:type="dxa"/>
          </w:tcPr>
          <w:p w14:paraId="2E78F2FC" w14:textId="77777777" w:rsidR="00BD464D" w:rsidRPr="005E208B" w:rsidRDefault="00BD464D" w:rsidP="00B905EF">
            <w:pPr>
              <w:rPr>
                <w:color w:val="auto"/>
                <w:sz w:val="20"/>
                <w:szCs w:val="20"/>
                <w:lang w:val="sl-SI"/>
              </w:rPr>
            </w:pPr>
            <w:r w:rsidRPr="005E208B">
              <w:rPr>
                <w:color w:val="auto"/>
                <w:sz w:val="20"/>
                <w:szCs w:val="20"/>
                <w:lang w:val="sl-SI"/>
              </w:rPr>
              <w:t xml:space="preserve">V sklopu </w:t>
            </w:r>
            <w:r w:rsidR="00FD513C" w:rsidRPr="00FD513C">
              <w:rPr>
                <w:color w:val="auto"/>
                <w:sz w:val="20"/>
                <w:szCs w:val="20"/>
                <w:lang w:val="sl-SI"/>
              </w:rPr>
              <w:t xml:space="preserve">SN 2023 </w:t>
            </w:r>
            <w:r w:rsidR="00FD513C" w:rsidRPr="00FD513C">
              <w:rPr>
                <w:rFonts w:hint="cs"/>
                <w:color w:val="auto"/>
                <w:sz w:val="20"/>
                <w:szCs w:val="20"/>
                <w:lang w:val="sl-SI"/>
              </w:rPr>
              <w:t>–</w:t>
            </w:r>
            <w:r w:rsidR="00FD513C" w:rsidRPr="00FD513C">
              <w:rPr>
                <w:color w:val="auto"/>
                <w:sz w:val="20"/>
                <w:szCs w:val="20"/>
                <w:lang w:val="sl-SI"/>
              </w:rPr>
              <w:t xml:space="preserve"> 2027</w:t>
            </w:r>
            <w:r w:rsidR="00FD513C">
              <w:rPr>
                <w:color w:val="auto"/>
                <w:sz w:val="20"/>
                <w:szCs w:val="20"/>
                <w:lang w:val="sl-SI"/>
              </w:rPr>
              <w:t xml:space="preserve"> </w:t>
            </w:r>
            <w:r w:rsidRPr="005E208B">
              <w:rPr>
                <w:color w:val="auto"/>
                <w:sz w:val="20"/>
                <w:szCs w:val="20"/>
                <w:lang w:val="sl-SI"/>
              </w:rPr>
              <w:t>so</w:t>
            </w:r>
            <w:r w:rsidR="00626978">
              <w:rPr>
                <w:color w:val="auto"/>
                <w:sz w:val="20"/>
                <w:szCs w:val="20"/>
                <w:lang w:val="sl-SI"/>
              </w:rPr>
              <w:t xml:space="preserve"> v sklopu specifičnega cilja 2 (SC2)</w:t>
            </w:r>
            <w:r w:rsidRPr="005E208B">
              <w:rPr>
                <w:color w:val="auto"/>
                <w:sz w:val="20"/>
                <w:szCs w:val="20"/>
                <w:lang w:val="sl-SI"/>
              </w:rPr>
              <w:t xml:space="preserve"> predvidene naložbe v ureditev gozdne infrastrukture</w:t>
            </w:r>
            <w:r w:rsidR="00626978">
              <w:rPr>
                <w:color w:val="auto"/>
                <w:sz w:val="20"/>
                <w:szCs w:val="20"/>
                <w:lang w:val="sl-SI"/>
              </w:rPr>
              <w:t xml:space="preserve"> (odpiranje gozdov z novimi gozdnimi prometnicami)</w:t>
            </w:r>
            <w:r w:rsidRPr="005E208B">
              <w:rPr>
                <w:color w:val="auto"/>
                <w:sz w:val="20"/>
                <w:szCs w:val="20"/>
                <w:lang w:val="sl-SI"/>
              </w:rPr>
              <w:t xml:space="preserve"> in v </w:t>
            </w:r>
            <w:r w:rsidRPr="005E208B">
              <w:rPr>
                <w:color w:val="auto"/>
                <w:sz w:val="20"/>
                <w:szCs w:val="20"/>
                <w:lang w:val="sl-SI"/>
              </w:rPr>
              <w:lastRenderedPageBreak/>
              <w:t>nakup nove mehanizacije in opreme za delo v gozdu, kar naj bi pripomoglo k intenziviranju gospodarjenja z gozdovi</w:t>
            </w:r>
            <w:r w:rsidR="00626978">
              <w:rPr>
                <w:color w:val="auto"/>
                <w:sz w:val="20"/>
                <w:szCs w:val="20"/>
                <w:lang w:val="sl-SI"/>
              </w:rPr>
              <w:t xml:space="preserve"> v lasti KMG. Omenjen intervencije lahko vplivajo na </w:t>
            </w:r>
            <w:r w:rsidR="001E53DE">
              <w:rPr>
                <w:color w:val="auto"/>
                <w:sz w:val="20"/>
                <w:szCs w:val="20"/>
                <w:lang w:val="sl-SI"/>
              </w:rPr>
              <w:t xml:space="preserve">gozdna tla, vode, naravo ter krajino. </w:t>
            </w:r>
            <w:r w:rsidR="0029254E">
              <w:rPr>
                <w:color w:val="auto"/>
                <w:sz w:val="20"/>
                <w:szCs w:val="20"/>
                <w:lang w:val="sl-SI"/>
              </w:rPr>
              <w:t>Pozitiven vpliv na ohranjanje gozdov predstavlja ukrep v okviru SC 4, ki se nanaša</w:t>
            </w:r>
            <w:r w:rsidR="00CC4ACC">
              <w:rPr>
                <w:color w:val="auto"/>
                <w:sz w:val="20"/>
                <w:szCs w:val="20"/>
                <w:lang w:val="sl-SI"/>
              </w:rPr>
              <w:t>ta</w:t>
            </w:r>
            <w:r w:rsidR="0029254E">
              <w:rPr>
                <w:color w:val="auto"/>
                <w:sz w:val="20"/>
                <w:szCs w:val="20"/>
                <w:lang w:val="sl-SI"/>
              </w:rPr>
              <w:t xml:space="preserve"> na </w:t>
            </w:r>
            <w:r w:rsidR="00F20271">
              <w:rPr>
                <w:color w:val="auto"/>
                <w:sz w:val="20"/>
                <w:szCs w:val="20"/>
                <w:lang w:val="sl-SI"/>
              </w:rPr>
              <w:t>sanacijo in obnovo gozdov po naravnih nesrečah</w:t>
            </w:r>
            <w:r w:rsidR="004D10DB">
              <w:rPr>
                <w:color w:val="auto"/>
                <w:sz w:val="20"/>
                <w:szCs w:val="20"/>
                <w:lang w:val="sl-SI"/>
              </w:rPr>
              <w:t>, s čimer se bistveno zmanjša ogroženost gozdov</w:t>
            </w:r>
            <w:r w:rsidR="00416870">
              <w:rPr>
                <w:color w:val="auto"/>
                <w:sz w:val="20"/>
                <w:szCs w:val="20"/>
                <w:lang w:val="sl-SI"/>
              </w:rPr>
              <w:t xml:space="preserve"> zaradi škodljivcev</w:t>
            </w:r>
            <w:r w:rsidR="004D10DB">
              <w:rPr>
                <w:color w:val="auto"/>
                <w:sz w:val="20"/>
                <w:szCs w:val="20"/>
                <w:lang w:val="sl-SI"/>
              </w:rPr>
              <w:t xml:space="preserve"> ter njihovih funkcij.</w:t>
            </w:r>
            <w:r w:rsidR="0029254E">
              <w:rPr>
                <w:color w:val="auto"/>
                <w:sz w:val="20"/>
                <w:szCs w:val="20"/>
                <w:lang w:val="sl-SI"/>
              </w:rPr>
              <w:t xml:space="preserve"> </w:t>
            </w:r>
            <w:r w:rsidR="002C78FB">
              <w:rPr>
                <w:color w:val="auto"/>
                <w:sz w:val="20"/>
                <w:szCs w:val="20"/>
                <w:lang w:val="sl-SI"/>
              </w:rPr>
              <w:t>SN</w:t>
            </w:r>
            <w:r w:rsidR="000B1836">
              <w:rPr>
                <w:color w:val="auto"/>
                <w:sz w:val="20"/>
                <w:szCs w:val="20"/>
                <w:lang w:val="sl-SI"/>
              </w:rPr>
              <w:t xml:space="preserve"> 2023 – 2027 </w:t>
            </w:r>
            <w:r w:rsidR="002C78FB">
              <w:rPr>
                <w:color w:val="auto"/>
                <w:sz w:val="20"/>
                <w:szCs w:val="20"/>
                <w:lang w:val="sl-SI"/>
              </w:rPr>
              <w:t xml:space="preserve">bo na podlagi doseganja ciljev razvoja kmetijstva </w:t>
            </w:r>
            <w:r w:rsidR="000B1836">
              <w:rPr>
                <w:color w:val="auto"/>
                <w:sz w:val="20"/>
                <w:szCs w:val="20"/>
                <w:lang w:val="sl-SI"/>
              </w:rPr>
              <w:t>posredno</w:t>
            </w:r>
            <w:r w:rsidR="006F10E4">
              <w:rPr>
                <w:color w:val="auto"/>
                <w:sz w:val="20"/>
                <w:szCs w:val="20"/>
                <w:lang w:val="sl-SI"/>
              </w:rPr>
              <w:t xml:space="preserve"> </w:t>
            </w:r>
            <w:r w:rsidR="002C78FB">
              <w:rPr>
                <w:color w:val="auto"/>
                <w:sz w:val="20"/>
                <w:szCs w:val="20"/>
                <w:lang w:val="sl-SI"/>
              </w:rPr>
              <w:t>vplival tudi na kr</w:t>
            </w:r>
            <w:r w:rsidR="001E53DE">
              <w:rPr>
                <w:color w:val="auto"/>
                <w:sz w:val="20"/>
                <w:szCs w:val="20"/>
                <w:lang w:val="sl-SI"/>
              </w:rPr>
              <w:t>č</w:t>
            </w:r>
            <w:r w:rsidR="002C78FB">
              <w:rPr>
                <w:color w:val="auto"/>
                <w:sz w:val="20"/>
                <w:szCs w:val="20"/>
                <w:lang w:val="sl-SI"/>
              </w:rPr>
              <w:t>itve gozd</w:t>
            </w:r>
            <w:r w:rsidR="001E53DE">
              <w:rPr>
                <w:color w:val="auto"/>
                <w:sz w:val="20"/>
                <w:szCs w:val="20"/>
                <w:lang w:val="sl-SI"/>
              </w:rPr>
              <w:t>o</w:t>
            </w:r>
            <w:r w:rsidR="002C78FB">
              <w:rPr>
                <w:color w:val="auto"/>
                <w:sz w:val="20"/>
                <w:szCs w:val="20"/>
                <w:lang w:val="sl-SI"/>
              </w:rPr>
              <w:t xml:space="preserve">v </w:t>
            </w:r>
            <w:r w:rsidR="001E53DE">
              <w:rPr>
                <w:color w:val="auto"/>
                <w:sz w:val="20"/>
                <w:szCs w:val="20"/>
                <w:lang w:val="sl-SI"/>
              </w:rPr>
              <w:t>v kmetijske namene</w:t>
            </w:r>
            <w:r w:rsidR="000B1836">
              <w:rPr>
                <w:color w:val="auto"/>
                <w:sz w:val="20"/>
                <w:szCs w:val="20"/>
                <w:lang w:val="sl-SI"/>
              </w:rPr>
              <w:t xml:space="preserve"> na površinah, ki so bile v preteklosti v kmetijski rabi in so se kasneje zarasle z gozdom. Določene</w:t>
            </w:r>
            <w:r w:rsidR="00B905EF">
              <w:rPr>
                <w:color w:val="auto"/>
                <w:sz w:val="20"/>
                <w:szCs w:val="20"/>
                <w:lang w:val="sl-SI"/>
              </w:rPr>
              <w:t xml:space="preserve"> krčitve gozdov se lahko pojavijo tudi v primeru vzpostavitve gozdnih cest in vlak, kar ima lahko pozitiven vpliv na gozdne sestoje, saj omogoča ustrezno gospodarjenje z gozdom. </w:t>
            </w:r>
            <w:r w:rsidR="001E53DE">
              <w:rPr>
                <w:color w:val="auto"/>
                <w:sz w:val="20"/>
                <w:szCs w:val="20"/>
                <w:lang w:val="sl-SI"/>
              </w:rPr>
              <w:t>SN</w:t>
            </w:r>
            <w:r w:rsidR="00B905EF">
              <w:rPr>
                <w:color w:val="auto"/>
                <w:sz w:val="20"/>
                <w:szCs w:val="20"/>
                <w:lang w:val="sl-SI"/>
              </w:rPr>
              <w:t xml:space="preserve"> 2023 – 2027 </w:t>
            </w:r>
            <w:r w:rsidR="001E53DE">
              <w:rPr>
                <w:color w:val="auto"/>
                <w:sz w:val="20"/>
                <w:szCs w:val="20"/>
                <w:lang w:val="sl-SI"/>
              </w:rPr>
              <w:t xml:space="preserve">vsebuje tudi intervencije, ki omogočajo preprečevanje zaraščanja z gozdov. Oboje ima vpliv na površino gozdov.  </w:t>
            </w:r>
          </w:p>
        </w:tc>
        <w:tc>
          <w:tcPr>
            <w:tcW w:w="2866" w:type="dxa"/>
          </w:tcPr>
          <w:p w14:paraId="710E86A2" w14:textId="77777777" w:rsidR="00BD464D" w:rsidRPr="005E208B" w:rsidRDefault="00A4363B" w:rsidP="00C03759">
            <w:pPr>
              <w:rPr>
                <w:rFonts w:cs="Tahoma"/>
                <w:color w:val="auto"/>
                <w:sz w:val="20"/>
                <w:szCs w:val="20"/>
                <w:lang w:val="sl-SI"/>
              </w:rPr>
            </w:pPr>
            <w:r w:rsidRPr="005E208B">
              <w:rPr>
                <w:color w:val="auto"/>
                <w:sz w:val="20"/>
                <w:szCs w:val="20"/>
                <w:lang w:val="sl-SI"/>
              </w:rPr>
              <w:lastRenderedPageBreak/>
              <w:t>SN</w:t>
            </w:r>
            <w:r>
              <w:rPr>
                <w:color w:val="auto"/>
                <w:sz w:val="20"/>
                <w:szCs w:val="20"/>
                <w:lang w:val="sl-SI"/>
              </w:rPr>
              <w:t xml:space="preserve"> 2023 – 2027</w:t>
            </w:r>
            <w:r w:rsidR="00E84135">
              <w:rPr>
                <w:rFonts w:cs="Tahoma"/>
                <w:color w:val="auto"/>
                <w:sz w:val="20"/>
                <w:szCs w:val="20"/>
                <w:lang w:val="sl-SI"/>
              </w:rPr>
              <w:t xml:space="preserve"> </w:t>
            </w:r>
            <w:r w:rsidR="00BD464D" w:rsidRPr="005E208B">
              <w:rPr>
                <w:rFonts w:cs="Tahoma"/>
                <w:color w:val="auto"/>
                <w:sz w:val="20"/>
                <w:szCs w:val="20"/>
                <w:lang w:val="sl-SI"/>
              </w:rPr>
              <w:t xml:space="preserve">lahko pomembno vpliva na izbrani cilj: </w:t>
            </w:r>
          </w:p>
          <w:p w14:paraId="554FF3EE" w14:textId="77777777" w:rsidR="00BD464D" w:rsidRDefault="00465826" w:rsidP="00C03759">
            <w:pPr>
              <w:rPr>
                <w:rFonts w:cs="Tahoma"/>
                <w:i/>
                <w:color w:val="auto"/>
                <w:sz w:val="20"/>
                <w:szCs w:val="20"/>
                <w:lang w:val="sl-SI"/>
              </w:rPr>
            </w:pPr>
            <w:r w:rsidRPr="00465826">
              <w:rPr>
                <w:rFonts w:cs="Tahoma"/>
                <w:i/>
                <w:color w:val="auto"/>
                <w:sz w:val="20"/>
                <w:szCs w:val="20"/>
                <w:lang w:val="sl-SI"/>
              </w:rPr>
              <w:lastRenderedPageBreak/>
              <w:t>Ohranitev in trajnostni razvoj gozdov v smislu njihove biolo</w:t>
            </w:r>
            <w:r w:rsidRPr="00465826">
              <w:rPr>
                <w:rFonts w:cs="Tahoma" w:hint="cs"/>
                <w:i/>
                <w:color w:val="auto"/>
                <w:sz w:val="20"/>
                <w:szCs w:val="20"/>
                <w:lang w:val="sl-SI"/>
              </w:rPr>
              <w:t>š</w:t>
            </w:r>
            <w:r w:rsidRPr="00465826">
              <w:rPr>
                <w:rFonts w:cs="Tahoma"/>
                <w:i/>
                <w:color w:val="auto"/>
                <w:sz w:val="20"/>
                <w:szCs w:val="20"/>
                <w:lang w:val="sl-SI"/>
              </w:rPr>
              <w:t>ke pestrosti ter vseh ekolo</w:t>
            </w:r>
            <w:r w:rsidRPr="00465826">
              <w:rPr>
                <w:rFonts w:cs="Tahoma" w:hint="cs"/>
                <w:i/>
                <w:color w:val="auto"/>
                <w:sz w:val="20"/>
                <w:szCs w:val="20"/>
                <w:lang w:val="sl-SI"/>
              </w:rPr>
              <w:t>š</w:t>
            </w:r>
            <w:r w:rsidRPr="00465826">
              <w:rPr>
                <w:rFonts w:cs="Tahoma"/>
                <w:i/>
                <w:color w:val="auto"/>
                <w:sz w:val="20"/>
                <w:szCs w:val="20"/>
                <w:lang w:val="sl-SI"/>
              </w:rPr>
              <w:t>kih, socialnih in proizvodnih funkcij</w:t>
            </w:r>
          </w:p>
          <w:p w14:paraId="774DCDB2" w14:textId="77777777" w:rsidR="00465826" w:rsidRPr="005E208B" w:rsidRDefault="00465826" w:rsidP="00C03759">
            <w:pPr>
              <w:rPr>
                <w:color w:val="auto"/>
                <w:sz w:val="20"/>
                <w:szCs w:val="20"/>
                <w:highlight w:val="lightGray"/>
                <w:lang w:val="sl-SI"/>
              </w:rPr>
            </w:pPr>
          </w:p>
          <w:p w14:paraId="7ED91681" w14:textId="77777777" w:rsidR="00BD464D" w:rsidRPr="005E208B" w:rsidRDefault="00BD464D" w:rsidP="00C03759">
            <w:pPr>
              <w:rPr>
                <w:b/>
                <w:color w:val="auto"/>
                <w:sz w:val="20"/>
                <w:szCs w:val="20"/>
                <w:highlight w:val="lightGray"/>
                <w:u w:val="single"/>
                <w:lang w:val="sl-SI"/>
              </w:rPr>
            </w:pPr>
            <w:r w:rsidRPr="005E208B">
              <w:rPr>
                <w:b/>
                <w:color w:val="auto"/>
                <w:sz w:val="20"/>
                <w:szCs w:val="20"/>
                <w:u w:val="single"/>
                <w:lang w:val="sl-SI"/>
              </w:rPr>
              <w:t>Pričakovani vplivi: N, T, D</w:t>
            </w:r>
            <w:r w:rsidR="00F05780">
              <w:rPr>
                <w:b/>
                <w:color w:val="auto"/>
                <w:sz w:val="20"/>
                <w:szCs w:val="20"/>
                <w:u w:val="single"/>
                <w:lang w:val="sl-SI"/>
              </w:rPr>
              <w:t xml:space="preserve">, </w:t>
            </w:r>
            <w:proofErr w:type="spellStart"/>
            <w:r w:rsidR="00F05780">
              <w:rPr>
                <w:b/>
                <w:color w:val="auto"/>
                <w:sz w:val="20"/>
                <w:szCs w:val="20"/>
                <w:u w:val="single"/>
                <w:lang w:val="sl-SI"/>
              </w:rPr>
              <w:t>Sr</w:t>
            </w:r>
            <w:proofErr w:type="spellEnd"/>
            <w:r w:rsidR="00F05780">
              <w:rPr>
                <w:b/>
                <w:color w:val="auto"/>
                <w:sz w:val="20"/>
                <w:szCs w:val="20"/>
                <w:u w:val="single"/>
                <w:lang w:val="sl-SI"/>
              </w:rPr>
              <w:t xml:space="preserve">, </w:t>
            </w:r>
            <w:proofErr w:type="spellStart"/>
            <w:r w:rsidR="00F05780">
              <w:rPr>
                <w:b/>
                <w:color w:val="auto"/>
                <w:sz w:val="20"/>
                <w:szCs w:val="20"/>
                <w:u w:val="single"/>
                <w:lang w:val="sl-SI"/>
              </w:rPr>
              <w:t>Dr</w:t>
            </w:r>
            <w:proofErr w:type="spellEnd"/>
          </w:p>
        </w:tc>
      </w:tr>
      <w:tr w:rsidR="00BD464D" w:rsidRPr="005E208B" w14:paraId="4C6DE305" w14:textId="77777777" w:rsidTr="00C03759">
        <w:tc>
          <w:tcPr>
            <w:tcW w:w="9778" w:type="dxa"/>
            <w:gridSpan w:val="3"/>
            <w:shd w:val="clear" w:color="auto" w:fill="E2EFD9"/>
          </w:tcPr>
          <w:p w14:paraId="078D226A" w14:textId="77777777" w:rsidR="00BD464D" w:rsidRPr="005E208B" w:rsidRDefault="00BD464D" w:rsidP="00C03759">
            <w:pPr>
              <w:rPr>
                <w:color w:val="auto"/>
                <w:sz w:val="20"/>
                <w:szCs w:val="20"/>
                <w:lang w:val="sl-SI"/>
              </w:rPr>
            </w:pPr>
            <w:r w:rsidRPr="005E208B">
              <w:rPr>
                <w:b/>
                <w:color w:val="auto"/>
                <w:sz w:val="20"/>
                <w:szCs w:val="20"/>
                <w:lang w:val="sl-SI"/>
              </w:rPr>
              <w:lastRenderedPageBreak/>
              <w:t>VODE</w:t>
            </w:r>
          </w:p>
        </w:tc>
      </w:tr>
      <w:tr w:rsidR="00BD464D" w:rsidRPr="000433A0" w14:paraId="4420DE41" w14:textId="77777777" w:rsidTr="00AF0C5D">
        <w:tc>
          <w:tcPr>
            <w:tcW w:w="1809" w:type="dxa"/>
          </w:tcPr>
          <w:p w14:paraId="2EAB1E98" w14:textId="77777777" w:rsidR="00BD464D" w:rsidRPr="005E208B" w:rsidRDefault="00BD464D" w:rsidP="00C03759">
            <w:pPr>
              <w:rPr>
                <w:b/>
                <w:color w:val="auto"/>
                <w:sz w:val="20"/>
                <w:szCs w:val="20"/>
                <w:highlight w:val="lightGray"/>
                <w:lang w:val="sl-SI"/>
              </w:rPr>
            </w:pPr>
            <w:r w:rsidRPr="005E208B">
              <w:rPr>
                <w:b/>
                <w:color w:val="auto"/>
                <w:sz w:val="20"/>
                <w:szCs w:val="20"/>
                <w:lang w:val="sl-SI"/>
              </w:rPr>
              <w:t>Površinske vode</w:t>
            </w:r>
          </w:p>
        </w:tc>
        <w:tc>
          <w:tcPr>
            <w:tcW w:w="5103" w:type="dxa"/>
          </w:tcPr>
          <w:p w14:paraId="75C176A5" w14:textId="77777777" w:rsidR="00BD464D" w:rsidRPr="00A817E8" w:rsidRDefault="00500017" w:rsidP="00C03759">
            <w:pPr>
              <w:rPr>
                <w:color w:val="auto"/>
                <w:sz w:val="20"/>
                <w:szCs w:val="20"/>
                <w:lang w:val="sl-SI"/>
              </w:rPr>
            </w:pPr>
            <w:r>
              <w:rPr>
                <w:color w:val="auto"/>
                <w:sz w:val="20"/>
                <w:szCs w:val="20"/>
                <w:lang w:val="sl-SI"/>
              </w:rPr>
              <w:t xml:space="preserve">Načrt skupne kmetijske politike vsebuje tudi intervencije, ki imajo vpliv na </w:t>
            </w:r>
            <w:proofErr w:type="spellStart"/>
            <w:r>
              <w:rPr>
                <w:color w:val="auto"/>
                <w:sz w:val="20"/>
                <w:szCs w:val="20"/>
                <w:lang w:val="sl-SI"/>
              </w:rPr>
              <w:t>okoljs</w:t>
            </w:r>
            <w:r w:rsidR="00F20271">
              <w:rPr>
                <w:color w:val="auto"/>
                <w:sz w:val="20"/>
                <w:szCs w:val="20"/>
                <w:lang w:val="sl-SI"/>
              </w:rPr>
              <w:t>k</w:t>
            </w:r>
            <w:r>
              <w:rPr>
                <w:color w:val="auto"/>
                <w:sz w:val="20"/>
                <w:szCs w:val="20"/>
                <w:lang w:val="sl-SI"/>
              </w:rPr>
              <w:t>e</w:t>
            </w:r>
            <w:proofErr w:type="spellEnd"/>
            <w:r>
              <w:rPr>
                <w:color w:val="auto"/>
                <w:sz w:val="20"/>
                <w:szCs w:val="20"/>
                <w:lang w:val="sl-SI"/>
              </w:rPr>
              <w:t xml:space="preserve"> cilje za površinske vode. Intervencije v okviru specifičn</w:t>
            </w:r>
            <w:r w:rsidR="006C3549">
              <w:rPr>
                <w:color w:val="auto"/>
                <w:sz w:val="20"/>
                <w:szCs w:val="20"/>
                <w:lang w:val="sl-SI"/>
              </w:rPr>
              <w:t>ih ciljev</w:t>
            </w:r>
            <w:r>
              <w:rPr>
                <w:color w:val="auto"/>
                <w:sz w:val="20"/>
                <w:szCs w:val="20"/>
                <w:lang w:val="sl-SI"/>
              </w:rPr>
              <w:t xml:space="preserve"> SC</w:t>
            </w:r>
            <w:r w:rsidR="006C3549">
              <w:rPr>
                <w:color w:val="auto"/>
                <w:sz w:val="20"/>
                <w:szCs w:val="20"/>
                <w:lang w:val="sl-SI"/>
              </w:rPr>
              <w:t>4, SC5 ter SC6</w:t>
            </w:r>
            <w:r>
              <w:rPr>
                <w:color w:val="auto"/>
                <w:sz w:val="20"/>
                <w:szCs w:val="20"/>
                <w:lang w:val="sl-SI"/>
              </w:rPr>
              <w:t xml:space="preserve"> naslavljajo spodbujanje trajnostnega razvoja in učinkovitega gospodarjenja z n</w:t>
            </w:r>
            <w:r w:rsidR="000070BD">
              <w:rPr>
                <w:color w:val="auto"/>
                <w:sz w:val="20"/>
                <w:szCs w:val="20"/>
                <w:lang w:val="sl-SI"/>
              </w:rPr>
              <w:t>a</w:t>
            </w:r>
            <w:r>
              <w:rPr>
                <w:color w:val="auto"/>
                <w:sz w:val="20"/>
                <w:szCs w:val="20"/>
                <w:lang w:val="sl-SI"/>
              </w:rPr>
              <w:t xml:space="preserve">ravnimi viri, kamor sodijo tudi vode. Intervencije v okviru </w:t>
            </w:r>
            <w:r w:rsidR="006C3549">
              <w:rPr>
                <w:color w:val="auto"/>
                <w:sz w:val="20"/>
                <w:szCs w:val="20"/>
                <w:lang w:val="sl-SI"/>
              </w:rPr>
              <w:t>navedenih ciljev</w:t>
            </w:r>
            <w:r w:rsidR="00A4487E">
              <w:rPr>
                <w:color w:val="auto"/>
                <w:sz w:val="20"/>
                <w:szCs w:val="20"/>
                <w:lang w:val="sl-SI"/>
              </w:rPr>
              <w:t>,  ki so namenjene</w:t>
            </w:r>
            <w:r w:rsidR="006C3549">
              <w:rPr>
                <w:color w:val="auto"/>
                <w:sz w:val="20"/>
                <w:szCs w:val="20"/>
                <w:lang w:val="sl-SI"/>
              </w:rPr>
              <w:t xml:space="preserve"> blažitvi podnebnih sprememb in prilagajanju nanje, ima</w:t>
            </w:r>
            <w:r w:rsidR="00A4487E">
              <w:rPr>
                <w:color w:val="auto"/>
                <w:sz w:val="20"/>
                <w:szCs w:val="20"/>
                <w:lang w:val="sl-SI"/>
              </w:rPr>
              <w:t>jo</w:t>
            </w:r>
            <w:r w:rsidR="006C3549">
              <w:rPr>
                <w:color w:val="auto"/>
                <w:sz w:val="20"/>
                <w:szCs w:val="20"/>
                <w:lang w:val="sl-SI"/>
              </w:rPr>
              <w:t xml:space="preserve"> posledično </w:t>
            </w:r>
            <w:r w:rsidR="00A4487E">
              <w:rPr>
                <w:color w:val="auto"/>
                <w:sz w:val="20"/>
                <w:szCs w:val="20"/>
                <w:lang w:val="sl-SI"/>
              </w:rPr>
              <w:t xml:space="preserve">pozitivne </w:t>
            </w:r>
            <w:r w:rsidR="006C3549">
              <w:rPr>
                <w:color w:val="auto"/>
                <w:sz w:val="20"/>
                <w:szCs w:val="20"/>
                <w:lang w:val="sl-SI"/>
              </w:rPr>
              <w:t xml:space="preserve">vpliv tudi na </w:t>
            </w:r>
            <w:r w:rsidR="00A4487E">
              <w:rPr>
                <w:color w:val="auto"/>
                <w:sz w:val="20"/>
                <w:szCs w:val="20"/>
                <w:lang w:val="sl-SI"/>
              </w:rPr>
              <w:t xml:space="preserve">kakovost </w:t>
            </w:r>
            <w:r w:rsidR="006C3549">
              <w:rPr>
                <w:color w:val="auto"/>
                <w:sz w:val="20"/>
                <w:szCs w:val="20"/>
                <w:lang w:val="sl-SI"/>
              </w:rPr>
              <w:t>površinsk</w:t>
            </w:r>
            <w:r w:rsidR="00A4487E">
              <w:rPr>
                <w:color w:val="auto"/>
                <w:sz w:val="20"/>
                <w:szCs w:val="20"/>
                <w:lang w:val="sl-SI"/>
              </w:rPr>
              <w:t>e vode ter zmanjšanju negativnih učinkov delovanja površinskih voda v primeru izrednih vremenskih dogodkov. Intervencije, kot so IRP1</w:t>
            </w:r>
            <w:r w:rsidR="007E510F">
              <w:rPr>
                <w:color w:val="auto"/>
                <w:sz w:val="20"/>
                <w:szCs w:val="20"/>
                <w:lang w:val="sl-SI"/>
              </w:rPr>
              <w:t>4</w:t>
            </w:r>
            <w:r w:rsidR="00A4487E">
              <w:rPr>
                <w:color w:val="auto"/>
                <w:sz w:val="20"/>
                <w:szCs w:val="20"/>
                <w:lang w:val="sl-SI"/>
              </w:rPr>
              <w:t>, IRP1</w:t>
            </w:r>
            <w:r w:rsidR="007E510F">
              <w:rPr>
                <w:color w:val="auto"/>
                <w:sz w:val="20"/>
                <w:szCs w:val="20"/>
                <w:lang w:val="sl-SI"/>
              </w:rPr>
              <w:t>5</w:t>
            </w:r>
            <w:r w:rsidR="00A4487E">
              <w:rPr>
                <w:color w:val="auto"/>
                <w:sz w:val="20"/>
                <w:szCs w:val="20"/>
                <w:lang w:val="sl-SI"/>
              </w:rPr>
              <w:t>, IRP1</w:t>
            </w:r>
            <w:r w:rsidR="007E510F">
              <w:rPr>
                <w:color w:val="auto"/>
                <w:sz w:val="20"/>
                <w:szCs w:val="20"/>
                <w:lang w:val="sl-SI"/>
              </w:rPr>
              <w:t>6</w:t>
            </w:r>
            <w:r w:rsidR="00A4487E">
              <w:rPr>
                <w:color w:val="auto"/>
                <w:sz w:val="20"/>
                <w:szCs w:val="20"/>
                <w:lang w:val="sl-SI"/>
              </w:rPr>
              <w:t xml:space="preserve"> pripomore k racionalnejši rabi površinskih voda in zmanjšanju njihovih izgub. </w:t>
            </w:r>
            <w:r w:rsidR="007E510F">
              <w:rPr>
                <w:color w:val="auto"/>
                <w:sz w:val="20"/>
                <w:szCs w:val="20"/>
                <w:lang w:val="sl-SI"/>
              </w:rPr>
              <w:t>Intervencije IRP17 in IRP18</w:t>
            </w:r>
            <w:r w:rsidR="00773681">
              <w:rPr>
                <w:color w:val="auto"/>
                <w:sz w:val="20"/>
                <w:szCs w:val="20"/>
                <w:lang w:val="sl-SI"/>
              </w:rPr>
              <w:t xml:space="preserve"> omogočajo učinkovito upravljanje površinskih voda in s tem ohranjanje in izboljšanje kakovosti.</w:t>
            </w:r>
            <w:r w:rsidR="007E510F">
              <w:rPr>
                <w:color w:val="auto"/>
                <w:sz w:val="20"/>
                <w:szCs w:val="20"/>
                <w:lang w:val="sl-SI"/>
              </w:rPr>
              <w:t xml:space="preserve"> </w:t>
            </w:r>
            <w:r w:rsidR="00EC5D90">
              <w:rPr>
                <w:color w:val="auto"/>
                <w:sz w:val="20"/>
                <w:szCs w:val="20"/>
                <w:lang w:val="sl-SI"/>
              </w:rPr>
              <w:t xml:space="preserve">Med intervencijami </w:t>
            </w:r>
            <w:r w:rsidR="00FD513C" w:rsidRPr="00FD513C">
              <w:rPr>
                <w:color w:val="auto"/>
                <w:sz w:val="20"/>
                <w:szCs w:val="20"/>
                <w:lang w:val="sl-SI"/>
              </w:rPr>
              <w:t xml:space="preserve">SN 2023 </w:t>
            </w:r>
            <w:r w:rsidR="00FD513C" w:rsidRPr="00FD513C">
              <w:rPr>
                <w:rFonts w:hint="cs"/>
                <w:color w:val="auto"/>
                <w:sz w:val="20"/>
                <w:szCs w:val="20"/>
                <w:lang w:val="sl-SI"/>
              </w:rPr>
              <w:t>–</w:t>
            </w:r>
            <w:r w:rsidR="00FD513C" w:rsidRPr="00FD513C">
              <w:rPr>
                <w:color w:val="auto"/>
                <w:sz w:val="20"/>
                <w:szCs w:val="20"/>
                <w:lang w:val="sl-SI"/>
              </w:rPr>
              <w:t xml:space="preserve"> 2027</w:t>
            </w:r>
            <w:r w:rsidR="00FD513C">
              <w:rPr>
                <w:color w:val="auto"/>
                <w:sz w:val="20"/>
                <w:szCs w:val="20"/>
                <w:lang w:val="sl-SI"/>
              </w:rPr>
              <w:t xml:space="preserve"> </w:t>
            </w:r>
            <w:r w:rsidR="00EC5D90">
              <w:rPr>
                <w:color w:val="auto"/>
                <w:sz w:val="20"/>
                <w:szCs w:val="20"/>
                <w:lang w:val="sl-SI"/>
              </w:rPr>
              <w:t>predvideva tudi gradnjo namakalnih sistemov ter posodobitve obstoječih, kar ima lahko vpliv na k</w:t>
            </w:r>
            <w:r w:rsidR="00CA4BE0">
              <w:rPr>
                <w:color w:val="auto"/>
                <w:sz w:val="20"/>
                <w:szCs w:val="20"/>
                <w:lang w:val="sl-SI"/>
              </w:rPr>
              <w:t>akovostno in količinsko</w:t>
            </w:r>
            <w:r w:rsidR="00EC5D90">
              <w:rPr>
                <w:color w:val="auto"/>
                <w:sz w:val="20"/>
                <w:szCs w:val="20"/>
                <w:lang w:val="sl-SI"/>
              </w:rPr>
              <w:t xml:space="preserve"> stanje</w:t>
            </w:r>
            <w:r w:rsidR="00FB4D53">
              <w:rPr>
                <w:color w:val="auto"/>
                <w:sz w:val="20"/>
                <w:szCs w:val="20"/>
                <w:lang w:val="sl-SI"/>
              </w:rPr>
              <w:t xml:space="preserve"> površinskih</w:t>
            </w:r>
            <w:r w:rsidR="00EC5D90">
              <w:rPr>
                <w:color w:val="auto"/>
                <w:sz w:val="20"/>
                <w:szCs w:val="20"/>
                <w:lang w:val="sl-SI"/>
              </w:rPr>
              <w:t xml:space="preserve"> vodotokov (v primeru pre</w:t>
            </w:r>
            <w:r w:rsidR="00D9651A">
              <w:rPr>
                <w:color w:val="auto"/>
                <w:sz w:val="20"/>
                <w:szCs w:val="20"/>
                <w:lang w:val="sl-SI"/>
              </w:rPr>
              <w:t>komerne rabe vode).</w:t>
            </w:r>
            <w:r w:rsidR="003F2EE5">
              <w:rPr>
                <w:color w:val="auto"/>
                <w:sz w:val="20"/>
                <w:szCs w:val="20"/>
                <w:lang w:val="sl-SI"/>
              </w:rPr>
              <w:t xml:space="preserve"> </w:t>
            </w:r>
            <w:r w:rsidR="00E84135">
              <w:rPr>
                <w:color w:val="auto"/>
                <w:sz w:val="20"/>
                <w:szCs w:val="20"/>
                <w:lang w:val="sl-SI"/>
              </w:rPr>
              <w:t>N</w:t>
            </w:r>
            <w:r w:rsidR="003F2EE5">
              <w:rPr>
                <w:color w:val="auto"/>
                <w:sz w:val="20"/>
                <w:szCs w:val="20"/>
                <w:lang w:val="sl-SI"/>
              </w:rPr>
              <w:t>a kakovost vode</w:t>
            </w:r>
            <w:r w:rsidR="00CA4BE0">
              <w:rPr>
                <w:color w:val="auto"/>
                <w:sz w:val="20"/>
                <w:szCs w:val="20"/>
                <w:lang w:val="sl-SI"/>
              </w:rPr>
              <w:t xml:space="preserve"> </w:t>
            </w:r>
            <w:r w:rsidR="00396E57">
              <w:rPr>
                <w:color w:val="auto"/>
                <w:sz w:val="20"/>
                <w:szCs w:val="20"/>
                <w:lang w:val="sl-SI"/>
              </w:rPr>
              <w:t>pozitivno</w:t>
            </w:r>
            <w:r w:rsidR="003F2EE5">
              <w:rPr>
                <w:color w:val="auto"/>
                <w:sz w:val="20"/>
                <w:szCs w:val="20"/>
                <w:lang w:val="sl-SI"/>
              </w:rPr>
              <w:t xml:space="preserve"> vplivajo ukrepi</w:t>
            </w:r>
            <w:r w:rsidR="00E84135">
              <w:rPr>
                <w:color w:val="auto"/>
                <w:sz w:val="20"/>
                <w:szCs w:val="20"/>
                <w:lang w:val="sl-SI"/>
              </w:rPr>
              <w:t xml:space="preserve">, kot so </w:t>
            </w:r>
            <w:r w:rsidR="006C3549">
              <w:rPr>
                <w:color w:val="auto"/>
                <w:sz w:val="20"/>
                <w:szCs w:val="20"/>
                <w:lang w:val="sl-SI"/>
              </w:rPr>
              <w:t xml:space="preserve">intervencije v ekološko kmetovanje, KOPOP ter shemo </w:t>
            </w:r>
            <w:r w:rsidR="00E84135">
              <w:rPr>
                <w:color w:val="auto"/>
                <w:sz w:val="20"/>
                <w:szCs w:val="20"/>
                <w:lang w:val="sl-SI"/>
              </w:rPr>
              <w:t>za podnebje in okolje</w:t>
            </w:r>
            <w:r w:rsidR="00CA4BE0">
              <w:rPr>
                <w:color w:val="auto"/>
                <w:sz w:val="20"/>
                <w:szCs w:val="20"/>
                <w:lang w:val="sl-SI"/>
              </w:rPr>
              <w:t xml:space="preserve">, ki vključujejo ohranjanje obvodnih pasov, ohranjanje neproduktivnih krajinskih značilnosti (mejice kot puferski pasovi med kmetijskimi površinami ter površinskimi vodami), zmanjšanje gnojenja ter precizno gnojenje, itd. </w:t>
            </w:r>
          </w:p>
        </w:tc>
        <w:tc>
          <w:tcPr>
            <w:tcW w:w="2866" w:type="dxa"/>
          </w:tcPr>
          <w:p w14:paraId="19F19872" w14:textId="77777777" w:rsidR="00BD464D" w:rsidRPr="005E208B" w:rsidRDefault="00BD464D" w:rsidP="00C03759">
            <w:pPr>
              <w:rPr>
                <w:color w:val="auto"/>
                <w:sz w:val="20"/>
                <w:szCs w:val="20"/>
                <w:lang w:val="sl-SI"/>
              </w:rPr>
            </w:pPr>
            <w:r w:rsidRPr="005E208B">
              <w:rPr>
                <w:color w:val="auto"/>
                <w:sz w:val="20"/>
                <w:szCs w:val="20"/>
                <w:lang w:val="sl-SI"/>
              </w:rPr>
              <w:t xml:space="preserve">Izvedba </w:t>
            </w:r>
            <w:r w:rsidR="00A4363B" w:rsidRPr="005E208B">
              <w:rPr>
                <w:color w:val="auto"/>
                <w:sz w:val="20"/>
                <w:szCs w:val="20"/>
                <w:lang w:val="sl-SI"/>
              </w:rPr>
              <w:t>SN</w:t>
            </w:r>
            <w:r w:rsidR="00A4363B">
              <w:rPr>
                <w:color w:val="auto"/>
                <w:sz w:val="20"/>
                <w:szCs w:val="20"/>
                <w:lang w:val="sl-SI"/>
              </w:rPr>
              <w:t xml:space="preserve"> 2023 – 2027</w:t>
            </w:r>
            <w:r w:rsidRPr="005E208B">
              <w:rPr>
                <w:color w:val="auto"/>
                <w:sz w:val="20"/>
                <w:szCs w:val="20"/>
                <w:lang w:val="sl-SI"/>
              </w:rPr>
              <w:t xml:space="preserve"> lahko pomembno vpliva na izbran cilj:</w:t>
            </w:r>
          </w:p>
          <w:p w14:paraId="647214AB" w14:textId="77777777" w:rsidR="00BD464D" w:rsidRPr="005E208B" w:rsidRDefault="00BD464D" w:rsidP="00C03759">
            <w:pPr>
              <w:rPr>
                <w:rFonts w:cs="Tahoma"/>
                <w:i/>
                <w:color w:val="auto"/>
                <w:sz w:val="20"/>
                <w:szCs w:val="20"/>
                <w:lang w:val="sl-SI"/>
              </w:rPr>
            </w:pPr>
            <w:r w:rsidRPr="005E208B">
              <w:rPr>
                <w:rFonts w:cs="Tahoma"/>
                <w:i/>
                <w:color w:val="auto"/>
                <w:sz w:val="20"/>
                <w:szCs w:val="20"/>
                <w:lang w:val="sl-SI"/>
              </w:rPr>
              <w:t>Dobro stanje površinskih voda in preprečitev poslabšanja stanja.</w:t>
            </w:r>
          </w:p>
          <w:p w14:paraId="078FDA5D" w14:textId="77777777" w:rsidR="00BD464D" w:rsidRPr="005E208B" w:rsidRDefault="00BD464D" w:rsidP="00C03759">
            <w:pPr>
              <w:rPr>
                <w:i/>
                <w:color w:val="auto"/>
                <w:sz w:val="20"/>
                <w:szCs w:val="20"/>
                <w:highlight w:val="yellow"/>
                <w:lang w:val="sl-SI"/>
              </w:rPr>
            </w:pPr>
          </w:p>
          <w:p w14:paraId="34B8C707" w14:textId="77777777" w:rsidR="00BD464D" w:rsidRPr="005E208B" w:rsidRDefault="00BD464D" w:rsidP="00C03759">
            <w:pPr>
              <w:rPr>
                <w:color w:val="auto"/>
                <w:sz w:val="20"/>
                <w:szCs w:val="20"/>
                <w:highlight w:val="lightGray"/>
                <w:lang w:val="sl-SI"/>
              </w:rPr>
            </w:pPr>
          </w:p>
          <w:p w14:paraId="2FB81596" w14:textId="77777777" w:rsidR="00BD464D" w:rsidRPr="005E208B" w:rsidRDefault="00BD464D" w:rsidP="00C03759">
            <w:pPr>
              <w:rPr>
                <w:b/>
                <w:color w:val="auto"/>
                <w:sz w:val="20"/>
                <w:szCs w:val="20"/>
                <w:highlight w:val="lightGray"/>
                <w:u w:val="single"/>
                <w:lang w:val="sl-SI"/>
              </w:rPr>
            </w:pPr>
            <w:r w:rsidRPr="005E208B">
              <w:rPr>
                <w:b/>
                <w:color w:val="auto"/>
                <w:sz w:val="20"/>
                <w:szCs w:val="20"/>
                <w:u w:val="single"/>
                <w:lang w:val="sl-SI"/>
              </w:rPr>
              <w:t>Pričakovani vplivi: N, T, D, K</w:t>
            </w:r>
            <w:r w:rsidR="00F05780">
              <w:rPr>
                <w:b/>
                <w:color w:val="auto"/>
                <w:sz w:val="20"/>
                <w:szCs w:val="20"/>
                <w:u w:val="single"/>
                <w:lang w:val="sl-SI"/>
              </w:rPr>
              <w:t xml:space="preserve">, </w:t>
            </w:r>
            <w:proofErr w:type="spellStart"/>
            <w:r w:rsidR="00F05780">
              <w:rPr>
                <w:b/>
                <w:color w:val="auto"/>
                <w:sz w:val="20"/>
                <w:szCs w:val="20"/>
                <w:u w:val="single"/>
                <w:lang w:val="sl-SI"/>
              </w:rPr>
              <w:t>Dr</w:t>
            </w:r>
            <w:proofErr w:type="spellEnd"/>
          </w:p>
        </w:tc>
      </w:tr>
      <w:tr w:rsidR="00BD464D" w:rsidRPr="000433A0" w14:paraId="14FD7C11" w14:textId="77777777" w:rsidTr="00AF0C5D">
        <w:tc>
          <w:tcPr>
            <w:tcW w:w="1809" w:type="dxa"/>
          </w:tcPr>
          <w:p w14:paraId="3BFB3762" w14:textId="77777777" w:rsidR="00BD464D" w:rsidRPr="005E208B" w:rsidRDefault="00BD464D" w:rsidP="00C03759">
            <w:pPr>
              <w:rPr>
                <w:b/>
                <w:color w:val="auto"/>
                <w:sz w:val="20"/>
                <w:szCs w:val="20"/>
                <w:highlight w:val="lightGray"/>
                <w:lang w:val="sl-SI"/>
              </w:rPr>
            </w:pPr>
            <w:r w:rsidRPr="005E208B">
              <w:rPr>
                <w:b/>
                <w:color w:val="auto"/>
                <w:sz w:val="20"/>
                <w:szCs w:val="20"/>
                <w:lang w:val="sl-SI"/>
              </w:rPr>
              <w:t>Podzemne vode</w:t>
            </w:r>
          </w:p>
        </w:tc>
        <w:tc>
          <w:tcPr>
            <w:tcW w:w="5103" w:type="dxa"/>
          </w:tcPr>
          <w:p w14:paraId="2F88874A" w14:textId="77777777" w:rsidR="00BD464D" w:rsidRPr="0065172E" w:rsidRDefault="00A817E8" w:rsidP="00C03759">
            <w:pPr>
              <w:rPr>
                <w:color w:val="auto"/>
                <w:sz w:val="20"/>
                <w:szCs w:val="20"/>
                <w:lang w:val="sl-SI"/>
              </w:rPr>
            </w:pPr>
            <w:r>
              <w:rPr>
                <w:color w:val="auto"/>
                <w:sz w:val="20"/>
                <w:szCs w:val="20"/>
                <w:lang w:val="sl-SI"/>
              </w:rPr>
              <w:t xml:space="preserve">Kmetijstvo vpliva na kakovost podzemnih voda z onesnaževanjem </w:t>
            </w:r>
            <w:r w:rsidRPr="00A817E8">
              <w:rPr>
                <w:color w:val="auto"/>
                <w:sz w:val="20"/>
                <w:szCs w:val="20"/>
                <w:lang w:val="sl-SI"/>
              </w:rPr>
              <w:t>zaradi nepravilne ali prekomerne uporabe</w:t>
            </w:r>
            <w:r>
              <w:rPr>
                <w:color w:val="auto"/>
                <w:sz w:val="20"/>
                <w:szCs w:val="20"/>
                <w:lang w:val="sl-SI"/>
              </w:rPr>
              <w:t xml:space="preserve"> </w:t>
            </w:r>
            <w:r w:rsidRPr="00A817E8">
              <w:rPr>
                <w:rFonts w:hint="cs"/>
                <w:color w:val="auto"/>
                <w:sz w:val="20"/>
                <w:szCs w:val="20"/>
                <w:lang w:val="sl-SI"/>
              </w:rPr>
              <w:t>ž</w:t>
            </w:r>
            <w:r w:rsidRPr="00A817E8">
              <w:rPr>
                <w:color w:val="auto"/>
                <w:sz w:val="20"/>
                <w:szCs w:val="20"/>
                <w:lang w:val="sl-SI"/>
              </w:rPr>
              <w:t>ivinskih in drugih organskih gnojil, mineralnih gnojil (du</w:t>
            </w:r>
            <w:r w:rsidRPr="00A817E8">
              <w:rPr>
                <w:rFonts w:hint="cs"/>
                <w:color w:val="auto"/>
                <w:sz w:val="20"/>
                <w:szCs w:val="20"/>
                <w:lang w:val="sl-SI"/>
              </w:rPr>
              <w:t>š</w:t>
            </w:r>
            <w:r w:rsidRPr="00A817E8">
              <w:rPr>
                <w:color w:val="auto"/>
                <w:sz w:val="20"/>
                <w:szCs w:val="20"/>
                <w:lang w:val="sl-SI"/>
              </w:rPr>
              <w:t>ik in fosfor) in fitofarmacevtskih sredstev</w:t>
            </w:r>
            <w:r>
              <w:rPr>
                <w:color w:val="auto"/>
                <w:sz w:val="20"/>
                <w:szCs w:val="20"/>
                <w:lang w:val="sl-SI"/>
              </w:rPr>
              <w:t>.</w:t>
            </w:r>
            <w:r w:rsidR="00D45116">
              <w:rPr>
                <w:color w:val="auto"/>
                <w:sz w:val="20"/>
                <w:szCs w:val="20"/>
                <w:lang w:val="sl-SI"/>
              </w:rPr>
              <w:t xml:space="preserve"> </w:t>
            </w:r>
            <w:r w:rsidR="00D45116" w:rsidRPr="00D45116">
              <w:rPr>
                <w:color w:val="auto"/>
                <w:sz w:val="20"/>
                <w:szCs w:val="20"/>
                <w:lang w:val="sl-SI"/>
              </w:rPr>
              <w:t>Vodna telesa podzemnih voda so najbolj obremenjena v severovzhodni Sloveniji: Savinjska, Dravska in Murska kotlina</w:t>
            </w:r>
            <w:r w:rsidR="00396E57">
              <w:rPr>
                <w:color w:val="auto"/>
                <w:sz w:val="20"/>
                <w:szCs w:val="20"/>
                <w:lang w:val="sl-SI"/>
              </w:rPr>
              <w:t xml:space="preserve"> (vir: ARSO)</w:t>
            </w:r>
            <w:r w:rsidR="00D45116" w:rsidRPr="00D45116">
              <w:rPr>
                <w:color w:val="auto"/>
                <w:sz w:val="20"/>
                <w:szCs w:val="20"/>
                <w:lang w:val="sl-SI"/>
              </w:rPr>
              <w:t>. Vzrok za slabo kemijsko stanje teh vodnih teles je</w:t>
            </w:r>
            <w:r w:rsidR="00D45116">
              <w:rPr>
                <w:color w:val="auto"/>
                <w:sz w:val="20"/>
                <w:szCs w:val="20"/>
                <w:lang w:val="sl-SI"/>
              </w:rPr>
              <w:t xml:space="preserve"> vsebnost nitratov v podzemni vodi, </w:t>
            </w:r>
            <w:r w:rsidR="00D45116" w:rsidRPr="00D45116">
              <w:rPr>
                <w:color w:val="auto"/>
                <w:sz w:val="20"/>
                <w:szCs w:val="20"/>
                <w:lang w:val="sl-SI"/>
              </w:rPr>
              <w:t>v Dravski kotlini tudi</w:t>
            </w:r>
            <w:r w:rsidR="00D45116">
              <w:rPr>
                <w:color w:val="auto"/>
                <w:sz w:val="20"/>
                <w:szCs w:val="20"/>
                <w:lang w:val="sl-SI"/>
              </w:rPr>
              <w:t xml:space="preserve"> vsebnost</w:t>
            </w:r>
            <w:r w:rsidR="00D45116" w:rsidRPr="00D45116">
              <w:rPr>
                <w:color w:val="auto"/>
                <w:sz w:val="20"/>
                <w:szCs w:val="20"/>
                <w:lang w:val="sl-SI"/>
              </w:rPr>
              <w:t xml:space="preserve"> atrazin</w:t>
            </w:r>
            <w:r w:rsidR="00D45116">
              <w:rPr>
                <w:color w:val="auto"/>
                <w:sz w:val="20"/>
                <w:szCs w:val="20"/>
                <w:lang w:val="sl-SI"/>
              </w:rPr>
              <w:t>a</w:t>
            </w:r>
            <w:r w:rsidR="00D45116" w:rsidRPr="00D45116">
              <w:rPr>
                <w:color w:val="auto"/>
                <w:sz w:val="20"/>
                <w:szCs w:val="20"/>
                <w:lang w:val="sl-SI"/>
              </w:rPr>
              <w:t>. Povi</w:t>
            </w:r>
            <w:r w:rsidR="00D45116" w:rsidRPr="00D45116">
              <w:rPr>
                <w:rFonts w:hint="cs"/>
                <w:color w:val="auto"/>
                <w:sz w:val="20"/>
                <w:szCs w:val="20"/>
                <w:lang w:val="sl-SI"/>
              </w:rPr>
              <w:t>š</w:t>
            </w:r>
            <w:r w:rsidR="00D45116" w:rsidRPr="00D45116">
              <w:rPr>
                <w:color w:val="auto"/>
                <w:sz w:val="20"/>
                <w:szCs w:val="20"/>
                <w:lang w:val="sl-SI"/>
              </w:rPr>
              <w:t>ane vsebnosti nitratov v podzemni vodi so lahko tudi posledica neustrezno urejenega odvajanja komunalnih odpadnih voda</w:t>
            </w:r>
            <w:r w:rsidR="00D45116">
              <w:rPr>
                <w:color w:val="auto"/>
                <w:sz w:val="20"/>
                <w:szCs w:val="20"/>
                <w:lang w:val="sl-SI"/>
              </w:rPr>
              <w:t xml:space="preserve">. </w:t>
            </w:r>
            <w:r w:rsidR="004B1ACC">
              <w:rPr>
                <w:color w:val="auto"/>
                <w:sz w:val="20"/>
                <w:szCs w:val="20"/>
                <w:lang w:val="sl-SI"/>
              </w:rPr>
              <w:t xml:space="preserve">Izboljšanje kmetijskih praks gnojenja ter s tem izboljšanja kakovosti podzemnih voda ter posredno pitne vode, naslavlja večje število intervencij po </w:t>
            </w:r>
            <w:r w:rsidR="004B1ACC">
              <w:rPr>
                <w:color w:val="auto"/>
                <w:sz w:val="20"/>
                <w:szCs w:val="20"/>
                <w:lang w:val="sl-SI"/>
              </w:rPr>
              <w:lastRenderedPageBreak/>
              <w:t>posameznih specifičnih ciljih (SC4, SC5, SC6).</w:t>
            </w:r>
            <w:r w:rsidR="00F07422">
              <w:rPr>
                <w:color w:val="auto"/>
                <w:sz w:val="20"/>
                <w:szCs w:val="20"/>
                <w:lang w:val="sl-SI"/>
              </w:rPr>
              <w:t xml:space="preserve"> Prav tako se s pridelavo ustreznih kultur, ki so prilagojene na podnebne spremembe, posredno vpliva na manjšo potrebo po zatiranju škodljivcev, kar ima pozitiven vpliv na podzemno vodo. Pri tem so zelo pomembne površine, ki so vključene v ekološko kmetovanje. Vplivi intervencij na kakovost podzemne vode so lahko pozitivne ali negativne. </w:t>
            </w:r>
            <w:r w:rsidR="00BD464D" w:rsidRPr="005E208B">
              <w:rPr>
                <w:color w:val="auto"/>
                <w:sz w:val="20"/>
                <w:szCs w:val="20"/>
                <w:lang w:val="sl-SI"/>
              </w:rPr>
              <w:t xml:space="preserve"> </w:t>
            </w:r>
          </w:p>
        </w:tc>
        <w:tc>
          <w:tcPr>
            <w:tcW w:w="2866" w:type="dxa"/>
          </w:tcPr>
          <w:p w14:paraId="23BAEFCF" w14:textId="77777777" w:rsidR="00BD464D" w:rsidRPr="005E208B" w:rsidRDefault="00BD464D" w:rsidP="00C03759">
            <w:pPr>
              <w:rPr>
                <w:color w:val="auto"/>
                <w:sz w:val="20"/>
                <w:szCs w:val="20"/>
                <w:lang w:val="sl-SI"/>
              </w:rPr>
            </w:pPr>
            <w:r w:rsidRPr="005E208B">
              <w:rPr>
                <w:color w:val="auto"/>
                <w:sz w:val="20"/>
                <w:szCs w:val="20"/>
                <w:lang w:val="sl-SI"/>
              </w:rPr>
              <w:lastRenderedPageBreak/>
              <w:t xml:space="preserve">Izvedba </w:t>
            </w:r>
            <w:r w:rsidR="00A4363B" w:rsidRPr="005E208B">
              <w:rPr>
                <w:color w:val="auto"/>
                <w:sz w:val="20"/>
                <w:szCs w:val="20"/>
                <w:lang w:val="sl-SI"/>
              </w:rPr>
              <w:t>SN</w:t>
            </w:r>
            <w:r w:rsidR="00A4363B">
              <w:rPr>
                <w:color w:val="auto"/>
                <w:sz w:val="20"/>
                <w:szCs w:val="20"/>
                <w:lang w:val="sl-SI"/>
              </w:rPr>
              <w:t xml:space="preserve"> 2023 – 2027</w:t>
            </w:r>
            <w:r w:rsidR="00A817E8">
              <w:rPr>
                <w:color w:val="auto"/>
                <w:sz w:val="20"/>
                <w:szCs w:val="20"/>
                <w:lang w:val="sl-SI"/>
              </w:rPr>
              <w:t xml:space="preserve"> </w:t>
            </w:r>
            <w:r w:rsidRPr="005E208B">
              <w:rPr>
                <w:color w:val="auto"/>
                <w:sz w:val="20"/>
                <w:szCs w:val="20"/>
                <w:lang w:val="sl-SI"/>
              </w:rPr>
              <w:t xml:space="preserve">lahko pomembno vpliva na izbran cilj: </w:t>
            </w:r>
          </w:p>
          <w:p w14:paraId="558EAE71" w14:textId="77777777" w:rsidR="00BD464D" w:rsidRPr="005E208B" w:rsidRDefault="00BD464D" w:rsidP="00C03759">
            <w:pPr>
              <w:rPr>
                <w:color w:val="auto"/>
                <w:sz w:val="20"/>
                <w:szCs w:val="20"/>
                <w:lang w:val="sl-SI"/>
              </w:rPr>
            </w:pPr>
            <w:r w:rsidRPr="005E208B">
              <w:rPr>
                <w:i/>
                <w:color w:val="auto"/>
                <w:sz w:val="20"/>
                <w:szCs w:val="20"/>
                <w:lang w:val="sl-SI"/>
              </w:rPr>
              <w:t>Dobro stanje podzemnih voda</w:t>
            </w:r>
          </w:p>
          <w:p w14:paraId="5DC70183" w14:textId="77777777" w:rsidR="00BD464D" w:rsidRPr="005E208B" w:rsidRDefault="00BD464D" w:rsidP="00C03759">
            <w:pPr>
              <w:rPr>
                <w:b/>
                <w:color w:val="auto"/>
                <w:sz w:val="20"/>
                <w:szCs w:val="20"/>
                <w:u w:val="single"/>
                <w:lang w:val="sl-SI"/>
              </w:rPr>
            </w:pPr>
          </w:p>
          <w:p w14:paraId="3691DDF9" w14:textId="77777777" w:rsidR="00BD464D" w:rsidRPr="005E208B" w:rsidRDefault="00BD464D" w:rsidP="00C03759">
            <w:pPr>
              <w:rPr>
                <w:b/>
                <w:color w:val="auto"/>
                <w:sz w:val="20"/>
                <w:szCs w:val="20"/>
                <w:highlight w:val="lightGray"/>
                <w:u w:val="single"/>
                <w:lang w:val="sl-SI"/>
              </w:rPr>
            </w:pPr>
            <w:r w:rsidRPr="005E208B">
              <w:rPr>
                <w:b/>
                <w:color w:val="auto"/>
                <w:sz w:val="20"/>
                <w:szCs w:val="20"/>
                <w:u w:val="single"/>
                <w:lang w:val="sl-SI"/>
              </w:rPr>
              <w:t>Pričakovani vplivi: N, T, D</w:t>
            </w:r>
            <w:r w:rsidR="00F05780">
              <w:rPr>
                <w:b/>
                <w:color w:val="auto"/>
                <w:sz w:val="20"/>
                <w:szCs w:val="20"/>
                <w:u w:val="single"/>
                <w:lang w:val="sl-SI"/>
              </w:rPr>
              <w:t xml:space="preserve">, </w:t>
            </w:r>
            <w:proofErr w:type="spellStart"/>
            <w:r w:rsidR="00F05780">
              <w:rPr>
                <w:b/>
                <w:color w:val="auto"/>
                <w:sz w:val="20"/>
                <w:szCs w:val="20"/>
                <w:u w:val="single"/>
                <w:lang w:val="sl-SI"/>
              </w:rPr>
              <w:t>Sr</w:t>
            </w:r>
            <w:proofErr w:type="spellEnd"/>
            <w:r w:rsidR="00F05780">
              <w:rPr>
                <w:b/>
                <w:color w:val="auto"/>
                <w:sz w:val="20"/>
                <w:szCs w:val="20"/>
                <w:u w:val="single"/>
                <w:lang w:val="sl-SI"/>
              </w:rPr>
              <w:t xml:space="preserve">, </w:t>
            </w:r>
            <w:proofErr w:type="spellStart"/>
            <w:r w:rsidR="00F05780">
              <w:rPr>
                <w:b/>
                <w:color w:val="auto"/>
                <w:sz w:val="20"/>
                <w:szCs w:val="20"/>
                <w:u w:val="single"/>
                <w:lang w:val="sl-SI"/>
              </w:rPr>
              <w:t>Dr</w:t>
            </w:r>
            <w:proofErr w:type="spellEnd"/>
          </w:p>
        </w:tc>
      </w:tr>
      <w:tr w:rsidR="00A83D7B" w:rsidRPr="005E208B" w14:paraId="56D594C1" w14:textId="77777777" w:rsidTr="00E733B2">
        <w:tc>
          <w:tcPr>
            <w:tcW w:w="9778" w:type="dxa"/>
            <w:gridSpan w:val="3"/>
            <w:shd w:val="clear" w:color="auto" w:fill="E2EFD9"/>
          </w:tcPr>
          <w:p w14:paraId="5B8D4D26" w14:textId="77777777" w:rsidR="00A83D7B" w:rsidRPr="005E208B" w:rsidRDefault="00A83D7B" w:rsidP="00C03759">
            <w:pPr>
              <w:rPr>
                <w:color w:val="auto"/>
                <w:sz w:val="20"/>
                <w:szCs w:val="20"/>
                <w:highlight w:val="lightGray"/>
                <w:lang w:val="sl-SI"/>
              </w:rPr>
            </w:pPr>
            <w:r w:rsidRPr="005E208B">
              <w:rPr>
                <w:b/>
                <w:color w:val="auto"/>
                <w:sz w:val="20"/>
                <w:szCs w:val="20"/>
                <w:lang w:val="sl-SI"/>
              </w:rPr>
              <w:t>NARAVA</w:t>
            </w:r>
          </w:p>
        </w:tc>
      </w:tr>
      <w:tr w:rsidR="00BD464D" w:rsidRPr="000433A0" w14:paraId="434BD1FD" w14:textId="77777777" w:rsidTr="00AF0C5D">
        <w:tc>
          <w:tcPr>
            <w:tcW w:w="1809" w:type="dxa"/>
          </w:tcPr>
          <w:p w14:paraId="5AB883CF" w14:textId="77777777" w:rsidR="00BD464D" w:rsidRPr="00B63C2D" w:rsidRDefault="00BD464D" w:rsidP="00C03759">
            <w:pPr>
              <w:rPr>
                <w:b/>
                <w:color w:val="auto"/>
                <w:sz w:val="20"/>
                <w:szCs w:val="20"/>
                <w:lang w:val="sl-SI"/>
              </w:rPr>
            </w:pPr>
            <w:r w:rsidRPr="00B63C2D">
              <w:rPr>
                <w:b/>
                <w:color w:val="auto"/>
                <w:sz w:val="20"/>
                <w:szCs w:val="20"/>
                <w:lang w:val="sl-SI"/>
              </w:rPr>
              <w:t>Narava</w:t>
            </w:r>
          </w:p>
          <w:p w14:paraId="73A571EA" w14:textId="77777777" w:rsidR="00BD464D" w:rsidRPr="00B63C2D" w:rsidRDefault="00BD464D" w:rsidP="00C03759">
            <w:pPr>
              <w:rPr>
                <w:b/>
                <w:color w:val="auto"/>
                <w:sz w:val="20"/>
                <w:szCs w:val="20"/>
                <w:lang w:val="sl-SI"/>
              </w:rPr>
            </w:pPr>
          </w:p>
        </w:tc>
        <w:tc>
          <w:tcPr>
            <w:tcW w:w="5103" w:type="dxa"/>
          </w:tcPr>
          <w:p w14:paraId="2D10166B" w14:textId="77777777" w:rsidR="00914401" w:rsidRPr="0085225D" w:rsidRDefault="00914401" w:rsidP="00914401">
            <w:pPr>
              <w:jc w:val="both"/>
              <w:rPr>
                <w:color w:val="auto"/>
                <w:sz w:val="20"/>
                <w:szCs w:val="20"/>
                <w:lang w:val="sl-SI"/>
              </w:rPr>
            </w:pPr>
            <w:r w:rsidRPr="0085225D">
              <w:rPr>
                <w:color w:val="auto"/>
                <w:sz w:val="20"/>
                <w:szCs w:val="20"/>
                <w:lang w:val="sl-SI"/>
              </w:rPr>
              <w:t>Kot najpogostej</w:t>
            </w:r>
            <w:r w:rsidRPr="0085225D">
              <w:rPr>
                <w:rFonts w:hint="cs"/>
                <w:color w:val="auto"/>
                <w:sz w:val="20"/>
                <w:szCs w:val="20"/>
                <w:lang w:val="sl-SI"/>
              </w:rPr>
              <w:t>š</w:t>
            </w:r>
            <w:r w:rsidRPr="0085225D">
              <w:rPr>
                <w:color w:val="auto"/>
                <w:sz w:val="20"/>
                <w:szCs w:val="20"/>
                <w:lang w:val="sl-SI"/>
              </w:rPr>
              <w:t>e gro</w:t>
            </w:r>
            <w:r w:rsidRPr="0085225D">
              <w:rPr>
                <w:rFonts w:hint="cs"/>
                <w:color w:val="auto"/>
                <w:sz w:val="20"/>
                <w:szCs w:val="20"/>
                <w:lang w:val="sl-SI"/>
              </w:rPr>
              <w:t>ž</w:t>
            </w:r>
            <w:r w:rsidRPr="0085225D">
              <w:rPr>
                <w:color w:val="auto"/>
                <w:sz w:val="20"/>
                <w:szCs w:val="20"/>
                <w:lang w:val="sl-SI"/>
              </w:rPr>
              <w:t>nje in pritiski s podro</w:t>
            </w:r>
            <w:r w:rsidRPr="0085225D">
              <w:rPr>
                <w:rFonts w:hint="cs"/>
                <w:color w:val="auto"/>
                <w:sz w:val="20"/>
                <w:szCs w:val="20"/>
                <w:lang w:val="sl-SI"/>
              </w:rPr>
              <w:t>č</w:t>
            </w:r>
            <w:r w:rsidRPr="0085225D">
              <w:rPr>
                <w:color w:val="auto"/>
                <w:sz w:val="20"/>
                <w:szCs w:val="20"/>
                <w:lang w:val="sl-SI"/>
              </w:rPr>
              <w:t>ja kmetijstva so bili prepoznani: zaraščanje (opustitev košnje/paše),</w:t>
            </w:r>
            <w:r w:rsidR="00B905EF" w:rsidRPr="0085225D">
              <w:rPr>
                <w:color w:val="auto"/>
                <w:sz w:val="20"/>
                <w:szCs w:val="20"/>
                <w:lang w:val="sl-SI"/>
              </w:rPr>
              <w:t xml:space="preserve"> prezgodnja in prepogosta košnja,</w:t>
            </w:r>
            <w:r w:rsidRPr="0085225D">
              <w:rPr>
                <w:color w:val="auto"/>
                <w:sz w:val="20"/>
                <w:szCs w:val="20"/>
                <w:lang w:val="sl-SI"/>
              </w:rPr>
              <w:t xml:space="preserve"> izsuševanje mokrotnih površin, gnojenje z živinskimi </w:t>
            </w:r>
            <w:r w:rsidR="00B905EF" w:rsidRPr="0085225D">
              <w:rPr>
                <w:color w:val="auto"/>
                <w:sz w:val="20"/>
                <w:szCs w:val="20"/>
                <w:lang w:val="sl-SI"/>
              </w:rPr>
              <w:t xml:space="preserve">ter mineralnimi </w:t>
            </w:r>
            <w:r w:rsidRPr="0085225D">
              <w:rPr>
                <w:color w:val="auto"/>
                <w:sz w:val="20"/>
                <w:szCs w:val="20"/>
                <w:lang w:val="sl-SI"/>
              </w:rPr>
              <w:t>gnojili, intenzivna paša (</w:t>
            </w:r>
            <w:proofErr w:type="spellStart"/>
            <w:r w:rsidRPr="0085225D">
              <w:rPr>
                <w:color w:val="auto"/>
                <w:sz w:val="20"/>
                <w:szCs w:val="20"/>
                <w:lang w:val="sl-SI"/>
              </w:rPr>
              <w:t>prepašenost</w:t>
            </w:r>
            <w:proofErr w:type="spellEnd"/>
            <w:r w:rsidRPr="0085225D">
              <w:rPr>
                <w:color w:val="auto"/>
                <w:sz w:val="20"/>
                <w:szCs w:val="20"/>
                <w:lang w:val="sl-SI"/>
              </w:rPr>
              <w:t>) ter onesna</w:t>
            </w:r>
            <w:r w:rsidRPr="0085225D">
              <w:rPr>
                <w:rFonts w:hint="cs"/>
                <w:color w:val="auto"/>
                <w:sz w:val="20"/>
                <w:szCs w:val="20"/>
                <w:lang w:val="sl-SI"/>
              </w:rPr>
              <w:t>ž</w:t>
            </w:r>
            <w:r w:rsidRPr="0085225D">
              <w:rPr>
                <w:color w:val="auto"/>
                <w:sz w:val="20"/>
                <w:szCs w:val="20"/>
                <w:lang w:val="sl-SI"/>
              </w:rPr>
              <w:t>evanje povr</w:t>
            </w:r>
            <w:r w:rsidRPr="0085225D">
              <w:rPr>
                <w:rFonts w:hint="cs"/>
                <w:color w:val="auto"/>
                <w:sz w:val="20"/>
                <w:szCs w:val="20"/>
                <w:lang w:val="sl-SI"/>
              </w:rPr>
              <w:t>š</w:t>
            </w:r>
            <w:r w:rsidRPr="0085225D">
              <w:rPr>
                <w:color w:val="auto"/>
                <w:sz w:val="20"/>
                <w:szCs w:val="20"/>
                <w:lang w:val="sl-SI"/>
              </w:rPr>
              <w:t>inskih in podzemeljskih vod zaradi spiranja hranil.</w:t>
            </w:r>
            <w:r w:rsidR="006C5944" w:rsidRPr="0085225D">
              <w:rPr>
                <w:color w:val="auto"/>
                <w:sz w:val="20"/>
                <w:szCs w:val="20"/>
                <w:lang w:val="sl-SI"/>
              </w:rPr>
              <w:t xml:space="preserve"> Grožnje in pritiske predstavlja tudi gradnja zadr</w:t>
            </w:r>
            <w:r w:rsidR="006C5944" w:rsidRPr="0085225D">
              <w:rPr>
                <w:rFonts w:hint="cs"/>
                <w:color w:val="auto"/>
                <w:sz w:val="20"/>
                <w:szCs w:val="20"/>
                <w:lang w:val="sl-SI"/>
              </w:rPr>
              <w:t>ž</w:t>
            </w:r>
            <w:r w:rsidR="006C5944" w:rsidRPr="0085225D">
              <w:rPr>
                <w:color w:val="auto"/>
                <w:sz w:val="20"/>
                <w:szCs w:val="20"/>
                <w:lang w:val="sl-SI"/>
              </w:rPr>
              <w:t>evalnikov in odvzemi vode za potrebo namakanja ter odstranjevanje drevesne in grmovne zarasti na obre</w:t>
            </w:r>
            <w:r w:rsidR="006C5944" w:rsidRPr="0085225D">
              <w:rPr>
                <w:rFonts w:hint="cs"/>
                <w:color w:val="auto"/>
                <w:sz w:val="20"/>
                <w:szCs w:val="20"/>
                <w:lang w:val="sl-SI"/>
              </w:rPr>
              <w:t>ž</w:t>
            </w:r>
            <w:r w:rsidR="006C5944" w:rsidRPr="0085225D">
              <w:rPr>
                <w:color w:val="auto"/>
                <w:sz w:val="20"/>
                <w:szCs w:val="20"/>
                <w:lang w:val="sl-SI"/>
              </w:rPr>
              <w:t>nem pasu za potrebo pridobitve kmetijskih povr</w:t>
            </w:r>
            <w:r w:rsidR="006C5944" w:rsidRPr="0085225D">
              <w:rPr>
                <w:rFonts w:hint="cs"/>
                <w:color w:val="auto"/>
                <w:sz w:val="20"/>
                <w:szCs w:val="20"/>
                <w:lang w:val="sl-SI"/>
              </w:rPr>
              <w:t>š</w:t>
            </w:r>
            <w:r w:rsidR="006C5944" w:rsidRPr="0085225D">
              <w:rPr>
                <w:color w:val="auto"/>
                <w:sz w:val="20"/>
                <w:szCs w:val="20"/>
                <w:lang w:val="sl-SI"/>
              </w:rPr>
              <w:t xml:space="preserve">in. </w:t>
            </w:r>
            <w:r w:rsidRPr="0085225D">
              <w:rPr>
                <w:color w:val="auto"/>
                <w:sz w:val="20"/>
                <w:szCs w:val="20"/>
                <w:lang w:val="sl-SI"/>
              </w:rPr>
              <w:t xml:space="preserve">Kmetijstvo v odnosu do narave igra dvojno vlogo. Po eni strani lahko kmetijska dejavnost vzdržuje določene naravovarstveno pomembne površine (npr. travnike in pašnike) po drugi strani pa jih lahko uničuje (npr. neprimerna uporaba gnojil in FFS onesnažuje tla ter površinske in podzemne vode). Kmetijstvo v svojem bistvu stremi k bolj intenzivni in učinkoviti pridelavi, ki pa mora še vedno skrbeti za varovanje vodnih virov, tal in zraka, saj je od njih neposredno odvisno. </w:t>
            </w:r>
            <w:r w:rsidR="00FD513C" w:rsidRPr="0085225D">
              <w:rPr>
                <w:color w:val="auto"/>
                <w:sz w:val="20"/>
                <w:szCs w:val="20"/>
                <w:lang w:val="sl-SI"/>
              </w:rPr>
              <w:t xml:space="preserve">SN 2023 </w:t>
            </w:r>
            <w:r w:rsidR="00FD513C" w:rsidRPr="0085225D">
              <w:rPr>
                <w:rFonts w:hint="cs"/>
                <w:color w:val="auto"/>
                <w:sz w:val="20"/>
                <w:szCs w:val="20"/>
                <w:lang w:val="sl-SI"/>
              </w:rPr>
              <w:t>–</w:t>
            </w:r>
            <w:r w:rsidR="00FD513C" w:rsidRPr="0085225D">
              <w:rPr>
                <w:color w:val="auto"/>
                <w:sz w:val="20"/>
                <w:szCs w:val="20"/>
                <w:lang w:val="sl-SI"/>
              </w:rPr>
              <w:t xml:space="preserve"> 2027 </w:t>
            </w:r>
            <w:r w:rsidRPr="0085225D">
              <w:rPr>
                <w:color w:val="auto"/>
                <w:sz w:val="20"/>
                <w:szCs w:val="20"/>
                <w:lang w:val="sl-SI"/>
              </w:rPr>
              <w:t xml:space="preserve">predvideva številne intervencije v sklopu SC4, SC5 in SC6, ki so usmerjeni k spodbujanju nadstandardnih sonaravnih kmetijskih praks, ki bodo pozitivne za ohranjanje biotske raznovrstnosti in krajine. Prav tako so načrtovane intervencije (npr. komasacije in agromelioracije), ki bi </w:t>
            </w:r>
            <w:r w:rsidR="00B905EF" w:rsidRPr="0085225D">
              <w:rPr>
                <w:color w:val="auto"/>
                <w:sz w:val="20"/>
                <w:szCs w:val="20"/>
                <w:lang w:val="sl-SI"/>
              </w:rPr>
              <w:t xml:space="preserve">ob neupoštevanju zakonskih določb </w:t>
            </w:r>
            <w:r w:rsidRPr="0085225D">
              <w:rPr>
                <w:color w:val="auto"/>
                <w:sz w:val="20"/>
                <w:szCs w:val="20"/>
                <w:lang w:val="sl-SI"/>
              </w:rPr>
              <w:t xml:space="preserve">lahko imele negativen vpliv na naravo. </w:t>
            </w:r>
          </w:p>
          <w:p w14:paraId="5D38DCD0" w14:textId="77777777" w:rsidR="00BD464D" w:rsidRPr="0085225D" w:rsidRDefault="00914401" w:rsidP="00C03759">
            <w:pPr>
              <w:rPr>
                <w:color w:val="auto"/>
                <w:sz w:val="20"/>
                <w:szCs w:val="20"/>
                <w:lang w:val="sl-SI"/>
              </w:rPr>
            </w:pPr>
            <w:r w:rsidRPr="0085225D">
              <w:rPr>
                <w:color w:val="auto"/>
                <w:sz w:val="20"/>
                <w:szCs w:val="20"/>
                <w:lang w:val="sl-SI"/>
              </w:rPr>
              <w:t>Intervencije SN</w:t>
            </w:r>
            <w:r w:rsidR="00B905EF" w:rsidRPr="0085225D">
              <w:rPr>
                <w:color w:val="auto"/>
                <w:sz w:val="20"/>
                <w:szCs w:val="20"/>
                <w:lang w:val="sl-SI"/>
              </w:rPr>
              <w:t xml:space="preserve"> 2023 – 2027 </w:t>
            </w:r>
            <w:r w:rsidRPr="0085225D">
              <w:rPr>
                <w:color w:val="auto"/>
                <w:sz w:val="20"/>
                <w:szCs w:val="20"/>
                <w:lang w:val="sl-SI"/>
              </w:rPr>
              <w:t>bodo imele vpliv na varovana območja ter zavarovane in ogrožene rastlinske in živalske vrste, kot tudi na območja z naravovarstvenimi vsebinami.</w:t>
            </w:r>
          </w:p>
        </w:tc>
        <w:tc>
          <w:tcPr>
            <w:tcW w:w="2866" w:type="dxa"/>
          </w:tcPr>
          <w:p w14:paraId="697BFE83" w14:textId="77777777" w:rsidR="00BD464D" w:rsidRPr="0085225D" w:rsidRDefault="00A4363B" w:rsidP="00C03759">
            <w:pPr>
              <w:rPr>
                <w:color w:val="auto"/>
                <w:sz w:val="20"/>
                <w:szCs w:val="20"/>
                <w:lang w:val="sl-SI"/>
              </w:rPr>
            </w:pPr>
            <w:r w:rsidRPr="0085225D">
              <w:rPr>
                <w:color w:val="auto"/>
                <w:sz w:val="20"/>
                <w:szCs w:val="20"/>
                <w:lang w:val="sl-SI"/>
              </w:rPr>
              <w:t>SN 2023 – 2027</w:t>
            </w:r>
            <w:r w:rsidR="00BD464D" w:rsidRPr="0085225D">
              <w:rPr>
                <w:color w:val="auto"/>
                <w:sz w:val="20"/>
                <w:szCs w:val="20"/>
                <w:lang w:val="sl-SI"/>
              </w:rPr>
              <w:t xml:space="preserve"> lahko pomembno vpliva na izbrani cilj: </w:t>
            </w:r>
          </w:p>
          <w:p w14:paraId="54DFD775" w14:textId="77777777" w:rsidR="00BD464D" w:rsidRPr="0085225D" w:rsidRDefault="00BD464D" w:rsidP="00C03759">
            <w:pPr>
              <w:rPr>
                <w:i/>
                <w:color w:val="auto"/>
                <w:sz w:val="20"/>
                <w:szCs w:val="20"/>
                <w:lang w:val="sl-SI"/>
              </w:rPr>
            </w:pPr>
            <w:r w:rsidRPr="0085225D">
              <w:rPr>
                <w:i/>
                <w:color w:val="auto"/>
                <w:sz w:val="20"/>
                <w:szCs w:val="20"/>
                <w:lang w:val="sl-SI"/>
              </w:rPr>
              <w:t xml:space="preserve">Dolgoročno ohranjanje in kjer je mogoče povečevanje biotske raznovrstnosti </w:t>
            </w:r>
          </w:p>
          <w:p w14:paraId="2A59849D" w14:textId="77777777" w:rsidR="00BD464D" w:rsidRPr="0085225D" w:rsidRDefault="00BD464D" w:rsidP="00C03759">
            <w:pPr>
              <w:rPr>
                <w:color w:val="auto"/>
                <w:sz w:val="20"/>
                <w:szCs w:val="20"/>
                <w:lang w:val="sl-SI"/>
              </w:rPr>
            </w:pPr>
          </w:p>
          <w:p w14:paraId="47413E19" w14:textId="77777777" w:rsidR="00BD464D" w:rsidRPr="0085225D" w:rsidRDefault="00BD464D" w:rsidP="00C03759">
            <w:pPr>
              <w:rPr>
                <w:color w:val="auto"/>
                <w:sz w:val="20"/>
                <w:szCs w:val="20"/>
                <w:lang w:val="sl-SI"/>
              </w:rPr>
            </w:pPr>
            <w:r w:rsidRPr="0085225D">
              <w:rPr>
                <w:b/>
                <w:color w:val="auto"/>
                <w:sz w:val="20"/>
                <w:szCs w:val="20"/>
                <w:u w:val="single"/>
                <w:lang w:val="sl-SI"/>
              </w:rPr>
              <w:t>Pričakovani vplivi: N, T, D, K</w:t>
            </w:r>
            <w:r w:rsidR="00F05780" w:rsidRPr="0085225D">
              <w:rPr>
                <w:b/>
                <w:color w:val="auto"/>
                <w:sz w:val="20"/>
                <w:szCs w:val="20"/>
                <w:u w:val="single"/>
                <w:lang w:val="sl-SI"/>
              </w:rPr>
              <w:t xml:space="preserve">, </w:t>
            </w:r>
            <w:proofErr w:type="spellStart"/>
            <w:r w:rsidR="00F05780" w:rsidRPr="0085225D">
              <w:rPr>
                <w:b/>
                <w:color w:val="auto"/>
                <w:sz w:val="20"/>
                <w:szCs w:val="20"/>
                <w:u w:val="single"/>
                <w:lang w:val="sl-SI"/>
              </w:rPr>
              <w:t>Sr</w:t>
            </w:r>
            <w:proofErr w:type="spellEnd"/>
            <w:r w:rsidR="00F05780" w:rsidRPr="0085225D">
              <w:rPr>
                <w:b/>
                <w:color w:val="auto"/>
                <w:sz w:val="20"/>
                <w:szCs w:val="20"/>
                <w:u w:val="single"/>
                <w:lang w:val="sl-SI"/>
              </w:rPr>
              <w:t xml:space="preserve">, </w:t>
            </w:r>
            <w:proofErr w:type="spellStart"/>
            <w:r w:rsidR="00F05780" w:rsidRPr="0085225D">
              <w:rPr>
                <w:b/>
                <w:color w:val="auto"/>
                <w:sz w:val="20"/>
                <w:szCs w:val="20"/>
                <w:u w:val="single"/>
                <w:lang w:val="sl-SI"/>
              </w:rPr>
              <w:t>Dr</w:t>
            </w:r>
            <w:proofErr w:type="spellEnd"/>
          </w:p>
          <w:p w14:paraId="2CF80E5D" w14:textId="77777777" w:rsidR="00BD464D" w:rsidRPr="0085225D" w:rsidRDefault="00BD464D" w:rsidP="00C03759">
            <w:pPr>
              <w:rPr>
                <w:color w:val="auto"/>
                <w:sz w:val="20"/>
                <w:szCs w:val="20"/>
                <w:highlight w:val="lightGray"/>
                <w:lang w:val="sl-SI"/>
              </w:rPr>
            </w:pPr>
          </w:p>
        </w:tc>
      </w:tr>
      <w:tr w:rsidR="00BD464D" w:rsidRPr="005E208B" w14:paraId="42D0F966" w14:textId="77777777" w:rsidTr="00C03759">
        <w:tc>
          <w:tcPr>
            <w:tcW w:w="9778" w:type="dxa"/>
            <w:gridSpan w:val="3"/>
            <w:shd w:val="clear" w:color="auto" w:fill="E2EFD9"/>
          </w:tcPr>
          <w:p w14:paraId="4EC3A655" w14:textId="77777777" w:rsidR="00BD464D" w:rsidRPr="0085225D" w:rsidRDefault="00BD464D" w:rsidP="00C03759">
            <w:pPr>
              <w:rPr>
                <w:color w:val="auto"/>
                <w:sz w:val="20"/>
                <w:szCs w:val="20"/>
                <w:lang w:val="sl-SI"/>
              </w:rPr>
            </w:pPr>
            <w:r w:rsidRPr="0085225D">
              <w:rPr>
                <w:b/>
                <w:color w:val="auto"/>
                <w:sz w:val="20"/>
                <w:szCs w:val="20"/>
                <w:lang w:val="sl-SI"/>
              </w:rPr>
              <w:t>KULTURNA DEDIŠČINA</w:t>
            </w:r>
            <w:r w:rsidR="00CC4ACC" w:rsidRPr="0085225D">
              <w:rPr>
                <w:b/>
                <w:color w:val="auto"/>
                <w:sz w:val="20"/>
                <w:szCs w:val="20"/>
                <w:lang w:val="sl-SI"/>
              </w:rPr>
              <w:t xml:space="preserve"> IN KRAJINA</w:t>
            </w:r>
          </w:p>
        </w:tc>
      </w:tr>
      <w:tr w:rsidR="00BD464D" w:rsidRPr="005E208B" w14:paraId="54CBB5BB" w14:textId="77777777" w:rsidTr="00AF0C5D">
        <w:tc>
          <w:tcPr>
            <w:tcW w:w="1809" w:type="dxa"/>
          </w:tcPr>
          <w:p w14:paraId="65FC94D2" w14:textId="77777777" w:rsidR="00BD464D" w:rsidRPr="005E208B" w:rsidRDefault="00BD464D" w:rsidP="00C03759">
            <w:pPr>
              <w:rPr>
                <w:b/>
                <w:color w:val="auto"/>
                <w:sz w:val="20"/>
                <w:szCs w:val="20"/>
                <w:lang w:val="sl-SI"/>
              </w:rPr>
            </w:pPr>
            <w:r w:rsidRPr="005E208B">
              <w:rPr>
                <w:b/>
                <w:color w:val="auto"/>
                <w:sz w:val="20"/>
                <w:szCs w:val="20"/>
                <w:lang w:val="sl-SI"/>
              </w:rPr>
              <w:t>Kulturna dediščina</w:t>
            </w:r>
          </w:p>
        </w:tc>
        <w:tc>
          <w:tcPr>
            <w:tcW w:w="5103" w:type="dxa"/>
          </w:tcPr>
          <w:p w14:paraId="25E6232B" w14:textId="77777777" w:rsidR="00187E05" w:rsidRPr="0085225D" w:rsidRDefault="00187E05" w:rsidP="00187E05">
            <w:pPr>
              <w:rPr>
                <w:color w:val="auto"/>
                <w:sz w:val="20"/>
                <w:szCs w:val="20"/>
                <w:lang w:val="sl-SI"/>
              </w:rPr>
            </w:pPr>
            <w:r w:rsidRPr="0085225D">
              <w:rPr>
                <w:color w:val="auto"/>
                <w:sz w:val="20"/>
                <w:szCs w:val="20"/>
                <w:lang w:val="sl-SI"/>
              </w:rPr>
              <w:t>SN</w:t>
            </w:r>
            <w:r w:rsidR="00B905EF" w:rsidRPr="0085225D">
              <w:rPr>
                <w:color w:val="auto"/>
                <w:sz w:val="20"/>
                <w:szCs w:val="20"/>
                <w:lang w:val="sl-SI"/>
              </w:rPr>
              <w:t xml:space="preserve"> 2023 – 2027 </w:t>
            </w:r>
            <w:r w:rsidRPr="0085225D">
              <w:rPr>
                <w:color w:val="auto"/>
                <w:sz w:val="20"/>
                <w:szCs w:val="20"/>
                <w:lang w:val="sl-SI"/>
              </w:rPr>
              <w:t>vsebuje strateške usmeritve in nabor predlaganih intervencij za izvajanje Skupne kmetijske politike v RS, ki med drugim vključuje tudi naložbe v kulturno dediščino. Zaradi posegov lahko pride do poškodovanja enot kulturne dediščine, njihovega razvrednotenja in spremembe njihovih lastnosti.</w:t>
            </w:r>
          </w:p>
          <w:p w14:paraId="08DFEB29" w14:textId="77777777" w:rsidR="00187E05" w:rsidRPr="0085225D" w:rsidRDefault="00FD513C" w:rsidP="00187E05">
            <w:pPr>
              <w:rPr>
                <w:color w:val="auto"/>
                <w:sz w:val="20"/>
                <w:szCs w:val="20"/>
                <w:lang w:val="sl-SI"/>
              </w:rPr>
            </w:pPr>
            <w:r w:rsidRPr="0085225D">
              <w:rPr>
                <w:color w:val="auto"/>
                <w:sz w:val="20"/>
                <w:szCs w:val="20"/>
                <w:lang w:val="sl-SI"/>
              </w:rPr>
              <w:t xml:space="preserve">SN 2023 </w:t>
            </w:r>
            <w:r w:rsidRPr="0085225D">
              <w:rPr>
                <w:rFonts w:hint="cs"/>
                <w:color w:val="auto"/>
                <w:sz w:val="20"/>
                <w:szCs w:val="20"/>
                <w:lang w:val="sl-SI"/>
              </w:rPr>
              <w:t>–</w:t>
            </w:r>
            <w:r w:rsidRPr="0085225D">
              <w:rPr>
                <w:color w:val="auto"/>
                <w:sz w:val="20"/>
                <w:szCs w:val="20"/>
                <w:lang w:val="sl-SI"/>
              </w:rPr>
              <w:t xml:space="preserve"> 2027 </w:t>
            </w:r>
            <w:r w:rsidR="00187E05" w:rsidRPr="0085225D">
              <w:rPr>
                <w:color w:val="auto"/>
                <w:sz w:val="20"/>
                <w:szCs w:val="20"/>
                <w:lang w:val="sl-SI"/>
              </w:rPr>
              <w:t>bi lahko imel negativen ali pozitiven vpliv na kulturno dediščino.</w:t>
            </w:r>
          </w:p>
          <w:p w14:paraId="114D42C3" w14:textId="77777777" w:rsidR="00BD464D" w:rsidRPr="0085225D" w:rsidRDefault="00BD464D" w:rsidP="00C03759">
            <w:pPr>
              <w:rPr>
                <w:color w:val="auto"/>
                <w:sz w:val="20"/>
                <w:szCs w:val="20"/>
                <w:lang w:val="sl-SI"/>
              </w:rPr>
            </w:pPr>
          </w:p>
        </w:tc>
        <w:tc>
          <w:tcPr>
            <w:tcW w:w="2866" w:type="dxa"/>
          </w:tcPr>
          <w:p w14:paraId="5C06F586" w14:textId="77777777" w:rsidR="00BD464D" w:rsidRPr="0085225D" w:rsidRDefault="00A4363B" w:rsidP="00C03759">
            <w:pPr>
              <w:rPr>
                <w:color w:val="auto"/>
                <w:sz w:val="20"/>
                <w:szCs w:val="20"/>
                <w:lang w:val="sl-SI"/>
              </w:rPr>
            </w:pPr>
            <w:r w:rsidRPr="0085225D">
              <w:rPr>
                <w:color w:val="auto"/>
                <w:sz w:val="20"/>
                <w:szCs w:val="20"/>
                <w:lang w:val="sl-SI"/>
              </w:rPr>
              <w:t>SN 2023 – 2027</w:t>
            </w:r>
            <w:r w:rsidR="00BD464D" w:rsidRPr="0085225D">
              <w:rPr>
                <w:color w:val="auto"/>
                <w:sz w:val="20"/>
                <w:szCs w:val="20"/>
                <w:lang w:val="sl-SI"/>
              </w:rPr>
              <w:t xml:space="preserve"> lahko pomembno vpliva na izbrani cilj:</w:t>
            </w:r>
          </w:p>
          <w:p w14:paraId="120608D9" w14:textId="77777777" w:rsidR="00187E05" w:rsidRPr="0085225D" w:rsidRDefault="00187E05" w:rsidP="00187E05">
            <w:pPr>
              <w:rPr>
                <w:i/>
                <w:iCs/>
                <w:color w:val="auto"/>
                <w:sz w:val="20"/>
                <w:szCs w:val="20"/>
                <w:lang w:val="sl-SI"/>
              </w:rPr>
            </w:pPr>
            <w:r w:rsidRPr="0085225D">
              <w:rPr>
                <w:i/>
                <w:iCs/>
                <w:color w:val="auto"/>
                <w:sz w:val="20"/>
                <w:szCs w:val="20"/>
                <w:lang w:val="sl-SI"/>
              </w:rPr>
              <w:t>Celostno ohranjanje kulturne dediščine</w:t>
            </w:r>
            <w:r w:rsidR="00DF1D06" w:rsidRPr="0085225D">
              <w:rPr>
                <w:i/>
                <w:iCs/>
                <w:color w:val="auto"/>
                <w:sz w:val="20"/>
                <w:szCs w:val="20"/>
                <w:lang w:val="sl-SI"/>
              </w:rPr>
              <w:t xml:space="preserve"> za socialno vklju</w:t>
            </w:r>
            <w:r w:rsidR="00DF1D06" w:rsidRPr="0085225D">
              <w:rPr>
                <w:rFonts w:hint="cs"/>
                <w:i/>
                <w:iCs/>
                <w:color w:val="auto"/>
                <w:sz w:val="20"/>
                <w:szCs w:val="20"/>
                <w:lang w:val="sl-SI"/>
              </w:rPr>
              <w:t>č</w:t>
            </w:r>
            <w:r w:rsidR="00DF1D06" w:rsidRPr="0085225D">
              <w:rPr>
                <w:i/>
                <w:iCs/>
                <w:color w:val="auto"/>
                <w:sz w:val="20"/>
                <w:szCs w:val="20"/>
                <w:lang w:val="sl-SI"/>
              </w:rPr>
              <w:t>enost, kakovostno bivalno okolje in kulturno identiteto.</w:t>
            </w:r>
            <w:r w:rsidRPr="0085225D">
              <w:rPr>
                <w:i/>
                <w:iCs/>
                <w:color w:val="auto"/>
                <w:sz w:val="20"/>
                <w:szCs w:val="20"/>
                <w:lang w:val="sl-SI"/>
              </w:rPr>
              <w:t xml:space="preserve"> </w:t>
            </w:r>
          </w:p>
          <w:p w14:paraId="0C8E2748" w14:textId="77777777" w:rsidR="00BD464D" w:rsidRPr="0085225D" w:rsidRDefault="00BD464D" w:rsidP="00C03759">
            <w:pPr>
              <w:rPr>
                <w:i/>
                <w:color w:val="auto"/>
                <w:sz w:val="20"/>
                <w:szCs w:val="20"/>
                <w:lang w:val="sl-SI"/>
              </w:rPr>
            </w:pPr>
          </w:p>
          <w:p w14:paraId="44859C58" w14:textId="77777777" w:rsidR="00BD464D" w:rsidRPr="0085225D" w:rsidRDefault="00BD464D" w:rsidP="00C03759">
            <w:pPr>
              <w:rPr>
                <w:b/>
                <w:color w:val="auto"/>
                <w:sz w:val="20"/>
                <w:szCs w:val="20"/>
                <w:highlight w:val="lightGray"/>
                <w:u w:val="single"/>
                <w:lang w:val="sl-SI"/>
              </w:rPr>
            </w:pPr>
            <w:r w:rsidRPr="0085225D">
              <w:rPr>
                <w:b/>
                <w:color w:val="auto"/>
                <w:sz w:val="20"/>
                <w:szCs w:val="20"/>
                <w:u w:val="single"/>
                <w:lang w:val="sl-SI"/>
              </w:rPr>
              <w:t>Pričakovani vplivi: N, T, D</w:t>
            </w:r>
            <w:r w:rsidR="00F05780" w:rsidRPr="0085225D">
              <w:rPr>
                <w:b/>
                <w:color w:val="auto"/>
                <w:sz w:val="20"/>
                <w:szCs w:val="20"/>
                <w:u w:val="single"/>
                <w:lang w:val="sl-SI"/>
              </w:rPr>
              <w:t>,</w:t>
            </w:r>
            <w:r w:rsidR="00DF1D06" w:rsidRPr="0085225D">
              <w:rPr>
                <w:b/>
                <w:color w:val="auto"/>
                <w:sz w:val="20"/>
                <w:szCs w:val="20"/>
                <w:u w:val="single"/>
                <w:lang w:val="sl-SI"/>
              </w:rPr>
              <w:t xml:space="preserve"> S</w:t>
            </w:r>
            <w:r w:rsidR="00F05780" w:rsidRPr="0085225D">
              <w:rPr>
                <w:b/>
                <w:color w:val="auto"/>
                <w:sz w:val="20"/>
                <w:szCs w:val="20"/>
                <w:u w:val="single"/>
                <w:lang w:val="sl-SI"/>
              </w:rPr>
              <w:t xml:space="preserve"> </w:t>
            </w:r>
            <w:proofErr w:type="spellStart"/>
            <w:r w:rsidR="00F05780" w:rsidRPr="0085225D">
              <w:rPr>
                <w:b/>
                <w:color w:val="auto"/>
                <w:sz w:val="20"/>
                <w:szCs w:val="20"/>
                <w:u w:val="single"/>
                <w:lang w:val="sl-SI"/>
              </w:rPr>
              <w:t>Sr</w:t>
            </w:r>
            <w:proofErr w:type="spellEnd"/>
            <w:r w:rsidR="00F05780" w:rsidRPr="0085225D">
              <w:rPr>
                <w:b/>
                <w:color w:val="auto"/>
                <w:sz w:val="20"/>
                <w:szCs w:val="20"/>
                <w:u w:val="single"/>
                <w:lang w:val="sl-SI"/>
              </w:rPr>
              <w:t xml:space="preserve">, </w:t>
            </w:r>
            <w:proofErr w:type="spellStart"/>
            <w:r w:rsidR="00F05780" w:rsidRPr="0085225D">
              <w:rPr>
                <w:b/>
                <w:color w:val="auto"/>
                <w:sz w:val="20"/>
                <w:szCs w:val="20"/>
                <w:u w:val="single"/>
                <w:lang w:val="sl-SI"/>
              </w:rPr>
              <w:t>Dr</w:t>
            </w:r>
            <w:proofErr w:type="spellEnd"/>
          </w:p>
        </w:tc>
      </w:tr>
      <w:tr w:rsidR="00CC4ACC" w:rsidRPr="000433A0" w14:paraId="07AAC9BD" w14:textId="77777777" w:rsidTr="00AF0C5D">
        <w:tc>
          <w:tcPr>
            <w:tcW w:w="1809" w:type="dxa"/>
          </w:tcPr>
          <w:p w14:paraId="2607B801" w14:textId="77777777" w:rsidR="00CC4ACC" w:rsidRPr="005E208B" w:rsidRDefault="00CC4ACC" w:rsidP="00C03759">
            <w:pPr>
              <w:rPr>
                <w:b/>
                <w:color w:val="auto"/>
                <w:sz w:val="20"/>
                <w:szCs w:val="20"/>
                <w:lang w:val="sl-SI"/>
              </w:rPr>
            </w:pPr>
            <w:r>
              <w:rPr>
                <w:b/>
                <w:color w:val="auto"/>
                <w:sz w:val="20"/>
                <w:szCs w:val="20"/>
                <w:lang w:val="sl-SI"/>
              </w:rPr>
              <w:t>Krajina</w:t>
            </w:r>
          </w:p>
        </w:tc>
        <w:tc>
          <w:tcPr>
            <w:tcW w:w="5103" w:type="dxa"/>
          </w:tcPr>
          <w:p w14:paraId="112AB584" w14:textId="77777777" w:rsidR="00187E05" w:rsidRPr="0085225D" w:rsidRDefault="00187E05" w:rsidP="00187E05">
            <w:pPr>
              <w:rPr>
                <w:color w:val="auto"/>
                <w:sz w:val="20"/>
                <w:szCs w:val="20"/>
                <w:lang w:val="sl-SI"/>
              </w:rPr>
            </w:pPr>
            <w:r w:rsidRPr="0085225D">
              <w:rPr>
                <w:color w:val="auto"/>
                <w:sz w:val="20"/>
                <w:szCs w:val="20"/>
                <w:lang w:val="sl-SI"/>
              </w:rPr>
              <w:t>Na krajino ima SN</w:t>
            </w:r>
            <w:r w:rsidR="00B905EF" w:rsidRPr="0085225D">
              <w:rPr>
                <w:color w:val="auto"/>
                <w:sz w:val="20"/>
                <w:szCs w:val="20"/>
                <w:lang w:val="sl-SI"/>
              </w:rPr>
              <w:t xml:space="preserve"> 2023 – 2027 </w:t>
            </w:r>
            <w:r w:rsidRPr="0085225D">
              <w:rPr>
                <w:color w:val="auto"/>
                <w:sz w:val="20"/>
                <w:szCs w:val="20"/>
                <w:lang w:val="sl-SI"/>
              </w:rPr>
              <w:t>lahko pozitiven ali negativen vpliv, saj lahko izvajanje intervencij</w:t>
            </w:r>
            <w:r w:rsidR="00E5037A" w:rsidRPr="0085225D">
              <w:rPr>
                <w:color w:val="auto"/>
                <w:sz w:val="20"/>
                <w:szCs w:val="20"/>
                <w:lang w:val="sl-SI"/>
              </w:rPr>
              <w:t>, kot so IRP14, IRP15, IRP16</w:t>
            </w:r>
            <w:r w:rsidRPr="0085225D">
              <w:rPr>
                <w:color w:val="auto"/>
                <w:sz w:val="20"/>
                <w:szCs w:val="20"/>
                <w:lang w:val="sl-SI"/>
              </w:rPr>
              <w:t xml:space="preserve"> vpliva na ohranjanje obstoječih krajinskih značilnosti ali na njihovo spreminjanje.</w:t>
            </w:r>
          </w:p>
          <w:p w14:paraId="2E823071" w14:textId="77777777" w:rsidR="00187E05" w:rsidRPr="0085225D" w:rsidRDefault="00187E05" w:rsidP="00187E05">
            <w:pPr>
              <w:rPr>
                <w:color w:val="auto"/>
                <w:sz w:val="20"/>
                <w:szCs w:val="20"/>
                <w:lang w:val="sl-SI"/>
              </w:rPr>
            </w:pPr>
          </w:p>
          <w:p w14:paraId="53892E53" w14:textId="77777777" w:rsidR="00CC4ACC" w:rsidRPr="0085225D" w:rsidRDefault="00FD513C" w:rsidP="00187E05">
            <w:pPr>
              <w:rPr>
                <w:color w:val="auto"/>
                <w:sz w:val="20"/>
                <w:szCs w:val="20"/>
                <w:lang w:val="sl-SI"/>
              </w:rPr>
            </w:pPr>
            <w:r w:rsidRPr="0085225D">
              <w:rPr>
                <w:color w:val="auto"/>
                <w:sz w:val="20"/>
                <w:szCs w:val="20"/>
                <w:lang w:val="sl-SI"/>
              </w:rPr>
              <w:t xml:space="preserve">SN 2023 </w:t>
            </w:r>
            <w:r w:rsidRPr="0085225D">
              <w:rPr>
                <w:rFonts w:hint="cs"/>
                <w:color w:val="auto"/>
                <w:sz w:val="20"/>
                <w:szCs w:val="20"/>
                <w:lang w:val="sl-SI"/>
              </w:rPr>
              <w:t>–</w:t>
            </w:r>
            <w:r w:rsidRPr="0085225D">
              <w:rPr>
                <w:color w:val="auto"/>
                <w:sz w:val="20"/>
                <w:szCs w:val="20"/>
                <w:lang w:val="sl-SI"/>
              </w:rPr>
              <w:t xml:space="preserve"> 2027 </w:t>
            </w:r>
            <w:r w:rsidR="00187E05" w:rsidRPr="0085225D">
              <w:rPr>
                <w:color w:val="auto"/>
                <w:sz w:val="20"/>
                <w:szCs w:val="20"/>
                <w:lang w:val="sl-SI"/>
              </w:rPr>
              <w:t>bi lahko imel pozitiven ali negativen vpliv na krajino</w:t>
            </w:r>
          </w:p>
        </w:tc>
        <w:tc>
          <w:tcPr>
            <w:tcW w:w="2866" w:type="dxa"/>
          </w:tcPr>
          <w:p w14:paraId="50C306BC" w14:textId="77777777" w:rsidR="00187E05" w:rsidRPr="0085225D" w:rsidRDefault="00A4363B" w:rsidP="00187E05">
            <w:pPr>
              <w:rPr>
                <w:color w:val="auto"/>
                <w:sz w:val="20"/>
                <w:szCs w:val="20"/>
                <w:lang w:val="sl-SI"/>
              </w:rPr>
            </w:pPr>
            <w:r w:rsidRPr="0085225D">
              <w:rPr>
                <w:color w:val="auto"/>
                <w:sz w:val="20"/>
                <w:szCs w:val="20"/>
                <w:lang w:val="sl-SI"/>
              </w:rPr>
              <w:t>SN 2023 – 2027</w:t>
            </w:r>
            <w:r w:rsidR="00187E05" w:rsidRPr="0085225D">
              <w:rPr>
                <w:color w:val="auto"/>
                <w:sz w:val="20"/>
                <w:szCs w:val="20"/>
                <w:lang w:val="sl-SI"/>
              </w:rPr>
              <w:t xml:space="preserve"> lahko pomembno vpliva na izbrani cilj:</w:t>
            </w:r>
          </w:p>
          <w:p w14:paraId="64E6394E" w14:textId="77777777" w:rsidR="00187E05" w:rsidRPr="0085225D" w:rsidRDefault="00187E05" w:rsidP="00187E05">
            <w:pPr>
              <w:widowControl/>
              <w:suppressAutoHyphens w:val="0"/>
              <w:autoSpaceDE/>
              <w:autoSpaceDN w:val="0"/>
              <w:jc w:val="both"/>
              <w:rPr>
                <w:rFonts w:cs="Tahoma"/>
                <w:color w:val="auto"/>
                <w:sz w:val="20"/>
                <w:szCs w:val="20"/>
                <w:lang w:val="it-IT"/>
              </w:rPr>
            </w:pPr>
          </w:p>
          <w:p w14:paraId="6F314B76" w14:textId="77777777" w:rsidR="00187E05" w:rsidRPr="0085225D" w:rsidRDefault="00187E05" w:rsidP="00187E05">
            <w:pPr>
              <w:rPr>
                <w:rFonts w:cs="Tahoma"/>
                <w:i/>
                <w:iCs/>
                <w:color w:val="auto"/>
                <w:szCs w:val="20"/>
                <w:lang w:val="it-IT"/>
              </w:rPr>
            </w:pPr>
            <w:r w:rsidRPr="0085225D">
              <w:rPr>
                <w:i/>
                <w:iCs/>
                <w:color w:val="auto"/>
                <w:sz w:val="20"/>
                <w:szCs w:val="20"/>
                <w:lang w:val="sl-SI"/>
              </w:rPr>
              <w:t>Ohranjanje izjemnih krajin in krajinskih območij s prepoznavnimi značilnostmi na nacionalni ravni ter kakovostne krajinske slike</w:t>
            </w:r>
            <w:r w:rsidRPr="0085225D">
              <w:rPr>
                <w:rFonts w:cs="Tahoma"/>
                <w:i/>
                <w:iCs/>
                <w:color w:val="auto"/>
                <w:szCs w:val="20"/>
                <w:lang w:val="it-IT"/>
              </w:rPr>
              <w:t xml:space="preserve"> </w:t>
            </w:r>
          </w:p>
          <w:p w14:paraId="5128DDCF" w14:textId="77777777" w:rsidR="00187E05" w:rsidRPr="0085225D" w:rsidRDefault="00187E05" w:rsidP="00187E05">
            <w:pPr>
              <w:rPr>
                <w:rFonts w:cs="Tahoma"/>
                <w:color w:val="auto"/>
                <w:szCs w:val="20"/>
                <w:lang w:val="it-IT"/>
              </w:rPr>
            </w:pPr>
          </w:p>
          <w:p w14:paraId="27D2366D" w14:textId="77777777" w:rsidR="00187E05" w:rsidRPr="0085225D" w:rsidRDefault="00187E05" w:rsidP="00187E05">
            <w:pPr>
              <w:rPr>
                <w:b/>
                <w:color w:val="auto"/>
                <w:sz w:val="20"/>
                <w:szCs w:val="20"/>
                <w:u w:val="single"/>
                <w:lang w:val="sl-SI"/>
              </w:rPr>
            </w:pPr>
            <w:r w:rsidRPr="0085225D">
              <w:rPr>
                <w:b/>
                <w:color w:val="auto"/>
                <w:sz w:val="20"/>
                <w:szCs w:val="20"/>
                <w:u w:val="single"/>
                <w:lang w:val="sl-SI"/>
              </w:rPr>
              <w:t>Pričakovani vplivi: N, T, D</w:t>
            </w:r>
            <w:r w:rsidR="00F05780" w:rsidRPr="0085225D">
              <w:rPr>
                <w:b/>
                <w:color w:val="auto"/>
                <w:sz w:val="20"/>
                <w:szCs w:val="20"/>
                <w:u w:val="single"/>
                <w:lang w:val="sl-SI"/>
              </w:rPr>
              <w:t xml:space="preserve">, </w:t>
            </w:r>
            <w:proofErr w:type="spellStart"/>
            <w:r w:rsidR="00F05780" w:rsidRPr="0085225D">
              <w:rPr>
                <w:b/>
                <w:color w:val="auto"/>
                <w:sz w:val="20"/>
                <w:szCs w:val="20"/>
                <w:u w:val="single"/>
                <w:lang w:val="sl-SI"/>
              </w:rPr>
              <w:t>Dr</w:t>
            </w:r>
            <w:proofErr w:type="spellEnd"/>
          </w:p>
          <w:p w14:paraId="467EC079" w14:textId="77777777" w:rsidR="00CC4ACC" w:rsidRPr="0085225D" w:rsidRDefault="00CC4ACC" w:rsidP="00C03759">
            <w:pPr>
              <w:rPr>
                <w:color w:val="auto"/>
                <w:sz w:val="20"/>
                <w:szCs w:val="20"/>
                <w:lang w:val="sl-SI"/>
              </w:rPr>
            </w:pPr>
          </w:p>
        </w:tc>
      </w:tr>
      <w:tr w:rsidR="00BD464D" w:rsidRPr="005E208B" w14:paraId="1FE48BB6" w14:textId="77777777" w:rsidTr="00C03759">
        <w:tc>
          <w:tcPr>
            <w:tcW w:w="9778" w:type="dxa"/>
            <w:gridSpan w:val="3"/>
            <w:shd w:val="clear" w:color="auto" w:fill="E2EFD9"/>
          </w:tcPr>
          <w:p w14:paraId="3E09FABA" w14:textId="77777777" w:rsidR="00BD464D" w:rsidRPr="0085225D" w:rsidRDefault="00BD464D" w:rsidP="00C03759">
            <w:pPr>
              <w:rPr>
                <w:b/>
                <w:color w:val="auto"/>
                <w:sz w:val="20"/>
                <w:szCs w:val="20"/>
                <w:lang w:val="sl-SI"/>
              </w:rPr>
            </w:pPr>
            <w:r w:rsidRPr="0085225D">
              <w:rPr>
                <w:b/>
                <w:color w:val="auto"/>
                <w:sz w:val="20"/>
                <w:szCs w:val="20"/>
                <w:lang w:val="sl-SI"/>
              </w:rPr>
              <w:lastRenderedPageBreak/>
              <w:t>PODNEBNE SPREMEMBE</w:t>
            </w:r>
          </w:p>
        </w:tc>
      </w:tr>
      <w:tr w:rsidR="00B63C2D" w:rsidRPr="00B021B5" w14:paraId="3073B7B6" w14:textId="77777777" w:rsidTr="00AF0C5D">
        <w:tc>
          <w:tcPr>
            <w:tcW w:w="1809" w:type="dxa"/>
          </w:tcPr>
          <w:p w14:paraId="1DD08C4D" w14:textId="77777777" w:rsidR="00BD464D" w:rsidRPr="00B63C2D" w:rsidRDefault="00BD464D" w:rsidP="00C03759">
            <w:pPr>
              <w:rPr>
                <w:b/>
                <w:color w:val="auto"/>
                <w:sz w:val="20"/>
                <w:szCs w:val="20"/>
                <w:lang w:val="sl-SI"/>
              </w:rPr>
            </w:pPr>
            <w:r w:rsidRPr="00B63C2D">
              <w:rPr>
                <w:b/>
                <w:color w:val="auto"/>
                <w:sz w:val="20"/>
                <w:szCs w:val="20"/>
                <w:lang w:val="sl-SI"/>
              </w:rPr>
              <w:t>Podnebne spremembe</w:t>
            </w:r>
          </w:p>
        </w:tc>
        <w:tc>
          <w:tcPr>
            <w:tcW w:w="5103" w:type="dxa"/>
          </w:tcPr>
          <w:p w14:paraId="64A32EE0" w14:textId="77777777" w:rsidR="0025549F" w:rsidRPr="0085225D" w:rsidRDefault="00333D63" w:rsidP="00C03759">
            <w:pPr>
              <w:rPr>
                <w:color w:val="auto"/>
                <w:sz w:val="20"/>
                <w:szCs w:val="20"/>
                <w:lang w:val="sl-SI"/>
              </w:rPr>
            </w:pPr>
            <w:r w:rsidRPr="0085225D">
              <w:rPr>
                <w:color w:val="auto"/>
                <w:sz w:val="20"/>
                <w:szCs w:val="20"/>
                <w:lang w:val="sl-SI"/>
              </w:rPr>
              <w:t>Kmetijstvo lahko</w:t>
            </w:r>
            <w:r w:rsidR="0025549F" w:rsidRPr="0085225D">
              <w:rPr>
                <w:color w:val="auto"/>
                <w:sz w:val="20"/>
                <w:szCs w:val="20"/>
                <w:lang w:val="sl-SI"/>
              </w:rPr>
              <w:t xml:space="preserve"> pomembno</w:t>
            </w:r>
            <w:r w:rsidRPr="0085225D">
              <w:rPr>
                <w:color w:val="auto"/>
                <w:sz w:val="20"/>
                <w:szCs w:val="20"/>
                <w:lang w:val="sl-SI"/>
              </w:rPr>
              <w:t xml:space="preserve"> prispeva k blaženju podnebnih sprememb, po drugi strani pa lahko neustrezne kmetijske prakse</w:t>
            </w:r>
            <w:r w:rsidR="009C5184" w:rsidRPr="0085225D">
              <w:rPr>
                <w:color w:val="auto"/>
                <w:sz w:val="20"/>
                <w:szCs w:val="20"/>
                <w:lang w:val="sl-SI"/>
              </w:rPr>
              <w:t xml:space="preserve"> (pretirano </w:t>
            </w:r>
            <w:proofErr w:type="spellStart"/>
            <w:r w:rsidR="009C5184" w:rsidRPr="0085225D">
              <w:rPr>
                <w:color w:val="auto"/>
                <w:sz w:val="20"/>
                <w:szCs w:val="20"/>
                <w:lang w:val="sl-SI"/>
              </w:rPr>
              <w:t>preoravanje</w:t>
            </w:r>
            <w:proofErr w:type="spellEnd"/>
            <w:r w:rsidR="009C5184" w:rsidRPr="0085225D">
              <w:rPr>
                <w:color w:val="auto"/>
                <w:sz w:val="20"/>
                <w:szCs w:val="20"/>
                <w:lang w:val="sl-SI"/>
              </w:rPr>
              <w:t xml:space="preserve"> poveča emisije CO2, nepokritost kmetijskih tal v zimskem času poveča emisije TGP iz tal, neustrez</w:t>
            </w:r>
            <w:r w:rsidR="00A83D7B" w:rsidRPr="0085225D">
              <w:rPr>
                <w:color w:val="auto"/>
                <w:sz w:val="20"/>
                <w:szCs w:val="20"/>
                <w:lang w:val="sl-SI"/>
              </w:rPr>
              <w:t>n</w:t>
            </w:r>
            <w:r w:rsidR="009C5184" w:rsidRPr="0085225D">
              <w:rPr>
                <w:color w:val="auto"/>
                <w:sz w:val="20"/>
                <w:szCs w:val="20"/>
                <w:lang w:val="sl-SI"/>
              </w:rPr>
              <w:t xml:space="preserve">o škropljenje pri vnosu gnojevke v tla poviša emisije amonijaka za 90 % v primerjavi z vbrizgavanjem, itd.)  </w:t>
            </w:r>
            <w:r w:rsidRPr="0085225D">
              <w:rPr>
                <w:color w:val="auto"/>
                <w:sz w:val="20"/>
                <w:szCs w:val="20"/>
                <w:lang w:val="sl-SI"/>
              </w:rPr>
              <w:t xml:space="preserve"> pripevajo k </w:t>
            </w:r>
            <w:r w:rsidR="0025549F" w:rsidRPr="0085225D">
              <w:rPr>
                <w:color w:val="auto"/>
                <w:sz w:val="20"/>
                <w:szCs w:val="20"/>
                <w:lang w:val="sl-SI"/>
              </w:rPr>
              <w:t>izpustom toplogrednih</w:t>
            </w:r>
            <w:r w:rsidR="00F20271" w:rsidRPr="0085225D">
              <w:rPr>
                <w:color w:val="auto"/>
                <w:sz w:val="20"/>
                <w:szCs w:val="20"/>
                <w:lang w:val="sl-SI"/>
              </w:rPr>
              <w:t xml:space="preserve"> plinov</w:t>
            </w:r>
            <w:r w:rsidR="0025549F" w:rsidRPr="0085225D">
              <w:rPr>
                <w:color w:val="auto"/>
                <w:sz w:val="20"/>
                <w:szCs w:val="20"/>
                <w:lang w:val="sl-SI"/>
              </w:rPr>
              <w:t>. Kmetijstvo lahko s spremenjeno prakso prispeva k blaženju učinkov podnebnih sprememb.</w:t>
            </w:r>
          </w:p>
        </w:tc>
        <w:tc>
          <w:tcPr>
            <w:tcW w:w="2866" w:type="dxa"/>
          </w:tcPr>
          <w:p w14:paraId="634A3D76" w14:textId="77777777" w:rsidR="00BD464D" w:rsidRPr="0085225D" w:rsidRDefault="00A4363B" w:rsidP="00C03759">
            <w:pPr>
              <w:rPr>
                <w:color w:val="auto"/>
                <w:sz w:val="20"/>
                <w:szCs w:val="20"/>
                <w:lang w:val="sl-SI"/>
              </w:rPr>
            </w:pPr>
            <w:r w:rsidRPr="0085225D">
              <w:rPr>
                <w:color w:val="auto"/>
                <w:sz w:val="20"/>
                <w:szCs w:val="20"/>
                <w:lang w:val="sl-SI"/>
              </w:rPr>
              <w:t>SN 2023 – 2027</w:t>
            </w:r>
            <w:r w:rsidR="00BD464D" w:rsidRPr="0085225D">
              <w:rPr>
                <w:color w:val="auto"/>
                <w:sz w:val="20"/>
                <w:szCs w:val="20"/>
                <w:lang w:val="sl-SI"/>
              </w:rPr>
              <w:t xml:space="preserve"> lahko pomembno  vpliva na izbrani cilj:</w:t>
            </w:r>
          </w:p>
          <w:p w14:paraId="3224BBE6" w14:textId="77777777" w:rsidR="00BD464D" w:rsidRPr="0085225D" w:rsidRDefault="00BD464D" w:rsidP="00C03759">
            <w:pPr>
              <w:rPr>
                <w:i/>
                <w:color w:val="auto"/>
                <w:sz w:val="20"/>
                <w:szCs w:val="20"/>
                <w:lang w:val="sl-SI"/>
              </w:rPr>
            </w:pPr>
            <w:r w:rsidRPr="0085225D">
              <w:rPr>
                <w:i/>
                <w:color w:val="auto"/>
                <w:sz w:val="20"/>
                <w:szCs w:val="20"/>
                <w:lang w:val="sl-SI"/>
              </w:rPr>
              <w:t>Prispevati k prilagajanju na podnebne spremembe in blaženju učinkov  podnebnih sprememb.</w:t>
            </w:r>
          </w:p>
          <w:p w14:paraId="46492CD6" w14:textId="77777777" w:rsidR="00BD464D" w:rsidRPr="0085225D" w:rsidRDefault="00BD464D" w:rsidP="00C03759">
            <w:pPr>
              <w:rPr>
                <w:color w:val="auto"/>
                <w:sz w:val="20"/>
                <w:szCs w:val="20"/>
                <w:lang w:val="sl-SI"/>
              </w:rPr>
            </w:pPr>
          </w:p>
          <w:p w14:paraId="0049F61F" w14:textId="77777777" w:rsidR="00BD464D" w:rsidRPr="0085225D" w:rsidRDefault="00BD464D" w:rsidP="00C03759">
            <w:pPr>
              <w:rPr>
                <w:color w:val="auto"/>
                <w:sz w:val="20"/>
                <w:szCs w:val="20"/>
                <w:lang w:val="sl-SI"/>
              </w:rPr>
            </w:pPr>
            <w:r w:rsidRPr="0085225D">
              <w:rPr>
                <w:b/>
                <w:color w:val="auto"/>
                <w:sz w:val="20"/>
                <w:szCs w:val="20"/>
                <w:u w:val="single"/>
                <w:lang w:val="sl-SI"/>
              </w:rPr>
              <w:t>Pričakovani vplivi: N, T, D, K</w:t>
            </w:r>
            <w:r w:rsidR="00F05780" w:rsidRPr="0085225D">
              <w:rPr>
                <w:b/>
                <w:color w:val="auto"/>
                <w:sz w:val="20"/>
                <w:szCs w:val="20"/>
                <w:u w:val="single"/>
                <w:lang w:val="sl-SI"/>
              </w:rPr>
              <w:t xml:space="preserve">, </w:t>
            </w:r>
            <w:proofErr w:type="spellStart"/>
            <w:r w:rsidR="00F05780" w:rsidRPr="0085225D">
              <w:rPr>
                <w:b/>
                <w:color w:val="auto"/>
                <w:sz w:val="20"/>
                <w:szCs w:val="20"/>
                <w:u w:val="single"/>
                <w:lang w:val="sl-SI"/>
              </w:rPr>
              <w:t>Sr</w:t>
            </w:r>
            <w:proofErr w:type="spellEnd"/>
            <w:r w:rsidR="00F05780" w:rsidRPr="0085225D">
              <w:rPr>
                <w:b/>
                <w:color w:val="auto"/>
                <w:sz w:val="20"/>
                <w:szCs w:val="20"/>
                <w:u w:val="single"/>
                <w:lang w:val="sl-SI"/>
              </w:rPr>
              <w:t xml:space="preserve">, </w:t>
            </w:r>
            <w:proofErr w:type="spellStart"/>
            <w:r w:rsidR="00F05780" w:rsidRPr="0085225D">
              <w:rPr>
                <w:b/>
                <w:color w:val="auto"/>
                <w:sz w:val="20"/>
                <w:szCs w:val="20"/>
                <w:u w:val="single"/>
                <w:lang w:val="sl-SI"/>
              </w:rPr>
              <w:t>Dr</w:t>
            </w:r>
            <w:proofErr w:type="spellEnd"/>
          </w:p>
        </w:tc>
      </w:tr>
      <w:tr w:rsidR="00B63C2D" w:rsidRPr="00B021B5" w14:paraId="702EFF3B" w14:textId="77777777" w:rsidTr="00C03759">
        <w:tc>
          <w:tcPr>
            <w:tcW w:w="9778" w:type="dxa"/>
            <w:gridSpan w:val="3"/>
            <w:shd w:val="clear" w:color="auto" w:fill="E2EFD9"/>
          </w:tcPr>
          <w:p w14:paraId="625BA0A7" w14:textId="77777777" w:rsidR="00BD464D" w:rsidRPr="0085225D" w:rsidRDefault="00BD464D" w:rsidP="00C03759">
            <w:pPr>
              <w:rPr>
                <w:b/>
                <w:color w:val="auto"/>
                <w:sz w:val="20"/>
                <w:szCs w:val="20"/>
                <w:lang w:val="sl-SI"/>
              </w:rPr>
            </w:pPr>
            <w:r w:rsidRPr="0085225D">
              <w:rPr>
                <w:b/>
                <w:color w:val="auto"/>
                <w:sz w:val="20"/>
                <w:szCs w:val="20"/>
                <w:lang w:val="sl-SI"/>
              </w:rPr>
              <w:t>PREBIVALSTVO IN ZDRAVJE LJUDI</w:t>
            </w:r>
          </w:p>
        </w:tc>
      </w:tr>
      <w:tr w:rsidR="00F877F7" w:rsidRPr="00B021B5" w14:paraId="583D8869" w14:textId="77777777" w:rsidTr="00AF0C5D">
        <w:tc>
          <w:tcPr>
            <w:tcW w:w="1809" w:type="dxa"/>
          </w:tcPr>
          <w:p w14:paraId="56026F19" w14:textId="01B64BB7" w:rsidR="00F877F7" w:rsidRPr="00B63C2D" w:rsidRDefault="00F877F7" w:rsidP="00F877F7">
            <w:pPr>
              <w:rPr>
                <w:b/>
                <w:color w:val="auto"/>
                <w:sz w:val="20"/>
                <w:szCs w:val="20"/>
                <w:lang w:val="sl-SI"/>
              </w:rPr>
            </w:pPr>
            <w:r w:rsidRPr="00B63C2D">
              <w:rPr>
                <w:b/>
                <w:color w:val="auto"/>
                <w:sz w:val="20"/>
                <w:szCs w:val="20"/>
                <w:lang w:val="sl-SI"/>
              </w:rPr>
              <w:t>Kakovost zraka</w:t>
            </w:r>
            <w:r w:rsidR="00F6335E">
              <w:rPr>
                <w:b/>
                <w:color w:val="auto"/>
                <w:sz w:val="20"/>
                <w:szCs w:val="20"/>
                <w:lang w:val="sl-SI"/>
              </w:rPr>
              <w:t xml:space="preserve"> </w:t>
            </w:r>
          </w:p>
        </w:tc>
        <w:tc>
          <w:tcPr>
            <w:tcW w:w="5103" w:type="dxa"/>
          </w:tcPr>
          <w:p w14:paraId="366CE4E1" w14:textId="77777777" w:rsidR="00F877F7" w:rsidRPr="0085225D" w:rsidRDefault="00F877F7" w:rsidP="00F877F7">
            <w:pPr>
              <w:rPr>
                <w:color w:val="auto"/>
                <w:sz w:val="20"/>
                <w:szCs w:val="20"/>
                <w:lang w:val="sl-SI"/>
              </w:rPr>
            </w:pPr>
            <w:r w:rsidRPr="0085225D">
              <w:rPr>
                <w:color w:val="auto"/>
                <w:sz w:val="20"/>
                <w:szCs w:val="20"/>
                <w:lang w:val="sl-SI"/>
              </w:rPr>
              <w:t>Kmetijstvo povzro</w:t>
            </w:r>
            <w:r w:rsidRPr="0085225D">
              <w:rPr>
                <w:rFonts w:hint="cs"/>
                <w:color w:val="auto"/>
                <w:sz w:val="20"/>
                <w:szCs w:val="20"/>
                <w:lang w:val="sl-SI"/>
              </w:rPr>
              <w:t>č</w:t>
            </w:r>
            <w:r w:rsidRPr="0085225D">
              <w:rPr>
                <w:color w:val="auto"/>
                <w:sz w:val="20"/>
                <w:szCs w:val="20"/>
                <w:lang w:val="sl-SI"/>
              </w:rPr>
              <w:t>a tudi emisije onesna</w:t>
            </w:r>
            <w:r w:rsidRPr="0085225D">
              <w:rPr>
                <w:rFonts w:hint="cs"/>
                <w:color w:val="auto"/>
                <w:sz w:val="20"/>
                <w:szCs w:val="20"/>
                <w:lang w:val="sl-SI"/>
              </w:rPr>
              <w:t>ž</w:t>
            </w:r>
            <w:r w:rsidRPr="0085225D">
              <w:rPr>
                <w:color w:val="auto"/>
                <w:sz w:val="20"/>
                <w:szCs w:val="20"/>
                <w:lang w:val="sl-SI"/>
              </w:rPr>
              <w:t>eval zraka v zrak, predvsem amonijaka (NH</w:t>
            </w:r>
            <w:r w:rsidRPr="0085225D">
              <w:rPr>
                <w:color w:val="auto"/>
                <w:sz w:val="20"/>
                <w:szCs w:val="20"/>
                <w:vertAlign w:val="subscript"/>
                <w:lang w:val="sl-SI"/>
              </w:rPr>
              <w:t>3</w:t>
            </w:r>
            <w:r w:rsidRPr="0085225D">
              <w:rPr>
                <w:color w:val="auto"/>
                <w:sz w:val="20"/>
                <w:szCs w:val="20"/>
                <w:lang w:val="sl-SI"/>
              </w:rPr>
              <w:t xml:space="preserve">), </w:t>
            </w:r>
            <w:proofErr w:type="spellStart"/>
            <w:r w:rsidRPr="0085225D">
              <w:rPr>
                <w:color w:val="auto"/>
                <w:sz w:val="20"/>
                <w:szCs w:val="20"/>
                <w:lang w:val="sl-SI"/>
              </w:rPr>
              <w:t>nemetanskih</w:t>
            </w:r>
            <w:proofErr w:type="spellEnd"/>
            <w:r w:rsidRPr="0085225D">
              <w:rPr>
                <w:color w:val="auto"/>
                <w:sz w:val="20"/>
                <w:szCs w:val="20"/>
                <w:lang w:val="sl-SI"/>
              </w:rPr>
              <w:t xml:space="preserve"> hlapnih organskih snovi (NMVOC), du</w:t>
            </w:r>
            <w:r w:rsidRPr="0085225D">
              <w:rPr>
                <w:rFonts w:hint="cs"/>
                <w:color w:val="auto"/>
                <w:sz w:val="20"/>
                <w:szCs w:val="20"/>
                <w:lang w:val="sl-SI"/>
              </w:rPr>
              <w:t>š</w:t>
            </w:r>
            <w:r w:rsidRPr="0085225D">
              <w:rPr>
                <w:color w:val="auto"/>
                <w:sz w:val="20"/>
                <w:szCs w:val="20"/>
                <w:lang w:val="sl-SI"/>
              </w:rPr>
              <w:t>ikovih oksidov (NO</w:t>
            </w:r>
            <w:r w:rsidRPr="0085225D">
              <w:rPr>
                <w:color w:val="auto"/>
                <w:sz w:val="20"/>
                <w:szCs w:val="20"/>
                <w:vertAlign w:val="subscript"/>
                <w:lang w:val="sl-SI"/>
              </w:rPr>
              <w:t>X</w:t>
            </w:r>
            <w:r w:rsidRPr="0085225D">
              <w:rPr>
                <w:color w:val="auto"/>
                <w:sz w:val="20"/>
                <w:szCs w:val="20"/>
                <w:lang w:val="sl-SI"/>
              </w:rPr>
              <w:t>) in delcev PM</w:t>
            </w:r>
            <w:r w:rsidRPr="0085225D">
              <w:rPr>
                <w:color w:val="auto"/>
                <w:sz w:val="20"/>
                <w:szCs w:val="20"/>
                <w:vertAlign w:val="subscript"/>
                <w:lang w:val="sl-SI"/>
              </w:rPr>
              <w:t>2,5</w:t>
            </w:r>
            <w:r w:rsidRPr="0085225D">
              <w:rPr>
                <w:color w:val="auto"/>
                <w:sz w:val="20"/>
                <w:szCs w:val="20"/>
                <w:lang w:val="sl-SI"/>
              </w:rPr>
              <w:t>. Kmetijstvo je glavni vir amonijaka NH</w:t>
            </w:r>
            <w:r w:rsidRPr="0085225D">
              <w:rPr>
                <w:color w:val="auto"/>
                <w:sz w:val="20"/>
                <w:szCs w:val="20"/>
                <w:vertAlign w:val="subscript"/>
                <w:lang w:val="sl-SI"/>
              </w:rPr>
              <w:t>3</w:t>
            </w:r>
            <w:r w:rsidRPr="0085225D">
              <w:rPr>
                <w:color w:val="auto"/>
                <w:sz w:val="20"/>
                <w:szCs w:val="20"/>
                <w:lang w:val="sl-SI"/>
              </w:rPr>
              <w:t>.</w:t>
            </w:r>
          </w:p>
          <w:p w14:paraId="0A955A91" w14:textId="77777777" w:rsidR="00F877F7" w:rsidRPr="0085225D" w:rsidRDefault="00F877F7" w:rsidP="00F877F7">
            <w:pPr>
              <w:rPr>
                <w:color w:val="auto"/>
                <w:sz w:val="20"/>
                <w:szCs w:val="20"/>
                <w:lang w:val="sl-SI"/>
              </w:rPr>
            </w:pPr>
            <w:r w:rsidRPr="0085225D">
              <w:rPr>
                <w:color w:val="auto"/>
                <w:sz w:val="20"/>
                <w:szCs w:val="20"/>
                <w:lang w:val="sl-SI"/>
              </w:rPr>
              <w:t>Emisije amonijaka in du</w:t>
            </w:r>
            <w:r w:rsidRPr="0085225D">
              <w:rPr>
                <w:rFonts w:hint="cs"/>
                <w:color w:val="auto"/>
                <w:sz w:val="20"/>
                <w:szCs w:val="20"/>
                <w:lang w:val="sl-SI"/>
              </w:rPr>
              <w:t>š</w:t>
            </w:r>
            <w:r w:rsidRPr="0085225D">
              <w:rPr>
                <w:color w:val="auto"/>
                <w:sz w:val="20"/>
                <w:szCs w:val="20"/>
                <w:lang w:val="sl-SI"/>
              </w:rPr>
              <w:t xml:space="preserve">ikovega oksida prispevajo k </w:t>
            </w:r>
            <w:proofErr w:type="spellStart"/>
            <w:r w:rsidRPr="0085225D">
              <w:rPr>
                <w:color w:val="auto"/>
                <w:sz w:val="20"/>
                <w:szCs w:val="20"/>
                <w:lang w:val="sl-SI"/>
              </w:rPr>
              <w:t>evtrofikaciji</w:t>
            </w:r>
            <w:proofErr w:type="spellEnd"/>
            <w:r w:rsidRPr="0085225D">
              <w:rPr>
                <w:color w:val="auto"/>
                <w:sz w:val="20"/>
                <w:szCs w:val="20"/>
                <w:lang w:val="sl-SI"/>
              </w:rPr>
              <w:t xml:space="preserve"> in </w:t>
            </w:r>
            <w:proofErr w:type="spellStart"/>
            <w:r w:rsidRPr="0085225D">
              <w:rPr>
                <w:color w:val="auto"/>
                <w:sz w:val="20"/>
                <w:szCs w:val="20"/>
                <w:lang w:val="sl-SI"/>
              </w:rPr>
              <w:t>zakisljevanju</w:t>
            </w:r>
            <w:proofErr w:type="spellEnd"/>
            <w:r w:rsidRPr="0085225D">
              <w:rPr>
                <w:color w:val="auto"/>
                <w:sz w:val="20"/>
                <w:szCs w:val="20"/>
                <w:lang w:val="sl-SI"/>
              </w:rPr>
              <w:t xml:space="preserve"> ter nastajanju sekundarnih delcev. </w:t>
            </w:r>
          </w:p>
          <w:p w14:paraId="1EC02373" w14:textId="77777777" w:rsidR="00F877F7" w:rsidRPr="0085225D" w:rsidRDefault="00F877F7" w:rsidP="00F877F7">
            <w:pPr>
              <w:rPr>
                <w:color w:val="auto"/>
                <w:sz w:val="20"/>
                <w:szCs w:val="20"/>
                <w:lang w:val="sl-SI"/>
              </w:rPr>
            </w:pPr>
          </w:p>
          <w:p w14:paraId="4C1CC426" w14:textId="77777777" w:rsidR="00F877F7" w:rsidRPr="0085225D" w:rsidRDefault="00F877F7" w:rsidP="00F877F7">
            <w:pPr>
              <w:rPr>
                <w:color w:val="auto"/>
                <w:sz w:val="20"/>
                <w:szCs w:val="20"/>
                <w:lang w:val="sl-SI"/>
              </w:rPr>
            </w:pPr>
            <w:r w:rsidRPr="0085225D">
              <w:rPr>
                <w:color w:val="auto"/>
                <w:sz w:val="20"/>
                <w:szCs w:val="20"/>
                <w:lang w:val="sl-SI"/>
              </w:rPr>
              <w:t>Amonijak lahko povzro</w:t>
            </w:r>
            <w:r w:rsidRPr="0085225D">
              <w:rPr>
                <w:rFonts w:hint="cs"/>
                <w:color w:val="auto"/>
                <w:sz w:val="20"/>
                <w:szCs w:val="20"/>
                <w:lang w:val="sl-SI"/>
              </w:rPr>
              <w:t>č</w:t>
            </w:r>
            <w:r w:rsidRPr="0085225D">
              <w:rPr>
                <w:color w:val="auto"/>
                <w:sz w:val="20"/>
                <w:szCs w:val="20"/>
                <w:lang w:val="sl-SI"/>
              </w:rPr>
              <w:t xml:space="preserve">a kmetijstvu in okolju precej </w:t>
            </w:r>
            <w:r w:rsidRPr="0085225D">
              <w:rPr>
                <w:rFonts w:hint="cs"/>
                <w:color w:val="auto"/>
                <w:sz w:val="20"/>
                <w:szCs w:val="20"/>
                <w:lang w:val="sl-SI"/>
              </w:rPr>
              <w:t>š</w:t>
            </w:r>
            <w:r w:rsidRPr="0085225D">
              <w:rPr>
                <w:color w:val="auto"/>
                <w:sz w:val="20"/>
                <w:szCs w:val="20"/>
                <w:lang w:val="sl-SI"/>
              </w:rPr>
              <w:t xml:space="preserve">kode, saj v velikih koncentracijah </w:t>
            </w:r>
            <w:r w:rsidRPr="0085225D">
              <w:rPr>
                <w:rFonts w:hint="cs"/>
                <w:color w:val="auto"/>
                <w:sz w:val="20"/>
                <w:szCs w:val="20"/>
                <w:lang w:val="sl-SI"/>
              </w:rPr>
              <w:t>š</w:t>
            </w:r>
            <w:r w:rsidRPr="0085225D">
              <w:rPr>
                <w:color w:val="auto"/>
                <w:sz w:val="20"/>
                <w:szCs w:val="20"/>
                <w:lang w:val="sl-SI"/>
              </w:rPr>
              <w:t>koduje zdravju in po</w:t>
            </w:r>
            <w:r w:rsidRPr="0085225D">
              <w:rPr>
                <w:rFonts w:hint="cs"/>
                <w:color w:val="auto"/>
                <w:sz w:val="20"/>
                <w:szCs w:val="20"/>
                <w:lang w:val="sl-SI"/>
              </w:rPr>
              <w:t>č</w:t>
            </w:r>
            <w:r w:rsidRPr="0085225D">
              <w:rPr>
                <w:color w:val="auto"/>
                <w:sz w:val="20"/>
                <w:szCs w:val="20"/>
                <w:lang w:val="sl-SI"/>
              </w:rPr>
              <w:t>utju ljudi ter doma</w:t>
            </w:r>
            <w:r w:rsidRPr="0085225D">
              <w:rPr>
                <w:rFonts w:hint="cs"/>
                <w:color w:val="auto"/>
                <w:sz w:val="20"/>
                <w:szCs w:val="20"/>
                <w:lang w:val="sl-SI"/>
              </w:rPr>
              <w:t>č</w:t>
            </w:r>
            <w:r w:rsidRPr="0085225D">
              <w:rPr>
                <w:color w:val="auto"/>
                <w:sz w:val="20"/>
                <w:szCs w:val="20"/>
                <w:lang w:val="sl-SI"/>
              </w:rPr>
              <w:t xml:space="preserve">ih </w:t>
            </w:r>
            <w:r w:rsidRPr="0085225D">
              <w:rPr>
                <w:rFonts w:hint="cs"/>
                <w:color w:val="auto"/>
                <w:sz w:val="20"/>
                <w:szCs w:val="20"/>
                <w:lang w:val="sl-SI"/>
              </w:rPr>
              <w:t>ž</w:t>
            </w:r>
            <w:r w:rsidRPr="0085225D">
              <w:rPr>
                <w:color w:val="auto"/>
                <w:sz w:val="20"/>
                <w:szCs w:val="20"/>
                <w:lang w:val="sl-SI"/>
              </w:rPr>
              <w:t>ivali in je toksi</w:t>
            </w:r>
            <w:r w:rsidRPr="0085225D">
              <w:rPr>
                <w:rFonts w:hint="cs"/>
                <w:color w:val="auto"/>
                <w:sz w:val="20"/>
                <w:szCs w:val="20"/>
                <w:lang w:val="sl-SI"/>
              </w:rPr>
              <w:t>č</w:t>
            </w:r>
            <w:r w:rsidRPr="0085225D">
              <w:rPr>
                <w:color w:val="auto"/>
                <w:sz w:val="20"/>
                <w:szCs w:val="20"/>
                <w:lang w:val="sl-SI"/>
              </w:rPr>
              <w:t>en za rastline. Amonijak je prevladujo</w:t>
            </w:r>
            <w:r w:rsidRPr="0085225D">
              <w:rPr>
                <w:rFonts w:hint="cs"/>
                <w:color w:val="auto"/>
                <w:sz w:val="20"/>
                <w:szCs w:val="20"/>
                <w:lang w:val="sl-SI"/>
              </w:rPr>
              <w:t>č</w:t>
            </w:r>
            <w:r w:rsidRPr="0085225D">
              <w:rPr>
                <w:color w:val="auto"/>
                <w:sz w:val="20"/>
                <w:szCs w:val="20"/>
                <w:lang w:val="sl-SI"/>
              </w:rPr>
              <w:t xml:space="preserve"> vir prese</w:t>
            </w:r>
            <w:r w:rsidRPr="0085225D">
              <w:rPr>
                <w:rFonts w:hint="cs"/>
                <w:color w:val="auto"/>
                <w:sz w:val="20"/>
                <w:szCs w:val="20"/>
                <w:lang w:val="sl-SI"/>
              </w:rPr>
              <w:t>ž</w:t>
            </w:r>
            <w:r w:rsidRPr="0085225D">
              <w:rPr>
                <w:color w:val="auto"/>
                <w:sz w:val="20"/>
                <w:szCs w:val="20"/>
                <w:lang w:val="sl-SI"/>
              </w:rPr>
              <w:t>nih usedlin du</w:t>
            </w:r>
            <w:r w:rsidRPr="0085225D">
              <w:rPr>
                <w:rFonts w:hint="cs"/>
                <w:color w:val="auto"/>
                <w:sz w:val="20"/>
                <w:szCs w:val="20"/>
                <w:lang w:val="sl-SI"/>
              </w:rPr>
              <w:t>š</w:t>
            </w:r>
            <w:r w:rsidRPr="0085225D">
              <w:rPr>
                <w:color w:val="auto"/>
                <w:sz w:val="20"/>
                <w:szCs w:val="20"/>
                <w:lang w:val="sl-SI"/>
              </w:rPr>
              <w:t>ika na ob</w:t>
            </w:r>
            <w:r w:rsidRPr="0085225D">
              <w:rPr>
                <w:rFonts w:hint="cs"/>
                <w:color w:val="auto"/>
                <w:sz w:val="20"/>
                <w:szCs w:val="20"/>
                <w:lang w:val="sl-SI"/>
              </w:rPr>
              <w:t>č</w:t>
            </w:r>
            <w:r w:rsidRPr="0085225D">
              <w:rPr>
                <w:color w:val="auto"/>
                <w:sz w:val="20"/>
                <w:szCs w:val="20"/>
                <w:lang w:val="sl-SI"/>
              </w:rPr>
              <w:t>utljivih ekosistemih (</w:t>
            </w:r>
            <w:proofErr w:type="spellStart"/>
            <w:r w:rsidRPr="0085225D">
              <w:rPr>
                <w:color w:val="auto"/>
                <w:sz w:val="20"/>
                <w:szCs w:val="20"/>
                <w:lang w:val="sl-SI"/>
              </w:rPr>
              <w:t>evtrofikacija</w:t>
            </w:r>
            <w:proofErr w:type="spellEnd"/>
            <w:r w:rsidRPr="0085225D">
              <w:rPr>
                <w:color w:val="auto"/>
                <w:sz w:val="20"/>
                <w:szCs w:val="20"/>
                <w:lang w:val="sl-SI"/>
              </w:rPr>
              <w:t xml:space="preserve">) in ima pomembno vlogo tudi pri izpostavljenosti prebivalstva zdravju </w:t>
            </w:r>
            <w:r w:rsidRPr="0085225D">
              <w:rPr>
                <w:rFonts w:hint="cs"/>
                <w:color w:val="auto"/>
                <w:sz w:val="20"/>
                <w:szCs w:val="20"/>
                <w:lang w:val="sl-SI"/>
              </w:rPr>
              <w:t>š</w:t>
            </w:r>
            <w:r w:rsidRPr="0085225D">
              <w:rPr>
                <w:color w:val="auto"/>
                <w:sz w:val="20"/>
                <w:szCs w:val="20"/>
                <w:lang w:val="sl-SI"/>
              </w:rPr>
              <w:t>kodljivim drobnim delcem PM</w:t>
            </w:r>
            <w:r w:rsidRPr="0085225D">
              <w:rPr>
                <w:color w:val="auto"/>
                <w:sz w:val="20"/>
                <w:szCs w:val="20"/>
                <w:vertAlign w:val="subscript"/>
                <w:lang w:val="sl-SI"/>
              </w:rPr>
              <w:t>2,5</w:t>
            </w:r>
            <w:r w:rsidR="00850746" w:rsidRPr="0085225D">
              <w:rPr>
                <w:color w:val="auto"/>
                <w:sz w:val="20"/>
                <w:szCs w:val="20"/>
                <w:lang w:val="sl-SI"/>
              </w:rPr>
              <w:t xml:space="preserve"> in PM</w:t>
            </w:r>
            <w:r w:rsidR="00850746" w:rsidRPr="0085225D">
              <w:rPr>
                <w:color w:val="auto"/>
                <w:sz w:val="20"/>
                <w:szCs w:val="20"/>
                <w:vertAlign w:val="subscript"/>
                <w:lang w:val="sl-SI"/>
              </w:rPr>
              <w:t>10</w:t>
            </w:r>
            <w:r w:rsidR="00850746" w:rsidRPr="0085225D">
              <w:rPr>
                <w:color w:val="auto"/>
                <w:sz w:val="20"/>
                <w:szCs w:val="20"/>
                <w:lang w:val="sl-SI"/>
              </w:rPr>
              <w:t>.</w:t>
            </w:r>
          </w:p>
          <w:p w14:paraId="069DC9B0" w14:textId="77777777" w:rsidR="00850746" w:rsidRPr="0085225D" w:rsidRDefault="00850746" w:rsidP="00F877F7">
            <w:pPr>
              <w:rPr>
                <w:color w:val="auto"/>
                <w:sz w:val="20"/>
                <w:szCs w:val="20"/>
                <w:lang w:val="sl-SI"/>
              </w:rPr>
            </w:pPr>
          </w:p>
          <w:p w14:paraId="6E4F1D48" w14:textId="2C89B0B2" w:rsidR="00850746" w:rsidRPr="0085225D" w:rsidRDefault="00850746" w:rsidP="00F877F7">
            <w:pPr>
              <w:rPr>
                <w:color w:val="auto"/>
                <w:sz w:val="20"/>
                <w:szCs w:val="20"/>
                <w:lang w:val="sl-SI"/>
              </w:rPr>
            </w:pPr>
            <w:r w:rsidRPr="0085225D">
              <w:rPr>
                <w:color w:val="auto"/>
                <w:sz w:val="20"/>
                <w:szCs w:val="20"/>
                <w:lang w:val="sl-SI"/>
              </w:rPr>
              <w:t>Delci PM</w:t>
            </w:r>
            <w:r w:rsidRPr="0085225D">
              <w:rPr>
                <w:color w:val="auto"/>
                <w:sz w:val="20"/>
                <w:szCs w:val="20"/>
                <w:vertAlign w:val="subscript"/>
                <w:lang w:val="sl-SI"/>
              </w:rPr>
              <w:t>10</w:t>
            </w:r>
            <w:r w:rsidRPr="0085225D">
              <w:rPr>
                <w:color w:val="auto"/>
                <w:sz w:val="20"/>
                <w:szCs w:val="20"/>
                <w:lang w:val="sl-SI"/>
              </w:rPr>
              <w:t xml:space="preserve"> nastajajo tudi neposredno v kmetijstvu</w:t>
            </w:r>
            <w:r w:rsidR="004F7D2B" w:rsidRPr="0085225D">
              <w:rPr>
                <w:color w:val="auto"/>
                <w:sz w:val="20"/>
                <w:szCs w:val="20"/>
                <w:lang w:val="sl-SI"/>
              </w:rPr>
              <w:t xml:space="preserve"> (primarno </w:t>
            </w:r>
            <w:r w:rsidR="00377C6F" w:rsidRPr="0085225D">
              <w:rPr>
                <w:color w:val="auto"/>
                <w:sz w:val="20"/>
                <w:szCs w:val="20"/>
                <w:lang w:val="sl-SI"/>
              </w:rPr>
              <w:t>onesnaževalo</w:t>
            </w:r>
            <w:r w:rsidR="004F7D2B" w:rsidRPr="0085225D">
              <w:rPr>
                <w:color w:val="auto"/>
                <w:sz w:val="20"/>
                <w:szCs w:val="20"/>
                <w:lang w:val="sl-SI"/>
              </w:rPr>
              <w:t>)</w:t>
            </w:r>
            <w:r w:rsidRPr="0085225D">
              <w:rPr>
                <w:color w:val="auto"/>
                <w:sz w:val="20"/>
                <w:szCs w:val="20"/>
                <w:lang w:val="sl-SI"/>
              </w:rPr>
              <w:t xml:space="preserve">, predvsem ob obdelavi tal, zaradi vetrne erozije neobdelanih njivskih površin in ob ravnanju z </w:t>
            </w:r>
            <w:r w:rsidR="00377C6F" w:rsidRPr="0085225D">
              <w:rPr>
                <w:color w:val="auto"/>
                <w:sz w:val="20"/>
                <w:szCs w:val="20"/>
                <w:lang w:val="sl-SI"/>
              </w:rPr>
              <w:t>nasteljem</w:t>
            </w:r>
            <w:r w:rsidRPr="0085225D">
              <w:rPr>
                <w:color w:val="auto"/>
                <w:sz w:val="20"/>
                <w:szCs w:val="20"/>
                <w:lang w:val="sl-SI"/>
              </w:rPr>
              <w:t xml:space="preserve"> za rejo živali</w:t>
            </w:r>
            <w:r w:rsidR="004F7D2B" w:rsidRPr="0085225D">
              <w:rPr>
                <w:color w:val="auto"/>
                <w:sz w:val="20"/>
                <w:szCs w:val="20"/>
                <w:lang w:val="sl-SI"/>
              </w:rPr>
              <w:t xml:space="preserve">. </w:t>
            </w:r>
          </w:p>
          <w:p w14:paraId="6C2343C5" w14:textId="77777777" w:rsidR="00F877F7" w:rsidRPr="0085225D" w:rsidRDefault="00F877F7" w:rsidP="00F877F7">
            <w:pPr>
              <w:rPr>
                <w:color w:val="auto"/>
                <w:sz w:val="20"/>
                <w:szCs w:val="20"/>
                <w:lang w:val="sl-SI"/>
              </w:rPr>
            </w:pPr>
          </w:p>
          <w:p w14:paraId="1FEBDD12" w14:textId="77777777" w:rsidR="00F877F7" w:rsidRPr="0085225D" w:rsidRDefault="00F877F7" w:rsidP="00F877F7">
            <w:pPr>
              <w:rPr>
                <w:color w:val="auto"/>
                <w:sz w:val="20"/>
                <w:szCs w:val="20"/>
                <w:lang w:val="sl-SI"/>
              </w:rPr>
            </w:pPr>
            <w:r w:rsidRPr="0085225D">
              <w:rPr>
                <w:color w:val="auto"/>
                <w:sz w:val="20"/>
                <w:szCs w:val="20"/>
                <w:lang w:val="sl-SI"/>
              </w:rPr>
              <w:t>Kmetijstvo ima negativen vpliv na kakovost zraka tudi zaradi emisij metana CH</w:t>
            </w:r>
            <w:r w:rsidRPr="0085225D">
              <w:rPr>
                <w:color w:val="auto"/>
                <w:sz w:val="20"/>
                <w:szCs w:val="20"/>
                <w:vertAlign w:val="subscript"/>
                <w:lang w:val="sl-SI"/>
              </w:rPr>
              <w:t>4</w:t>
            </w:r>
            <w:r w:rsidRPr="0085225D">
              <w:rPr>
                <w:color w:val="auto"/>
                <w:sz w:val="20"/>
                <w:szCs w:val="20"/>
                <w:lang w:val="sl-SI"/>
              </w:rPr>
              <w:t xml:space="preserve">, ki je toplogredni plin in hkrati tudi predhodnik </w:t>
            </w:r>
            <w:proofErr w:type="spellStart"/>
            <w:r w:rsidRPr="0085225D">
              <w:rPr>
                <w:color w:val="auto"/>
                <w:sz w:val="20"/>
                <w:szCs w:val="20"/>
                <w:lang w:val="sl-SI"/>
              </w:rPr>
              <w:t>prizemnega</w:t>
            </w:r>
            <w:proofErr w:type="spellEnd"/>
            <w:r w:rsidRPr="0085225D">
              <w:rPr>
                <w:color w:val="auto"/>
                <w:sz w:val="20"/>
                <w:szCs w:val="20"/>
                <w:lang w:val="sl-SI"/>
              </w:rPr>
              <w:t xml:space="preserve"> ozona (O</w:t>
            </w:r>
            <w:r w:rsidRPr="0085225D">
              <w:rPr>
                <w:color w:val="auto"/>
                <w:sz w:val="20"/>
                <w:szCs w:val="20"/>
                <w:vertAlign w:val="subscript"/>
                <w:lang w:val="sl-SI"/>
              </w:rPr>
              <w:t>3</w:t>
            </w:r>
            <w:r w:rsidRPr="0085225D">
              <w:rPr>
                <w:color w:val="auto"/>
                <w:sz w:val="20"/>
                <w:szCs w:val="20"/>
                <w:lang w:val="sl-SI"/>
              </w:rPr>
              <w:t>), ki je onesna</w:t>
            </w:r>
            <w:r w:rsidRPr="0085225D">
              <w:rPr>
                <w:rFonts w:hint="cs"/>
                <w:color w:val="auto"/>
                <w:sz w:val="20"/>
                <w:szCs w:val="20"/>
                <w:lang w:val="sl-SI"/>
              </w:rPr>
              <w:t>ž</w:t>
            </w:r>
            <w:r w:rsidRPr="0085225D">
              <w:rPr>
                <w:color w:val="auto"/>
                <w:sz w:val="20"/>
                <w:szCs w:val="20"/>
                <w:lang w:val="sl-SI"/>
              </w:rPr>
              <w:t>evalo zunanjega zraka. Zmanj</w:t>
            </w:r>
            <w:r w:rsidRPr="0085225D">
              <w:rPr>
                <w:rFonts w:hint="cs"/>
                <w:color w:val="auto"/>
                <w:sz w:val="20"/>
                <w:szCs w:val="20"/>
                <w:lang w:val="sl-SI"/>
              </w:rPr>
              <w:t>š</w:t>
            </w:r>
            <w:r w:rsidRPr="0085225D">
              <w:rPr>
                <w:color w:val="auto"/>
                <w:sz w:val="20"/>
                <w:szCs w:val="20"/>
                <w:lang w:val="sl-SI"/>
              </w:rPr>
              <w:t>anje emisij metana zato prispeva ne samo k bla</w:t>
            </w:r>
            <w:r w:rsidRPr="0085225D">
              <w:rPr>
                <w:rFonts w:hint="cs"/>
                <w:color w:val="auto"/>
                <w:sz w:val="20"/>
                <w:szCs w:val="20"/>
                <w:lang w:val="sl-SI"/>
              </w:rPr>
              <w:t>ž</w:t>
            </w:r>
            <w:r w:rsidRPr="0085225D">
              <w:rPr>
                <w:color w:val="auto"/>
                <w:sz w:val="20"/>
                <w:szCs w:val="20"/>
                <w:lang w:val="sl-SI"/>
              </w:rPr>
              <w:t>enju podnebnih sprememb, ampak tudi k izbolj</w:t>
            </w:r>
            <w:r w:rsidRPr="0085225D">
              <w:rPr>
                <w:rFonts w:hint="cs"/>
                <w:color w:val="auto"/>
                <w:sz w:val="20"/>
                <w:szCs w:val="20"/>
                <w:lang w:val="sl-SI"/>
              </w:rPr>
              <w:t>š</w:t>
            </w:r>
            <w:r w:rsidRPr="0085225D">
              <w:rPr>
                <w:color w:val="auto"/>
                <w:sz w:val="20"/>
                <w:szCs w:val="20"/>
                <w:lang w:val="sl-SI"/>
              </w:rPr>
              <w:t>anju kakovosti zunanjega zraka.</w:t>
            </w:r>
          </w:p>
          <w:p w14:paraId="368CC2CC" w14:textId="77777777" w:rsidR="00F877F7" w:rsidRPr="0085225D" w:rsidRDefault="00F877F7" w:rsidP="00F877F7">
            <w:pPr>
              <w:rPr>
                <w:color w:val="auto"/>
                <w:sz w:val="20"/>
                <w:szCs w:val="20"/>
                <w:lang w:val="sl-SI"/>
              </w:rPr>
            </w:pPr>
          </w:p>
          <w:p w14:paraId="5119DBFB" w14:textId="77777777" w:rsidR="00F877F7" w:rsidRPr="0085225D" w:rsidRDefault="00A329BD" w:rsidP="00F877F7">
            <w:pPr>
              <w:rPr>
                <w:color w:val="auto"/>
                <w:sz w:val="20"/>
                <w:szCs w:val="20"/>
                <w:lang w:val="sl-SI"/>
              </w:rPr>
            </w:pPr>
            <w:r w:rsidRPr="0085225D">
              <w:rPr>
                <w:color w:val="auto"/>
                <w:sz w:val="20"/>
                <w:szCs w:val="20"/>
                <w:lang w:val="sl-SI"/>
              </w:rPr>
              <w:t xml:space="preserve">SN 2023 </w:t>
            </w:r>
            <w:r w:rsidRPr="0085225D">
              <w:rPr>
                <w:rFonts w:hint="cs"/>
                <w:color w:val="auto"/>
                <w:sz w:val="20"/>
                <w:szCs w:val="20"/>
                <w:lang w:val="sl-SI"/>
              </w:rPr>
              <w:t>–</w:t>
            </w:r>
            <w:r w:rsidRPr="0085225D">
              <w:rPr>
                <w:color w:val="auto"/>
                <w:sz w:val="20"/>
                <w:szCs w:val="20"/>
                <w:lang w:val="sl-SI"/>
              </w:rPr>
              <w:t xml:space="preserve"> 2027</w:t>
            </w:r>
            <w:r w:rsidR="00F877F7" w:rsidRPr="0085225D">
              <w:rPr>
                <w:color w:val="auto"/>
                <w:sz w:val="20"/>
                <w:szCs w:val="20"/>
                <w:lang w:val="sl-SI"/>
              </w:rPr>
              <w:t xml:space="preserve"> predvideva in opredeljuje intervencije, ki zmanj</w:t>
            </w:r>
            <w:r w:rsidR="00F877F7" w:rsidRPr="0085225D">
              <w:rPr>
                <w:rFonts w:hint="cs"/>
                <w:color w:val="auto"/>
                <w:sz w:val="20"/>
                <w:szCs w:val="20"/>
                <w:lang w:val="sl-SI"/>
              </w:rPr>
              <w:t>š</w:t>
            </w:r>
            <w:r w:rsidR="00F877F7" w:rsidRPr="0085225D">
              <w:rPr>
                <w:color w:val="auto"/>
                <w:sz w:val="20"/>
                <w:szCs w:val="20"/>
                <w:lang w:val="sl-SI"/>
              </w:rPr>
              <w:t>ujejo emisije amonijaka</w:t>
            </w:r>
            <w:r w:rsidR="004F7D2B" w:rsidRPr="0085225D">
              <w:rPr>
                <w:color w:val="auto"/>
                <w:sz w:val="20"/>
                <w:szCs w:val="20"/>
                <w:lang w:val="sl-SI"/>
              </w:rPr>
              <w:t xml:space="preserve"> in drugih onesnaževal</w:t>
            </w:r>
            <w:r w:rsidR="00F877F7" w:rsidRPr="0085225D">
              <w:rPr>
                <w:color w:val="auto"/>
                <w:sz w:val="20"/>
                <w:szCs w:val="20"/>
                <w:lang w:val="sl-SI"/>
              </w:rPr>
              <w:t xml:space="preserve"> iz kmetijstva, zato je poglavje vklju</w:t>
            </w:r>
            <w:r w:rsidR="00F877F7" w:rsidRPr="0085225D">
              <w:rPr>
                <w:rFonts w:hint="cs"/>
                <w:color w:val="auto"/>
                <w:sz w:val="20"/>
                <w:szCs w:val="20"/>
                <w:lang w:val="sl-SI"/>
              </w:rPr>
              <w:t>č</w:t>
            </w:r>
            <w:r w:rsidR="00F877F7" w:rsidRPr="0085225D">
              <w:rPr>
                <w:color w:val="auto"/>
                <w:sz w:val="20"/>
                <w:szCs w:val="20"/>
                <w:lang w:val="sl-SI"/>
              </w:rPr>
              <w:t>eno v nadaljnjo presojo.</w:t>
            </w:r>
          </w:p>
        </w:tc>
        <w:tc>
          <w:tcPr>
            <w:tcW w:w="2866" w:type="dxa"/>
          </w:tcPr>
          <w:p w14:paraId="68191E26" w14:textId="77777777" w:rsidR="00F877F7" w:rsidRPr="0085225D" w:rsidRDefault="00A4363B" w:rsidP="00F877F7">
            <w:pPr>
              <w:rPr>
                <w:color w:val="auto"/>
                <w:sz w:val="20"/>
                <w:szCs w:val="20"/>
                <w:lang w:val="sl-SI"/>
              </w:rPr>
            </w:pPr>
            <w:r w:rsidRPr="0085225D">
              <w:rPr>
                <w:color w:val="auto"/>
                <w:sz w:val="20"/>
                <w:szCs w:val="20"/>
                <w:lang w:val="sl-SI"/>
              </w:rPr>
              <w:t>SN 2023 – 2027</w:t>
            </w:r>
            <w:r w:rsidR="00F877F7" w:rsidRPr="0085225D">
              <w:rPr>
                <w:color w:val="auto"/>
                <w:sz w:val="20"/>
                <w:szCs w:val="20"/>
                <w:lang w:val="sl-SI"/>
              </w:rPr>
              <w:t xml:space="preserve"> lahko vpliva na izbrani cilj: </w:t>
            </w:r>
          </w:p>
          <w:p w14:paraId="26A67C36" w14:textId="77777777" w:rsidR="00F877F7" w:rsidRPr="0085225D" w:rsidRDefault="00F877F7" w:rsidP="00F877F7">
            <w:pPr>
              <w:rPr>
                <w:i/>
                <w:iCs/>
                <w:color w:val="auto"/>
                <w:sz w:val="20"/>
                <w:szCs w:val="20"/>
                <w:lang w:val="sl-SI"/>
              </w:rPr>
            </w:pPr>
            <w:r w:rsidRPr="0085225D">
              <w:rPr>
                <w:i/>
                <w:iCs/>
                <w:color w:val="auto"/>
                <w:sz w:val="20"/>
                <w:szCs w:val="20"/>
                <w:lang w:val="sl-SI"/>
              </w:rPr>
              <w:t>Ohranjanje in izbolj</w:t>
            </w:r>
            <w:r w:rsidRPr="0085225D">
              <w:rPr>
                <w:rFonts w:hint="cs"/>
                <w:i/>
                <w:iCs/>
                <w:color w:val="auto"/>
                <w:sz w:val="20"/>
                <w:szCs w:val="20"/>
                <w:lang w:val="sl-SI"/>
              </w:rPr>
              <w:t>š</w:t>
            </w:r>
            <w:r w:rsidRPr="0085225D">
              <w:rPr>
                <w:i/>
                <w:iCs/>
                <w:color w:val="auto"/>
                <w:sz w:val="20"/>
                <w:szCs w:val="20"/>
                <w:lang w:val="sl-SI"/>
              </w:rPr>
              <w:t>evanje kakovosti zraka</w:t>
            </w:r>
          </w:p>
          <w:p w14:paraId="5BF7E660" w14:textId="77777777" w:rsidR="00F877F7" w:rsidRPr="0085225D" w:rsidRDefault="00F877F7" w:rsidP="00F877F7">
            <w:pPr>
              <w:rPr>
                <w:color w:val="auto"/>
                <w:sz w:val="20"/>
                <w:szCs w:val="20"/>
                <w:lang w:val="sl-SI"/>
              </w:rPr>
            </w:pPr>
          </w:p>
          <w:p w14:paraId="504DEB02" w14:textId="77777777" w:rsidR="00F877F7" w:rsidRPr="0085225D" w:rsidRDefault="00F877F7" w:rsidP="00F877F7">
            <w:pPr>
              <w:rPr>
                <w:color w:val="auto"/>
                <w:sz w:val="20"/>
                <w:szCs w:val="20"/>
                <w:lang w:val="sl-SI"/>
              </w:rPr>
            </w:pPr>
            <w:r w:rsidRPr="0085225D">
              <w:rPr>
                <w:b/>
                <w:color w:val="auto"/>
                <w:sz w:val="20"/>
                <w:szCs w:val="20"/>
                <w:u w:val="single"/>
                <w:lang w:val="sl-SI"/>
              </w:rPr>
              <w:t xml:space="preserve">Pričakovani vplivi: N, T, D, K, </w:t>
            </w:r>
            <w:proofErr w:type="spellStart"/>
            <w:r w:rsidRPr="0085225D">
              <w:rPr>
                <w:b/>
                <w:color w:val="auto"/>
                <w:sz w:val="20"/>
                <w:szCs w:val="20"/>
                <w:u w:val="single"/>
                <w:lang w:val="sl-SI"/>
              </w:rPr>
              <w:t>Sr</w:t>
            </w:r>
            <w:proofErr w:type="spellEnd"/>
            <w:r w:rsidRPr="0085225D">
              <w:rPr>
                <w:b/>
                <w:color w:val="auto"/>
                <w:sz w:val="20"/>
                <w:szCs w:val="20"/>
                <w:u w:val="single"/>
                <w:lang w:val="sl-SI"/>
              </w:rPr>
              <w:t xml:space="preserve">, </w:t>
            </w:r>
            <w:proofErr w:type="spellStart"/>
            <w:r w:rsidRPr="0085225D">
              <w:rPr>
                <w:b/>
                <w:color w:val="auto"/>
                <w:sz w:val="20"/>
                <w:szCs w:val="20"/>
                <w:u w:val="single"/>
                <w:lang w:val="sl-SI"/>
              </w:rPr>
              <w:t>Dr</w:t>
            </w:r>
            <w:proofErr w:type="spellEnd"/>
          </w:p>
        </w:tc>
      </w:tr>
      <w:tr w:rsidR="00F6335E" w:rsidRPr="00EF7A86" w14:paraId="27AAB630" w14:textId="77777777" w:rsidTr="00AF0C5D">
        <w:tc>
          <w:tcPr>
            <w:tcW w:w="1809" w:type="dxa"/>
          </w:tcPr>
          <w:p w14:paraId="1BEA0FDF" w14:textId="20EFC743" w:rsidR="00F6335E" w:rsidRPr="00462B64" w:rsidRDefault="00F6335E" w:rsidP="00F877F7">
            <w:pPr>
              <w:rPr>
                <w:b/>
                <w:color w:val="auto"/>
                <w:sz w:val="20"/>
                <w:szCs w:val="20"/>
                <w:lang w:val="sl-SI"/>
              </w:rPr>
            </w:pPr>
            <w:r w:rsidRPr="00462B64">
              <w:rPr>
                <w:b/>
                <w:color w:val="auto"/>
                <w:sz w:val="20"/>
                <w:szCs w:val="20"/>
                <w:lang w:val="sl-SI"/>
              </w:rPr>
              <w:t>Vonjave</w:t>
            </w:r>
          </w:p>
        </w:tc>
        <w:tc>
          <w:tcPr>
            <w:tcW w:w="5103" w:type="dxa"/>
          </w:tcPr>
          <w:p w14:paraId="40A98FBE" w14:textId="77777777" w:rsidR="00EF7A86" w:rsidRPr="00462B64" w:rsidRDefault="00EF7A86" w:rsidP="00F877F7">
            <w:pPr>
              <w:rPr>
                <w:color w:val="auto"/>
                <w:sz w:val="20"/>
                <w:szCs w:val="20"/>
                <w:lang w:val="sl-SI"/>
              </w:rPr>
            </w:pPr>
            <w:r w:rsidRPr="00462B64">
              <w:rPr>
                <w:color w:val="auto"/>
                <w:sz w:val="20"/>
                <w:szCs w:val="20"/>
                <w:lang w:val="sl-SI"/>
              </w:rPr>
              <w:t>Zaradi k</w:t>
            </w:r>
            <w:r w:rsidR="000231E9" w:rsidRPr="00462B64">
              <w:rPr>
                <w:color w:val="auto"/>
                <w:sz w:val="20"/>
                <w:szCs w:val="20"/>
                <w:lang w:val="sl-SI"/>
              </w:rPr>
              <w:t>metijsk</w:t>
            </w:r>
            <w:r w:rsidRPr="00462B64">
              <w:rPr>
                <w:color w:val="auto"/>
                <w:sz w:val="20"/>
                <w:szCs w:val="20"/>
                <w:lang w:val="sl-SI"/>
              </w:rPr>
              <w:t>e</w:t>
            </w:r>
            <w:r w:rsidR="000231E9" w:rsidRPr="00462B64">
              <w:rPr>
                <w:color w:val="auto"/>
                <w:sz w:val="20"/>
                <w:szCs w:val="20"/>
                <w:lang w:val="sl-SI"/>
              </w:rPr>
              <w:t xml:space="preserve"> dejavnost</w:t>
            </w:r>
            <w:r w:rsidRPr="00462B64">
              <w:rPr>
                <w:color w:val="auto"/>
                <w:sz w:val="20"/>
                <w:szCs w:val="20"/>
                <w:lang w:val="sl-SI"/>
              </w:rPr>
              <w:t xml:space="preserve">i se </w:t>
            </w:r>
            <w:r w:rsidR="000231E9" w:rsidRPr="00462B64">
              <w:rPr>
                <w:color w:val="auto"/>
                <w:sz w:val="20"/>
                <w:szCs w:val="20"/>
                <w:lang w:val="sl-SI"/>
              </w:rPr>
              <w:t xml:space="preserve"> lahko p</w:t>
            </w:r>
            <w:r w:rsidRPr="00462B64">
              <w:rPr>
                <w:color w:val="auto"/>
                <w:sz w:val="20"/>
                <w:szCs w:val="20"/>
                <w:lang w:val="sl-SI"/>
              </w:rPr>
              <w:t>oveča obremenjevanje okolja z vonji. V večini primerov gre za začasne, kratkotrajne vplive - gnojenje. V primerih, ko gre za dejavnost reje živali, pa so lahko vplivi bolj dolgoročni.</w:t>
            </w:r>
          </w:p>
          <w:p w14:paraId="40503E1D" w14:textId="77777777" w:rsidR="00EF7A86" w:rsidRPr="00462B64" w:rsidRDefault="00EF7A86" w:rsidP="00F877F7">
            <w:pPr>
              <w:rPr>
                <w:color w:val="auto"/>
                <w:sz w:val="20"/>
                <w:szCs w:val="20"/>
                <w:lang w:val="sl-SI"/>
              </w:rPr>
            </w:pPr>
          </w:p>
          <w:p w14:paraId="77BA3004" w14:textId="77777777" w:rsidR="00F6335E" w:rsidRPr="00462B64" w:rsidRDefault="00793C18" w:rsidP="00F877F7">
            <w:pPr>
              <w:rPr>
                <w:color w:val="auto"/>
                <w:sz w:val="20"/>
                <w:szCs w:val="20"/>
                <w:lang w:val="sl-SI"/>
              </w:rPr>
            </w:pPr>
            <w:r w:rsidRPr="00462B64">
              <w:rPr>
                <w:color w:val="auto"/>
                <w:sz w:val="20"/>
                <w:szCs w:val="20"/>
                <w:lang w:val="sl-SI"/>
              </w:rPr>
              <w:t xml:space="preserve">Vonjave imajo lahko na zdravje ljudi pomemben vpliv. </w:t>
            </w:r>
            <w:r w:rsidR="000231E9" w:rsidRPr="00462B64">
              <w:rPr>
                <w:color w:val="auto"/>
                <w:sz w:val="20"/>
                <w:szCs w:val="20"/>
                <w:lang w:val="sl-SI"/>
              </w:rPr>
              <w:t xml:space="preserve"> </w:t>
            </w:r>
            <w:r w:rsidRPr="00462B64">
              <w:rPr>
                <w:color w:val="auto"/>
                <w:sz w:val="20"/>
                <w:szCs w:val="20"/>
                <w:lang w:val="sl-SI"/>
              </w:rPr>
              <w:t>Simptomi so raznoliki in odvisni od občutljivosti posameznika na vonj. Bolj občutljivi so</w:t>
            </w:r>
            <w:r w:rsidR="008177E4" w:rsidRPr="00462B64">
              <w:rPr>
                <w:color w:val="auto"/>
                <w:sz w:val="20"/>
                <w:szCs w:val="20"/>
                <w:lang w:val="sl-SI"/>
              </w:rPr>
              <w:t xml:space="preserve"> lahko</w:t>
            </w:r>
            <w:r w:rsidRPr="00462B64">
              <w:rPr>
                <w:color w:val="auto"/>
                <w:sz w:val="20"/>
                <w:szCs w:val="20"/>
                <w:lang w:val="sl-SI"/>
              </w:rPr>
              <w:t xml:space="preserve"> otroci, nosečnice in starejši ljudje.</w:t>
            </w:r>
          </w:p>
          <w:p w14:paraId="7D6FA69D" w14:textId="34C786AC" w:rsidR="008177E4" w:rsidRPr="00462B64" w:rsidRDefault="008177E4" w:rsidP="00F877F7">
            <w:pPr>
              <w:rPr>
                <w:color w:val="auto"/>
                <w:sz w:val="20"/>
                <w:szCs w:val="20"/>
                <w:lang w:val="sl-SI"/>
              </w:rPr>
            </w:pPr>
            <w:r w:rsidRPr="00462B64">
              <w:rPr>
                <w:color w:val="auto"/>
                <w:sz w:val="20"/>
                <w:szCs w:val="20"/>
                <w:lang w:val="sl-SI"/>
              </w:rPr>
              <w:lastRenderedPageBreak/>
              <w:t xml:space="preserve">Vonjave v kmetijstvu so predvsem posledica emisij amonijaka in </w:t>
            </w:r>
            <w:proofErr w:type="spellStart"/>
            <w:r w:rsidRPr="00462B64">
              <w:rPr>
                <w:color w:val="auto"/>
                <w:sz w:val="20"/>
                <w:szCs w:val="20"/>
                <w:lang w:val="sl-SI"/>
              </w:rPr>
              <w:t>nemetanskih</w:t>
            </w:r>
            <w:proofErr w:type="spellEnd"/>
            <w:r w:rsidRPr="00462B64">
              <w:rPr>
                <w:color w:val="auto"/>
                <w:sz w:val="20"/>
                <w:szCs w:val="20"/>
                <w:lang w:val="sl-SI"/>
              </w:rPr>
              <w:t xml:space="preserve"> hlapnih ogljikovodikov. SN 2023 – 2027 opredeljuje več intervencij, ki vodijo v zmanjšanje emisij dušika in </w:t>
            </w:r>
            <w:proofErr w:type="spellStart"/>
            <w:r w:rsidRPr="00462B64">
              <w:rPr>
                <w:color w:val="auto"/>
                <w:sz w:val="20"/>
                <w:szCs w:val="20"/>
                <w:lang w:val="sl-SI"/>
              </w:rPr>
              <w:t>nemetanskih</w:t>
            </w:r>
            <w:proofErr w:type="spellEnd"/>
            <w:r w:rsidRPr="00462B64">
              <w:rPr>
                <w:color w:val="auto"/>
                <w:sz w:val="20"/>
                <w:szCs w:val="20"/>
                <w:lang w:val="sl-SI"/>
              </w:rPr>
              <w:t xml:space="preserve"> hlapnih ogljikovodikov</w:t>
            </w:r>
            <w:r w:rsidR="007C2B3F" w:rsidRPr="00462B64">
              <w:rPr>
                <w:color w:val="auto"/>
                <w:sz w:val="20"/>
                <w:szCs w:val="20"/>
                <w:lang w:val="sl-SI"/>
              </w:rPr>
              <w:t xml:space="preserve"> in s tem tudi v zmanjšanje emisij neprijetnih vonjav. Zato je poglavje vključeno v nadaljnjo presojo.</w:t>
            </w:r>
          </w:p>
        </w:tc>
        <w:tc>
          <w:tcPr>
            <w:tcW w:w="2866" w:type="dxa"/>
          </w:tcPr>
          <w:p w14:paraId="01567AA3" w14:textId="77777777" w:rsidR="00EF7A86" w:rsidRPr="00462B64" w:rsidRDefault="00EF7A86" w:rsidP="00EF7A86">
            <w:pPr>
              <w:rPr>
                <w:color w:val="auto"/>
                <w:sz w:val="20"/>
                <w:szCs w:val="20"/>
                <w:lang w:val="sl-SI"/>
              </w:rPr>
            </w:pPr>
            <w:r w:rsidRPr="00462B64">
              <w:rPr>
                <w:color w:val="auto"/>
                <w:sz w:val="20"/>
                <w:szCs w:val="20"/>
                <w:lang w:val="sl-SI"/>
              </w:rPr>
              <w:lastRenderedPageBreak/>
              <w:t xml:space="preserve">SN 2023 – 2027 lahko vpliva na izbrani cilj: </w:t>
            </w:r>
          </w:p>
          <w:p w14:paraId="4D457601" w14:textId="1973C19D" w:rsidR="00F6335E" w:rsidRPr="00462B64" w:rsidRDefault="00950BD2" w:rsidP="00F877F7">
            <w:pPr>
              <w:rPr>
                <w:i/>
                <w:iCs/>
                <w:color w:val="auto"/>
                <w:sz w:val="20"/>
                <w:szCs w:val="20"/>
                <w:lang w:val="sl-SI"/>
              </w:rPr>
            </w:pPr>
            <w:r w:rsidRPr="00462B64">
              <w:rPr>
                <w:i/>
                <w:iCs/>
                <w:color w:val="auto"/>
                <w:sz w:val="20"/>
                <w:szCs w:val="20"/>
                <w:lang w:val="sl-SI"/>
              </w:rPr>
              <w:t>Zmanjšanje emisij vonjav iz kmetijskih virov</w:t>
            </w:r>
          </w:p>
          <w:p w14:paraId="586CF9F8" w14:textId="77777777" w:rsidR="007C2B3F" w:rsidRPr="00462B64" w:rsidRDefault="007C2B3F" w:rsidP="00F877F7">
            <w:pPr>
              <w:rPr>
                <w:i/>
                <w:iCs/>
                <w:color w:val="auto"/>
                <w:sz w:val="20"/>
                <w:szCs w:val="20"/>
                <w:lang w:val="sl-SI"/>
              </w:rPr>
            </w:pPr>
          </w:p>
          <w:p w14:paraId="3F57D59D" w14:textId="67BE8991" w:rsidR="007C2B3F" w:rsidRPr="00462B64" w:rsidRDefault="007C2B3F" w:rsidP="00F877F7">
            <w:pPr>
              <w:rPr>
                <w:color w:val="auto"/>
                <w:sz w:val="20"/>
                <w:szCs w:val="20"/>
                <w:lang w:val="sl-SI"/>
              </w:rPr>
            </w:pPr>
            <w:r w:rsidRPr="00462B64">
              <w:rPr>
                <w:b/>
                <w:color w:val="auto"/>
                <w:sz w:val="20"/>
                <w:szCs w:val="20"/>
                <w:u w:val="single"/>
                <w:lang w:val="sl-SI"/>
              </w:rPr>
              <w:t xml:space="preserve">Pričakovani vplivi: N, T, D, K, </w:t>
            </w:r>
            <w:proofErr w:type="spellStart"/>
            <w:r w:rsidRPr="00462B64">
              <w:rPr>
                <w:b/>
                <w:color w:val="auto"/>
                <w:sz w:val="20"/>
                <w:szCs w:val="20"/>
                <w:u w:val="single"/>
                <w:lang w:val="sl-SI"/>
              </w:rPr>
              <w:t>Sr</w:t>
            </w:r>
            <w:proofErr w:type="spellEnd"/>
            <w:r w:rsidRPr="00462B64">
              <w:rPr>
                <w:b/>
                <w:color w:val="auto"/>
                <w:sz w:val="20"/>
                <w:szCs w:val="20"/>
                <w:u w:val="single"/>
                <w:lang w:val="sl-SI"/>
              </w:rPr>
              <w:t xml:space="preserve">, </w:t>
            </w:r>
            <w:proofErr w:type="spellStart"/>
            <w:r w:rsidRPr="00462B64">
              <w:rPr>
                <w:b/>
                <w:color w:val="auto"/>
                <w:sz w:val="20"/>
                <w:szCs w:val="20"/>
                <w:u w:val="single"/>
                <w:lang w:val="sl-SI"/>
              </w:rPr>
              <w:t>Dr</w:t>
            </w:r>
            <w:proofErr w:type="spellEnd"/>
          </w:p>
        </w:tc>
      </w:tr>
      <w:tr w:rsidR="000231E9" w:rsidRPr="00F6335E" w14:paraId="662A95DE" w14:textId="77777777" w:rsidTr="00AF0C5D">
        <w:tc>
          <w:tcPr>
            <w:tcW w:w="1809" w:type="dxa"/>
          </w:tcPr>
          <w:p w14:paraId="65589EB2" w14:textId="0905B642" w:rsidR="000231E9" w:rsidRPr="00462B64" w:rsidRDefault="000231E9" w:rsidP="00F877F7">
            <w:pPr>
              <w:rPr>
                <w:b/>
                <w:color w:val="auto"/>
                <w:sz w:val="20"/>
                <w:szCs w:val="20"/>
                <w:lang w:val="sl-SI"/>
              </w:rPr>
            </w:pPr>
            <w:r w:rsidRPr="00462B64">
              <w:rPr>
                <w:b/>
                <w:color w:val="auto"/>
                <w:sz w:val="20"/>
                <w:szCs w:val="20"/>
                <w:lang w:val="sl-SI"/>
              </w:rPr>
              <w:t>Varna hrana</w:t>
            </w:r>
          </w:p>
        </w:tc>
        <w:tc>
          <w:tcPr>
            <w:tcW w:w="5103" w:type="dxa"/>
          </w:tcPr>
          <w:p w14:paraId="58EBEB7B" w14:textId="77777777" w:rsidR="000231E9" w:rsidRPr="00462B64" w:rsidRDefault="007C2B3F" w:rsidP="00F877F7">
            <w:pPr>
              <w:rPr>
                <w:color w:val="auto"/>
                <w:sz w:val="20"/>
                <w:szCs w:val="20"/>
                <w:lang w:val="sl-SI"/>
              </w:rPr>
            </w:pPr>
            <w:r w:rsidRPr="00462B64">
              <w:rPr>
                <w:color w:val="auto"/>
                <w:sz w:val="20"/>
                <w:szCs w:val="20"/>
                <w:lang w:val="sl-SI"/>
              </w:rPr>
              <w:t xml:space="preserve">Dostop do varne hrane je </w:t>
            </w:r>
            <w:r w:rsidR="002B7DA1" w:rsidRPr="00462B64">
              <w:rPr>
                <w:color w:val="auto"/>
                <w:sz w:val="20"/>
                <w:szCs w:val="20"/>
                <w:lang w:val="sl-SI"/>
              </w:rPr>
              <w:t>za zdrave ljudi izjemno pomembno. V Sloveniji so tla na dveh območjih dokazano prekomerno onesnažena. Na obeh območjih poteka kmetijska pridelava hrane. S prilagoditvijo pridelave je možno potencialne negativne vplive pridelave na prekomerno onesnaženih tleh do določene mere omiliti.</w:t>
            </w:r>
          </w:p>
          <w:p w14:paraId="702D0BB7" w14:textId="77777777" w:rsidR="002B7DA1" w:rsidRPr="00462B64" w:rsidRDefault="002B7DA1" w:rsidP="00F877F7">
            <w:pPr>
              <w:rPr>
                <w:color w:val="auto"/>
                <w:sz w:val="20"/>
                <w:szCs w:val="20"/>
                <w:lang w:val="sl-SI"/>
              </w:rPr>
            </w:pPr>
          </w:p>
          <w:p w14:paraId="13CCFC77" w14:textId="47384424" w:rsidR="002B7DA1" w:rsidRPr="00462B64" w:rsidRDefault="002B7DA1" w:rsidP="00F877F7">
            <w:pPr>
              <w:rPr>
                <w:color w:val="auto"/>
                <w:sz w:val="20"/>
                <w:szCs w:val="20"/>
                <w:lang w:val="sl-SI"/>
              </w:rPr>
            </w:pPr>
            <w:r w:rsidRPr="00462B64">
              <w:rPr>
                <w:color w:val="auto"/>
                <w:sz w:val="20"/>
                <w:szCs w:val="20"/>
                <w:lang w:val="sl-SI"/>
              </w:rPr>
              <w:t xml:space="preserve">SN 2023 – 2027 ne naslavlja ločeno kmetijske pridelave na prekomerno onesnaženih tleh. Zato je to poglavje vključeno v nadaljnjo presojo. </w:t>
            </w:r>
          </w:p>
        </w:tc>
        <w:tc>
          <w:tcPr>
            <w:tcW w:w="2866" w:type="dxa"/>
          </w:tcPr>
          <w:p w14:paraId="433A7232" w14:textId="77777777" w:rsidR="000231E9" w:rsidRPr="00462B64" w:rsidRDefault="006966A3" w:rsidP="00F877F7">
            <w:pPr>
              <w:rPr>
                <w:color w:val="auto"/>
                <w:sz w:val="20"/>
                <w:szCs w:val="20"/>
                <w:lang w:val="sl-SI"/>
              </w:rPr>
            </w:pPr>
            <w:r w:rsidRPr="00462B64">
              <w:rPr>
                <w:color w:val="auto"/>
                <w:sz w:val="20"/>
                <w:szCs w:val="20"/>
                <w:lang w:val="sl-SI"/>
              </w:rPr>
              <w:t>SN 2023 – 2027 lahko vpliva na izbrani cilj:</w:t>
            </w:r>
          </w:p>
          <w:p w14:paraId="010CCC77" w14:textId="409C5C84" w:rsidR="0027784D" w:rsidRPr="00462B64" w:rsidRDefault="003977BA" w:rsidP="00F877F7">
            <w:pPr>
              <w:rPr>
                <w:i/>
                <w:iCs/>
                <w:color w:val="auto"/>
                <w:sz w:val="20"/>
                <w:szCs w:val="20"/>
                <w:lang w:val="sl-SI"/>
              </w:rPr>
            </w:pPr>
            <w:r w:rsidRPr="00462B64">
              <w:rPr>
                <w:i/>
                <w:iCs/>
                <w:color w:val="auto"/>
                <w:sz w:val="20"/>
                <w:szCs w:val="20"/>
                <w:lang w:val="sl-SI"/>
              </w:rPr>
              <w:t>Zmanj</w:t>
            </w:r>
            <w:r w:rsidRPr="00462B64">
              <w:rPr>
                <w:rFonts w:hint="cs"/>
                <w:i/>
                <w:iCs/>
                <w:color w:val="auto"/>
                <w:sz w:val="20"/>
                <w:szCs w:val="20"/>
                <w:lang w:val="sl-SI"/>
              </w:rPr>
              <w:t>š</w:t>
            </w:r>
            <w:r w:rsidRPr="00462B64">
              <w:rPr>
                <w:i/>
                <w:iCs/>
                <w:color w:val="auto"/>
                <w:sz w:val="20"/>
                <w:szCs w:val="20"/>
                <w:lang w:val="sl-SI"/>
              </w:rPr>
              <w:t>ati vplive prekomerno onesna</w:t>
            </w:r>
            <w:r w:rsidRPr="00462B64">
              <w:rPr>
                <w:rFonts w:hint="cs"/>
                <w:i/>
                <w:iCs/>
                <w:color w:val="auto"/>
                <w:sz w:val="20"/>
                <w:szCs w:val="20"/>
                <w:lang w:val="sl-SI"/>
              </w:rPr>
              <w:t>ž</w:t>
            </w:r>
            <w:r w:rsidRPr="00462B64">
              <w:rPr>
                <w:i/>
                <w:iCs/>
                <w:color w:val="auto"/>
                <w:sz w:val="20"/>
                <w:szCs w:val="20"/>
                <w:lang w:val="sl-SI"/>
              </w:rPr>
              <w:t xml:space="preserve">enih tal na zdravje ljudi </w:t>
            </w:r>
          </w:p>
          <w:p w14:paraId="1A09B409" w14:textId="77777777" w:rsidR="003977BA" w:rsidRPr="00462B64" w:rsidRDefault="003977BA" w:rsidP="00F877F7">
            <w:pPr>
              <w:rPr>
                <w:b/>
                <w:color w:val="auto"/>
                <w:sz w:val="20"/>
                <w:szCs w:val="20"/>
                <w:u w:val="single"/>
                <w:lang w:val="sl-SI"/>
              </w:rPr>
            </w:pPr>
          </w:p>
          <w:p w14:paraId="39FE26FD" w14:textId="4995FCA2" w:rsidR="0027784D" w:rsidRPr="00462B64" w:rsidRDefault="0027784D" w:rsidP="00F877F7">
            <w:pPr>
              <w:rPr>
                <w:color w:val="auto"/>
                <w:sz w:val="20"/>
                <w:szCs w:val="20"/>
                <w:lang w:val="sl-SI"/>
              </w:rPr>
            </w:pPr>
            <w:r w:rsidRPr="00462B64">
              <w:rPr>
                <w:b/>
                <w:color w:val="auto"/>
                <w:sz w:val="20"/>
                <w:szCs w:val="20"/>
                <w:u w:val="single"/>
                <w:lang w:val="sl-SI"/>
              </w:rPr>
              <w:t xml:space="preserve">Pričakovani vplivi: N, T, D, K, </w:t>
            </w:r>
            <w:proofErr w:type="spellStart"/>
            <w:r w:rsidRPr="00462B64">
              <w:rPr>
                <w:b/>
                <w:color w:val="auto"/>
                <w:sz w:val="20"/>
                <w:szCs w:val="20"/>
                <w:u w:val="single"/>
                <w:lang w:val="sl-SI"/>
              </w:rPr>
              <w:t>Sr</w:t>
            </w:r>
            <w:proofErr w:type="spellEnd"/>
            <w:r w:rsidRPr="00462B64">
              <w:rPr>
                <w:b/>
                <w:color w:val="auto"/>
                <w:sz w:val="20"/>
                <w:szCs w:val="20"/>
                <w:u w:val="single"/>
                <w:lang w:val="sl-SI"/>
              </w:rPr>
              <w:t xml:space="preserve">, </w:t>
            </w:r>
            <w:proofErr w:type="spellStart"/>
            <w:r w:rsidRPr="00462B64">
              <w:rPr>
                <w:b/>
                <w:color w:val="auto"/>
                <w:sz w:val="20"/>
                <w:szCs w:val="20"/>
                <w:u w:val="single"/>
                <w:lang w:val="sl-SI"/>
              </w:rPr>
              <w:t>Dr</w:t>
            </w:r>
            <w:proofErr w:type="spellEnd"/>
          </w:p>
        </w:tc>
      </w:tr>
    </w:tbl>
    <w:p w14:paraId="4BA7186F" w14:textId="77777777" w:rsidR="0081649D" w:rsidRPr="00B021B5" w:rsidRDefault="0081649D" w:rsidP="00BD464D">
      <w:pPr>
        <w:rPr>
          <w:color w:val="auto"/>
          <w:lang w:val="sl-SI"/>
        </w:rPr>
      </w:pPr>
    </w:p>
    <w:p w14:paraId="64613091" w14:textId="77777777" w:rsidR="002D77DB" w:rsidRPr="00B021B5" w:rsidRDefault="002D77DB" w:rsidP="002D77DB">
      <w:pPr>
        <w:jc w:val="both"/>
        <w:rPr>
          <w:color w:val="auto"/>
          <w:lang w:val="sl-SI"/>
        </w:rPr>
      </w:pPr>
      <w:r w:rsidRPr="00B021B5">
        <w:rPr>
          <w:color w:val="auto"/>
          <w:lang w:val="sl-SI"/>
        </w:rPr>
        <w:t xml:space="preserve">Vsebine povezane z zdravjem ljudi – pitna voda, kopalne vode, vonjave in odpadki so posredno obravnavani na različnih deli OP. V teh primerih pri zastavljenih </w:t>
      </w:r>
      <w:proofErr w:type="spellStart"/>
      <w:r w:rsidRPr="00B021B5">
        <w:rPr>
          <w:color w:val="auto"/>
          <w:lang w:val="sl-SI"/>
        </w:rPr>
        <w:t>okoljskih</w:t>
      </w:r>
      <w:proofErr w:type="spellEnd"/>
      <w:r w:rsidRPr="00B021B5">
        <w:rPr>
          <w:color w:val="auto"/>
          <w:lang w:val="sl-SI"/>
        </w:rPr>
        <w:t xml:space="preserve"> ciljih ne gre le za doseganje mejnih vrednosti ali ciljev politik in programov, temveč tudi za vpliv na zdravje ljudi in sicer:</w:t>
      </w:r>
    </w:p>
    <w:p w14:paraId="7F910722" w14:textId="77777777" w:rsidR="002D77DB" w:rsidRPr="00B021B5" w:rsidRDefault="002D77DB" w:rsidP="00EB6E39">
      <w:pPr>
        <w:numPr>
          <w:ilvl w:val="0"/>
          <w:numId w:val="20"/>
        </w:numPr>
        <w:jc w:val="both"/>
        <w:rPr>
          <w:color w:val="auto"/>
          <w:lang w:val="sl-SI"/>
        </w:rPr>
      </w:pPr>
      <w:r w:rsidRPr="00B021B5">
        <w:rPr>
          <w:color w:val="auto"/>
          <w:lang w:val="sl-SI"/>
        </w:rPr>
        <w:t xml:space="preserve">Onesnaževanje vodni virov za oskrbo s pitno vodo je preko kazalnika </w:t>
      </w:r>
      <w:r w:rsidR="002B520A" w:rsidRPr="00B021B5">
        <w:rPr>
          <w:color w:val="auto"/>
          <w:lang w:val="sl-SI"/>
        </w:rPr>
        <w:t>Kakovost pitne vode</w:t>
      </w:r>
      <w:r w:rsidRPr="00B021B5">
        <w:rPr>
          <w:color w:val="auto"/>
          <w:lang w:val="sl-SI"/>
        </w:rPr>
        <w:t xml:space="preserve"> obravnavano v poglavju </w:t>
      </w:r>
      <w:r w:rsidR="002B520A" w:rsidRPr="00B021B5">
        <w:rPr>
          <w:color w:val="auto"/>
          <w:lang w:val="sl-SI"/>
        </w:rPr>
        <w:t>4.4. Površinske in podzemne vode in sicer preko vplivov SN 2023 – 2027 na podzemne vode</w:t>
      </w:r>
      <w:r w:rsidR="00AE2F75" w:rsidRPr="00B021B5">
        <w:rPr>
          <w:color w:val="auto"/>
          <w:lang w:val="sl-SI"/>
        </w:rPr>
        <w:t xml:space="preserve">. Gre za kazalnik, ki se redno letno spremlja na merilnih mestih ta spremljanja stanja kakovosti podzemne vode, kamor sodijo tudi merilna mesta, ki so hkrati črpališča pitne vode. </w:t>
      </w:r>
    </w:p>
    <w:p w14:paraId="79CBA918" w14:textId="77777777" w:rsidR="002D77DB" w:rsidRPr="00B021B5" w:rsidRDefault="002D77DB" w:rsidP="00EB6E39">
      <w:pPr>
        <w:numPr>
          <w:ilvl w:val="0"/>
          <w:numId w:val="20"/>
        </w:numPr>
        <w:jc w:val="both"/>
        <w:rPr>
          <w:color w:val="auto"/>
          <w:lang w:val="sl-SI"/>
        </w:rPr>
      </w:pPr>
      <w:r w:rsidRPr="00B021B5">
        <w:rPr>
          <w:color w:val="auto"/>
          <w:lang w:val="sl-SI"/>
        </w:rPr>
        <w:t xml:space="preserve">Vpliv onesnaženja na kopalne vode je preko kazalnika </w:t>
      </w:r>
      <w:r w:rsidR="002B520A" w:rsidRPr="00B021B5">
        <w:rPr>
          <w:color w:val="auto"/>
          <w:lang w:val="sl-SI"/>
        </w:rPr>
        <w:t>Kakovost kopalni voda</w:t>
      </w:r>
      <w:r w:rsidRPr="00B021B5">
        <w:rPr>
          <w:color w:val="auto"/>
          <w:lang w:val="sl-SI"/>
        </w:rPr>
        <w:t xml:space="preserve"> obravnavano v poglavju</w:t>
      </w:r>
      <w:r w:rsidR="002B520A" w:rsidRPr="00B021B5">
        <w:rPr>
          <w:color w:val="auto"/>
          <w:lang w:val="sl-SI"/>
        </w:rPr>
        <w:t xml:space="preserve"> 4.4</w:t>
      </w:r>
      <w:r w:rsidRPr="00B021B5">
        <w:rPr>
          <w:color w:val="auto"/>
          <w:lang w:val="sl-SI"/>
        </w:rPr>
        <w:t xml:space="preserve"> </w:t>
      </w:r>
      <w:r w:rsidR="002B520A" w:rsidRPr="00B021B5">
        <w:rPr>
          <w:color w:val="auto"/>
          <w:lang w:val="sl-SI"/>
        </w:rPr>
        <w:t>Površinske in podzemne vode in sicer preko vplivov SN 2023 – 2027 na površinske vode.</w:t>
      </w:r>
      <w:r w:rsidR="00AE2F75" w:rsidRPr="00B021B5">
        <w:rPr>
          <w:color w:val="auto"/>
          <w:lang w:val="sl-SI"/>
        </w:rPr>
        <w:t xml:space="preserve"> Kazalnik poda informacijo o virih mikrobioloških obremenitev kopalnih voda, v kolikor do njih pride. Kazalnik kaže na to, da so kopalne vode v Sloveniji v zelo dobrem kakovostnem stanju.</w:t>
      </w:r>
    </w:p>
    <w:p w14:paraId="152306C4" w14:textId="77777777" w:rsidR="002D77DB" w:rsidRPr="00B021B5" w:rsidRDefault="002D77DB" w:rsidP="00EB6E39">
      <w:pPr>
        <w:numPr>
          <w:ilvl w:val="0"/>
          <w:numId w:val="20"/>
        </w:numPr>
        <w:jc w:val="both"/>
        <w:rPr>
          <w:color w:val="auto"/>
          <w:lang w:val="sl-SI"/>
        </w:rPr>
      </w:pPr>
      <w:r w:rsidRPr="00B021B5">
        <w:rPr>
          <w:color w:val="auto"/>
          <w:lang w:val="sl-SI"/>
        </w:rPr>
        <w:t xml:space="preserve">Onesnaževanje z vonjavami je preko kazalnika Izpusti amonijaka iz kmetijstva in Izpusti NMVOC, NOX </w:t>
      </w:r>
      <w:r w:rsidR="004264E4" w:rsidRPr="00B021B5">
        <w:rPr>
          <w:color w:val="auto"/>
          <w:lang w:val="sl-SI"/>
        </w:rPr>
        <w:t>ter</w:t>
      </w:r>
      <w:r w:rsidRPr="00B021B5">
        <w:rPr>
          <w:color w:val="auto"/>
          <w:lang w:val="sl-SI"/>
        </w:rPr>
        <w:t xml:space="preserve"> PM2,5</w:t>
      </w:r>
      <w:r w:rsidR="004264E4" w:rsidRPr="00B021B5">
        <w:rPr>
          <w:color w:val="auto"/>
          <w:lang w:val="sl-SI"/>
        </w:rPr>
        <w:t xml:space="preserve"> in PM</w:t>
      </w:r>
      <w:r w:rsidR="004264E4" w:rsidRPr="00B021B5">
        <w:rPr>
          <w:color w:val="auto"/>
          <w:vertAlign w:val="subscript"/>
          <w:lang w:val="sl-SI"/>
        </w:rPr>
        <w:t>10</w:t>
      </w:r>
      <w:r w:rsidRPr="00B021B5">
        <w:rPr>
          <w:color w:val="auto"/>
          <w:lang w:val="sl-SI"/>
        </w:rPr>
        <w:t xml:space="preserve"> delcev iz kmetijstva obravnavano v poglavju Podnebne spremembe. Gre za kazalnike, ki imajo razvit sistem beleženja, hkrati pa so vonjave predvsem posledica emisij amonijaka in </w:t>
      </w:r>
      <w:proofErr w:type="spellStart"/>
      <w:r w:rsidRPr="00B021B5">
        <w:rPr>
          <w:color w:val="auto"/>
          <w:lang w:val="sl-SI"/>
        </w:rPr>
        <w:t>nemetanskih</w:t>
      </w:r>
      <w:proofErr w:type="spellEnd"/>
      <w:r w:rsidRPr="00B021B5">
        <w:rPr>
          <w:color w:val="auto"/>
          <w:lang w:val="sl-SI"/>
        </w:rPr>
        <w:t xml:space="preserve"> hlapnih ogljikovodikov iz kmetijstva. </w:t>
      </w:r>
    </w:p>
    <w:p w14:paraId="7BC74938" w14:textId="77777777" w:rsidR="002D77DB" w:rsidRPr="00B021B5" w:rsidRDefault="002D77DB" w:rsidP="00EB6E39">
      <w:pPr>
        <w:numPr>
          <w:ilvl w:val="0"/>
          <w:numId w:val="20"/>
        </w:numPr>
        <w:jc w:val="both"/>
        <w:rPr>
          <w:color w:val="auto"/>
          <w:lang w:val="sl-SI"/>
        </w:rPr>
      </w:pPr>
      <w:bookmarkStart w:id="23" w:name="_Hlk95987631"/>
      <w:r w:rsidRPr="00B021B5">
        <w:rPr>
          <w:color w:val="auto"/>
          <w:lang w:val="sl-SI"/>
        </w:rPr>
        <w:t xml:space="preserve">Odpadki, ki nastajajo v kmetijstvu so posredno obravnavani preko kazalnika Izpusti </w:t>
      </w:r>
      <w:proofErr w:type="spellStart"/>
      <w:r w:rsidRPr="00B021B5">
        <w:rPr>
          <w:color w:val="auto"/>
          <w:lang w:val="sl-SI"/>
        </w:rPr>
        <w:t>neETS</w:t>
      </w:r>
      <w:proofErr w:type="spellEnd"/>
      <w:r w:rsidRPr="00B021B5">
        <w:rPr>
          <w:color w:val="auto"/>
          <w:lang w:val="sl-SI"/>
        </w:rPr>
        <w:t xml:space="preserve"> po sektorjih v poglavju Podnebne spremembe, saj vse kar vodi v zmanjšanje odpadkov vodi tudi v zmanjšanje emisij TGP, kar hkrati pomeni tudi nižje emisije onesnaževal zraka z vidika zdravja ljudi</w:t>
      </w:r>
      <w:bookmarkEnd w:id="23"/>
    </w:p>
    <w:p w14:paraId="2750D624" w14:textId="77777777" w:rsidR="002D77DB" w:rsidRPr="00B021B5" w:rsidRDefault="002D77DB" w:rsidP="002D77DB">
      <w:pPr>
        <w:jc w:val="both"/>
        <w:rPr>
          <w:color w:val="auto"/>
          <w:lang w:val="sl-SI"/>
        </w:rPr>
      </w:pPr>
    </w:p>
    <w:p w14:paraId="6333F306" w14:textId="77777777" w:rsidR="002D77DB" w:rsidRPr="00B021B5" w:rsidRDefault="002D77DB" w:rsidP="002D77DB">
      <w:pPr>
        <w:jc w:val="both"/>
        <w:rPr>
          <w:color w:val="auto"/>
          <w:lang w:val="sl-SI"/>
        </w:rPr>
      </w:pPr>
      <w:r w:rsidRPr="00B021B5">
        <w:rPr>
          <w:color w:val="auto"/>
          <w:lang w:val="sl-SI"/>
        </w:rPr>
        <w:t xml:space="preserve">Za naslednje sestavine okolja je bilo v sklopu </w:t>
      </w:r>
      <w:proofErr w:type="spellStart"/>
      <w:r w:rsidRPr="00B021B5">
        <w:rPr>
          <w:color w:val="auto"/>
          <w:lang w:val="sl-SI"/>
        </w:rPr>
        <w:t>vsebinjenja</w:t>
      </w:r>
      <w:proofErr w:type="spellEnd"/>
      <w:r w:rsidRPr="00B021B5">
        <w:rPr>
          <w:color w:val="auto"/>
          <w:lang w:val="sl-SI"/>
        </w:rPr>
        <w:t xml:space="preserve"> prepoznano, da nanje SN 2023 – 2027 ne bo imel vpliva:</w:t>
      </w:r>
    </w:p>
    <w:p w14:paraId="5AFF261D" w14:textId="77777777" w:rsidR="002D77DB" w:rsidRPr="00B021B5" w:rsidRDefault="002D77DB" w:rsidP="00EB6E39">
      <w:pPr>
        <w:numPr>
          <w:ilvl w:val="0"/>
          <w:numId w:val="20"/>
        </w:numPr>
        <w:jc w:val="both"/>
        <w:rPr>
          <w:color w:val="auto"/>
          <w:lang w:val="sl-SI"/>
        </w:rPr>
      </w:pPr>
      <w:r w:rsidRPr="00B021B5">
        <w:rPr>
          <w:color w:val="auto"/>
          <w:lang w:val="sl-SI"/>
        </w:rPr>
        <w:t xml:space="preserve">Obremenitev s hrupom: </w:t>
      </w:r>
      <w:r w:rsidR="00FD513C" w:rsidRPr="00B021B5">
        <w:rPr>
          <w:color w:val="auto"/>
          <w:lang w:val="sl-SI"/>
        </w:rPr>
        <w:t xml:space="preserve">SN 2023 </w:t>
      </w:r>
      <w:r w:rsidR="00FD513C" w:rsidRPr="00B021B5">
        <w:rPr>
          <w:rFonts w:hint="cs"/>
          <w:color w:val="auto"/>
          <w:lang w:val="sl-SI"/>
        </w:rPr>
        <w:t>–</w:t>
      </w:r>
      <w:r w:rsidR="00FD513C" w:rsidRPr="00B021B5">
        <w:rPr>
          <w:color w:val="auto"/>
          <w:lang w:val="sl-SI"/>
        </w:rPr>
        <w:t xml:space="preserve"> 2027 </w:t>
      </w:r>
      <w:r w:rsidRPr="00B021B5">
        <w:rPr>
          <w:color w:val="auto"/>
          <w:lang w:val="sl-SI"/>
        </w:rPr>
        <w:t>vsebuje strate</w:t>
      </w:r>
      <w:r w:rsidRPr="00B021B5">
        <w:rPr>
          <w:rFonts w:hint="cs"/>
          <w:color w:val="auto"/>
          <w:lang w:val="sl-SI"/>
        </w:rPr>
        <w:t>š</w:t>
      </w:r>
      <w:r w:rsidRPr="00B021B5">
        <w:rPr>
          <w:color w:val="auto"/>
          <w:lang w:val="sl-SI"/>
        </w:rPr>
        <w:t xml:space="preserve">ke usmeritve in nabor predlaganih intervencij za izvajanje Skupne kmetijske politike v RS, ki </w:t>
      </w:r>
      <w:r w:rsidR="004A0C0E" w:rsidRPr="00B021B5">
        <w:rPr>
          <w:color w:val="auto"/>
          <w:lang w:val="sl-SI"/>
        </w:rPr>
        <w:t xml:space="preserve">same po sebi </w:t>
      </w:r>
      <w:r w:rsidRPr="00B021B5">
        <w:rPr>
          <w:color w:val="auto"/>
          <w:lang w:val="sl-SI"/>
        </w:rPr>
        <w:t xml:space="preserve">ne predvidevajo </w:t>
      </w:r>
      <w:r w:rsidR="004A0C0E" w:rsidRPr="00B021B5">
        <w:rPr>
          <w:color w:val="auto"/>
          <w:lang w:val="sl-SI"/>
        </w:rPr>
        <w:t xml:space="preserve">povečanja </w:t>
      </w:r>
      <w:r w:rsidRPr="00B021B5">
        <w:rPr>
          <w:color w:val="auto"/>
          <w:lang w:val="sl-SI"/>
        </w:rPr>
        <w:t>obremenitev okolja s hrupom ali pa so ti na tem programskem nivoju te</w:t>
      </w:r>
      <w:r w:rsidRPr="00B021B5">
        <w:rPr>
          <w:rFonts w:hint="cs"/>
          <w:color w:val="auto"/>
          <w:lang w:val="sl-SI"/>
        </w:rPr>
        <w:t>ž</w:t>
      </w:r>
      <w:r w:rsidRPr="00B021B5">
        <w:rPr>
          <w:color w:val="auto"/>
          <w:lang w:val="sl-SI"/>
        </w:rPr>
        <w:t>ko dolo</w:t>
      </w:r>
      <w:r w:rsidRPr="00B021B5">
        <w:rPr>
          <w:rFonts w:hint="cs"/>
          <w:color w:val="auto"/>
          <w:lang w:val="sl-SI"/>
        </w:rPr>
        <w:t>č</w:t>
      </w:r>
      <w:r w:rsidRPr="00B021B5">
        <w:rPr>
          <w:color w:val="auto"/>
          <w:lang w:val="sl-SI"/>
        </w:rPr>
        <w:t>ljivi in jih ni mo</w:t>
      </w:r>
      <w:r w:rsidRPr="00B021B5">
        <w:rPr>
          <w:rFonts w:hint="cs"/>
          <w:color w:val="auto"/>
          <w:lang w:val="sl-SI"/>
        </w:rPr>
        <w:t>ž</w:t>
      </w:r>
      <w:r w:rsidRPr="00B021B5">
        <w:rPr>
          <w:color w:val="auto"/>
          <w:lang w:val="sl-SI"/>
        </w:rPr>
        <w:t xml:space="preserve">no obravnavati. </w:t>
      </w:r>
    </w:p>
    <w:p w14:paraId="096606D2" w14:textId="77777777" w:rsidR="002D77DB" w:rsidRPr="00B021B5" w:rsidRDefault="002D77DB" w:rsidP="00EB6E39">
      <w:pPr>
        <w:numPr>
          <w:ilvl w:val="0"/>
          <w:numId w:val="20"/>
        </w:numPr>
        <w:jc w:val="both"/>
        <w:rPr>
          <w:color w:val="auto"/>
          <w:lang w:val="sl-SI"/>
        </w:rPr>
      </w:pPr>
      <w:r w:rsidRPr="00B021B5">
        <w:rPr>
          <w:color w:val="auto"/>
          <w:lang w:val="sl-SI"/>
        </w:rPr>
        <w:t xml:space="preserve">Svetlobno onesnaženje: </w:t>
      </w:r>
      <w:r w:rsidR="00FD513C" w:rsidRPr="00B021B5">
        <w:rPr>
          <w:color w:val="auto"/>
          <w:lang w:val="sl-SI"/>
        </w:rPr>
        <w:t xml:space="preserve">SN 2023 </w:t>
      </w:r>
      <w:r w:rsidR="00FD513C" w:rsidRPr="00B021B5">
        <w:rPr>
          <w:rFonts w:hint="cs"/>
          <w:color w:val="auto"/>
          <w:lang w:val="sl-SI"/>
        </w:rPr>
        <w:t>–</w:t>
      </w:r>
      <w:r w:rsidR="00FD513C" w:rsidRPr="00B021B5">
        <w:rPr>
          <w:color w:val="auto"/>
          <w:lang w:val="sl-SI"/>
        </w:rPr>
        <w:t xml:space="preserve"> 2027 </w:t>
      </w:r>
      <w:r w:rsidRPr="00B021B5">
        <w:rPr>
          <w:color w:val="auto"/>
          <w:lang w:val="sl-SI"/>
        </w:rPr>
        <w:t>vsebuje strate</w:t>
      </w:r>
      <w:r w:rsidRPr="00B021B5">
        <w:rPr>
          <w:rFonts w:hint="cs"/>
          <w:color w:val="auto"/>
          <w:lang w:val="sl-SI"/>
        </w:rPr>
        <w:t>š</w:t>
      </w:r>
      <w:r w:rsidRPr="00B021B5">
        <w:rPr>
          <w:color w:val="auto"/>
          <w:lang w:val="sl-SI"/>
        </w:rPr>
        <w:t>ke usmeritve in nabor predlaganih intervencij za izvajanje Skupne kmetijske politike v RS, ki ne predvidevajo nastajanja emisij svetlobnega onesna</w:t>
      </w:r>
      <w:r w:rsidRPr="00B021B5">
        <w:rPr>
          <w:rFonts w:hint="cs"/>
          <w:color w:val="auto"/>
          <w:lang w:val="sl-SI"/>
        </w:rPr>
        <w:t>ž</w:t>
      </w:r>
      <w:r w:rsidRPr="00B021B5">
        <w:rPr>
          <w:color w:val="auto"/>
          <w:lang w:val="sl-SI"/>
        </w:rPr>
        <w:t xml:space="preserve">evanja okolja.   </w:t>
      </w:r>
    </w:p>
    <w:p w14:paraId="2A20696D" w14:textId="77777777" w:rsidR="002D77DB" w:rsidRPr="00B021B5" w:rsidRDefault="002D77DB" w:rsidP="00EB6E39">
      <w:pPr>
        <w:numPr>
          <w:ilvl w:val="0"/>
          <w:numId w:val="20"/>
        </w:numPr>
        <w:rPr>
          <w:color w:val="auto"/>
          <w:lang w:val="sl-SI"/>
        </w:rPr>
      </w:pPr>
      <w:r w:rsidRPr="00B021B5">
        <w:rPr>
          <w:color w:val="auto"/>
          <w:lang w:val="sl-SI"/>
        </w:rPr>
        <w:lastRenderedPageBreak/>
        <w:t xml:space="preserve">Elektromagnetno sevanje: </w:t>
      </w:r>
      <w:r w:rsidR="00FD513C" w:rsidRPr="00B021B5">
        <w:rPr>
          <w:color w:val="auto"/>
          <w:lang w:val="sl-SI"/>
        </w:rPr>
        <w:t xml:space="preserve">SN 2023 </w:t>
      </w:r>
      <w:r w:rsidR="00FD513C" w:rsidRPr="00B021B5">
        <w:rPr>
          <w:rFonts w:hint="cs"/>
          <w:color w:val="auto"/>
          <w:lang w:val="sl-SI"/>
        </w:rPr>
        <w:t>–</w:t>
      </w:r>
      <w:r w:rsidR="00FD513C" w:rsidRPr="00B021B5">
        <w:rPr>
          <w:color w:val="auto"/>
          <w:lang w:val="sl-SI"/>
        </w:rPr>
        <w:t xml:space="preserve"> 2027 </w:t>
      </w:r>
      <w:r w:rsidRPr="00B021B5">
        <w:rPr>
          <w:color w:val="auto"/>
          <w:lang w:val="sl-SI"/>
        </w:rPr>
        <w:t>vsebuje strate</w:t>
      </w:r>
      <w:r w:rsidRPr="00B021B5">
        <w:rPr>
          <w:rFonts w:hint="cs"/>
          <w:color w:val="auto"/>
          <w:lang w:val="sl-SI"/>
        </w:rPr>
        <w:t>š</w:t>
      </w:r>
      <w:r w:rsidRPr="00B021B5">
        <w:rPr>
          <w:color w:val="auto"/>
          <w:lang w:val="sl-SI"/>
        </w:rPr>
        <w:t>ke usmeritve in nabor predlaganih intervencij za izvajanje Skupne kmetijske politike v RS, ki ne predvidevajo nastajanja obremenitev okolja z elektromagnetnim sevanjem.</w:t>
      </w:r>
    </w:p>
    <w:p w14:paraId="38794AD9" w14:textId="77777777" w:rsidR="00BD464D" w:rsidRPr="00B021B5" w:rsidRDefault="00BD464D" w:rsidP="00BD464D">
      <w:pPr>
        <w:pStyle w:val="Naslov3"/>
        <w:rPr>
          <w:color w:val="auto"/>
        </w:rPr>
      </w:pPr>
      <w:bookmarkStart w:id="24" w:name="_Toc101878080"/>
      <w:proofErr w:type="spellStart"/>
      <w:r w:rsidRPr="00B021B5">
        <w:rPr>
          <w:color w:val="auto"/>
        </w:rPr>
        <w:t>Okoljski</w:t>
      </w:r>
      <w:proofErr w:type="spellEnd"/>
      <w:r w:rsidRPr="00B021B5">
        <w:rPr>
          <w:color w:val="auto"/>
        </w:rPr>
        <w:t xml:space="preserve"> podcilji in kazalniki vrednotenja</w:t>
      </w:r>
      <w:bookmarkEnd w:id="24"/>
    </w:p>
    <w:p w14:paraId="20392EEA" w14:textId="77777777" w:rsidR="00BD464D" w:rsidRPr="00B021B5" w:rsidRDefault="00BD464D" w:rsidP="00BD464D">
      <w:pPr>
        <w:pStyle w:val="Telobesedila"/>
        <w:rPr>
          <w:color w:val="auto"/>
          <w:lang w:val="sl-SI" w:eastAsia="sl-SI"/>
        </w:rPr>
      </w:pPr>
      <w:r w:rsidRPr="00B021B5">
        <w:rPr>
          <w:color w:val="auto"/>
          <w:lang w:val="sl-SI" w:eastAsia="sl-SI"/>
        </w:rPr>
        <w:t>Obravnavane so sestavine okolja, ki jih navaja Priloga I, Direktive o presoji vplivov nekaterih na</w:t>
      </w:r>
      <w:r w:rsidRPr="00B021B5">
        <w:rPr>
          <w:rFonts w:hint="cs"/>
          <w:color w:val="auto"/>
          <w:lang w:val="sl-SI" w:eastAsia="sl-SI"/>
        </w:rPr>
        <w:t>č</w:t>
      </w:r>
      <w:r w:rsidRPr="00B021B5">
        <w:rPr>
          <w:color w:val="auto"/>
          <w:lang w:val="sl-SI" w:eastAsia="sl-SI"/>
        </w:rPr>
        <w:t xml:space="preserve">rtov in programov na okolje (2001/42/ES): biotska raznovrstnost, prebivalstvo, zdravje ljudi, </w:t>
      </w:r>
      <w:r w:rsidRPr="00B021B5">
        <w:rPr>
          <w:rFonts w:hint="cs"/>
          <w:color w:val="auto"/>
          <w:lang w:val="sl-SI" w:eastAsia="sl-SI"/>
        </w:rPr>
        <w:t>ž</w:t>
      </w:r>
      <w:r w:rsidRPr="00B021B5">
        <w:rPr>
          <w:color w:val="auto"/>
          <w:lang w:val="sl-SI" w:eastAsia="sl-SI"/>
        </w:rPr>
        <w:t>ivalstvo, rastlinstvo, tla, voda, zrak, podnebni dejavniki, materialne dobrine, kulturna dedi</w:t>
      </w:r>
      <w:r w:rsidRPr="00B021B5">
        <w:rPr>
          <w:rFonts w:hint="cs"/>
          <w:color w:val="auto"/>
          <w:lang w:val="sl-SI" w:eastAsia="sl-SI"/>
        </w:rPr>
        <w:t>šč</w:t>
      </w:r>
      <w:r w:rsidRPr="00B021B5">
        <w:rPr>
          <w:color w:val="auto"/>
          <w:lang w:val="sl-SI" w:eastAsia="sl-SI"/>
        </w:rPr>
        <w:t>ina skupaj z arhitekturno in arheolo</w:t>
      </w:r>
      <w:r w:rsidRPr="00B021B5">
        <w:rPr>
          <w:rFonts w:hint="cs"/>
          <w:color w:val="auto"/>
          <w:lang w:val="sl-SI" w:eastAsia="sl-SI"/>
        </w:rPr>
        <w:t>š</w:t>
      </w:r>
      <w:r w:rsidRPr="00B021B5">
        <w:rPr>
          <w:color w:val="auto"/>
          <w:lang w:val="sl-SI" w:eastAsia="sl-SI"/>
        </w:rPr>
        <w:t>ko dedi</w:t>
      </w:r>
      <w:r w:rsidRPr="00B021B5">
        <w:rPr>
          <w:rFonts w:hint="cs"/>
          <w:color w:val="auto"/>
          <w:lang w:val="sl-SI" w:eastAsia="sl-SI"/>
        </w:rPr>
        <w:t>šč</w:t>
      </w:r>
      <w:r w:rsidRPr="00B021B5">
        <w:rPr>
          <w:color w:val="auto"/>
          <w:lang w:val="sl-SI" w:eastAsia="sl-SI"/>
        </w:rPr>
        <w:t>ino ter krajina.</w:t>
      </w:r>
    </w:p>
    <w:p w14:paraId="4CC996CE" w14:textId="77777777" w:rsidR="00BD464D" w:rsidRPr="00B021B5" w:rsidRDefault="00BD464D" w:rsidP="00BD464D">
      <w:pPr>
        <w:pStyle w:val="Telobesedila"/>
        <w:rPr>
          <w:color w:val="auto"/>
          <w:lang w:val="sl-SI" w:eastAsia="sl-SI"/>
        </w:rPr>
      </w:pPr>
    </w:p>
    <w:p w14:paraId="6CAB47D5" w14:textId="77777777" w:rsidR="00BD464D" w:rsidRPr="00B021B5" w:rsidRDefault="00A610EF" w:rsidP="00BD464D">
      <w:pPr>
        <w:pStyle w:val="Telobesedila"/>
        <w:rPr>
          <w:color w:val="auto"/>
          <w:lang w:val="sl-SI" w:eastAsia="sl-SI"/>
        </w:rPr>
      </w:pPr>
      <w:proofErr w:type="spellStart"/>
      <w:r w:rsidRPr="00B021B5">
        <w:rPr>
          <w:color w:val="auto"/>
          <w:lang w:val="sl-SI" w:eastAsia="sl-SI"/>
        </w:rPr>
        <w:t>Okoljski</w:t>
      </w:r>
      <w:proofErr w:type="spellEnd"/>
      <w:r w:rsidRPr="00B021B5">
        <w:rPr>
          <w:color w:val="auto"/>
          <w:lang w:val="sl-SI" w:eastAsia="sl-SI"/>
        </w:rPr>
        <w:t xml:space="preserve"> cilji izhajajo iz strateških in programskih dokumentov ter politik, kot je npr. Resolucija o nacionalnem programu varstva okolja (</w:t>
      </w:r>
      <w:proofErr w:type="spellStart"/>
      <w:r w:rsidRPr="00B021B5">
        <w:rPr>
          <w:color w:val="auto"/>
          <w:lang w:val="sl-SI" w:eastAsia="sl-SI"/>
        </w:rPr>
        <w:t>ReNVPO</w:t>
      </w:r>
      <w:proofErr w:type="spellEnd"/>
      <w:r w:rsidRPr="00B021B5">
        <w:rPr>
          <w:color w:val="auto"/>
          <w:lang w:val="sl-SI" w:eastAsia="sl-SI"/>
        </w:rPr>
        <w:t xml:space="preserve">). </w:t>
      </w:r>
      <w:r w:rsidR="00BD464D" w:rsidRPr="00B021B5">
        <w:rPr>
          <w:color w:val="auto"/>
          <w:lang w:val="sl-SI" w:eastAsia="sl-SI"/>
        </w:rPr>
        <w:t xml:space="preserve">Namen izbora </w:t>
      </w:r>
      <w:proofErr w:type="spellStart"/>
      <w:r w:rsidR="00BD464D" w:rsidRPr="00B021B5">
        <w:rPr>
          <w:color w:val="auto"/>
          <w:lang w:val="sl-SI" w:eastAsia="sl-SI"/>
        </w:rPr>
        <w:t>okoljskih</w:t>
      </w:r>
      <w:proofErr w:type="spellEnd"/>
      <w:r w:rsidR="00BD464D" w:rsidRPr="00B021B5">
        <w:rPr>
          <w:color w:val="auto"/>
          <w:lang w:val="sl-SI" w:eastAsia="sl-SI"/>
        </w:rPr>
        <w:t xml:space="preserve"> ciljev je, da je proces izdelave </w:t>
      </w:r>
      <w:proofErr w:type="spellStart"/>
      <w:r w:rsidR="00C473A6" w:rsidRPr="00B021B5">
        <w:rPr>
          <w:color w:val="auto"/>
          <w:lang w:val="sl-SI" w:eastAsia="sl-SI"/>
        </w:rPr>
        <w:t>o</w:t>
      </w:r>
      <w:r w:rsidR="00B905EF" w:rsidRPr="00B021B5">
        <w:rPr>
          <w:color w:val="auto"/>
          <w:lang w:val="sl-SI" w:eastAsia="sl-SI"/>
        </w:rPr>
        <w:t>koljskega</w:t>
      </w:r>
      <w:proofErr w:type="spellEnd"/>
      <w:r w:rsidR="00B905EF" w:rsidRPr="00B021B5">
        <w:rPr>
          <w:color w:val="auto"/>
          <w:lang w:val="sl-SI" w:eastAsia="sl-SI"/>
        </w:rPr>
        <w:t xml:space="preserve"> poročila</w:t>
      </w:r>
      <w:r w:rsidR="00BD464D" w:rsidRPr="00B021B5">
        <w:rPr>
          <w:color w:val="auto"/>
          <w:lang w:val="sl-SI" w:eastAsia="sl-SI"/>
        </w:rPr>
        <w:t xml:space="preserve"> jasen</w:t>
      </w:r>
      <w:r w:rsidRPr="00B021B5">
        <w:rPr>
          <w:color w:val="auto"/>
          <w:lang w:val="sl-SI" w:eastAsia="sl-SI"/>
        </w:rPr>
        <w:t>,</w:t>
      </w:r>
      <w:r w:rsidR="00BD464D" w:rsidRPr="00B021B5">
        <w:rPr>
          <w:color w:val="auto"/>
          <w:lang w:val="sl-SI" w:eastAsia="sl-SI"/>
        </w:rPr>
        <w:t xml:space="preserve"> ter da se zagotovi</w:t>
      </w:r>
      <w:r w:rsidR="001272C7" w:rsidRPr="00B021B5">
        <w:rPr>
          <w:color w:val="auto"/>
          <w:lang w:val="sl-SI" w:eastAsia="sl-SI"/>
        </w:rPr>
        <w:t>,</w:t>
      </w:r>
      <w:r w:rsidR="00BD464D" w:rsidRPr="00B021B5">
        <w:rPr>
          <w:color w:val="auto"/>
          <w:lang w:val="sl-SI" w:eastAsia="sl-SI"/>
        </w:rPr>
        <w:t xml:space="preserve"> da</w:t>
      </w:r>
      <w:r w:rsidR="00C473A6" w:rsidRPr="00B021B5">
        <w:rPr>
          <w:color w:val="auto"/>
          <w:lang w:val="sl-SI" w:eastAsia="sl-SI"/>
        </w:rPr>
        <w:t xml:space="preserve"> </w:t>
      </w:r>
      <w:r w:rsidR="00BD464D" w:rsidRPr="00B021B5">
        <w:rPr>
          <w:color w:val="auto"/>
          <w:lang w:val="sl-SI" w:eastAsia="sl-SI"/>
        </w:rPr>
        <w:t>SN</w:t>
      </w:r>
      <w:r w:rsidR="00395CF9" w:rsidRPr="00B021B5">
        <w:rPr>
          <w:color w:val="auto"/>
          <w:lang w:val="sl-SI" w:eastAsia="sl-SI"/>
        </w:rPr>
        <w:t xml:space="preserve"> 2023</w:t>
      </w:r>
      <w:r w:rsidR="00C473A6" w:rsidRPr="00B021B5">
        <w:rPr>
          <w:color w:val="auto"/>
          <w:lang w:val="sl-SI" w:eastAsia="sl-SI"/>
        </w:rPr>
        <w:t xml:space="preserve"> – </w:t>
      </w:r>
      <w:r w:rsidR="00395CF9" w:rsidRPr="00B021B5">
        <w:rPr>
          <w:color w:val="auto"/>
          <w:lang w:val="sl-SI" w:eastAsia="sl-SI"/>
        </w:rPr>
        <w:t>2027</w:t>
      </w:r>
      <w:r w:rsidR="00C473A6" w:rsidRPr="00B021B5">
        <w:rPr>
          <w:color w:val="auto"/>
          <w:lang w:val="sl-SI" w:eastAsia="sl-SI"/>
        </w:rPr>
        <w:t xml:space="preserve"> </w:t>
      </w:r>
      <w:r w:rsidR="00BD464D" w:rsidRPr="00B021B5">
        <w:rPr>
          <w:color w:val="auto"/>
          <w:lang w:val="sl-SI" w:eastAsia="sl-SI"/>
        </w:rPr>
        <w:t xml:space="preserve">upošteva možne </w:t>
      </w:r>
      <w:proofErr w:type="spellStart"/>
      <w:r w:rsidR="00BD464D" w:rsidRPr="00B021B5">
        <w:rPr>
          <w:color w:val="auto"/>
          <w:lang w:val="sl-SI" w:eastAsia="sl-SI"/>
        </w:rPr>
        <w:t>okoljske</w:t>
      </w:r>
      <w:proofErr w:type="spellEnd"/>
      <w:r w:rsidR="00BD464D" w:rsidRPr="00B021B5">
        <w:rPr>
          <w:color w:val="auto"/>
          <w:lang w:val="sl-SI" w:eastAsia="sl-SI"/>
        </w:rPr>
        <w:t xml:space="preserve"> vplive. Vsakemu </w:t>
      </w:r>
      <w:proofErr w:type="spellStart"/>
      <w:r w:rsidR="00BD464D" w:rsidRPr="00B021B5">
        <w:rPr>
          <w:color w:val="auto"/>
          <w:lang w:val="sl-SI" w:eastAsia="sl-SI"/>
        </w:rPr>
        <w:t>okoljskemu</w:t>
      </w:r>
      <w:proofErr w:type="spellEnd"/>
      <w:r w:rsidR="00BD464D" w:rsidRPr="00B021B5">
        <w:rPr>
          <w:color w:val="auto"/>
          <w:lang w:val="sl-SI" w:eastAsia="sl-SI"/>
        </w:rPr>
        <w:t xml:space="preserve"> cilju smo dodali specifične podcilje in zanje izbrali kazalnike vrednotenja.</w:t>
      </w:r>
      <w:r w:rsidR="003841F1" w:rsidRPr="00B021B5">
        <w:rPr>
          <w:color w:val="auto"/>
          <w:lang w:val="sl-SI" w:eastAsia="sl-SI"/>
        </w:rPr>
        <w:t xml:space="preserve"> Razlogi izbire spodaj navedenih kazalnikov vrednotenja je natančneje opredeljen v Prilogi 3. </w:t>
      </w:r>
    </w:p>
    <w:p w14:paraId="01EF9EE8" w14:textId="77777777" w:rsidR="00BD464D" w:rsidRDefault="00BD464D" w:rsidP="00BD464D">
      <w:pPr>
        <w:pStyle w:val="Telobesedila"/>
        <w:rPr>
          <w:b/>
          <w:szCs w:val="24"/>
          <w:lang w:val="sl-SI"/>
        </w:rPr>
      </w:pPr>
    </w:p>
    <w:p w14:paraId="60AFECBE" w14:textId="08E539C5" w:rsidR="00253CD0" w:rsidRPr="00253CD0" w:rsidRDefault="00253CD0" w:rsidP="00BD464D">
      <w:pPr>
        <w:pStyle w:val="Telobesedila"/>
        <w:rPr>
          <w:lang w:val="sl-SI" w:eastAsia="sl-SI"/>
        </w:rPr>
      </w:pPr>
      <w:bookmarkStart w:id="25" w:name="_Toc101878043"/>
      <w:r w:rsidRPr="00BF0F94">
        <w:rPr>
          <w:rFonts w:eastAsia="Bitstream Vera Sans" w:cs="Lucidasans"/>
          <w:b/>
          <w:bCs w:val="0"/>
          <w:color w:val="auto"/>
        </w:rPr>
        <w:t xml:space="preserve">Tabela </w:t>
      </w:r>
      <w:r w:rsidRPr="00BF0F94">
        <w:rPr>
          <w:rFonts w:eastAsia="Bitstream Vera Sans" w:cs="Lucidasans"/>
          <w:b/>
          <w:bCs w:val="0"/>
          <w:color w:val="auto"/>
        </w:rPr>
        <w:fldChar w:fldCharType="begin"/>
      </w:r>
      <w:r w:rsidRPr="00BF0F94">
        <w:rPr>
          <w:rFonts w:eastAsia="Bitstream Vera Sans" w:cs="Lucidasans"/>
          <w:b/>
          <w:bCs w:val="0"/>
          <w:color w:val="auto"/>
        </w:rPr>
        <w:instrText xml:space="preserve"> SEQ "Tabela" \*Arabic </w:instrText>
      </w:r>
      <w:r w:rsidRPr="00BF0F94">
        <w:rPr>
          <w:rFonts w:eastAsia="Bitstream Vera Sans" w:cs="Lucidasans"/>
          <w:b/>
          <w:bCs w:val="0"/>
          <w:color w:val="auto"/>
        </w:rPr>
        <w:fldChar w:fldCharType="separate"/>
      </w:r>
      <w:r w:rsidR="00EF612A">
        <w:rPr>
          <w:rFonts w:eastAsia="Bitstream Vera Sans" w:cs="Lucidasans"/>
          <w:b/>
          <w:bCs w:val="0"/>
          <w:noProof/>
          <w:color w:val="auto"/>
        </w:rPr>
        <w:t>6</w:t>
      </w:r>
      <w:r w:rsidRPr="00BF0F94">
        <w:rPr>
          <w:rFonts w:eastAsia="Bitstream Vera Sans" w:cs="Lucidasans"/>
          <w:b/>
          <w:bCs w:val="0"/>
          <w:color w:val="auto"/>
        </w:rPr>
        <w:fldChar w:fldCharType="end"/>
      </w:r>
      <w:r w:rsidRPr="00BF0F94">
        <w:rPr>
          <w:rFonts w:eastAsia="Bitstream Vera Sans" w:cs="Lucidasans"/>
          <w:b/>
          <w:bCs w:val="0"/>
          <w:color w:val="auto"/>
        </w:rPr>
        <w:t>:</w:t>
      </w:r>
      <w:r w:rsidRPr="00BF0F94">
        <w:rPr>
          <w:rFonts w:eastAsia="Bitstream Vera Sans" w:cs="Lucidasans"/>
          <w:color w:val="auto"/>
        </w:rPr>
        <w:t xml:space="preserve"> </w:t>
      </w:r>
      <w:r>
        <w:rPr>
          <w:rFonts w:eastAsia="Bitstream Vera Sans" w:cs="Lucidasans"/>
          <w:color w:val="auto"/>
          <w:lang w:val="sl-SI"/>
        </w:rPr>
        <w:t>Opredelitev možnega vpliva izvedbe SN 2023 – 2027 do posameznih sestavin okolja</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3"/>
        <w:gridCol w:w="723"/>
        <w:gridCol w:w="3365"/>
        <w:gridCol w:w="3397"/>
      </w:tblGrid>
      <w:tr w:rsidR="00A83CBF" w:rsidRPr="00C03759" w14:paraId="074E0D05" w14:textId="77777777" w:rsidTr="00CF706D">
        <w:trPr>
          <w:tblHeader/>
        </w:trPr>
        <w:tc>
          <w:tcPr>
            <w:tcW w:w="2143" w:type="dxa"/>
            <w:shd w:val="clear" w:color="auto" w:fill="C5E0B3"/>
          </w:tcPr>
          <w:p w14:paraId="581A1349" w14:textId="77777777" w:rsidR="00A83CBF" w:rsidRPr="00AF0C5D" w:rsidRDefault="00A83CBF" w:rsidP="00C03759">
            <w:pPr>
              <w:rPr>
                <w:b/>
                <w:bCs/>
                <w:color w:val="auto"/>
                <w:sz w:val="20"/>
                <w:szCs w:val="20"/>
                <w:lang w:val="sl-SI"/>
              </w:rPr>
            </w:pPr>
            <w:bookmarkStart w:id="26" w:name="_Hlk95982584"/>
            <w:bookmarkStart w:id="27" w:name="_Hlk77944930"/>
            <w:proofErr w:type="spellStart"/>
            <w:r w:rsidRPr="00AF0C5D">
              <w:rPr>
                <w:b/>
                <w:bCs/>
                <w:color w:val="auto"/>
                <w:sz w:val="20"/>
                <w:szCs w:val="20"/>
                <w:lang w:val="sl-SI"/>
              </w:rPr>
              <w:t>Okoljski</w:t>
            </w:r>
            <w:proofErr w:type="spellEnd"/>
            <w:r w:rsidRPr="00AF0C5D">
              <w:rPr>
                <w:b/>
                <w:bCs/>
                <w:color w:val="auto"/>
                <w:sz w:val="20"/>
                <w:szCs w:val="20"/>
                <w:lang w:val="sl-SI"/>
              </w:rPr>
              <w:t xml:space="preserve"> cilj</w:t>
            </w:r>
          </w:p>
        </w:tc>
        <w:tc>
          <w:tcPr>
            <w:tcW w:w="723" w:type="dxa"/>
            <w:shd w:val="clear" w:color="auto" w:fill="C5E0B3"/>
          </w:tcPr>
          <w:p w14:paraId="7B62B554" w14:textId="77777777" w:rsidR="00A83CBF" w:rsidRPr="00AF0C5D" w:rsidRDefault="00A83CBF" w:rsidP="00C03759">
            <w:pPr>
              <w:rPr>
                <w:b/>
                <w:bCs/>
                <w:color w:val="auto"/>
                <w:sz w:val="20"/>
                <w:szCs w:val="20"/>
                <w:lang w:val="sl-SI"/>
              </w:rPr>
            </w:pPr>
            <w:r w:rsidRPr="00AF0C5D">
              <w:rPr>
                <w:b/>
                <w:bCs/>
                <w:color w:val="auto"/>
                <w:sz w:val="20"/>
                <w:szCs w:val="20"/>
                <w:lang w:val="sl-SI"/>
              </w:rPr>
              <w:t>Oznaka cilja</w:t>
            </w:r>
          </w:p>
        </w:tc>
        <w:tc>
          <w:tcPr>
            <w:tcW w:w="3365" w:type="dxa"/>
            <w:shd w:val="clear" w:color="auto" w:fill="C5E0B3"/>
          </w:tcPr>
          <w:p w14:paraId="14D3413E" w14:textId="77777777" w:rsidR="00A83CBF" w:rsidRPr="00AF0C5D" w:rsidRDefault="00A83CBF" w:rsidP="00C03759">
            <w:pPr>
              <w:rPr>
                <w:b/>
                <w:bCs/>
                <w:color w:val="auto"/>
                <w:sz w:val="20"/>
                <w:szCs w:val="20"/>
                <w:lang w:val="sl-SI"/>
              </w:rPr>
            </w:pPr>
            <w:r w:rsidRPr="00AF0C5D">
              <w:rPr>
                <w:b/>
                <w:bCs/>
                <w:color w:val="auto"/>
                <w:sz w:val="20"/>
                <w:szCs w:val="20"/>
                <w:lang w:val="sl-SI"/>
              </w:rPr>
              <w:t>Podcilj</w:t>
            </w:r>
            <w:r w:rsidR="002F23EB" w:rsidRPr="00AF0C5D">
              <w:rPr>
                <w:b/>
                <w:bCs/>
                <w:color w:val="auto"/>
                <w:sz w:val="20"/>
                <w:szCs w:val="20"/>
                <w:lang w:val="sl-SI"/>
              </w:rPr>
              <w:t>i</w:t>
            </w:r>
            <w:r w:rsidRPr="00AF0C5D">
              <w:rPr>
                <w:b/>
                <w:bCs/>
                <w:color w:val="auto"/>
                <w:sz w:val="20"/>
                <w:szCs w:val="20"/>
                <w:lang w:val="sl-SI"/>
              </w:rPr>
              <w:t xml:space="preserve"> – ali bo </w:t>
            </w:r>
            <w:r w:rsidR="00FD513C" w:rsidRPr="00FD513C">
              <w:rPr>
                <w:b/>
                <w:bCs/>
                <w:color w:val="auto"/>
                <w:sz w:val="20"/>
                <w:szCs w:val="20"/>
                <w:lang w:val="sl-SI"/>
              </w:rPr>
              <w:t xml:space="preserve">SN 2023 </w:t>
            </w:r>
            <w:r w:rsidR="00FD513C" w:rsidRPr="00FD513C">
              <w:rPr>
                <w:rFonts w:hint="cs"/>
                <w:b/>
                <w:bCs/>
                <w:color w:val="auto"/>
                <w:sz w:val="20"/>
                <w:szCs w:val="20"/>
                <w:lang w:val="sl-SI"/>
              </w:rPr>
              <w:t>–</w:t>
            </w:r>
            <w:r w:rsidR="00FD513C" w:rsidRPr="00FD513C">
              <w:rPr>
                <w:b/>
                <w:bCs/>
                <w:color w:val="auto"/>
                <w:sz w:val="20"/>
                <w:szCs w:val="20"/>
                <w:lang w:val="sl-SI"/>
              </w:rPr>
              <w:t xml:space="preserve"> 2027</w:t>
            </w:r>
            <w:r w:rsidR="00FD513C">
              <w:rPr>
                <w:b/>
                <w:bCs/>
                <w:color w:val="auto"/>
                <w:sz w:val="20"/>
                <w:szCs w:val="20"/>
                <w:lang w:val="sl-SI"/>
              </w:rPr>
              <w:t xml:space="preserve"> </w:t>
            </w:r>
            <w:r w:rsidRPr="00AF0C5D">
              <w:rPr>
                <w:b/>
                <w:bCs/>
                <w:color w:val="auto"/>
                <w:sz w:val="20"/>
                <w:szCs w:val="20"/>
                <w:lang w:val="sl-SI"/>
              </w:rPr>
              <w:t>prispeval k …?</w:t>
            </w:r>
          </w:p>
        </w:tc>
        <w:tc>
          <w:tcPr>
            <w:tcW w:w="3397" w:type="dxa"/>
            <w:shd w:val="clear" w:color="auto" w:fill="C5E0B3"/>
          </w:tcPr>
          <w:p w14:paraId="077AA664" w14:textId="77777777" w:rsidR="00A83CBF" w:rsidRPr="00AF0C5D" w:rsidRDefault="00A83CBF" w:rsidP="00C03759">
            <w:pPr>
              <w:rPr>
                <w:b/>
                <w:bCs/>
                <w:color w:val="auto"/>
                <w:sz w:val="20"/>
                <w:szCs w:val="20"/>
                <w:lang w:val="sl-SI"/>
              </w:rPr>
            </w:pPr>
            <w:r w:rsidRPr="00AF0C5D">
              <w:rPr>
                <w:b/>
                <w:bCs/>
                <w:color w:val="auto"/>
                <w:sz w:val="20"/>
                <w:szCs w:val="20"/>
                <w:lang w:val="sl-SI"/>
              </w:rPr>
              <w:t>Kazalnik vrednotenja</w:t>
            </w:r>
          </w:p>
        </w:tc>
      </w:tr>
      <w:tr w:rsidR="00A83CBF" w:rsidRPr="00C03759" w14:paraId="7AF9E16B" w14:textId="77777777" w:rsidTr="00CF706D">
        <w:tc>
          <w:tcPr>
            <w:tcW w:w="9628" w:type="dxa"/>
            <w:gridSpan w:val="4"/>
            <w:shd w:val="clear" w:color="auto" w:fill="A8D08D"/>
          </w:tcPr>
          <w:p w14:paraId="58561F41" w14:textId="77777777" w:rsidR="00A83CBF" w:rsidRPr="00AF0C5D" w:rsidRDefault="00A83CBF" w:rsidP="00C03759">
            <w:pPr>
              <w:rPr>
                <w:b/>
                <w:bCs/>
                <w:color w:val="auto"/>
                <w:sz w:val="20"/>
                <w:szCs w:val="20"/>
              </w:rPr>
            </w:pPr>
            <w:r w:rsidRPr="00AF0C5D">
              <w:rPr>
                <w:b/>
                <w:bCs/>
                <w:color w:val="auto"/>
                <w:sz w:val="20"/>
                <w:szCs w:val="20"/>
              </w:rPr>
              <w:t>NARAVNI VIRI</w:t>
            </w:r>
          </w:p>
        </w:tc>
      </w:tr>
      <w:tr w:rsidR="00D346B0" w:rsidRPr="00C03759" w14:paraId="5B26434E" w14:textId="77777777" w:rsidTr="00CF706D">
        <w:trPr>
          <w:trHeight w:val="345"/>
        </w:trPr>
        <w:tc>
          <w:tcPr>
            <w:tcW w:w="2143" w:type="dxa"/>
            <w:vMerge w:val="restart"/>
            <w:shd w:val="clear" w:color="auto" w:fill="auto"/>
            <w:vAlign w:val="center"/>
          </w:tcPr>
          <w:p w14:paraId="5F49B9C9" w14:textId="77777777" w:rsidR="00D346B0" w:rsidRPr="00B63C2D" w:rsidRDefault="00D346B0" w:rsidP="00C03759">
            <w:pPr>
              <w:rPr>
                <w:color w:val="auto"/>
                <w:sz w:val="20"/>
                <w:szCs w:val="20"/>
                <w:lang w:val="sl-SI"/>
              </w:rPr>
            </w:pPr>
            <w:r w:rsidRPr="00B021B5">
              <w:rPr>
                <w:rFonts w:cs="Tahoma"/>
                <w:iCs/>
                <w:color w:val="auto"/>
                <w:sz w:val="20"/>
                <w:szCs w:val="20"/>
                <w:lang w:val="sl-SI"/>
              </w:rPr>
              <w:t>Trajnostno upravljanje s tlemi, kmetijskimi in gozdnimi zemlji</w:t>
            </w:r>
            <w:r w:rsidRPr="00B021B5">
              <w:rPr>
                <w:rFonts w:cs="Tahoma" w:hint="cs"/>
                <w:iCs/>
                <w:color w:val="auto"/>
                <w:sz w:val="20"/>
                <w:szCs w:val="20"/>
                <w:lang w:val="sl-SI"/>
              </w:rPr>
              <w:t>šč</w:t>
            </w:r>
            <w:r w:rsidRPr="00B021B5">
              <w:rPr>
                <w:rFonts w:cs="Tahoma"/>
                <w:iCs/>
                <w:color w:val="auto"/>
                <w:sz w:val="20"/>
                <w:szCs w:val="20"/>
                <w:lang w:val="sl-SI"/>
              </w:rPr>
              <w:t>i z namenom ohranjanja ekosistemskih storitev</w:t>
            </w:r>
          </w:p>
        </w:tc>
        <w:tc>
          <w:tcPr>
            <w:tcW w:w="723" w:type="dxa"/>
            <w:vMerge w:val="restart"/>
            <w:shd w:val="clear" w:color="auto" w:fill="auto"/>
            <w:vAlign w:val="center"/>
          </w:tcPr>
          <w:p w14:paraId="2A692DDC" w14:textId="77777777" w:rsidR="00D346B0" w:rsidRPr="00946C39" w:rsidRDefault="00D346B0" w:rsidP="00C03759">
            <w:pPr>
              <w:rPr>
                <w:color w:val="auto"/>
                <w:sz w:val="20"/>
                <w:szCs w:val="20"/>
              </w:rPr>
            </w:pPr>
            <w:r w:rsidRPr="00B63C2D">
              <w:rPr>
                <w:color w:val="auto"/>
                <w:sz w:val="20"/>
                <w:szCs w:val="20"/>
              </w:rPr>
              <w:t>OC1</w:t>
            </w:r>
          </w:p>
        </w:tc>
        <w:tc>
          <w:tcPr>
            <w:tcW w:w="3365" w:type="dxa"/>
            <w:vMerge w:val="restart"/>
            <w:shd w:val="clear" w:color="auto" w:fill="auto"/>
            <w:vAlign w:val="center"/>
          </w:tcPr>
          <w:p w14:paraId="20112299" w14:textId="77777777" w:rsidR="00D346B0" w:rsidRPr="00B021B5" w:rsidRDefault="00D346B0" w:rsidP="00C03759">
            <w:pPr>
              <w:rPr>
                <w:color w:val="auto"/>
                <w:sz w:val="20"/>
                <w:szCs w:val="20"/>
                <w:lang w:val="sl-SI"/>
              </w:rPr>
            </w:pPr>
            <w:r w:rsidRPr="00B021B5">
              <w:rPr>
                <w:color w:val="auto"/>
                <w:sz w:val="20"/>
                <w:szCs w:val="20"/>
                <w:lang w:val="sl-SI"/>
              </w:rPr>
              <w:t xml:space="preserve">Ohranjanje organske snovi v tleh </w:t>
            </w:r>
          </w:p>
          <w:p w14:paraId="4C68FA9C" w14:textId="77777777" w:rsidR="00D346B0" w:rsidRPr="00B021B5" w:rsidRDefault="00D346B0" w:rsidP="00C03759">
            <w:pPr>
              <w:rPr>
                <w:color w:val="auto"/>
                <w:sz w:val="20"/>
                <w:szCs w:val="20"/>
                <w:lang w:val="sl-SI"/>
              </w:rPr>
            </w:pPr>
          </w:p>
        </w:tc>
        <w:tc>
          <w:tcPr>
            <w:tcW w:w="3397" w:type="dxa"/>
            <w:shd w:val="clear" w:color="auto" w:fill="auto"/>
            <w:vAlign w:val="center"/>
          </w:tcPr>
          <w:p w14:paraId="726300E5" w14:textId="77777777" w:rsidR="00D346B0" w:rsidRPr="00B021B5" w:rsidRDefault="00D346B0" w:rsidP="00C03759">
            <w:pPr>
              <w:rPr>
                <w:color w:val="auto"/>
                <w:sz w:val="20"/>
                <w:szCs w:val="20"/>
                <w:lang w:val="sl-SI"/>
              </w:rPr>
            </w:pPr>
            <w:r w:rsidRPr="00B021B5">
              <w:rPr>
                <w:color w:val="auto"/>
                <w:sz w:val="20"/>
                <w:szCs w:val="20"/>
                <w:lang w:val="sl-SI"/>
              </w:rPr>
              <w:t>Kakovost tal</w:t>
            </w:r>
          </w:p>
        </w:tc>
      </w:tr>
      <w:tr w:rsidR="00D346B0" w:rsidRPr="000433A0" w14:paraId="36C93078" w14:textId="77777777" w:rsidTr="00CF706D">
        <w:trPr>
          <w:trHeight w:val="345"/>
        </w:trPr>
        <w:tc>
          <w:tcPr>
            <w:tcW w:w="2143" w:type="dxa"/>
            <w:vMerge/>
            <w:shd w:val="clear" w:color="auto" w:fill="auto"/>
            <w:vAlign w:val="center"/>
          </w:tcPr>
          <w:p w14:paraId="65F0F9C0" w14:textId="77777777" w:rsidR="00D346B0" w:rsidRPr="00B021B5" w:rsidRDefault="00D346B0" w:rsidP="00C03759">
            <w:pPr>
              <w:rPr>
                <w:rFonts w:cs="Tahoma"/>
                <w:iCs/>
                <w:color w:val="auto"/>
                <w:sz w:val="20"/>
                <w:szCs w:val="20"/>
                <w:lang w:val="sl-SI"/>
              </w:rPr>
            </w:pPr>
          </w:p>
        </w:tc>
        <w:tc>
          <w:tcPr>
            <w:tcW w:w="723" w:type="dxa"/>
            <w:vMerge/>
            <w:shd w:val="clear" w:color="auto" w:fill="auto"/>
            <w:vAlign w:val="center"/>
          </w:tcPr>
          <w:p w14:paraId="68AA2299" w14:textId="77777777" w:rsidR="00D346B0" w:rsidRPr="00B021B5" w:rsidRDefault="00D346B0" w:rsidP="00C03759">
            <w:pPr>
              <w:rPr>
                <w:color w:val="auto"/>
                <w:sz w:val="20"/>
                <w:szCs w:val="20"/>
              </w:rPr>
            </w:pPr>
          </w:p>
        </w:tc>
        <w:tc>
          <w:tcPr>
            <w:tcW w:w="3365" w:type="dxa"/>
            <w:vMerge/>
            <w:shd w:val="clear" w:color="auto" w:fill="auto"/>
            <w:vAlign w:val="center"/>
          </w:tcPr>
          <w:p w14:paraId="61FE3E57" w14:textId="77777777" w:rsidR="00D346B0" w:rsidRPr="00B021B5" w:rsidRDefault="00D346B0" w:rsidP="00C03759">
            <w:pPr>
              <w:rPr>
                <w:color w:val="auto"/>
                <w:sz w:val="20"/>
                <w:szCs w:val="20"/>
                <w:lang w:val="sl-SI"/>
              </w:rPr>
            </w:pPr>
          </w:p>
        </w:tc>
        <w:tc>
          <w:tcPr>
            <w:tcW w:w="3397" w:type="dxa"/>
            <w:shd w:val="clear" w:color="auto" w:fill="auto"/>
            <w:vAlign w:val="center"/>
          </w:tcPr>
          <w:p w14:paraId="71AA8BFC" w14:textId="77777777" w:rsidR="00D346B0" w:rsidRPr="00B021B5" w:rsidRDefault="00D346B0" w:rsidP="00C03759">
            <w:pPr>
              <w:rPr>
                <w:color w:val="auto"/>
                <w:sz w:val="20"/>
                <w:szCs w:val="20"/>
                <w:lang w:val="sl-SI"/>
              </w:rPr>
            </w:pPr>
            <w:r w:rsidRPr="00B021B5">
              <w:rPr>
                <w:color w:val="auto"/>
                <w:sz w:val="20"/>
                <w:szCs w:val="20"/>
                <w:lang w:val="sl-SI"/>
              </w:rPr>
              <w:t>Vsebnost glavnih rastlinskih hranil v tleh kmetijskih zemljišč</w:t>
            </w:r>
          </w:p>
        </w:tc>
      </w:tr>
      <w:tr w:rsidR="00D346B0" w:rsidRPr="000433A0" w14:paraId="065CD2F5" w14:textId="77777777" w:rsidTr="00CF706D">
        <w:tc>
          <w:tcPr>
            <w:tcW w:w="2143" w:type="dxa"/>
            <w:vMerge/>
            <w:shd w:val="clear" w:color="auto" w:fill="auto"/>
            <w:vAlign w:val="center"/>
          </w:tcPr>
          <w:p w14:paraId="5F55310D" w14:textId="77777777" w:rsidR="00D346B0" w:rsidRPr="00B021B5" w:rsidRDefault="00D346B0" w:rsidP="00C03759">
            <w:pPr>
              <w:rPr>
                <w:color w:val="auto"/>
                <w:sz w:val="20"/>
                <w:szCs w:val="20"/>
                <w:lang w:val="sl-SI"/>
              </w:rPr>
            </w:pPr>
          </w:p>
        </w:tc>
        <w:tc>
          <w:tcPr>
            <w:tcW w:w="723" w:type="dxa"/>
            <w:vMerge/>
            <w:shd w:val="clear" w:color="auto" w:fill="auto"/>
            <w:vAlign w:val="center"/>
          </w:tcPr>
          <w:p w14:paraId="6247A82C" w14:textId="77777777" w:rsidR="00D346B0" w:rsidRPr="00B021B5" w:rsidRDefault="00D346B0" w:rsidP="00C03759">
            <w:pPr>
              <w:rPr>
                <w:color w:val="auto"/>
                <w:sz w:val="20"/>
                <w:szCs w:val="20"/>
                <w:lang w:val="sl-SI"/>
              </w:rPr>
            </w:pPr>
          </w:p>
        </w:tc>
        <w:tc>
          <w:tcPr>
            <w:tcW w:w="3365" w:type="dxa"/>
            <w:vMerge/>
            <w:shd w:val="clear" w:color="auto" w:fill="auto"/>
            <w:vAlign w:val="center"/>
          </w:tcPr>
          <w:p w14:paraId="720B81C3" w14:textId="77777777" w:rsidR="00D346B0" w:rsidRPr="00B021B5" w:rsidRDefault="00D346B0" w:rsidP="00C03759">
            <w:pPr>
              <w:rPr>
                <w:color w:val="auto"/>
                <w:sz w:val="20"/>
                <w:szCs w:val="20"/>
                <w:lang w:val="sl-SI"/>
              </w:rPr>
            </w:pPr>
          </w:p>
        </w:tc>
        <w:tc>
          <w:tcPr>
            <w:tcW w:w="3397" w:type="dxa"/>
            <w:shd w:val="clear" w:color="auto" w:fill="auto"/>
            <w:vAlign w:val="center"/>
          </w:tcPr>
          <w:p w14:paraId="3E7E179E" w14:textId="77777777" w:rsidR="00D346B0" w:rsidRPr="00B021B5" w:rsidRDefault="00D346B0" w:rsidP="00C03759">
            <w:pPr>
              <w:rPr>
                <w:color w:val="auto"/>
                <w:sz w:val="20"/>
                <w:szCs w:val="20"/>
                <w:lang w:val="sl-SI"/>
              </w:rPr>
            </w:pPr>
            <w:r w:rsidRPr="00B021B5">
              <w:rPr>
                <w:color w:val="auto"/>
                <w:sz w:val="20"/>
                <w:szCs w:val="20"/>
                <w:lang w:val="sl-SI"/>
              </w:rPr>
              <w:t>Površina zemljišč z ekološkim kmetovanjem</w:t>
            </w:r>
          </w:p>
        </w:tc>
      </w:tr>
      <w:tr w:rsidR="00D346B0" w:rsidRPr="000433A0" w14:paraId="0876E291" w14:textId="77777777" w:rsidTr="00CF706D">
        <w:tc>
          <w:tcPr>
            <w:tcW w:w="2143" w:type="dxa"/>
            <w:vMerge/>
            <w:shd w:val="clear" w:color="auto" w:fill="auto"/>
            <w:vAlign w:val="center"/>
          </w:tcPr>
          <w:p w14:paraId="3215AA37" w14:textId="77777777" w:rsidR="00D346B0" w:rsidRPr="00B021B5" w:rsidRDefault="00D346B0" w:rsidP="00C03759">
            <w:pPr>
              <w:rPr>
                <w:color w:val="auto"/>
                <w:sz w:val="20"/>
                <w:szCs w:val="20"/>
                <w:lang w:val="sl-SI"/>
              </w:rPr>
            </w:pPr>
          </w:p>
        </w:tc>
        <w:tc>
          <w:tcPr>
            <w:tcW w:w="723" w:type="dxa"/>
            <w:vMerge/>
            <w:shd w:val="clear" w:color="auto" w:fill="auto"/>
            <w:vAlign w:val="center"/>
          </w:tcPr>
          <w:p w14:paraId="042FD614" w14:textId="77777777" w:rsidR="00D346B0" w:rsidRPr="00B021B5" w:rsidRDefault="00D346B0" w:rsidP="00C03759">
            <w:pPr>
              <w:rPr>
                <w:color w:val="auto"/>
                <w:sz w:val="20"/>
                <w:szCs w:val="20"/>
                <w:lang w:val="sl-SI"/>
              </w:rPr>
            </w:pPr>
          </w:p>
        </w:tc>
        <w:tc>
          <w:tcPr>
            <w:tcW w:w="3365" w:type="dxa"/>
            <w:vMerge/>
            <w:shd w:val="clear" w:color="auto" w:fill="auto"/>
            <w:vAlign w:val="center"/>
          </w:tcPr>
          <w:p w14:paraId="3A34656E" w14:textId="77777777" w:rsidR="00D346B0" w:rsidRPr="00B021B5" w:rsidRDefault="00D346B0" w:rsidP="00C03759">
            <w:pPr>
              <w:rPr>
                <w:color w:val="auto"/>
                <w:sz w:val="20"/>
                <w:szCs w:val="20"/>
                <w:lang w:val="sl-SI"/>
              </w:rPr>
            </w:pPr>
          </w:p>
        </w:tc>
        <w:tc>
          <w:tcPr>
            <w:tcW w:w="3397" w:type="dxa"/>
            <w:shd w:val="clear" w:color="auto" w:fill="auto"/>
            <w:vAlign w:val="center"/>
          </w:tcPr>
          <w:p w14:paraId="0723EE3A" w14:textId="77777777" w:rsidR="00D346B0" w:rsidRPr="00B021B5" w:rsidRDefault="00D346B0" w:rsidP="00C03759">
            <w:pPr>
              <w:rPr>
                <w:color w:val="auto"/>
                <w:sz w:val="20"/>
                <w:szCs w:val="20"/>
                <w:lang w:val="sl-SI"/>
              </w:rPr>
            </w:pPr>
            <w:r w:rsidRPr="00B021B5">
              <w:rPr>
                <w:color w:val="auto"/>
                <w:sz w:val="20"/>
                <w:szCs w:val="20"/>
                <w:lang w:val="sl-SI"/>
              </w:rPr>
              <w:t>Pilotno vzorčenje tal za oceno zalog ogljika na kmetijskih zemljiščih</w:t>
            </w:r>
          </w:p>
        </w:tc>
      </w:tr>
      <w:tr w:rsidR="00D346B0" w:rsidRPr="000433A0" w14:paraId="55C90FC1" w14:textId="77777777" w:rsidTr="00CF706D">
        <w:tc>
          <w:tcPr>
            <w:tcW w:w="2143" w:type="dxa"/>
            <w:vMerge/>
            <w:shd w:val="clear" w:color="auto" w:fill="auto"/>
            <w:vAlign w:val="center"/>
          </w:tcPr>
          <w:p w14:paraId="53DE90B1" w14:textId="77777777" w:rsidR="00D346B0" w:rsidRPr="00B021B5" w:rsidRDefault="00D346B0" w:rsidP="00C03759">
            <w:pPr>
              <w:rPr>
                <w:color w:val="auto"/>
                <w:sz w:val="20"/>
                <w:szCs w:val="20"/>
                <w:lang w:val="sl-SI"/>
              </w:rPr>
            </w:pPr>
          </w:p>
        </w:tc>
        <w:tc>
          <w:tcPr>
            <w:tcW w:w="723" w:type="dxa"/>
            <w:vMerge/>
            <w:shd w:val="clear" w:color="auto" w:fill="auto"/>
            <w:vAlign w:val="center"/>
          </w:tcPr>
          <w:p w14:paraId="1C61C319" w14:textId="77777777" w:rsidR="00D346B0" w:rsidRPr="00B021B5" w:rsidRDefault="00D346B0" w:rsidP="00C03759">
            <w:pPr>
              <w:rPr>
                <w:color w:val="auto"/>
                <w:sz w:val="20"/>
                <w:szCs w:val="20"/>
                <w:lang w:val="sl-SI"/>
              </w:rPr>
            </w:pPr>
          </w:p>
        </w:tc>
        <w:tc>
          <w:tcPr>
            <w:tcW w:w="3365" w:type="dxa"/>
            <w:shd w:val="clear" w:color="auto" w:fill="auto"/>
            <w:vAlign w:val="center"/>
          </w:tcPr>
          <w:p w14:paraId="6D866607" w14:textId="77777777" w:rsidR="00D346B0" w:rsidRPr="00B021B5" w:rsidRDefault="00D346B0" w:rsidP="00C03759">
            <w:pPr>
              <w:rPr>
                <w:color w:val="auto"/>
                <w:sz w:val="20"/>
                <w:szCs w:val="20"/>
                <w:lang w:val="sl-SI"/>
              </w:rPr>
            </w:pPr>
            <w:r w:rsidRPr="00B021B5">
              <w:rPr>
                <w:color w:val="auto"/>
                <w:sz w:val="20"/>
                <w:szCs w:val="20"/>
                <w:lang w:val="sl-SI"/>
              </w:rPr>
              <w:t>Prepre</w:t>
            </w:r>
            <w:r w:rsidRPr="00B021B5">
              <w:rPr>
                <w:rFonts w:hint="cs"/>
                <w:color w:val="auto"/>
                <w:sz w:val="20"/>
                <w:szCs w:val="20"/>
                <w:lang w:val="sl-SI"/>
              </w:rPr>
              <w:t>č</w:t>
            </w:r>
            <w:r w:rsidRPr="00B021B5">
              <w:rPr>
                <w:color w:val="auto"/>
                <w:sz w:val="20"/>
                <w:szCs w:val="20"/>
                <w:lang w:val="sl-SI"/>
              </w:rPr>
              <w:t>evanje erozije tal</w:t>
            </w:r>
          </w:p>
        </w:tc>
        <w:tc>
          <w:tcPr>
            <w:tcW w:w="3397" w:type="dxa"/>
            <w:shd w:val="clear" w:color="auto" w:fill="auto"/>
            <w:vAlign w:val="center"/>
          </w:tcPr>
          <w:p w14:paraId="5805137A" w14:textId="77777777" w:rsidR="00D346B0" w:rsidRPr="00B021B5" w:rsidRDefault="00D346B0" w:rsidP="00C03759">
            <w:pPr>
              <w:rPr>
                <w:color w:val="auto"/>
                <w:sz w:val="20"/>
                <w:szCs w:val="20"/>
                <w:lang w:val="sl-SI"/>
              </w:rPr>
            </w:pPr>
            <w:r w:rsidRPr="00B021B5">
              <w:rPr>
                <w:color w:val="auto"/>
                <w:sz w:val="20"/>
                <w:szCs w:val="20"/>
                <w:lang w:val="sl-SI"/>
              </w:rPr>
              <w:t>kvantitativnega kazalnika za spremljanje erozije v Sloveniji ni, obstajajo le modelske ocene po metodi RUSLE</w:t>
            </w:r>
          </w:p>
        </w:tc>
      </w:tr>
      <w:tr w:rsidR="00D346B0" w:rsidRPr="00D069F4" w14:paraId="71388BBA" w14:textId="77777777" w:rsidTr="00CF706D">
        <w:tc>
          <w:tcPr>
            <w:tcW w:w="2143" w:type="dxa"/>
            <w:vMerge/>
            <w:shd w:val="clear" w:color="auto" w:fill="auto"/>
            <w:vAlign w:val="center"/>
          </w:tcPr>
          <w:p w14:paraId="1D6E3030" w14:textId="77777777" w:rsidR="00D346B0" w:rsidRPr="00B021B5" w:rsidRDefault="00D346B0" w:rsidP="00C03759">
            <w:pPr>
              <w:rPr>
                <w:color w:val="auto"/>
                <w:sz w:val="20"/>
                <w:szCs w:val="20"/>
                <w:lang w:val="sl-SI"/>
              </w:rPr>
            </w:pPr>
          </w:p>
        </w:tc>
        <w:tc>
          <w:tcPr>
            <w:tcW w:w="723" w:type="dxa"/>
            <w:vMerge/>
            <w:shd w:val="clear" w:color="auto" w:fill="auto"/>
            <w:vAlign w:val="center"/>
          </w:tcPr>
          <w:p w14:paraId="273B6972" w14:textId="77777777" w:rsidR="00D346B0" w:rsidRPr="00B021B5" w:rsidRDefault="00D346B0" w:rsidP="00C03759">
            <w:pPr>
              <w:rPr>
                <w:color w:val="auto"/>
                <w:sz w:val="20"/>
                <w:szCs w:val="20"/>
                <w:lang w:val="it-IT"/>
              </w:rPr>
            </w:pPr>
          </w:p>
        </w:tc>
        <w:tc>
          <w:tcPr>
            <w:tcW w:w="3365" w:type="dxa"/>
            <w:shd w:val="clear" w:color="auto" w:fill="auto"/>
            <w:vAlign w:val="center"/>
          </w:tcPr>
          <w:p w14:paraId="2D49033F" w14:textId="77777777" w:rsidR="00D346B0" w:rsidRPr="00B021B5" w:rsidRDefault="00D346B0" w:rsidP="00C03759">
            <w:pPr>
              <w:rPr>
                <w:color w:val="auto"/>
                <w:sz w:val="20"/>
                <w:szCs w:val="20"/>
                <w:lang w:val="sl-SI"/>
              </w:rPr>
            </w:pPr>
            <w:r w:rsidRPr="00B021B5">
              <w:rPr>
                <w:color w:val="auto"/>
                <w:sz w:val="20"/>
                <w:szCs w:val="20"/>
                <w:lang w:val="sl-SI"/>
              </w:rPr>
              <w:t>Onesnaževanje tal</w:t>
            </w:r>
          </w:p>
        </w:tc>
        <w:tc>
          <w:tcPr>
            <w:tcW w:w="3397" w:type="dxa"/>
            <w:shd w:val="clear" w:color="auto" w:fill="auto"/>
            <w:vAlign w:val="center"/>
          </w:tcPr>
          <w:p w14:paraId="650E50A4" w14:textId="77777777" w:rsidR="00D346B0" w:rsidRPr="00B021B5" w:rsidRDefault="00D346B0" w:rsidP="00C03759">
            <w:pPr>
              <w:rPr>
                <w:color w:val="auto"/>
                <w:sz w:val="20"/>
                <w:szCs w:val="20"/>
                <w:lang w:val="sl-SI"/>
              </w:rPr>
            </w:pPr>
            <w:r w:rsidRPr="00B021B5">
              <w:rPr>
                <w:color w:val="auto"/>
                <w:sz w:val="20"/>
                <w:szCs w:val="20"/>
                <w:lang w:val="sl-SI"/>
              </w:rPr>
              <w:t>Onesnaževala v tleh</w:t>
            </w:r>
          </w:p>
        </w:tc>
      </w:tr>
      <w:tr w:rsidR="004815D8" w:rsidRPr="000433A0" w14:paraId="67F16C90" w14:textId="77777777" w:rsidTr="00CF706D">
        <w:trPr>
          <w:trHeight w:val="700"/>
        </w:trPr>
        <w:tc>
          <w:tcPr>
            <w:tcW w:w="2143" w:type="dxa"/>
            <w:shd w:val="clear" w:color="auto" w:fill="auto"/>
            <w:vAlign w:val="center"/>
          </w:tcPr>
          <w:p w14:paraId="21554AD8" w14:textId="77777777" w:rsidR="004815D8" w:rsidRPr="00B021B5" w:rsidRDefault="004815D8" w:rsidP="00486CBD">
            <w:pPr>
              <w:rPr>
                <w:iCs/>
                <w:color w:val="auto"/>
                <w:sz w:val="20"/>
                <w:szCs w:val="20"/>
                <w:lang w:val="sl-SI"/>
              </w:rPr>
            </w:pPr>
            <w:r w:rsidRPr="00B021B5">
              <w:rPr>
                <w:rFonts w:cs="Tahoma"/>
                <w:iCs/>
                <w:color w:val="auto"/>
                <w:sz w:val="20"/>
                <w:szCs w:val="20"/>
                <w:lang w:val="sl-SI"/>
              </w:rPr>
              <w:t>Trajnostno upravljanje s tlemi in zemljišči</w:t>
            </w:r>
          </w:p>
          <w:p w14:paraId="60250613" w14:textId="77777777" w:rsidR="004815D8" w:rsidRPr="00B63C2D" w:rsidRDefault="004815D8" w:rsidP="00C03759">
            <w:pPr>
              <w:rPr>
                <w:color w:val="auto"/>
                <w:sz w:val="20"/>
                <w:szCs w:val="20"/>
                <w:lang w:val="sl-SI"/>
              </w:rPr>
            </w:pPr>
          </w:p>
        </w:tc>
        <w:tc>
          <w:tcPr>
            <w:tcW w:w="723" w:type="dxa"/>
            <w:shd w:val="clear" w:color="auto" w:fill="auto"/>
            <w:vAlign w:val="center"/>
          </w:tcPr>
          <w:p w14:paraId="0766FD4B" w14:textId="77777777" w:rsidR="004815D8" w:rsidRPr="00946C39" w:rsidRDefault="004815D8" w:rsidP="00C03759">
            <w:pPr>
              <w:rPr>
                <w:color w:val="auto"/>
                <w:sz w:val="20"/>
                <w:szCs w:val="20"/>
              </w:rPr>
            </w:pPr>
            <w:r w:rsidRPr="00B63C2D">
              <w:rPr>
                <w:color w:val="auto"/>
                <w:sz w:val="20"/>
                <w:szCs w:val="20"/>
              </w:rPr>
              <w:t>OC2</w:t>
            </w:r>
          </w:p>
        </w:tc>
        <w:tc>
          <w:tcPr>
            <w:tcW w:w="3365" w:type="dxa"/>
            <w:shd w:val="clear" w:color="auto" w:fill="auto"/>
            <w:vAlign w:val="center"/>
          </w:tcPr>
          <w:p w14:paraId="150FD96D" w14:textId="77777777" w:rsidR="004815D8" w:rsidRPr="00B021B5" w:rsidRDefault="004815D8" w:rsidP="00C03759">
            <w:pPr>
              <w:rPr>
                <w:color w:val="auto"/>
                <w:sz w:val="20"/>
                <w:szCs w:val="20"/>
                <w:lang w:val="sl-SI"/>
              </w:rPr>
            </w:pPr>
            <w:r w:rsidRPr="00B021B5">
              <w:rPr>
                <w:color w:val="auto"/>
                <w:sz w:val="20"/>
                <w:szCs w:val="20"/>
                <w:lang w:val="sl-SI"/>
              </w:rPr>
              <w:t>Spodbujanja trajnostnega razvoja in učinkovitega gospodarjenja z zemljišči</w:t>
            </w:r>
          </w:p>
        </w:tc>
        <w:tc>
          <w:tcPr>
            <w:tcW w:w="3397" w:type="dxa"/>
            <w:shd w:val="clear" w:color="auto" w:fill="auto"/>
            <w:vAlign w:val="center"/>
          </w:tcPr>
          <w:p w14:paraId="1C14E066" w14:textId="77777777" w:rsidR="004815D8" w:rsidRPr="00B021B5" w:rsidRDefault="004815D8" w:rsidP="00C03759">
            <w:pPr>
              <w:rPr>
                <w:color w:val="auto"/>
                <w:sz w:val="20"/>
                <w:szCs w:val="20"/>
                <w:lang w:val="sl-SI"/>
              </w:rPr>
            </w:pPr>
            <w:r w:rsidRPr="00B021B5">
              <w:rPr>
                <w:color w:val="auto"/>
                <w:sz w:val="20"/>
                <w:szCs w:val="20"/>
                <w:lang w:val="sl-SI"/>
              </w:rPr>
              <w:t>Ohranjanje obsega kmetijskih zemlji</w:t>
            </w:r>
            <w:r w:rsidRPr="00B021B5">
              <w:rPr>
                <w:rFonts w:hint="cs"/>
                <w:color w:val="auto"/>
                <w:sz w:val="20"/>
                <w:szCs w:val="20"/>
                <w:lang w:val="sl-SI"/>
              </w:rPr>
              <w:t>šč</w:t>
            </w:r>
            <w:r w:rsidRPr="00B021B5">
              <w:rPr>
                <w:color w:val="auto"/>
                <w:sz w:val="20"/>
                <w:szCs w:val="20"/>
                <w:lang w:val="sl-SI"/>
              </w:rPr>
              <w:t xml:space="preserve"> v uporabi </w:t>
            </w:r>
          </w:p>
        </w:tc>
      </w:tr>
      <w:bookmarkEnd w:id="26"/>
      <w:tr w:rsidR="002D65A0" w:rsidRPr="00C03759" w14:paraId="27654A1C" w14:textId="77777777" w:rsidTr="00CF706D">
        <w:tc>
          <w:tcPr>
            <w:tcW w:w="2143" w:type="dxa"/>
            <w:vMerge w:val="restart"/>
            <w:shd w:val="clear" w:color="auto" w:fill="auto"/>
            <w:vAlign w:val="center"/>
          </w:tcPr>
          <w:p w14:paraId="33DEC367" w14:textId="77777777" w:rsidR="002D65A0" w:rsidRPr="00B021B5" w:rsidRDefault="002D65A0" w:rsidP="00C03759">
            <w:pPr>
              <w:rPr>
                <w:color w:val="auto"/>
                <w:sz w:val="20"/>
                <w:szCs w:val="20"/>
                <w:lang w:val="sl-SI"/>
              </w:rPr>
            </w:pPr>
            <w:r w:rsidRPr="00B63C2D">
              <w:rPr>
                <w:color w:val="auto"/>
                <w:sz w:val="20"/>
                <w:szCs w:val="20"/>
                <w:lang w:val="sl-SI"/>
              </w:rPr>
              <w:t>Ohranitev in trajnostni razvoj gozdov v smislu njihove biolo</w:t>
            </w:r>
            <w:r w:rsidRPr="00B63C2D">
              <w:rPr>
                <w:rFonts w:hint="cs"/>
                <w:color w:val="auto"/>
                <w:sz w:val="20"/>
                <w:szCs w:val="20"/>
                <w:lang w:val="sl-SI"/>
              </w:rPr>
              <w:t>š</w:t>
            </w:r>
            <w:r w:rsidRPr="00946C39">
              <w:rPr>
                <w:color w:val="auto"/>
                <w:sz w:val="20"/>
                <w:szCs w:val="20"/>
                <w:lang w:val="sl-SI"/>
              </w:rPr>
              <w:t>ke pestrosti ter vseh ekolo</w:t>
            </w:r>
            <w:r w:rsidRPr="00B021B5">
              <w:rPr>
                <w:rFonts w:hint="cs"/>
                <w:color w:val="auto"/>
                <w:sz w:val="20"/>
                <w:szCs w:val="20"/>
                <w:lang w:val="sl-SI"/>
              </w:rPr>
              <w:t>š</w:t>
            </w:r>
            <w:r w:rsidRPr="00B021B5">
              <w:rPr>
                <w:color w:val="auto"/>
                <w:sz w:val="20"/>
                <w:szCs w:val="20"/>
                <w:lang w:val="sl-SI"/>
              </w:rPr>
              <w:t>kih, socialnih in proizvodnih funkcij</w:t>
            </w:r>
          </w:p>
        </w:tc>
        <w:tc>
          <w:tcPr>
            <w:tcW w:w="723" w:type="dxa"/>
            <w:vMerge w:val="restart"/>
            <w:shd w:val="clear" w:color="auto" w:fill="auto"/>
            <w:vAlign w:val="center"/>
          </w:tcPr>
          <w:p w14:paraId="03FB2043" w14:textId="77777777" w:rsidR="002D65A0" w:rsidRPr="00B021B5" w:rsidRDefault="002D65A0" w:rsidP="00C03759">
            <w:pPr>
              <w:rPr>
                <w:color w:val="auto"/>
                <w:sz w:val="20"/>
                <w:szCs w:val="20"/>
              </w:rPr>
            </w:pPr>
            <w:r w:rsidRPr="00B021B5">
              <w:rPr>
                <w:color w:val="auto"/>
                <w:sz w:val="20"/>
                <w:szCs w:val="20"/>
              </w:rPr>
              <w:t>OC3</w:t>
            </w:r>
          </w:p>
        </w:tc>
        <w:tc>
          <w:tcPr>
            <w:tcW w:w="3365" w:type="dxa"/>
            <w:shd w:val="clear" w:color="auto" w:fill="auto"/>
            <w:vAlign w:val="center"/>
          </w:tcPr>
          <w:p w14:paraId="541155A6" w14:textId="77777777" w:rsidR="002D65A0" w:rsidRPr="00B021B5" w:rsidRDefault="002D65A0" w:rsidP="00FE655C">
            <w:pPr>
              <w:rPr>
                <w:color w:val="auto"/>
                <w:sz w:val="20"/>
                <w:szCs w:val="20"/>
                <w:lang w:val="sl-SI"/>
              </w:rPr>
            </w:pPr>
            <w:r w:rsidRPr="00B021B5">
              <w:rPr>
                <w:color w:val="auto"/>
                <w:sz w:val="20"/>
                <w:szCs w:val="20"/>
                <w:lang w:val="sl-SI"/>
              </w:rPr>
              <w:t>Ohranjenost drevesne sestave gozdov ter strukturiranosti gozdnih sestojev</w:t>
            </w:r>
          </w:p>
          <w:p w14:paraId="380F9AB2" w14:textId="77777777" w:rsidR="002D65A0" w:rsidRPr="00B021B5" w:rsidRDefault="002D65A0" w:rsidP="00C03759">
            <w:pPr>
              <w:rPr>
                <w:color w:val="auto"/>
                <w:sz w:val="20"/>
                <w:szCs w:val="20"/>
              </w:rPr>
            </w:pPr>
          </w:p>
        </w:tc>
        <w:tc>
          <w:tcPr>
            <w:tcW w:w="3397" w:type="dxa"/>
            <w:shd w:val="clear" w:color="auto" w:fill="auto"/>
            <w:vAlign w:val="center"/>
          </w:tcPr>
          <w:p w14:paraId="49AE6CE4" w14:textId="77777777" w:rsidR="002D65A0" w:rsidRPr="00B021B5" w:rsidRDefault="002D65A0" w:rsidP="00C03759">
            <w:pPr>
              <w:rPr>
                <w:color w:val="auto"/>
                <w:sz w:val="20"/>
                <w:szCs w:val="20"/>
                <w:lang w:val="sl-SI"/>
              </w:rPr>
            </w:pPr>
            <w:r w:rsidRPr="00B021B5">
              <w:rPr>
                <w:color w:val="auto"/>
                <w:sz w:val="20"/>
                <w:szCs w:val="20"/>
                <w:lang w:val="sl-SI"/>
              </w:rPr>
              <w:t>Ohranjenost gozdov</w:t>
            </w:r>
          </w:p>
          <w:p w14:paraId="43943295" w14:textId="77777777" w:rsidR="002D65A0" w:rsidRPr="00B021B5" w:rsidRDefault="002D65A0" w:rsidP="00C03759">
            <w:pPr>
              <w:rPr>
                <w:color w:val="auto"/>
                <w:sz w:val="20"/>
                <w:szCs w:val="20"/>
              </w:rPr>
            </w:pPr>
          </w:p>
        </w:tc>
      </w:tr>
      <w:tr w:rsidR="002D65A0" w:rsidRPr="00C03759" w14:paraId="5112017A" w14:textId="77777777" w:rsidTr="00CF706D">
        <w:tc>
          <w:tcPr>
            <w:tcW w:w="2143" w:type="dxa"/>
            <w:vMerge/>
            <w:shd w:val="clear" w:color="auto" w:fill="auto"/>
            <w:vAlign w:val="center"/>
          </w:tcPr>
          <w:p w14:paraId="73D8CEB0" w14:textId="77777777" w:rsidR="002D65A0" w:rsidRPr="00B021B5" w:rsidRDefault="002D65A0" w:rsidP="00C03759">
            <w:pPr>
              <w:rPr>
                <w:color w:val="auto"/>
                <w:sz w:val="20"/>
                <w:szCs w:val="20"/>
                <w:lang w:val="sl-SI"/>
              </w:rPr>
            </w:pPr>
          </w:p>
        </w:tc>
        <w:tc>
          <w:tcPr>
            <w:tcW w:w="723" w:type="dxa"/>
            <w:vMerge/>
            <w:shd w:val="clear" w:color="auto" w:fill="auto"/>
            <w:vAlign w:val="center"/>
          </w:tcPr>
          <w:p w14:paraId="5F7E30D1" w14:textId="77777777" w:rsidR="002D65A0" w:rsidRPr="00B021B5" w:rsidRDefault="002D65A0" w:rsidP="00C03759">
            <w:pPr>
              <w:rPr>
                <w:color w:val="auto"/>
                <w:sz w:val="20"/>
                <w:szCs w:val="20"/>
              </w:rPr>
            </w:pPr>
          </w:p>
        </w:tc>
        <w:tc>
          <w:tcPr>
            <w:tcW w:w="3365" w:type="dxa"/>
            <w:shd w:val="clear" w:color="auto" w:fill="auto"/>
            <w:vAlign w:val="center"/>
          </w:tcPr>
          <w:p w14:paraId="0723BDF0" w14:textId="77777777" w:rsidR="002D65A0" w:rsidRPr="00B021B5" w:rsidRDefault="002D65A0" w:rsidP="002D65A0">
            <w:pPr>
              <w:rPr>
                <w:color w:val="auto"/>
                <w:sz w:val="20"/>
                <w:szCs w:val="20"/>
                <w:lang w:val="sl-SI"/>
              </w:rPr>
            </w:pPr>
            <w:r w:rsidRPr="00B021B5">
              <w:rPr>
                <w:color w:val="auto"/>
                <w:sz w:val="20"/>
                <w:szCs w:val="20"/>
                <w:lang w:val="sl-SI"/>
              </w:rPr>
              <w:t>Zagotavljanje lesne zaloge, prirastka in poseka, ki omogoča trajnostno rabo gozda</w:t>
            </w:r>
          </w:p>
          <w:p w14:paraId="013A44E8" w14:textId="77777777" w:rsidR="002D65A0" w:rsidRPr="00B021B5" w:rsidRDefault="002D65A0" w:rsidP="00FE655C">
            <w:pPr>
              <w:rPr>
                <w:color w:val="auto"/>
                <w:sz w:val="20"/>
                <w:szCs w:val="20"/>
              </w:rPr>
            </w:pPr>
          </w:p>
        </w:tc>
        <w:tc>
          <w:tcPr>
            <w:tcW w:w="3397" w:type="dxa"/>
            <w:shd w:val="clear" w:color="auto" w:fill="auto"/>
            <w:vAlign w:val="center"/>
          </w:tcPr>
          <w:p w14:paraId="33722BE8" w14:textId="77777777" w:rsidR="002D65A0" w:rsidRPr="00B021B5" w:rsidRDefault="002D65A0" w:rsidP="002D65A0">
            <w:pPr>
              <w:rPr>
                <w:color w:val="auto"/>
                <w:sz w:val="20"/>
                <w:szCs w:val="20"/>
                <w:lang w:val="sl-SI"/>
              </w:rPr>
            </w:pPr>
            <w:r w:rsidRPr="00B021B5">
              <w:rPr>
                <w:color w:val="auto"/>
                <w:sz w:val="20"/>
                <w:szCs w:val="20"/>
                <w:lang w:val="sl-SI"/>
              </w:rPr>
              <w:t>Lesna zaloga s prirastkom in posekom</w:t>
            </w:r>
          </w:p>
          <w:p w14:paraId="3E0B42E4" w14:textId="77777777" w:rsidR="002D65A0" w:rsidRPr="00B021B5" w:rsidRDefault="002D65A0" w:rsidP="00C03759">
            <w:pPr>
              <w:rPr>
                <w:color w:val="auto"/>
                <w:sz w:val="20"/>
                <w:szCs w:val="20"/>
              </w:rPr>
            </w:pPr>
          </w:p>
        </w:tc>
      </w:tr>
      <w:tr w:rsidR="002D65A0" w:rsidRPr="00C03759" w14:paraId="438F85FD" w14:textId="77777777" w:rsidTr="00CF706D">
        <w:tc>
          <w:tcPr>
            <w:tcW w:w="2143" w:type="dxa"/>
            <w:vMerge/>
            <w:shd w:val="clear" w:color="auto" w:fill="auto"/>
            <w:vAlign w:val="center"/>
          </w:tcPr>
          <w:p w14:paraId="3ACF82FB" w14:textId="77777777" w:rsidR="002D65A0" w:rsidRPr="00B021B5" w:rsidRDefault="002D65A0" w:rsidP="00C03759">
            <w:pPr>
              <w:rPr>
                <w:color w:val="auto"/>
                <w:sz w:val="20"/>
                <w:szCs w:val="20"/>
                <w:lang w:val="sl-SI"/>
              </w:rPr>
            </w:pPr>
          </w:p>
        </w:tc>
        <w:tc>
          <w:tcPr>
            <w:tcW w:w="723" w:type="dxa"/>
            <w:vMerge/>
            <w:shd w:val="clear" w:color="auto" w:fill="auto"/>
            <w:vAlign w:val="center"/>
          </w:tcPr>
          <w:p w14:paraId="45E0B2F9" w14:textId="77777777" w:rsidR="002D65A0" w:rsidRPr="00B021B5" w:rsidRDefault="002D65A0" w:rsidP="00C03759">
            <w:pPr>
              <w:rPr>
                <w:color w:val="auto"/>
                <w:sz w:val="20"/>
                <w:szCs w:val="20"/>
              </w:rPr>
            </w:pPr>
          </w:p>
        </w:tc>
        <w:tc>
          <w:tcPr>
            <w:tcW w:w="3365" w:type="dxa"/>
            <w:shd w:val="clear" w:color="auto" w:fill="auto"/>
            <w:vAlign w:val="center"/>
          </w:tcPr>
          <w:p w14:paraId="583EC17D" w14:textId="77777777" w:rsidR="002D65A0" w:rsidRPr="00B021B5" w:rsidRDefault="002D65A0" w:rsidP="00FE655C">
            <w:pPr>
              <w:rPr>
                <w:color w:val="auto"/>
                <w:sz w:val="20"/>
                <w:szCs w:val="20"/>
              </w:rPr>
            </w:pPr>
            <w:r w:rsidRPr="00B021B5">
              <w:rPr>
                <w:color w:val="auto"/>
                <w:sz w:val="20"/>
                <w:szCs w:val="20"/>
                <w:lang w:val="sl-SI"/>
              </w:rPr>
              <w:t>Ohranjanje gozdnih površin v izrazito kmetijski krajini</w:t>
            </w:r>
          </w:p>
        </w:tc>
        <w:tc>
          <w:tcPr>
            <w:tcW w:w="3397" w:type="dxa"/>
            <w:shd w:val="clear" w:color="auto" w:fill="auto"/>
            <w:vAlign w:val="center"/>
          </w:tcPr>
          <w:p w14:paraId="7A91B9BD" w14:textId="77777777" w:rsidR="002D65A0" w:rsidRPr="00B021B5" w:rsidRDefault="002D65A0" w:rsidP="00C03759">
            <w:pPr>
              <w:rPr>
                <w:color w:val="auto"/>
                <w:sz w:val="20"/>
                <w:szCs w:val="20"/>
              </w:rPr>
            </w:pPr>
            <w:r w:rsidRPr="00B021B5">
              <w:rPr>
                <w:color w:val="auto"/>
                <w:sz w:val="20"/>
                <w:szCs w:val="20"/>
                <w:lang w:val="sl-SI"/>
              </w:rPr>
              <w:t>Površina gozda</w:t>
            </w:r>
          </w:p>
        </w:tc>
      </w:tr>
      <w:tr w:rsidR="00A83CBF" w:rsidRPr="00C03759" w14:paraId="42DCCADE" w14:textId="77777777" w:rsidTr="00CF706D">
        <w:tc>
          <w:tcPr>
            <w:tcW w:w="9628" w:type="dxa"/>
            <w:gridSpan w:val="4"/>
            <w:shd w:val="clear" w:color="auto" w:fill="A8D08D"/>
            <w:vAlign w:val="center"/>
          </w:tcPr>
          <w:p w14:paraId="74141E56" w14:textId="77777777" w:rsidR="00A83CBF" w:rsidRPr="00B63C2D" w:rsidRDefault="00A83CBF" w:rsidP="00C03759">
            <w:pPr>
              <w:rPr>
                <w:b/>
                <w:bCs/>
                <w:color w:val="auto"/>
                <w:sz w:val="20"/>
                <w:szCs w:val="20"/>
              </w:rPr>
            </w:pPr>
            <w:r w:rsidRPr="00B63C2D">
              <w:rPr>
                <w:b/>
                <w:bCs/>
                <w:color w:val="auto"/>
                <w:sz w:val="20"/>
                <w:szCs w:val="20"/>
              </w:rPr>
              <w:t>VODE</w:t>
            </w:r>
          </w:p>
        </w:tc>
      </w:tr>
      <w:tr w:rsidR="00CE36B8" w:rsidRPr="00C03759" w14:paraId="4AA01D20" w14:textId="77777777" w:rsidTr="00CF706D">
        <w:tc>
          <w:tcPr>
            <w:tcW w:w="2143" w:type="dxa"/>
            <w:vMerge w:val="restart"/>
            <w:shd w:val="clear" w:color="auto" w:fill="auto"/>
            <w:vAlign w:val="center"/>
          </w:tcPr>
          <w:p w14:paraId="2B5F89C8" w14:textId="77777777" w:rsidR="00CE36B8" w:rsidRPr="00B63C2D" w:rsidRDefault="00CE36B8" w:rsidP="00C03759">
            <w:pPr>
              <w:rPr>
                <w:color w:val="auto"/>
                <w:sz w:val="20"/>
                <w:szCs w:val="20"/>
                <w:lang w:val="sl-SI"/>
              </w:rPr>
            </w:pPr>
            <w:r w:rsidRPr="00B63C2D">
              <w:rPr>
                <w:color w:val="auto"/>
                <w:sz w:val="20"/>
                <w:szCs w:val="20"/>
                <w:lang w:val="sl-SI"/>
              </w:rPr>
              <w:t>Dobro stanje površinskih voda in preprečitev poslabšanja stanja.</w:t>
            </w:r>
          </w:p>
        </w:tc>
        <w:tc>
          <w:tcPr>
            <w:tcW w:w="723" w:type="dxa"/>
            <w:vMerge w:val="restart"/>
            <w:shd w:val="clear" w:color="auto" w:fill="auto"/>
            <w:vAlign w:val="center"/>
          </w:tcPr>
          <w:p w14:paraId="0B357D0D" w14:textId="77777777" w:rsidR="00CE36B8" w:rsidRPr="00946C39" w:rsidRDefault="00CE36B8" w:rsidP="00C03759">
            <w:pPr>
              <w:rPr>
                <w:color w:val="auto"/>
                <w:sz w:val="20"/>
                <w:szCs w:val="20"/>
              </w:rPr>
            </w:pPr>
            <w:r w:rsidRPr="00946C39">
              <w:rPr>
                <w:color w:val="auto"/>
                <w:sz w:val="20"/>
                <w:szCs w:val="20"/>
              </w:rPr>
              <w:t>OC4</w:t>
            </w:r>
          </w:p>
        </w:tc>
        <w:tc>
          <w:tcPr>
            <w:tcW w:w="3365" w:type="dxa"/>
            <w:shd w:val="clear" w:color="auto" w:fill="auto"/>
            <w:vAlign w:val="center"/>
          </w:tcPr>
          <w:p w14:paraId="1E0B0277" w14:textId="77777777" w:rsidR="00CE36B8" w:rsidRPr="00B021B5" w:rsidRDefault="00CE36B8" w:rsidP="00C03759">
            <w:pPr>
              <w:rPr>
                <w:color w:val="auto"/>
                <w:sz w:val="20"/>
                <w:szCs w:val="20"/>
                <w:lang w:val="sl-SI"/>
              </w:rPr>
            </w:pPr>
            <w:r w:rsidRPr="00B021B5">
              <w:rPr>
                <w:color w:val="auto"/>
                <w:sz w:val="20"/>
                <w:szCs w:val="20"/>
              </w:rPr>
              <w:t xml:space="preserve">- </w:t>
            </w:r>
            <w:r w:rsidRPr="00B021B5">
              <w:rPr>
                <w:color w:val="auto"/>
                <w:sz w:val="20"/>
                <w:szCs w:val="20"/>
                <w:lang w:val="sl-SI"/>
              </w:rPr>
              <w:t>ohranjenosti dobrega kemijskega in ekološkega stanja površinskih voda ter izboljšanju stanja tam, kjer vodna telesa površinskih voda (še) niso v dobrem stanju</w:t>
            </w:r>
          </w:p>
        </w:tc>
        <w:tc>
          <w:tcPr>
            <w:tcW w:w="3397" w:type="dxa"/>
            <w:shd w:val="clear" w:color="auto" w:fill="auto"/>
            <w:vAlign w:val="center"/>
          </w:tcPr>
          <w:p w14:paraId="276A3F30" w14:textId="77777777" w:rsidR="00CE36B8" w:rsidRPr="00B021B5" w:rsidRDefault="00CE36B8" w:rsidP="000D6C97">
            <w:pPr>
              <w:rPr>
                <w:color w:val="auto"/>
                <w:sz w:val="20"/>
                <w:szCs w:val="20"/>
                <w:lang w:val="sl-SI"/>
              </w:rPr>
            </w:pPr>
            <w:r w:rsidRPr="00B021B5">
              <w:rPr>
                <w:color w:val="auto"/>
                <w:sz w:val="20"/>
                <w:szCs w:val="20"/>
                <w:lang w:val="sl-SI"/>
              </w:rPr>
              <w:t>Kemijsko in ekološko stanje voda</w:t>
            </w:r>
          </w:p>
          <w:p w14:paraId="3206D181" w14:textId="77777777" w:rsidR="00CE36B8" w:rsidRPr="00B021B5" w:rsidRDefault="00CE36B8" w:rsidP="000D6C97">
            <w:pPr>
              <w:rPr>
                <w:color w:val="auto"/>
                <w:sz w:val="20"/>
                <w:szCs w:val="20"/>
              </w:rPr>
            </w:pPr>
          </w:p>
        </w:tc>
      </w:tr>
      <w:tr w:rsidR="00CE36B8" w:rsidRPr="00C03759" w14:paraId="6FDCCD54" w14:textId="77777777" w:rsidTr="00CF706D">
        <w:tc>
          <w:tcPr>
            <w:tcW w:w="2143" w:type="dxa"/>
            <w:vMerge/>
            <w:shd w:val="clear" w:color="auto" w:fill="auto"/>
            <w:vAlign w:val="center"/>
          </w:tcPr>
          <w:p w14:paraId="7B8A379A" w14:textId="77777777" w:rsidR="00CE36B8" w:rsidRPr="00B021B5" w:rsidRDefault="00CE36B8" w:rsidP="00C03759">
            <w:pPr>
              <w:rPr>
                <w:color w:val="auto"/>
                <w:sz w:val="20"/>
                <w:szCs w:val="20"/>
                <w:lang w:val="sl-SI"/>
              </w:rPr>
            </w:pPr>
          </w:p>
        </w:tc>
        <w:tc>
          <w:tcPr>
            <w:tcW w:w="723" w:type="dxa"/>
            <w:vMerge/>
            <w:shd w:val="clear" w:color="auto" w:fill="auto"/>
            <w:vAlign w:val="center"/>
          </w:tcPr>
          <w:p w14:paraId="00840D21" w14:textId="77777777" w:rsidR="00CE36B8" w:rsidRPr="00B021B5" w:rsidRDefault="00CE36B8" w:rsidP="00C03759">
            <w:pPr>
              <w:rPr>
                <w:color w:val="auto"/>
                <w:sz w:val="20"/>
                <w:szCs w:val="20"/>
              </w:rPr>
            </w:pPr>
          </w:p>
        </w:tc>
        <w:tc>
          <w:tcPr>
            <w:tcW w:w="3365" w:type="dxa"/>
            <w:shd w:val="clear" w:color="auto" w:fill="auto"/>
            <w:vAlign w:val="center"/>
          </w:tcPr>
          <w:p w14:paraId="64F859F7" w14:textId="77777777" w:rsidR="00CE36B8" w:rsidRPr="00B021B5" w:rsidRDefault="00CE36B8" w:rsidP="00C03759">
            <w:pPr>
              <w:rPr>
                <w:color w:val="auto"/>
                <w:sz w:val="20"/>
                <w:szCs w:val="20"/>
              </w:rPr>
            </w:pPr>
            <w:r w:rsidRPr="00B021B5">
              <w:rPr>
                <w:color w:val="auto"/>
                <w:sz w:val="20"/>
                <w:szCs w:val="20"/>
                <w:lang w:val="sl-SI"/>
              </w:rPr>
              <w:t xml:space="preserve">- zagotavljanju zadostnih količin površinskih voda ob ohranjanju </w:t>
            </w:r>
            <w:r w:rsidRPr="00B021B5">
              <w:rPr>
                <w:color w:val="auto"/>
                <w:sz w:val="20"/>
                <w:szCs w:val="20"/>
                <w:lang w:val="sl-SI"/>
              </w:rPr>
              <w:lastRenderedPageBreak/>
              <w:t>obstoječih namakalnih površin ter vzpostavitvi novih, ob upoštevanju ustreznega ekološkega pretoka vodotokov ter pojavu hidroloških suš površinskih vodotokov</w:t>
            </w:r>
          </w:p>
        </w:tc>
        <w:tc>
          <w:tcPr>
            <w:tcW w:w="3397" w:type="dxa"/>
            <w:shd w:val="clear" w:color="auto" w:fill="auto"/>
            <w:vAlign w:val="center"/>
          </w:tcPr>
          <w:p w14:paraId="26A054AA" w14:textId="77777777" w:rsidR="00CE36B8" w:rsidRPr="00B021B5" w:rsidRDefault="00CE36B8" w:rsidP="000D6C97">
            <w:pPr>
              <w:rPr>
                <w:color w:val="auto"/>
                <w:sz w:val="20"/>
                <w:szCs w:val="20"/>
                <w:lang w:val="sl-SI"/>
              </w:rPr>
            </w:pPr>
            <w:r w:rsidRPr="00B021B5">
              <w:rPr>
                <w:color w:val="auto"/>
                <w:sz w:val="20"/>
                <w:szCs w:val="20"/>
                <w:lang w:val="sl-SI"/>
              </w:rPr>
              <w:lastRenderedPageBreak/>
              <w:t>Namakanje kmetijskih zemljišč in hidrološka suša površinskih vod</w:t>
            </w:r>
          </w:p>
        </w:tc>
      </w:tr>
      <w:tr w:rsidR="00CE36B8" w:rsidRPr="00C03759" w14:paraId="42B46BAB" w14:textId="77777777" w:rsidTr="00CF706D">
        <w:tc>
          <w:tcPr>
            <w:tcW w:w="2143" w:type="dxa"/>
            <w:vMerge/>
            <w:shd w:val="clear" w:color="auto" w:fill="auto"/>
            <w:vAlign w:val="center"/>
          </w:tcPr>
          <w:p w14:paraId="04BE0BFA" w14:textId="77777777" w:rsidR="00CE36B8" w:rsidRPr="00B021B5" w:rsidRDefault="00CE36B8" w:rsidP="00C03759">
            <w:pPr>
              <w:rPr>
                <w:color w:val="auto"/>
                <w:sz w:val="20"/>
                <w:szCs w:val="20"/>
                <w:lang w:val="sl-SI"/>
              </w:rPr>
            </w:pPr>
          </w:p>
        </w:tc>
        <w:tc>
          <w:tcPr>
            <w:tcW w:w="723" w:type="dxa"/>
            <w:vMerge/>
            <w:shd w:val="clear" w:color="auto" w:fill="auto"/>
            <w:vAlign w:val="center"/>
          </w:tcPr>
          <w:p w14:paraId="09DE1E0F" w14:textId="77777777" w:rsidR="00CE36B8" w:rsidRPr="00B021B5" w:rsidRDefault="00CE36B8" w:rsidP="00C03759">
            <w:pPr>
              <w:rPr>
                <w:color w:val="auto"/>
                <w:sz w:val="20"/>
                <w:szCs w:val="20"/>
              </w:rPr>
            </w:pPr>
          </w:p>
        </w:tc>
        <w:tc>
          <w:tcPr>
            <w:tcW w:w="3365" w:type="dxa"/>
            <w:shd w:val="clear" w:color="auto" w:fill="auto"/>
            <w:vAlign w:val="center"/>
          </w:tcPr>
          <w:p w14:paraId="2933EDAF" w14:textId="77777777" w:rsidR="00CE36B8" w:rsidRPr="00B021B5" w:rsidRDefault="00CE36B8" w:rsidP="00CE36B8">
            <w:pPr>
              <w:rPr>
                <w:color w:val="auto"/>
                <w:sz w:val="20"/>
                <w:szCs w:val="20"/>
                <w:lang w:val="sl-SI"/>
              </w:rPr>
            </w:pPr>
            <w:r w:rsidRPr="00B021B5">
              <w:rPr>
                <w:color w:val="auto"/>
                <w:sz w:val="20"/>
                <w:szCs w:val="20"/>
                <w:lang w:val="sl-SI"/>
              </w:rPr>
              <w:t xml:space="preserve">- ohranjanje dobrega mikrobiološkega stanja kopanih voda celinskih vod ter kopalnih voda obalnega morja </w:t>
            </w:r>
          </w:p>
        </w:tc>
        <w:tc>
          <w:tcPr>
            <w:tcW w:w="3397" w:type="dxa"/>
            <w:shd w:val="clear" w:color="auto" w:fill="auto"/>
            <w:vAlign w:val="center"/>
          </w:tcPr>
          <w:p w14:paraId="483209F2" w14:textId="77777777" w:rsidR="00CE36B8" w:rsidRPr="00B021B5" w:rsidRDefault="00CE36B8" w:rsidP="000D6C97">
            <w:pPr>
              <w:rPr>
                <w:color w:val="auto"/>
                <w:sz w:val="20"/>
                <w:szCs w:val="20"/>
                <w:lang w:val="sl-SI"/>
              </w:rPr>
            </w:pPr>
            <w:r w:rsidRPr="00B021B5">
              <w:rPr>
                <w:color w:val="auto"/>
                <w:sz w:val="20"/>
                <w:szCs w:val="20"/>
                <w:lang w:val="sl-SI"/>
              </w:rPr>
              <w:t>Kakovost kopalnih voda</w:t>
            </w:r>
          </w:p>
        </w:tc>
      </w:tr>
      <w:tr w:rsidR="004C7875" w:rsidRPr="00C03759" w14:paraId="1097CF7A" w14:textId="77777777" w:rsidTr="00CF706D">
        <w:tc>
          <w:tcPr>
            <w:tcW w:w="2143" w:type="dxa"/>
            <w:vMerge w:val="restart"/>
            <w:shd w:val="clear" w:color="auto" w:fill="auto"/>
            <w:vAlign w:val="center"/>
          </w:tcPr>
          <w:p w14:paraId="1E936866" w14:textId="77777777" w:rsidR="004C7875" w:rsidRPr="00B63C2D" w:rsidRDefault="004C7875" w:rsidP="00C03759">
            <w:pPr>
              <w:rPr>
                <w:color w:val="auto"/>
                <w:sz w:val="20"/>
                <w:szCs w:val="20"/>
                <w:lang w:val="sl-SI"/>
              </w:rPr>
            </w:pPr>
            <w:r w:rsidRPr="00B63C2D">
              <w:rPr>
                <w:color w:val="auto"/>
                <w:sz w:val="20"/>
                <w:szCs w:val="20"/>
                <w:lang w:val="sl-SI"/>
              </w:rPr>
              <w:t>Dobro stanje podzemnih voda</w:t>
            </w:r>
          </w:p>
        </w:tc>
        <w:tc>
          <w:tcPr>
            <w:tcW w:w="723" w:type="dxa"/>
            <w:vMerge w:val="restart"/>
            <w:shd w:val="clear" w:color="auto" w:fill="auto"/>
            <w:vAlign w:val="center"/>
          </w:tcPr>
          <w:p w14:paraId="1818CC67" w14:textId="77777777" w:rsidR="004C7875" w:rsidRPr="00946C39" w:rsidRDefault="004C7875" w:rsidP="00C03759">
            <w:pPr>
              <w:rPr>
                <w:color w:val="auto"/>
                <w:sz w:val="20"/>
                <w:szCs w:val="20"/>
              </w:rPr>
            </w:pPr>
            <w:r w:rsidRPr="00946C39">
              <w:rPr>
                <w:color w:val="auto"/>
                <w:sz w:val="20"/>
                <w:szCs w:val="20"/>
              </w:rPr>
              <w:t>OC5</w:t>
            </w:r>
          </w:p>
        </w:tc>
        <w:tc>
          <w:tcPr>
            <w:tcW w:w="3365" w:type="dxa"/>
            <w:vMerge w:val="restart"/>
            <w:shd w:val="clear" w:color="auto" w:fill="auto"/>
            <w:vAlign w:val="center"/>
          </w:tcPr>
          <w:p w14:paraId="0A663981" w14:textId="77777777" w:rsidR="004C7875" w:rsidRPr="00B021B5" w:rsidRDefault="004C7875" w:rsidP="00C03759">
            <w:pPr>
              <w:rPr>
                <w:color w:val="auto"/>
                <w:sz w:val="20"/>
                <w:szCs w:val="20"/>
                <w:lang w:val="sl-SI"/>
              </w:rPr>
            </w:pPr>
            <w:r w:rsidRPr="00B021B5">
              <w:rPr>
                <w:color w:val="auto"/>
                <w:sz w:val="20"/>
                <w:szCs w:val="20"/>
                <w:lang w:val="sl-SI"/>
              </w:rPr>
              <w:t>- ohranjanju kakovosti podzemnih voda, med drugim z zmanjšanjem vnosa sredstev za varstvo rastlin ter mineralnih gnojil (zmanjšanje vnosa dušika v tla)</w:t>
            </w:r>
          </w:p>
          <w:p w14:paraId="0EB8B22E" w14:textId="77777777" w:rsidR="004C7875" w:rsidRPr="00B021B5" w:rsidRDefault="004C7875" w:rsidP="00C03759">
            <w:pPr>
              <w:rPr>
                <w:color w:val="auto"/>
                <w:sz w:val="20"/>
                <w:szCs w:val="20"/>
                <w:lang w:val="sl-SI"/>
              </w:rPr>
            </w:pPr>
            <w:r w:rsidRPr="00B021B5">
              <w:rPr>
                <w:color w:val="auto"/>
                <w:sz w:val="20"/>
                <w:szCs w:val="20"/>
                <w:lang w:val="sl-SI"/>
              </w:rPr>
              <w:t xml:space="preserve">- prilagojena raba kmetijskih površin na območju vodonosnikov podzemne vode, ki so onesnaženi z </w:t>
            </w:r>
            <w:proofErr w:type="spellStart"/>
            <w:r w:rsidRPr="00B021B5">
              <w:rPr>
                <w:color w:val="auto"/>
                <w:sz w:val="20"/>
                <w:szCs w:val="20"/>
                <w:lang w:val="sl-SI"/>
              </w:rPr>
              <w:t>razgradnimi</w:t>
            </w:r>
            <w:proofErr w:type="spellEnd"/>
            <w:r w:rsidRPr="00B021B5">
              <w:rPr>
                <w:color w:val="auto"/>
                <w:sz w:val="20"/>
                <w:szCs w:val="20"/>
                <w:lang w:val="sl-SI"/>
              </w:rPr>
              <w:t xml:space="preserve"> produkti iz kmetijstva</w:t>
            </w:r>
          </w:p>
        </w:tc>
        <w:tc>
          <w:tcPr>
            <w:tcW w:w="3397" w:type="dxa"/>
            <w:shd w:val="clear" w:color="auto" w:fill="auto"/>
            <w:vAlign w:val="center"/>
          </w:tcPr>
          <w:p w14:paraId="5E98378C" w14:textId="77777777" w:rsidR="004C7875" w:rsidRPr="00B021B5" w:rsidRDefault="004C7875" w:rsidP="000D6C97">
            <w:pPr>
              <w:rPr>
                <w:color w:val="auto"/>
                <w:sz w:val="20"/>
                <w:szCs w:val="20"/>
                <w:lang w:val="sl-SI"/>
              </w:rPr>
            </w:pPr>
            <w:r w:rsidRPr="00B021B5">
              <w:rPr>
                <w:color w:val="auto"/>
                <w:sz w:val="20"/>
                <w:szCs w:val="20"/>
                <w:lang w:val="sl-SI"/>
              </w:rPr>
              <w:t>Kakovost podzemne vode</w:t>
            </w:r>
          </w:p>
        </w:tc>
      </w:tr>
      <w:tr w:rsidR="004C7875" w:rsidRPr="00C03759" w14:paraId="7BE5E8FF" w14:textId="77777777" w:rsidTr="00CF706D">
        <w:tc>
          <w:tcPr>
            <w:tcW w:w="2143" w:type="dxa"/>
            <w:vMerge/>
            <w:shd w:val="clear" w:color="auto" w:fill="auto"/>
            <w:vAlign w:val="center"/>
          </w:tcPr>
          <w:p w14:paraId="2AFF3817" w14:textId="77777777" w:rsidR="004C7875" w:rsidRPr="00B021B5" w:rsidRDefault="004C7875" w:rsidP="00C03759">
            <w:pPr>
              <w:rPr>
                <w:color w:val="auto"/>
                <w:sz w:val="20"/>
                <w:szCs w:val="20"/>
                <w:lang w:val="sl-SI"/>
              </w:rPr>
            </w:pPr>
          </w:p>
        </w:tc>
        <w:tc>
          <w:tcPr>
            <w:tcW w:w="723" w:type="dxa"/>
            <w:vMerge/>
            <w:shd w:val="clear" w:color="auto" w:fill="auto"/>
            <w:vAlign w:val="center"/>
          </w:tcPr>
          <w:p w14:paraId="1C1789BF" w14:textId="77777777" w:rsidR="004C7875" w:rsidRPr="00B021B5" w:rsidRDefault="004C7875" w:rsidP="00C03759">
            <w:pPr>
              <w:rPr>
                <w:color w:val="auto"/>
                <w:sz w:val="20"/>
                <w:szCs w:val="20"/>
              </w:rPr>
            </w:pPr>
          </w:p>
        </w:tc>
        <w:tc>
          <w:tcPr>
            <w:tcW w:w="3365" w:type="dxa"/>
            <w:vMerge/>
            <w:shd w:val="clear" w:color="auto" w:fill="auto"/>
            <w:vAlign w:val="center"/>
          </w:tcPr>
          <w:p w14:paraId="4E0C317D" w14:textId="77777777" w:rsidR="004C7875" w:rsidRPr="00B021B5" w:rsidRDefault="004C7875" w:rsidP="00C03759">
            <w:pPr>
              <w:rPr>
                <w:color w:val="auto"/>
                <w:sz w:val="20"/>
                <w:szCs w:val="20"/>
                <w:lang w:val="sl-SI"/>
              </w:rPr>
            </w:pPr>
          </w:p>
        </w:tc>
        <w:tc>
          <w:tcPr>
            <w:tcW w:w="3397" w:type="dxa"/>
            <w:shd w:val="clear" w:color="auto" w:fill="auto"/>
            <w:vAlign w:val="center"/>
          </w:tcPr>
          <w:p w14:paraId="44D35EBA" w14:textId="77777777" w:rsidR="004C7875" w:rsidRPr="00B021B5" w:rsidRDefault="004C7875" w:rsidP="000D6C97">
            <w:pPr>
              <w:rPr>
                <w:color w:val="auto"/>
                <w:sz w:val="20"/>
                <w:szCs w:val="20"/>
              </w:rPr>
            </w:pPr>
            <w:r w:rsidRPr="00B021B5">
              <w:rPr>
                <w:color w:val="auto"/>
                <w:sz w:val="20"/>
                <w:szCs w:val="20"/>
                <w:lang w:val="sl-SI"/>
              </w:rPr>
              <w:t>Poraba sredstev za varstvo rastlin in mineralnih gnojil</w:t>
            </w:r>
          </w:p>
        </w:tc>
      </w:tr>
      <w:tr w:rsidR="004C7875" w:rsidRPr="000433A0" w14:paraId="1D54F9A5" w14:textId="77777777" w:rsidTr="00CF706D">
        <w:tc>
          <w:tcPr>
            <w:tcW w:w="2143" w:type="dxa"/>
            <w:vMerge/>
            <w:shd w:val="clear" w:color="auto" w:fill="auto"/>
            <w:vAlign w:val="center"/>
          </w:tcPr>
          <w:p w14:paraId="3E288043" w14:textId="77777777" w:rsidR="004C7875" w:rsidRPr="00B021B5" w:rsidRDefault="004C7875" w:rsidP="00C03759">
            <w:pPr>
              <w:rPr>
                <w:color w:val="auto"/>
                <w:sz w:val="20"/>
                <w:szCs w:val="20"/>
                <w:lang w:val="sl-SI"/>
              </w:rPr>
            </w:pPr>
          </w:p>
        </w:tc>
        <w:tc>
          <w:tcPr>
            <w:tcW w:w="723" w:type="dxa"/>
            <w:vMerge/>
            <w:shd w:val="clear" w:color="auto" w:fill="auto"/>
            <w:vAlign w:val="center"/>
          </w:tcPr>
          <w:p w14:paraId="32CD6D79" w14:textId="77777777" w:rsidR="004C7875" w:rsidRPr="00B021B5" w:rsidRDefault="004C7875" w:rsidP="00C03759">
            <w:pPr>
              <w:rPr>
                <w:color w:val="auto"/>
                <w:sz w:val="20"/>
                <w:szCs w:val="20"/>
              </w:rPr>
            </w:pPr>
          </w:p>
        </w:tc>
        <w:tc>
          <w:tcPr>
            <w:tcW w:w="3365" w:type="dxa"/>
            <w:vMerge/>
            <w:shd w:val="clear" w:color="auto" w:fill="auto"/>
            <w:vAlign w:val="center"/>
          </w:tcPr>
          <w:p w14:paraId="0DED7A5A" w14:textId="77777777" w:rsidR="004C7875" w:rsidRPr="00B021B5" w:rsidRDefault="004C7875" w:rsidP="00C03759">
            <w:pPr>
              <w:rPr>
                <w:color w:val="auto"/>
                <w:sz w:val="20"/>
                <w:szCs w:val="20"/>
                <w:lang w:val="sl-SI"/>
              </w:rPr>
            </w:pPr>
          </w:p>
        </w:tc>
        <w:tc>
          <w:tcPr>
            <w:tcW w:w="3397" w:type="dxa"/>
            <w:shd w:val="clear" w:color="auto" w:fill="auto"/>
            <w:vAlign w:val="center"/>
          </w:tcPr>
          <w:p w14:paraId="6A7B756E" w14:textId="77777777" w:rsidR="004C7875" w:rsidRPr="00B021B5" w:rsidRDefault="004C7875" w:rsidP="000D6C97">
            <w:pPr>
              <w:rPr>
                <w:color w:val="auto"/>
                <w:sz w:val="20"/>
                <w:szCs w:val="20"/>
                <w:lang w:val="it-IT"/>
              </w:rPr>
            </w:pPr>
            <w:r w:rsidRPr="00B021B5">
              <w:rPr>
                <w:color w:val="auto"/>
                <w:sz w:val="20"/>
                <w:szCs w:val="20"/>
                <w:lang w:val="sl-SI"/>
              </w:rPr>
              <w:t>Bilančni presežek dušika in fosforja v kmetijstvu</w:t>
            </w:r>
          </w:p>
        </w:tc>
      </w:tr>
      <w:tr w:rsidR="004C7875" w:rsidRPr="000433A0" w14:paraId="60BAE448" w14:textId="77777777" w:rsidTr="00CF706D">
        <w:tc>
          <w:tcPr>
            <w:tcW w:w="2143" w:type="dxa"/>
            <w:vMerge/>
            <w:shd w:val="clear" w:color="auto" w:fill="auto"/>
            <w:vAlign w:val="center"/>
          </w:tcPr>
          <w:p w14:paraId="5FF9EC02" w14:textId="77777777" w:rsidR="004C7875" w:rsidRPr="00B021B5" w:rsidRDefault="004C7875" w:rsidP="00C03759">
            <w:pPr>
              <w:rPr>
                <w:color w:val="auto"/>
                <w:sz w:val="20"/>
                <w:szCs w:val="20"/>
                <w:lang w:val="sl-SI"/>
              </w:rPr>
            </w:pPr>
          </w:p>
        </w:tc>
        <w:tc>
          <w:tcPr>
            <w:tcW w:w="723" w:type="dxa"/>
            <w:vMerge/>
            <w:shd w:val="clear" w:color="auto" w:fill="auto"/>
            <w:vAlign w:val="center"/>
          </w:tcPr>
          <w:p w14:paraId="11DFE3FE" w14:textId="77777777" w:rsidR="004C7875" w:rsidRPr="00B021B5" w:rsidRDefault="004C7875" w:rsidP="00C03759">
            <w:pPr>
              <w:rPr>
                <w:color w:val="auto"/>
                <w:sz w:val="20"/>
                <w:szCs w:val="20"/>
                <w:lang w:val="it-IT"/>
              </w:rPr>
            </w:pPr>
          </w:p>
        </w:tc>
        <w:tc>
          <w:tcPr>
            <w:tcW w:w="3365" w:type="dxa"/>
            <w:vMerge/>
            <w:shd w:val="clear" w:color="auto" w:fill="auto"/>
            <w:vAlign w:val="center"/>
          </w:tcPr>
          <w:p w14:paraId="553A43E4" w14:textId="77777777" w:rsidR="004C7875" w:rsidRPr="00B021B5" w:rsidRDefault="004C7875" w:rsidP="00C03759">
            <w:pPr>
              <w:rPr>
                <w:color w:val="auto"/>
                <w:sz w:val="20"/>
                <w:szCs w:val="20"/>
                <w:lang w:val="sl-SI"/>
              </w:rPr>
            </w:pPr>
          </w:p>
        </w:tc>
        <w:tc>
          <w:tcPr>
            <w:tcW w:w="3397" w:type="dxa"/>
            <w:shd w:val="clear" w:color="auto" w:fill="auto"/>
            <w:vAlign w:val="center"/>
          </w:tcPr>
          <w:p w14:paraId="374B59A5" w14:textId="77777777" w:rsidR="004C7875" w:rsidRPr="00B021B5" w:rsidRDefault="004C7875" w:rsidP="000D6C97">
            <w:pPr>
              <w:rPr>
                <w:color w:val="auto"/>
                <w:sz w:val="20"/>
                <w:szCs w:val="20"/>
                <w:lang w:val="sl-SI"/>
              </w:rPr>
            </w:pPr>
            <w:r w:rsidRPr="00B021B5">
              <w:rPr>
                <w:color w:val="auto"/>
                <w:sz w:val="20"/>
                <w:szCs w:val="20"/>
                <w:lang w:val="sl-SI"/>
              </w:rPr>
              <w:t>Površine zemljišč z ekološkim kmetovanjem</w:t>
            </w:r>
          </w:p>
        </w:tc>
      </w:tr>
      <w:tr w:rsidR="004C7875" w:rsidRPr="00D069F4" w14:paraId="239728AC" w14:textId="77777777" w:rsidTr="00CF706D">
        <w:tc>
          <w:tcPr>
            <w:tcW w:w="2143" w:type="dxa"/>
            <w:vMerge/>
            <w:shd w:val="clear" w:color="auto" w:fill="auto"/>
            <w:vAlign w:val="center"/>
          </w:tcPr>
          <w:p w14:paraId="7CD49A16" w14:textId="77777777" w:rsidR="004C7875" w:rsidRPr="00B021B5" w:rsidRDefault="004C7875" w:rsidP="00C03759">
            <w:pPr>
              <w:rPr>
                <w:color w:val="auto"/>
                <w:sz w:val="20"/>
                <w:szCs w:val="20"/>
                <w:lang w:val="sl-SI"/>
              </w:rPr>
            </w:pPr>
          </w:p>
        </w:tc>
        <w:tc>
          <w:tcPr>
            <w:tcW w:w="723" w:type="dxa"/>
            <w:vMerge/>
            <w:shd w:val="clear" w:color="auto" w:fill="auto"/>
            <w:vAlign w:val="center"/>
          </w:tcPr>
          <w:p w14:paraId="03282878" w14:textId="77777777" w:rsidR="004C7875" w:rsidRPr="00B021B5" w:rsidRDefault="004C7875" w:rsidP="00C03759">
            <w:pPr>
              <w:rPr>
                <w:color w:val="auto"/>
                <w:sz w:val="20"/>
                <w:szCs w:val="20"/>
                <w:lang w:val="sl-SI"/>
              </w:rPr>
            </w:pPr>
          </w:p>
        </w:tc>
        <w:tc>
          <w:tcPr>
            <w:tcW w:w="3365" w:type="dxa"/>
            <w:shd w:val="clear" w:color="auto" w:fill="auto"/>
            <w:vAlign w:val="center"/>
          </w:tcPr>
          <w:p w14:paraId="36A53B6B" w14:textId="77777777" w:rsidR="004C7875" w:rsidRPr="00B021B5" w:rsidRDefault="004C7875" w:rsidP="004C7875">
            <w:pPr>
              <w:rPr>
                <w:color w:val="auto"/>
                <w:sz w:val="20"/>
                <w:szCs w:val="20"/>
                <w:lang w:val="sl-SI"/>
              </w:rPr>
            </w:pPr>
            <w:r w:rsidRPr="00B021B5">
              <w:rPr>
                <w:color w:val="auto"/>
                <w:sz w:val="20"/>
                <w:szCs w:val="20"/>
                <w:lang w:val="sl-SI"/>
              </w:rPr>
              <w:t>- ohranjanje mikrobiološke ustreznosti pitne vode za oskrbo prebivalstva z zmanjšanjem mikrobiološkega onesnaženja vodnih virov</w:t>
            </w:r>
          </w:p>
        </w:tc>
        <w:tc>
          <w:tcPr>
            <w:tcW w:w="3397" w:type="dxa"/>
            <w:shd w:val="clear" w:color="auto" w:fill="auto"/>
            <w:vAlign w:val="center"/>
          </w:tcPr>
          <w:p w14:paraId="7BE537B6" w14:textId="77777777" w:rsidR="004C7875" w:rsidRPr="00B021B5" w:rsidRDefault="004C7875" w:rsidP="000D6C97">
            <w:pPr>
              <w:rPr>
                <w:color w:val="auto"/>
                <w:sz w:val="20"/>
                <w:szCs w:val="20"/>
                <w:lang w:val="sl-SI"/>
              </w:rPr>
            </w:pPr>
            <w:r w:rsidRPr="00B021B5">
              <w:rPr>
                <w:color w:val="auto"/>
                <w:sz w:val="20"/>
                <w:szCs w:val="20"/>
                <w:lang w:val="sl-SI"/>
              </w:rPr>
              <w:t>Kakovost pitne vode</w:t>
            </w:r>
          </w:p>
        </w:tc>
      </w:tr>
      <w:tr w:rsidR="00A83CBF" w:rsidRPr="00C03759" w14:paraId="108609F9" w14:textId="77777777" w:rsidTr="00CF706D">
        <w:tc>
          <w:tcPr>
            <w:tcW w:w="9628" w:type="dxa"/>
            <w:gridSpan w:val="4"/>
            <w:shd w:val="clear" w:color="auto" w:fill="A8D08D"/>
            <w:vAlign w:val="center"/>
          </w:tcPr>
          <w:p w14:paraId="79000328" w14:textId="77777777" w:rsidR="00A83CBF" w:rsidRPr="00B63C2D" w:rsidRDefault="00A83CBF" w:rsidP="00C03759">
            <w:pPr>
              <w:rPr>
                <w:b/>
                <w:bCs/>
                <w:color w:val="auto"/>
                <w:sz w:val="20"/>
                <w:szCs w:val="20"/>
              </w:rPr>
            </w:pPr>
            <w:r w:rsidRPr="00B63C2D">
              <w:rPr>
                <w:b/>
                <w:bCs/>
                <w:color w:val="auto"/>
                <w:sz w:val="20"/>
                <w:szCs w:val="20"/>
              </w:rPr>
              <w:t>NARAVA</w:t>
            </w:r>
          </w:p>
        </w:tc>
      </w:tr>
      <w:tr w:rsidR="00A024A8" w:rsidRPr="000433A0" w14:paraId="4B8006AA" w14:textId="77777777" w:rsidTr="00CF706D">
        <w:tc>
          <w:tcPr>
            <w:tcW w:w="2143" w:type="dxa"/>
            <w:vMerge w:val="restart"/>
            <w:shd w:val="clear" w:color="auto" w:fill="auto"/>
            <w:vAlign w:val="center"/>
          </w:tcPr>
          <w:p w14:paraId="0139536D" w14:textId="77777777" w:rsidR="00A024A8" w:rsidRPr="00B63C2D" w:rsidRDefault="00A024A8" w:rsidP="00A024A8">
            <w:pPr>
              <w:rPr>
                <w:color w:val="auto"/>
                <w:sz w:val="20"/>
                <w:szCs w:val="20"/>
                <w:lang w:val="sl-SI"/>
              </w:rPr>
            </w:pPr>
            <w:r w:rsidRPr="00B63C2D">
              <w:rPr>
                <w:color w:val="auto"/>
                <w:sz w:val="20"/>
                <w:szCs w:val="20"/>
                <w:lang w:val="sl-SI"/>
              </w:rPr>
              <w:t>Dolgoročno ohranjanje in kjer je mogoče povečanje biotske raznovrstnosti</w:t>
            </w:r>
          </w:p>
        </w:tc>
        <w:tc>
          <w:tcPr>
            <w:tcW w:w="723" w:type="dxa"/>
            <w:vMerge w:val="restart"/>
            <w:shd w:val="clear" w:color="auto" w:fill="auto"/>
            <w:vAlign w:val="center"/>
          </w:tcPr>
          <w:p w14:paraId="0F423865" w14:textId="77777777" w:rsidR="00A024A8" w:rsidRPr="00946C39" w:rsidRDefault="00A024A8" w:rsidP="00A024A8">
            <w:pPr>
              <w:rPr>
                <w:color w:val="auto"/>
                <w:sz w:val="20"/>
                <w:szCs w:val="20"/>
              </w:rPr>
            </w:pPr>
            <w:r w:rsidRPr="00946C39">
              <w:rPr>
                <w:color w:val="auto"/>
                <w:sz w:val="20"/>
                <w:szCs w:val="20"/>
              </w:rPr>
              <w:t>OC6</w:t>
            </w:r>
          </w:p>
        </w:tc>
        <w:tc>
          <w:tcPr>
            <w:tcW w:w="3365" w:type="dxa"/>
            <w:vMerge w:val="restart"/>
            <w:shd w:val="clear" w:color="auto" w:fill="auto"/>
            <w:vAlign w:val="center"/>
          </w:tcPr>
          <w:p w14:paraId="7A7A2C38" w14:textId="77777777" w:rsidR="00A024A8" w:rsidRPr="00B021B5" w:rsidRDefault="00A024A8" w:rsidP="00A024A8">
            <w:pPr>
              <w:rPr>
                <w:color w:val="auto"/>
                <w:sz w:val="20"/>
                <w:szCs w:val="20"/>
                <w:lang w:val="sl-SI"/>
              </w:rPr>
            </w:pPr>
            <w:r w:rsidRPr="00B021B5">
              <w:rPr>
                <w:color w:val="auto"/>
                <w:sz w:val="20"/>
                <w:szCs w:val="20"/>
                <w:lang w:val="sl-SI"/>
              </w:rPr>
              <w:t>Zagotavljanje kmetijskih površin, ki prispevajo k ohranjanju biotske pestrosti</w:t>
            </w:r>
          </w:p>
        </w:tc>
        <w:tc>
          <w:tcPr>
            <w:tcW w:w="3397" w:type="dxa"/>
            <w:shd w:val="clear" w:color="auto" w:fill="auto"/>
            <w:vAlign w:val="center"/>
          </w:tcPr>
          <w:p w14:paraId="3BFF4828" w14:textId="77777777" w:rsidR="00A024A8" w:rsidRPr="00B021B5" w:rsidRDefault="00A024A8" w:rsidP="00A024A8">
            <w:pPr>
              <w:rPr>
                <w:color w:val="auto"/>
                <w:sz w:val="20"/>
                <w:szCs w:val="20"/>
                <w:lang w:val="sl-SI"/>
              </w:rPr>
            </w:pPr>
            <w:r w:rsidRPr="00B021B5">
              <w:rPr>
                <w:color w:val="auto"/>
                <w:sz w:val="20"/>
                <w:szCs w:val="20"/>
                <w:lang w:val="sl-SI"/>
              </w:rPr>
              <w:t>Površine zemljišč s kmetijsko-</w:t>
            </w:r>
            <w:proofErr w:type="spellStart"/>
            <w:r w:rsidRPr="00B021B5">
              <w:rPr>
                <w:color w:val="auto"/>
                <w:sz w:val="20"/>
                <w:szCs w:val="20"/>
                <w:lang w:val="sl-SI"/>
              </w:rPr>
              <w:t>okoljskimi</w:t>
            </w:r>
            <w:proofErr w:type="spellEnd"/>
            <w:r w:rsidRPr="00B021B5">
              <w:rPr>
                <w:color w:val="auto"/>
                <w:sz w:val="20"/>
                <w:szCs w:val="20"/>
                <w:lang w:val="sl-SI"/>
              </w:rPr>
              <w:t xml:space="preserve"> ukrepi</w:t>
            </w:r>
          </w:p>
        </w:tc>
      </w:tr>
      <w:tr w:rsidR="00A024A8" w:rsidRPr="000433A0" w14:paraId="64420518" w14:textId="77777777" w:rsidTr="00CF706D">
        <w:tc>
          <w:tcPr>
            <w:tcW w:w="2143" w:type="dxa"/>
            <w:vMerge/>
            <w:shd w:val="clear" w:color="auto" w:fill="auto"/>
            <w:vAlign w:val="center"/>
          </w:tcPr>
          <w:p w14:paraId="098C8353" w14:textId="77777777" w:rsidR="00A024A8" w:rsidRPr="00B021B5" w:rsidRDefault="00A024A8" w:rsidP="00A024A8">
            <w:pPr>
              <w:rPr>
                <w:color w:val="auto"/>
                <w:sz w:val="20"/>
                <w:szCs w:val="20"/>
                <w:lang w:val="sl-SI"/>
              </w:rPr>
            </w:pPr>
          </w:p>
        </w:tc>
        <w:tc>
          <w:tcPr>
            <w:tcW w:w="723" w:type="dxa"/>
            <w:vMerge/>
            <w:shd w:val="clear" w:color="auto" w:fill="auto"/>
            <w:vAlign w:val="center"/>
          </w:tcPr>
          <w:p w14:paraId="6E96B947" w14:textId="77777777" w:rsidR="00A024A8" w:rsidRPr="00B021B5" w:rsidRDefault="00A024A8" w:rsidP="00A024A8">
            <w:pPr>
              <w:rPr>
                <w:color w:val="auto"/>
                <w:sz w:val="20"/>
                <w:szCs w:val="20"/>
                <w:lang w:val="sl-SI"/>
              </w:rPr>
            </w:pPr>
          </w:p>
        </w:tc>
        <w:tc>
          <w:tcPr>
            <w:tcW w:w="3365" w:type="dxa"/>
            <w:vMerge/>
            <w:shd w:val="clear" w:color="auto" w:fill="auto"/>
            <w:vAlign w:val="center"/>
          </w:tcPr>
          <w:p w14:paraId="274EC67D" w14:textId="77777777" w:rsidR="00A024A8" w:rsidRPr="00B021B5" w:rsidRDefault="00A024A8" w:rsidP="00A024A8">
            <w:pPr>
              <w:rPr>
                <w:color w:val="auto"/>
                <w:sz w:val="20"/>
                <w:szCs w:val="20"/>
                <w:lang w:val="sl-SI"/>
              </w:rPr>
            </w:pPr>
          </w:p>
        </w:tc>
        <w:tc>
          <w:tcPr>
            <w:tcW w:w="3397" w:type="dxa"/>
            <w:shd w:val="clear" w:color="auto" w:fill="auto"/>
            <w:vAlign w:val="center"/>
          </w:tcPr>
          <w:p w14:paraId="14218041" w14:textId="77777777" w:rsidR="00A024A8" w:rsidRPr="00B021B5" w:rsidRDefault="00A024A8" w:rsidP="00A024A8">
            <w:pPr>
              <w:rPr>
                <w:color w:val="auto"/>
                <w:sz w:val="20"/>
                <w:szCs w:val="20"/>
                <w:lang w:val="sl-SI"/>
              </w:rPr>
            </w:pPr>
            <w:r w:rsidRPr="00B021B5">
              <w:rPr>
                <w:color w:val="auto"/>
                <w:sz w:val="20"/>
                <w:szCs w:val="20"/>
                <w:lang w:val="sl-SI"/>
              </w:rPr>
              <w:t>Površine zemljišč z ekološkim kmetovanjem</w:t>
            </w:r>
          </w:p>
        </w:tc>
      </w:tr>
      <w:tr w:rsidR="00A024A8" w:rsidRPr="00C03759" w14:paraId="52BED351" w14:textId="77777777" w:rsidTr="00CF706D">
        <w:tc>
          <w:tcPr>
            <w:tcW w:w="2143" w:type="dxa"/>
            <w:vMerge/>
            <w:shd w:val="clear" w:color="auto" w:fill="auto"/>
            <w:vAlign w:val="center"/>
          </w:tcPr>
          <w:p w14:paraId="53CA4E7F" w14:textId="77777777" w:rsidR="00A024A8" w:rsidRPr="00B021B5" w:rsidRDefault="00A024A8" w:rsidP="00A024A8">
            <w:pPr>
              <w:rPr>
                <w:color w:val="auto"/>
                <w:sz w:val="20"/>
                <w:szCs w:val="20"/>
                <w:lang w:val="sl-SI"/>
              </w:rPr>
            </w:pPr>
          </w:p>
        </w:tc>
        <w:tc>
          <w:tcPr>
            <w:tcW w:w="723" w:type="dxa"/>
            <w:vMerge/>
            <w:shd w:val="clear" w:color="auto" w:fill="auto"/>
            <w:vAlign w:val="center"/>
          </w:tcPr>
          <w:p w14:paraId="133243BE" w14:textId="77777777" w:rsidR="00A024A8" w:rsidRPr="00B021B5" w:rsidRDefault="00A024A8" w:rsidP="00A024A8">
            <w:pPr>
              <w:rPr>
                <w:color w:val="auto"/>
                <w:sz w:val="20"/>
                <w:szCs w:val="20"/>
                <w:lang w:val="sl-SI"/>
              </w:rPr>
            </w:pPr>
          </w:p>
        </w:tc>
        <w:tc>
          <w:tcPr>
            <w:tcW w:w="3365" w:type="dxa"/>
            <w:vMerge/>
            <w:shd w:val="clear" w:color="auto" w:fill="auto"/>
            <w:vAlign w:val="center"/>
          </w:tcPr>
          <w:p w14:paraId="0A5D8F31" w14:textId="77777777" w:rsidR="00A024A8" w:rsidRPr="00B021B5" w:rsidRDefault="00A024A8" w:rsidP="00A024A8">
            <w:pPr>
              <w:rPr>
                <w:color w:val="auto"/>
                <w:sz w:val="20"/>
                <w:szCs w:val="20"/>
                <w:lang w:val="sl-SI"/>
              </w:rPr>
            </w:pPr>
          </w:p>
        </w:tc>
        <w:tc>
          <w:tcPr>
            <w:tcW w:w="3397" w:type="dxa"/>
            <w:shd w:val="clear" w:color="auto" w:fill="auto"/>
            <w:vAlign w:val="center"/>
          </w:tcPr>
          <w:p w14:paraId="424B02FF" w14:textId="77777777" w:rsidR="00A024A8" w:rsidRPr="00B021B5" w:rsidRDefault="00A024A8" w:rsidP="00A024A8">
            <w:pPr>
              <w:rPr>
                <w:color w:val="auto"/>
                <w:sz w:val="20"/>
                <w:szCs w:val="20"/>
                <w:lang w:val="sl-SI"/>
              </w:rPr>
            </w:pPr>
            <w:r w:rsidRPr="00B021B5">
              <w:rPr>
                <w:color w:val="auto"/>
                <w:sz w:val="20"/>
                <w:szCs w:val="20"/>
                <w:lang w:val="sl-SI"/>
              </w:rPr>
              <w:t>Biotska raznovrstnost – kmetijske rastline in živali</w:t>
            </w:r>
          </w:p>
        </w:tc>
      </w:tr>
      <w:tr w:rsidR="00A024A8" w:rsidRPr="000433A0" w14:paraId="7B0720AB" w14:textId="77777777" w:rsidTr="00CF706D">
        <w:tc>
          <w:tcPr>
            <w:tcW w:w="2143" w:type="dxa"/>
            <w:vMerge/>
            <w:shd w:val="clear" w:color="auto" w:fill="auto"/>
            <w:vAlign w:val="center"/>
          </w:tcPr>
          <w:p w14:paraId="7DBDACBA" w14:textId="77777777" w:rsidR="00A024A8" w:rsidRPr="00B021B5" w:rsidRDefault="00A024A8" w:rsidP="00A024A8">
            <w:pPr>
              <w:rPr>
                <w:color w:val="auto"/>
                <w:sz w:val="20"/>
                <w:szCs w:val="20"/>
              </w:rPr>
            </w:pPr>
          </w:p>
        </w:tc>
        <w:tc>
          <w:tcPr>
            <w:tcW w:w="723" w:type="dxa"/>
            <w:vMerge/>
            <w:shd w:val="clear" w:color="auto" w:fill="auto"/>
            <w:vAlign w:val="center"/>
          </w:tcPr>
          <w:p w14:paraId="709867C2" w14:textId="77777777" w:rsidR="00A024A8" w:rsidRPr="00B021B5" w:rsidRDefault="00A024A8" w:rsidP="00A024A8">
            <w:pPr>
              <w:rPr>
                <w:color w:val="auto"/>
                <w:sz w:val="20"/>
                <w:szCs w:val="20"/>
              </w:rPr>
            </w:pPr>
          </w:p>
        </w:tc>
        <w:tc>
          <w:tcPr>
            <w:tcW w:w="3365" w:type="dxa"/>
            <w:vMerge/>
            <w:shd w:val="clear" w:color="auto" w:fill="auto"/>
            <w:vAlign w:val="center"/>
          </w:tcPr>
          <w:p w14:paraId="21D177FD" w14:textId="77777777" w:rsidR="00A024A8" w:rsidRPr="00B021B5" w:rsidRDefault="00A024A8" w:rsidP="00A024A8">
            <w:pPr>
              <w:rPr>
                <w:color w:val="auto"/>
                <w:sz w:val="20"/>
                <w:szCs w:val="20"/>
              </w:rPr>
            </w:pPr>
          </w:p>
        </w:tc>
        <w:tc>
          <w:tcPr>
            <w:tcW w:w="3397" w:type="dxa"/>
            <w:shd w:val="clear" w:color="auto" w:fill="auto"/>
            <w:vAlign w:val="center"/>
          </w:tcPr>
          <w:p w14:paraId="7BF4D7C8" w14:textId="77777777" w:rsidR="00A024A8" w:rsidRPr="00B021B5" w:rsidRDefault="00A024A8" w:rsidP="00A024A8">
            <w:pPr>
              <w:rPr>
                <w:color w:val="auto"/>
                <w:sz w:val="20"/>
                <w:szCs w:val="20"/>
                <w:lang w:val="sl-SI"/>
              </w:rPr>
            </w:pPr>
            <w:r w:rsidRPr="00B021B5">
              <w:rPr>
                <w:color w:val="auto"/>
                <w:sz w:val="20"/>
                <w:szCs w:val="20"/>
                <w:lang w:val="sl-SI"/>
              </w:rPr>
              <w:t>Pesticidi</w:t>
            </w:r>
            <w:r w:rsidR="00BC6254" w:rsidRPr="00B021B5">
              <w:rPr>
                <w:color w:val="auto"/>
                <w:sz w:val="20"/>
                <w:szCs w:val="20"/>
                <w:lang w:val="sl-SI"/>
              </w:rPr>
              <w:t xml:space="preserve"> in FFS</w:t>
            </w:r>
            <w:r w:rsidRPr="00B021B5">
              <w:rPr>
                <w:color w:val="auto"/>
                <w:sz w:val="20"/>
                <w:szCs w:val="20"/>
                <w:lang w:val="sl-SI"/>
              </w:rPr>
              <w:t xml:space="preserve"> v </w:t>
            </w:r>
            <w:r w:rsidR="00BC6254" w:rsidRPr="00B021B5">
              <w:rPr>
                <w:color w:val="auto"/>
                <w:sz w:val="20"/>
                <w:szCs w:val="20"/>
                <w:lang w:val="sl-SI"/>
              </w:rPr>
              <w:t xml:space="preserve">površinski in </w:t>
            </w:r>
            <w:r w:rsidRPr="00B021B5">
              <w:rPr>
                <w:color w:val="auto"/>
                <w:sz w:val="20"/>
                <w:szCs w:val="20"/>
                <w:lang w:val="sl-SI"/>
              </w:rPr>
              <w:t>podzemni vodi</w:t>
            </w:r>
          </w:p>
        </w:tc>
      </w:tr>
      <w:tr w:rsidR="00A024A8" w:rsidRPr="000433A0" w14:paraId="3DE9575C" w14:textId="77777777" w:rsidTr="00CF706D">
        <w:tc>
          <w:tcPr>
            <w:tcW w:w="2143" w:type="dxa"/>
            <w:vMerge/>
            <w:shd w:val="clear" w:color="auto" w:fill="auto"/>
            <w:vAlign w:val="center"/>
          </w:tcPr>
          <w:p w14:paraId="5B7D3AA1" w14:textId="77777777" w:rsidR="00A024A8" w:rsidRPr="00B021B5" w:rsidRDefault="00A024A8" w:rsidP="00A024A8">
            <w:pPr>
              <w:rPr>
                <w:color w:val="auto"/>
                <w:sz w:val="20"/>
                <w:szCs w:val="20"/>
                <w:lang w:val="it-IT"/>
              </w:rPr>
            </w:pPr>
          </w:p>
        </w:tc>
        <w:tc>
          <w:tcPr>
            <w:tcW w:w="723" w:type="dxa"/>
            <w:vMerge/>
            <w:shd w:val="clear" w:color="auto" w:fill="auto"/>
            <w:vAlign w:val="center"/>
          </w:tcPr>
          <w:p w14:paraId="6E3F0BBA" w14:textId="77777777" w:rsidR="00A024A8" w:rsidRPr="00B021B5" w:rsidRDefault="00A024A8" w:rsidP="00A024A8">
            <w:pPr>
              <w:rPr>
                <w:color w:val="auto"/>
                <w:sz w:val="20"/>
                <w:szCs w:val="20"/>
                <w:lang w:val="it-IT"/>
              </w:rPr>
            </w:pPr>
          </w:p>
        </w:tc>
        <w:tc>
          <w:tcPr>
            <w:tcW w:w="3365" w:type="dxa"/>
            <w:vMerge w:val="restart"/>
            <w:shd w:val="clear" w:color="auto" w:fill="auto"/>
            <w:vAlign w:val="center"/>
          </w:tcPr>
          <w:p w14:paraId="03B1C53A" w14:textId="77777777" w:rsidR="00A024A8" w:rsidRPr="00B021B5" w:rsidRDefault="00A024A8" w:rsidP="00A024A8">
            <w:pPr>
              <w:rPr>
                <w:color w:val="auto"/>
                <w:sz w:val="20"/>
                <w:szCs w:val="20"/>
                <w:lang w:val="sl-SI"/>
              </w:rPr>
            </w:pPr>
            <w:r w:rsidRPr="00B021B5">
              <w:rPr>
                <w:color w:val="auto"/>
                <w:sz w:val="20"/>
                <w:szCs w:val="20"/>
                <w:lang w:val="sl-SI"/>
              </w:rPr>
              <w:t>Kmetijstvo, ki prispeva k ohranjanju naravovarstveno pomembnih območij in vrst</w:t>
            </w:r>
          </w:p>
        </w:tc>
        <w:tc>
          <w:tcPr>
            <w:tcW w:w="3397" w:type="dxa"/>
            <w:shd w:val="clear" w:color="auto" w:fill="auto"/>
            <w:vAlign w:val="center"/>
          </w:tcPr>
          <w:p w14:paraId="55E7EFDA" w14:textId="77777777" w:rsidR="00A024A8" w:rsidRPr="00B021B5" w:rsidRDefault="00A024A8" w:rsidP="00A024A8">
            <w:pPr>
              <w:rPr>
                <w:color w:val="auto"/>
                <w:sz w:val="20"/>
                <w:szCs w:val="20"/>
                <w:lang w:val="sl-SI"/>
              </w:rPr>
            </w:pPr>
            <w:r w:rsidRPr="00B021B5">
              <w:rPr>
                <w:color w:val="auto"/>
                <w:sz w:val="20"/>
                <w:szCs w:val="20"/>
                <w:lang w:val="sl-SI"/>
              </w:rPr>
              <w:t>Stanje populacij zavarovanih in ogroženih rastlinskih ter živalskih vrst in prednostnih habitatnih tipov</w:t>
            </w:r>
          </w:p>
        </w:tc>
      </w:tr>
      <w:tr w:rsidR="00A024A8" w:rsidRPr="000433A0" w14:paraId="1E8EB72E" w14:textId="77777777" w:rsidTr="00CF706D">
        <w:tc>
          <w:tcPr>
            <w:tcW w:w="2143" w:type="dxa"/>
            <w:vMerge/>
            <w:shd w:val="clear" w:color="auto" w:fill="auto"/>
            <w:vAlign w:val="center"/>
          </w:tcPr>
          <w:p w14:paraId="3BC9441B" w14:textId="77777777" w:rsidR="00A024A8" w:rsidRPr="00B021B5" w:rsidRDefault="00A024A8" w:rsidP="00A024A8">
            <w:pPr>
              <w:rPr>
                <w:color w:val="auto"/>
                <w:sz w:val="20"/>
                <w:szCs w:val="20"/>
                <w:lang w:val="sl-SI"/>
              </w:rPr>
            </w:pPr>
          </w:p>
        </w:tc>
        <w:tc>
          <w:tcPr>
            <w:tcW w:w="723" w:type="dxa"/>
            <w:vMerge/>
            <w:shd w:val="clear" w:color="auto" w:fill="auto"/>
            <w:vAlign w:val="center"/>
          </w:tcPr>
          <w:p w14:paraId="334697ED" w14:textId="77777777" w:rsidR="00A024A8" w:rsidRPr="00B021B5" w:rsidRDefault="00A024A8" w:rsidP="00A024A8">
            <w:pPr>
              <w:rPr>
                <w:color w:val="auto"/>
                <w:sz w:val="20"/>
                <w:szCs w:val="20"/>
                <w:lang w:val="sl-SI"/>
              </w:rPr>
            </w:pPr>
          </w:p>
        </w:tc>
        <w:tc>
          <w:tcPr>
            <w:tcW w:w="3365" w:type="dxa"/>
            <w:vMerge/>
            <w:shd w:val="clear" w:color="auto" w:fill="auto"/>
            <w:vAlign w:val="center"/>
          </w:tcPr>
          <w:p w14:paraId="363F29F4" w14:textId="77777777" w:rsidR="00A024A8" w:rsidRPr="00B021B5" w:rsidRDefault="00A024A8" w:rsidP="00A024A8">
            <w:pPr>
              <w:rPr>
                <w:color w:val="auto"/>
                <w:sz w:val="20"/>
                <w:szCs w:val="20"/>
                <w:lang w:val="sl-SI"/>
              </w:rPr>
            </w:pPr>
          </w:p>
        </w:tc>
        <w:tc>
          <w:tcPr>
            <w:tcW w:w="3397" w:type="dxa"/>
            <w:shd w:val="clear" w:color="auto" w:fill="auto"/>
            <w:vAlign w:val="center"/>
          </w:tcPr>
          <w:p w14:paraId="30393ABA" w14:textId="77777777" w:rsidR="00A024A8" w:rsidRPr="00B021B5" w:rsidRDefault="00A024A8" w:rsidP="00A024A8">
            <w:pPr>
              <w:rPr>
                <w:color w:val="auto"/>
                <w:sz w:val="20"/>
                <w:szCs w:val="20"/>
                <w:lang w:val="sl-SI"/>
              </w:rPr>
            </w:pPr>
            <w:r w:rsidRPr="00B021B5">
              <w:rPr>
                <w:color w:val="auto"/>
                <w:sz w:val="20"/>
                <w:szCs w:val="20"/>
                <w:lang w:val="sl-SI"/>
              </w:rPr>
              <w:t>Odškodnine za škodo, ki jo povzročijo živali zavarovanih vrst</w:t>
            </w:r>
          </w:p>
        </w:tc>
      </w:tr>
      <w:tr w:rsidR="00A024A8" w:rsidRPr="00C03759" w14:paraId="1372D07A" w14:textId="77777777" w:rsidTr="00CF706D">
        <w:tc>
          <w:tcPr>
            <w:tcW w:w="2143" w:type="dxa"/>
            <w:vMerge/>
            <w:shd w:val="clear" w:color="auto" w:fill="auto"/>
            <w:vAlign w:val="center"/>
          </w:tcPr>
          <w:p w14:paraId="64162FBC" w14:textId="77777777" w:rsidR="00A024A8" w:rsidRPr="00B021B5" w:rsidRDefault="00A024A8" w:rsidP="00A024A8">
            <w:pPr>
              <w:rPr>
                <w:color w:val="auto"/>
                <w:sz w:val="20"/>
                <w:szCs w:val="20"/>
                <w:lang w:val="sl-SI"/>
              </w:rPr>
            </w:pPr>
          </w:p>
        </w:tc>
        <w:tc>
          <w:tcPr>
            <w:tcW w:w="723" w:type="dxa"/>
            <w:vMerge/>
            <w:shd w:val="clear" w:color="auto" w:fill="auto"/>
            <w:vAlign w:val="center"/>
          </w:tcPr>
          <w:p w14:paraId="423218D6" w14:textId="77777777" w:rsidR="00A024A8" w:rsidRPr="00B021B5" w:rsidRDefault="00A024A8" w:rsidP="00A024A8">
            <w:pPr>
              <w:rPr>
                <w:color w:val="auto"/>
                <w:sz w:val="20"/>
                <w:szCs w:val="20"/>
                <w:lang w:val="sl-SI"/>
              </w:rPr>
            </w:pPr>
          </w:p>
        </w:tc>
        <w:tc>
          <w:tcPr>
            <w:tcW w:w="3365" w:type="dxa"/>
            <w:vMerge/>
            <w:shd w:val="clear" w:color="auto" w:fill="auto"/>
            <w:vAlign w:val="center"/>
          </w:tcPr>
          <w:p w14:paraId="16EFA5E8" w14:textId="77777777" w:rsidR="00A024A8" w:rsidRPr="00B021B5" w:rsidRDefault="00A024A8" w:rsidP="00A024A8">
            <w:pPr>
              <w:rPr>
                <w:color w:val="auto"/>
                <w:sz w:val="20"/>
                <w:szCs w:val="20"/>
                <w:lang w:val="sl-SI"/>
              </w:rPr>
            </w:pPr>
          </w:p>
        </w:tc>
        <w:tc>
          <w:tcPr>
            <w:tcW w:w="3397" w:type="dxa"/>
            <w:shd w:val="clear" w:color="auto" w:fill="auto"/>
            <w:vAlign w:val="center"/>
          </w:tcPr>
          <w:p w14:paraId="02BC78CC" w14:textId="77777777" w:rsidR="00A024A8" w:rsidRPr="00B021B5" w:rsidRDefault="00A024A8" w:rsidP="00A024A8">
            <w:pPr>
              <w:rPr>
                <w:color w:val="auto"/>
                <w:sz w:val="20"/>
                <w:szCs w:val="20"/>
                <w:lang w:val="sl-SI"/>
              </w:rPr>
            </w:pPr>
            <w:r w:rsidRPr="00B021B5">
              <w:rPr>
                <w:color w:val="auto"/>
                <w:sz w:val="20"/>
                <w:szCs w:val="20"/>
                <w:lang w:val="sl-SI"/>
              </w:rPr>
              <w:t>Indeks ptic kmetijske krajine</w:t>
            </w:r>
          </w:p>
        </w:tc>
      </w:tr>
      <w:tr w:rsidR="001325F8" w:rsidRPr="00C03759" w14:paraId="4763F9C9" w14:textId="77777777" w:rsidTr="00CF706D">
        <w:tc>
          <w:tcPr>
            <w:tcW w:w="9628" w:type="dxa"/>
            <w:gridSpan w:val="4"/>
            <w:shd w:val="clear" w:color="auto" w:fill="A8D08D"/>
            <w:vAlign w:val="center"/>
          </w:tcPr>
          <w:p w14:paraId="36B48BCD" w14:textId="77777777" w:rsidR="001325F8" w:rsidRPr="00B63C2D" w:rsidRDefault="001325F8" w:rsidP="001325F8">
            <w:pPr>
              <w:rPr>
                <w:b/>
                <w:bCs/>
                <w:color w:val="auto"/>
                <w:sz w:val="20"/>
                <w:szCs w:val="20"/>
              </w:rPr>
            </w:pPr>
            <w:r w:rsidRPr="00B63C2D">
              <w:rPr>
                <w:b/>
                <w:bCs/>
                <w:color w:val="auto"/>
                <w:sz w:val="20"/>
                <w:szCs w:val="20"/>
              </w:rPr>
              <w:t>PODNEBNE SPREMEMBE</w:t>
            </w:r>
          </w:p>
        </w:tc>
      </w:tr>
      <w:tr w:rsidR="00036FF2" w:rsidRPr="00C03759" w14:paraId="38AE6B30" w14:textId="77777777" w:rsidTr="00CF706D">
        <w:tc>
          <w:tcPr>
            <w:tcW w:w="2143" w:type="dxa"/>
            <w:vMerge w:val="restart"/>
            <w:shd w:val="clear" w:color="auto" w:fill="auto"/>
            <w:vAlign w:val="center"/>
          </w:tcPr>
          <w:p w14:paraId="61726457" w14:textId="77777777" w:rsidR="00036FF2" w:rsidRPr="00B021B5" w:rsidRDefault="00036FF2" w:rsidP="00036FF2">
            <w:pPr>
              <w:rPr>
                <w:color w:val="auto"/>
                <w:sz w:val="20"/>
                <w:szCs w:val="20"/>
              </w:rPr>
            </w:pPr>
            <w:r w:rsidRPr="00B63C2D">
              <w:rPr>
                <w:color w:val="auto"/>
                <w:sz w:val="20"/>
                <w:szCs w:val="20"/>
                <w:lang w:val="sl-SI"/>
              </w:rPr>
              <w:t>Prispevati k prilagajanju na podnebne spremembe in bla</w:t>
            </w:r>
            <w:r w:rsidRPr="00B63C2D">
              <w:rPr>
                <w:rFonts w:hint="cs"/>
                <w:color w:val="auto"/>
                <w:sz w:val="20"/>
                <w:szCs w:val="20"/>
                <w:lang w:val="sl-SI"/>
              </w:rPr>
              <w:t>ž</w:t>
            </w:r>
            <w:r w:rsidRPr="00946C39">
              <w:rPr>
                <w:color w:val="auto"/>
                <w:sz w:val="20"/>
                <w:szCs w:val="20"/>
                <w:lang w:val="sl-SI"/>
              </w:rPr>
              <w:t>enju u</w:t>
            </w:r>
            <w:r w:rsidRPr="00B021B5">
              <w:rPr>
                <w:rFonts w:hint="cs"/>
                <w:color w:val="auto"/>
                <w:sz w:val="20"/>
                <w:szCs w:val="20"/>
                <w:lang w:val="sl-SI"/>
              </w:rPr>
              <w:t>č</w:t>
            </w:r>
            <w:r w:rsidRPr="00B021B5">
              <w:rPr>
                <w:color w:val="auto"/>
                <w:sz w:val="20"/>
                <w:szCs w:val="20"/>
                <w:lang w:val="sl-SI"/>
              </w:rPr>
              <w:t>inkov  podnebnih sprememb</w:t>
            </w:r>
          </w:p>
        </w:tc>
        <w:tc>
          <w:tcPr>
            <w:tcW w:w="723" w:type="dxa"/>
            <w:vMerge w:val="restart"/>
            <w:shd w:val="clear" w:color="auto" w:fill="auto"/>
            <w:vAlign w:val="center"/>
          </w:tcPr>
          <w:p w14:paraId="7C805304" w14:textId="77777777" w:rsidR="00036FF2" w:rsidRPr="00B021B5" w:rsidRDefault="00036FF2" w:rsidP="00036FF2">
            <w:pPr>
              <w:rPr>
                <w:color w:val="auto"/>
                <w:sz w:val="20"/>
                <w:szCs w:val="20"/>
              </w:rPr>
            </w:pPr>
            <w:r w:rsidRPr="00B021B5">
              <w:rPr>
                <w:color w:val="auto"/>
                <w:sz w:val="20"/>
                <w:szCs w:val="20"/>
              </w:rPr>
              <w:t>OC7</w:t>
            </w:r>
          </w:p>
        </w:tc>
        <w:tc>
          <w:tcPr>
            <w:tcW w:w="3365" w:type="dxa"/>
            <w:vMerge w:val="restart"/>
            <w:shd w:val="clear" w:color="auto" w:fill="auto"/>
            <w:vAlign w:val="center"/>
          </w:tcPr>
          <w:p w14:paraId="61FDB27E" w14:textId="77777777" w:rsidR="00036FF2" w:rsidRPr="00B021B5" w:rsidRDefault="00036FF2" w:rsidP="00036FF2">
            <w:pPr>
              <w:rPr>
                <w:color w:val="auto"/>
                <w:sz w:val="20"/>
                <w:szCs w:val="20"/>
              </w:rPr>
            </w:pPr>
            <w:r w:rsidRPr="00B021B5">
              <w:rPr>
                <w:color w:val="auto"/>
                <w:sz w:val="20"/>
                <w:szCs w:val="20"/>
                <w:lang w:val="sl-SI"/>
              </w:rPr>
              <w:t>Kmetijstvo prilagojeno in odporno na podnebne spremembe (manj škod zaradi vremenskih ekstremov in prilagoditve pridelave)</w:t>
            </w:r>
          </w:p>
        </w:tc>
        <w:tc>
          <w:tcPr>
            <w:tcW w:w="3397" w:type="dxa"/>
            <w:shd w:val="clear" w:color="auto" w:fill="auto"/>
            <w:vAlign w:val="center"/>
          </w:tcPr>
          <w:p w14:paraId="5CB5774B" w14:textId="77777777" w:rsidR="00036FF2" w:rsidRPr="00B021B5" w:rsidRDefault="00036FF2" w:rsidP="00036FF2">
            <w:pPr>
              <w:rPr>
                <w:color w:val="auto"/>
                <w:sz w:val="20"/>
                <w:szCs w:val="20"/>
              </w:rPr>
            </w:pPr>
            <w:r w:rsidRPr="00B021B5">
              <w:rPr>
                <w:color w:val="auto"/>
                <w:sz w:val="20"/>
                <w:szCs w:val="20"/>
                <w:lang w:val="sl-SI"/>
              </w:rPr>
              <w:t xml:space="preserve">Ekonomska </w:t>
            </w:r>
            <w:r w:rsidRPr="00B021B5">
              <w:rPr>
                <w:rFonts w:hint="cs"/>
                <w:color w:val="auto"/>
                <w:sz w:val="20"/>
                <w:szCs w:val="20"/>
                <w:lang w:val="sl-SI"/>
              </w:rPr>
              <w:t>š</w:t>
            </w:r>
            <w:r w:rsidRPr="00B021B5">
              <w:rPr>
                <w:color w:val="auto"/>
                <w:sz w:val="20"/>
                <w:szCs w:val="20"/>
                <w:lang w:val="sl-SI"/>
              </w:rPr>
              <w:t>koda zaradi podnebnih sprememb</w:t>
            </w:r>
          </w:p>
        </w:tc>
      </w:tr>
      <w:tr w:rsidR="00036FF2" w:rsidRPr="00C03759" w14:paraId="79CBA907" w14:textId="77777777" w:rsidTr="00CF706D">
        <w:tc>
          <w:tcPr>
            <w:tcW w:w="2143" w:type="dxa"/>
            <w:vMerge/>
            <w:shd w:val="clear" w:color="auto" w:fill="auto"/>
            <w:vAlign w:val="center"/>
          </w:tcPr>
          <w:p w14:paraId="1652DC58" w14:textId="77777777" w:rsidR="00036FF2" w:rsidRPr="00B021B5" w:rsidRDefault="00036FF2" w:rsidP="00036FF2">
            <w:pPr>
              <w:rPr>
                <w:color w:val="auto"/>
                <w:sz w:val="20"/>
                <w:szCs w:val="20"/>
              </w:rPr>
            </w:pPr>
          </w:p>
        </w:tc>
        <w:tc>
          <w:tcPr>
            <w:tcW w:w="723" w:type="dxa"/>
            <w:vMerge/>
            <w:shd w:val="clear" w:color="auto" w:fill="auto"/>
            <w:vAlign w:val="center"/>
          </w:tcPr>
          <w:p w14:paraId="03DBCF86" w14:textId="77777777" w:rsidR="00036FF2" w:rsidRPr="00B021B5" w:rsidRDefault="00036FF2" w:rsidP="00036FF2">
            <w:pPr>
              <w:rPr>
                <w:color w:val="auto"/>
                <w:sz w:val="20"/>
                <w:szCs w:val="20"/>
              </w:rPr>
            </w:pPr>
          </w:p>
        </w:tc>
        <w:tc>
          <w:tcPr>
            <w:tcW w:w="3365" w:type="dxa"/>
            <w:vMerge/>
            <w:shd w:val="clear" w:color="auto" w:fill="auto"/>
            <w:vAlign w:val="center"/>
          </w:tcPr>
          <w:p w14:paraId="22B4F9F5" w14:textId="77777777" w:rsidR="00036FF2" w:rsidRPr="00B021B5" w:rsidRDefault="00036FF2" w:rsidP="00036FF2">
            <w:pPr>
              <w:rPr>
                <w:color w:val="auto"/>
                <w:sz w:val="20"/>
                <w:szCs w:val="20"/>
              </w:rPr>
            </w:pPr>
          </w:p>
        </w:tc>
        <w:tc>
          <w:tcPr>
            <w:tcW w:w="3397" w:type="dxa"/>
            <w:shd w:val="clear" w:color="auto" w:fill="auto"/>
            <w:vAlign w:val="center"/>
          </w:tcPr>
          <w:p w14:paraId="13E60146" w14:textId="77777777" w:rsidR="00036FF2" w:rsidRPr="00B021B5" w:rsidRDefault="00036FF2" w:rsidP="00036FF2">
            <w:pPr>
              <w:rPr>
                <w:color w:val="auto"/>
                <w:sz w:val="20"/>
                <w:szCs w:val="20"/>
              </w:rPr>
            </w:pPr>
            <w:r w:rsidRPr="00B021B5">
              <w:rPr>
                <w:color w:val="auto"/>
                <w:sz w:val="20"/>
                <w:szCs w:val="20"/>
                <w:lang w:val="sl-SI"/>
              </w:rPr>
              <w:t xml:space="preserve">Pojavi </w:t>
            </w:r>
            <w:r w:rsidR="00A75F5B" w:rsidRPr="00B021B5">
              <w:rPr>
                <w:color w:val="auto"/>
                <w:sz w:val="20"/>
                <w:szCs w:val="20"/>
                <w:lang w:val="sl-SI"/>
              </w:rPr>
              <w:t xml:space="preserve">kmetijske </w:t>
            </w:r>
            <w:r w:rsidRPr="00B021B5">
              <w:rPr>
                <w:color w:val="auto"/>
                <w:sz w:val="20"/>
                <w:szCs w:val="20"/>
                <w:lang w:val="sl-SI"/>
              </w:rPr>
              <w:t>suše</w:t>
            </w:r>
          </w:p>
        </w:tc>
      </w:tr>
      <w:tr w:rsidR="00036FF2" w:rsidRPr="00C03759" w14:paraId="574F50EB" w14:textId="77777777" w:rsidTr="00CF706D">
        <w:tc>
          <w:tcPr>
            <w:tcW w:w="2143" w:type="dxa"/>
            <w:vMerge/>
            <w:shd w:val="clear" w:color="auto" w:fill="auto"/>
            <w:vAlign w:val="center"/>
          </w:tcPr>
          <w:p w14:paraId="15206024" w14:textId="77777777" w:rsidR="00036FF2" w:rsidRPr="00B021B5" w:rsidRDefault="00036FF2" w:rsidP="00036FF2">
            <w:pPr>
              <w:rPr>
                <w:color w:val="auto"/>
                <w:sz w:val="20"/>
                <w:szCs w:val="20"/>
              </w:rPr>
            </w:pPr>
          </w:p>
        </w:tc>
        <w:tc>
          <w:tcPr>
            <w:tcW w:w="723" w:type="dxa"/>
            <w:vMerge/>
            <w:shd w:val="clear" w:color="auto" w:fill="auto"/>
            <w:vAlign w:val="center"/>
          </w:tcPr>
          <w:p w14:paraId="1614FC74" w14:textId="77777777" w:rsidR="00036FF2" w:rsidRPr="00B021B5" w:rsidRDefault="00036FF2" w:rsidP="00036FF2">
            <w:pPr>
              <w:rPr>
                <w:color w:val="auto"/>
                <w:sz w:val="20"/>
                <w:szCs w:val="20"/>
              </w:rPr>
            </w:pPr>
          </w:p>
        </w:tc>
        <w:tc>
          <w:tcPr>
            <w:tcW w:w="3365" w:type="dxa"/>
            <w:vMerge/>
            <w:shd w:val="clear" w:color="auto" w:fill="auto"/>
            <w:vAlign w:val="center"/>
          </w:tcPr>
          <w:p w14:paraId="3E25AA89" w14:textId="77777777" w:rsidR="00036FF2" w:rsidRPr="00B021B5" w:rsidRDefault="00036FF2" w:rsidP="00036FF2">
            <w:pPr>
              <w:rPr>
                <w:color w:val="auto"/>
                <w:sz w:val="20"/>
                <w:szCs w:val="20"/>
              </w:rPr>
            </w:pPr>
          </w:p>
        </w:tc>
        <w:tc>
          <w:tcPr>
            <w:tcW w:w="3397" w:type="dxa"/>
            <w:shd w:val="clear" w:color="auto" w:fill="auto"/>
            <w:vAlign w:val="center"/>
          </w:tcPr>
          <w:p w14:paraId="460C0CAE" w14:textId="77777777" w:rsidR="00036FF2" w:rsidRPr="00B021B5" w:rsidRDefault="00036FF2" w:rsidP="00036FF2">
            <w:pPr>
              <w:rPr>
                <w:color w:val="auto"/>
                <w:sz w:val="20"/>
                <w:szCs w:val="20"/>
              </w:rPr>
            </w:pPr>
            <w:r w:rsidRPr="00B021B5">
              <w:rPr>
                <w:color w:val="auto"/>
                <w:sz w:val="20"/>
                <w:szCs w:val="20"/>
                <w:lang w:val="sl-SI"/>
              </w:rPr>
              <w:t>Površine kmetijskih zemljišč opremljenih z namakalnim sistemom</w:t>
            </w:r>
          </w:p>
        </w:tc>
      </w:tr>
      <w:tr w:rsidR="00036FF2" w:rsidRPr="00C03759" w14:paraId="112F9338" w14:textId="77777777" w:rsidTr="00CF706D">
        <w:tc>
          <w:tcPr>
            <w:tcW w:w="2143" w:type="dxa"/>
            <w:vMerge/>
            <w:shd w:val="clear" w:color="auto" w:fill="auto"/>
            <w:vAlign w:val="center"/>
          </w:tcPr>
          <w:p w14:paraId="18E01BD1" w14:textId="77777777" w:rsidR="00036FF2" w:rsidRPr="00B021B5" w:rsidRDefault="00036FF2" w:rsidP="00036FF2">
            <w:pPr>
              <w:rPr>
                <w:color w:val="auto"/>
                <w:sz w:val="20"/>
                <w:szCs w:val="20"/>
              </w:rPr>
            </w:pPr>
          </w:p>
        </w:tc>
        <w:tc>
          <w:tcPr>
            <w:tcW w:w="723" w:type="dxa"/>
            <w:vMerge/>
            <w:shd w:val="clear" w:color="auto" w:fill="auto"/>
            <w:vAlign w:val="center"/>
          </w:tcPr>
          <w:p w14:paraId="6897EF99" w14:textId="77777777" w:rsidR="00036FF2" w:rsidRPr="00B021B5" w:rsidRDefault="00036FF2" w:rsidP="00036FF2">
            <w:pPr>
              <w:rPr>
                <w:color w:val="auto"/>
                <w:sz w:val="20"/>
                <w:szCs w:val="20"/>
              </w:rPr>
            </w:pPr>
          </w:p>
        </w:tc>
        <w:tc>
          <w:tcPr>
            <w:tcW w:w="3365" w:type="dxa"/>
            <w:vMerge w:val="restart"/>
            <w:shd w:val="clear" w:color="auto" w:fill="auto"/>
            <w:vAlign w:val="center"/>
          </w:tcPr>
          <w:p w14:paraId="27CFB625" w14:textId="77777777" w:rsidR="00036FF2" w:rsidRPr="00B021B5" w:rsidRDefault="00036FF2" w:rsidP="00036FF2">
            <w:pPr>
              <w:rPr>
                <w:color w:val="auto"/>
                <w:sz w:val="20"/>
                <w:szCs w:val="20"/>
              </w:rPr>
            </w:pPr>
            <w:r w:rsidRPr="00B021B5">
              <w:rPr>
                <w:color w:val="auto"/>
                <w:sz w:val="20"/>
                <w:szCs w:val="20"/>
                <w:lang w:val="sl-SI"/>
              </w:rPr>
              <w:t>Kmetijstvo, ki bo prispevalo k bla</w:t>
            </w:r>
            <w:r w:rsidRPr="00B021B5">
              <w:rPr>
                <w:rFonts w:hint="cs"/>
                <w:color w:val="auto"/>
                <w:sz w:val="20"/>
                <w:szCs w:val="20"/>
                <w:lang w:val="sl-SI"/>
              </w:rPr>
              <w:t>ž</w:t>
            </w:r>
            <w:r w:rsidRPr="00B021B5">
              <w:rPr>
                <w:color w:val="auto"/>
                <w:sz w:val="20"/>
                <w:szCs w:val="20"/>
                <w:lang w:val="sl-SI"/>
              </w:rPr>
              <w:t>enju podnebnih sprememb (zmanj</w:t>
            </w:r>
            <w:r w:rsidRPr="00B021B5">
              <w:rPr>
                <w:rFonts w:hint="cs"/>
                <w:color w:val="auto"/>
                <w:sz w:val="20"/>
                <w:szCs w:val="20"/>
                <w:lang w:val="sl-SI"/>
              </w:rPr>
              <w:t>š</w:t>
            </w:r>
            <w:r w:rsidRPr="00B021B5">
              <w:rPr>
                <w:color w:val="auto"/>
                <w:sz w:val="20"/>
                <w:szCs w:val="20"/>
                <w:lang w:val="sl-SI"/>
              </w:rPr>
              <w:t>anje TGP, pove</w:t>
            </w:r>
            <w:r w:rsidRPr="00B021B5">
              <w:rPr>
                <w:rFonts w:hint="cs"/>
                <w:color w:val="auto"/>
                <w:sz w:val="20"/>
                <w:szCs w:val="20"/>
                <w:lang w:val="sl-SI"/>
              </w:rPr>
              <w:t>č</w:t>
            </w:r>
            <w:r w:rsidRPr="00B021B5">
              <w:rPr>
                <w:color w:val="auto"/>
                <w:sz w:val="20"/>
                <w:szCs w:val="20"/>
                <w:lang w:val="sl-SI"/>
              </w:rPr>
              <w:t>anje in ohranjaje ponorov CO</w:t>
            </w:r>
            <w:r w:rsidRPr="00B021B5">
              <w:rPr>
                <w:color w:val="auto"/>
                <w:sz w:val="20"/>
                <w:szCs w:val="20"/>
                <w:vertAlign w:val="subscript"/>
                <w:lang w:val="sl-SI"/>
              </w:rPr>
              <w:t>2</w:t>
            </w:r>
            <w:r w:rsidRPr="00B021B5">
              <w:rPr>
                <w:color w:val="auto"/>
                <w:sz w:val="20"/>
                <w:szCs w:val="20"/>
                <w:lang w:val="sl-SI"/>
              </w:rPr>
              <w:t>)</w:t>
            </w:r>
          </w:p>
        </w:tc>
        <w:tc>
          <w:tcPr>
            <w:tcW w:w="3397" w:type="dxa"/>
            <w:shd w:val="clear" w:color="auto" w:fill="auto"/>
            <w:vAlign w:val="center"/>
          </w:tcPr>
          <w:p w14:paraId="668B830E" w14:textId="77777777" w:rsidR="00036FF2" w:rsidRPr="00B021B5" w:rsidRDefault="00036FF2" w:rsidP="00036FF2">
            <w:pPr>
              <w:rPr>
                <w:color w:val="auto"/>
                <w:sz w:val="20"/>
                <w:szCs w:val="20"/>
              </w:rPr>
            </w:pPr>
            <w:r w:rsidRPr="00B021B5">
              <w:rPr>
                <w:color w:val="auto"/>
                <w:sz w:val="20"/>
                <w:szCs w:val="20"/>
                <w:lang w:val="sl-SI"/>
              </w:rPr>
              <w:t>Povr</w:t>
            </w:r>
            <w:r w:rsidRPr="00B021B5">
              <w:rPr>
                <w:rFonts w:hint="cs"/>
                <w:color w:val="auto"/>
                <w:sz w:val="20"/>
                <w:szCs w:val="20"/>
                <w:lang w:val="sl-SI"/>
              </w:rPr>
              <w:t>š</w:t>
            </w:r>
            <w:r w:rsidRPr="00B021B5">
              <w:rPr>
                <w:color w:val="auto"/>
                <w:sz w:val="20"/>
                <w:szCs w:val="20"/>
                <w:lang w:val="sl-SI"/>
              </w:rPr>
              <w:t>ine zemlji</w:t>
            </w:r>
            <w:r w:rsidRPr="00B021B5">
              <w:rPr>
                <w:rFonts w:hint="cs"/>
                <w:color w:val="auto"/>
                <w:sz w:val="20"/>
                <w:szCs w:val="20"/>
                <w:lang w:val="sl-SI"/>
              </w:rPr>
              <w:t>šč</w:t>
            </w:r>
            <w:r w:rsidRPr="00B021B5">
              <w:rPr>
                <w:color w:val="auto"/>
                <w:sz w:val="20"/>
                <w:szCs w:val="20"/>
                <w:lang w:val="sl-SI"/>
              </w:rPr>
              <w:t xml:space="preserve"> z ekološkim kmetovanjem in kmetijsko-</w:t>
            </w:r>
            <w:proofErr w:type="spellStart"/>
            <w:r w:rsidRPr="00B021B5">
              <w:rPr>
                <w:color w:val="auto"/>
                <w:sz w:val="20"/>
                <w:szCs w:val="20"/>
                <w:lang w:val="sl-SI"/>
              </w:rPr>
              <w:t>okoljskimi</w:t>
            </w:r>
            <w:proofErr w:type="spellEnd"/>
            <w:r w:rsidRPr="00B021B5">
              <w:rPr>
                <w:color w:val="auto"/>
                <w:sz w:val="20"/>
                <w:szCs w:val="20"/>
                <w:lang w:val="sl-SI"/>
              </w:rPr>
              <w:t>-podnebnimi ukrepi</w:t>
            </w:r>
          </w:p>
        </w:tc>
      </w:tr>
      <w:tr w:rsidR="00036FF2" w:rsidRPr="00C03759" w14:paraId="2D4719D1" w14:textId="77777777" w:rsidTr="00CF706D">
        <w:tc>
          <w:tcPr>
            <w:tcW w:w="2143" w:type="dxa"/>
            <w:vMerge/>
            <w:shd w:val="clear" w:color="auto" w:fill="auto"/>
            <w:vAlign w:val="center"/>
          </w:tcPr>
          <w:p w14:paraId="692F8ABB" w14:textId="77777777" w:rsidR="00036FF2" w:rsidRPr="00B021B5" w:rsidRDefault="00036FF2" w:rsidP="00036FF2">
            <w:pPr>
              <w:rPr>
                <w:color w:val="auto"/>
                <w:sz w:val="20"/>
                <w:szCs w:val="20"/>
              </w:rPr>
            </w:pPr>
          </w:p>
        </w:tc>
        <w:tc>
          <w:tcPr>
            <w:tcW w:w="723" w:type="dxa"/>
            <w:vMerge/>
            <w:shd w:val="clear" w:color="auto" w:fill="auto"/>
            <w:vAlign w:val="center"/>
          </w:tcPr>
          <w:p w14:paraId="5FEA1B65" w14:textId="77777777" w:rsidR="00036FF2" w:rsidRPr="00B021B5" w:rsidRDefault="00036FF2" w:rsidP="00036FF2">
            <w:pPr>
              <w:rPr>
                <w:color w:val="auto"/>
                <w:sz w:val="20"/>
                <w:szCs w:val="20"/>
              </w:rPr>
            </w:pPr>
          </w:p>
        </w:tc>
        <w:tc>
          <w:tcPr>
            <w:tcW w:w="3365" w:type="dxa"/>
            <w:vMerge/>
            <w:shd w:val="clear" w:color="auto" w:fill="auto"/>
            <w:vAlign w:val="center"/>
          </w:tcPr>
          <w:p w14:paraId="3329EE60" w14:textId="77777777" w:rsidR="00036FF2" w:rsidRPr="00B021B5" w:rsidRDefault="00036FF2" w:rsidP="00036FF2">
            <w:pPr>
              <w:rPr>
                <w:color w:val="auto"/>
                <w:sz w:val="20"/>
                <w:szCs w:val="20"/>
              </w:rPr>
            </w:pPr>
          </w:p>
        </w:tc>
        <w:tc>
          <w:tcPr>
            <w:tcW w:w="3397" w:type="dxa"/>
            <w:shd w:val="clear" w:color="auto" w:fill="auto"/>
            <w:vAlign w:val="center"/>
          </w:tcPr>
          <w:p w14:paraId="6AAA95F0" w14:textId="77777777" w:rsidR="00036FF2" w:rsidRPr="00B021B5" w:rsidRDefault="00036FF2" w:rsidP="00036FF2">
            <w:pPr>
              <w:rPr>
                <w:color w:val="auto"/>
                <w:sz w:val="20"/>
                <w:szCs w:val="20"/>
              </w:rPr>
            </w:pPr>
            <w:r w:rsidRPr="00B021B5">
              <w:rPr>
                <w:color w:val="auto"/>
                <w:sz w:val="20"/>
                <w:szCs w:val="20"/>
                <w:lang w:val="sl-SI"/>
              </w:rPr>
              <w:t>Poraba energije v kmetijstvu</w:t>
            </w:r>
          </w:p>
        </w:tc>
      </w:tr>
      <w:tr w:rsidR="00036FF2" w:rsidRPr="000433A0" w14:paraId="55A5F0CE" w14:textId="77777777" w:rsidTr="00CF706D">
        <w:tc>
          <w:tcPr>
            <w:tcW w:w="2143" w:type="dxa"/>
            <w:vMerge/>
            <w:shd w:val="clear" w:color="auto" w:fill="auto"/>
            <w:vAlign w:val="center"/>
          </w:tcPr>
          <w:p w14:paraId="1BB6238C" w14:textId="77777777" w:rsidR="00036FF2" w:rsidRPr="00B021B5" w:rsidRDefault="00036FF2" w:rsidP="00036FF2">
            <w:pPr>
              <w:rPr>
                <w:color w:val="auto"/>
                <w:sz w:val="20"/>
                <w:szCs w:val="20"/>
              </w:rPr>
            </w:pPr>
          </w:p>
        </w:tc>
        <w:tc>
          <w:tcPr>
            <w:tcW w:w="723" w:type="dxa"/>
            <w:vMerge/>
            <w:shd w:val="clear" w:color="auto" w:fill="auto"/>
            <w:vAlign w:val="center"/>
          </w:tcPr>
          <w:p w14:paraId="357E6350" w14:textId="77777777" w:rsidR="00036FF2" w:rsidRPr="00B021B5" w:rsidRDefault="00036FF2" w:rsidP="00036FF2">
            <w:pPr>
              <w:rPr>
                <w:color w:val="auto"/>
                <w:sz w:val="20"/>
                <w:szCs w:val="20"/>
              </w:rPr>
            </w:pPr>
          </w:p>
        </w:tc>
        <w:tc>
          <w:tcPr>
            <w:tcW w:w="3365" w:type="dxa"/>
            <w:vMerge/>
            <w:shd w:val="clear" w:color="auto" w:fill="auto"/>
            <w:vAlign w:val="center"/>
          </w:tcPr>
          <w:p w14:paraId="4CB4C968" w14:textId="77777777" w:rsidR="00036FF2" w:rsidRPr="00B021B5" w:rsidRDefault="00036FF2" w:rsidP="00036FF2">
            <w:pPr>
              <w:rPr>
                <w:color w:val="auto"/>
                <w:sz w:val="20"/>
                <w:szCs w:val="20"/>
              </w:rPr>
            </w:pPr>
          </w:p>
        </w:tc>
        <w:tc>
          <w:tcPr>
            <w:tcW w:w="3397" w:type="dxa"/>
            <w:shd w:val="clear" w:color="auto" w:fill="auto"/>
            <w:vAlign w:val="center"/>
          </w:tcPr>
          <w:p w14:paraId="4E9F7059" w14:textId="77777777" w:rsidR="00036FF2" w:rsidRPr="00B021B5" w:rsidRDefault="00036FF2" w:rsidP="00036FF2">
            <w:pPr>
              <w:rPr>
                <w:color w:val="auto"/>
                <w:sz w:val="20"/>
                <w:szCs w:val="20"/>
                <w:lang w:val="it-IT"/>
              </w:rPr>
            </w:pPr>
            <w:r w:rsidRPr="00B021B5">
              <w:rPr>
                <w:color w:val="auto"/>
                <w:sz w:val="20"/>
                <w:szCs w:val="20"/>
                <w:lang w:val="sl-SI"/>
              </w:rPr>
              <w:t xml:space="preserve">Izpusti metana in </w:t>
            </w:r>
            <w:proofErr w:type="spellStart"/>
            <w:r w:rsidRPr="00B021B5">
              <w:rPr>
                <w:color w:val="auto"/>
                <w:sz w:val="20"/>
                <w:szCs w:val="20"/>
                <w:lang w:val="sl-SI"/>
              </w:rPr>
              <w:t>didu</w:t>
            </w:r>
            <w:r w:rsidRPr="00B021B5">
              <w:rPr>
                <w:rFonts w:hint="cs"/>
                <w:color w:val="auto"/>
                <w:sz w:val="20"/>
                <w:szCs w:val="20"/>
                <w:lang w:val="sl-SI"/>
              </w:rPr>
              <w:t>š</w:t>
            </w:r>
            <w:r w:rsidRPr="00B021B5">
              <w:rPr>
                <w:color w:val="auto"/>
                <w:sz w:val="20"/>
                <w:szCs w:val="20"/>
                <w:lang w:val="sl-SI"/>
              </w:rPr>
              <w:t>ikovega</w:t>
            </w:r>
            <w:proofErr w:type="spellEnd"/>
            <w:r w:rsidRPr="00B021B5">
              <w:rPr>
                <w:color w:val="auto"/>
                <w:sz w:val="20"/>
                <w:szCs w:val="20"/>
                <w:lang w:val="sl-SI"/>
              </w:rPr>
              <w:t xml:space="preserve"> oksida</w:t>
            </w:r>
          </w:p>
        </w:tc>
      </w:tr>
      <w:tr w:rsidR="00AF0C5D" w:rsidRPr="00C03759" w14:paraId="4B22D2F8" w14:textId="77777777" w:rsidTr="00CF706D">
        <w:tc>
          <w:tcPr>
            <w:tcW w:w="2143" w:type="dxa"/>
            <w:vMerge/>
            <w:shd w:val="clear" w:color="auto" w:fill="auto"/>
            <w:vAlign w:val="center"/>
          </w:tcPr>
          <w:p w14:paraId="5A13ECF2" w14:textId="77777777" w:rsidR="00AF0C5D" w:rsidRPr="00B021B5" w:rsidRDefault="00AF0C5D" w:rsidP="00036FF2">
            <w:pPr>
              <w:rPr>
                <w:color w:val="auto"/>
                <w:sz w:val="20"/>
                <w:szCs w:val="20"/>
                <w:lang w:val="it-IT"/>
              </w:rPr>
            </w:pPr>
          </w:p>
        </w:tc>
        <w:tc>
          <w:tcPr>
            <w:tcW w:w="723" w:type="dxa"/>
            <w:vMerge/>
            <w:shd w:val="clear" w:color="auto" w:fill="auto"/>
            <w:vAlign w:val="center"/>
          </w:tcPr>
          <w:p w14:paraId="4975DF26" w14:textId="77777777" w:rsidR="00AF0C5D" w:rsidRPr="00B021B5" w:rsidRDefault="00AF0C5D" w:rsidP="00036FF2">
            <w:pPr>
              <w:rPr>
                <w:color w:val="auto"/>
                <w:sz w:val="20"/>
                <w:szCs w:val="20"/>
                <w:lang w:val="it-IT"/>
              </w:rPr>
            </w:pPr>
          </w:p>
        </w:tc>
        <w:tc>
          <w:tcPr>
            <w:tcW w:w="3365" w:type="dxa"/>
            <w:vMerge/>
            <w:shd w:val="clear" w:color="auto" w:fill="auto"/>
            <w:vAlign w:val="center"/>
          </w:tcPr>
          <w:p w14:paraId="49FE8979" w14:textId="77777777" w:rsidR="00AF0C5D" w:rsidRPr="00B021B5" w:rsidRDefault="00AF0C5D" w:rsidP="00036FF2">
            <w:pPr>
              <w:rPr>
                <w:color w:val="auto"/>
                <w:sz w:val="20"/>
                <w:szCs w:val="20"/>
                <w:lang w:val="it-IT"/>
              </w:rPr>
            </w:pPr>
          </w:p>
        </w:tc>
        <w:tc>
          <w:tcPr>
            <w:tcW w:w="3397" w:type="dxa"/>
            <w:shd w:val="clear" w:color="auto" w:fill="auto"/>
            <w:vAlign w:val="center"/>
          </w:tcPr>
          <w:p w14:paraId="44ECCA89" w14:textId="77777777" w:rsidR="00AF0C5D" w:rsidRPr="00B021B5" w:rsidRDefault="00AF0C5D" w:rsidP="00036FF2">
            <w:pPr>
              <w:rPr>
                <w:color w:val="auto"/>
                <w:sz w:val="20"/>
                <w:szCs w:val="20"/>
                <w:lang w:val="sl-SI"/>
              </w:rPr>
            </w:pPr>
            <w:r w:rsidRPr="00B021B5">
              <w:rPr>
                <w:color w:val="auto"/>
                <w:sz w:val="20"/>
                <w:szCs w:val="20"/>
                <w:lang w:val="sl-SI"/>
              </w:rPr>
              <w:t>Vsebnost organske snovi v tleh</w:t>
            </w:r>
          </w:p>
        </w:tc>
      </w:tr>
      <w:tr w:rsidR="00AF0C5D" w:rsidRPr="00C03759" w14:paraId="7E1D303E" w14:textId="77777777" w:rsidTr="00CF706D">
        <w:tc>
          <w:tcPr>
            <w:tcW w:w="2143" w:type="dxa"/>
            <w:vMerge/>
            <w:shd w:val="clear" w:color="auto" w:fill="auto"/>
            <w:vAlign w:val="center"/>
          </w:tcPr>
          <w:p w14:paraId="12044ED6" w14:textId="77777777" w:rsidR="00AF0C5D" w:rsidRPr="00B021B5" w:rsidRDefault="00AF0C5D" w:rsidP="00AF0C5D">
            <w:pPr>
              <w:rPr>
                <w:color w:val="auto"/>
                <w:sz w:val="20"/>
                <w:szCs w:val="20"/>
              </w:rPr>
            </w:pPr>
          </w:p>
        </w:tc>
        <w:tc>
          <w:tcPr>
            <w:tcW w:w="723" w:type="dxa"/>
            <w:vMerge/>
            <w:shd w:val="clear" w:color="auto" w:fill="auto"/>
            <w:vAlign w:val="center"/>
          </w:tcPr>
          <w:p w14:paraId="4A5119F2" w14:textId="77777777" w:rsidR="00AF0C5D" w:rsidRPr="00B021B5" w:rsidRDefault="00AF0C5D" w:rsidP="00AF0C5D">
            <w:pPr>
              <w:rPr>
                <w:color w:val="auto"/>
                <w:sz w:val="20"/>
                <w:szCs w:val="20"/>
              </w:rPr>
            </w:pPr>
          </w:p>
        </w:tc>
        <w:tc>
          <w:tcPr>
            <w:tcW w:w="3365" w:type="dxa"/>
            <w:vMerge/>
            <w:shd w:val="clear" w:color="auto" w:fill="auto"/>
            <w:vAlign w:val="center"/>
          </w:tcPr>
          <w:p w14:paraId="245D2737" w14:textId="77777777" w:rsidR="00AF0C5D" w:rsidRPr="00B021B5" w:rsidRDefault="00AF0C5D" w:rsidP="00AF0C5D">
            <w:pPr>
              <w:rPr>
                <w:color w:val="auto"/>
                <w:sz w:val="20"/>
                <w:szCs w:val="20"/>
              </w:rPr>
            </w:pPr>
          </w:p>
        </w:tc>
        <w:tc>
          <w:tcPr>
            <w:tcW w:w="3397" w:type="dxa"/>
            <w:shd w:val="clear" w:color="auto" w:fill="auto"/>
            <w:vAlign w:val="center"/>
          </w:tcPr>
          <w:p w14:paraId="24B63BB4" w14:textId="77777777" w:rsidR="00AF0C5D" w:rsidRPr="00B021B5" w:rsidRDefault="00AF0C5D" w:rsidP="00AF0C5D">
            <w:pPr>
              <w:rPr>
                <w:color w:val="auto"/>
                <w:sz w:val="20"/>
                <w:szCs w:val="20"/>
                <w:lang w:val="sl-SI"/>
              </w:rPr>
            </w:pPr>
            <w:r w:rsidRPr="00B021B5">
              <w:rPr>
                <w:color w:val="auto"/>
                <w:sz w:val="20"/>
                <w:szCs w:val="20"/>
                <w:lang w:val="sl-SI"/>
              </w:rPr>
              <w:t>Ohranjenost gozdov in njihovih površin</w:t>
            </w:r>
          </w:p>
        </w:tc>
      </w:tr>
      <w:tr w:rsidR="008E30BD" w:rsidRPr="00C03759" w14:paraId="40E98090" w14:textId="77777777" w:rsidTr="00CF706D">
        <w:tc>
          <w:tcPr>
            <w:tcW w:w="2143" w:type="dxa"/>
            <w:vMerge/>
            <w:shd w:val="clear" w:color="auto" w:fill="auto"/>
            <w:vAlign w:val="center"/>
          </w:tcPr>
          <w:p w14:paraId="40D0C225" w14:textId="77777777" w:rsidR="008E30BD" w:rsidRPr="00B021B5" w:rsidRDefault="008E30BD" w:rsidP="00AF0C5D">
            <w:pPr>
              <w:rPr>
                <w:color w:val="auto"/>
                <w:sz w:val="20"/>
                <w:szCs w:val="20"/>
              </w:rPr>
            </w:pPr>
          </w:p>
        </w:tc>
        <w:tc>
          <w:tcPr>
            <w:tcW w:w="723" w:type="dxa"/>
            <w:vMerge/>
            <w:shd w:val="clear" w:color="auto" w:fill="auto"/>
            <w:vAlign w:val="center"/>
          </w:tcPr>
          <w:p w14:paraId="23B4D697" w14:textId="77777777" w:rsidR="008E30BD" w:rsidRPr="00B021B5" w:rsidRDefault="008E30BD" w:rsidP="00AF0C5D">
            <w:pPr>
              <w:rPr>
                <w:color w:val="auto"/>
                <w:sz w:val="20"/>
                <w:szCs w:val="20"/>
              </w:rPr>
            </w:pPr>
          </w:p>
        </w:tc>
        <w:tc>
          <w:tcPr>
            <w:tcW w:w="3365" w:type="dxa"/>
            <w:vMerge/>
            <w:shd w:val="clear" w:color="auto" w:fill="auto"/>
            <w:vAlign w:val="center"/>
          </w:tcPr>
          <w:p w14:paraId="6B992DD4" w14:textId="77777777" w:rsidR="008E30BD" w:rsidRPr="00B021B5" w:rsidRDefault="008E30BD" w:rsidP="00AF0C5D">
            <w:pPr>
              <w:rPr>
                <w:color w:val="auto"/>
                <w:sz w:val="20"/>
                <w:szCs w:val="20"/>
              </w:rPr>
            </w:pPr>
          </w:p>
        </w:tc>
        <w:tc>
          <w:tcPr>
            <w:tcW w:w="3397" w:type="dxa"/>
            <w:shd w:val="clear" w:color="auto" w:fill="auto"/>
            <w:vAlign w:val="center"/>
          </w:tcPr>
          <w:p w14:paraId="6E800916" w14:textId="77777777" w:rsidR="008E30BD" w:rsidRPr="00B021B5" w:rsidRDefault="008E30BD" w:rsidP="00AF0C5D">
            <w:pPr>
              <w:rPr>
                <w:color w:val="auto"/>
                <w:sz w:val="20"/>
                <w:szCs w:val="20"/>
                <w:lang w:val="sl-SI"/>
              </w:rPr>
            </w:pPr>
            <w:r w:rsidRPr="00B021B5">
              <w:rPr>
                <w:color w:val="auto"/>
                <w:sz w:val="20"/>
                <w:szCs w:val="20"/>
                <w:lang w:val="sl-SI"/>
              </w:rPr>
              <w:t>Izpusti TGP v sektorju LULUCF</w:t>
            </w:r>
          </w:p>
        </w:tc>
      </w:tr>
      <w:tr w:rsidR="00AF0C5D" w:rsidRPr="00C03759" w14:paraId="1C26EA6F" w14:textId="77777777" w:rsidTr="00CF706D">
        <w:tc>
          <w:tcPr>
            <w:tcW w:w="2143" w:type="dxa"/>
            <w:vMerge/>
            <w:shd w:val="clear" w:color="auto" w:fill="auto"/>
            <w:vAlign w:val="center"/>
          </w:tcPr>
          <w:p w14:paraId="58F5D99F" w14:textId="77777777" w:rsidR="00AF0C5D" w:rsidRPr="00B021B5" w:rsidRDefault="00AF0C5D" w:rsidP="00AF0C5D">
            <w:pPr>
              <w:rPr>
                <w:color w:val="auto"/>
                <w:sz w:val="20"/>
                <w:szCs w:val="20"/>
              </w:rPr>
            </w:pPr>
          </w:p>
        </w:tc>
        <w:tc>
          <w:tcPr>
            <w:tcW w:w="723" w:type="dxa"/>
            <w:vMerge/>
            <w:shd w:val="clear" w:color="auto" w:fill="auto"/>
            <w:vAlign w:val="center"/>
          </w:tcPr>
          <w:p w14:paraId="6AAA8346" w14:textId="77777777" w:rsidR="00AF0C5D" w:rsidRPr="00B021B5" w:rsidRDefault="00AF0C5D" w:rsidP="00AF0C5D">
            <w:pPr>
              <w:rPr>
                <w:color w:val="auto"/>
                <w:sz w:val="20"/>
                <w:szCs w:val="20"/>
              </w:rPr>
            </w:pPr>
          </w:p>
        </w:tc>
        <w:tc>
          <w:tcPr>
            <w:tcW w:w="3365" w:type="dxa"/>
            <w:vMerge/>
            <w:shd w:val="clear" w:color="auto" w:fill="auto"/>
            <w:vAlign w:val="center"/>
          </w:tcPr>
          <w:p w14:paraId="2A7AFE74" w14:textId="77777777" w:rsidR="00AF0C5D" w:rsidRPr="00B021B5" w:rsidRDefault="00AF0C5D" w:rsidP="00AF0C5D">
            <w:pPr>
              <w:rPr>
                <w:color w:val="auto"/>
                <w:sz w:val="20"/>
                <w:szCs w:val="20"/>
              </w:rPr>
            </w:pPr>
          </w:p>
        </w:tc>
        <w:tc>
          <w:tcPr>
            <w:tcW w:w="3397" w:type="dxa"/>
            <w:shd w:val="clear" w:color="auto" w:fill="auto"/>
            <w:vAlign w:val="center"/>
          </w:tcPr>
          <w:p w14:paraId="4B8082CE" w14:textId="77777777" w:rsidR="00AF0C5D" w:rsidRPr="00B021B5" w:rsidRDefault="00AF0C5D" w:rsidP="00AF0C5D">
            <w:pPr>
              <w:rPr>
                <w:color w:val="auto"/>
                <w:sz w:val="20"/>
                <w:szCs w:val="20"/>
                <w:lang w:val="sl-SI"/>
              </w:rPr>
            </w:pPr>
            <w:r w:rsidRPr="00B021B5">
              <w:rPr>
                <w:color w:val="auto"/>
                <w:sz w:val="20"/>
                <w:szCs w:val="20"/>
                <w:lang w:val="sl-SI"/>
              </w:rPr>
              <w:t>Učinkovitost reje domačih živali</w:t>
            </w:r>
          </w:p>
        </w:tc>
      </w:tr>
      <w:tr w:rsidR="002D77DB" w:rsidRPr="00C03759" w14:paraId="4A46EB75" w14:textId="77777777" w:rsidTr="00CF706D">
        <w:tc>
          <w:tcPr>
            <w:tcW w:w="2143" w:type="dxa"/>
            <w:vMerge/>
            <w:shd w:val="clear" w:color="auto" w:fill="auto"/>
            <w:vAlign w:val="center"/>
          </w:tcPr>
          <w:p w14:paraId="1BFC76BF" w14:textId="77777777" w:rsidR="002D77DB" w:rsidRPr="00B021B5" w:rsidRDefault="002D77DB" w:rsidP="00AF0C5D">
            <w:pPr>
              <w:rPr>
                <w:color w:val="auto"/>
                <w:sz w:val="20"/>
                <w:szCs w:val="20"/>
              </w:rPr>
            </w:pPr>
          </w:p>
        </w:tc>
        <w:tc>
          <w:tcPr>
            <w:tcW w:w="723" w:type="dxa"/>
            <w:vMerge/>
            <w:shd w:val="clear" w:color="auto" w:fill="auto"/>
            <w:vAlign w:val="center"/>
          </w:tcPr>
          <w:p w14:paraId="3F644FBC" w14:textId="77777777" w:rsidR="002D77DB" w:rsidRPr="00B021B5" w:rsidRDefault="002D77DB" w:rsidP="00AF0C5D">
            <w:pPr>
              <w:rPr>
                <w:color w:val="auto"/>
                <w:sz w:val="20"/>
                <w:szCs w:val="20"/>
              </w:rPr>
            </w:pPr>
          </w:p>
        </w:tc>
        <w:tc>
          <w:tcPr>
            <w:tcW w:w="3365" w:type="dxa"/>
            <w:vMerge/>
            <w:shd w:val="clear" w:color="auto" w:fill="auto"/>
            <w:vAlign w:val="center"/>
          </w:tcPr>
          <w:p w14:paraId="0653AAAE" w14:textId="77777777" w:rsidR="002D77DB" w:rsidRPr="00B021B5" w:rsidRDefault="002D77DB" w:rsidP="00AF0C5D">
            <w:pPr>
              <w:rPr>
                <w:color w:val="auto"/>
                <w:sz w:val="20"/>
                <w:szCs w:val="20"/>
              </w:rPr>
            </w:pPr>
          </w:p>
        </w:tc>
        <w:tc>
          <w:tcPr>
            <w:tcW w:w="3397" w:type="dxa"/>
            <w:shd w:val="clear" w:color="auto" w:fill="auto"/>
            <w:vAlign w:val="center"/>
          </w:tcPr>
          <w:p w14:paraId="52C77E59" w14:textId="77777777" w:rsidR="002D77DB" w:rsidRPr="00B63C2D" w:rsidRDefault="002D77DB" w:rsidP="00AF0C5D">
            <w:pPr>
              <w:rPr>
                <w:color w:val="auto"/>
                <w:sz w:val="20"/>
                <w:szCs w:val="20"/>
                <w:lang w:val="sl-SI"/>
              </w:rPr>
            </w:pPr>
            <w:r w:rsidRPr="00B021B5">
              <w:rPr>
                <w:color w:val="auto"/>
                <w:sz w:val="20"/>
                <w:szCs w:val="20"/>
                <w:lang w:val="sl-SI"/>
              </w:rPr>
              <w:t xml:space="preserve">Izpusti </w:t>
            </w:r>
            <w:proofErr w:type="spellStart"/>
            <w:r w:rsidRPr="00B021B5">
              <w:rPr>
                <w:color w:val="auto"/>
                <w:sz w:val="20"/>
                <w:szCs w:val="20"/>
                <w:lang w:val="sl-SI"/>
              </w:rPr>
              <w:t>neETS</w:t>
            </w:r>
            <w:proofErr w:type="spellEnd"/>
            <w:r w:rsidRPr="00B021B5">
              <w:rPr>
                <w:color w:val="auto"/>
                <w:sz w:val="20"/>
                <w:szCs w:val="20"/>
                <w:lang w:val="sl-SI"/>
              </w:rPr>
              <w:t xml:space="preserve"> po sektorjih</w:t>
            </w:r>
          </w:p>
        </w:tc>
      </w:tr>
      <w:tr w:rsidR="00AF0C5D" w:rsidRPr="00C03759" w14:paraId="4AA1ABFD" w14:textId="77777777" w:rsidTr="00CF706D">
        <w:tc>
          <w:tcPr>
            <w:tcW w:w="2143" w:type="dxa"/>
            <w:vMerge/>
            <w:shd w:val="clear" w:color="auto" w:fill="auto"/>
            <w:vAlign w:val="center"/>
          </w:tcPr>
          <w:p w14:paraId="1DC3BA27" w14:textId="77777777" w:rsidR="00AF0C5D" w:rsidRPr="00B021B5" w:rsidRDefault="00AF0C5D" w:rsidP="00AF0C5D">
            <w:pPr>
              <w:rPr>
                <w:color w:val="auto"/>
                <w:sz w:val="20"/>
                <w:szCs w:val="20"/>
              </w:rPr>
            </w:pPr>
          </w:p>
        </w:tc>
        <w:tc>
          <w:tcPr>
            <w:tcW w:w="723" w:type="dxa"/>
            <w:vMerge/>
            <w:shd w:val="clear" w:color="auto" w:fill="auto"/>
            <w:vAlign w:val="center"/>
          </w:tcPr>
          <w:p w14:paraId="78C92B0D" w14:textId="77777777" w:rsidR="00AF0C5D" w:rsidRPr="00B021B5" w:rsidRDefault="00AF0C5D" w:rsidP="00AF0C5D">
            <w:pPr>
              <w:rPr>
                <w:color w:val="auto"/>
                <w:sz w:val="20"/>
                <w:szCs w:val="20"/>
              </w:rPr>
            </w:pPr>
          </w:p>
        </w:tc>
        <w:tc>
          <w:tcPr>
            <w:tcW w:w="3365" w:type="dxa"/>
            <w:vMerge/>
            <w:shd w:val="clear" w:color="auto" w:fill="auto"/>
            <w:vAlign w:val="center"/>
          </w:tcPr>
          <w:p w14:paraId="58859D76" w14:textId="77777777" w:rsidR="00AF0C5D" w:rsidRPr="00B021B5" w:rsidRDefault="00AF0C5D" w:rsidP="00AF0C5D">
            <w:pPr>
              <w:rPr>
                <w:color w:val="auto"/>
                <w:sz w:val="20"/>
                <w:szCs w:val="20"/>
              </w:rPr>
            </w:pPr>
          </w:p>
        </w:tc>
        <w:tc>
          <w:tcPr>
            <w:tcW w:w="3397" w:type="dxa"/>
            <w:shd w:val="clear" w:color="auto" w:fill="auto"/>
            <w:vAlign w:val="center"/>
          </w:tcPr>
          <w:p w14:paraId="18F6AEEE" w14:textId="77777777" w:rsidR="00AF0C5D" w:rsidRPr="00B021B5" w:rsidRDefault="00AF0C5D" w:rsidP="00AF0C5D">
            <w:pPr>
              <w:rPr>
                <w:color w:val="auto"/>
                <w:sz w:val="20"/>
                <w:szCs w:val="20"/>
              </w:rPr>
            </w:pPr>
            <w:r w:rsidRPr="00B021B5">
              <w:rPr>
                <w:color w:val="auto"/>
                <w:sz w:val="20"/>
                <w:szCs w:val="20"/>
                <w:lang w:val="sl-SI"/>
              </w:rPr>
              <w:t>Učinkovitost kroženja dušika</w:t>
            </w:r>
          </w:p>
        </w:tc>
      </w:tr>
      <w:tr w:rsidR="00AF0C5D" w:rsidRPr="00C03759" w14:paraId="0F44AB38" w14:textId="77777777" w:rsidTr="00CF706D">
        <w:tc>
          <w:tcPr>
            <w:tcW w:w="9628" w:type="dxa"/>
            <w:gridSpan w:val="4"/>
            <w:shd w:val="clear" w:color="auto" w:fill="A8D08D"/>
          </w:tcPr>
          <w:p w14:paraId="374FE659" w14:textId="77777777" w:rsidR="00AF0C5D" w:rsidRPr="00B63C2D" w:rsidRDefault="00AF0C5D" w:rsidP="00AF0C5D">
            <w:pPr>
              <w:rPr>
                <w:b/>
                <w:bCs/>
                <w:color w:val="auto"/>
                <w:sz w:val="20"/>
                <w:szCs w:val="20"/>
              </w:rPr>
            </w:pPr>
            <w:r w:rsidRPr="00B63C2D">
              <w:rPr>
                <w:b/>
                <w:bCs/>
                <w:color w:val="auto"/>
                <w:sz w:val="20"/>
                <w:szCs w:val="20"/>
              </w:rPr>
              <w:t>KULTURNA DEDI</w:t>
            </w:r>
            <w:r w:rsidRPr="00B63C2D">
              <w:rPr>
                <w:rFonts w:hint="cs"/>
                <w:b/>
                <w:bCs/>
                <w:color w:val="auto"/>
                <w:sz w:val="20"/>
                <w:szCs w:val="20"/>
              </w:rPr>
              <w:t>ŠČ</w:t>
            </w:r>
            <w:r w:rsidRPr="00B63C2D">
              <w:rPr>
                <w:b/>
                <w:bCs/>
                <w:color w:val="auto"/>
                <w:sz w:val="20"/>
                <w:szCs w:val="20"/>
              </w:rPr>
              <w:t>INA</w:t>
            </w:r>
          </w:p>
        </w:tc>
      </w:tr>
      <w:tr w:rsidR="00AF0C5D" w:rsidRPr="000433A0" w14:paraId="3D677377" w14:textId="77777777" w:rsidTr="00CF706D">
        <w:tc>
          <w:tcPr>
            <w:tcW w:w="2143" w:type="dxa"/>
            <w:vMerge w:val="restart"/>
            <w:shd w:val="clear" w:color="auto" w:fill="auto"/>
            <w:vAlign w:val="center"/>
          </w:tcPr>
          <w:p w14:paraId="58693060" w14:textId="77777777" w:rsidR="00AF0C5D" w:rsidRPr="00B63C2D" w:rsidRDefault="00AF0C5D" w:rsidP="00AF0C5D">
            <w:pPr>
              <w:rPr>
                <w:color w:val="auto"/>
                <w:sz w:val="20"/>
                <w:szCs w:val="20"/>
              </w:rPr>
            </w:pPr>
            <w:r w:rsidRPr="00B63C2D">
              <w:rPr>
                <w:color w:val="auto"/>
                <w:sz w:val="20"/>
                <w:szCs w:val="20"/>
                <w:lang w:val="sl-SI"/>
              </w:rPr>
              <w:t>Celostno ohranjanje kulturne dediščine</w:t>
            </w:r>
            <w:r w:rsidR="009D10AA" w:rsidRPr="00B63C2D">
              <w:rPr>
                <w:color w:val="auto"/>
                <w:sz w:val="20"/>
                <w:szCs w:val="20"/>
                <w:lang w:val="sl-SI"/>
              </w:rPr>
              <w:t xml:space="preserve"> </w:t>
            </w:r>
            <w:r w:rsidR="009D10AA" w:rsidRPr="00B021B5">
              <w:rPr>
                <w:color w:val="auto"/>
                <w:sz w:val="20"/>
                <w:szCs w:val="20"/>
                <w:lang w:val="sl-SI"/>
              </w:rPr>
              <w:t xml:space="preserve">za </w:t>
            </w:r>
            <w:r w:rsidR="009D10AA" w:rsidRPr="00B021B5">
              <w:rPr>
                <w:color w:val="auto"/>
                <w:sz w:val="20"/>
                <w:szCs w:val="20"/>
                <w:lang w:val="sl-SI"/>
              </w:rPr>
              <w:lastRenderedPageBreak/>
              <w:t>socialno vklju</w:t>
            </w:r>
            <w:r w:rsidR="009D10AA" w:rsidRPr="00B021B5">
              <w:rPr>
                <w:rFonts w:hint="cs"/>
                <w:color w:val="auto"/>
                <w:sz w:val="20"/>
                <w:szCs w:val="20"/>
                <w:lang w:val="sl-SI"/>
              </w:rPr>
              <w:t>č</w:t>
            </w:r>
            <w:r w:rsidR="009D10AA" w:rsidRPr="00B021B5">
              <w:rPr>
                <w:color w:val="auto"/>
                <w:sz w:val="20"/>
                <w:szCs w:val="20"/>
                <w:lang w:val="sl-SI"/>
              </w:rPr>
              <w:t>enost, kakovostno bivalno okolje in kulturno identiteto</w:t>
            </w:r>
            <w:r w:rsidR="009D10AA" w:rsidRPr="00B63C2D">
              <w:rPr>
                <w:color w:val="auto"/>
                <w:sz w:val="20"/>
                <w:szCs w:val="20"/>
                <w:lang w:val="sl-SI"/>
              </w:rPr>
              <w:t>.</w:t>
            </w:r>
          </w:p>
        </w:tc>
        <w:tc>
          <w:tcPr>
            <w:tcW w:w="723" w:type="dxa"/>
            <w:vMerge w:val="restart"/>
            <w:shd w:val="clear" w:color="auto" w:fill="auto"/>
            <w:vAlign w:val="center"/>
          </w:tcPr>
          <w:p w14:paraId="5671B315" w14:textId="77777777" w:rsidR="00AF0C5D" w:rsidRPr="00946C39" w:rsidRDefault="00AF0C5D" w:rsidP="00AF0C5D">
            <w:pPr>
              <w:rPr>
                <w:color w:val="auto"/>
                <w:sz w:val="20"/>
                <w:szCs w:val="20"/>
              </w:rPr>
            </w:pPr>
            <w:r w:rsidRPr="00B63C2D">
              <w:rPr>
                <w:color w:val="auto"/>
                <w:sz w:val="20"/>
                <w:szCs w:val="20"/>
              </w:rPr>
              <w:lastRenderedPageBreak/>
              <w:t>OC8</w:t>
            </w:r>
          </w:p>
        </w:tc>
        <w:tc>
          <w:tcPr>
            <w:tcW w:w="3365" w:type="dxa"/>
            <w:shd w:val="clear" w:color="auto" w:fill="auto"/>
            <w:vAlign w:val="center"/>
          </w:tcPr>
          <w:p w14:paraId="62F00F28" w14:textId="77777777" w:rsidR="00AF0C5D" w:rsidRPr="00B63C2D" w:rsidRDefault="00AF0C5D" w:rsidP="00AF0C5D">
            <w:pPr>
              <w:rPr>
                <w:color w:val="auto"/>
                <w:sz w:val="20"/>
                <w:szCs w:val="20"/>
                <w:lang w:val="sl-SI"/>
              </w:rPr>
            </w:pPr>
            <w:r w:rsidRPr="00B021B5">
              <w:rPr>
                <w:color w:val="auto"/>
                <w:sz w:val="20"/>
                <w:szCs w:val="20"/>
                <w:lang w:val="sl-SI"/>
              </w:rPr>
              <w:t>Ukrepi kmetijske politike, ki bodo</w:t>
            </w:r>
            <w:r w:rsidR="00DF1D06" w:rsidRPr="00B021B5">
              <w:rPr>
                <w:color w:val="auto"/>
                <w:sz w:val="20"/>
                <w:szCs w:val="20"/>
                <w:lang w:val="sl-SI"/>
              </w:rPr>
              <w:t xml:space="preserve"> zaradi povečanja obsega investicij v ohranjanje </w:t>
            </w:r>
            <w:r w:rsidR="00DF1D06" w:rsidRPr="00B021B5">
              <w:rPr>
                <w:color w:val="auto"/>
                <w:sz w:val="20"/>
                <w:szCs w:val="20"/>
                <w:lang w:val="sl-SI"/>
              </w:rPr>
              <w:lastRenderedPageBreak/>
              <w:t>in oživljanje kulturne dediščine</w:t>
            </w:r>
            <w:r w:rsidRPr="00B63C2D">
              <w:rPr>
                <w:color w:val="auto"/>
                <w:sz w:val="20"/>
                <w:szCs w:val="20"/>
                <w:lang w:val="sl-SI"/>
              </w:rPr>
              <w:t xml:space="preserve"> pozitivno prispevali k ohranjanju lastnosti enot kulturne dediščine</w:t>
            </w:r>
          </w:p>
        </w:tc>
        <w:tc>
          <w:tcPr>
            <w:tcW w:w="3397" w:type="dxa"/>
            <w:shd w:val="clear" w:color="auto" w:fill="auto"/>
            <w:vAlign w:val="center"/>
          </w:tcPr>
          <w:p w14:paraId="2E826C44" w14:textId="77777777" w:rsidR="009D10AA" w:rsidRPr="00B021B5" w:rsidRDefault="0001695A" w:rsidP="009D10AA">
            <w:pPr>
              <w:pStyle w:val="Odstavekseznama"/>
              <w:ind w:left="0"/>
              <w:rPr>
                <w:rFonts w:ascii="Times New Roman" w:hAnsi="Times New Roman"/>
                <w:color w:val="auto"/>
                <w:sz w:val="20"/>
                <w:lang w:val="sl-SI"/>
              </w:rPr>
            </w:pPr>
            <w:r w:rsidRPr="00B021B5">
              <w:rPr>
                <w:rFonts w:ascii="Times New Roman" w:hAnsi="Times New Roman"/>
                <w:color w:val="auto"/>
                <w:sz w:val="20"/>
                <w:lang w:val="sl-SI"/>
              </w:rPr>
              <w:lastRenderedPageBreak/>
              <w:t>O</w:t>
            </w:r>
            <w:r w:rsidR="009D10AA" w:rsidRPr="00B021B5">
              <w:rPr>
                <w:rFonts w:ascii="Times New Roman" w:hAnsi="Times New Roman"/>
                <w:color w:val="auto"/>
                <w:sz w:val="20"/>
                <w:lang w:val="sl-SI"/>
              </w:rPr>
              <w:t>bseg povečanja ukrepov/investicij v ohranjanje/oživljanje kulturne dediščine</w:t>
            </w:r>
          </w:p>
          <w:p w14:paraId="5C803468" w14:textId="77777777" w:rsidR="00AF0C5D" w:rsidRPr="00B63C2D" w:rsidRDefault="00AF0C5D" w:rsidP="00AF0C5D">
            <w:pPr>
              <w:rPr>
                <w:color w:val="auto"/>
                <w:sz w:val="20"/>
                <w:szCs w:val="20"/>
                <w:lang w:val="sl-SI"/>
              </w:rPr>
            </w:pPr>
          </w:p>
        </w:tc>
      </w:tr>
      <w:tr w:rsidR="00AF0C5D" w:rsidRPr="000433A0" w14:paraId="7E443670" w14:textId="77777777" w:rsidTr="00CF706D">
        <w:tc>
          <w:tcPr>
            <w:tcW w:w="2143" w:type="dxa"/>
            <w:vMerge/>
            <w:shd w:val="clear" w:color="auto" w:fill="auto"/>
            <w:vAlign w:val="center"/>
          </w:tcPr>
          <w:p w14:paraId="44C57578" w14:textId="77777777" w:rsidR="00AF0C5D" w:rsidRPr="00B021B5" w:rsidRDefault="00AF0C5D" w:rsidP="00AF0C5D">
            <w:pPr>
              <w:rPr>
                <w:color w:val="auto"/>
                <w:sz w:val="20"/>
                <w:szCs w:val="20"/>
                <w:lang w:val="sl-SI"/>
              </w:rPr>
            </w:pPr>
          </w:p>
        </w:tc>
        <w:tc>
          <w:tcPr>
            <w:tcW w:w="723" w:type="dxa"/>
            <w:vMerge/>
            <w:shd w:val="clear" w:color="auto" w:fill="auto"/>
            <w:vAlign w:val="center"/>
          </w:tcPr>
          <w:p w14:paraId="6638633E" w14:textId="77777777" w:rsidR="00AF0C5D" w:rsidRPr="00B021B5" w:rsidRDefault="00AF0C5D" w:rsidP="00AF0C5D">
            <w:pPr>
              <w:rPr>
                <w:color w:val="auto"/>
                <w:sz w:val="20"/>
                <w:szCs w:val="20"/>
                <w:lang w:val="sl-SI"/>
              </w:rPr>
            </w:pPr>
          </w:p>
        </w:tc>
        <w:tc>
          <w:tcPr>
            <w:tcW w:w="3365" w:type="dxa"/>
            <w:shd w:val="clear" w:color="auto" w:fill="auto"/>
            <w:vAlign w:val="center"/>
          </w:tcPr>
          <w:p w14:paraId="1C443BE2" w14:textId="77777777" w:rsidR="00AF0C5D" w:rsidRPr="00B021B5" w:rsidRDefault="00AF0C5D" w:rsidP="00AF0C5D">
            <w:pPr>
              <w:rPr>
                <w:color w:val="auto"/>
                <w:sz w:val="20"/>
                <w:szCs w:val="20"/>
                <w:lang w:val="sl-SI"/>
              </w:rPr>
            </w:pPr>
            <w:r w:rsidRPr="00B021B5">
              <w:rPr>
                <w:color w:val="auto"/>
                <w:sz w:val="20"/>
                <w:szCs w:val="20"/>
                <w:lang w:val="sl-SI"/>
              </w:rPr>
              <w:t>Ukrepi kmetijske politike, ki bodo prispevali k celostnemu ohranjanju in prepoznavnosti enot kulturne dediščine</w:t>
            </w:r>
          </w:p>
        </w:tc>
        <w:tc>
          <w:tcPr>
            <w:tcW w:w="3397" w:type="dxa"/>
            <w:shd w:val="clear" w:color="auto" w:fill="auto"/>
            <w:vAlign w:val="center"/>
          </w:tcPr>
          <w:p w14:paraId="00BA1855" w14:textId="77777777" w:rsidR="00AF0C5D" w:rsidRPr="00B021B5" w:rsidRDefault="009D10AA" w:rsidP="00AF0C5D">
            <w:pPr>
              <w:rPr>
                <w:color w:val="auto"/>
                <w:sz w:val="20"/>
                <w:szCs w:val="20"/>
                <w:lang w:val="sl-SI"/>
              </w:rPr>
            </w:pPr>
            <w:r w:rsidRPr="00B021B5">
              <w:rPr>
                <w:color w:val="auto"/>
                <w:sz w:val="20"/>
                <w:szCs w:val="20"/>
                <w:lang w:val="sl-SI"/>
              </w:rPr>
              <w:t>Celovitost registriranih enot kulturne dedi</w:t>
            </w:r>
            <w:r w:rsidRPr="00B021B5">
              <w:rPr>
                <w:rFonts w:hint="cs"/>
                <w:color w:val="auto"/>
                <w:sz w:val="20"/>
                <w:szCs w:val="20"/>
                <w:lang w:val="sl-SI"/>
              </w:rPr>
              <w:t>šč</w:t>
            </w:r>
            <w:r w:rsidRPr="00B021B5">
              <w:rPr>
                <w:color w:val="auto"/>
                <w:sz w:val="20"/>
                <w:szCs w:val="20"/>
                <w:lang w:val="sl-SI"/>
              </w:rPr>
              <w:t xml:space="preserve">ine - ali </w:t>
            </w:r>
            <w:r w:rsidRPr="00B021B5">
              <w:rPr>
                <w:rFonts w:hint="cs"/>
                <w:color w:val="auto"/>
                <w:sz w:val="20"/>
                <w:szCs w:val="20"/>
                <w:lang w:val="sl-SI"/>
              </w:rPr>
              <w:t>š</w:t>
            </w:r>
            <w:r w:rsidRPr="00B021B5">
              <w:rPr>
                <w:color w:val="auto"/>
                <w:sz w:val="20"/>
                <w:szCs w:val="20"/>
                <w:lang w:val="sl-SI"/>
              </w:rPr>
              <w:t>tevilo enot kulturne dedi</w:t>
            </w:r>
            <w:r w:rsidRPr="00B021B5">
              <w:rPr>
                <w:rFonts w:hint="cs"/>
                <w:color w:val="auto"/>
                <w:sz w:val="20"/>
                <w:szCs w:val="20"/>
                <w:lang w:val="sl-SI"/>
              </w:rPr>
              <w:t>šč</w:t>
            </w:r>
            <w:r w:rsidRPr="00B021B5">
              <w:rPr>
                <w:color w:val="auto"/>
                <w:sz w:val="20"/>
                <w:szCs w:val="20"/>
                <w:lang w:val="sl-SI"/>
              </w:rPr>
              <w:t>ine, vklju</w:t>
            </w:r>
            <w:r w:rsidRPr="00B021B5">
              <w:rPr>
                <w:rFonts w:hint="cs"/>
                <w:color w:val="auto"/>
                <w:sz w:val="20"/>
                <w:szCs w:val="20"/>
                <w:lang w:val="sl-SI"/>
              </w:rPr>
              <w:t>č</w:t>
            </w:r>
            <w:r w:rsidRPr="00B021B5">
              <w:rPr>
                <w:color w:val="auto"/>
                <w:sz w:val="20"/>
                <w:szCs w:val="20"/>
                <w:lang w:val="sl-SI"/>
              </w:rPr>
              <w:t xml:space="preserve">enih v ukrepe/investicije </w:t>
            </w:r>
            <w:r w:rsidR="00E40285" w:rsidRPr="00B021B5">
              <w:rPr>
                <w:color w:val="auto"/>
                <w:sz w:val="20"/>
                <w:szCs w:val="20"/>
                <w:lang w:val="sl-SI"/>
              </w:rPr>
              <w:t xml:space="preserve">SN 2023 </w:t>
            </w:r>
            <w:r w:rsidR="00E40285" w:rsidRPr="00B021B5">
              <w:rPr>
                <w:rFonts w:hint="cs"/>
                <w:color w:val="auto"/>
                <w:sz w:val="20"/>
                <w:szCs w:val="20"/>
                <w:lang w:val="sl-SI"/>
              </w:rPr>
              <w:t>–</w:t>
            </w:r>
            <w:r w:rsidR="00E40285" w:rsidRPr="00B021B5">
              <w:rPr>
                <w:color w:val="auto"/>
                <w:sz w:val="20"/>
                <w:szCs w:val="20"/>
                <w:lang w:val="sl-SI"/>
              </w:rPr>
              <w:t xml:space="preserve"> 2027</w:t>
            </w:r>
            <w:r w:rsidRPr="00B021B5">
              <w:rPr>
                <w:color w:val="auto"/>
                <w:sz w:val="20"/>
                <w:szCs w:val="20"/>
                <w:lang w:val="sl-SI"/>
              </w:rPr>
              <w:t>.</w:t>
            </w:r>
          </w:p>
        </w:tc>
      </w:tr>
      <w:tr w:rsidR="00AF0C5D" w:rsidRPr="00C03759" w14:paraId="29BE3A4F" w14:textId="77777777" w:rsidTr="00CF706D">
        <w:tc>
          <w:tcPr>
            <w:tcW w:w="9628" w:type="dxa"/>
            <w:gridSpan w:val="4"/>
            <w:shd w:val="clear" w:color="auto" w:fill="A8D08D"/>
            <w:vAlign w:val="center"/>
          </w:tcPr>
          <w:p w14:paraId="19E9646C" w14:textId="77777777" w:rsidR="00AF0C5D" w:rsidRPr="00B63C2D" w:rsidRDefault="00AF0C5D" w:rsidP="00AF0C5D">
            <w:pPr>
              <w:rPr>
                <w:b/>
                <w:bCs/>
                <w:color w:val="auto"/>
                <w:sz w:val="20"/>
                <w:szCs w:val="20"/>
              </w:rPr>
            </w:pPr>
            <w:r w:rsidRPr="00B63C2D">
              <w:rPr>
                <w:b/>
                <w:bCs/>
                <w:color w:val="auto"/>
                <w:sz w:val="20"/>
                <w:szCs w:val="20"/>
              </w:rPr>
              <w:t>KRAJINA</w:t>
            </w:r>
          </w:p>
        </w:tc>
      </w:tr>
      <w:tr w:rsidR="00AF0C5D" w:rsidRPr="000433A0" w14:paraId="2EF54774" w14:textId="77777777" w:rsidTr="00CF706D">
        <w:tc>
          <w:tcPr>
            <w:tcW w:w="2143" w:type="dxa"/>
            <w:vMerge w:val="restart"/>
            <w:shd w:val="clear" w:color="auto" w:fill="auto"/>
            <w:vAlign w:val="center"/>
          </w:tcPr>
          <w:p w14:paraId="01CFAF96" w14:textId="77777777" w:rsidR="00AF0C5D" w:rsidRPr="00B63C2D" w:rsidRDefault="00AF0C5D" w:rsidP="00AF0C5D">
            <w:pPr>
              <w:rPr>
                <w:color w:val="auto"/>
                <w:sz w:val="20"/>
                <w:szCs w:val="20"/>
              </w:rPr>
            </w:pPr>
            <w:r w:rsidRPr="00B63C2D">
              <w:rPr>
                <w:color w:val="auto"/>
                <w:sz w:val="20"/>
                <w:szCs w:val="20"/>
                <w:lang w:val="sl-SI"/>
              </w:rPr>
              <w:t>Ohranjanje izjemnih krajin in krajinskih območij s prepoznavnimi značilnostmi na nacionalni ravni ter kakovostne krajinske slike</w:t>
            </w:r>
          </w:p>
        </w:tc>
        <w:tc>
          <w:tcPr>
            <w:tcW w:w="723" w:type="dxa"/>
            <w:vMerge w:val="restart"/>
            <w:shd w:val="clear" w:color="auto" w:fill="auto"/>
            <w:vAlign w:val="center"/>
          </w:tcPr>
          <w:p w14:paraId="178FBA87" w14:textId="77777777" w:rsidR="00AF0C5D" w:rsidRPr="00946C39" w:rsidRDefault="00AF0C5D" w:rsidP="00AF0C5D">
            <w:pPr>
              <w:rPr>
                <w:color w:val="auto"/>
                <w:sz w:val="20"/>
                <w:szCs w:val="20"/>
              </w:rPr>
            </w:pPr>
            <w:r w:rsidRPr="00946C39">
              <w:rPr>
                <w:color w:val="auto"/>
                <w:sz w:val="20"/>
                <w:szCs w:val="20"/>
              </w:rPr>
              <w:t>OC9</w:t>
            </w:r>
          </w:p>
        </w:tc>
        <w:tc>
          <w:tcPr>
            <w:tcW w:w="3365" w:type="dxa"/>
            <w:shd w:val="clear" w:color="auto" w:fill="auto"/>
            <w:vAlign w:val="center"/>
          </w:tcPr>
          <w:p w14:paraId="7FF386E3" w14:textId="77777777" w:rsidR="00AF0C5D" w:rsidRPr="00B021B5" w:rsidRDefault="00AF0C5D" w:rsidP="00AF0C5D">
            <w:pPr>
              <w:rPr>
                <w:color w:val="auto"/>
                <w:sz w:val="20"/>
                <w:szCs w:val="20"/>
                <w:lang w:val="sl-SI"/>
              </w:rPr>
            </w:pPr>
            <w:r w:rsidRPr="00B021B5">
              <w:rPr>
                <w:color w:val="auto"/>
                <w:sz w:val="20"/>
                <w:szCs w:val="20"/>
                <w:lang w:val="sl-SI"/>
              </w:rPr>
              <w:t>Ukrepi kmetijske politike, ki prispevajo k ohranjanju prepoznavnosti krajin in krajinskih območij s prepoznavnimi značilnostmi</w:t>
            </w:r>
          </w:p>
        </w:tc>
        <w:tc>
          <w:tcPr>
            <w:tcW w:w="3397" w:type="dxa"/>
            <w:shd w:val="clear" w:color="auto" w:fill="auto"/>
            <w:vAlign w:val="center"/>
          </w:tcPr>
          <w:p w14:paraId="3C8AAC00" w14:textId="77777777" w:rsidR="00AF0C5D" w:rsidRPr="00B021B5" w:rsidRDefault="00AF0C5D" w:rsidP="00AF0C5D">
            <w:pPr>
              <w:rPr>
                <w:color w:val="auto"/>
                <w:sz w:val="20"/>
                <w:szCs w:val="20"/>
                <w:lang w:val="sl-SI"/>
              </w:rPr>
            </w:pPr>
            <w:r w:rsidRPr="00B021B5">
              <w:rPr>
                <w:color w:val="auto"/>
                <w:sz w:val="20"/>
                <w:szCs w:val="20"/>
                <w:lang w:val="sl-SI"/>
              </w:rPr>
              <w:t>Prisotnost območij izjemnih krajin in krajinskih območij s prepoznavnimi značilnostmi</w:t>
            </w:r>
          </w:p>
        </w:tc>
      </w:tr>
      <w:tr w:rsidR="00AF0C5D" w:rsidRPr="000433A0" w14:paraId="23F62303" w14:textId="77777777" w:rsidTr="00CF706D">
        <w:tc>
          <w:tcPr>
            <w:tcW w:w="2143" w:type="dxa"/>
            <w:vMerge/>
            <w:shd w:val="clear" w:color="auto" w:fill="auto"/>
            <w:vAlign w:val="center"/>
          </w:tcPr>
          <w:p w14:paraId="12C3039C" w14:textId="77777777" w:rsidR="00AF0C5D" w:rsidRPr="00B021B5" w:rsidRDefault="00AF0C5D" w:rsidP="00AF0C5D">
            <w:pPr>
              <w:rPr>
                <w:color w:val="auto"/>
                <w:sz w:val="20"/>
                <w:szCs w:val="20"/>
                <w:lang w:val="sl-SI"/>
              </w:rPr>
            </w:pPr>
          </w:p>
        </w:tc>
        <w:tc>
          <w:tcPr>
            <w:tcW w:w="723" w:type="dxa"/>
            <w:vMerge/>
            <w:shd w:val="clear" w:color="auto" w:fill="auto"/>
            <w:vAlign w:val="center"/>
          </w:tcPr>
          <w:p w14:paraId="5E6E42AC" w14:textId="77777777" w:rsidR="00AF0C5D" w:rsidRPr="00B021B5" w:rsidRDefault="00AF0C5D" w:rsidP="00AF0C5D">
            <w:pPr>
              <w:rPr>
                <w:color w:val="auto"/>
                <w:sz w:val="20"/>
                <w:szCs w:val="20"/>
                <w:lang w:val="sl-SI"/>
              </w:rPr>
            </w:pPr>
          </w:p>
        </w:tc>
        <w:tc>
          <w:tcPr>
            <w:tcW w:w="3365" w:type="dxa"/>
            <w:shd w:val="clear" w:color="auto" w:fill="auto"/>
            <w:vAlign w:val="center"/>
          </w:tcPr>
          <w:p w14:paraId="4700B9DE" w14:textId="77777777" w:rsidR="00AF0C5D" w:rsidRPr="00B021B5" w:rsidRDefault="00AF0C5D" w:rsidP="00AF0C5D">
            <w:pPr>
              <w:rPr>
                <w:color w:val="auto"/>
                <w:sz w:val="20"/>
                <w:szCs w:val="20"/>
                <w:lang w:val="sl-SI"/>
              </w:rPr>
            </w:pPr>
            <w:r w:rsidRPr="00B021B5">
              <w:rPr>
                <w:color w:val="auto"/>
                <w:sz w:val="20"/>
                <w:szCs w:val="20"/>
                <w:lang w:val="sl-SI"/>
              </w:rPr>
              <w:t>Ohranjanje takšne dejanske rabe, ki prispeva k ohranjanju prepoznavnosti izjemnih krajin ter krajinskih območij s prepoznavnimi značilnostmi</w:t>
            </w:r>
          </w:p>
        </w:tc>
        <w:tc>
          <w:tcPr>
            <w:tcW w:w="3397" w:type="dxa"/>
            <w:shd w:val="clear" w:color="auto" w:fill="auto"/>
            <w:vAlign w:val="center"/>
          </w:tcPr>
          <w:p w14:paraId="01E75D62" w14:textId="77777777" w:rsidR="00AF0C5D" w:rsidRPr="00B021B5" w:rsidRDefault="00AF0C5D" w:rsidP="00AF0C5D">
            <w:pPr>
              <w:rPr>
                <w:color w:val="auto"/>
                <w:sz w:val="20"/>
                <w:szCs w:val="20"/>
                <w:lang w:val="sl-SI"/>
              </w:rPr>
            </w:pPr>
            <w:r w:rsidRPr="00B021B5">
              <w:rPr>
                <w:color w:val="auto"/>
                <w:sz w:val="20"/>
                <w:szCs w:val="20"/>
                <w:lang w:val="sl-SI"/>
              </w:rPr>
              <w:t>Dejanska raba na območjih izjemnih krajin in krajinskih območjih s prepoznavnimi značilnostmi</w:t>
            </w:r>
          </w:p>
        </w:tc>
      </w:tr>
      <w:tr w:rsidR="00AF0C5D" w:rsidRPr="000433A0" w14:paraId="784BF6CE" w14:textId="77777777" w:rsidTr="00CF706D">
        <w:tc>
          <w:tcPr>
            <w:tcW w:w="9628" w:type="dxa"/>
            <w:gridSpan w:val="4"/>
            <w:shd w:val="clear" w:color="auto" w:fill="A8D08D"/>
          </w:tcPr>
          <w:p w14:paraId="34A9FC97" w14:textId="77777777" w:rsidR="00AF0C5D" w:rsidRPr="00B63C2D" w:rsidRDefault="00AF0C5D" w:rsidP="00AF0C5D">
            <w:pPr>
              <w:rPr>
                <w:b/>
                <w:bCs/>
                <w:color w:val="auto"/>
                <w:sz w:val="20"/>
                <w:szCs w:val="20"/>
                <w:lang w:val="sl-SI"/>
              </w:rPr>
            </w:pPr>
            <w:bookmarkStart w:id="28" w:name="_Hlk91100621"/>
            <w:r w:rsidRPr="00B63C2D">
              <w:rPr>
                <w:b/>
                <w:bCs/>
                <w:color w:val="auto"/>
                <w:sz w:val="20"/>
                <w:szCs w:val="20"/>
                <w:lang w:val="sl-SI"/>
              </w:rPr>
              <w:t>PREBIVALSTVO IN ZDRAVJE LJUDI – KAKOVOST ZRAKA</w:t>
            </w:r>
          </w:p>
        </w:tc>
      </w:tr>
      <w:bookmarkEnd w:id="28"/>
      <w:tr w:rsidR="00F877F7" w:rsidRPr="002D0BCF" w14:paraId="618E1808" w14:textId="77777777" w:rsidTr="00CF706D">
        <w:trPr>
          <w:trHeight w:val="535"/>
        </w:trPr>
        <w:tc>
          <w:tcPr>
            <w:tcW w:w="2143" w:type="dxa"/>
            <w:vMerge w:val="restart"/>
            <w:shd w:val="clear" w:color="auto" w:fill="auto"/>
          </w:tcPr>
          <w:p w14:paraId="154847C2" w14:textId="77777777" w:rsidR="00F877F7" w:rsidRPr="0085225D" w:rsidRDefault="00F877F7" w:rsidP="00AF0C5D">
            <w:pPr>
              <w:rPr>
                <w:color w:val="auto"/>
                <w:sz w:val="20"/>
                <w:szCs w:val="20"/>
                <w:lang w:val="sl-SI"/>
              </w:rPr>
            </w:pPr>
            <w:r w:rsidRPr="0085225D">
              <w:rPr>
                <w:color w:val="auto"/>
                <w:sz w:val="20"/>
                <w:szCs w:val="20"/>
                <w:lang w:val="sl-SI"/>
              </w:rPr>
              <w:t>Ohranjanje in izbolj</w:t>
            </w:r>
            <w:r w:rsidRPr="0085225D">
              <w:rPr>
                <w:rFonts w:hint="cs"/>
                <w:color w:val="auto"/>
                <w:sz w:val="20"/>
                <w:szCs w:val="20"/>
                <w:lang w:val="sl-SI"/>
              </w:rPr>
              <w:t>š</w:t>
            </w:r>
            <w:r w:rsidRPr="0085225D">
              <w:rPr>
                <w:color w:val="auto"/>
                <w:sz w:val="20"/>
                <w:szCs w:val="20"/>
                <w:lang w:val="sl-SI"/>
              </w:rPr>
              <w:t>evanje kakovosti zraka</w:t>
            </w:r>
          </w:p>
        </w:tc>
        <w:tc>
          <w:tcPr>
            <w:tcW w:w="723" w:type="dxa"/>
            <w:vMerge w:val="restart"/>
            <w:shd w:val="clear" w:color="auto" w:fill="auto"/>
          </w:tcPr>
          <w:p w14:paraId="10F587F7" w14:textId="77777777" w:rsidR="00F877F7" w:rsidRPr="0085225D" w:rsidRDefault="00F877F7" w:rsidP="00AF0C5D">
            <w:pPr>
              <w:rPr>
                <w:color w:val="auto"/>
                <w:sz w:val="20"/>
                <w:szCs w:val="20"/>
              </w:rPr>
            </w:pPr>
            <w:r w:rsidRPr="0085225D">
              <w:rPr>
                <w:color w:val="auto"/>
                <w:sz w:val="20"/>
                <w:szCs w:val="20"/>
              </w:rPr>
              <w:t>OC10</w:t>
            </w:r>
          </w:p>
        </w:tc>
        <w:tc>
          <w:tcPr>
            <w:tcW w:w="3365" w:type="dxa"/>
            <w:vMerge w:val="restart"/>
            <w:shd w:val="clear" w:color="auto" w:fill="auto"/>
          </w:tcPr>
          <w:p w14:paraId="366DC1D5" w14:textId="77777777" w:rsidR="00F877F7" w:rsidRPr="0085225D" w:rsidRDefault="00F877F7" w:rsidP="00AF0C5D">
            <w:pPr>
              <w:rPr>
                <w:color w:val="auto"/>
                <w:sz w:val="20"/>
                <w:szCs w:val="20"/>
              </w:rPr>
            </w:pPr>
            <w:r w:rsidRPr="0085225D">
              <w:rPr>
                <w:color w:val="auto"/>
                <w:sz w:val="20"/>
                <w:szCs w:val="20"/>
                <w:lang w:val="sl-SI"/>
              </w:rPr>
              <w:t xml:space="preserve">Zmanjšanje emisij amonijaka in drugih onesnaževal zraka (NMVOC, </w:t>
            </w:r>
            <w:proofErr w:type="spellStart"/>
            <w:r w:rsidRPr="0085225D">
              <w:rPr>
                <w:color w:val="auto"/>
                <w:sz w:val="20"/>
                <w:szCs w:val="20"/>
                <w:lang w:val="sl-SI"/>
              </w:rPr>
              <w:t>NOx</w:t>
            </w:r>
            <w:proofErr w:type="spellEnd"/>
            <w:r w:rsidRPr="0085225D">
              <w:rPr>
                <w:color w:val="auto"/>
                <w:sz w:val="20"/>
                <w:szCs w:val="20"/>
                <w:lang w:val="sl-SI"/>
              </w:rPr>
              <w:t xml:space="preserve"> </w:t>
            </w:r>
            <w:r w:rsidR="004F7D2B" w:rsidRPr="0085225D">
              <w:rPr>
                <w:color w:val="auto"/>
                <w:sz w:val="20"/>
                <w:szCs w:val="20"/>
                <w:lang w:val="sl-SI"/>
              </w:rPr>
              <w:t xml:space="preserve">ter </w:t>
            </w:r>
            <w:r w:rsidRPr="0085225D">
              <w:rPr>
                <w:color w:val="auto"/>
                <w:sz w:val="20"/>
                <w:szCs w:val="20"/>
                <w:lang w:val="sl-SI"/>
              </w:rPr>
              <w:t>PM</w:t>
            </w:r>
            <w:r w:rsidRPr="0085225D">
              <w:rPr>
                <w:color w:val="auto"/>
                <w:sz w:val="20"/>
                <w:szCs w:val="20"/>
                <w:vertAlign w:val="subscript"/>
                <w:lang w:val="sl-SI"/>
              </w:rPr>
              <w:t>2,5</w:t>
            </w:r>
            <w:r w:rsidR="004F7D2B" w:rsidRPr="0085225D">
              <w:rPr>
                <w:color w:val="auto"/>
                <w:sz w:val="20"/>
                <w:szCs w:val="20"/>
                <w:lang w:val="sl-SI"/>
              </w:rPr>
              <w:t xml:space="preserve"> in PM</w:t>
            </w:r>
            <w:r w:rsidR="004F7D2B" w:rsidRPr="0085225D">
              <w:rPr>
                <w:color w:val="auto"/>
                <w:sz w:val="20"/>
                <w:szCs w:val="20"/>
                <w:vertAlign w:val="subscript"/>
                <w:lang w:val="sl-SI"/>
              </w:rPr>
              <w:t>10</w:t>
            </w:r>
            <w:r w:rsidRPr="0085225D">
              <w:rPr>
                <w:color w:val="auto"/>
                <w:sz w:val="20"/>
                <w:szCs w:val="20"/>
                <w:lang w:val="sl-SI"/>
              </w:rPr>
              <w:t>) ter metana z učinkovitejšo rejo živali, izboljšanjem kmetijskih praks gnojenja ter skladiščenja gnoja in učinkovitejšim kroženjem dušika v kmetijstvu</w:t>
            </w:r>
          </w:p>
        </w:tc>
        <w:tc>
          <w:tcPr>
            <w:tcW w:w="3397" w:type="dxa"/>
            <w:shd w:val="clear" w:color="auto" w:fill="auto"/>
          </w:tcPr>
          <w:p w14:paraId="2BB1DD93" w14:textId="77777777" w:rsidR="00F877F7" w:rsidRPr="0085225D" w:rsidRDefault="00F877F7" w:rsidP="00AF0C5D">
            <w:pPr>
              <w:rPr>
                <w:color w:val="auto"/>
                <w:sz w:val="20"/>
                <w:szCs w:val="20"/>
                <w:lang w:val="sl-SI"/>
              </w:rPr>
            </w:pPr>
            <w:r w:rsidRPr="0085225D">
              <w:rPr>
                <w:color w:val="auto"/>
                <w:sz w:val="20"/>
                <w:szCs w:val="20"/>
                <w:lang w:val="sl-SI"/>
              </w:rPr>
              <w:t>Izpusti amonijaka iz kmetijstva</w:t>
            </w:r>
          </w:p>
        </w:tc>
      </w:tr>
      <w:tr w:rsidR="00F877F7" w:rsidRPr="002D0BCF" w14:paraId="5013F602" w14:textId="77777777" w:rsidTr="00CF706D">
        <w:trPr>
          <w:trHeight w:val="535"/>
        </w:trPr>
        <w:tc>
          <w:tcPr>
            <w:tcW w:w="2143" w:type="dxa"/>
            <w:vMerge/>
            <w:shd w:val="clear" w:color="auto" w:fill="auto"/>
          </w:tcPr>
          <w:p w14:paraId="233CDDA0" w14:textId="77777777" w:rsidR="00F877F7" w:rsidRPr="0085225D" w:rsidRDefault="00F877F7" w:rsidP="00F877F7">
            <w:pPr>
              <w:rPr>
                <w:color w:val="auto"/>
                <w:sz w:val="20"/>
                <w:szCs w:val="20"/>
                <w:lang w:val="sl-SI"/>
              </w:rPr>
            </w:pPr>
          </w:p>
        </w:tc>
        <w:tc>
          <w:tcPr>
            <w:tcW w:w="723" w:type="dxa"/>
            <w:vMerge/>
            <w:shd w:val="clear" w:color="auto" w:fill="auto"/>
          </w:tcPr>
          <w:p w14:paraId="710EFA1F" w14:textId="77777777" w:rsidR="00F877F7" w:rsidRPr="0085225D" w:rsidRDefault="00F877F7" w:rsidP="00F877F7">
            <w:pPr>
              <w:rPr>
                <w:color w:val="auto"/>
                <w:sz w:val="20"/>
                <w:szCs w:val="20"/>
              </w:rPr>
            </w:pPr>
          </w:p>
        </w:tc>
        <w:tc>
          <w:tcPr>
            <w:tcW w:w="3365" w:type="dxa"/>
            <w:vMerge/>
            <w:shd w:val="clear" w:color="auto" w:fill="auto"/>
          </w:tcPr>
          <w:p w14:paraId="669E5D89" w14:textId="77777777" w:rsidR="00F877F7" w:rsidRPr="0085225D" w:rsidRDefault="00F877F7" w:rsidP="00F877F7">
            <w:pPr>
              <w:rPr>
                <w:color w:val="auto"/>
                <w:sz w:val="20"/>
                <w:szCs w:val="20"/>
                <w:lang w:val="sl-SI"/>
              </w:rPr>
            </w:pPr>
          </w:p>
        </w:tc>
        <w:tc>
          <w:tcPr>
            <w:tcW w:w="3397" w:type="dxa"/>
            <w:shd w:val="clear" w:color="auto" w:fill="auto"/>
          </w:tcPr>
          <w:p w14:paraId="64774EB9" w14:textId="77777777" w:rsidR="00F877F7" w:rsidRPr="0085225D" w:rsidRDefault="00F877F7" w:rsidP="00F877F7">
            <w:pPr>
              <w:rPr>
                <w:color w:val="auto"/>
                <w:sz w:val="20"/>
                <w:szCs w:val="20"/>
                <w:lang w:val="sl-SI"/>
              </w:rPr>
            </w:pPr>
            <w:r w:rsidRPr="0085225D">
              <w:rPr>
                <w:color w:val="auto"/>
                <w:sz w:val="20"/>
                <w:szCs w:val="20"/>
                <w:lang w:val="sl-SI"/>
              </w:rPr>
              <w:t>Izpusti metana iz kmetijstva</w:t>
            </w:r>
          </w:p>
        </w:tc>
      </w:tr>
      <w:tr w:rsidR="00F877F7" w:rsidRPr="000433A0" w14:paraId="7E32BBED" w14:textId="77777777" w:rsidTr="00CF706D">
        <w:trPr>
          <w:trHeight w:val="535"/>
        </w:trPr>
        <w:tc>
          <w:tcPr>
            <w:tcW w:w="2143" w:type="dxa"/>
            <w:vMerge/>
            <w:shd w:val="clear" w:color="auto" w:fill="auto"/>
          </w:tcPr>
          <w:p w14:paraId="28D18CA9" w14:textId="77777777" w:rsidR="00F877F7" w:rsidRPr="0085225D" w:rsidRDefault="00F877F7" w:rsidP="00F877F7">
            <w:pPr>
              <w:rPr>
                <w:color w:val="auto"/>
                <w:sz w:val="20"/>
                <w:szCs w:val="20"/>
                <w:lang w:val="sl-SI"/>
              </w:rPr>
            </w:pPr>
          </w:p>
        </w:tc>
        <w:tc>
          <w:tcPr>
            <w:tcW w:w="723" w:type="dxa"/>
            <w:vMerge/>
            <w:shd w:val="clear" w:color="auto" w:fill="auto"/>
          </w:tcPr>
          <w:p w14:paraId="0A0DF262" w14:textId="77777777" w:rsidR="00F877F7" w:rsidRPr="0085225D" w:rsidRDefault="00F877F7" w:rsidP="00F877F7">
            <w:pPr>
              <w:rPr>
                <w:color w:val="auto"/>
                <w:sz w:val="20"/>
                <w:szCs w:val="20"/>
              </w:rPr>
            </w:pPr>
          </w:p>
        </w:tc>
        <w:tc>
          <w:tcPr>
            <w:tcW w:w="3365" w:type="dxa"/>
            <w:vMerge/>
            <w:shd w:val="clear" w:color="auto" w:fill="auto"/>
          </w:tcPr>
          <w:p w14:paraId="54185BEA" w14:textId="77777777" w:rsidR="00F877F7" w:rsidRPr="0085225D" w:rsidRDefault="00F877F7" w:rsidP="00F877F7">
            <w:pPr>
              <w:rPr>
                <w:color w:val="auto"/>
                <w:sz w:val="20"/>
                <w:szCs w:val="20"/>
                <w:lang w:val="sl-SI"/>
              </w:rPr>
            </w:pPr>
          </w:p>
        </w:tc>
        <w:tc>
          <w:tcPr>
            <w:tcW w:w="3397" w:type="dxa"/>
            <w:shd w:val="clear" w:color="auto" w:fill="auto"/>
          </w:tcPr>
          <w:p w14:paraId="458AF055" w14:textId="77777777" w:rsidR="00F877F7" w:rsidRPr="0085225D" w:rsidRDefault="00F877F7" w:rsidP="00F877F7">
            <w:pPr>
              <w:rPr>
                <w:color w:val="auto"/>
                <w:sz w:val="20"/>
                <w:szCs w:val="20"/>
                <w:lang w:val="sl-SI"/>
              </w:rPr>
            </w:pPr>
            <w:r w:rsidRPr="0085225D">
              <w:rPr>
                <w:color w:val="auto"/>
                <w:sz w:val="20"/>
                <w:szCs w:val="20"/>
                <w:lang w:val="sl-SI"/>
              </w:rPr>
              <w:t>Izpusti NMVOC, NO</w:t>
            </w:r>
            <w:r w:rsidRPr="0085225D">
              <w:rPr>
                <w:color w:val="auto"/>
                <w:sz w:val="20"/>
                <w:szCs w:val="20"/>
                <w:vertAlign w:val="subscript"/>
                <w:lang w:val="sl-SI"/>
              </w:rPr>
              <w:t xml:space="preserve">X </w:t>
            </w:r>
            <w:r w:rsidR="004F7D2B" w:rsidRPr="0085225D">
              <w:rPr>
                <w:color w:val="auto"/>
                <w:sz w:val="20"/>
                <w:szCs w:val="20"/>
                <w:lang w:val="sl-SI"/>
              </w:rPr>
              <w:t>ter</w:t>
            </w:r>
            <w:r w:rsidRPr="0085225D">
              <w:rPr>
                <w:color w:val="auto"/>
                <w:sz w:val="20"/>
                <w:szCs w:val="20"/>
                <w:lang w:val="sl-SI"/>
              </w:rPr>
              <w:t xml:space="preserve"> PM</w:t>
            </w:r>
            <w:r w:rsidRPr="0085225D">
              <w:rPr>
                <w:color w:val="auto"/>
                <w:sz w:val="20"/>
                <w:szCs w:val="20"/>
                <w:vertAlign w:val="subscript"/>
                <w:lang w:val="sl-SI"/>
              </w:rPr>
              <w:t>2,5</w:t>
            </w:r>
            <w:r w:rsidR="004F7D2B" w:rsidRPr="0085225D">
              <w:rPr>
                <w:color w:val="auto"/>
                <w:sz w:val="20"/>
                <w:szCs w:val="20"/>
                <w:lang w:val="sl-SI"/>
              </w:rPr>
              <w:t xml:space="preserve"> in PM</w:t>
            </w:r>
            <w:r w:rsidR="004F7D2B" w:rsidRPr="0085225D">
              <w:rPr>
                <w:color w:val="auto"/>
                <w:sz w:val="20"/>
                <w:szCs w:val="20"/>
                <w:vertAlign w:val="subscript"/>
                <w:lang w:val="sl-SI"/>
              </w:rPr>
              <w:t>10</w:t>
            </w:r>
            <w:r w:rsidRPr="0085225D">
              <w:rPr>
                <w:color w:val="auto"/>
                <w:sz w:val="20"/>
                <w:szCs w:val="20"/>
                <w:lang w:val="sl-SI"/>
              </w:rPr>
              <w:t xml:space="preserve"> delcev iz kmetijstva</w:t>
            </w:r>
          </w:p>
        </w:tc>
      </w:tr>
      <w:tr w:rsidR="00CF706D" w:rsidRPr="00A9420A" w14:paraId="133C0EF9" w14:textId="77777777" w:rsidTr="00CF706D">
        <w:trPr>
          <w:trHeight w:val="280"/>
        </w:trPr>
        <w:tc>
          <w:tcPr>
            <w:tcW w:w="9628" w:type="dxa"/>
            <w:gridSpan w:val="4"/>
            <w:shd w:val="clear" w:color="auto" w:fill="A8D08D" w:themeFill="accent6" w:themeFillTint="99"/>
          </w:tcPr>
          <w:p w14:paraId="6D208285" w14:textId="271EA555" w:rsidR="00CF706D" w:rsidRPr="0085225D" w:rsidRDefault="00CF706D" w:rsidP="00F877F7">
            <w:pPr>
              <w:rPr>
                <w:color w:val="auto"/>
                <w:sz w:val="20"/>
                <w:szCs w:val="20"/>
                <w:lang w:val="sl-SI"/>
              </w:rPr>
            </w:pPr>
            <w:r w:rsidRPr="0085225D">
              <w:rPr>
                <w:b/>
                <w:bCs/>
                <w:color w:val="auto"/>
                <w:sz w:val="20"/>
                <w:szCs w:val="20"/>
                <w:lang w:val="sl-SI"/>
              </w:rPr>
              <w:t>PREBIVALSTVO IN ZDRAVJE LJUDI - VONJAVE</w:t>
            </w:r>
          </w:p>
        </w:tc>
      </w:tr>
      <w:tr w:rsidR="00A9420A" w:rsidRPr="00A9420A" w14:paraId="12C98B9A" w14:textId="77777777" w:rsidTr="00CF706D">
        <w:trPr>
          <w:trHeight w:val="426"/>
        </w:trPr>
        <w:tc>
          <w:tcPr>
            <w:tcW w:w="2143" w:type="dxa"/>
            <w:shd w:val="clear" w:color="auto" w:fill="auto"/>
          </w:tcPr>
          <w:p w14:paraId="6DFF8E7E" w14:textId="411199E0" w:rsidR="00A9420A" w:rsidRPr="00462B64" w:rsidRDefault="00A9420A" w:rsidP="00A9420A">
            <w:pPr>
              <w:rPr>
                <w:color w:val="auto"/>
                <w:sz w:val="20"/>
                <w:szCs w:val="20"/>
                <w:lang w:val="sl-SI"/>
              </w:rPr>
            </w:pPr>
            <w:bookmarkStart w:id="29" w:name="_Hlk100063855"/>
            <w:r w:rsidRPr="00462B64">
              <w:rPr>
                <w:color w:val="auto"/>
                <w:sz w:val="20"/>
                <w:szCs w:val="20"/>
                <w:lang w:val="sl-SI"/>
              </w:rPr>
              <w:t>Zmanjšanje emisij vonjav iz kmetijskih virov</w:t>
            </w:r>
            <w:bookmarkEnd w:id="29"/>
          </w:p>
        </w:tc>
        <w:tc>
          <w:tcPr>
            <w:tcW w:w="723" w:type="dxa"/>
            <w:shd w:val="clear" w:color="auto" w:fill="auto"/>
          </w:tcPr>
          <w:p w14:paraId="000A7249" w14:textId="64D0650E" w:rsidR="00A9420A" w:rsidRPr="00462B64" w:rsidRDefault="00A9420A" w:rsidP="00F877F7">
            <w:pPr>
              <w:rPr>
                <w:color w:val="auto"/>
                <w:sz w:val="20"/>
                <w:szCs w:val="20"/>
              </w:rPr>
            </w:pPr>
            <w:r w:rsidRPr="00462B64">
              <w:rPr>
                <w:color w:val="auto"/>
                <w:sz w:val="20"/>
                <w:szCs w:val="20"/>
              </w:rPr>
              <w:t>OC11</w:t>
            </w:r>
          </w:p>
        </w:tc>
        <w:tc>
          <w:tcPr>
            <w:tcW w:w="3365" w:type="dxa"/>
            <w:shd w:val="clear" w:color="auto" w:fill="auto"/>
          </w:tcPr>
          <w:p w14:paraId="2BCF0D66" w14:textId="024DF5BE" w:rsidR="00A9420A" w:rsidRPr="00462B64" w:rsidRDefault="003468EC" w:rsidP="00F877F7">
            <w:pPr>
              <w:rPr>
                <w:color w:val="auto"/>
                <w:sz w:val="20"/>
                <w:szCs w:val="20"/>
                <w:lang w:val="sl-SI"/>
              </w:rPr>
            </w:pPr>
            <w:r w:rsidRPr="00462B64">
              <w:rPr>
                <w:color w:val="auto"/>
                <w:sz w:val="20"/>
                <w:szCs w:val="20"/>
                <w:lang w:val="sl-SI"/>
              </w:rPr>
              <w:t>Uveljavitev</w:t>
            </w:r>
            <w:r w:rsidR="00A9420A" w:rsidRPr="00462B64">
              <w:rPr>
                <w:color w:val="auto"/>
                <w:sz w:val="20"/>
                <w:szCs w:val="20"/>
                <w:lang w:val="sl-SI"/>
              </w:rPr>
              <w:t xml:space="preserve"> kmetijskih praks z nizkimi emisijami vonjav</w:t>
            </w:r>
          </w:p>
        </w:tc>
        <w:tc>
          <w:tcPr>
            <w:tcW w:w="3397" w:type="dxa"/>
            <w:shd w:val="clear" w:color="auto" w:fill="auto"/>
          </w:tcPr>
          <w:p w14:paraId="4141C258" w14:textId="5A2736E5" w:rsidR="00A9420A" w:rsidRPr="00462B64" w:rsidRDefault="00A9420A" w:rsidP="00F877F7">
            <w:pPr>
              <w:rPr>
                <w:color w:val="auto"/>
                <w:sz w:val="20"/>
                <w:szCs w:val="20"/>
                <w:lang w:val="sl-SI"/>
              </w:rPr>
            </w:pPr>
            <w:r w:rsidRPr="00462B64">
              <w:rPr>
                <w:color w:val="auto"/>
                <w:sz w:val="20"/>
                <w:szCs w:val="20"/>
                <w:lang w:val="sl-SI"/>
              </w:rPr>
              <w:t xml:space="preserve">Izpusti emisij vonjav iz kmetijstva  </w:t>
            </w:r>
          </w:p>
        </w:tc>
      </w:tr>
      <w:tr w:rsidR="00CF706D" w:rsidRPr="00A9420A" w14:paraId="3E5BF6E0" w14:textId="77777777" w:rsidTr="00CF706D">
        <w:trPr>
          <w:trHeight w:val="165"/>
        </w:trPr>
        <w:tc>
          <w:tcPr>
            <w:tcW w:w="9628" w:type="dxa"/>
            <w:gridSpan w:val="4"/>
            <w:shd w:val="clear" w:color="auto" w:fill="A8D08D" w:themeFill="accent6" w:themeFillTint="99"/>
          </w:tcPr>
          <w:p w14:paraId="608A8D4F" w14:textId="24583765" w:rsidR="00CF706D" w:rsidRPr="00462B64" w:rsidRDefault="00CF706D" w:rsidP="00F877F7">
            <w:pPr>
              <w:rPr>
                <w:color w:val="auto"/>
                <w:sz w:val="20"/>
                <w:szCs w:val="20"/>
                <w:lang w:val="sl-SI"/>
              </w:rPr>
            </w:pPr>
            <w:r w:rsidRPr="00462B64">
              <w:rPr>
                <w:b/>
                <w:bCs/>
                <w:color w:val="auto"/>
                <w:sz w:val="20"/>
                <w:szCs w:val="20"/>
                <w:lang w:val="sl-SI"/>
              </w:rPr>
              <w:t>PREBIVALSTVO IN ZDRAVJE LJUDI – ZDRAVA HRANA</w:t>
            </w:r>
          </w:p>
        </w:tc>
      </w:tr>
      <w:tr w:rsidR="00A9420A" w:rsidRPr="00A9420A" w14:paraId="2E36AA32" w14:textId="77777777" w:rsidTr="00CF706D">
        <w:trPr>
          <w:trHeight w:val="535"/>
        </w:trPr>
        <w:tc>
          <w:tcPr>
            <w:tcW w:w="2143" w:type="dxa"/>
            <w:shd w:val="clear" w:color="auto" w:fill="auto"/>
          </w:tcPr>
          <w:p w14:paraId="4DF42DE9" w14:textId="4374EA74" w:rsidR="00A9420A" w:rsidRPr="00462B64" w:rsidRDefault="003977BA" w:rsidP="00F877F7">
            <w:pPr>
              <w:rPr>
                <w:color w:val="auto"/>
                <w:sz w:val="20"/>
                <w:szCs w:val="20"/>
                <w:lang w:val="sl-SI"/>
              </w:rPr>
            </w:pPr>
            <w:bookmarkStart w:id="30" w:name="_Hlk100054541"/>
            <w:r w:rsidRPr="00462B64">
              <w:rPr>
                <w:color w:val="auto"/>
                <w:sz w:val="20"/>
                <w:szCs w:val="20"/>
                <w:lang w:val="sl-SI"/>
              </w:rPr>
              <w:t xml:space="preserve">Zmanjšati vplive prekomerno onesnaženih tal na zdravje ljudi </w:t>
            </w:r>
            <w:bookmarkEnd w:id="30"/>
          </w:p>
        </w:tc>
        <w:tc>
          <w:tcPr>
            <w:tcW w:w="723" w:type="dxa"/>
            <w:shd w:val="clear" w:color="auto" w:fill="auto"/>
          </w:tcPr>
          <w:p w14:paraId="2B922787" w14:textId="318C4E6B" w:rsidR="00A9420A" w:rsidRPr="00462B64" w:rsidRDefault="00A9420A" w:rsidP="00F877F7">
            <w:pPr>
              <w:rPr>
                <w:color w:val="auto"/>
                <w:sz w:val="20"/>
                <w:szCs w:val="20"/>
              </w:rPr>
            </w:pPr>
            <w:r w:rsidRPr="00462B64">
              <w:rPr>
                <w:color w:val="auto"/>
                <w:sz w:val="20"/>
                <w:szCs w:val="20"/>
              </w:rPr>
              <w:t>OC12</w:t>
            </w:r>
          </w:p>
        </w:tc>
        <w:tc>
          <w:tcPr>
            <w:tcW w:w="3365" w:type="dxa"/>
            <w:shd w:val="clear" w:color="auto" w:fill="auto"/>
          </w:tcPr>
          <w:p w14:paraId="21031E64" w14:textId="3F6D16B9" w:rsidR="00A9420A" w:rsidRPr="00462B64" w:rsidRDefault="00A51D14" w:rsidP="00F877F7">
            <w:pPr>
              <w:rPr>
                <w:color w:val="auto"/>
                <w:sz w:val="20"/>
                <w:szCs w:val="20"/>
                <w:lang w:val="sl-SI"/>
              </w:rPr>
            </w:pPr>
            <w:r w:rsidRPr="00462B64">
              <w:rPr>
                <w:color w:val="auto"/>
                <w:sz w:val="20"/>
                <w:szCs w:val="20"/>
                <w:lang w:val="sl-SI"/>
              </w:rPr>
              <w:t>Prilagojena kmetijska pridelava na območjih s prekomernim onesnaženjem tal</w:t>
            </w:r>
          </w:p>
        </w:tc>
        <w:tc>
          <w:tcPr>
            <w:tcW w:w="3397" w:type="dxa"/>
            <w:shd w:val="clear" w:color="auto" w:fill="auto"/>
          </w:tcPr>
          <w:p w14:paraId="0FB1AC96" w14:textId="31462AB7" w:rsidR="00A9420A" w:rsidRPr="00462B64" w:rsidRDefault="003977BA" w:rsidP="00F877F7">
            <w:pPr>
              <w:rPr>
                <w:color w:val="auto"/>
                <w:sz w:val="20"/>
                <w:szCs w:val="20"/>
                <w:lang w:val="sl-SI"/>
              </w:rPr>
            </w:pPr>
            <w:r w:rsidRPr="00462B64">
              <w:rPr>
                <w:color w:val="auto"/>
                <w:sz w:val="20"/>
                <w:szCs w:val="20"/>
                <w:lang w:val="sl-SI"/>
              </w:rPr>
              <w:t>Vnos kovin v človeško telo s hrano</w:t>
            </w:r>
          </w:p>
        </w:tc>
      </w:tr>
      <w:bookmarkEnd w:id="27"/>
    </w:tbl>
    <w:p w14:paraId="7B606523" w14:textId="77777777" w:rsidR="001B641B" w:rsidRDefault="001B641B" w:rsidP="005338C3">
      <w:pPr>
        <w:pStyle w:val="Telobesedila"/>
        <w:rPr>
          <w:color w:val="auto"/>
        </w:rPr>
      </w:pPr>
    </w:p>
    <w:p w14:paraId="3C14DB3D" w14:textId="77777777" w:rsidR="00AD688F" w:rsidRDefault="00AD688F" w:rsidP="00AD688F">
      <w:pPr>
        <w:pStyle w:val="Naslov2"/>
      </w:pPr>
      <w:bookmarkStart w:id="31" w:name="_Toc101878081"/>
      <w:r>
        <w:t>Metodologija</w:t>
      </w:r>
      <w:bookmarkEnd w:id="31"/>
    </w:p>
    <w:p w14:paraId="072B7FD1" w14:textId="77777777" w:rsidR="00F90657" w:rsidRPr="00412F05" w:rsidRDefault="00F90657" w:rsidP="00F90657">
      <w:pPr>
        <w:pStyle w:val="Telobesedila"/>
        <w:rPr>
          <w:lang w:val="sl-SI" w:eastAsia="sl-SI"/>
        </w:rPr>
      </w:pPr>
      <w:r>
        <w:rPr>
          <w:lang w:val="sl-SI" w:eastAsia="sl-SI"/>
        </w:rPr>
        <w:t xml:space="preserve">Prvi korak presoje je bil potreben za identifikacijo tistih intervencij, ki bodo imele vplive na izbrane </w:t>
      </w:r>
      <w:proofErr w:type="spellStart"/>
      <w:r>
        <w:rPr>
          <w:lang w:val="sl-SI" w:eastAsia="sl-SI"/>
        </w:rPr>
        <w:t>okoljske</w:t>
      </w:r>
      <w:proofErr w:type="spellEnd"/>
      <w:r>
        <w:rPr>
          <w:lang w:val="sl-SI" w:eastAsia="sl-SI"/>
        </w:rPr>
        <w:t xml:space="preserve"> cilje. </w:t>
      </w:r>
      <w:r w:rsidRPr="00412F05">
        <w:rPr>
          <w:lang w:val="sl-SI" w:eastAsia="sl-SI"/>
        </w:rPr>
        <w:t xml:space="preserve">Sprva smo </w:t>
      </w:r>
      <w:r>
        <w:rPr>
          <w:lang w:val="sl-SI" w:eastAsia="sl-SI"/>
        </w:rPr>
        <w:t xml:space="preserve">zato </w:t>
      </w:r>
      <w:r w:rsidRPr="00412F05">
        <w:rPr>
          <w:lang w:val="sl-SI" w:eastAsia="sl-SI"/>
        </w:rPr>
        <w:t xml:space="preserve">pripravili splošno matriko. Splošna matrika je služila za identifikacijo potencialnih vplivov posameznih intervencij na </w:t>
      </w:r>
      <w:proofErr w:type="spellStart"/>
      <w:r w:rsidRPr="00412F05">
        <w:rPr>
          <w:lang w:val="sl-SI" w:eastAsia="sl-SI"/>
        </w:rPr>
        <w:t>okoljske</w:t>
      </w:r>
      <w:proofErr w:type="spellEnd"/>
      <w:r w:rsidRPr="00412F05">
        <w:rPr>
          <w:lang w:val="sl-SI" w:eastAsia="sl-SI"/>
        </w:rPr>
        <w:t xml:space="preserve"> cilje. </w:t>
      </w:r>
    </w:p>
    <w:p w14:paraId="2AD3216F" w14:textId="77777777" w:rsidR="00F90657" w:rsidRPr="00412F05" w:rsidRDefault="00F90657" w:rsidP="00F90657">
      <w:pPr>
        <w:pStyle w:val="Telobesedila"/>
        <w:rPr>
          <w:lang w:val="sl-SI" w:eastAsia="sl-SI"/>
        </w:rPr>
      </w:pPr>
    </w:p>
    <w:p w14:paraId="00B6751F" w14:textId="77777777" w:rsidR="00F90657" w:rsidRPr="00412F05" w:rsidRDefault="00F90657" w:rsidP="00F90657">
      <w:pPr>
        <w:pStyle w:val="Telobesedila"/>
        <w:rPr>
          <w:lang w:val="sl-SI" w:eastAsia="sl-SI"/>
        </w:rPr>
      </w:pPr>
      <w:r w:rsidRPr="00412F05">
        <w:rPr>
          <w:lang w:val="sl-SI" w:eastAsia="sl-SI"/>
        </w:rPr>
        <w:t xml:space="preserve">Ključ, ki je bil uporabljen v splošni matriki za oceno potencialnega vpliva </w:t>
      </w:r>
      <w:r w:rsidR="00E40285" w:rsidRPr="00E40285">
        <w:rPr>
          <w:lang w:val="sl-SI" w:eastAsia="sl-SI"/>
        </w:rPr>
        <w:t xml:space="preserve">SN 2023 </w:t>
      </w:r>
      <w:r w:rsidR="00E40285" w:rsidRPr="00E40285">
        <w:rPr>
          <w:rFonts w:hint="cs"/>
          <w:lang w:val="sl-SI" w:eastAsia="sl-SI"/>
        </w:rPr>
        <w:t>–</w:t>
      </w:r>
      <w:r w:rsidR="00E40285" w:rsidRPr="00E40285">
        <w:rPr>
          <w:lang w:val="sl-SI" w:eastAsia="sl-SI"/>
        </w:rPr>
        <w:t xml:space="preserve"> 2027</w:t>
      </w:r>
      <w:r w:rsidR="00E40285">
        <w:rPr>
          <w:lang w:val="sl-SI" w:eastAsia="sl-SI"/>
        </w:rPr>
        <w:t xml:space="preserve"> </w:t>
      </w:r>
      <w:r w:rsidRPr="00412F05">
        <w:rPr>
          <w:lang w:val="sl-SI" w:eastAsia="sl-SI"/>
        </w:rPr>
        <w:t xml:space="preserve">na </w:t>
      </w:r>
      <w:proofErr w:type="spellStart"/>
      <w:r w:rsidRPr="00412F05">
        <w:rPr>
          <w:lang w:val="sl-SI" w:eastAsia="sl-SI"/>
        </w:rPr>
        <w:t>okoljske</w:t>
      </w:r>
      <w:proofErr w:type="spellEnd"/>
      <w:r w:rsidRPr="00412F05">
        <w:rPr>
          <w:lang w:val="sl-SI" w:eastAsia="sl-SI"/>
        </w:rPr>
        <w:t xml:space="preserve"> cilje</w:t>
      </w:r>
      <w:r w:rsidR="004513EB">
        <w:rPr>
          <w:lang w:val="sl-SI" w:eastAsia="sl-SI"/>
        </w:rPr>
        <w:t>,</w:t>
      </w:r>
      <w:r w:rsidRPr="00412F05">
        <w:rPr>
          <w:lang w:val="sl-SI" w:eastAsia="sl-SI"/>
        </w:rPr>
        <w:t xml:space="preserve"> je nasleden:</w:t>
      </w:r>
    </w:p>
    <w:p w14:paraId="72B7D8E9" w14:textId="77777777" w:rsidR="00F90657" w:rsidRPr="00412F05" w:rsidRDefault="00F90657" w:rsidP="00F90657">
      <w:pPr>
        <w:pStyle w:val="Telobesedila"/>
        <w:rPr>
          <w:lang w:val="sl-SI" w:eastAsia="sl-S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tblGrid>
      <w:tr w:rsidR="00F90657" w:rsidRPr="000433A0" w14:paraId="0BEB8A17" w14:textId="77777777" w:rsidTr="00395CF9">
        <w:tc>
          <w:tcPr>
            <w:tcW w:w="4820" w:type="dxa"/>
            <w:gridSpan w:val="2"/>
            <w:shd w:val="clear" w:color="auto" w:fill="auto"/>
          </w:tcPr>
          <w:p w14:paraId="12095AC2" w14:textId="77777777" w:rsidR="00F90657" w:rsidRPr="00412F05" w:rsidRDefault="00F90657" w:rsidP="00A37A3D">
            <w:pPr>
              <w:pStyle w:val="Telobesedila"/>
              <w:jc w:val="center"/>
              <w:rPr>
                <w:sz w:val="20"/>
                <w:szCs w:val="20"/>
                <w:lang w:val="sl-SI" w:eastAsia="sl-SI"/>
              </w:rPr>
            </w:pPr>
            <w:r w:rsidRPr="00412F05">
              <w:rPr>
                <w:sz w:val="20"/>
                <w:szCs w:val="20"/>
                <w:lang w:val="sl-SI" w:eastAsia="sl-SI"/>
              </w:rPr>
              <w:t xml:space="preserve">Ključ za oceno relacije </w:t>
            </w:r>
            <w:r w:rsidR="00E40285" w:rsidRPr="00E40285">
              <w:rPr>
                <w:sz w:val="20"/>
                <w:szCs w:val="20"/>
                <w:lang w:val="sl-SI" w:eastAsia="sl-SI"/>
              </w:rPr>
              <w:t xml:space="preserve">SN 2023 </w:t>
            </w:r>
            <w:r w:rsidR="00E40285" w:rsidRPr="00E40285">
              <w:rPr>
                <w:rFonts w:hint="cs"/>
                <w:sz w:val="20"/>
                <w:szCs w:val="20"/>
                <w:lang w:val="sl-SI" w:eastAsia="sl-SI"/>
              </w:rPr>
              <w:t>–</w:t>
            </w:r>
            <w:r w:rsidR="00E40285" w:rsidRPr="00E40285">
              <w:rPr>
                <w:sz w:val="20"/>
                <w:szCs w:val="20"/>
                <w:lang w:val="sl-SI" w:eastAsia="sl-SI"/>
              </w:rPr>
              <w:t xml:space="preserve"> 2027</w:t>
            </w:r>
            <w:r w:rsidR="00E40285">
              <w:rPr>
                <w:sz w:val="20"/>
                <w:szCs w:val="20"/>
                <w:lang w:val="sl-SI" w:eastAsia="sl-SI"/>
              </w:rPr>
              <w:t xml:space="preserve"> </w:t>
            </w:r>
            <w:r w:rsidRPr="00412F05">
              <w:rPr>
                <w:sz w:val="20"/>
                <w:szCs w:val="20"/>
                <w:lang w:val="sl-SI" w:eastAsia="sl-SI"/>
              </w:rPr>
              <w:t xml:space="preserve">z </w:t>
            </w:r>
            <w:proofErr w:type="spellStart"/>
            <w:r w:rsidRPr="00412F05">
              <w:rPr>
                <w:sz w:val="20"/>
                <w:szCs w:val="20"/>
                <w:lang w:val="sl-SI" w:eastAsia="sl-SI"/>
              </w:rPr>
              <w:t>okoljskimi</w:t>
            </w:r>
            <w:proofErr w:type="spellEnd"/>
            <w:r w:rsidRPr="00412F05">
              <w:rPr>
                <w:sz w:val="20"/>
                <w:szCs w:val="20"/>
                <w:lang w:val="sl-SI" w:eastAsia="sl-SI"/>
              </w:rPr>
              <w:t xml:space="preserve"> cilji</w:t>
            </w:r>
          </w:p>
        </w:tc>
      </w:tr>
      <w:tr w:rsidR="00F90657" w:rsidRPr="00412F05" w14:paraId="73BD046F" w14:textId="77777777" w:rsidTr="00395CF9">
        <w:tc>
          <w:tcPr>
            <w:tcW w:w="851" w:type="dxa"/>
            <w:shd w:val="clear" w:color="auto" w:fill="92D050"/>
          </w:tcPr>
          <w:p w14:paraId="661D3E03" w14:textId="77777777" w:rsidR="00F90657" w:rsidRPr="00412F05" w:rsidRDefault="00F90657" w:rsidP="00A37A3D">
            <w:pPr>
              <w:pStyle w:val="Telobesedila"/>
              <w:jc w:val="center"/>
              <w:rPr>
                <w:sz w:val="20"/>
                <w:szCs w:val="20"/>
                <w:lang w:val="sl-SI" w:eastAsia="sl-SI"/>
              </w:rPr>
            </w:pPr>
            <w:r w:rsidRPr="00412F05">
              <w:rPr>
                <w:sz w:val="20"/>
                <w:szCs w:val="20"/>
                <w:lang w:val="sl-SI" w:eastAsia="sl-SI"/>
              </w:rPr>
              <w:t>+</w:t>
            </w:r>
          </w:p>
        </w:tc>
        <w:tc>
          <w:tcPr>
            <w:tcW w:w="3969" w:type="dxa"/>
            <w:shd w:val="clear" w:color="auto" w:fill="auto"/>
          </w:tcPr>
          <w:p w14:paraId="0AE0F8FF" w14:textId="77777777" w:rsidR="00F90657" w:rsidRPr="00412F05" w:rsidRDefault="00F90657" w:rsidP="00A37A3D">
            <w:pPr>
              <w:pStyle w:val="Telobesedila"/>
              <w:rPr>
                <w:sz w:val="20"/>
                <w:szCs w:val="20"/>
                <w:lang w:val="sl-SI" w:eastAsia="sl-SI"/>
              </w:rPr>
            </w:pPr>
            <w:r w:rsidRPr="00412F05">
              <w:rPr>
                <w:sz w:val="20"/>
                <w:szCs w:val="20"/>
                <w:lang w:val="sl-SI" w:eastAsia="sl-SI"/>
              </w:rPr>
              <w:t>Pričakovan vpliv je pozitiven</w:t>
            </w:r>
          </w:p>
        </w:tc>
      </w:tr>
      <w:tr w:rsidR="00F90657" w:rsidRPr="00412F05" w14:paraId="42AC8453" w14:textId="77777777" w:rsidTr="00395CF9">
        <w:tc>
          <w:tcPr>
            <w:tcW w:w="851" w:type="dxa"/>
            <w:shd w:val="clear" w:color="auto" w:fill="FFE599"/>
          </w:tcPr>
          <w:p w14:paraId="35600033" w14:textId="77777777" w:rsidR="00F90657" w:rsidRPr="00412F05" w:rsidRDefault="00F90657" w:rsidP="00A37A3D">
            <w:pPr>
              <w:pStyle w:val="Telobesedila"/>
              <w:jc w:val="center"/>
              <w:rPr>
                <w:sz w:val="20"/>
                <w:szCs w:val="20"/>
                <w:lang w:val="sl-SI" w:eastAsia="sl-SI"/>
              </w:rPr>
            </w:pPr>
            <w:r w:rsidRPr="00412F05">
              <w:rPr>
                <w:sz w:val="20"/>
                <w:szCs w:val="20"/>
                <w:lang w:val="sl-SI" w:eastAsia="sl-SI"/>
              </w:rPr>
              <w:t>0</w:t>
            </w:r>
          </w:p>
        </w:tc>
        <w:tc>
          <w:tcPr>
            <w:tcW w:w="3969" w:type="dxa"/>
            <w:shd w:val="clear" w:color="auto" w:fill="auto"/>
          </w:tcPr>
          <w:p w14:paraId="3EF47154" w14:textId="77777777" w:rsidR="00F90657" w:rsidRPr="00412F05" w:rsidRDefault="00F90657" w:rsidP="00A37A3D">
            <w:pPr>
              <w:pStyle w:val="Telobesedila"/>
              <w:rPr>
                <w:sz w:val="20"/>
                <w:szCs w:val="20"/>
                <w:lang w:val="sl-SI" w:eastAsia="sl-SI"/>
              </w:rPr>
            </w:pPr>
            <w:r w:rsidRPr="00412F05">
              <w:rPr>
                <w:sz w:val="20"/>
                <w:szCs w:val="20"/>
                <w:lang w:val="sl-SI" w:eastAsia="sl-SI"/>
              </w:rPr>
              <w:t>Vpliva ne bo</w:t>
            </w:r>
          </w:p>
        </w:tc>
      </w:tr>
      <w:tr w:rsidR="00F90657" w:rsidRPr="00412F05" w14:paraId="2E34E963" w14:textId="77777777" w:rsidTr="00395CF9">
        <w:tc>
          <w:tcPr>
            <w:tcW w:w="851" w:type="dxa"/>
            <w:shd w:val="clear" w:color="auto" w:fill="FF0000"/>
          </w:tcPr>
          <w:p w14:paraId="6F5D31B3" w14:textId="77777777" w:rsidR="00F90657" w:rsidRPr="00412F05" w:rsidRDefault="00F90657" w:rsidP="00A37A3D">
            <w:pPr>
              <w:pStyle w:val="Telobesedila"/>
              <w:jc w:val="center"/>
              <w:rPr>
                <w:sz w:val="20"/>
                <w:szCs w:val="20"/>
                <w:lang w:val="sl-SI" w:eastAsia="sl-SI"/>
              </w:rPr>
            </w:pPr>
            <w:r w:rsidRPr="00412F05">
              <w:rPr>
                <w:sz w:val="20"/>
                <w:szCs w:val="20"/>
                <w:lang w:val="sl-SI" w:eastAsia="sl-SI"/>
              </w:rPr>
              <w:t>-</w:t>
            </w:r>
          </w:p>
        </w:tc>
        <w:tc>
          <w:tcPr>
            <w:tcW w:w="3969" w:type="dxa"/>
            <w:shd w:val="clear" w:color="auto" w:fill="auto"/>
          </w:tcPr>
          <w:p w14:paraId="6548A027" w14:textId="77777777" w:rsidR="00F90657" w:rsidRPr="00412F05" w:rsidRDefault="00F90657" w:rsidP="00A37A3D">
            <w:pPr>
              <w:pStyle w:val="Telobesedila"/>
              <w:rPr>
                <w:sz w:val="20"/>
                <w:szCs w:val="20"/>
                <w:lang w:val="sl-SI" w:eastAsia="sl-SI"/>
              </w:rPr>
            </w:pPr>
            <w:r w:rsidRPr="00412F05">
              <w:rPr>
                <w:sz w:val="20"/>
                <w:szCs w:val="20"/>
                <w:lang w:val="sl-SI" w:eastAsia="sl-SI"/>
              </w:rPr>
              <w:t>Pričakovan vpliv je negativen</w:t>
            </w:r>
          </w:p>
        </w:tc>
      </w:tr>
      <w:tr w:rsidR="00F90657" w:rsidRPr="00412F05" w14:paraId="35EEA4E7" w14:textId="77777777" w:rsidTr="00395CF9">
        <w:tc>
          <w:tcPr>
            <w:tcW w:w="851" w:type="dxa"/>
            <w:shd w:val="clear" w:color="auto" w:fill="00B0F0"/>
          </w:tcPr>
          <w:p w14:paraId="3EEA400D" w14:textId="77777777" w:rsidR="00F90657" w:rsidRPr="00412F05" w:rsidRDefault="00F90657" w:rsidP="00A37A3D">
            <w:pPr>
              <w:pStyle w:val="Telobesedila"/>
              <w:jc w:val="center"/>
              <w:rPr>
                <w:sz w:val="20"/>
                <w:szCs w:val="20"/>
                <w:lang w:val="sl-SI" w:eastAsia="sl-SI"/>
              </w:rPr>
            </w:pPr>
            <w:r w:rsidRPr="00412F05">
              <w:rPr>
                <w:sz w:val="20"/>
                <w:szCs w:val="20"/>
                <w:lang w:val="sl-SI" w:eastAsia="sl-SI"/>
              </w:rPr>
              <w:t>+/-</w:t>
            </w:r>
          </w:p>
        </w:tc>
        <w:tc>
          <w:tcPr>
            <w:tcW w:w="3969" w:type="dxa"/>
            <w:shd w:val="clear" w:color="auto" w:fill="auto"/>
          </w:tcPr>
          <w:p w14:paraId="3BA7F855" w14:textId="77777777" w:rsidR="00F90657" w:rsidRPr="00412F05" w:rsidRDefault="00F90657" w:rsidP="00A37A3D">
            <w:pPr>
              <w:pStyle w:val="Telobesedila"/>
              <w:rPr>
                <w:sz w:val="20"/>
                <w:szCs w:val="20"/>
                <w:lang w:val="sl-SI" w:eastAsia="sl-SI"/>
              </w:rPr>
            </w:pPr>
            <w:r w:rsidRPr="00412F05">
              <w:rPr>
                <w:sz w:val="20"/>
                <w:szCs w:val="20"/>
                <w:lang w:val="sl-SI" w:eastAsia="sl-SI"/>
              </w:rPr>
              <w:t>Vpliv je neznan</w:t>
            </w:r>
          </w:p>
        </w:tc>
      </w:tr>
    </w:tbl>
    <w:p w14:paraId="1F390B76" w14:textId="77777777" w:rsidR="00F90657" w:rsidRPr="00412F05" w:rsidRDefault="00F90657" w:rsidP="00F90657">
      <w:pPr>
        <w:pStyle w:val="Telobesedila"/>
        <w:rPr>
          <w:lang w:val="sl-SI" w:eastAsia="sl-SI"/>
        </w:rPr>
      </w:pPr>
    </w:p>
    <w:p w14:paraId="6A7963AA" w14:textId="77777777" w:rsidR="00F90657" w:rsidRPr="00412F05" w:rsidRDefault="00F90657" w:rsidP="00F90657">
      <w:pPr>
        <w:pStyle w:val="Telobesedila"/>
        <w:rPr>
          <w:lang w:val="sl-SI" w:eastAsia="sl-SI"/>
        </w:rPr>
      </w:pPr>
      <w:r w:rsidRPr="00412F05">
        <w:rPr>
          <w:lang w:val="sl-SI" w:eastAsia="sl-SI"/>
        </w:rPr>
        <w:t>Vse tiste intervencije</w:t>
      </w:r>
      <w:r w:rsidR="004513EB">
        <w:rPr>
          <w:lang w:val="sl-SI" w:eastAsia="sl-SI"/>
        </w:rPr>
        <w:t>,</w:t>
      </w:r>
      <w:r w:rsidRPr="00412F05">
        <w:rPr>
          <w:lang w:val="sl-SI" w:eastAsia="sl-SI"/>
        </w:rPr>
        <w:t xml:space="preserve"> za katere je bil prepoznan vpliv (pozitiven, negativen ali neznan)</w:t>
      </w:r>
      <w:r w:rsidR="004513EB">
        <w:rPr>
          <w:lang w:val="sl-SI" w:eastAsia="sl-SI"/>
        </w:rPr>
        <w:t>,</w:t>
      </w:r>
      <w:r w:rsidRPr="00412F05">
        <w:rPr>
          <w:lang w:val="sl-SI" w:eastAsia="sl-SI"/>
        </w:rPr>
        <w:t xml:space="preserve"> so bile nadaljnjo presojane skladno s Prilogo II Direktive o presoji vplivov nekaterih načrtov in programov na okolje (2001/42/ES)</w:t>
      </w:r>
      <w:r w:rsidR="00F91AA6">
        <w:rPr>
          <w:lang w:val="sl-SI" w:eastAsia="sl-SI"/>
        </w:rPr>
        <w:t xml:space="preserve"> in sicer v obliki </w:t>
      </w:r>
      <w:r w:rsidR="00F91AA6" w:rsidRPr="00412F05">
        <w:rPr>
          <w:lang w:val="sl-SI" w:eastAsia="sl-SI"/>
        </w:rPr>
        <w:t>detajlnih matrik</w:t>
      </w:r>
      <w:r w:rsidRPr="00412F05">
        <w:rPr>
          <w:lang w:val="sl-SI" w:eastAsia="sl-SI"/>
        </w:rPr>
        <w:t xml:space="preserve">. </w:t>
      </w:r>
    </w:p>
    <w:p w14:paraId="4DF15AA2" w14:textId="77777777" w:rsidR="0059091E" w:rsidRDefault="0059091E" w:rsidP="00F90657">
      <w:pPr>
        <w:pStyle w:val="Telobesedila"/>
        <w:rPr>
          <w:lang w:val="sl-SI" w:eastAsia="sl-SI"/>
        </w:rPr>
      </w:pPr>
    </w:p>
    <w:p w14:paraId="3F2EC594" w14:textId="77777777" w:rsidR="00F90657" w:rsidRPr="00412F05" w:rsidRDefault="00F90657" w:rsidP="00F90657">
      <w:pPr>
        <w:pStyle w:val="Telobesedila"/>
        <w:rPr>
          <w:lang w:val="sl-SI" w:eastAsia="sl-SI"/>
        </w:rPr>
      </w:pPr>
      <w:r w:rsidRPr="00412F05">
        <w:rPr>
          <w:lang w:val="sl-SI" w:eastAsia="sl-SI"/>
        </w:rPr>
        <w:lastRenderedPageBreak/>
        <w:t>V detajlni matriki smo upoštevali trajanje, pogostost, trajnost in obsežnost vplivov</w:t>
      </w:r>
      <w:r w:rsidR="004513EB">
        <w:rPr>
          <w:lang w:val="sl-SI" w:eastAsia="sl-SI"/>
        </w:rPr>
        <w:t>,</w:t>
      </w:r>
      <w:r w:rsidRPr="00412F05">
        <w:rPr>
          <w:lang w:val="sl-SI" w:eastAsia="sl-SI"/>
        </w:rPr>
        <w:t xml:space="preserve"> kar je podalo rezultat o velikosti oz. stopnji sprememb, ki bi jih določena </w:t>
      </w:r>
      <w:r>
        <w:rPr>
          <w:lang w:val="sl-SI" w:eastAsia="sl-SI"/>
        </w:rPr>
        <w:t>intervencija</w:t>
      </w:r>
      <w:r w:rsidRPr="00412F05">
        <w:rPr>
          <w:lang w:val="sl-SI" w:eastAsia="sl-SI"/>
        </w:rPr>
        <w:t xml:space="preserve"> imela na kazalnike okolja.</w:t>
      </w:r>
      <w:r w:rsidR="0059091E">
        <w:rPr>
          <w:lang w:val="sl-SI" w:eastAsia="sl-SI"/>
        </w:rPr>
        <w:t xml:space="preserve"> </w:t>
      </w:r>
      <w:r w:rsidRPr="00412F05">
        <w:rPr>
          <w:lang w:val="sl-SI" w:eastAsia="sl-SI"/>
        </w:rPr>
        <w:t xml:space="preserve"> V detajlni matriki je bila pripravljena korelacija velikost spremembe z </w:t>
      </w:r>
      <w:r>
        <w:rPr>
          <w:lang w:val="sl-SI" w:eastAsia="sl-SI"/>
        </w:rPr>
        <w:t>občutljivostjo</w:t>
      </w:r>
      <w:r w:rsidRPr="00412F05">
        <w:rPr>
          <w:lang w:val="sl-SI" w:eastAsia="sl-SI"/>
        </w:rPr>
        <w:t xml:space="preserve"> </w:t>
      </w:r>
      <w:r>
        <w:rPr>
          <w:lang w:val="sl-SI" w:eastAsia="sl-SI"/>
        </w:rPr>
        <w:t>kazalnika</w:t>
      </w:r>
      <w:r w:rsidR="0059091E">
        <w:rPr>
          <w:lang w:val="sl-SI" w:eastAsia="sl-SI"/>
        </w:rPr>
        <w:t xml:space="preserve"> </w:t>
      </w:r>
      <w:r>
        <w:rPr>
          <w:lang w:val="sl-SI" w:eastAsia="sl-SI"/>
        </w:rPr>
        <w:t>za spremembe</w:t>
      </w:r>
      <w:r w:rsidRPr="00412F05">
        <w:rPr>
          <w:lang w:val="sl-SI" w:eastAsia="sl-SI"/>
        </w:rPr>
        <w:t>. Rezultat detajlne matrike je ocena pomembnosti vpliva posamezne inter</w:t>
      </w:r>
      <w:r w:rsidR="00C76D1E">
        <w:rPr>
          <w:lang w:val="sl-SI" w:eastAsia="sl-SI"/>
        </w:rPr>
        <w:t>vencije</w:t>
      </w:r>
      <w:r w:rsidRPr="00412F05">
        <w:rPr>
          <w:lang w:val="sl-SI" w:eastAsia="sl-SI"/>
        </w:rPr>
        <w:t xml:space="preserve"> na </w:t>
      </w:r>
      <w:r>
        <w:rPr>
          <w:lang w:val="sl-SI" w:eastAsia="sl-SI"/>
        </w:rPr>
        <w:t xml:space="preserve">izbrane kazalnike in s tem na </w:t>
      </w:r>
      <w:proofErr w:type="spellStart"/>
      <w:r>
        <w:rPr>
          <w:lang w:val="sl-SI" w:eastAsia="sl-SI"/>
        </w:rPr>
        <w:t>okoljske</w:t>
      </w:r>
      <w:proofErr w:type="spellEnd"/>
      <w:r>
        <w:rPr>
          <w:lang w:val="sl-SI" w:eastAsia="sl-SI"/>
        </w:rPr>
        <w:t xml:space="preserve"> cilje</w:t>
      </w:r>
      <w:r w:rsidRPr="00412F05">
        <w:rPr>
          <w:lang w:val="sl-SI" w:eastAsia="sl-SI"/>
        </w:rPr>
        <w:t>. Vplivi so lahko bodisi pozitivni bodisi negativni, zato sta bila pripravljena dva ključa za oceno pomembnosti vpliva</w:t>
      </w:r>
      <w:r w:rsidR="003863C1">
        <w:rPr>
          <w:lang w:val="sl-SI" w:eastAsia="sl-SI"/>
        </w:rPr>
        <w:t>. Iz tega razloga</w:t>
      </w:r>
      <w:r w:rsidRPr="00412F05">
        <w:rPr>
          <w:lang w:val="sl-SI" w:eastAsia="sl-SI"/>
        </w:rPr>
        <w:t xml:space="preserve"> smo prepoznane pozitivne in negativne vplive ocenjevali v dveh ločenih matrikah.</w:t>
      </w:r>
    </w:p>
    <w:p w14:paraId="005E989C" w14:textId="77777777" w:rsidR="00E154E8" w:rsidRDefault="00E154E8" w:rsidP="00AD688F">
      <w:pPr>
        <w:pStyle w:val="Telobesedila"/>
        <w:rPr>
          <w:lang w:val="sl-SI" w:eastAsia="sl-SI"/>
        </w:rPr>
      </w:pPr>
    </w:p>
    <w:p w14:paraId="481143FB" w14:textId="77777777" w:rsidR="00902F51" w:rsidRDefault="00946543" w:rsidP="00AD688F">
      <w:pPr>
        <w:pStyle w:val="Telobesedila"/>
        <w:rPr>
          <w:lang w:val="sl-SI" w:eastAsia="sl-SI"/>
        </w:rPr>
      </w:pPr>
      <w:r>
        <w:rPr>
          <w:lang w:val="sl-SI" w:eastAsia="sl-SI"/>
        </w:rPr>
        <w:t>Matrika za oceno pomembnosti pozitivnih vplivov: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946"/>
        <w:gridCol w:w="2231"/>
        <w:gridCol w:w="1957"/>
        <w:gridCol w:w="1958"/>
        <w:gridCol w:w="1957"/>
      </w:tblGrid>
      <w:tr w:rsidR="00493559" w:rsidRPr="00C03759" w14:paraId="67FD2968" w14:textId="77777777" w:rsidTr="00C03759">
        <w:tc>
          <w:tcPr>
            <w:tcW w:w="1526" w:type="dxa"/>
            <w:gridSpan w:val="2"/>
            <w:vMerge w:val="restart"/>
            <w:shd w:val="clear" w:color="auto" w:fill="538135"/>
          </w:tcPr>
          <w:p w14:paraId="5969CD93" w14:textId="77777777" w:rsidR="00493559" w:rsidRPr="00C03759" w:rsidRDefault="00493559" w:rsidP="00C03759">
            <w:pPr>
              <w:pStyle w:val="Telobesedila"/>
              <w:spacing w:after="120"/>
              <w:rPr>
                <w:sz w:val="20"/>
                <w:szCs w:val="20"/>
                <w:lang w:val="sl-SI" w:eastAsia="sl-SI"/>
              </w:rPr>
            </w:pPr>
          </w:p>
        </w:tc>
        <w:tc>
          <w:tcPr>
            <w:tcW w:w="8221" w:type="dxa"/>
            <w:gridSpan w:val="4"/>
            <w:shd w:val="clear" w:color="auto" w:fill="A8D08D"/>
          </w:tcPr>
          <w:p w14:paraId="4B005D03" w14:textId="77777777" w:rsidR="00493559" w:rsidRPr="00C03759" w:rsidRDefault="00493559" w:rsidP="00C03759">
            <w:pPr>
              <w:pStyle w:val="Telobesedila"/>
              <w:spacing w:after="120"/>
              <w:rPr>
                <w:b/>
                <w:bCs w:val="0"/>
                <w:sz w:val="20"/>
                <w:szCs w:val="20"/>
                <w:lang w:val="sl-SI" w:eastAsia="sl-SI"/>
              </w:rPr>
            </w:pPr>
            <w:r w:rsidRPr="00C03759">
              <w:rPr>
                <w:b/>
                <w:bCs w:val="0"/>
                <w:sz w:val="20"/>
                <w:szCs w:val="20"/>
                <w:lang w:val="sl-SI" w:eastAsia="sl-SI"/>
              </w:rPr>
              <w:t>Velikost spremembe</w:t>
            </w:r>
          </w:p>
        </w:tc>
      </w:tr>
      <w:tr w:rsidR="00493559" w:rsidRPr="00C03759" w14:paraId="066104DA" w14:textId="77777777" w:rsidTr="00C03759">
        <w:tc>
          <w:tcPr>
            <w:tcW w:w="1526" w:type="dxa"/>
            <w:gridSpan w:val="2"/>
            <w:vMerge/>
            <w:shd w:val="clear" w:color="auto" w:fill="538135"/>
          </w:tcPr>
          <w:p w14:paraId="762A7B81" w14:textId="77777777" w:rsidR="00493559" w:rsidRPr="00C03759" w:rsidRDefault="00493559" w:rsidP="00C03759">
            <w:pPr>
              <w:pStyle w:val="Telobesedila"/>
              <w:spacing w:after="120"/>
              <w:rPr>
                <w:sz w:val="20"/>
                <w:szCs w:val="20"/>
                <w:lang w:val="sl-SI" w:eastAsia="sl-SI"/>
              </w:rPr>
            </w:pPr>
          </w:p>
        </w:tc>
        <w:tc>
          <w:tcPr>
            <w:tcW w:w="2268" w:type="dxa"/>
            <w:shd w:val="clear" w:color="auto" w:fill="auto"/>
          </w:tcPr>
          <w:p w14:paraId="56D10650" w14:textId="77777777" w:rsidR="00493559" w:rsidRPr="00C03759" w:rsidRDefault="00D212B0" w:rsidP="00C03759">
            <w:pPr>
              <w:pStyle w:val="Telobesedila"/>
              <w:spacing w:after="120"/>
              <w:jc w:val="center"/>
              <w:rPr>
                <w:sz w:val="20"/>
                <w:szCs w:val="20"/>
                <w:lang w:val="sl-SI" w:eastAsia="sl-SI"/>
              </w:rPr>
            </w:pPr>
            <w:r w:rsidRPr="00C03759">
              <w:rPr>
                <w:sz w:val="20"/>
                <w:szCs w:val="20"/>
                <w:lang w:val="sl-SI" w:eastAsia="sl-SI"/>
              </w:rPr>
              <w:t>N</w:t>
            </w:r>
            <w:r w:rsidR="00493559" w:rsidRPr="00C03759">
              <w:rPr>
                <w:sz w:val="20"/>
                <w:szCs w:val="20"/>
                <w:lang w:val="sl-SI" w:eastAsia="sl-SI"/>
              </w:rPr>
              <w:t>eznatna</w:t>
            </w:r>
          </w:p>
        </w:tc>
        <w:tc>
          <w:tcPr>
            <w:tcW w:w="1984" w:type="dxa"/>
            <w:shd w:val="clear" w:color="auto" w:fill="auto"/>
          </w:tcPr>
          <w:p w14:paraId="2BEC0E0B"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majhna</w:t>
            </w:r>
          </w:p>
        </w:tc>
        <w:tc>
          <w:tcPr>
            <w:tcW w:w="1985" w:type="dxa"/>
            <w:shd w:val="clear" w:color="auto" w:fill="auto"/>
          </w:tcPr>
          <w:p w14:paraId="19E393D1"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srednja</w:t>
            </w:r>
          </w:p>
        </w:tc>
        <w:tc>
          <w:tcPr>
            <w:tcW w:w="1984" w:type="dxa"/>
            <w:shd w:val="clear" w:color="auto" w:fill="auto"/>
          </w:tcPr>
          <w:p w14:paraId="4AAA67E8"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velika</w:t>
            </w:r>
          </w:p>
        </w:tc>
      </w:tr>
      <w:tr w:rsidR="00946543" w:rsidRPr="000433A0" w14:paraId="252B47B3" w14:textId="77777777" w:rsidTr="00C03759">
        <w:tc>
          <w:tcPr>
            <w:tcW w:w="579" w:type="dxa"/>
            <w:vMerge w:val="restart"/>
            <w:shd w:val="clear" w:color="auto" w:fill="A8D08D"/>
            <w:textDirection w:val="btLr"/>
          </w:tcPr>
          <w:p w14:paraId="5303E34E" w14:textId="77777777" w:rsidR="00493559" w:rsidRPr="00C03759" w:rsidRDefault="00E154E8" w:rsidP="00C03759">
            <w:pPr>
              <w:pStyle w:val="Telobesedila"/>
              <w:spacing w:after="120"/>
              <w:ind w:left="113" w:right="113"/>
              <w:rPr>
                <w:b/>
                <w:bCs w:val="0"/>
                <w:sz w:val="20"/>
                <w:szCs w:val="20"/>
                <w:lang w:val="sl-SI" w:eastAsia="sl-SI"/>
              </w:rPr>
            </w:pPr>
            <w:r>
              <w:rPr>
                <w:b/>
                <w:bCs w:val="0"/>
                <w:sz w:val="20"/>
                <w:szCs w:val="20"/>
                <w:lang w:val="sl-SI" w:eastAsia="sl-SI"/>
              </w:rPr>
              <w:t>Občutljivost</w:t>
            </w:r>
          </w:p>
        </w:tc>
        <w:tc>
          <w:tcPr>
            <w:tcW w:w="947" w:type="dxa"/>
            <w:shd w:val="clear" w:color="auto" w:fill="auto"/>
          </w:tcPr>
          <w:p w14:paraId="57340572"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neznatna</w:t>
            </w:r>
          </w:p>
        </w:tc>
        <w:tc>
          <w:tcPr>
            <w:tcW w:w="2268" w:type="dxa"/>
            <w:shd w:val="clear" w:color="auto" w:fill="FFFF66"/>
          </w:tcPr>
          <w:p w14:paraId="01C1C5A7"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Neznatna pomembnost vpliva</w:t>
            </w:r>
          </w:p>
        </w:tc>
        <w:tc>
          <w:tcPr>
            <w:tcW w:w="1984" w:type="dxa"/>
            <w:shd w:val="clear" w:color="auto" w:fill="CCFFCC"/>
          </w:tcPr>
          <w:p w14:paraId="01C845FA"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Neznatna do majhna pomembnost vpliva</w:t>
            </w:r>
          </w:p>
        </w:tc>
        <w:tc>
          <w:tcPr>
            <w:tcW w:w="1985" w:type="dxa"/>
            <w:shd w:val="clear" w:color="auto" w:fill="CCFFCC"/>
          </w:tcPr>
          <w:p w14:paraId="7B314509"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Majhna pomembnost vpliva</w:t>
            </w:r>
          </w:p>
        </w:tc>
        <w:tc>
          <w:tcPr>
            <w:tcW w:w="1984" w:type="dxa"/>
            <w:shd w:val="clear" w:color="auto" w:fill="66FF99"/>
          </w:tcPr>
          <w:p w14:paraId="2C326A78"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Majhna do zmerna pomembnost vpliva</w:t>
            </w:r>
          </w:p>
        </w:tc>
      </w:tr>
      <w:tr w:rsidR="00BE18BC" w:rsidRPr="00C03759" w14:paraId="26FCCAF5" w14:textId="77777777" w:rsidTr="00C03759">
        <w:tc>
          <w:tcPr>
            <w:tcW w:w="579" w:type="dxa"/>
            <w:vMerge/>
            <w:shd w:val="clear" w:color="auto" w:fill="A8D08D"/>
          </w:tcPr>
          <w:p w14:paraId="086A6A29" w14:textId="77777777" w:rsidR="00493559" w:rsidRPr="00C03759" w:rsidRDefault="00493559" w:rsidP="00C03759">
            <w:pPr>
              <w:pStyle w:val="Telobesedila"/>
              <w:spacing w:after="120"/>
              <w:rPr>
                <w:b/>
                <w:bCs w:val="0"/>
                <w:sz w:val="20"/>
                <w:szCs w:val="20"/>
                <w:lang w:val="sl-SI" w:eastAsia="sl-SI"/>
              </w:rPr>
            </w:pPr>
          </w:p>
        </w:tc>
        <w:tc>
          <w:tcPr>
            <w:tcW w:w="947" w:type="dxa"/>
            <w:shd w:val="clear" w:color="auto" w:fill="auto"/>
          </w:tcPr>
          <w:p w14:paraId="757748FC"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majhna</w:t>
            </w:r>
          </w:p>
        </w:tc>
        <w:tc>
          <w:tcPr>
            <w:tcW w:w="2268" w:type="dxa"/>
            <w:shd w:val="clear" w:color="auto" w:fill="CCFFCC"/>
          </w:tcPr>
          <w:p w14:paraId="7C37DE2F"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Neznatna do majhna pomembnost vpliva</w:t>
            </w:r>
          </w:p>
        </w:tc>
        <w:tc>
          <w:tcPr>
            <w:tcW w:w="1984" w:type="dxa"/>
            <w:shd w:val="clear" w:color="auto" w:fill="CCFFCC"/>
          </w:tcPr>
          <w:p w14:paraId="0653ADFC"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Majhna pomembnost vpliva</w:t>
            </w:r>
          </w:p>
        </w:tc>
        <w:tc>
          <w:tcPr>
            <w:tcW w:w="1985" w:type="dxa"/>
            <w:shd w:val="clear" w:color="auto" w:fill="66FF99"/>
          </w:tcPr>
          <w:p w14:paraId="5346483B" w14:textId="77777777" w:rsidR="00493559" w:rsidRPr="00C03759" w:rsidRDefault="00946543" w:rsidP="00C03759">
            <w:pPr>
              <w:pStyle w:val="Telobesedila"/>
              <w:spacing w:after="120"/>
              <w:jc w:val="center"/>
              <w:rPr>
                <w:sz w:val="20"/>
                <w:szCs w:val="20"/>
                <w:lang w:val="sl-SI" w:eastAsia="sl-SI"/>
              </w:rPr>
            </w:pPr>
            <w:r w:rsidRPr="00C03759">
              <w:rPr>
                <w:sz w:val="20"/>
                <w:szCs w:val="20"/>
                <w:lang w:val="sl-SI" w:eastAsia="sl-SI"/>
              </w:rPr>
              <w:t>Majhna do zmerna pomembnost vpliva</w:t>
            </w:r>
          </w:p>
        </w:tc>
        <w:tc>
          <w:tcPr>
            <w:tcW w:w="1984" w:type="dxa"/>
            <w:shd w:val="clear" w:color="auto" w:fill="66FF99"/>
          </w:tcPr>
          <w:p w14:paraId="4A4DD54D" w14:textId="77777777" w:rsidR="00493559" w:rsidRPr="00C03759" w:rsidRDefault="00946543" w:rsidP="00C03759">
            <w:pPr>
              <w:pStyle w:val="Telobesedila"/>
              <w:spacing w:after="120"/>
              <w:jc w:val="center"/>
              <w:rPr>
                <w:sz w:val="20"/>
                <w:szCs w:val="20"/>
                <w:lang w:val="sl-SI" w:eastAsia="sl-SI"/>
              </w:rPr>
            </w:pPr>
            <w:r w:rsidRPr="00C03759">
              <w:rPr>
                <w:sz w:val="20"/>
                <w:szCs w:val="20"/>
                <w:lang w:val="sl-SI" w:eastAsia="sl-SI"/>
              </w:rPr>
              <w:t>Zmerna pomembnost vpliva</w:t>
            </w:r>
          </w:p>
        </w:tc>
      </w:tr>
      <w:tr w:rsidR="00493559" w:rsidRPr="000433A0" w14:paraId="506DE62A" w14:textId="77777777" w:rsidTr="00C03759">
        <w:tc>
          <w:tcPr>
            <w:tcW w:w="579" w:type="dxa"/>
            <w:vMerge/>
            <w:shd w:val="clear" w:color="auto" w:fill="A8D08D"/>
          </w:tcPr>
          <w:p w14:paraId="4B02E6A1" w14:textId="77777777" w:rsidR="00493559" w:rsidRPr="00C03759" w:rsidRDefault="00493559" w:rsidP="00C03759">
            <w:pPr>
              <w:pStyle w:val="Telobesedila"/>
              <w:spacing w:after="120"/>
              <w:rPr>
                <w:b/>
                <w:bCs w:val="0"/>
                <w:sz w:val="20"/>
                <w:szCs w:val="20"/>
                <w:lang w:val="sl-SI" w:eastAsia="sl-SI"/>
              </w:rPr>
            </w:pPr>
          </w:p>
        </w:tc>
        <w:tc>
          <w:tcPr>
            <w:tcW w:w="947" w:type="dxa"/>
            <w:shd w:val="clear" w:color="auto" w:fill="auto"/>
          </w:tcPr>
          <w:p w14:paraId="49568F38"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srednja</w:t>
            </w:r>
          </w:p>
        </w:tc>
        <w:tc>
          <w:tcPr>
            <w:tcW w:w="2268" w:type="dxa"/>
            <w:shd w:val="clear" w:color="auto" w:fill="CCFFCC"/>
          </w:tcPr>
          <w:p w14:paraId="18C1444B"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Majhna pomembnost vpliva</w:t>
            </w:r>
          </w:p>
        </w:tc>
        <w:tc>
          <w:tcPr>
            <w:tcW w:w="1984" w:type="dxa"/>
            <w:shd w:val="clear" w:color="auto" w:fill="66FF99"/>
          </w:tcPr>
          <w:p w14:paraId="4965A8C5"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Majhna do zmerna pomembnost vpliva</w:t>
            </w:r>
          </w:p>
        </w:tc>
        <w:tc>
          <w:tcPr>
            <w:tcW w:w="1985" w:type="dxa"/>
            <w:shd w:val="clear" w:color="auto" w:fill="66FF99"/>
          </w:tcPr>
          <w:p w14:paraId="5C0857E5"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Zmerna pomembnost vpliva</w:t>
            </w:r>
          </w:p>
        </w:tc>
        <w:tc>
          <w:tcPr>
            <w:tcW w:w="1984" w:type="dxa"/>
            <w:shd w:val="clear" w:color="auto" w:fill="00CC00"/>
          </w:tcPr>
          <w:p w14:paraId="4720CD39" w14:textId="77777777" w:rsidR="00493559" w:rsidRPr="00C03759" w:rsidRDefault="00946543" w:rsidP="00C03759">
            <w:pPr>
              <w:pStyle w:val="Telobesedila"/>
              <w:spacing w:after="120"/>
              <w:jc w:val="center"/>
              <w:rPr>
                <w:sz w:val="20"/>
                <w:szCs w:val="20"/>
                <w:lang w:val="sl-SI" w:eastAsia="sl-SI"/>
              </w:rPr>
            </w:pPr>
            <w:r w:rsidRPr="00C03759">
              <w:rPr>
                <w:sz w:val="20"/>
                <w:szCs w:val="20"/>
                <w:lang w:val="sl-SI" w:eastAsia="sl-SI"/>
              </w:rPr>
              <w:t>Zmerna do velika pomembnost vpliva</w:t>
            </w:r>
          </w:p>
        </w:tc>
      </w:tr>
      <w:tr w:rsidR="00946543" w:rsidRPr="00C03759" w14:paraId="445C3C0C" w14:textId="77777777" w:rsidTr="00C03759">
        <w:tc>
          <w:tcPr>
            <w:tcW w:w="579" w:type="dxa"/>
            <w:vMerge/>
            <w:shd w:val="clear" w:color="auto" w:fill="A8D08D"/>
          </w:tcPr>
          <w:p w14:paraId="2323A6A9" w14:textId="77777777" w:rsidR="00493559" w:rsidRPr="00C03759" w:rsidRDefault="00493559" w:rsidP="00C03759">
            <w:pPr>
              <w:pStyle w:val="Telobesedila"/>
              <w:spacing w:after="120"/>
              <w:rPr>
                <w:b/>
                <w:bCs w:val="0"/>
                <w:sz w:val="20"/>
                <w:szCs w:val="20"/>
                <w:lang w:val="sl-SI" w:eastAsia="sl-SI"/>
              </w:rPr>
            </w:pPr>
          </w:p>
        </w:tc>
        <w:tc>
          <w:tcPr>
            <w:tcW w:w="947" w:type="dxa"/>
            <w:shd w:val="clear" w:color="auto" w:fill="auto"/>
          </w:tcPr>
          <w:p w14:paraId="29BD6D39"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velika</w:t>
            </w:r>
          </w:p>
        </w:tc>
        <w:tc>
          <w:tcPr>
            <w:tcW w:w="2268" w:type="dxa"/>
            <w:shd w:val="clear" w:color="auto" w:fill="66FF99"/>
          </w:tcPr>
          <w:p w14:paraId="6313F6A7" w14:textId="77777777" w:rsidR="00493559" w:rsidRPr="00C03759" w:rsidRDefault="00946543" w:rsidP="00C03759">
            <w:pPr>
              <w:pStyle w:val="Telobesedila"/>
              <w:spacing w:after="120"/>
              <w:jc w:val="center"/>
              <w:rPr>
                <w:sz w:val="20"/>
                <w:szCs w:val="20"/>
                <w:lang w:val="sl-SI" w:eastAsia="sl-SI"/>
              </w:rPr>
            </w:pPr>
            <w:r w:rsidRPr="00C03759">
              <w:rPr>
                <w:sz w:val="20"/>
                <w:szCs w:val="20"/>
                <w:lang w:val="sl-SI" w:eastAsia="sl-SI"/>
              </w:rPr>
              <w:t>Majhna do z</w:t>
            </w:r>
            <w:r w:rsidR="00493559" w:rsidRPr="00C03759">
              <w:rPr>
                <w:sz w:val="20"/>
                <w:szCs w:val="20"/>
                <w:lang w:val="sl-SI" w:eastAsia="sl-SI"/>
              </w:rPr>
              <w:t>merna pomembnost vpliva</w:t>
            </w:r>
          </w:p>
        </w:tc>
        <w:tc>
          <w:tcPr>
            <w:tcW w:w="1984" w:type="dxa"/>
            <w:shd w:val="clear" w:color="auto" w:fill="66FF99"/>
          </w:tcPr>
          <w:p w14:paraId="0FEA416F" w14:textId="77777777" w:rsidR="00493559" w:rsidRPr="00C03759" w:rsidRDefault="00946543" w:rsidP="00C03759">
            <w:pPr>
              <w:pStyle w:val="Telobesedila"/>
              <w:spacing w:after="120"/>
              <w:jc w:val="center"/>
              <w:rPr>
                <w:sz w:val="20"/>
                <w:szCs w:val="20"/>
                <w:lang w:val="sl-SI" w:eastAsia="sl-SI"/>
              </w:rPr>
            </w:pPr>
            <w:r w:rsidRPr="00C03759">
              <w:rPr>
                <w:sz w:val="20"/>
                <w:szCs w:val="20"/>
                <w:lang w:val="sl-SI" w:eastAsia="sl-SI"/>
              </w:rPr>
              <w:t>Zmerna pomembnost vpliva</w:t>
            </w:r>
          </w:p>
        </w:tc>
        <w:tc>
          <w:tcPr>
            <w:tcW w:w="1985" w:type="dxa"/>
            <w:shd w:val="clear" w:color="auto" w:fill="00CC00"/>
          </w:tcPr>
          <w:p w14:paraId="28DCEDDB" w14:textId="77777777" w:rsidR="00493559" w:rsidRPr="00C03759" w:rsidRDefault="00946543" w:rsidP="00C03759">
            <w:pPr>
              <w:pStyle w:val="Telobesedila"/>
              <w:spacing w:after="120"/>
              <w:jc w:val="center"/>
              <w:rPr>
                <w:sz w:val="20"/>
                <w:szCs w:val="20"/>
                <w:lang w:val="sl-SI" w:eastAsia="sl-SI"/>
              </w:rPr>
            </w:pPr>
            <w:r w:rsidRPr="00C03759">
              <w:rPr>
                <w:sz w:val="20"/>
                <w:szCs w:val="20"/>
                <w:lang w:val="sl-SI" w:eastAsia="sl-SI"/>
              </w:rPr>
              <w:t>Zmerna do velika pomembnost vpliva</w:t>
            </w:r>
          </w:p>
        </w:tc>
        <w:tc>
          <w:tcPr>
            <w:tcW w:w="1984" w:type="dxa"/>
            <w:shd w:val="clear" w:color="auto" w:fill="00CC00"/>
          </w:tcPr>
          <w:p w14:paraId="3E9DBCAE" w14:textId="77777777" w:rsidR="00493559" w:rsidRPr="00C03759" w:rsidRDefault="00493559" w:rsidP="00C03759">
            <w:pPr>
              <w:pStyle w:val="Telobesedila"/>
              <w:spacing w:after="120"/>
              <w:jc w:val="center"/>
              <w:rPr>
                <w:sz w:val="20"/>
                <w:szCs w:val="20"/>
                <w:lang w:val="sl-SI" w:eastAsia="sl-SI"/>
              </w:rPr>
            </w:pPr>
            <w:r w:rsidRPr="00C03759">
              <w:rPr>
                <w:sz w:val="20"/>
                <w:szCs w:val="20"/>
                <w:lang w:val="sl-SI" w:eastAsia="sl-SI"/>
              </w:rPr>
              <w:t>Velika pomembnost vpliva</w:t>
            </w:r>
          </w:p>
        </w:tc>
      </w:tr>
    </w:tbl>
    <w:p w14:paraId="21787439" w14:textId="77777777" w:rsidR="00AF0C5D" w:rsidRDefault="00AF0C5D" w:rsidP="00AD688F">
      <w:pPr>
        <w:pStyle w:val="Telobesedila"/>
        <w:rPr>
          <w:lang w:val="sl-SI" w:eastAsia="sl-SI"/>
        </w:rPr>
      </w:pPr>
    </w:p>
    <w:p w14:paraId="250F7CB6" w14:textId="77777777" w:rsidR="00AF0C5D" w:rsidRDefault="00AF0C5D" w:rsidP="00AD688F">
      <w:pPr>
        <w:pStyle w:val="Telobesedila"/>
        <w:rPr>
          <w:lang w:val="sl-SI" w:eastAsia="sl-SI"/>
        </w:rPr>
      </w:pPr>
    </w:p>
    <w:p w14:paraId="5E3008F7" w14:textId="77777777" w:rsidR="00902F51" w:rsidRDefault="00946543" w:rsidP="00AD688F">
      <w:pPr>
        <w:pStyle w:val="Telobesedila"/>
        <w:rPr>
          <w:lang w:val="sl-SI" w:eastAsia="sl-SI"/>
        </w:rPr>
      </w:pPr>
      <w:r>
        <w:rPr>
          <w:lang w:val="sl-SI" w:eastAsia="sl-SI"/>
        </w:rPr>
        <w:t>Matrika za oceno pomembnosti negativnih vplivov: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946"/>
        <w:gridCol w:w="2231"/>
        <w:gridCol w:w="1957"/>
        <w:gridCol w:w="1958"/>
        <w:gridCol w:w="1957"/>
      </w:tblGrid>
      <w:tr w:rsidR="00946543" w:rsidRPr="00C03759" w14:paraId="022E30D9" w14:textId="77777777" w:rsidTr="00C03759">
        <w:tc>
          <w:tcPr>
            <w:tcW w:w="1526" w:type="dxa"/>
            <w:gridSpan w:val="2"/>
            <w:vMerge w:val="restart"/>
            <w:shd w:val="clear" w:color="auto" w:fill="538135"/>
          </w:tcPr>
          <w:p w14:paraId="73D4C411" w14:textId="77777777" w:rsidR="00946543" w:rsidRPr="00C03759" w:rsidRDefault="00946543" w:rsidP="00C03759">
            <w:pPr>
              <w:pStyle w:val="Telobesedila"/>
              <w:spacing w:after="120"/>
              <w:rPr>
                <w:sz w:val="20"/>
                <w:szCs w:val="20"/>
                <w:lang w:val="sl-SI" w:eastAsia="sl-SI"/>
              </w:rPr>
            </w:pPr>
          </w:p>
        </w:tc>
        <w:tc>
          <w:tcPr>
            <w:tcW w:w="8221" w:type="dxa"/>
            <w:gridSpan w:val="4"/>
            <w:shd w:val="clear" w:color="auto" w:fill="A8D08D"/>
          </w:tcPr>
          <w:p w14:paraId="4472C64C" w14:textId="77777777" w:rsidR="00946543" w:rsidRPr="00C03759" w:rsidRDefault="00946543" w:rsidP="00C03759">
            <w:pPr>
              <w:pStyle w:val="Telobesedila"/>
              <w:spacing w:after="120"/>
              <w:rPr>
                <w:b/>
                <w:bCs w:val="0"/>
                <w:sz w:val="20"/>
                <w:szCs w:val="20"/>
                <w:lang w:val="sl-SI" w:eastAsia="sl-SI"/>
              </w:rPr>
            </w:pPr>
            <w:r w:rsidRPr="00C03759">
              <w:rPr>
                <w:b/>
                <w:bCs w:val="0"/>
                <w:sz w:val="20"/>
                <w:szCs w:val="20"/>
                <w:lang w:val="sl-SI" w:eastAsia="sl-SI"/>
              </w:rPr>
              <w:t>Velikost spremembe</w:t>
            </w:r>
          </w:p>
        </w:tc>
      </w:tr>
      <w:tr w:rsidR="00946543" w:rsidRPr="00C03759" w14:paraId="2EBBEFD9" w14:textId="77777777" w:rsidTr="00C03759">
        <w:tc>
          <w:tcPr>
            <w:tcW w:w="1526" w:type="dxa"/>
            <w:gridSpan w:val="2"/>
            <w:vMerge/>
            <w:shd w:val="clear" w:color="auto" w:fill="538135"/>
          </w:tcPr>
          <w:p w14:paraId="4114A323" w14:textId="77777777" w:rsidR="00946543" w:rsidRPr="00C03759" w:rsidRDefault="00946543" w:rsidP="00C03759">
            <w:pPr>
              <w:pStyle w:val="Telobesedila"/>
              <w:spacing w:after="120"/>
              <w:rPr>
                <w:sz w:val="20"/>
                <w:szCs w:val="20"/>
                <w:lang w:val="sl-SI" w:eastAsia="sl-SI"/>
              </w:rPr>
            </w:pPr>
          </w:p>
        </w:tc>
        <w:tc>
          <w:tcPr>
            <w:tcW w:w="2268" w:type="dxa"/>
            <w:shd w:val="clear" w:color="auto" w:fill="auto"/>
          </w:tcPr>
          <w:p w14:paraId="4FC3594C"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neznatna</w:t>
            </w:r>
          </w:p>
        </w:tc>
        <w:tc>
          <w:tcPr>
            <w:tcW w:w="1984" w:type="dxa"/>
            <w:shd w:val="clear" w:color="auto" w:fill="auto"/>
          </w:tcPr>
          <w:p w14:paraId="14459274"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majhna</w:t>
            </w:r>
          </w:p>
        </w:tc>
        <w:tc>
          <w:tcPr>
            <w:tcW w:w="1985" w:type="dxa"/>
            <w:shd w:val="clear" w:color="auto" w:fill="auto"/>
          </w:tcPr>
          <w:p w14:paraId="4C101773"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srednja</w:t>
            </w:r>
          </w:p>
        </w:tc>
        <w:tc>
          <w:tcPr>
            <w:tcW w:w="1984" w:type="dxa"/>
            <w:shd w:val="clear" w:color="auto" w:fill="auto"/>
          </w:tcPr>
          <w:p w14:paraId="2060702B"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velika</w:t>
            </w:r>
          </w:p>
        </w:tc>
      </w:tr>
      <w:tr w:rsidR="00946543" w:rsidRPr="000433A0" w14:paraId="710583F1" w14:textId="77777777" w:rsidTr="00C03759">
        <w:tc>
          <w:tcPr>
            <w:tcW w:w="579" w:type="dxa"/>
            <w:vMerge w:val="restart"/>
            <w:shd w:val="clear" w:color="auto" w:fill="A8D08D"/>
            <w:textDirection w:val="btLr"/>
          </w:tcPr>
          <w:p w14:paraId="7AED2395" w14:textId="77777777" w:rsidR="00946543" w:rsidRPr="00C03759" w:rsidRDefault="00E154E8" w:rsidP="00C03759">
            <w:pPr>
              <w:pStyle w:val="Telobesedila"/>
              <w:spacing w:after="120"/>
              <w:ind w:left="113" w:right="113"/>
              <w:rPr>
                <w:b/>
                <w:bCs w:val="0"/>
                <w:sz w:val="20"/>
                <w:szCs w:val="20"/>
                <w:lang w:val="sl-SI" w:eastAsia="sl-SI"/>
              </w:rPr>
            </w:pPr>
            <w:r>
              <w:rPr>
                <w:b/>
                <w:bCs w:val="0"/>
                <w:sz w:val="20"/>
                <w:szCs w:val="20"/>
                <w:lang w:val="sl-SI" w:eastAsia="sl-SI"/>
              </w:rPr>
              <w:t>Občutljivost</w:t>
            </w:r>
          </w:p>
        </w:tc>
        <w:tc>
          <w:tcPr>
            <w:tcW w:w="947" w:type="dxa"/>
            <w:shd w:val="clear" w:color="auto" w:fill="auto"/>
          </w:tcPr>
          <w:p w14:paraId="767AFD77"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neznatna</w:t>
            </w:r>
          </w:p>
        </w:tc>
        <w:tc>
          <w:tcPr>
            <w:tcW w:w="2268" w:type="dxa"/>
            <w:shd w:val="clear" w:color="auto" w:fill="FFFF66"/>
          </w:tcPr>
          <w:p w14:paraId="675AC5A0"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Neznatna pomembnost vpliva</w:t>
            </w:r>
          </w:p>
        </w:tc>
        <w:tc>
          <w:tcPr>
            <w:tcW w:w="1984" w:type="dxa"/>
            <w:shd w:val="clear" w:color="auto" w:fill="F7CAAC"/>
          </w:tcPr>
          <w:p w14:paraId="205C6DA8"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Neznatna do majhna pomembnost vpliva</w:t>
            </w:r>
          </w:p>
        </w:tc>
        <w:tc>
          <w:tcPr>
            <w:tcW w:w="1985" w:type="dxa"/>
            <w:shd w:val="clear" w:color="auto" w:fill="F7CAAC"/>
          </w:tcPr>
          <w:p w14:paraId="14E79A67"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Majhna pomembnost vpliva</w:t>
            </w:r>
          </w:p>
        </w:tc>
        <w:tc>
          <w:tcPr>
            <w:tcW w:w="1984" w:type="dxa"/>
            <w:shd w:val="clear" w:color="auto" w:fill="FF0000"/>
          </w:tcPr>
          <w:p w14:paraId="141B2921"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Majhna do zmerna pomembnost vpliva</w:t>
            </w:r>
          </w:p>
        </w:tc>
      </w:tr>
      <w:tr w:rsidR="00946543" w:rsidRPr="00C03759" w14:paraId="48DF7761" w14:textId="77777777" w:rsidTr="00C03759">
        <w:tc>
          <w:tcPr>
            <w:tcW w:w="579" w:type="dxa"/>
            <w:vMerge/>
            <w:shd w:val="clear" w:color="auto" w:fill="A8D08D"/>
          </w:tcPr>
          <w:p w14:paraId="7BA3B426" w14:textId="77777777" w:rsidR="00946543" w:rsidRPr="00C03759" w:rsidRDefault="00946543" w:rsidP="00C03759">
            <w:pPr>
              <w:pStyle w:val="Telobesedila"/>
              <w:spacing w:after="120"/>
              <w:rPr>
                <w:b/>
                <w:bCs w:val="0"/>
                <w:sz w:val="20"/>
                <w:szCs w:val="20"/>
                <w:lang w:val="sl-SI" w:eastAsia="sl-SI"/>
              </w:rPr>
            </w:pPr>
          </w:p>
        </w:tc>
        <w:tc>
          <w:tcPr>
            <w:tcW w:w="947" w:type="dxa"/>
            <w:shd w:val="clear" w:color="auto" w:fill="auto"/>
          </w:tcPr>
          <w:p w14:paraId="524322E5"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majhna</w:t>
            </w:r>
          </w:p>
        </w:tc>
        <w:tc>
          <w:tcPr>
            <w:tcW w:w="2268" w:type="dxa"/>
            <w:shd w:val="clear" w:color="auto" w:fill="F7CAAC"/>
          </w:tcPr>
          <w:p w14:paraId="749E863A"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Neznatna do majhna pomembnost vpliva</w:t>
            </w:r>
          </w:p>
        </w:tc>
        <w:tc>
          <w:tcPr>
            <w:tcW w:w="1984" w:type="dxa"/>
            <w:shd w:val="clear" w:color="auto" w:fill="F7CAAC"/>
          </w:tcPr>
          <w:p w14:paraId="00905383"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Majhna pomembnost vpliva</w:t>
            </w:r>
          </w:p>
        </w:tc>
        <w:tc>
          <w:tcPr>
            <w:tcW w:w="1985" w:type="dxa"/>
            <w:shd w:val="clear" w:color="auto" w:fill="FF0000"/>
          </w:tcPr>
          <w:p w14:paraId="3BE0868E"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Majhna do zmerna pomembnost vpliva</w:t>
            </w:r>
          </w:p>
        </w:tc>
        <w:tc>
          <w:tcPr>
            <w:tcW w:w="1984" w:type="dxa"/>
            <w:shd w:val="clear" w:color="auto" w:fill="FF0000"/>
          </w:tcPr>
          <w:p w14:paraId="2F96D7BF" w14:textId="77777777" w:rsidR="00946543" w:rsidRPr="00C03759" w:rsidRDefault="00E701B9" w:rsidP="00C03759">
            <w:pPr>
              <w:pStyle w:val="Telobesedila"/>
              <w:spacing w:after="120"/>
              <w:jc w:val="center"/>
              <w:rPr>
                <w:sz w:val="20"/>
                <w:szCs w:val="20"/>
                <w:lang w:val="sl-SI" w:eastAsia="sl-SI"/>
              </w:rPr>
            </w:pPr>
            <w:r w:rsidRPr="00C03759">
              <w:rPr>
                <w:sz w:val="20"/>
                <w:szCs w:val="20"/>
                <w:lang w:val="sl-SI" w:eastAsia="sl-SI"/>
              </w:rPr>
              <w:t>Zmerna</w:t>
            </w:r>
            <w:r w:rsidR="00946543" w:rsidRPr="00C03759">
              <w:rPr>
                <w:sz w:val="20"/>
                <w:szCs w:val="20"/>
                <w:lang w:val="sl-SI" w:eastAsia="sl-SI"/>
              </w:rPr>
              <w:t xml:space="preserve"> pomembnost vpliva</w:t>
            </w:r>
          </w:p>
        </w:tc>
      </w:tr>
      <w:tr w:rsidR="00946543" w:rsidRPr="000433A0" w14:paraId="5ABE7CF8" w14:textId="77777777" w:rsidTr="00C03759">
        <w:tc>
          <w:tcPr>
            <w:tcW w:w="579" w:type="dxa"/>
            <w:vMerge/>
            <w:shd w:val="clear" w:color="auto" w:fill="A8D08D"/>
          </w:tcPr>
          <w:p w14:paraId="3FF39888" w14:textId="77777777" w:rsidR="00946543" w:rsidRPr="00C03759" w:rsidRDefault="00946543" w:rsidP="00C03759">
            <w:pPr>
              <w:pStyle w:val="Telobesedila"/>
              <w:spacing w:after="120"/>
              <w:rPr>
                <w:b/>
                <w:bCs w:val="0"/>
                <w:sz w:val="20"/>
                <w:szCs w:val="20"/>
                <w:lang w:val="sl-SI" w:eastAsia="sl-SI"/>
              </w:rPr>
            </w:pPr>
          </w:p>
        </w:tc>
        <w:tc>
          <w:tcPr>
            <w:tcW w:w="947" w:type="dxa"/>
            <w:shd w:val="clear" w:color="auto" w:fill="auto"/>
          </w:tcPr>
          <w:p w14:paraId="7F2F8081"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srednja</w:t>
            </w:r>
          </w:p>
        </w:tc>
        <w:tc>
          <w:tcPr>
            <w:tcW w:w="2268" w:type="dxa"/>
            <w:shd w:val="clear" w:color="auto" w:fill="F7CAAC"/>
          </w:tcPr>
          <w:p w14:paraId="5C61D2AB"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Majhna pomembnost vpliva</w:t>
            </w:r>
          </w:p>
        </w:tc>
        <w:tc>
          <w:tcPr>
            <w:tcW w:w="1984" w:type="dxa"/>
            <w:shd w:val="clear" w:color="auto" w:fill="FF0000"/>
          </w:tcPr>
          <w:p w14:paraId="2FDBC310"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Majhna do zmerna pomembnost vpliva</w:t>
            </w:r>
          </w:p>
        </w:tc>
        <w:tc>
          <w:tcPr>
            <w:tcW w:w="1985" w:type="dxa"/>
            <w:shd w:val="clear" w:color="auto" w:fill="FF0000"/>
          </w:tcPr>
          <w:p w14:paraId="1CD70798"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Zmerna pomembnost vpliva</w:t>
            </w:r>
          </w:p>
        </w:tc>
        <w:tc>
          <w:tcPr>
            <w:tcW w:w="1984" w:type="dxa"/>
            <w:shd w:val="clear" w:color="auto" w:fill="C00000"/>
          </w:tcPr>
          <w:p w14:paraId="004B1057"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Zmerna do velika pomembnost vpliva</w:t>
            </w:r>
          </w:p>
        </w:tc>
      </w:tr>
      <w:tr w:rsidR="00946543" w:rsidRPr="00C03759" w14:paraId="43232EB3" w14:textId="77777777" w:rsidTr="00C03759">
        <w:tc>
          <w:tcPr>
            <w:tcW w:w="579" w:type="dxa"/>
            <w:vMerge/>
            <w:shd w:val="clear" w:color="auto" w:fill="A8D08D"/>
          </w:tcPr>
          <w:p w14:paraId="58CD2C1B" w14:textId="77777777" w:rsidR="00946543" w:rsidRPr="00C03759" w:rsidRDefault="00946543" w:rsidP="00C03759">
            <w:pPr>
              <w:pStyle w:val="Telobesedila"/>
              <w:spacing w:after="120"/>
              <w:rPr>
                <w:b/>
                <w:bCs w:val="0"/>
                <w:sz w:val="20"/>
                <w:szCs w:val="20"/>
                <w:lang w:val="sl-SI" w:eastAsia="sl-SI"/>
              </w:rPr>
            </w:pPr>
          </w:p>
        </w:tc>
        <w:tc>
          <w:tcPr>
            <w:tcW w:w="947" w:type="dxa"/>
            <w:shd w:val="clear" w:color="auto" w:fill="auto"/>
          </w:tcPr>
          <w:p w14:paraId="5221F341"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velika</w:t>
            </w:r>
          </w:p>
        </w:tc>
        <w:tc>
          <w:tcPr>
            <w:tcW w:w="2268" w:type="dxa"/>
            <w:shd w:val="clear" w:color="auto" w:fill="FF0000"/>
          </w:tcPr>
          <w:p w14:paraId="7B7DF095"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Majhna do zmerna pomembnost vpliva</w:t>
            </w:r>
          </w:p>
        </w:tc>
        <w:tc>
          <w:tcPr>
            <w:tcW w:w="1984" w:type="dxa"/>
            <w:shd w:val="clear" w:color="auto" w:fill="FF0000"/>
          </w:tcPr>
          <w:p w14:paraId="29837A84"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Zmerna pomembnost vpliva</w:t>
            </w:r>
          </w:p>
        </w:tc>
        <w:tc>
          <w:tcPr>
            <w:tcW w:w="1985" w:type="dxa"/>
            <w:shd w:val="clear" w:color="auto" w:fill="C00000"/>
          </w:tcPr>
          <w:p w14:paraId="33FFF37E"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Zmerna do velika pomembnost vpliva</w:t>
            </w:r>
          </w:p>
        </w:tc>
        <w:tc>
          <w:tcPr>
            <w:tcW w:w="1984" w:type="dxa"/>
            <w:shd w:val="clear" w:color="auto" w:fill="C00000"/>
          </w:tcPr>
          <w:p w14:paraId="7D2D04EF" w14:textId="77777777" w:rsidR="00946543" w:rsidRPr="00C03759" w:rsidRDefault="00946543" w:rsidP="00C03759">
            <w:pPr>
              <w:pStyle w:val="Telobesedila"/>
              <w:spacing w:after="120"/>
              <w:jc w:val="center"/>
              <w:rPr>
                <w:sz w:val="20"/>
                <w:szCs w:val="20"/>
                <w:lang w:val="sl-SI" w:eastAsia="sl-SI"/>
              </w:rPr>
            </w:pPr>
            <w:r w:rsidRPr="00C03759">
              <w:rPr>
                <w:sz w:val="20"/>
                <w:szCs w:val="20"/>
                <w:lang w:val="sl-SI" w:eastAsia="sl-SI"/>
              </w:rPr>
              <w:t>Velika pomembnost vpliva</w:t>
            </w:r>
          </w:p>
        </w:tc>
      </w:tr>
    </w:tbl>
    <w:p w14:paraId="37C355D4" w14:textId="77777777" w:rsidR="00902F51" w:rsidRDefault="00902F51" w:rsidP="00AD688F">
      <w:pPr>
        <w:pStyle w:val="Telobesedila"/>
        <w:rPr>
          <w:lang w:val="sl-SI" w:eastAsia="sl-SI"/>
        </w:rPr>
      </w:pPr>
    </w:p>
    <w:p w14:paraId="5BC086D2" w14:textId="77777777" w:rsidR="00F90657" w:rsidRDefault="00F90657" w:rsidP="00F90657">
      <w:pPr>
        <w:pStyle w:val="Telobesedila"/>
        <w:rPr>
          <w:lang w:val="sl-SI" w:eastAsia="sl-SI"/>
        </w:rPr>
      </w:pPr>
      <w:r>
        <w:rPr>
          <w:lang w:val="sl-SI" w:eastAsia="sl-SI"/>
        </w:rPr>
        <w:t>Rezultat detajlne matrike je bila identifikacija kazalnikov okolja</w:t>
      </w:r>
      <w:r w:rsidR="00C11256">
        <w:rPr>
          <w:lang w:val="sl-SI" w:eastAsia="sl-SI"/>
        </w:rPr>
        <w:t xml:space="preserve"> za doseganje </w:t>
      </w:r>
      <w:proofErr w:type="spellStart"/>
      <w:r w:rsidR="00C11256">
        <w:rPr>
          <w:lang w:val="sl-SI" w:eastAsia="sl-SI"/>
        </w:rPr>
        <w:t>okoljskih</w:t>
      </w:r>
      <w:proofErr w:type="spellEnd"/>
      <w:r w:rsidR="00C11256">
        <w:rPr>
          <w:lang w:val="sl-SI" w:eastAsia="sl-SI"/>
        </w:rPr>
        <w:t xml:space="preserve"> ciljev</w:t>
      </w:r>
      <w:r>
        <w:rPr>
          <w:lang w:val="sl-SI" w:eastAsia="sl-SI"/>
        </w:rPr>
        <w:t xml:space="preserve">, na katere bodo imele intervencije </w:t>
      </w:r>
      <w:r w:rsidR="00E40285" w:rsidRPr="00E40285">
        <w:rPr>
          <w:lang w:val="sl-SI" w:eastAsia="sl-SI"/>
        </w:rPr>
        <w:t xml:space="preserve">SN 2023 </w:t>
      </w:r>
      <w:r w:rsidR="00E40285" w:rsidRPr="00E40285">
        <w:rPr>
          <w:rFonts w:hint="cs"/>
          <w:lang w:val="sl-SI" w:eastAsia="sl-SI"/>
        </w:rPr>
        <w:t>–</w:t>
      </w:r>
      <w:r w:rsidR="00E40285" w:rsidRPr="00E40285">
        <w:rPr>
          <w:lang w:val="sl-SI" w:eastAsia="sl-SI"/>
        </w:rPr>
        <w:t xml:space="preserve"> 2027</w:t>
      </w:r>
      <w:r w:rsidR="00E40285">
        <w:rPr>
          <w:lang w:val="sl-SI" w:eastAsia="sl-SI"/>
        </w:rPr>
        <w:t xml:space="preserve"> </w:t>
      </w:r>
      <w:r>
        <w:rPr>
          <w:lang w:val="sl-SI" w:eastAsia="sl-SI"/>
        </w:rPr>
        <w:t>najpomembnejši vpliv</w:t>
      </w:r>
      <w:r w:rsidR="004513EB">
        <w:rPr>
          <w:lang w:val="sl-SI" w:eastAsia="sl-SI"/>
        </w:rPr>
        <w:t>,</w:t>
      </w:r>
      <w:r>
        <w:rPr>
          <w:lang w:val="sl-SI" w:eastAsia="sl-SI"/>
        </w:rPr>
        <w:t xml:space="preserve"> in kakšen bo ta vpliv – pozitiven ali negativen. </w:t>
      </w:r>
    </w:p>
    <w:p w14:paraId="04011A35" w14:textId="77777777" w:rsidR="00F90657" w:rsidRDefault="00F90657" w:rsidP="00F90657">
      <w:pPr>
        <w:pStyle w:val="Telobesedila"/>
        <w:rPr>
          <w:lang w:val="sl-SI" w:eastAsia="sl-SI"/>
        </w:rPr>
      </w:pPr>
    </w:p>
    <w:p w14:paraId="395716A8" w14:textId="77777777" w:rsidR="00F90657" w:rsidRDefault="00F90657" w:rsidP="00F90657">
      <w:pPr>
        <w:pStyle w:val="Telobesedila"/>
        <w:rPr>
          <w:lang w:val="sl-SI" w:eastAsia="sl-SI"/>
        </w:rPr>
      </w:pPr>
      <w:r>
        <w:rPr>
          <w:lang w:val="sl-SI" w:eastAsia="sl-SI"/>
        </w:rPr>
        <w:t xml:space="preserve">Končno vrednotenje vplivov </w:t>
      </w:r>
      <w:r w:rsidR="00A329BD" w:rsidRPr="00A329BD">
        <w:rPr>
          <w:lang w:val="sl-SI" w:eastAsia="sl-SI"/>
        </w:rPr>
        <w:t xml:space="preserve">SN 2023 </w:t>
      </w:r>
      <w:r w:rsidR="00A329BD" w:rsidRPr="00A329BD">
        <w:rPr>
          <w:rFonts w:hint="cs"/>
          <w:lang w:val="sl-SI" w:eastAsia="sl-SI"/>
        </w:rPr>
        <w:t>–</w:t>
      </w:r>
      <w:r w:rsidR="00A329BD" w:rsidRPr="00A329BD">
        <w:rPr>
          <w:lang w:val="sl-SI" w:eastAsia="sl-SI"/>
        </w:rPr>
        <w:t xml:space="preserve"> 2027</w:t>
      </w:r>
      <w:r>
        <w:rPr>
          <w:lang w:val="sl-SI" w:eastAsia="sl-SI"/>
        </w:rPr>
        <w:t xml:space="preserve"> na uresničevanje izbranih </w:t>
      </w:r>
      <w:proofErr w:type="spellStart"/>
      <w:r>
        <w:rPr>
          <w:lang w:val="sl-SI" w:eastAsia="sl-SI"/>
        </w:rPr>
        <w:t>okoljskih</w:t>
      </w:r>
      <w:proofErr w:type="spellEnd"/>
      <w:r>
        <w:rPr>
          <w:lang w:val="sl-SI" w:eastAsia="sl-SI"/>
        </w:rPr>
        <w:t xml:space="preserve"> ciljev je podano v velikostnih razredih, ki izhajajo iz </w:t>
      </w:r>
      <w:r w:rsidRPr="00D33B7E">
        <w:rPr>
          <w:lang w:val="sl-SI" w:eastAsia="sl-SI"/>
        </w:rPr>
        <w:t>Uredb</w:t>
      </w:r>
      <w:r>
        <w:rPr>
          <w:lang w:val="sl-SI" w:eastAsia="sl-SI"/>
        </w:rPr>
        <w:t>e</w:t>
      </w:r>
      <w:r w:rsidRPr="00D33B7E">
        <w:rPr>
          <w:lang w:val="sl-SI" w:eastAsia="sl-SI"/>
        </w:rPr>
        <w:t xml:space="preserve"> o </w:t>
      </w:r>
      <w:proofErr w:type="spellStart"/>
      <w:r w:rsidRPr="00D33B7E">
        <w:rPr>
          <w:lang w:val="sl-SI" w:eastAsia="sl-SI"/>
        </w:rPr>
        <w:t>okoljskem</w:t>
      </w:r>
      <w:proofErr w:type="spellEnd"/>
      <w:r w:rsidRPr="00D33B7E">
        <w:rPr>
          <w:lang w:val="sl-SI" w:eastAsia="sl-SI"/>
        </w:rPr>
        <w:t xml:space="preserve"> poro</w:t>
      </w:r>
      <w:r w:rsidRPr="00D33B7E">
        <w:rPr>
          <w:rFonts w:hint="cs"/>
          <w:lang w:val="sl-SI" w:eastAsia="sl-SI"/>
        </w:rPr>
        <w:t>č</w:t>
      </w:r>
      <w:r w:rsidRPr="00D33B7E">
        <w:rPr>
          <w:lang w:val="sl-SI" w:eastAsia="sl-SI"/>
        </w:rPr>
        <w:t>ilu in podrobnej</w:t>
      </w:r>
      <w:r w:rsidRPr="00D33B7E">
        <w:rPr>
          <w:rFonts w:hint="cs"/>
          <w:lang w:val="sl-SI" w:eastAsia="sl-SI"/>
        </w:rPr>
        <w:t>š</w:t>
      </w:r>
      <w:r w:rsidRPr="00D33B7E">
        <w:rPr>
          <w:lang w:val="sl-SI" w:eastAsia="sl-SI"/>
        </w:rPr>
        <w:t>em postopku celovite presoje vplivov izvedbe planov na okolje (Ur</w:t>
      </w:r>
      <w:r>
        <w:rPr>
          <w:lang w:val="sl-SI" w:eastAsia="sl-SI"/>
        </w:rPr>
        <w:t>.</w:t>
      </w:r>
      <w:r w:rsidRPr="00D33B7E">
        <w:rPr>
          <w:lang w:val="sl-SI" w:eastAsia="sl-SI"/>
        </w:rPr>
        <w:t xml:space="preserve"> l</w:t>
      </w:r>
      <w:r>
        <w:rPr>
          <w:lang w:val="sl-SI" w:eastAsia="sl-SI"/>
        </w:rPr>
        <w:t>.</w:t>
      </w:r>
      <w:r w:rsidRPr="00D33B7E">
        <w:rPr>
          <w:lang w:val="sl-SI" w:eastAsia="sl-SI"/>
        </w:rPr>
        <w:t xml:space="preserve"> RS, </w:t>
      </w:r>
      <w:r w:rsidRPr="00D33B7E">
        <w:rPr>
          <w:rFonts w:hint="cs"/>
          <w:lang w:val="sl-SI" w:eastAsia="sl-SI"/>
        </w:rPr>
        <w:t>š</w:t>
      </w:r>
      <w:r w:rsidRPr="00D33B7E">
        <w:rPr>
          <w:lang w:val="sl-SI" w:eastAsia="sl-SI"/>
        </w:rPr>
        <w:t>t. 73/05)</w:t>
      </w:r>
      <w:r w:rsidR="004513EB">
        <w:rPr>
          <w:lang w:val="sl-SI" w:eastAsia="sl-SI"/>
        </w:rPr>
        <w:t>,</w:t>
      </w:r>
      <w:r>
        <w:rPr>
          <w:lang w:val="sl-SI" w:eastAsia="sl-SI"/>
        </w:rPr>
        <w:t xml:space="preserve"> in sicer:</w:t>
      </w:r>
      <w:r w:rsidRPr="00D33B7E">
        <w:rPr>
          <w:lang w:val="sl-SI" w:eastAsia="sl-SI"/>
        </w:rPr>
        <w:t xml:space="preserve"> </w:t>
      </w:r>
    </w:p>
    <w:p w14:paraId="5D0CF5BC" w14:textId="77777777" w:rsidR="00F90657" w:rsidRPr="00D33B7E" w:rsidRDefault="00F90657" w:rsidP="00A63C5F">
      <w:pPr>
        <w:pStyle w:val="Telobesedila"/>
        <w:numPr>
          <w:ilvl w:val="0"/>
          <w:numId w:val="10"/>
        </w:numPr>
        <w:rPr>
          <w:lang w:val="sl-SI" w:eastAsia="sl-SI"/>
        </w:rPr>
      </w:pPr>
      <w:r w:rsidRPr="00D33B7E">
        <w:rPr>
          <w:lang w:val="sl-SI" w:eastAsia="sl-SI"/>
        </w:rPr>
        <w:t>razred A: ni vpliva oziroma je pozitiven vpliv;</w:t>
      </w:r>
    </w:p>
    <w:p w14:paraId="553C0ACE" w14:textId="77777777" w:rsidR="00F90657" w:rsidRPr="00D33B7E" w:rsidRDefault="00F90657" w:rsidP="00A63C5F">
      <w:pPr>
        <w:pStyle w:val="Telobesedila"/>
        <w:numPr>
          <w:ilvl w:val="0"/>
          <w:numId w:val="10"/>
        </w:numPr>
        <w:rPr>
          <w:lang w:val="sl-SI" w:eastAsia="sl-SI"/>
        </w:rPr>
      </w:pPr>
      <w:r w:rsidRPr="00D33B7E">
        <w:rPr>
          <w:lang w:val="sl-SI" w:eastAsia="sl-SI"/>
        </w:rPr>
        <w:t>razred B: vpliv je nebistven;</w:t>
      </w:r>
    </w:p>
    <w:p w14:paraId="7B77750C" w14:textId="77777777" w:rsidR="00F90657" w:rsidRPr="00D33B7E" w:rsidRDefault="00F90657" w:rsidP="00A63C5F">
      <w:pPr>
        <w:pStyle w:val="Telobesedila"/>
        <w:numPr>
          <w:ilvl w:val="0"/>
          <w:numId w:val="10"/>
        </w:numPr>
        <w:rPr>
          <w:lang w:val="sl-SI" w:eastAsia="sl-SI"/>
        </w:rPr>
      </w:pPr>
      <w:r w:rsidRPr="00D33B7E">
        <w:rPr>
          <w:lang w:val="sl-SI" w:eastAsia="sl-SI"/>
        </w:rPr>
        <w:t>razred C: vpliv je nebistven zaradi izvedbe omilitvenih ukrepov;</w:t>
      </w:r>
    </w:p>
    <w:p w14:paraId="30D24300" w14:textId="77777777" w:rsidR="00F90657" w:rsidRPr="00D33B7E" w:rsidRDefault="00F90657" w:rsidP="00A63C5F">
      <w:pPr>
        <w:pStyle w:val="Telobesedila"/>
        <w:numPr>
          <w:ilvl w:val="0"/>
          <w:numId w:val="10"/>
        </w:numPr>
        <w:rPr>
          <w:lang w:val="sl-SI" w:eastAsia="sl-SI"/>
        </w:rPr>
      </w:pPr>
      <w:r w:rsidRPr="00D33B7E">
        <w:rPr>
          <w:lang w:val="sl-SI" w:eastAsia="sl-SI"/>
        </w:rPr>
        <w:t>razred D: vpliv je bistven;</w:t>
      </w:r>
    </w:p>
    <w:p w14:paraId="0D61115F" w14:textId="77777777" w:rsidR="00F90657" w:rsidRDefault="00F90657" w:rsidP="00A63C5F">
      <w:pPr>
        <w:pStyle w:val="Telobesedila"/>
        <w:numPr>
          <w:ilvl w:val="0"/>
          <w:numId w:val="10"/>
        </w:numPr>
        <w:rPr>
          <w:lang w:val="sl-SI" w:eastAsia="sl-SI"/>
        </w:rPr>
      </w:pPr>
      <w:r w:rsidRPr="00D33B7E">
        <w:rPr>
          <w:lang w:val="sl-SI" w:eastAsia="sl-SI"/>
        </w:rPr>
        <w:t>razred E: vpliv je uni</w:t>
      </w:r>
      <w:r w:rsidRPr="00D33B7E">
        <w:rPr>
          <w:rFonts w:hint="cs"/>
          <w:lang w:val="sl-SI" w:eastAsia="sl-SI"/>
        </w:rPr>
        <w:t>č</w:t>
      </w:r>
      <w:r w:rsidRPr="00D33B7E">
        <w:rPr>
          <w:lang w:val="sl-SI" w:eastAsia="sl-SI"/>
        </w:rPr>
        <w:t>ujo</w:t>
      </w:r>
      <w:r w:rsidRPr="00D33B7E">
        <w:rPr>
          <w:rFonts w:hint="cs"/>
          <w:lang w:val="sl-SI" w:eastAsia="sl-SI"/>
        </w:rPr>
        <w:t>č</w:t>
      </w:r>
    </w:p>
    <w:p w14:paraId="5FE43018" w14:textId="77777777" w:rsidR="00E01162" w:rsidRDefault="00E01162" w:rsidP="00E01162">
      <w:pPr>
        <w:pStyle w:val="Telobesedila"/>
        <w:rPr>
          <w:lang w:val="sl-SI" w:eastAsia="sl-SI"/>
        </w:rPr>
      </w:pPr>
    </w:p>
    <w:p w14:paraId="5015E69A" w14:textId="77777777" w:rsidR="00E01162" w:rsidRDefault="00C848E3" w:rsidP="00E01162">
      <w:pPr>
        <w:pStyle w:val="Telobesedila"/>
        <w:rPr>
          <w:lang w:val="sl-SI" w:eastAsia="sl-SI"/>
        </w:rPr>
      </w:pPr>
      <w:r>
        <w:rPr>
          <w:lang w:val="sl-SI" w:eastAsia="sl-SI"/>
        </w:rPr>
        <w:lastRenderedPageBreak/>
        <w:t>Merila</w:t>
      </w:r>
      <w:r w:rsidR="00E01162">
        <w:rPr>
          <w:lang w:val="sl-SI" w:eastAsia="sl-SI"/>
        </w:rPr>
        <w:t xml:space="preserve"> vrednotenja </w:t>
      </w:r>
      <w:r>
        <w:rPr>
          <w:lang w:val="sl-SI" w:eastAsia="sl-SI"/>
        </w:rPr>
        <w:t xml:space="preserve">so navedena v Prilogi 5 tega poročila. </w:t>
      </w:r>
    </w:p>
    <w:p w14:paraId="733C92A2" w14:textId="77777777" w:rsidR="00E701B9" w:rsidRDefault="00E701B9" w:rsidP="00E701B9">
      <w:pPr>
        <w:pStyle w:val="Naslov2"/>
      </w:pPr>
      <w:bookmarkStart w:id="32" w:name="_Toc101878082"/>
      <w:r>
        <w:t>Kumulativni vpliv</w:t>
      </w:r>
      <w:bookmarkEnd w:id="32"/>
    </w:p>
    <w:p w14:paraId="75D2583E" w14:textId="77777777" w:rsidR="00F90657" w:rsidRDefault="00F90657" w:rsidP="00F90657">
      <w:pPr>
        <w:pStyle w:val="Telobesedila"/>
        <w:rPr>
          <w:lang w:val="sl-SI" w:eastAsia="sl-SI"/>
        </w:rPr>
      </w:pPr>
      <w:r w:rsidRPr="00412F05">
        <w:rPr>
          <w:lang w:val="sl-SI" w:eastAsia="sl-SI"/>
        </w:rPr>
        <w:t>Kumulativni vpliv so bili ocenjen</w:t>
      </w:r>
      <w:r>
        <w:rPr>
          <w:lang w:val="sl-SI" w:eastAsia="sl-SI"/>
        </w:rPr>
        <w:t>i</w:t>
      </w:r>
      <w:r w:rsidRPr="00412F05">
        <w:rPr>
          <w:lang w:val="sl-SI" w:eastAsia="sl-SI"/>
        </w:rPr>
        <w:t xml:space="preserve"> </w:t>
      </w:r>
      <w:r>
        <w:rPr>
          <w:lang w:val="sl-SI" w:eastAsia="sl-SI"/>
        </w:rPr>
        <w:t>na dva načina:</w:t>
      </w:r>
    </w:p>
    <w:p w14:paraId="21904B6B" w14:textId="77777777" w:rsidR="00F90657" w:rsidRDefault="00F90657" w:rsidP="00A63C5F">
      <w:pPr>
        <w:pStyle w:val="Telobesedila"/>
        <w:numPr>
          <w:ilvl w:val="0"/>
          <w:numId w:val="11"/>
        </w:numPr>
        <w:rPr>
          <w:lang w:val="sl-SI" w:eastAsia="sl-SI"/>
        </w:rPr>
      </w:pPr>
      <w:r>
        <w:rPr>
          <w:lang w:val="sl-SI" w:eastAsia="sl-SI"/>
        </w:rPr>
        <w:t xml:space="preserve">Kumulativni vpliv izvedbe vseh intervencij </w:t>
      </w:r>
      <w:r w:rsidR="00E40285" w:rsidRPr="00E40285">
        <w:rPr>
          <w:lang w:val="sl-SI" w:eastAsia="sl-SI"/>
        </w:rPr>
        <w:t xml:space="preserve">SN 2023 </w:t>
      </w:r>
      <w:r w:rsidR="00E40285" w:rsidRPr="00E40285">
        <w:rPr>
          <w:rFonts w:hint="cs"/>
          <w:lang w:val="sl-SI" w:eastAsia="sl-SI"/>
        </w:rPr>
        <w:t>–</w:t>
      </w:r>
      <w:r w:rsidR="00E40285" w:rsidRPr="00E40285">
        <w:rPr>
          <w:lang w:val="sl-SI" w:eastAsia="sl-SI"/>
        </w:rPr>
        <w:t xml:space="preserve"> 2027</w:t>
      </w:r>
      <w:r w:rsidR="00E40285">
        <w:rPr>
          <w:lang w:val="sl-SI" w:eastAsia="sl-SI"/>
        </w:rPr>
        <w:t xml:space="preserve"> </w:t>
      </w:r>
      <w:r>
        <w:rPr>
          <w:lang w:val="sl-SI" w:eastAsia="sl-SI"/>
        </w:rPr>
        <w:t xml:space="preserve">na posamezne sestavine okolja </w:t>
      </w:r>
    </w:p>
    <w:p w14:paraId="37AA1C51" w14:textId="77777777" w:rsidR="00E701B9" w:rsidRPr="002D4D19" w:rsidRDefault="00F90657" w:rsidP="00A63C5F">
      <w:pPr>
        <w:pStyle w:val="Telobesedila"/>
        <w:numPr>
          <w:ilvl w:val="0"/>
          <w:numId w:val="11"/>
        </w:numPr>
        <w:rPr>
          <w:lang w:val="sl-SI" w:eastAsia="sl-SI"/>
        </w:rPr>
      </w:pPr>
      <w:r>
        <w:rPr>
          <w:lang w:val="sl-SI" w:eastAsia="sl-SI"/>
        </w:rPr>
        <w:t>Kumulativni</w:t>
      </w:r>
      <w:r w:rsidR="003C26BE">
        <w:rPr>
          <w:lang w:val="sl-SI" w:eastAsia="sl-SI"/>
        </w:rPr>
        <w:t xml:space="preserve"> (medsebojni)</w:t>
      </w:r>
      <w:r>
        <w:rPr>
          <w:lang w:val="sl-SI" w:eastAsia="sl-SI"/>
        </w:rPr>
        <w:t xml:space="preserve"> vpliv </w:t>
      </w:r>
      <w:r w:rsidR="00E40285" w:rsidRPr="00082D27">
        <w:rPr>
          <w:rFonts w:eastAsia="Times New Roman"/>
          <w:bCs w:val="0"/>
          <w:color w:val="auto"/>
          <w:szCs w:val="24"/>
          <w:lang w:val="sl-SI" w:eastAsia="sl-SI"/>
        </w:rPr>
        <w:t>SN</w:t>
      </w:r>
      <w:r w:rsidR="00E40285">
        <w:rPr>
          <w:rFonts w:eastAsia="Times New Roman"/>
          <w:bCs w:val="0"/>
          <w:color w:val="auto"/>
          <w:szCs w:val="24"/>
          <w:lang w:val="sl-SI" w:eastAsia="sl-SI"/>
        </w:rPr>
        <w:t xml:space="preserve"> 2023 – 2027 </w:t>
      </w:r>
      <w:r w:rsidR="003C26BE">
        <w:rPr>
          <w:lang w:val="sl-SI" w:eastAsia="sl-SI"/>
        </w:rPr>
        <w:t>z drugimi relevantnimi</w:t>
      </w:r>
      <w:r>
        <w:rPr>
          <w:lang w:val="sl-SI" w:eastAsia="sl-SI"/>
        </w:rPr>
        <w:t xml:space="preserve"> program</w:t>
      </w:r>
      <w:r w:rsidR="003C26BE">
        <w:rPr>
          <w:lang w:val="sl-SI" w:eastAsia="sl-SI"/>
        </w:rPr>
        <w:t>i</w:t>
      </w:r>
      <w:r>
        <w:rPr>
          <w:lang w:val="sl-SI" w:eastAsia="sl-SI"/>
        </w:rPr>
        <w:t>, politik</w:t>
      </w:r>
      <w:r w:rsidR="003C26BE">
        <w:rPr>
          <w:lang w:val="sl-SI" w:eastAsia="sl-SI"/>
        </w:rPr>
        <w:t>ami</w:t>
      </w:r>
      <w:r>
        <w:rPr>
          <w:lang w:val="sl-SI" w:eastAsia="sl-SI"/>
        </w:rPr>
        <w:t xml:space="preserve"> ter strategij</w:t>
      </w:r>
      <w:r w:rsidR="003C26BE">
        <w:rPr>
          <w:lang w:val="sl-SI" w:eastAsia="sl-SI"/>
        </w:rPr>
        <w:t>ami</w:t>
      </w:r>
      <w:r>
        <w:rPr>
          <w:lang w:val="sl-SI" w:eastAsia="sl-SI"/>
        </w:rPr>
        <w:t xml:space="preserve"> na posamezne sestavine okolja</w:t>
      </w:r>
    </w:p>
    <w:p w14:paraId="140D1E1A" w14:textId="77777777" w:rsidR="00E701B9" w:rsidRPr="005076E0" w:rsidRDefault="00E701B9" w:rsidP="00E701B9">
      <w:pPr>
        <w:pStyle w:val="Naslov2"/>
      </w:pPr>
      <w:bookmarkStart w:id="33" w:name="_Toc101878083"/>
      <w:r>
        <w:t>Pomanjkanje podatkov, nejasnosti</w:t>
      </w:r>
      <w:bookmarkEnd w:id="33"/>
    </w:p>
    <w:p w14:paraId="56489AA5" w14:textId="77777777" w:rsidR="00E33A70" w:rsidRPr="00B021B5" w:rsidRDefault="00E33A70" w:rsidP="00E33A70">
      <w:pPr>
        <w:pStyle w:val="Telobesedila"/>
        <w:rPr>
          <w:b/>
          <w:bCs w:val="0"/>
          <w:color w:val="auto"/>
          <w:u w:val="single"/>
          <w:lang w:val="sl-SI" w:eastAsia="sl-SI"/>
        </w:rPr>
      </w:pPr>
      <w:r w:rsidRPr="00B021B5">
        <w:rPr>
          <w:b/>
          <w:bCs w:val="0"/>
          <w:color w:val="auto"/>
          <w:u w:val="single"/>
          <w:lang w:val="sl-SI" w:eastAsia="sl-SI"/>
        </w:rPr>
        <w:t>Erozija kmetijskih zemljišč</w:t>
      </w:r>
    </w:p>
    <w:p w14:paraId="3A61858E" w14:textId="77777777" w:rsidR="00E33A70" w:rsidRDefault="00E33A70" w:rsidP="005076E0">
      <w:pPr>
        <w:pStyle w:val="Telobesedila"/>
        <w:rPr>
          <w:lang w:val="sl-SI" w:eastAsia="sl-SI"/>
        </w:rPr>
      </w:pPr>
    </w:p>
    <w:p w14:paraId="4A4D7BB7" w14:textId="77777777" w:rsidR="005076E0" w:rsidRPr="005076E0" w:rsidRDefault="005076E0" w:rsidP="005076E0">
      <w:pPr>
        <w:pStyle w:val="Telobesedila"/>
        <w:rPr>
          <w:lang w:val="sl-SI" w:eastAsia="sl-SI"/>
        </w:rPr>
      </w:pPr>
      <w:r w:rsidRPr="005076E0">
        <w:rPr>
          <w:lang w:val="sl-SI" w:eastAsia="sl-SI"/>
        </w:rPr>
        <w:t xml:space="preserve">V Sloveniji varstvo pred škodljivim delovanjem erozije načeloma sodi v področje urejanja voda. V skladu z 80. členom Zakona o vodah, urejanje voda med drugim obsega tudi skrb za varstvo pred škodljivim delovanjem voda, ki se med drugim nanaša tudi na varstvo pred površinsko, globinsko in bočno erozijo celinskih voda, ter pred erozijo morja. Erozija tal je sicer naraven </w:t>
      </w:r>
      <w:proofErr w:type="spellStart"/>
      <w:r w:rsidRPr="005076E0">
        <w:rPr>
          <w:lang w:val="sl-SI" w:eastAsia="sl-SI"/>
        </w:rPr>
        <w:t>geomorfen</w:t>
      </w:r>
      <w:proofErr w:type="spellEnd"/>
      <w:r w:rsidRPr="005076E0">
        <w:rPr>
          <w:lang w:val="sl-SI" w:eastAsia="sl-SI"/>
        </w:rPr>
        <w:t xml:space="preserve"> proces sproščanja in odnašanja tal, ki pa je lahko zaradi delovanja človeka močno pospešena in nekajkrat večja kot v naravnih razmerah.</w:t>
      </w:r>
    </w:p>
    <w:p w14:paraId="1990013C" w14:textId="77777777" w:rsidR="005076E0" w:rsidRPr="005076E0" w:rsidRDefault="005076E0" w:rsidP="005076E0">
      <w:pPr>
        <w:pStyle w:val="Telobesedila"/>
        <w:rPr>
          <w:lang w:val="sl-SI" w:eastAsia="sl-SI"/>
        </w:rPr>
      </w:pPr>
    </w:p>
    <w:p w14:paraId="448C27E6" w14:textId="77777777" w:rsidR="005076E0" w:rsidRPr="005076E0" w:rsidRDefault="005076E0" w:rsidP="005076E0">
      <w:pPr>
        <w:pStyle w:val="Telobesedila"/>
        <w:rPr>
          <w:lang w:val="sl-SI" w:eastAsia="sl-SI"/>
        </w:rPr>
      </w:pPr>
      <w:r w:rsidRPr="005076E0">
        <w:rPr>
          <w:lang w:val="sl-SI" w:eastAsia="sl-SI"/>
        </w:rPr>
        <w:t xml:space="preserve">Merjenje erozije je </w:t>
      </w:r>
      <w:r w:rsidRPr="005076E0">
        <w:rPr>
          <w:rFonts w:hint="cs"/>
          <w:lang w:val="sl-SI" w:eastAsia="sl-SI"/>
        </w:rPr>
        <w:t>č</w:t>
      </w:r>
      <w:r w:rsidRPr="005076E0">
        <w:rPr>
          <w:lang w:val="sl-SI" w:eastAsia="sl-SI"/>
        </w:rPr>
        <w:t>asovno, stro</w:t>
      </w:r>
      <w:r w:rsidRPr="005076E0">
        <w:rPr>
          <w:rFonts w:hint="cs"/>
          <w:lang w:val="sl-SI" w:eastAsia="sl-SI"/>
        </w:rPr>
        <w:t>š</w:t>
      </w:r>
      <w:r w:rsidRPr="005076E0">
        <w:rPr>
          <w:lang w:val="sl-SI" w:eastAsia="sl-SI"/>
        </w:rPr>
        <w:t>kovno in organizacijsko zahteven proces, zato tveganje za erozijo in njeno intenzivnost najpogosteje ocenjujemo z ra</w:t>
      </w:r>
      <w:r w:rsidRPr="005076E0">
        <w:rPr>
          <w:rFonts w:hint="cs"/>
          <w:lang w:val="sl-SI" w:eastAsia="sl-SI"/>
        </w:rPr>
        <w:t>č</w:t>
      </w:r>
      <w:r w:rsidRPr="005076E0">
        <w:rPr>
          <w:lang w:val="sl-SI" w:eastAsia="sl-SI"/>
        </w:rPr>
        <w:t>unskimi modeli. Globalne in regionalne ocene erozije se zelo razlikujejo v skladu z uporabljeno metodo. Splo</w:t>
      </w:r>
      <w:r w:rsidRPr="005076E0">
        <w:rPr>
          <w:rFonts w:hint="cs"/>
          <w:lang w:val="sl-SI" w:eastAsia="sl-SI"/>
        </w:rPr>
        <w:t>š</w:t>
      </w:r>
      <w:r w:rsidRPr="005076E0">
        <w:rPr>
          <w:lang w:val="sl-SI" w:eastAsia="sl-SI"/>
        </w:rPr>
        <w:t>ne ocene povpre</w:t>
      </w:r>
      <w:r w:rsidRPr="005076E0">
        <w:rPr>
          <w:rFonts w:hint="cs"/>
          <w:lang w:val="sl-SI" w:eastAsia="sl-SI"/>
        </w:rPr>
        <w:t>č</w:t>
      </w:r>
      <w:r w:rsidRPr="005076E0">
        <w:rPr>
          <w:lang w:val="sl-SI" w:eastAsia="sl-SI"/>
        </w:rPr>
        <w:t>ne erozije tal na njivskih povr</w:t>
      </w:r>
      <w:r w:rsidRPr="005076E0">
        <w:rPr>
          <w:rFonts w:hint="cs"/>
          <w:lang w:val="sl-SI" w:eastAsia="sl-SI"/>
        </w:rPr>
        <w:t>š</w:t>
      </w:r>
      <w:r w:rsidRPr="005076E0">
        <w:rPr>
          <w:lang w:val="sl-SI" w:eastAsia="sl-SI"/>
        </w:rPr>
        <w:t>inah so bistveno vi</w:t>
      </w:r>
      <w:r w:rsidRPr="005076E0">
        <w:rPr>
          <w:rFonts w:hint="cs"/>
          <w:lang w:val="sl-SI" w:eastAsia="sl-SI"/>
        </w:rPr>
        <w:t>š</w:t>
      </w:r>
      <w:r w:rsidRPr="005076E0">
        <w:rPr>
          <w:lang w:val="sl-SI" w:eastAsia="sl-SI"/>
        </w:rPr>
        <w:t>je (od 8 do skoraj 50 t ha-1 leto-1) kot ocene iz regionalnih in globalnih modelov (od 2 do 4 t ha-1 leto-1). Vsako oceno erozije je treba vrednotiti skladno s sprejemljivo stopnjo izgube tal (Erozija v Sloveniji, 2020).</w:t>
      </w:r>
    </w:p>
    <w:p w14:paraId="4FE378DF" w14:textId="77777777" w:rsidR="005076E0" w:rsidRPr="005076E0" w:rsidRDefault="005076E0" w:rsidP="005076E0">
      <w:pPr>
        <w:pStyle w:val="Telobesedila"/>
        <w:rPr>
          <w:lang w:val="sl-SI" w:eastAsia="sl-SI"/>
        </w:rPr>
      </w:pPr>
    </w:p>
    <w:p w14:paraId="64A0E671" w14:textId="77777777" w:rsidR="005076E0" w:rsidRPr="00B021B5" w:rsidRDefault="005076E0" w:rsidP="005076E0">
      <w:pPr>
        <w:pStyle w:val="Telobesedila"/>
        <w:rPr>
          <w:color w:val="auto"/>
          <w:lang w:val="sl-SI" w:eastAsia="sl-SI"/>
        </w:rPr>
      </w:pPr>
      <w:r w:rsidRPr="00B021B5">
        <w:rPr>
          <w:color w:val="auto"/>
          <w:lang w:val="sl-SI" w:eastAsia="sl-SI"/>
        </w:rPr>
        <w:t xml:space="preserve">Dejanskega kazalnika erozije kmetijskih zemljišč v Sloveniji nimamo. V okviru EC </w:t>
      </w:r>
      <w:proofErr w:type="spellStart"/>
      <w:r w:rsidRPr="00B021B5">
        <w:rPr>
          <w:color w:val="auto"/>
          <w:lang w:val="sl-SI" w:eastAsia="sl-SI"/>
        </w:rPr>
        <w:t>Joint</w:t>
      </w:r>
      <w:proofErr w:type="spellEnd"/>
      <w:r w:rsidRPr="00B021B5">
        <w:rPr>
          <w:color w:val="auto"/>
          <w:lang w:val="sl-SI" w:eastAsia="sl-SI"/>
        </w:rPr>
        <w:t xml:space="preserve"> </w:t>
      </w:r>
      <w:proofErr w:type="spellStart"/>
      <w:r w:rsidRPr="00B021B5">
        <w:rPr>
          <w:color w:val="auto"/>
          <w:lang w:val="sl-SI" w:eastAsia="sl-SI"/>
        </w:rPr>
        <w:t>Research</w:t>
      </w:r>
      <w:proofErr w:type="spellEnd"/>
      <w:r w:rsidRPr="00B021B5">
        <w:rPr>
          <w:color w:val="auto"/>
          <w:lang w:val="sl-SI" w:eastAsia="sl-SI"/>
        </w:rPr>
        <w:t xml:space="preserve"> Centre (JRC), </w:t>
      </w:r>
      <w:proofErr w:type="spellStart"/>
      <w:r w:rsidRPr="00B021B5">
        <w:rPr>
          <w:color w:val="auto"/>
          <w:lang w:val="sl-SI" w:eastAsia="sl-SI"/>
        </w:rPr>
        <w:t>European</w:t>
      </w:r>
      <w:proofErr w:type="spellEnd"/>
      <w:r w:rsidRPr="00B021B5">
        <w:rPr>
          <w:color w:val="auto"/>
          <w:lang w:val="sl-SI" w:eastAsia="sl-SI"/>
        </w:rPr>
        <w:t xml:space="preserve"> </w:t>
      </w:r>
      <w:proofErr w:type="spellStart"/>
      <w:r w:rsidRPr="00B021B5">
        <w:rPr>
          <w:color w:val="auto"/>
          <w:lang w:val="sl-SI" w:eastAsia="sl-SI"/>
        </w:rPr>
        <w:t>Soil</w:t>
      </w:r>
      <w:proofErr w:type="spellEnd"/>
      <w:r w:rsidRPr="00B021B5">
        <w:rPr>
          <w:color w:val="auto"/>
          <w:lang w:val="sl-SI" w:eastAsia="sl-SI"/>
        </w:rPr>
        <w:t xml:space="preserve"> Data Centre (ESDAC), so opravili modeliranje erozije in leta 2015 objavili obse</w:t>
      </w:r>
      <w:r w:rsidRPr="00B021B5">
        <w:rPr>
          <w:rFonts w:hint="cs"/>
          <w:color w:val="auto"/>
          <w:lang w:val="sl-SI" w:eastAsia="sl-SI"/>
        </w:rPr>
        <w:t>ž</w:t>
      </w:r>
      <w:r w:rsidRPr="00B021B5">
        <w:rPr>
          <w:color w:val="auto"/>
          <w:lang w:val="sl-SI" w:eastAsia="sl-SI"/>
        </w:rPr>
        <w:t>no oceno erozije za ve</w:t>
      </w:r>
      <w:r w:rsidRPr="00B021B5">
        <w:rPr>
          <w:rFonts w:hint="cs"/>
          <w:color w:val="auto"/>
          <w:lang w:val="sl-SI" w:eastAsia="sl-SI"/>
        </w:rPr>
        <w:t>č</w:t>
      </w:r>
      <w:r w:rsidRPr="00B021B5">
        <w:rPr>
          <w:color w:val="auto"/>
          <w:lang w:val="sl-SI" w:eastAsia="sl-SI"/>
        </w:rPr>
        <w:t>ino dr</w:t>
      </w:r>
      <w:r w:rsidRPr="00B021B5">
        <w:rPr>
          <w:rFonts w:hint="cs"/>
          <w:color w:val="auto"/>
          <w:lang w:val="sl-SI" w:eastAsia="sl-SI"/>
        </w:rPr>
        <w:t>ž</w:t>
      </w:r>
      <w:r w:rsidRPr="00B021B5">
        <w:rPr>
          <w:color w:val="auto"/>
          <w:lang w:val="sl-SI" w:eastAsia="sl-SI"/>
        </w:rPr>
        <w:t>av EU oz. precej</w:t>
      </w:r>
      <w:r w:rsidRPr="00B021B5">
        <w:rPr>
          <w:rFonts w:hint="cs"/>
          <w:color w:val="auto"/>
          <w:lang w:val="sl-SI" w:eastAsia="sl-SI"/>
        </w:rPr>
        <w:t>š</w:t>
      </w:r>
      <w:r w:rsidRPr="00B021B5">
        <w:rPr>
          <w:color w:val="auto"/>
          <w:lang w:val="sl-SI" w:eastAsia="sl-SI"/>
        </w:rPr>
        <w:t>en del celine (</w:t>
      </w:r>
      <w:proofErr w:type="spellStart"/>
      <w:r w:rsidRPr="00B021B5">
        <w:rPr>
          <w:color w:val="auto"/>
          <w:lang w:val="sl-SI" w:eastAsia="sl-SI"/>
        </w:rPr>
        <w:t>Panagos</w:t>
      </w:r>
      <w:proofErr w:type="spellEnd"/>
      <w:r w:rsidRPr="00B021B5">
        <w:rPr>
          <w:color w:val="auto"/>
          <w:lang w:val="sl-SI" w:eastAsia="sl-SI"/>
        </w:rPr>
        <w:t xml:space="preserve"> in sod, 2015).</w:t>
      </w:r>
    </w:p>
    <w:p w14:paraId="0BB55851" w14:textId="77777777" w:rsidR="005076E0" w:rsidRPr="00B021B5" w:rsidRDefault="005076E0" w:rsidP="005076E0">
      <w:pPr>
        <w:pStyle w:val="Telobesedila"/>
        <w:rPr>
          <w:color w:val="auto"/>
          <w:lang w:val="sl-SI" w:eastAsia="sl-SI"/>
        </w:rPr>
      </w:pPr>
      <w:r w:rsidRPr="00B021B5">
        <w:rPr>
          <w:color w:val="auto"/>
          <w:lang w:val="sl-SI" w:eastAsia="sl-SI"/>
        </w:rPr>
        <w:t>Rezultati modeliranja erozije ka</w:t>
      </w:r>
      <w:r w:rsidRPr="00B021B5">
        <w:rPr>
          <w:rFonts w:hint="cs"/>
          <w:color w:val="auto"/>
          <w:lang w:val="sl-SI" w:eastAsia="sl-SI"/>
        </w:rPr>
        <w:t>ž</w:t>
      </w:r>
      <w:r w:rsidRPr="00B021B5">
        <w:rPr>
          <w:color w:val="auto"/>
          <w:lang w:val="sl-SI" w:eastAsia="sl-SI"/>
        </w:rPr>
        <w:t xml:space="preserve">ejo, da je Slovenija po eroziji na letni ravni na drugem mestu med </w:t>
      </w:r>
      <w:r w:rsidRPr="00B021B5">
        <w:rPr>
          <w:rFonts w:hint="cs"/>
          <w:color w:val="auto"/>
          <w:lang w:val="sl-SI" w:eastAsia="sl-SI"/>
        </w:rPr>
        <w:t>č</w:t>
      </w:r>
      <w:r w:rsidRPr="00B021B5">
        <w:rPr>
          <w:color w:val="auto"/>
          <w:lang w:val="sl-SI" w:eastAsia="sl-SI"/>
        </w:rPr>
        <w:t>lanicami EU s povpre</w:t>
      </w:r>
      <w:r w:rsidRPr="00B021B5">
        <w:rPr>
          <w:rFonts w:hint="cs"/>
          <w:color w:val="auto"/>
          <w:lang w:val="sl-SI" w:eastAsia="sl-SI"/>
        </w:rPr>
        <w:t>č</w:t>
      </w:r>
      <w:r w:rsidRPr="00B021B5">
        <w:rPr>
          <w:color w:val="auto"/>
          <w:lang w:val="sl-SI" w:eastAsia="sl-SI"/>
        </w:rPr>
        <w:t xml:space="preserve">no 7,43 t/ha/leto erodiranih tal v vseh rabah tal. V objavi pojasnjujejo, da je stopnja erozije v Sloveniji visoka zaradi velike </w:t>
      </w:r>
      <w:proofErr w:type="spellStart"/>
      <w:r w:rsidRPr="00B021B5">
        <w:rPr>
          <w:color w:val="auto"/>
          <w:lang w:val="sl-SI" w:eastAsia="sl-SI"/>
        </w:rPr>
        <w:t>erozivnosti</w:t>
      </w:r>
      <w:proofErr w:type="spellEnd"/>
      <w:r w:rsidRPr="00B021B5">
        <w:rPr>
          <w:color w:val="auto"/>
          <w:lang w:val="sl-SI" w:eastAsia="sl-SI"/>
        </w:rPr>
        <w:t xml:space="preserve"> padavin ter strme topografije. Vi</w:t>
      </w:r>
      <w:r w:rsidRPr="00B021B5">
        <w:rPr>
          <w:rFonts w:hint="cs"/>
          <w:color w:val="auto"/>
          <w:lang w:val="sl-SI" w:eastAsia="sl-SI"/>
        </w:rPr>
        <w:t>š</w:t>
      </w:r>
      <w:r w:rsidRPr="00B021B5">
        <w:rPr>
          <w:color w:val="auto"/>
          <w:lang w:val="sl-SI" w:eastAsia="sl-SI"/>
        </w:rPr>
        <w:t>jo povpre</w:t>
      </w:r>
      <w:r w:rsidRPr="00B021B5">
        <w:rPr>
          <w:rFonts w:hint="cs"/>
          <w:color w:val="auto"/>
          <w:lang w:val="sl-SI" w:eastAsia="sl-SI"/>
        </w:rPr>
        <w:t>č</w:t>
      </w:r>
      <w:r w:rsidRPr="00B021B5">
        <w:rPr>
          <w:color w:val="auto"/>
          <w:lang w:val="sl-SI" w:eastAsia="sl-SI"/>
        </w:rPr>
        <w:t>no letno stopnjo erozije ima Italija (8,46 t/ha), medtem ko je Avstrija s 7,19 t/ha na tretjem mestu. Za njivske povr</w:t>
      </w:r>
      <w:r w:rsidRPr="00B021B5">
        <w:rPr>
          <w:rFonts w:hint="cs"/>
          <w:color w:val="auto"/>
          <w:lang w:val="sl-SI" w:eastAsia="sl-SI"/>
        </w:rPr>
        <w:t>š</w:t>
      </w:r>
      <w:r w:rsidRPr="00B021B5">
        <w:rPr>
          <w:color w:val="auto"/>
          <w:lang w:val="sl-SI" w:eastAsia="sl-SI"/>
        </w:rPr>
        <w:t>ine Slovenije je ocenjena 4,63 t/ha leto. Med regijami imajo Obalno-kra</w:t>
      </w:r>
      <w:r w:rsidRPr="00B021B5">
        <w:rPr>
          <w:rFonts w:hint="cs"/>
          <w:color w:val="auto"/>
          <w:lang w:val="sl-SI" w:eastAsia="sl-SI"/>
        </w:rPr>
        <w:t>š</w:t>
      </w:r>
      <w:r w:rsidRPr="00B021B5">
        <w:rPr>
          <w:color w:val="auto"/>
          <w:lang w:val="sl-SI" w:eastAsia="sl-SI"/>
        </w:rPr>
        <w:t>ka, jugovzhodna Slovenija in Savinjska stat. regija povpre</w:t>
      </w:r>
      <w:r w:rsidRPr="00B021B5">
        <w:rPr>
          <w:rFonts w:hint="cs"/>
          <w:color w:val="auto"/>
          <w:lang w:val="sl-SI" w:eastAsia="sl-SI"/>
        </w:rPr>
        <w:t>č</w:t>
      </w:r>
      <w:r w:rsidRPr="00B021B5">
        <w:rPr>
          <w:color w:val="auto"/>
          <w:lang w:val="sl-SI" w:eastAsia="sl-SI"/>
        </w:rPr>
        <w:t>no letno stopnjo erozije 10</w:t>
      </w:r>
      <w:r w:rsidRPr="00B021B5">
        <w:rPr>
          <w:rFonts w:hint="cs"/>
          <w:color w:val="auto"/>
          <w:lang w:val="sl-SI" w:eastAsia="sl-SI"/>
        </w:rPr>
        <w:t>–</w:t>
      </w:r>
      <w:r w:rsidRPr="00B021B5">
        <w:rPr>
          <w:color w:val="auto"/>
          <w:lang w:val="sl-SI" w:eastAsia="sl-SI"/>
        </w:rPr>
        <w:t xml:space="preserve">20 t/ha </w:t>
      </w:r>
      <w:r w:rsidRPr="00B021B5">
        <w:rPr>
          <w:rFonts w:hint="cs"/>
          <w:color w:val="auto"/>
          <w:lang w:val="sl-SI" w:eastAsia="sl-SI"/>
        </w:rPr>
        <w:t>–</w:t>
      </w:r>
      <w:r w:rsidRPr="00B021B5">
        <w:rPr>
          <w:color w:val="auto"/>
          <w:lang w:val="sl-SI" w:eastAsia="sl-SI"/>
        </w:rPr>
        <w:t xml:space="preserve"> znova med vi</w:t>
      </w:r>
      <w:r w:rsidRPr="00B021B5">
        <w:rPr>
          <w:rFonts w:hint="cs"/>
          <w:color w:val="auto"/>
          <w:lang w:val="sl-SI" w:eastAsia="sl-SI"/>
        </w:rPr>
        <w:t>š</w:t>
      </w:r>
      <w:r w:rsidRPr="00B021B5">
        <w:rPr>
          <w:color w:val="auto"/>
          <w:lang w:val="sl-SI" w:eastAsia="sl-SI"/>
        </w:rPr>
        <w:t>jimi v EU. Pet regij zahodne Slovenije ima ocenjeno erozijo med 5 in 10 t/ha; Posavska, Podravska in Pomurska pa 2</w:t>
      </w:r>
      <w:r w:rsidRPr="00B021B5">
        <w:rPr>
          <w:rFonts w:hint="cs"/>
          <w:color w:val="auto"/>
          <w:lang w:val="sl-SI" w:eastAsia="sl-SI"/>
        </w:rPr>
        <w:t>–</w:t>
      </w:r>
      <w:r w:rsidRPr="00B021B5">
        <w:rPr>
          <w:color w:val="auto"/>
          <w:lang w:val="sl-SI" w:eastAsia="sl-SI"/>
        </w:rPr>
        <w:t xml:space="preserve">5 t/ha. Ocena je po mnenju slovenske stroke  in splošnega mnenja o intenzivnosti erozije v Sloveniji pretirana, zato je po metodi RUSLE bila pripravljena ocena erozije tal v Sloveniji na kmetijskem inštitutu Slovenije (Erozija v Sloveniji, 2020). </w:t>
      </w:r>
    </w:p>
    <w:p w14:paraId="4709D80B" w14:textId="77777777" w:rsidR="005076E0" w:rsidRPr="00B021B5" w:rsidRDefault="005076E0" w:rsidP="005076E0">
      <w:pPr>
        <w:pStyle w:val="Telobesedila"/>
        <w:jc w:val="left"/>
        <w:rPr>
          <w:color w:val="auto"/>
          <w:lang w:val="sl-SI" w:eastAsia="sl-SI"/>
        </w:rPr>
      </w:pPr>
    </w:p>
    <w:p w14:paraId="5FB1F5CF" w14:textId="77777777" w:rsidR="005076E0" w:rsidRPr="00B021B5" w:rsidRDefault="005076E0" w:rsidP="005076E0">
      <w:pPr>
        <w:pStyle w:val="Telobesedila"/>
        <w:rPr>
          <w:color w:val="auto"/>
          <w:lang w:val="sl-SI" w:eastAsia="sl-SI"/>
        </w:rPr>
      </w:pPr>
      <w:r w:rsidRPr="00B021B5">
        <w:rPr>
          <w:color w:val="auto"/>
          <w:lang w:val="sl-SI" w:eastAsia="sl-SI"/>
        </w:rPr>
        <w:t>Rezultati te študije so pokazali, da je po posamezni vrsti kmetijske rabe erozija najbolj prisotna v rabah z golimi in obdelanimi tlemi.  Najvi</w:t>
      </w:r>
      <w:r w:rsidRPr="00B021B5">
        <w:rPr>
          <w:rFonts w:hint="cs"/>
          <w:color w:val="auto"/>
          <w:lang w:val="sl-SI" w:eastAsia="sl-SI"/>
        </w:rPr>
        <w:t>š</w:t>
      </w:r>
      <w:r w:rsidRPr="00B021B5">
        <w:rPr>
          <w:color w:val="auto"/>
          <w:lang w:val="sl-SI" w:eastAsia="sl-SI"/>
        </w:rPr>
        <w:t>ja je v olj</w:t>
      </w:r>
      <w:r w:rsidRPr="00B021B5">
        <w:rPr>
          <w:rFonts w:hint="cs"/>
          <w:color w:val="auto"/>
          <w:lang w:val="sl-SI" w:eastAsia="sl-SI"/>
        </w:rPr>
        <w:t>č</w:t>
      </w:r>
      <w:r w:rsidRPr="00B021B5">
        <w:rPr>
          <w:color w:val="auto"/>
          <w:lang w:val="sl-SI" w:eastAsia="sl-SI"/>
        </w:rPr>
        <w:t>nikih (41,62 t/ha), vinogradih (34,97 t/ ha), precej manj</w:t>
      </w:r>
      <w:r w:rsidRPr="00B021B5">
        <w:rPr>
          <w:rFonts w:hint="cs"/>
          <w:color w:val="auto"/>
          <w:lang w:val="sl-SI" w:eastAsia="sl-SI"/>
        </w:rPr>
        <w:t>š</w:t>
      </w:r>
      <w:r w:rsidRPr="00B021B5">
        <w:rPr>
          <w:color w:val="auto"/>
          <w:lang w:val="sl-SI" w:eastAsia="sl-SI"/>
        </w:rPr>
        <w:t xml:space="preserve">a v intenzivnih sadovnjakih (11,91 t/ha) in </w:t>
      </w:r>
      <w:r w:rsidRPr="00B021B5">
        <w:rPr>
          <w:rFonts w:hint="cs"/>
          <w:color w:val="auto"/>
          <w:lang w:val="sl-SI" w:eastAsia="sl-SI"/>
        </w:rPr>
        <w:t>š</w:t>
      </w:r>
      <w:r w:rsidRPr="00B021B5">
        <w:rPr>
          <w:color w:val="auto"/>
          <w:lang w:val="sl-SI" w:eastAsia="sl-SI"/>
        </w:rPr>
        <w:t>e manj</w:t>
      </w:r>
      <w:r w:rsidRPr="00B021B5">
        <w:rPr>
          <w:rFonts w:hint="cs"/>
          <w:color w:val="auto"/>
          <w:lang w:val="sl-SI" w:eastAsia="sl-SI"/>
        </w:rPr>
        <w:t>š</w:t>
      </w:r>
      <w:r w:rsidRPr="00B021B5">
        <w:rPr>
          <w:color w:val="auto"/>
          <w:lang w:val="sl-SI" w:eastAsia="sl-SI"/>
        </w:rPr>
        <w:t>a na njivah (7,64 t/ha). Za olj</w:t>
      </w:r>
      <w:r w:rsidRPr="00B021B5">
        <w:rPr>
          <w:rFonts w:hint="cs"/>
          <w:color w:val="auto"/>
          <w:lang w:val="sl-SI" w:eastAsia="sl-SI"/>
        </w:rPr>
        <w:t>č</w:t>
      </w:r>
      <w:r w:rsidRPr="00B021B5">
        <w:rPr>
          <w:color w:val="auto"/>
          <w:lang w:val="sl-SI" w:eastAsia="sl-SI"/>
        </w:rPr>
        <w:t>nike in vinograde, in v manj</w:t>
      </w:r>
      <w:r w:rsidRPr="00B021B5">
        <w:rPr>
          <w:rFonts w:hint="cs"/>
          <w:color w:val="auto"/>
          <w:lang w:val="sl-SI" w:eastAsia="sl-SI"/>
        </w:rPr>
        <w:t>š</w:t>
      </w:r>
      <w:r w:rsidRPr="00B021B5">
        <w:rPr>
          <w:color w:val="auto"/>
          <w:lang w:val="sl-SI" w:eastAsia="sl-SI"/>
        </w:rPr>
        <w:t>i meri tudi za intenzivne sadovnjake, ocenjujemo, da so izra</w:t>
      </w:r>
      <w:r w:rsidRPr="00B021B5">
        <w:rPr>
          <w:rFonts w:hint="cs"/>
          <w:color w:val="auto"/>
          <w:lang w:val="sl-SI" w:eastAsia="sl-SI"/>
        </w:rPr>
        <w:t>č</w:t>
      </w:r>
      <w:r w:rsidRPr="00B021B5">
        <w:rPr>
          <w:color w:val="auto"/>
          <w:lang w:val="sl-SI" w:eastAsia="sl-SI"/>
        </w:rPr>
        <w:t>uni po RUSLE pretirani, ker je pomemben dele</w:t>
      </w:r>
      <w:r w:rsidRPr="00B021B5">
        <w:rPr>
          <w:rFonts w:hint="cs"/>
          <w:color w:val="auto"/>
          <w:lang w:val="sl-SI" w:eastAsia="sl-SI"/>
        </w:rPr>
        <w:t>ž</w:t>
      </w:r>
      <w:r w:rsidRPr="00B021B5">
        <w:rPr>
          <w:color w:val="auto"/>
          <w:lang w:val="sl-SI" w:eastAsia="sl-SI"/>
        </w:rPr>
        <w:t xml:space="preserve"> teh kmetijskih kultur na terasah. Teras v izra</w:t>
      </w:r>
      <w:r w:rsidRPr="00B021B5">
        <w:rPr>
          <w:rFonts w:hint="cs"/>
          <w:color w:val="auto"/>
          <w:lang w:val="sl-SI" w:eastAsia="sl-SI"/>
        </w:rPr>
        <w:t>č</w:t>
      </w:r>
      <w:r w:rsidRPr="00B021B5">
        <w:rPr>
          <w:color w:val="auto"/>
          <w:lang w:val="sl-SI" w:eastAsia="sl-SI"/>
        </w:rPr>
        <w:t>unih ni mo</w:t>
      </w:r>
      <w:r w:rsidRPr="00B021B5">
        <w:rPr>
          <w:rFonts w:hint="cs"/>
          <w:color w:val="auto"/>
          <w:lang w:val="sl-SI" w:eastAsia="sl-SI"/>
        </w:rPr>
        <w:t>ž</w:t>
      </w:r>
      <w:r w:rsidRPr="00B021B5">
        <w:rPr>
          <w:color w:val="auto"/>
          <w:lang w:val="sl-SI" w:eastAsia="sl-SI"/>
        </w:rPr>
        <w:t>no upo</w:t>
      </w:r>
      <w:r w:rsidRPr="00B021B5">
        <w:rPr>
          <w:rFonts w:hint="cs"/>
          <w:color w:val="auto"/>
          <w:lang w:val="sl-SI" w:eastAsia="sl-SI"/>
        </w:rPr>
        <w:t>š</w:t>
      </w:r>
      <w:r w:rsidRPr="00B021B5">
        <w:rPr>
          <w:color w:val="auto"/>
          <w:lang w:val="sl-SI" w:eastAsia="sl-SI"/>
        </w:rPr>
        <w:t>tevati, ker v Sloveniji ni dovolj natan</w:t>
      </w:r>
      <w:r w:rsidRPr="00B021B5">
        <w:rPr>
          <w:rFonts w:hint="cs"/>
          <w:color w:val="auto"/>
          <w:lang w:val="sl-SI" w:eastAsia="sl-SI"/>
        </w:rPr>
        <w:t>č</w:t>
      </w:r>
      <w:r w:rsidRPr="00B021B5">
        <w:rPr>
          <w:color w:val="auto"/>
          <w:lang w:val="sl-SI" w:eastAsia="sl-SI"/>
        </w:rPr>
        <w:t xml:space="preserve">nih podatkov o </w:t>
      </w:r>
      <w:proofErr w:type="spellStart"/>
      <w:r w:rsidRPr="00B021B5">
        <w:rPr>
          <w:color w:val="auto"/>
          <w:lang w:val="sl-SI" w:eastAsia="sl-SI"/>
        </w:rPr>
        <w:t>terasiranosti</w:t>
      </w:r>
      <w:proofErr w:type="spellEnd"/>
      <w:r w:rsidRPr="00B021B5">
        <w:rPr>
          <w:color w:val="auto"/>
          <w:lang w:val="sl-SI" w:eastAsia="sl-SI"/>
        </w:rPr>
        <w:t xml:space="preserve"> zemlji</w:t>
      </w:r>
      <w:r w:rsidRPr="00B021B5">
        <w:rPr>
          <w:rFonts w:hint="cs"/>
          <w:color w:val="auto"/>
          <w:lang w:val="sl-SI" w:eastAsia="sl-SI"/>
        </w:rPr>
        <w:t>šč</w:t>
      </w:r>
      <w:r w:rsidRPr="00B021B5">
        <w:rPr>
          <w:color w:val="auto"/>
          <w:lang w:val="sl-SI" w:eastAsia="sl-SI"/>
        </w:rPr>
        <w:t>. Podobno bi oceno erozije za te rabe zmanj</w:t>
      </w:r>
      <w:r w:rsidRPr="00B021B5">
        <w:rPr>
          <w:rFonts w:hint="cs"/>
          <w:color w:val="auto"/>
          <w:lang w:val="sl-SI" w:eastAsia="sl-SI"/>
        </w:rPr>
        <w:t>š</w:t>
      </w:r>
      <w:r w:rsidRPr="00B021B5">
        <w:rPr>
          <w:color w:val="auto"/>
          <w:lang w:val="sl-SI" w:eastAsia="sl-SI"/>
        </w:rPr>
        <w:t>ali ustrezno natan</w:t>
      </w:r>
      <w:r w:rsidRPr="00B021B5">
        <w:rPr>
          <w:rFonts w:hint="cs"/>
          <w:color w:val="auto"/>
          <w:lang w:val="sl-SI" w:eastAsia="sl-SI"/>
        </w:rPr>
        <w:t>č</w:t>
      </w:r>
      <w:r w:rsidRPr="00B021B5">
        <w:rPr>
          <w:color w:val="auto"/>
          <w:lang w:val="sl-SI" w:eastAsia="sl-SI"/>
        </w:rPr>
        <w:t xml:space="preserve">ni podatki o </w:t>
      </w:r>
      <w:proofErr w:type="spellStart"/>
      <w:r w:rsidRPr="00B021B5">
        <w:rPr>
          <w:color w:val="auto"/>
          <w:lang w:val="sl-SI" w:eastAsia="sl-SI"/>
        </w:rPr>
        <w:t>zatravljenosti</w:t>
      </w:r>
      <w:proofErr w:type="spellEnd"/>
      <w:r w:rsidRPr="00B021B5">
        <w:rPr>
          <w:color w:val="auto"/>
          <w:lang w:val="sl-SI" w:eastAsia="sl-SI"/>
        </w:rPr>
        <w:t xml:space="preserve"> trajnih nasadov (Erozija v Sloveniji, 2020).</w:t>
      </w:r>
    </w:p>
    <w:p w14:paraId="493001E8" w14:textId="77777777" w:rsidR="005076E0" w:rsidRPr="00B021B5" w:rsidRDefault="005076E0" w:rsidP="005076E0">
      <w:pPr>
        <w:pStyle w:val="Telobesedila"/>
        <w:rPr>
          <w:color w:val="auto"/>
          <w:lang w:val="sl-SI" w:eastAsia="sl-SI"/>
        </w:rPr>
      </w:pPr>
    </w:p>
    <w:p w14:paraId="51C5F6D9" w14:textId="77777777" w:rsidR="005076E0" w:rsidRPr="00B021B5" w:rsidRDefault="005076E0" w:rsidP="005076E0">
      <w:pPr>
        <w:pStyle w:val="Telobesedila"/>
        <w:rPr>
          <w:color w:val="auto"/>
          <w:lang w:val="sl-SI" w:eastAsia="sl-SI"/>
        </w:rPr>
      </w:pPr>
      <w:r w:rsidRPr="00B021B5">
        <w:rPr>
          <w:color w:val="auto"/>
          <w:lang w:val="sl-SI" w:eastAsia="sl-SI"/>
        </w:rPr>
        <w:t>Na trajnih travnikih je glede na stalno pokritost tal erozija ocenjena precej visoko (6,89 t/ha), vendar je to razumljivo zaradi ve</w:t>
      </w:r>
      <w:r w:rsidRPr="00B021B5">
        <w:rPr>
          <w:rFonts w:hint="cs"/>
          <w:color w:val="auto"/>
          <w:lang w:val="sl-SI" w:eastAsia="sl-SI"/>
        </w:rPr>
        <w:t>č</w:t>
      </w:r>
      <w:r w:rsidRPr="00B021B5">
        <w:rPr>
          <w:color w:val="auto"/>
          <w:lang w:val="sl-SI" w:eastAsia="sl-SI"/>
        </w:rPr>
        <w:t>jega dele</w:t>
      </w:r>
      <w:r w:rsidRPr="00B021B5">
        <w:rPr>
          <w:rFonts w:hint="cs"/>
          <w:color w:val="auto"/>
          <w:lang w:val="sl-SI" w:eastAsia="sl-SI"/>
        </w:rPr>
        <w:t>ž</w:t>
      </w:r>
      <w:r w:rsidRPr="00B021B5">
        <w:rPr>
          <w:color w:val="auto"/>
          <w:lang w:val="sl-SI" w:eastAsia="sl-SI"/>
        </w:rPr>
        <w:t>a trajnih travnikov na (strmih) pobo</w:t>
      </w:r>
      <w:r w:rsidRPr="00B021B5">
        <w:rPr>
          <w:rFonts w:hint="cs"/>
          <w:color w:val="auto"/>
          <w:lang w:val="sl-SI" w:eastAsia="sl-SI"/>
        </w:rPr>
        <w:t>č</w:t>
      </w:r>
      <w:r w:rsidRPr="00B021B5">
        <w:rPr>
          <w:color w:val="auto"/>
          <w:lang w:val="sl-SI" w:eastAsia="sl-SI"/>
        </w:rPr>
        <w:t>jih. Po pri</w:t>
      </w:r>
      <w:r w:rsidRPr="00B021B5">
        <w:rPr>
          <w:rFonts w:hint="cs"/>
          <w:color w:val="auto"/>
          <w:lang w:val="sl-SI" w:eastAsia="sl-SI"/>
        </w:rPr>
        <w:t>č</w:t>
      </w:r>
      <w:r w:rsidRPr="00B021B5">
        <w:rPr>
          <w:color w:val="auto"/>
          <w:lang w:val="sl-SI" w:eastAsia="sl-SI"/>
        </w:rPr>
        <w:t>akovanju je ocena stopnje erozije v gozdovih dale</w:t>
      </w:r>
      <w:r w:rsidRPr="00B021B5">
        <w:rPr>
          <w:rFonts w:hint="cs"/>
          <w:color w:val="auto"/>
          <w:lang w:val="sl-SI" w:eastAsia="sl-SI"/>
        </w:rPr>
        <w:t>č</w:t>
      </w:r>
      <w:r w:rsidRPr="00B021B5">
        <w:rPr>
          <w:color w:val="auto"/>
          <w:lang w:val="sl-SI" w:eastAsia="sl-SI"/>
        </w:rPr>
        <w:t xml:space="preserve"> najmanj</w:t>
      </w:r>
      <w:r w:rsidRPr="00B021B5">
        <w:rPr>
          <w:rFonts w:hint="cs"/>
          <w:color w:val="auto"/>
          <w:lang w:val="sl-SI" w:eastAsia="sl-SI"/>
        </w:rPr>
        <w:t>š</w:t>
      </w:r>
      <w:r w:rsidRPr="00B021B5">
        <w:rPr>
          <w:color w:val="auto"/>
          <w:lang w:val="sl-SI" w:eastAsia="sl-SI"/>
        </w:rPr>
        <w:t>a. Erozija je v gozdovih celotne Slovenije ocenjena precej vi</w:t>
      </w:r>
      <w:r w:rsidRPr="00B021B5">
        <w:rPr>
          <w:rFonts w:hint="cs"/>
          <w:color w:val="auto"/>
          <w:lang w:val="sl-SI" w:eastAsia="sl-SI"/>
        </w:rPr>
        <w:t>š</w:t>
      </w:r>
      <w:r w:rsidRPr="00B021B5">
        <w:rPr>
          <w:color w:val="auto"/>
          <w:lang w:val="sl-SI" w:eastAsia="sl-SI"/>
        </w:rPr>
        <w:t>je (0,37 t/ha) kot erozija v gozdovih na pobo</w:t>
      </w:r>
      <w:r w:rsidRPr="00B021B5">
        <w:rPr>
          <w:rFonts w:hint="cs"/>
          <w:color w:val="auto"/>
          <w:lang w:val="sl-SI" w:eastAsia="sl-SI"/>
        </w:rPr>
        <w:t>č</w:t>
      </w:r>
      <w:r w:rsidRPr="00B021B5">
        <w:rPr>
          <w:color w:val="auto"/>
          <w:lang w:val="sl-SI" w:eastAsia="sl-SI"/>
        </w:rPr>
        <w:t>jih z nagibih &lt; 50 % in ravninah (0,25 t/ha). K nizkim ocenam erozije prispeva tudi prepoved golosekov. Povpre</w:t>
      </w:r>
      <w:r w:rsidRPr="00B021B5">
        <w:rPr>
          <w:rFonts w:hint="cs"/>
          <w:color w:val="auto"/>
          <w:lang w:val="sl-SI" w:eastAsia="sl-SI"/>
        </w:rPr>
        <w:t>č</w:t>
      </w:r>
      <w:r w:rsidRPr="00B021B5">
        <w:rPr>
          <w:color w:val="auto"/>
          <w:lang w:val="sl-SI" w:eastAsia="sl-SI"/>
        </w:rPr>
        <w:t>na letna erozija na obmo</w:t>
      </w:r>
      <w:r w:rsidRPr="00B021B5">
        <w:rPr>
          <w:rFonts w:hint="cs"/>
          <w:color w:val="auto"/>
          <w:lang w:val="sl-SI" w:eastAsia="sl-SI"/>
        </w:rPr>
        <w:t>č</w:t>
      </w:r>
      <w:r w:rsidRPr="00B021B5">
        <w:rPr>
          <w:color w:val="auto"/>
          <w:lang w:val="sl-SI" w:eastAsia="sl-SI"/>
        </w:rPr>
        <w:t>ju Slovenije je ocenjena na 3,68 t/ha. Za 82,9 % slovenskega ozemlja z nagibom &lt; 50 % na pobo</w:t>
      </w:r>
      <w:r w:rsidRPr="00B021B5">
        <w:rPr>
          <w:rFonts w:hint="cs"/>
          <w:color w:val="auto"/>
          <w:lang w:val="sl-SI" w:eastAsia="sl-SI"/>
        </w:rPr>
        <w:t>č</w:t>
      </w:r>
      <w:r w:rsidRPr="00B021B5">
        <w:rPr>
          <w:color w:val="auto"/>
          <w:lang w:val="sl-SI" w:eastAsia="sl-SI"/>
        </w:rPr>
        <w:t>jih in na ravninah pa je ocenjena na 3,13 t/ha. K relativno nizki oceni izdatnosti erozije celotne Slovenije prispeva zelo velik dele</w:t>
      </w:r>
      <w:r w:rsidRPr="00B021B5">
        <w:rPr>
          <w:rFonts w:hint="cs"/>
          <w:color w:val="auto"/>
          <w:lang w:val="sl-SI" w:eastAsia="sl-SI"/>
        </w:rPr>
        <w:t>ž</w:t>
      </w:r>
      <w:r w:rsidRPr="00B021B5">
        <w:rPr>
          <w:color w:val="auto"/>
          <w:lang w:val="sl-SI" w:eastAsia="sl-SI"/>
        </w:rPr>
        <w:t xml:space="preserve"> gozdov (59 %) (Erozija v Sloveniji, 2020).</w:t>
      </w:r>
    </w:p>
    <w:p w14:paraId="329BCD4E" w14:textId="77777777" w:rsidR="005076E0" w:rsidRPr="00B021B5" w:rsidRDefault="005076E0" w:rsidP="005076E0">
      <w:pPr>
        <w:pStyle w:val="Telobesedila"/>
        <w:rPr>
          <w:color w:val="auto"/>
          <w:lang w:val="sl-SI" w:eastAsia="sl-SI"/>
        </w:rPr>
      </w:pPr>
    </w:p>
    <w:p w14:paraId="1E200773" w14:textId="77777777" w:rsidR="001F7D3E" w:rsidRPr="00B021B5" w:rsidRDefault="001F7D3E" w:rsidP="001F7D3E">
      <w:pPr>
        <w:pStyle w:val="Telobesedila"/>
        <w:rPr>
          <w:color w:val="auto"/>
          <w:lang w:val="sl-SI" w:eastAsia="sl-SI"/>
        </w:rPr>
      </w:pPr>
      <w:r w:rsidRPr="00B021B5">
        <w:rPr>
          <w:color w:val="auto"/>
          <w:lang w:val="sl-SI" w:eastAsia="sl-SI"/>
        </w:rPr>
        <w:t>Kot izhaja iz Resolucije o Nacionalnem programu varstva okolja za obdobje 2020-2030 (</w:t>
      </w:r>
      <w:proofErr w:type="spellStart"/>
      <w:r w:rsidRPr="00B021B5">
        <w:rPr>
          <w:color w:val="auto"/>
          <w:lang w:val="sl-SI" w:eastAsia="sl-SI"/>
        </w:rPr>
        <w:t>ReNPVO</w:t>
      </w:r>
      <w:proofErr w:type="spellEnd"/>
      <w:r w:rsidRPr="00B021B5">
        <w:rPr>
          <w:color w:val="auto"/>
          <w:lang w:val="sl-SI" w:eastAsia="sl-SI"/>
        </w:rPr>
        <w:t xml:space="preserve"> 20-30) je Ministrstvo za kmetijstvo, gozdarstvo in prehrano zavezano k  pripravi in vzpostavitvi sistema za spremljanje erozije tal na kmetijskih zemlji</w:t>
      </w:r>
      <w:r w:rsidRPr="00B021B5">
        <w:rPr>
          <w:rFonts w:hint="cs"/>
          <w:color w:val="auto"/>
          <w:lang w:val="sl-SI" w:eastAsia="sl-SI"/>
        </w:rPr>
        <w:t>šč</w:t>
      </w:r>
      <w:r w:rsidRPr="00B021B5">
        <w:rPr>
          <w:color w:val="auto"/>
          <w:lang w:val="sl-SI" w:eastAsia="sl-SI"/>
        </w:rPr>
        <w:t>ih ter vzorcih sprememb.</w:t>
      </w:r>
    </w:p>
    <w:p w14:paraId="4DCA7FA6" w14:textId="77777777" w:rsidR="001F7D3E" w:rsidRPr="00B021B5" w:rsidRDefault="001F7D3E" w:rsidP="005076E0">
      <w:pPr>
        <w:pStyle w:val="Telobesedila"/>
        <w:rPr>
          <w:color w:val="auto"/>
          <w:lang w:val="sl-SI" w:eastAsia="sl-SI"/>
        </w:rPr>
      </w:pPr>
    </w:p>
    <w:p w14:paraId="6C8FD7F9" w14:textId="77777777" w:rsidR="005076E0" w:rsidRPr="00B021B5" w:rsidRDefault="005076E0" w:rsidP="005076E0">
      <w:pPr>
        <w:pStyle w:val="Telobesedila"/>
        <w:rPr>
          <w:color w:val="auto"/>
          <w:lang w:val="sl-SI" w:eastAsia="sl-SI"/>
        </w:rPr>
      </w:pPr>
      <w:r w:rsidRPr="00B021B5">
        <w:rPr>
          <w:color w:val="auto"/>
          <w:lang w:val="sl-SI" w:eastAsia="sl-SI"/>
        </w:rPr>
        <w:t xml:space="preserve">Kljub temu, da v Sloveniji nimamo kazalnika za erozijo kmetijskih zemljišč, ampak le modelske ocene </w:t>
      </w:r>
      <w:proofErr w:type="spellStart"/>
      <w:r w:rsidRPr="00B021B5">
        <w:rPr>
          <w:color w:val="auto"/>
          <w:lang w:val="sl-SI" w:eastAsia="sl-SI"/>
        </w:rPr>
        <w:t>erozivnosti</w:t>
      </w:r>
      <w:proofErr w:type="spellEnd"/>
      <w:r w:rsidRPr="00B021B5">
        <w:rPr>
          <w:color w:val="auto"/>
          <w:lang w:val="sl-SI" w:eastAsia="sl-SI"/>
        </w:rPr>
        <w:t xml:space="preserve"> na kmetijskih zemljiščih smo v OP na kvalitativni/opisni vključili tudi </w:t>
      </w:r>
      <w:proofErr w:type="spellStart"/>
      <w:r w:rsidRPr="00B021B5">
        <w:rPr>
          <w:color w:val="auto"/>
          <w:lang w:val="sl-SI" w:eastAsia="sl-SI"/>
        </w:rPr>
        <w:t>erozivnost</w:t>
      </w:r>
      <w:proofErr w:type="spellEnd"/>
      <w:r w:rsidRPr="00B021B5">
        <w:rPr>
          <w:color w:val="auto"/>
          <w:lang w:val="sl-SI" w:eastAsia="sl-SI"/>
        </w:rPr>
        <w:t xml:space="preserve"> kmetijskih zemljišč, saj kot najbolj občutljive vrste kmetijske rabe tal izstopajo vinogradi, njive in sadovnjaki.</w:t>
      </w:r>
    </w:p>
    <w:p w14:paraId="655D4F09" w14:textId="77777777" w:rsidR="003A1EAE" w:rsidRPr="00B021B5" w:rsidRDefault="003A1EAE" w:rsidP="005076E0">
      <w:pPr>
        <w:pStyle w:val="Telobesedila"/>
        <w:rPr>
          <w:color w:val="auto"/>
          <w:lang w:val="sl-SI" w:eastAsia="sl-SI"/>
        </w:rPr>
      </w:pPr>
    </w:p>
    <w:p w14:paraId="47ADF58B" w14:textId="77777777" w:rsidR="001F7D3E" w:rsidRPr="00B021B5" w:rsidRDefault="001F7D3E" w:rsidP="001F7D3E">
      <w:pPr>
        <w:pStyle w:val="Telobesedila"/>
        <w:rPr>
          <w:b/>
          <w:bCs w:val="0"/>
          <w:color w:val="auto"/>
          <w:u w:val="single"/>
          <w:lang w:val="sl-SI" w:eastAsia="sl-SI"/>
        </w:rPr>
      </w:pPr>
      <w:proofErr w:type="spellStart"/>
      <w:r w:rsidRPr="00B021B5">
        <w:rPr>
          <w:b/>
          <w:bCs w:val="0"/>
          <w:color w:val="auto"/>
          <w:u w:val="single"/>
          <w:lang w:val="sl-SI" w:eastAsia="sl-SI"/>
        </w:rPr>
        <w:t>Zakislevanje</w:t>
      </w:r>
      <w:proofErr w:type="spellEnd"/>
      <w:r w:rsidRPr="00B021B5">
        <w:rPr>
          <w:b/>
          <w:bCs w:val="0"/>
          <w:color w:val="auto"/>
          <w:u w:val="single"/>
          <w:lang w:val="sl-SI" w:eastAsia="sl-SI"/>
        </w:rPr>
        <w:t xml:space="preserve"> tal ali </w:t>
      </w:r>
      <w:proofErr w:type="spellStart"/>
      <w:r w:rsidRPr="00B021B5">
        <w:rPr>
          <w:b/>
          <w:bCs w:val="0"/>
          <w:color w:val="auto"/>
          <w:u w:val="single"/>
          <w:lang w:val="sl-SI" w:eastAsia="sl-SI"/>
        </w:rPr>
        <w:t>zakisovanje</w:t>
      </w:r>
      <w:proofErr w:type="spellEnd"/>
      <w:r w:rsidRPr="00B021B5">
        <w:rPr>
          <w:b/>
          <w:bCs w:val="0"/>
          <w:color w:val="auto"/>
          <w:u w:val="single"/>
          <w:lang w:val="sl-SI" w:eastAsia="sl-SI"/>
        </w:rPr>
        <w:t xml:space="preserve"> tal</w:t>
      </w:r>
    </w:p>
    <w:p w14:paraId="77B1B733" w14:textId="77777777" w:rsidR="001F7D3E" w:rsidRPr="00B021B5" w:rsidRDefault="001F7D3E" w:rsidP="001F7D3E">
      <w:pPr>
        <w:pStyle w:val="Telobesedila"/>
        <w:rPr>
          <w:color w:val="auto"/>
          <w:lang w:val="sl-SI" w:eastAsia="sl-SI"/>
        </w:rPr>
      </w:pPr>
    </w:p>
    <w:p w14:paraId="77CE1A55" w14:textId="4464DC02" w:rsidR="001F7D3E" w:rsidRPr="00B021B5" w:rsidRDefault="001F7D3E" w:rsidP="001F7D3E">
      <w:pPr>
        <w:pStyle w:val="Telobesedila"/>
        <w:rPr>
          <w:color w:val="auto"/>
          <w:lang w:val="sl-SI" w:eastAsia="sl-SI"/>
        </w:rPr>
      </w:pPr>
      <w:r w:rsidRPr="00B021B5">
        <w:rPr>
          <w:color w:val="auto"/>
          <w:lang w:val="sl-SI" w:eastAsia="sl-SI"/>
        </w:rPr>
        <w:t xml:space="preserve">V Sloveniji ni vzpostavljenega sistema za spremljanje rodovitnosti tal. </w:t>
      </w:r>
      <w:proofErr w:type="spellStart"/>
      <w:r w:rsidRPr="00B021B5">
        <w:rPr>
          <w:color w:val="auto"/>
          <w:lang w:val="sl-SI" w:eastAsia="sl-SI"/>
        </w:rPr>
        <w:t>Zakisovanje</w:t>
      </w:r>
      <w:proofErr w:type="spellEnd"/>
      <w:r w:rsidRPr="00B021B5">
        <w:rPr>
          <w:color w:val="auto"/>
          <w:lang w:val="sl-SI" w:eastAsia="sl-SI"/>
        </w:rPr>
        <w:t xml:space="preserve"> tal je proces zniževanja reakcije tal (pH) pod vplivom zunanjih dejavnikov.</w:t>
      </w:r>
      <w:r w:rsidR="00472DA8">
        <w:rPr>
          <w:color w:val="auto"/>
          <w:lang w:val="sl-SI" w:eastAsia="sl-SI"/>
        </w:rPr>
        <w:t xml:space="preserve"> </w:t>
      </w:r>
      <w:r w:rsidRPr="00B021B5">
        <w:rPr>
          <w:color w:val="auto"/>
          <w:lang w:val="sl-SI" w:eastAsia="sl-SI"/>
        </w:rPr>
        <w:t xml:space="preserve">Velik del Slovenije ima tla razvita na matičnih podlagah, ki vsebujejo veliko Ca in Mg – kationov, nekatera tudi veliko karbonatov. </w:t>
      </w:r>
      <w:proofErr w:type="spellStart"/>
      <w:r w:rsidRPr="00B021B5">
        <w:rPr>
          <w:color w:val="auto"/>
          <w:lang w:val="sl-SI" w:eastAsia="sl-SI"/>
        </w:rPr>
        <w:t>Puferna</w:t>
      </w:r>
      <w:proofErr w:type="spellEnd"/>
      <w:r w:rsidRPr="00B021B5">
        <w:rPr>
          <w:color w:val="auto"/>
          <w:lang w:val="sl-SI" w:eastAsia="sl-SI"/>
        </w:rPr>
        <w:t xml:space="preserve"> sposobnost takih tal je velika, zato ne pričakujemo bistvenih sprememb pH. V Sloveniji so </w:t>
      </w:r>
      <w:proofErr w:type="spellStart"/>
      <w:r w:rsidRPr="00B021B5">
        <w:rPr>
          <w:color w:val="auto"/>
          <w:lang w:val="sl-SI" w:eastAsia="sl-SI"/>
        </w:rPr>
        <w:t>zakisovanju</w:t>
      </w:r>
      <w:proofErr w:type="spellEnd"/>
      <w:r w:rsidRPr="00B021B5">
        <w:rPr>
          <w:color w:val="auto"/>
          <w:lang w:val="sl-SI" w:eastAsia="sl-SI"/>
        </w:rPr>
        <w:t xml:space="preserve"> bolj izpostavljena tla na nekarbonatnih mati</w:t>
      </w:r>
      <w:r w:rsidRPr="00B021B5">
        <w:rPr>
          <w:rFonts w:hint="cs"/>
          <w:color w:val="auto"/>
          <w:lang w:val="sl-SI" w:eastAsia="sl-SI"/>
        </w:rPr>
        <w:t>č</w:t>
      </w:r>
      <w:r w:rsidRPr="00B021B5">
        <w:rPr>
          <w:color w:val="auto"/>
          <w:lang w:val="sl-SI" w:eastAsia="sl-SI"/>
        </w:rPr>
        <w:t>nih podlagah (Pohorje, del Gori</w:t>
      </w:r>
      <w:r w:rsidRPr="00B021B5">
        <w:rPr>
          <w:rFonts w:hint="cs"/>
          <w:color w:val="auto"/>
          <w:lang w:val="sl-SI" w:eastAsia="sl-SI"/>
        </w:rPr>
        <w:t>č</w:t>
      </w:r>
      <w:r w:rsidRPr="00B021B5">
        <w:rPr>
          <w:color w:val="auto"/>
          <w:lang w:val="sl-SI" w:eastAsia="sl-SI"/>
        </w:rPr>
        <w:t xml:space="preserve">kega) kakor tudi izprana tla na globokih </w:t>
      </w:r>
      <w:proofErr w:type="spellStart"/>
      <w:r w:rsidRPr="00B021B5">
        <w:rPr>
          <w:color w:val="auto"/>
          <w:lang w:val="sl-SI" w:eastAsia="sl-SI"/>
        </w:rPr>
        <w:t>dekalcifiranih</w:t>
      </w:r>
      <w:proofErr w:type="spellEnd"/>
      <w:r w:rsidRPr="00B021B5">
        <w:rPr>
          <w:color w:val="auto"/>
          <w:lang w:val="sl-SI" w:eastAsia="sl-SI"/>
        </w:rPr>
        <w:t xml:space="preserve"> nanosih (Bela krajina).Taka tla so kljub ustrezni globini manj primerna za kmetijsko rabo, saj imajo praviloma slab</w:t>
      </w:r>
      <w:r w:rsidRPr="00B021B5">
        <w:rPr>
          <w:rFonts w:hint="cs"/>
          <w:color w:val="auto"/>
          <w:lang w:val="sl-SI" w:eastAsia="sl-SI"/>
        </w:rPr>
        <w:t>š</w:t>
      </w:r>
      <w:r w:rsidRPr="00B021B5">
        <w:rPr>
          <w:color w:val="auto"/>
          <w:lang w:val="sl-SI" w:eastAsia="sl-SI"/>
        </w:rPr>
        <w:t>o zalo</w:t>
      </w:r>
      <w:r w:rsidRPr="00B021B5">
        <w:rPr>
          <w:rFonts w:hint="cs"/>
          <w:color w:val="auto"/>
          <w:lang w:val="sl-SI" w:eastAsia="sl-SI"/>
        </w:rPr>
        <w:t>ž</w:t>
      </w:r>
      <w:r w:rsidRPr="00B021B5">
        <w:rPr>
          <w:color w:val="auto"/>
          <w:lang w:val="sl-SI" w:eastAsia="sl-SI"/>
        </w:rPr>
        <w:t xml:space="preserve">enost z rastlinskimi hranil, saj je pH pod 4,5. Posledica </w:t>
      </w:r>
      <w:proofErr w:type="spellStart"/>
      <w:r w:rsidRPr="00B021B5">
        <w:rPr>
          <w:color w:val="auto"/>
          <w:lang w:val="sl-SI" w:eastAsia="sl-SI"/>
        </w:rPr>
        <w:t>zakisovanja</w:t>
      </w:r>
      <w:proofErr w:type="spellEnd"/>
      <w:r w:rsidRPr="00B021B5">
        <w:rPr>
          <w:color w:val="auto"/>
          <w:lang w:val="sl-SI" w:eastAsia="sl-SI"/>
        </w:rPr>
        <w:t xml:space="preserve"> v takih tleh je tudi povečano izpiranje tako Ca in Mg-kationov, ki jih je </w:t>
      </w:r>
      <w:r w:rsidRPr="00B021B5">
        <w:rPr>
          <w:rFonts w:hint="cs"/>
          <w:color w:val="auto"/>
          <w:lang w:val="sl-SI" w:eastAsia="sl-SI"/>
        </w:rPr>
        <w:t>ž</w:t>
      </w:r>
      <w:r w:rsidRPr="00B021B5">
        <w:rPr>
          <w:color w:val="auto"/>
          <w:lang w:val="sl-SI" w:eastAsia="sl-SI"/>
        </w:rPr>
        <w:t>e sicer zelo malo,</w:t>
      </w:r>
      <w:r w:rsidR="00472DA8">
        <w:rPr>
          <w:color w:val="auto"/>
          <w:lang w:val="sl-SI" w:eastAsia="sl-SI"/>
        </w:rPr>
        <w:t xml:space="preserve"> </w:t>
      </w:r>
      <w:r w:rsidRPr="00B021B5">
        <w:rPr>
          <w:color w:val="auto"/>
          <w:lang w:val="sl-SI" w:eastAsia="sl-SI"/>
        </w:rPr>
        <w:t xml:space="preserve">kakor tudi glinenih mineralov. </w:t>
      </w:r>
      <w:proofErr w:type="spellStart"/>
      <w:r w:rsidRPr="00B021B5">
        <w:rPr>
          <w:color w:val="auto"/>
          <w:lang w:val="sl-SI" w:eastAsia="sl-SI"/>
        </w:rPr>
        <w:t>Peptizacija</w:t>
      </w:r>
      <w:proofErr w:type="spellEnd"/>
      <w:r w:rsidRPr="00B021B5">
        <w:rPr>
          <w:color w:val="auto"/>
          <w:lang w:val="sl-SI" w:eastAsia="sl-SI"/>
        </w:rPr>
        <w:t xml:space="preserve"> glinenih koloidov je namreč večja pri ni</w:t>
      </w:r>
      <w:r w:rsidRPr="00B021B5">
        <w:rPr>
          <w:rFonts w:hint="cs"/>
          <w:color w:val="auto"/>
          <w:lang w:val="sl-SI" w:eastAsia="sl-SI"/>
        </w:rPr>
        <w:t>ž</w:t>
      </w:r>
      <w:r w:rsidRPr="00B021B5">
        <w:rPr>
          <w:color w:val="auto"/>
          <w:lang w:val="sl-SI" w:eastAsia="sl-SI"/>
        </w:rPr>
        <w:t>ji reakciji tal.</w:t>
      </w:r>
    </w:p>
    <w:p w14:paraId="38D523FE" w14:textId="77777777" w:rsidR="001F7D3E" w:rsidRPr="00B021B5" w:rsidRDefault="001F7D3E" w:rsidP="001F7D3E">
      <w:pPr>
        <w:pStyle w:val="Telobesedila"/>
        <w:rPr>
          <w:color w:val="auto"/>
          <w:lang w:val="sl-SI" w:eastAsia="sl-SI"/>
        </w:rPr>
      </w:pPr>
    </w:p>
    <w:p w14:paraId="63D29D84" w14:textId="77777777" w:rsidR="001F7D3E" w:rsidRPr="00B021B5" w:rsidRDefault="001F7D3E" w:rsidP="001F7D3E">
      <w:pPr>
        <w:pStyle w:val="Telobesedila"/>
        <w:rPr>
          <w:color w:val="auto"/>
          <w:lang w:val="sl-SI" w:eastAsia="sl-SI"/>
        </w:rPr>
      </w:pPr>
      <w:r w:rsidRPr="00B021B5">
        <w:rPr>
          <w:color w:val="auto"/>
          <w:lang w:val="sl-SI" w:eastAsia="sl-SI"/>
        </w:rPr>
        <w:t xml:space="preserve">Prostorska razporeditev nevtralnih ali celo </w:t>
      </w:r>
      <w:r w:rsidRPr="00B021B5">
        <w:rPr>
          <w:rFonts w:hint="cs"/>
          <w:color w:val="auto"/>
          <w:lang w:val="sl-SI" w:eastAsia="sl-SI"/>
        </w:rPr>
        <w:t>š</w:t>
      </w:r>
      <w:r w:rsidRPr="00B021B5">
        <w:rPr>
          <w:color w:val="auto"/>
          <w:lang w:val="sl-SI" w:eastAsia="sl-SI"/>
        </w:rPr>
        <w:t>ibko bazi</w:t>
      </w:r>
      <w:r w:rsidRPr="00B021B5">
        <w:rPr>
          <w:rFonts w:hint="cs"/>
          <w:color w:val="auto"/>
          <w:lang w:val="sl-SI" w:eastAsia="sl-SI"/>
        </w:rPr>
        <w:t>č</w:t>
      </w:r>
      <w:r w:rsidRPr="00B021B5">
        <w:rPr>
          <w:color w:val="auto"/>
          <w:lang w:val="sl-SI" w:eastAsia="sl-SI"/>
        </w:rPr>
        <w:t>nih tal (Ph večji od 7,2 v zgornjih horizontih) je prav tako povezana z mati</w:t>
      </w:r>
      <w:r w:rsidRPr="00B021B5">
        <w:rPr>
          <w:rFonts w:hint="cs"/>
          <w:color w:val="auto"/>
          <w:lang w:val="sl-SI" w:eastAsia="sl-SI"/>
        </w:rPr>
        <w:t>č</w:t>
      </w:r>
      <w:r w:rsidRPr="00B021B5">
        <w:rPr>
          <w:color w:val="auto"/>
          <w:lang w:val="sl-SI" w:eastAsia="sl-SI"/>
        </w:rPr>
        <w:t>no podlago, saj, se ta tla nahajajo na karbonatnem fli</w:t>
      </w:r>
      <w:r w:rsidRPr="00B021B5">
        <w:rPr>
          <w:rFonts w:hint="cs"/>
          <w:color w:val="auto"/>
          <w:lang w:val="sl-SI" w:eastAsia="sl-SI"/>
        </w:rPr>
        <w:t>š</w:t>
      </w:r>
      <w:r w:rsidRPr="00B021B5">
        <w:rPr>
          <w:color w:val="auto"/>
          <w:lang w:val="sl-SI" w:eastAsia="sl-SI"/>
        </w:rPr>
        <w:t>u obalnega in priobalnega obmo</w:t>
      </w:r>
      <w:r w:rsidRPr="00B021B5">
        <w:rPr>
          <w:rFonts w:hint="cs"/>
          <w:color w:val="auto"/>
          <w:lang w:val="sl-SI" w:eastAsia="sl-SI"/>
        </w:rPr>
        <w:t>č</w:t>
      </w:r>
      <w:r w:rsidRPr="00B021B5">
        <w:rPr>
          <w:color w:val="auto"/>
          <w:lang w:val="sl-SI" w:eastAsia="sl-SI"/>
        </w:rPr>
        <w:t>ja na plitvih (skeletnih) tleh na apnencu in dolomitu (Tla, 2022).</w:t>
      </w:r>
    </w:p>
    <w:p w14:paraId="21F1AD6B" w14:textId="77777777" w:rsidR="001F7D3E" w:rsidRPr="00B021B5" w:rsidRDefault="001F7D3E" w:rsidP="001F7D3E">
      <w:pPr>
        <w:pStyle w:val="Telobesedila"/>
        <w:rPr>
          <w:color w:val="auto"/>
          <w:lang w:val="sl-SI" w:eastAsia="sl-SI"/>
        </w:rPr>
      </w:pPr>
      <w:r w:rsidRPr="00B021B5">
        <w:rPr>
          <w:color w:val="auto"/>
          <w:lang w:val="sl-SI" w:eastAsia="sl-SI"/>
        </w:rPr>
        <w:t xml:space="preserve">Gozdna tla (tla gozdnih zemljišč) so praviloma bolj podvržena procesom </w:t>
      </w:r>
      <w:proofErr w:type="spellStart"/>
      <w:r w:rsidRPr="00B021B5">
        <w:rPr>
          <w:color w:val="auto"/>
          <w:lang w:val="sl-SI" w:eastAsia="sl-SI"/>
        </w:rPr>
        <w:t>zakisovanja</w:t>
      </w:r>
      <w:proofErr w:type="spellEnd"/>
      <w:r w:rsidRPr="00B021B5">
        <w:rPr>
          <w:color w:val="auto"/>
          <w:lang w:val="sl-SI" w:eastAsia="sl-SI"/>
        </w:rPr>
        <w:t xml:space="preserve">, saj so običajno bolj kisla od kmetijskih tal (tal kmetijskih zemljišč). Gozdno drevje tudi bolj zadržuje nanose iz zraka zaradi večje površine listov kakor kmetijske kulture. Kmetijska tla se običajno redno analizirajo in gnojijo ter apnijo glede na rezultate analiz. Kislost tal vpliva na rodovitnost tal, občutljivost za onesnaževanje in na različne rabe tal. V grobem je kislost tal  primeren indikator kemijskih lastnosti tal, kar je pomembno pri odločitvi o njihovi primernosti za kmetijstvo. V intenzivnem kmetijstvu obstaja nevarnost nižanja pH vrednosti predvsem zaradi prevlade uporabe mineralnih gnojil in </w:t>
      </w:r>
      <w:proofErr w:type="spellStart"/>
      <w:r w:rsidRPr="00B021B5">
        <w:rPr>
          <w:color w:val="auto"/>
          <w:lang w:val="sl-SI" w:eastAsia="sl-SI"/>
        </w:rPr>
        <w:t>fiziloško</w:t>
      </w:r>
      <w:proofErr w:type="spellEnd"/>
      <w:r w:rsidRPr="00B021B5">
        <w:rPr>
          <w:color w:val="auto"/>
          <w:lang w:val="sl-SI" w:eastAsia="sl-SI"/>
        </w:rPr>
        <w:t xml:space="preserve"> kislih mineralnih gnojil.</w:t>
      </w:r>
    </w:p>
    <w:p w14:paraId="4F969AE4" w14:textId="77777777" w:rsidR="001F7D3E" w:rsidRPr="00B021B5" w:rsidRDefault="001F7D3E" w:rsidP="001F7D3E">
      <w:pPr>
        <w:pStyle w:val="Telobesedila"/>
        <w:rPr>
          <w:color w:val="auto"/>
          <w:lang w:val="sl-SI" w:eastAsia="sl-SI"/>
        </w:rPr>
      </w:pPr>
    </w:p>
    <w:p w14:paraId="5FC0FF6F" w14:textId="77777777" w:rsidR="001F7D3E" w:rsidRPr="00377C6F" w:rsidRDefault="001F7D3E" w:rsidP="001F7D3E">
      <w:pPr>
        <w:pStyle w:val="Telobesedila"/>
        <w:rPr>
          <w:b/>
          <w:bCs w:val="0"/>
          <w:color w:val="auto"/>
          <w:u w:val="single"/>
          <w:lang w:val="sl-SI" w:eastAsia="sl-SI"/>
        </w:rPr>
      </w:pPr>
      <w:proofErr w:type="spellStart"/>
      <w:r w:rsidRPr="00377C6F">
        <w:rPr>
          <w:b/>
          <w:bCs w:val="0"/>
          <w:color w:val="auto"/>
          <w:u w:val="single"/>
          <w:lang w:val="sl-SI" w:eastAsia="sl-SI"/>
        </w:rPr>
        <w:t>Zaslanjevanje</w:t>
      </w:r>
      <w:proofErr w:type="spellEnd"/>
      <w:r w:rsidRPr="00377C6F">
        <w:rPr>
          <w:b/>
          <w:bCs w:val="0"/>
          <w:color w:val="auto"/>
          <w:u w:val="single"/>
          <w:lang w:val="sl-SI" w:eastAsia="sl-SI"/>
        </w:rPr>
        <w:t xml:space="preserve"> tal</w:t>
      </w:r>
    </w:p>
    <w:p w14:paraId="0A1420AA" w14:textId="77777777" w:rsidR="001F7D3E" w:rsidRPr="00B021B5" w:rsidRDefault="001F7D3E" w:rsidP="001F7D3E">
      <w:pPr>
        <w:pStyle w:val="Telobesedila"/>
        <w:rPr>
          <w:color w:val="auto"/>
          <w:lang w:val="sl-SI" w:eastAsia="sl-SI"/>
        </w:rPr>
      </w:pPr>
    </w:p>
    <w:p w14:paraId="4135DD58" w14:textId="77777777" w:rsidR="001F7D3E" w:rsidRPr="00B021B5" w:rsidRDefault="001F7D3E" w:rsidP="001F7D3E">
      <w:pPr>
        <w:pStyle w:val="Telobesedila"/>
        <w:rPr>
          <w:color w:val="auto"/>
          <w:lang w:val="sl-SI" w:eastAsia="sl-SI"/>
        </w:rPr>
      </w:pPr>
      <w:proofErr w:type="spellStart"/>
      <w:r w:rsidRPr="00B021B5">
        <w:rPr>
          <w:color w:val="auto"/>
          <w:lang w:val="sl-SI" w:eastAsia="sl-SI"/>
        </w:rPr>
        <w:t>Zaslanjevanje</w:t>
      </w:r>
      <w:proofErr w:type="spellEnd"/>
      <w:r w:rsidRPr="00B021B5">
        <w:rPr>
          <w:color w:val="auto"/>
          <w:lang w:val="sl-SI" w:eastAsia="sl-SI"/>
        </w:rPr>
        <w:t xml:space="preserve"> tal se v naših klimatskih razmerah (</w:t>
      </w:r>
      <w:proofErr w:type="spellStart"/>
      <w:r w:rsidRPr="00B021B5">
        <w:rPr>
          <w:color w:val="auto"/>
          <w:lang w:val="sl-SI" w:eastAsia="sl-SI"/>
        </w:rPr>
        <w:t>humidna</w:t>
      </w:r>
      <w:proofErr w:type="spellEnd"/>
      <w:r w:rsidRPr="00B021B5">
        <w:rPr>
          <w:color w:val="auto"/>
          <w:lang w:val="sl-SI" w:eastAsia="sl-SI"/>
        </w:rPr>
        <w:t xml:space="preserve"> klima) ne more razviti v akutni obliki. Opaziti je le povečan delež Na-ionov na </w:t>
      </w:r>
      <w:proofErr w:type="spellStart"/>
      <w:r w:rsidRPr="00B021B5">
        <w:rPr>
          <w:color w:val="auto"/>
          <w:lang w:val="sl-SI" w:eastAsia="sl-SI"/>
        </w:rPr>
        <w:t>sorbtivnem</w:t>
      </w:r>
      <w:proofErr w:type="spellEnd"/>
      <w:r w:rsidRPr="00B021B5">
        <w:rPr>
          <w:color w:val="auto"/>
          <w:lang w:val="sl-SI" w:eastAsia="sl-SI"/>
        </w:rPr>
        <w:t xml:space="preserve"> delu tal. To je možno zaradi vpliva slane morske </w:t>
      </w:r>
      <w:r w:rsidRPr="00B021B5">
        <w:rPr>
          <w:color w:val="auto"/>
          <w:lang w:val="sl-SI" w:eastAsia="sl-SI"/>
        </w:rPr>
        <w:lastRenderedPageBreak/>
        <w:t xml:space="preserve">vode npr. v izlivnem delu Dragonje ob visokih plimah. Do povečanja </w:t>
      </w:r>
      <w:proofErr w:type="spellStart"/>
      <w:r w:rsidRPr="00B021B5">
        <w:rPr>
          <w:color w:val="auto"/>
          <w:lang w:val="sl-SI" w:eastAsia="sl-SI"/>
        </w:rPr>
        <w:t>zaslanjevanja</w:t>
      </w:r>
      <w:proofErr w:type="spellEnd"/>
      <w:r w:rsidRPr="00B021B5">
        <w:rPr>
          <w:color w:val="auto"/>
          <w:lang w:val="sl-SI" w:eastAsia="sl-SI"/>
        </w:rPr>
        <w:t xml:space="preserve"> tal pa vsekakor lahko pride zaradi namakanja tal z neustrezno vodo.</w:t>
      </w:r>
    </w:p>
    <w:p w14:paraId="4A794CAA" w14:textId="77777777" w:rsidR="001F7D3E" w:rsidRPr="00B021B5" w:rsidRDefault="001F7D3E" w:rsidP="001F7D3E">
      <w:pPr>
        <w:pStyle w:val="Telobesedila"/>
        <w:rPr>
          <w:color w:val="auto"/>
          <w:lang w:val="sl-SI" w:eastAsia="sl-SI"/>
        </w:rPr>
      </w:pPr>
    </w:p>
    <w:p w14:paraId="2A7EEB7A" w14:textId="77777777" w:rsidR="001F7D3E" w:rsidRPr="00B021B5" w:rsidRDefault="001F7D3E" w:rsidP="001F7D3E">
      <w:pPr>
        <w:pStyle w:val="Telobesedila"/>
        <w:rPr>
          <w:b/>
          <w:bCs w:val="0"/>
          <w:color w:val="auto"/>
          <w:u w:val="single"/>
          <w:lang w:val="sl-SI" w:eastAsia="sl-SI"/>
        </w:rPr>
      </w:pPr>
      <w:r w:rsidRPr="00B021B5">
        <w:rPr>
          <w:b/>
          <w:bCs w:val="0"/>
          <w:color w:val="auto"/>
          <w:u w:val="single"/>
          <w:lang w:val="sl-SI" w:eastAsia="sl-SI"/>
        </w:rPr>
        <w:t>Dezertifikacija tal</w:t>
      </w:r>
    </w:p>
    <w:p w14:paraId="621C795D" w14:textId="77777777" w:rsidR="001F7D3E" w:rsidRPr="00B021B5" w:rsidRDefault="001F7D3E" w:rsidP="001F7D3E">
      <w:pPr>
        <w:pStyle w:val="Telobesedila"/>
        <w:rPr>
          <w:color w:val="auto"/>
          <w:lang w:val="sl-SI" w:eastAsia="sl-SI"/>
        </w:rPr>
      </w:pPr>
    </w:p>
    <w:p w14:paraId="7968E103" w14:textId="77777777" w:rsidR="001F7D3E" w:rsidRPr="00B021B5" w:rsidRDefault="001F7D3E" w:rsidP="001F7D3E">
      <w:pPr>
        <w:pStyle w:val="Telobesedila"/>
        <w:rPr>
          <w:color w:val="auto"/>
          <w:lang w:val="sl-SI" w:eastAsia="sl-SI"/>
        </w:rPr>
      </w:pPr>
      <w:r w:rsidRPr="00B021B5">
        <w:rPr>
          <w:color w:val="auto"/>
          <w:lang w:val="sl-SI" w:eastAsia="sl-SI"/>
        </w:rPr>
        <w:t xml:space="preserve">Kot izhaja iz </w:t>
      </w:r>
      <w:proofErr w:type="spellStart"/>
      <w:r w:rsidRPr="00B021B5">
        <w:rPr>
          <w:color w:val="auto"/>
          <w:lang w:val="sl-SI" w:eastAsia="sl-SI"/>
        </w:rPr>
        <w:t>Reoslucije</w:t>
      </w:r>
      <w:proofErr w:type="spellEnd"/>
      <w:r w:rsidRPr="00B021B5">
        <w:rPr>
          <w:color w:val="auto"/>
          <w:lang w:val="sl-SI" w:eastAsia="sl-SI"/>
        </w:rPr>
        <w:t xml:space="preserve"> o Nacionalnem programu varstva okolja za obdobje 2020 – 2030  (</w:t>
      </w:r>
      <w:proofErr w:type="spellStart"/>
      <w:r w:rsidRPr="00B021B5">
        <w:rPr>
          <w:color w:val="auto"/>
          <w:lang w:val="sl-SI" w:eastAsia="sl-SI"/>
        </w:rPr>
        <w:t>ReNPVO</w:t>
      </w:r>
      <w:proofErr w:type="spellEnd"/>
      <w:r w:rsidRPr="00B021B5">
        <w:rPr>
          <w:color w:val="auto"/>
          <w:lang w:val="sl-SI" w:eastAsia="sl-SI"/>
        </w:rPr>
        <w:t xml:space="preserve"> 20-30) za tla v Sloveniji dezertifikacija, zakisanje in </w:t>
      </w:r>
      <w:proofErr w:type="spellStart"/>
      <w:r w:rsidRPr="00B021B5">
        <w:rPr>
          <w:color w:val="auto"/>
          <w:lang w:val="sl-SI" w:eastAsia="sl-SI"/>
        </w:rPr>
        <w:t>zaslanjevanje</w:t>
      </w:r>
      <w:proofErr w:type="spellEnd"/>
      <w:r w:rsidRPr="00B021B5">
        <w:rPr>
          <w:color w:val="auto"/>
          <w:lang w:val="sl-SI" w:eastAsia="sl-SI"/>
        </w:rPr>
        <w:t xml:space="preserve"> niso prednostni izzivi, zato s temi pojavi povezani ukrepi v tem dokumentu niso opredeljeni. Preprečevanje dezertifikacije predstavlja v Strategiji za tla 2030 enega izmed izpostavljenih postopkov/metod za preprečevanje degradacije tal in zemljišč ter obnavljanje zdravih tal. </w:t>
      </w:r>
    </w:p>
    <w:p w14:paraId="478D3670" w14:textId="77777777" w:rsidR="001F7D3E" w:rsidRPr="00B021B5" w:rsidRDefault="001F7D3E" w:rsidP="001F7D3E">
      <w:pPr>
        <w:pStyle w:val="Telobesedila"/>
        <w:rPr>
          <w:color w:val="auto"/>
          <w:lang w:val="sl-SI" w:eastAsia="sl-SI"/>
        </w:rPr>
      </w:pPr>
    </w:p>
    <w:p w14:paraId="0F6E3464" w14:textId="77777777" w:rsidR="001F7D3E" w:rsidRPr="00B021B5" w:rsidRDefault="001F7D3E" w:rsidP="001F7D3E">
      <w:pPr>
        <w:pStyle w:val="Telobesedila"/>
        <w:rPr>
          <w:color w:val="auto"/>
          <w:lang w:val="sl-SI" w:eastAsia="sl-SI"/>
        </w:rPr>
      </w:pPr>
      <w:r w:rsidRPr="00B021B5">
        <w:rPr>
          <w:color w:val="auto"/>
          <w:lang w:val="sl-SI" w:eastAsia="sl-SI"/>
        </w:rPr>
        <w:t>V Konvenciji Zdru</w:t>
      </w:r>
      <w:r w:rsidRPr="00B021B5">
        <w:rPr>
          <w:rFonts w:hint="cs"/>
          <w:color w:val="auto"/>
          <w:lang w:val="sl-SI" w:eastAsia="sl-SI"/>
        </w:rPr>
        <w:t>ž</w:t>
      </w:r>
      <w:r w:rsidRPr="00B021B5">
        <w:rPr>
          <w:color w:val="auto"/>
          <w:lang w:val="sl-SI" w:eastAsia="sl-SI"/>
        </w:rPr>
        <w:t>enih narodov o boju proti dezertifikaciji/degradaciji tal (UNCCD) sta priznani povezavi med dezertifikacijo, degradacijo zemlji</w:t>
      </w:r>
      <w:r w:rsidRPr="00B021B5">
        <w:rPr>
          <w:rFonts w:hint="cs"/>
          <w:color w:val="auto"/>
          <w:lang w:val="sl-SI" w:eastAsia="sl-SI"/>
        </w:rPr>
        <w:t>šč</w:t>
      </w:r>
      <w:r w:rsidRPr="00B021B5">
        <w:rPr>
          <w:color w:val="auto"/>
          <w:lang w:val="sl-SI" w:eastAsia="sl-SI"/>
        </w:rPr>
        <w:t xml:space="preserve"> in su</w:t>
      </w:r>
      <w:r w:rsidRPr="00B021B5">
        <w:rPr>
          <w:rFonts w:hint="cs"/>
          <w:color w:val="auto"/>
          <w:lang w:val="sl-SI" w:eastAsia="sl-SI"/>
        </w:rPr>
        <w:t>š</w:t>
      </w:r>
      <w:r w:rsidRPr="00B021B5">
        <w:rPr>
          <w:color w:val="auto"/>
          <w:lang w:val="sl-SI" w:eastAsia="sl-SI"/>
        </w:rPr>
        <w:t>o ter potreba po nujnem ukrepanju za spremembo degradacije tal. V letu 2015 je bil dolo</w:t>
      </w:r>
      <w:r w:rsidRPr="00B021B5">
        <w:rPr>
          <w:rFonts w:hint="cs"/>
          <w:color w:val="auto"/>
          <w:lang w:val="sl-SI" w:eastAsia="sl-SI"/>
        </w:rPr>
        <w:t>č</w:t>
      </w:r>
      <w:r w:rsidRPr="00B021B5">
        <w:rPr>
          <w:color w:val="auto"/>
          <w:lang w:val="sl-SI" w:eastAsia="sl-SI"/>
        </w:rPr>
        <w:t>en cilj nevtralnosti degradacije tal, ki je bil pozneje prevzet kot eden od ciljev trajnostnega razvoja ZN.</w:t>
      </w:r>
    </w:p>
    <w:p w14:paraId="11DCA1AB" w14:textId="77777777" w:rsidR="001F7D3E" w:rsidRPr="00B021B5" w:rsidRDefault="001F7D3E" w:rsidP="001F7D3E">
      <w:pPr>
        <w:pStyle w:val="Telobesedila"/>
        <w:rPr>
          <w:color w:val="auto"/>
          <w:lang w:val="sl-SI" w:eastAsia="sl-SI"/>
        </w:rPr>
      </w:pPr>
    </w:p>
    <w:p w14:paraId="5832DF95" w14:textId="77777777" w:rsidR="001F7D3E" w:rsidRPr="00B021B5" w:rsidRDefault="001F7D3E" w:rsidP="001F7D3E">
      <w:pPr>
        <w:pStyle w:val="Telobesedila"/>
        <w:rPr>
          <w:color w:val="auto"/>
          <w:lang w:val="sl-SI" w:eastAsia="sl-SI"/>
        </w:rPr>
      </w:pPr>
      <w:r w:rsidRPr="00B021B5">
        <w:rPr>
          <w:color w:val="auto"/>
          <w:lang w:val="sl-SI" w:eastAsia="sl-SI"/>
        </w:rPr>
        <w:t>Slovenijo bodo prizadele pogostej</w:t>
      </w:r>
      <w:r w:rsidRPr="00B021B5">
        <w:rPr>
          <w:rFonts w:hint="cs"/>
          <w:color w:val="auto"/>
          <w:lang w:val="sl-SI" w:eastAsia="sl-SI"/>
        </w:rPr>
        <w:t>š</w:t>
      </w:r>
      <w:r w:rsidRPr="00B021B5">
        <w:rPr>
          <w:color w:val="auto"/>
          <w:lang w:val="sl-SI" w:eastAsia="sl-SI"/>
        </w:rPr>
        <w:t>e su</w:t>
      </w:r>
      <w:r w:rsidRPr="00B021B5">
        <w:rPr>
          <w:rFonts w:hint="cs"/>
          <w:color w:val="auto"/>
          <w:lang w:val="sl-SI" w:eastAsia="sl-SI"/>
        </w:rPr>
        <w:t>š</w:t>
      </w:r>
      <w:r w:rsidRPr="00B021B5">
        <w:rPr>
          <w:color w:val="auto"/>
          <w:lang w:val="sl-SI" w:eastAsia="sl-SI"/>
        </w:rPr>
        <w:t>ne razmere (pa tudi mo</w:t>
      </w:r>
      <w:r w:rsidRPr="00B021B5">
        <w:rPr>
          <w:rFonts w:hint="cs"/>
          <w:color w:val="auto"/>
          <w:lang w:val="sl-SI" w:eastAsia="sl-SI"/>
        </w:rPr>
        <w:t>č</w:t>
      </w:r>
      <w:r w:rsidRPr="00B021B5">
        <w:rPr>
          <w:color w:val="auto"/>
          <w:lang w:val="sl-SI" w:eastAsia="sl-SI"/>
        </w:rPr>
        <w:t>ne padavine) kar bo pove</w:t>
      </w:r>
      <w:r w:rsidRPr="00B021B5">
        <w:rPr>
          <w:rFonts w:hint="cs"/>
          <w:color w:val="auto"/>
          <w:lang w:val="sl-SI" w:eastAsia="sl-SI"/>
        </w:rPr>
        <w:t>č</w:t>
      </w:r>
      <w:r w:rsidRPr="00B021B5">
        <w:rPr>
          <w:color w:val="auto"/>
          <w:lang w:val="sl-SI" w:eastAsia="sl-SI"/>
        </w:rPr>
        <w:t xml:space="preserve">alo tveganje za prihodnje procese dezertifikacije in kar </w:t>
      </w:r>
      <w:r w:rsidRPr="00B021B5">
        <w:rPr>
          <w:rFonts w:hint="cs"/>
          <w:color w:val="auto"/>
          <w:lang w:val="sl-SI" w:eastAsia="sl-SI"/>
        </w:rPr>
        <w:t>ž</w:t>
      </w:r>
      <w:r w:rsidRPr="00B021B5">
        <w:rPr>
          <w:color w:val="auto"/>
          <w:lang w:val="sl-SI" w:eastAsia="sl-SI"/>
        </w:rPr>
        <w:t>e vpliva na kmetijsko proizvodnjo v Evropi in Sloveniji. Tveganje dezertifikacije je v EU in Sloveniji povezano z dolo</w:t>
      </w:r>
      <w:r w:rsidRPr="00B021B5">
        <w:rPr>
          <w:rFonts w:hint="cs"/>
          <w:color w:val="auto"/>
          <w:lang w:val="sl-SI" w:eastAsia="sl-SI"/>
        </w:rPr>
        <w:t>č</w:t>
      </w:r>
      <w:r w:rsidRPr="00B021B5">
        <w:rPr>
          <w:color w:val="auto"/>
          <w:lang w:val="sl-SI" w:eastAsia="sl-SI"/>
        </w:rPr>
        <w:t xml:space="preserve">enimi regijami, </w:t>
      </w:r>
      <w:proofErr w:type="spellStart"/>
      <w:r w:rsidRPr="00B021B5">
        <w:rPr>
          <w:color w:val="auto"/>
          <w:lang w:val="sl-SI" w:eastAsia="sl-SI"/>
        </w:rPr>
        <w:t>okoljski</w:t>
      </w:r>
      <w:proofErr w:type="spellEnd"/>
      <w:r w:rsidRPr="00B021B5">
        <w:rPr>
          <w:color w:val="auto"/>
          <w:lang w:val="sl-SI" w:eastAsia="sl-SI"/>
        </w:rPr>
        <w:t>, socialni in gospodarski u</w:t>
      </w:r>
      <w:r w:rsidRPr="00B021B5">
        <w:rPr>
          <w:rFonts w:hint="cs"/>
          <w:color w:val="auto"/>
          <w:lang w:val="sl-SI" w:eastAsia="sl-SI"/>
        </w:rPr>
        <w:t>č</w:t>
      </w:r>
      <w:r w:rsidRPr="00B021B5">
        <w:rPr>
          <w:color w:val="auto"/>
          <w:lang w:val="sl-SI" w:eastAsia="sl-SI"/>
        </w:rPr>
        <w:t>inki zadevajo celotno EU. Izguba rodovitnosti tal ogro</w:t>
      </w:r>
      <w:r w:rsidRPr="00B021B5">
        <w:rPr>
          <w:rFonts w:hint="cs"/>
          <w:color w:val="auto"/>
          <w:lang w:val="sl-SI" w:eastAsia="sl-SI"/>
        </w:rPr>
        <w:t>ž</w:t>
      </w:r>
      <w:r w:rsidRPr="00B021B5">
        <w:rPr>
          <w:color w:val="auto"/>
          <w:lang w:val="sl-SI" w:eastAsia="sl-SI"/>
        </w:rPr>
        <w:t>a prehransko varnost, dezertifikacija pa zmanj</w:t>
      </w:r>
      <w:r w:rsidRPr="00B021B5">
        <w:rPr>
          <w:rFonts w:hint="cs"/>
          <w:color w:val="auto"/>
          <w:lang w:val="sl-SI" w:eastAsia="sl-SI"/>
        </w:rPr>
        <w:t>š</w:t>
      </w:r>
      <w:r w:rsidRPr="00B021B5">
        <w:rPr>
          <w:color w:val="auto"/>
          <w:lang w:val="sl-SI" w:eastAsia="sl-SI"/>
        </w:rPr>
        <w:t>uje tudi biotsko raznovrstnost nad zemljo in pod njo, dodatno prispeva k podnebnim spremembam zaradi izgube ogljika v tleh in povratnih u</w:t>
      </w:r>
      <w:r w:rsidRPr="00B021B5">
        <w:rPr>
          <w:rFonts w:hint="cs"/>
          <w:color w:val="auto"/>
          <w:lang w:val="sl-SI" w:eastAsia="sl-SI"/>
        </w:rPr>
        <w:t>č</w:t>
      </w:r>
      <w:r w:rsidRPr="00B021B5">
        <w:rPr>
          <w:color w:val="auto"/>
          <w:lang w:val="sl-SI" w:eastAsia="sl-SI"/>
        </w:rPr>
        <w:t>inkov na ozra</w:t>
      </w:r>
      <w:r w:rsidRPr="00B021B5">
        <w:rPr>
          <w:rFonts w:hint="cs"/>
          <w:color w:val="auto"/>
          <w:lang w:val="sl-SI" w:eastAsia="sl-SI"/>
        </w:rPr>
        <w:t>č</w:t>
      </w:r>
      <w:r w:rsidRPr="00B021B5">
        <w:rPr>
          <w:color w:val="auto"/>
          <w:lang w:val="sl-SI" w:eastAsia="sl-SI"/>
        </w:rPr>
        <w:t xml:space="preserve">je,... </w:t>
      </w:r>
    </w:p>
    <w:p w14:paraId="32B83564" w14:textId="77777777" w:rsidR="001F7D3E" w:rsidRPr="00B021B5" w:rsidRDefault="001F7D3E" w:rsidP="001F7D3E">
      <w:pPr>
        <w:pStyle w:val="Telobesedila"/>
        <w:rPr>
          <w:color w:val="auto"/>
          <w:lang w:val="sl-SI" w:eastAsia="sl-SI"/>
        </w:rPr>
      </w:pPr>
    </w:p>
    <w:p w14:paraId="5FE50422" w14:textId="77777777" w:rsidR="001F7D3E" w:rsidRPr="00B021B5" w:rsidRDefault="001F7D3E" w:rsidP="001F7D3E">
      <w:pPr>
        <w:pStyle w:val="Telobesedila"/>
        <w:rPr>
          <w:color w:val="auto"/>
          <w:lang w:val="sl-SI" w:eastAsia="sl-SI"/>
        </w:rPr>
      </w:pPr>
      <w:r w:rsidRPr="00B021B5">
        <w:rPr>
          <w:color w:val="auto"/>
          <w:lang w:val="sl-SI" w:eastAsia="sl-SI"/>
        </w:rPr>
        <w:t>Kljub dolo</w:t>
      </w:r>
      <w:r w:rsidRPr="00B021B5">
        <w:rPr>
          <w:rFonts w:hint="cs"/>
          <w:color w:val="auto"/>
          <w:lang w:val="sl-SI" w:eastAsia="sl-SI"/>
        </w:rPr>
        <w:t>č</w:t>
      </w:r>
      <w:r w:rsidRPr="00B021B5">
        <w:rPr>
          <w:color w:val="auto"/>
          <w:lang w:val="sl-SI" w:eastAsia="sl-SI"/>
        </w:rPr>
        <w:t xml:space="preserve">enem napredku je treba za prilagoditev kmetijskega sektorja ekstremnim vremenskim razmeram, zlasti na ravni kmetij, </w:t>
      </w:r>
      <w:r w:rsidRPr="00B021B5">
        <w:rPr>
          <w:rFonts w:hint="cs"/>
          <w:color w:val="auto"/>
          <w:lang w:val="sl-SI" w:eastAsia="sl-SI"/>
        </w:rPr>
        <w:t>š</w:t>
      </w:r>
      <w:r w:rsidRPr="00B021B5">
        <w:rPr>
          <w:color w:val="auto"/>
          <w:lang w:val="sl-SI" w:eastAsia="sl-SI"/>
        </w:rPr>
        <w:t>e veliko storiti. Na voljo je veliko ukrepov za varstvo tal, ki pomagajo zadr</w:t>
      </w:r>
      <w:r w:rsidRPr="00B021B5">
        <w:rPr>
          <w:rFonts w:hint="cs"/>
          <w:color w:val="auto"/>
          <w:lang w:val="sl-SI" w:eastAsia="sl-SI"/>
        </w:rPr>
        <w:t>ž</w:t>
      </w:r>
      <w:r w:rsidRPr="00B021B5">
        <w:rPr>
          <w:color w:val="auto"/>
          <w:lang w:val="sl-SI" w:eastAsia="sl-SI"/>
        </w:rPr>
        <w:t>evati vodo in zmanj</w:t>
      </w:r>
      <w:r w:rsidRPr="00B021B5">
        <w:rPr>
          <w:rFonts w:hint="cs"/>
          <w:color w:val="auto"/>
          <w:lang w:val="sl-SI" w:eastAsia="sl-SI"/>
        </w:rPr>
        <w:t>š</w:t>
      </w:r>
      <w:r w:rsidRPr="00B021B5">
        <w:rPr>
          <w:color w:val="auto"/>
          <w:lang w:val="sl-SI" w:eastAsia="sl-SI"/>
        </w:rPr>
        <w:t>ati potrebe po njej, prepre</w:t>
      </w:r>
      <w:r w:rsidRPr="00B021B5">
        <w:rPr>
          <w:rFonts w:hint="cs"/>
          <w:color w:val="auto"/>
          <w:lang w:val="sl-SI" w:eastAsia="sl-SI"/>
        </w:rPr>
        <w:t>č</w:t>
      </w:r>
      <w:r w:rsidRPr="00B021B5">
        <w:rPr>
          <w:color w:val="auto"/>
          <w:lang w:val="sl-SI" w:eastAsia="sl-SI"/>
        </w:rPr>
        <w:t xml:space="preserve">ujejo </w:t>
      </w:r>
      <w:proofErr w:type="spellStart"/>
      <w:r w:rsidRPr="00B021B5">
        <w:rPr>
          <w:color w:val="auto"/>
          <w:lang w:val="sl-SI" w:eastAsia="sl-SI"/>
        </w:rPr>
        <w:t>zasoljevanje</w:t>
      </w:r>
      <w:proofErr w:type="spellEnd"/>
      <w:r w:rsidRPr="00B021B5">
        <w:rPr>
          <w:color w:val="auto"/>
          <w:lang w:val="sl-SI" w:eastAsia="sl-SI"/>
        </w:rPr>
        <w:t xml:space="preserve"> in pove</w:t>
      </w:r>
      <w:r w:rsidRPr="00B021B5">
        <w:rPr>
          <w:rFonts w:hint="cs"/>
          <w:color w:val="auto"/>
          <w:lang w:val="sl-SI" w:eastAsia="sl-SI"/>
        </w:rPr>
        <w:t>č</w:t>
      </w:r>
      <w:r w:rsidRPr="00B021B5">
        <w:rPr>
          <w:color w:val="auto"/>
          <w:lang w:val="sl-SI" w:eastAsia="sl-SI"/>
        </w:rPr>
        <w:t>ujejo odpornost na su</w:t>
      </w:r>
      <w:r w:rsidRPr="00B021B5">
        <w:rPr>
          <w:rFonts w:hint="cs"/>
          <w:color w:val="auto"/>
          <w:lang w:val="sl-SI" w:eastAsia="sl-SI"/>
        </w:rPr>
        <w:t>š</w:t>
      </w:r>
      <w:r w:rsidRPr="00B021B5">
        <w:rPr>
          <w:color w:val="auto"/>
          <w:lang w:val="sl-SI" w:eastAsia="sl-SI"/>
        </w:rPr>
        <w:t xml:space="preserve">o. S praksami trajnostnega </w:t>
      </w:r>
      <w:proofErr w:type="spellStart"/>
      <w:r w:rsidRPr="00B021B5">
        <w:rPr>
          <w:color w:val="auto"/>
          <w:lang w:val="sl-SI" w:eastAsia="sl-SI"/>
        </w:rPr>
        <w:t>uporavljanja</w:t>
      </w:r>
      <w:proofErr w:type="spellEnd"/>
      <w:r w:rsidRPr="00B021B5">
        <w:rPr>
          <w:color w:val="auto"/>
          <w:lang w:val="sl-SI" w:eastAsia="sl-SI"/>
        </w:rPr>
        <w:t xml:space="preserve"> s tlemi je mogo</w:t>
      </w:r>
      <w:r w:rsidRPr="00B021B5">
        <w:rPr>
          <w:rFonts w:hint="cs"/>
          <w:color w:val="auto"/>
          <w:lang w:val="sl-SI" w:eastAsia="sl-SI"/>
        </w:rPr>
        <w:t>č</w:t>
      </w:r>
      <w:r w:rsidRPr="00B021B5">
        <w:rPr>
          <w:color w:val="auto"/>
          <w:lang w:val="sl-SI" w:eastAsia="sl-SI"/>
        </w:rPr>
        <w:t>e zadr</w:t>
      </w:r>
      <w:r w:rsidRPr="00B021B5">
        <w:rPr>
          <w:rFonts w:hint="cs"/>
          <w:color w:val="auto"/>
          <w:lang w:val="sl-SI" w:eastAsia="sl-SI"/>
        </w:rPr>
        <w:t>ž</w:t>
      </w:r>
      <w:r w:rsidRPr="00B021B5">
        <w:rPr>
          <w:color w:val="auto"/>
          <w:lang w:val="sl-SI" w:eastAsia="sl-SI"/>
        </w:rPr>
        <w:t>evati vlago, kot je zasajanje grmovja in dreves, ki dajejo senco, gojenje rastlin in vrst kmetijskih rastlin prilagojenih suhim podnebnim razmeram je mogo</w:t>
      </w:r>
      <w:r w:rsidRPr="00B021B5">
        <w:rPr>
          <w:rFonts w:hint="cs"/>
          <w:color w:val="auto"/>
          <w:lang w:val="sl-SI" w:eastAsia="sl-SI"/>
        </w:rPr>
        <w:t>č</w:t>
      </w:r>
      <w:r w:rsidRPr="00B021B5">
        <w:rPr>
          <w:color w:val="auto"/>
          <w:lang w:val="sl-SI" w:eastAsia="sl-SI"/>
        </w:rPr>
        <w:t>e obrniti trend dezertifikacije in obnoviti tla.</w:t>
      </w:r>
    </w:p>
    <w:p w14:paraId="6FDC7F24" w14:textId="77777777" w:rsidR="001F7D3E" w:rsidRPr="00B021B5" w:rsidRDefault="001F7D3E" w:rsidP="001F7D3E">
      <w:pPr>
        <w:pStyle w:val="Telobesedila"/>
        <w:rPr>
          <w:color w:val="auto"/>
          <w:lang w:val="sl-SI" w:eastAsia="sl-SI"/>
        </w:rPr>
      </w:pPr>
    </w:p>
    <w:p w14:paraId="79066C67" w14:textId="77777777" w:rsidR="001F7D3E" w:rsidRPr="00B021B5" w:rsidRDefault="001F7D3E" w:rsidP="001F7D3E">
      <w:pPr>
        <w:pStyle w:val="Telobesedila"/>
        <w:rPr>
          <w:color w:val="auto"/>
          <w:lang w:val="sl-SI" w:eastAsia="sl-SI"/>
        </w:rPr>
      </w:pPr>
      <w:r w:rsidRPr="00B021B5">
        <w:rPr>
          <w:color w:val="auto"/>
          <w:lang w:val="sl-SI" w:eastAsia="sl-SI"/>
        </w:rPr>
        <w:t>D</w:t>
      </w:r>
      <w:r w:rsidRPr="00B021B5">
        <w:rPr>
          <w:rFonts w:hint="cs"/>
          <w:color w:val="auto"/>
          <w:lang w:val="sl-SI" w:eastAsia="sl-SI"/>
        </w:rPr>
        <w:t>ržave članice</w:t>
      </w:r>
      <w:r w:rsidRPr="00B021B5">
        <w:rPr>
          <w:color w:val="auto"/>
          <w:lang w:val="sl-SI" w:eastAsia="sl-SI"/>
        </w:rPr>
        <w:t xml:space="preserve"> so bile z ukrepi predvidenimi v EU strategiji za prilagajanje podnebnim spremembam pozvane k sprejetju dolgoro</w:t>
      </w:r>
      <w:r w:rsidRPr="00B021B5">
        <w:rPr>
          <w:rFonts w:hint="cs"/>
          <w:color w:val="auto"/>
          <w:lang w:val="sl-SI" w:eastAsia="sl-SI"/>
        </w:rPr>
        <w:t>č</w:t>
      </w:r>
      <w:r w:rsidRPr="00B021B5">
        <w:rPr>
          <w:color w:val="auto"/>
          <w:lang w:val="sl-SI" w:eastAsia="sl-SI"/>
        </w:rPr>
        <w:t>nih ukrepov za prepre</w:t>
      </w:r>
      <w:r w:rsidRPr="00B021B5">
        <w:rPr>
          <w:rFonts w:hint="cs"/>
          <w:color w:val="auto"/>
          <w:lang w:val="sl-SI" w:eastAsia="sl-SI"/>
        </w:rPr>
        <w:t>č</w:t>
      </w:r>
      <w:r w:rsidRPr="00B021B5">
        <w:rPr>
          <w:color w:val="auto"/>
          <w:lang w:val="sl-SI" w:eastAsia="sl-SI"/>
        </w:rPr>
        <w:t>evanje in bla</w:t>
      </w:r>
      <w:r w:rsidRPr="00B021B5">
        <w:rPr>
          <w:rFonts w:hint="cs"/>
          <w:color w:val="auto"/>
          <w:lang w:val="sl-SI" w:eastAsia="sl-SI"/>
        </w:rPr>
        <w:t>ž</w:t>
      </w:r>
      <w:r w:rsidRPr="00B021B5">
        <w:rPr>
          <w:color w:val="auto"/>
          <w:lang w:val="sl-SI" w:eastAsia="sl-SI"/>
        </w:rPr>
        <w:t>enje degradacije, zlasti z zmanj</w:t>
      </w:r>
      <w:r w:rsidRPr="00B021B5">
        <w:rPr>
          <w:rFonts w:hint="cs"/>
          <w:color w:val="auto"/>
          <w:lang w:val="sl-SI" w:eastAsia="sl-SI"/>
        </w:rPr>
        <w:t>š</w:t>
      </w:r>
      <w:r w:rsidRPr="00B021B5">
        <w:rPr>
          <w:color w:val="auto"/>
          <w:lang w:val="sl-SI" w:eastAsia="sl-SI"/>
        </w:rPr>
        <w:t>anjem porabe vode in prilagajanjem posevkov lokalni razpolo</w:t>
      </w:r>
      <w:r w:rsidRPr="00B021B5">
        <w:rPr>
          <w:rFonts w:hint="cs"/>
          <w:color w:val="auto"/>
          <w:lang w:val="sl-SI" w:eastAsia="sl-SI"/>
        </w:rPr>
        <w:t>ž</w:t>
      </w:r>
      <w:r w:rsidRPr="00B021B5">
        <w:rPr>
          <w:color w:val="auto"/>
          <w:lang w:val="sl-SI" w:eastAsia="sl-SI"/>
        </w:rPr>
        <w:t>ljivosti vode ter z obse</w:t>
      </w:r>
      <w:r w:rsidRPr="00B021B5">
        <w:rPr>
          <w:rFonts w:hint="cs"/>
          <w:color w:val="auto"/>
          <w:lang w:val="sl-SI" w:eastAsia="sl-SI"/>
        </w:rPr>
        <w:t>ž</w:t>
      </w:r>
      <w:r w:rsidRPr="00B021B5">
        <w:rPr>
          <w:color w:val="auto"/>
          <w:lang w:val="sl-SI" w:eastAsia="sl-SI"/>
        </w:rPr>
        <w:t>nej</w:t>
      </w:r>
      <w:r w:rsidRPr="00B021B5">
        <w:rPr>
          <w:rFonts w:hint="cs"/>
          <w:color w:val="auto"/>
          <w:lang w:val="sl-SI" w:eastAsia="sl-SI"/>
        </w:rPr>
        <w:t>š</w:t>
      </w:r>
      <w:r w:rsidRPr="00B021B5">
        <w:rPr>
          <w:color w:val="auto"/>
          <w:lang w:val="sl-SI" w:eastAsia="sl-SI"/>
        </w:rPr>
        <w:t>o uporabo na</w:t>
      </w:r>
      <w:r w:rsidRPr="00B021B5">
        <w:rPr>
          <w:rFonts w:hint="cs"/>
          <w:color w:val="auto"/>
          <w:lang w:val="sl-SI" w:eastAsia="sl-SI"/>
        </w:rPr>
        <w:t>č</w:t>
      </w:r>
      <w:r w:rsidRPr="00B021B5">
        <w:rPr>
          <w:color w:val="auto"/>
          <w:lang w:val="sl-SI" w:eastAsia="sl-SI"/>
        </w:rPr>
        <w:t>rtov za obvladovanje su</w:t>
      </w:r>
      <w:r w:rsidRPr="00B021B5">
        <w:rPr>
          <w:rFonts w:hint="cs"/>
          <w:color w:val="auto"/>
          <w:lang w:val="sl-SI" w:eastAsia="sl-SI"/>
        </w:rPr>
        <w:t>š</w:t>
      </w:r>
      <w:r w:rsidRPr="00B021B5">
        <w:rPr>
          <w:color w:val="auto"/>
          <w:lang w:val="sl-SI" w:eastAsia="sl-SI"/>
        </w:rPr>
        <w:t>e in uporabo trajnostnega upravljanja tal.</w:t>
      </w:r>
    </w:p>
    <w:p w14:paraId="0679B404" w14:textId="77777777" w:rsidR="001F7D3E" w:rsidRPr="00B021B5" w:rsidRDefault="001F7D3E" w:rsidP="001F7D3E">
      <w:pPr>
        <w:pStyle w:val="Telobesedila"/>
        <w:rPr>
          <w:color w:val="auto"/>
          <w:lang w:val="sl-SI" w:eastAsia="sl-SI"/>
        </w:rPr>
      </w:pPr>
    </w:p>
    <w:p w14:paraId="05FBB607" w14:textId="77777777" w:rsidR="001F7D3E" w:rsidRPr="00B021B5" w:rsidRDefault="001F7D3E" w:rsidP="001F7D3E">
      <w:pPr>
        <w:pStyle w:val="Telobesedila"/>
        <w:rPr>
          <w:b/>
          <w:bCs w:val="0"/>
          <w:color w:val="auto"/>
          <w:u w:val="single"/>
          <w:lang w:val="sl-SI" w:eastAsia="sl-SI"/>
        </w:rPr>
      </w:pPr>
      <w:r w:rsidRPr="00B021B5">
        <w:rPr>
          <w:b/>
          <w:bCs w:val="0"/>
          <w:color w:val="auto"/>
          <w:u w:val="single"/>
          <w:lang w:val="sl-SI" w:eastAsia="sl-SI"/>
        </w:rPr>
        <w:t>Zbijanje tal</w:t>
      </w:r>
    </w:p>
    <w:p w14:paraId="2482E357" w14:textId="77777777" w:rsidR="001F7D3E" w:rsidRPr="00B021B5" w:rsidRDefault="001F7D3E" w:rsidP="001F7D3E">
      <w:pPr>
        <w:pStyle w:val="Telobesedila"/>
        <w:rPr>
          <w:color w:val="auto"/>
          <w:lang w:val="sl-SI" w:eastAsia="sl-SI"/>
        </w:rPr>
      </w:pPr>
    </w:p>
    <w:p w14:paraId="4C584E4E" w14:textId="77777777" w:rsidR="001F7D3E" w:rsidRPr="00B021B5" w:rsidRDefault="001F7D3E" w:rsidP="001F7D3E">
      <w:pPr>
        <w:pStyle w:val="Telobesedila"/>
        <w:rPr>
          <w:color w:val="auto"/>
          <w:lang w:val="sl-SI" w:eastAsia="sl-SI"/>
        </w:rPr>
      </w:pPr>
      <w:r w:rsidRPr="00B021B5">
        <w:rPr>
          <w:color w:val="auto"/>
          <w:lang w:val="sl-SI" w:eastAsia="sl-SI"/>
        </w:rPr>
        <w:t xml:space="preserve">Pri zbijanju tal gre za spreminjanje narave tal oziroma gre za slabšanje fizikalnih lastnosti tal. Pri zbijanju tal pride do zmanjšanja prostornine praznin med delci </w:t>
      </w:r>
      <w:proofErr w:type="spellStart"/>
      <w:r w:rsidRPr="00B021B5">
        <w:rPr>
          <w:color w:val="auto"/>
          <w:lang w:val="sl-SI" w:eastAsia="sl-SI"/>
        </w:rPr>
        <w:t>oz</w:t>
      </w:r>
      <w:proofErr w:type="spellEnd"/>
      <w:r w:rsidRPr="00B021B5">
        <w:rPr>
          <w:color w:val="auto"/>
          <w:lang w:val="sl-SI" w:eastAsia="sl-SI"/>
        </w:rPr>
        <w:t xml:space="preserve"> agregati. Močno zbita tla imajo slabšo kapaciteto za zadrževanje vlage, slabše prezračevanje  in posledično zmanjšanje rodovitnosti tal. Različne vrste tal so različno občutljive na zbitost, glavni dejavniki, ki vplivajo na občutljivost tal so tekstura, vsebnost vode in vsebnost organske snovi. V zadnjem času se raziskovalci veliko ukvarjajo tudi z vidikom časovne komponente, ki jo zbita tla potrebujejo za vrnitev v prvotno stanje ter ukrepi za pospešitev teh procesov. Raba sodobnih tehnologij v gozdarstvu in kmetijstvu povzroča vedno večje obremenitve tal zaradi zbijanja, kar posledično zmanjšuje sposobnost tal za zadrževanje vode, zraka in hranil v tleh, zmanjšuje se tudi številčnost organizmov v tleh, kot tudi hitrost kroženja hranil v tleh.</w:t>
      </w:r>
    </w:p>
    <w:p w14:paraId="72C0EE09" w14:textId="77777777" w:rsidR="001F7D3E" w:rsidRPr="00B021B5" w:rsidRDefault="001F7D3E" w:rsidP="001F7D3E">
      <w:pPr>
        <w:pStyle w:val="Telobesedila"/>
        <w:rPr>
          <w:color w:val="auto"/>
          <w:lang w:val="sl-SI" w:eastAsia="sl-SI"/>
        </w:rPr>
      </w:pPr>
    </w:p>
    <w:p w14:paraId="6E78B817" w14:textId="77777777" w:rsidR="001F7D3E" w:rsidRPr="00B021B5" w:rsidRDefault="001F7D3E" w:rsidP="001F7D3E">
      <w:pPr>
        <w:pStyle w:val="Telobesedila"/>
        <w:rPr>
          <w:color w:val="auto"/>
          <w:lang w:val="sl-SI" w:eastAsia="sl-SI"/>
        </w:rPr>
      </w:pPr>
      <w:r w:rsidRPr="00B021B5">
        <w:rPr>
          <w:color w:val="auto"/>
          <w:lang w:val="sl-SI" w:eastAsia="sl-SI"/>
        </w:rPr>
        <w:lastRenderedPageBreak/>
        <w:t>Uporaba sodobne tehnologije (strojne sečnje) omogoča izdelavo drevesa ob panju. Posledica je večji delež prevoženih površin ter pojav nevarnosti za zbijanje tal ali celo uničenje tal z mešanjem, kar lahko ogrozi rastiščni potencial in funkcije gozdnih tal (</w:t>
      </w:r>
      <w:proofErr w:type="spellStart"/>
      <w:r w:rsidRPr="00B021B5">
        <w:rPr>
          <w:color w:val="auto"/>
          <w:lang w:val="sl-SI" w:eastAsia="sl-SI"/>
        </w:rPr>
        <w:t>Pezdevšek</w:t>
      </w:r>
      <w:proofErr w:type="spellEnd"/>
      <w:r w:rsidRPr="00B021B5">
        <w:rPr>
          <w:color w:val="auto"/>
          <w:lang w:val="sl-SI" w:eastAsia="sl-SI"/>
        </w:rPr>
        <w:t xml:space="preserve"> Malovrh in sodelavci, 2018). Dodatno težavo predstavljajo vse pogostejše ujme in nujnost  sanacije poškodovanih gozdov po naravnih nesrečah, saj se takrat manjša pozornost namenja varovanju gozdnih tal (Jakša, 2007).</w:t>
      </w:r>
    </w:p>
    <w:p w14:paraId="283B4F0E" w14:textId="77777777" w:rsidR="001F7D3E" w:rsidRPr="00B021B5" w:rsidRDefault="001F7D3E" w:rsidP="001F7D3E">
      <w:pPr>
        <w:pStyle w:val="Telobesedila"/>
        <w:rPr>
          <w:color w:val="auto"/>
          <w:lang w:val="sl-SI" w:eastAsia="sl-SI"/>
        </w:rPr>
      </w:pPr>
    </w:p>
    <w:p w14:paraId="065499F1" w14:textId="77777777" w:rsidR="001F7D3E" w:rsidRPr="00B021B5" w:rsidRDefault="001F7D3E" w:rsidP="001F7D3E">
      <w:pPr>
        <w:pStyle w:val="Telobesedila"/>
        <w:rPr>
          <w:color w:val="auto"/>
          <w:lang w:val="sl-SI" w:eastAsia="sl-SI"/>
        </w:rPr>
      </w:pPr>
      <w:r w:rsidRPr="00B021B5">
        <w:rPr>
          <w:color w:val="auto"/>
          <w:lang w:val="sl-SI" w:eastAsia="sl-SI"/>
        </w:rPr>
        <w:t xml:space="preserve">Uporaba sodobne tehnologije povzroča zbitost tal tudi na kmetijskih površinah ob spravilu pridelkov koruze in hmelja, v preteklih desetletjih pa se je pojavljala tudi ob spravilo sladkorne pese. Zbijanje tal se pojavlja pogosteje na zemljiščih, ki imajo več kot 25 % gline. V  dokumentih, ki obravnavajo varstvo tal na različnih nivojih je le majhna pozornost namenjena konkretnim omejitvam zbitosti tal. O obsegu tega </w:t>
      </w:r>
      <w:proofErr w:type="spellStart"/>
      <w:r w:rsidRPr="00B021B5">
        <w:rPr>
          <w:color w:val="auto"/>
          <w:lang w:val="sl-SI" w:eastAsia="sl-SI"/>
        </w:rPr>
        <w:t>degradacijskega</w:t>
      </w:r>
      <w:proofErr w:type="spellEnd"/>
      <w:r w:rsidRPr="00B021B5">
        <w:rPr>
          <w:color w:val="auto"/>
          <w:lang w:val="sl-SI" w:eastAsia="sl-SI"/>
        </w:rPr>
        <w:t xml:space="preserve"> procesa tal ni zanesljivih podatkovnih nizov.</w:t>
      </w:r>
    </w:p>
    <w:p w14:paraId="76A25B75" w14:textId="77777777" w:rsidR="001F7D3E" w:rsidRPr="00B021B5" w:rsidRDefault="001F7D3E" w:rsidP="001F7D3E">
      <w:pPr>
        <w:pStyle w:val="Telobesedila"/>
        <w:rPr>
          <w:color w:val="auto"/>
          <w:lang w:val="sl-SI" w:eastAsia="sl-SI"/>
        </w:rPr>
      </w:pPr>
    </w:p>
    <w:p w14:paraId="4D9B9E73" w14:textId="700D960E" w:rsidR="001F7D3E" w:rsidRPr="00B021B5" w:rsidRDefault="001F7D3E" w:rsidP="001F7D3E">
      <w:pPr>
        <w:pStyle w:val="Telobesedila"/>
        <w:rPr>
          <w:color w:val="auto"/>
          <w:lang w:val="sl-SI" w:eastAsia="sl-SI"/>
        </w:rPr>
      </w:pPr>
      <w:r w:rsidRPr="00B021B5">
        <w:rPr>
          <w:color w:val="auto"/>
          <w:lang w:val="sl-SI" w:eastAsia="sl-SI"/>
        </w:rPr>
        <w:t xml:space="preserve">Kot izhaja iz Resolucije o </w:t>
      </w:r>
      <w:r w:rsidR="00377C6F" w:rsidRPr="00B021B5">
        <w:rPr>
          <w:color w:val="auto"/>
          <w:lang w:val="sl-SI" w:eastAsia="sl-SI"/>
        </w:rPr>
        <w:t>nac</w:t>
      </w:r>
      <w:r w:rsidR="00377C6F">
        <w:rPr>
          <w:color w:val="auto"/>
          <w:lang w:val="sl-SI" w:eastAsia="sl-SI"/>
        </w:rPr>
        <w:t>i</w:t>
      </w:r>
      <w:r w:rsidR="00377C6F" w:rsidRPr="00B021B5">
        <w:rPr>
          <w:color w:val="auto"/>
          <w:lang w:val="sl-SI" w:eastAsia="sl-SI"/>
        </w:rPr>
        <w:t>onalnem</w:t>
      </w:r>
      <w:r w:rsidRPr="00B021B5">
        <w:rPr>
          <w:color w:val="auto"/>
          <w:lang w:val="sl-SI" w:eastAsia="sl-SI"/>
        </w:rPr>
        <w:t xml:space="preserve"> programu varstva okolja za obdobje 2020-2030 (ReNPVO20-30) za tla v Sloveniji dezertifikacija, zakisanje in </w:t>
      </w:r>
      <w:proofErr w:type="spellStart"/>
      <w:r w:rsidRPr="00B021B5">
        <w:rPr>
          <w:color w:val="auto"/>
          <w:lang w:val="sl-SI" w:eastAsia="sl-SI"/>
        </w:rPr>
        <w:t>zaslanjevanje</w:t>
      </w:r>
      <w:proofErr w:type="spellEnd"/>
      <w:r w:rsidRPr="00B021B5">
        <w:rPr>
          <w:color w:val="auto"/>
          <w:lang w:val="sl-SI" w:eastAsia="sl-SI"/>
        </w:rPr>
        <w:t xml:space="preserve"> niso prednostni izzivi, zato s temi pojavi povezani ukrepi niso opredeljeni. Medtem je najve</w:t>
      </w:r>
      <w:r w:rsidRPr="00B021B5">
        <w:rPr>
          <w:rFonts w:hint="cs"/>
          <w:color w:val="auto"/>
          <w:lang w:val="sl-SI" w:eastAsia="sl-SI"/>
        </w:rPr>
        <w:t>č</w:t>
      </w:r>
      <w:r w:rsidRPr="00B021B5">
        <w:rPr>
          <w:color w:val="auto"/>
          <w:lang w:val="sl-SI" w:eastAsia="sl-SI"/>
        </w:rPr>
        <w:t>ja prepoznana gro</w:t>
      </w:r>
      <w:r w:rsidRPr="00B021B5">
        <w:rPr>
          <w:rFonts w:hint="cs"/>
          <w:color w:val="auto"/>
          <w:lang w:val="sl-SI" w:eastAsia="sl-SI"/>
        </w:rPr>
        <w:t>ž</w:t>
      </w:r>
      <w:r w:rsidRPr="00B021B5">
        <w:rPr>
          <w:color w:val="auto"/>
          <w:lang w:val="sl-SI" w:eastAsia="sl-SI"/>
        </w:rPr>
        <w:t>nja tlom v Sloveniji in v evropskem prostoru prekrivanje tal z razli</w:t>
      </w:r>
      <w:r w:rsidRPr="00B021B5">
        <w:rPr>
          <w:rFonts w:hint="cs"/>
          <w:color w:val="auto"/>
          <w:lang w:val="sl-SI" w:eastAsia="sl-SI"/>
        </w:rPr>
        <w:t>č</w:t>
      </w:r>
      <w:r w:rsidRPr="00B021B5">
        <w:rPr>
          <w:color w:val="auto"/>
          <w:lang w:val="sl-SI" w:eastAsia="sl-SI"/>
        </w:rPr>
        <w:t>nimi neprepustnimi materiali (npr. asfalti, betoni) in utrjevanje oziroma zbijanje tal.</w:t>
      </w:r>
    </w:p>
    <w:p w14:paraId="066AB086" w14:textId="2B93D363" w:rsidR="002D77DB" w:rsidRDefault="002D77DB" w:rsidP="002D77DB">
      <w:pPr>
        <w:pStyle w:val="Telobesedila"/>
        <w:rPr>
          <w:color w:val="auto"/>
          <w:lang w:val="sl-SI" w:eastAsia="sl-SI"/>
        </w:rPr>
      </w:pPr>
    </w:p>
    <w:p w14:paraId="547B5319" w14:textId="77777777" w:rsidR="00595CC2" w:rsidRPr="00B021B5" w:rsidRDefault="00595CC2" w:rsidP="00595CC2">
      <w:pPr>
        <w:pStyle w:val="Telobesedila"/>
        <w:rPr>
          <w:b/>
          <w:bCs w:val="0"/>
          <w:color w:val="auto"/>
          <w:u w:val="single"/>
          <w:lang w:val="sl-SI" w:eastAsia="sl-SI"/>
        </w:rPr>
      </w:pPr>
      <w:r w:rsidRPr="00B021B5">
        <w:rPr>
          <w:b/>
          <w:bCs w:val="0"/>
          <w:color w:val="auto"/>
          <w:u w:val="single"/>
          <w:lang w:val="sl-SI" w:eastAsia="sl-SI"/>
        </w:rPr>
        <w:t>Zdravje ljudi</w:t>
      </w:r>
    </w:p>
    <w:p w14:paraId="1A2FC5D8" w14:textId="77777777" w:rsidR="00595CC2" w:rsidRPr="00B021B5" w:rsidRDefault="00595CC2" w:rsidP="00595CC2">
      <w:pPr>
        <w:pStyle w:val="Telobesedila"/>
        <w:rPr>
          <w:color w:val="auto"/>
          <w:lang w:val="sl-SI" w:eastAsia="sl-SI"/>
        </w:rPr>
      </w:pPr>
    </w:p>
    <w:p w14:paraId="35C5A831" w14:textId="77777777" w:rsidR="00595CC2" w:rsidRPr="00462B64" w:rsidRDefault="00595CC2" w:rsidP="00595CC2">
      <w:pPr>
        <w:pStyle w:val="Telobesedila"/>
        <w:rPr>
          <w:color w:val="auto"/>
          <w:lang w:val="sl-SI" w:eastAsia="sl-SI"/>
        </w:rPr>
      </w:pPr>
      <w:r w:rsidRPr="00462B64">
        <w:rPr>
          <w:color w:val="auto"/>
          <w:lang w:val="sl-SI" w:eastAsia="sl-SI"/>
        </w:rPr>
        <w:t xml:space="preserve">Vonjave s slovensko zakonodajo niso naslovljene. Slovenija </w:t>
      </w:r>
      <w:r w:rsidRPr="00462B64">
        <w:rPr>
          <w:rFonts w:hint="cs"/>
          <w:color w:val="auto"/>
          <w:lang w:val="sl-SI" w:eastAsia="sl-SI"/>
        </w:rPr>
        <w:t>š</w:t>
      </w:r>
      <w:r w:rsidRPr="00462B64">
        <w:rPr>
          <w:color w:val="auto"/>
          <w:lang w:val="sl-SI" w:eastAsia="sl-SI"/>
        </w:rPr>
        <w:t xml:space="preserve">e nima predpisa, ki bi reguliral emisijo vonjav ali urejal z emisijami vonjav povezano oddaljenost stanovanjskih objektov za rejo </w:t>
      </w:r>
      <w:r w:rsidRPr="00462B64">
        <w:rPr>
          <w:rFonts w:hint="cs"/>
          <w:color w:val="auto"/>
          <w:lang w:val="sl-SI" w:eastAsia="sl-SI"/>
        </w:rPr>
        <w:t>ž</w:t>
      </w:r>
      <w:r w:rsidRPr="00462B64">
        <w:rPr>
          <w:color w:val="auto"/>
          <w:lang w:val="sl-SI" w:eastAsia="sl-SI"/>
        </w:rPr>
        <w:t>ivali. Osnovni pojmi v zvezi z emisijami vonja so sicer dolo</w:t>
      </w:r>
      <w:r w:rsidRPr="00462B64">
        <w:rPr>
          <w:rFonts w:hint="cs"/>
          <w:color w:val="auto"/>
          <w:lang w:val="sl-SI" w:eastAsia="sl-SI"/>
        </w:rPr>
        <w:t>č</w:t>
      </w:r>
      <w:r w:rsidRPr="00462B64">
        <w:rPr>
          <w:color w:val="auto"/>
          <w:lang w:val="sl-SI" w:eastAsia="sl-SI"/>
        </w:rPr>
        <w:t>eni z Uredbo o emisiji snovi v zrak iz nepremi</w:t>
      </w:r>
      <w:r w:rsidRPr="00462B64">
        <w:rPr>
          <w:rFonts w:hint="cs"/>
          <w:color w:val="auto"/>
          <w:lang w:val="sl-SI" w:eastAsia="sl-SI"/>
        </w:rPr>
        <w:t>č</w:t>
      </w:r>
      <w:r w:rsidRPr="00462B64">
        <w:rPr>
          <w:color w:val="auto"/>
          <w:lang w:val="sl-SI" w:eastAsia="sl-SI"/>
        </w:rPr>
        <w:t>nih virov onesna</w:t>
      </w:r>
      <w:r w:rsidRPr="00462B64">
        <w:rPr>
          <w:rFonts w:hint="cs"/>
          <w:color w:val="auto"/>
          <w:lang w:val="sl-SI" w:eastAsia="sl-SI"/>
        </w:rPr>
        <w:t>ž</w:t>
      </w:r>
      <w:r w:rsidRPr="00462B64">
        <w:rPr>
          <w:color w:val="auto"/>
          <w:lang w:val="sl-SI" w:eastAsia="sl-SI"/>
        </w:rPr>
        <w:t xml:space="preserve">evanja (Ur. l.  RS, </w:t>
      </w:r>
      <w:r w:rsidRPr="00462B64">
        <w:rPr>
          <w:rFonts w:hint="cs"/>
          <w:color w:val="auto"/>
          <w:lang w:val="sl-SI" w:eastAsia="sl-SI"/>
        </w:rPr>
        <w:t>š</w:t>
      </w:r>
      <w:r w:rsidRPr="00462B64">
        <w:rPr>
          <w:color w:val="auto"/>
          <w:lang w:val="sl-SI" w:eastAsia="sl-SI"/>
        </w:rPr>
        <w:t xml:space="preserve">t. 31/07, 70/08, 61/09, 50/13), vendar navedena Uredba v 4. </w:t>
      </w:r>
      <w:r w:rsidRPr="00462B64">
        <w:rPr>
          <w:rFonts w:hint="cs"/>
          <w:color w:val="auto"/>
          <w:lang w:val="sl-SI" w:eastAsia="sl-SI"/>
        </w:rPr>
        <w:t>č</w:t>
      </w:r>
      <w:r w:rsidRPr="00462B64">
        <w:rPr>
          <w:color w:val="auto"/>
          <w:lang w:val="sl-SI" w:eastAsia="sl-SI"/>
        </w:rPr>
        <w:t>lenu dolo</w:t>
      </w:r>
      <w:r w:rsidRPr="00462B64">
        <w:rPr>
          <w:rFonts w:hint="cs"/>
          <w:color w:val="auto"/>
          <w:lang w:val="sl-SI" w:eastAsia="sl-SI"/>
        </w:rPr>
        <w:t>č</w:t>
      </w:r>
      <w:r w:rsidRPr="00462B64">
        <w:rPr>
          <w:color w:val="auto"/>
          <w:lang w:val="sl-SI" w:eastAsia="sl-SI"/>
        </w:rPr>
        <w:t xml:space="preserve">a, da se je ne uporablja za namene vrednotenja emisij vonjav: </w:t>
      </w:r>
      <w:r w:rsidRPr="00462B64">
        <w:rPr>
          <w:rFonts w:hint="cs"/>
          <w:color w:val="auto"/>
          <w:lang w:val="sl-SI" w:eastAsia="sl-SI"/>
        </w:rPr>
        <w:t>˝</w:t>
      </w:r>
      <w:r w:rsidRPr="00462B64">
        <w:rPr>
          <w:color w:val="auto"/>
          <w:lang w:val="sl-SI" w:eastAsia="sl-SI"/>
        </w:rPr>
        <w:t>Ta uredba se ne uporablja za mejne vrednosti vonjav, vrednotenje vonjav in prepovedi, omejitve in ukrepe v zvezi s prepre</w:t>
      </w:r>
      <w:r w:rsidRPr="00462B64">
        <w:rPr>
          <w:rFonts w:hint="cs"/>
          <w:color w:val="auto"/>
          <w:lang w:val="sl-SI" w:eastAsia="sl-SI"/>
        </w:rPr>
        <w:t>č</w:t>
      </w:r>
      <w:r w:rsidRPr="00462B64">
        <w:rPr>
          <w:color w:val="auto"/>
          <w:lang w:val="sl-SI" w:eastAsia="sl-SI"/>
        </w:rPr>
        <w:t>evanjem in zmanj</w:t>
      </w:r>
      <w:r w:rsidRPr="00462B64">
        <w:rPr>
          <w:rFonts w:hint="cs"/>
          <w:color w:val="auto"/>
          <w:lang w:val="sl-SI" w:eastAsia="sl-SI"/>
        </w:rPr>
        <w:t>š</w:t>
      </w:r>
      <w:r w:rsidRPr="00462B64">
        <w:rPr>
          <w:color w:val="auto"/>
          <w:lang w:val="sl-SI" w:eastAsia="sl-SI"/>
        </w:rPr>
        <w:t>evanjem vonjav, ki jih povzro</w:t>
      </w:r>
      <w:r w:rsidRPr="00462B64">
        <w:rPr>
          <w:rFonts w:hint="cs"/>
          <w:color w:val="auto"/>
          <w:lang w:val="sl-SI" w:eastAsia="sl-SI"/>
        </w:rPr>
        <w:t>č</w:t>
      </w:r>
      <w:r w:rsidRPr="00462B64">
        <w:rPr>
          <w:color w:val="auto"/>
          <w:lang w:val="sl-SI" w:eastAsia="sl-SI"/>
        </w:rPr>
        <w:t>a emisija snovi.</w:t>
      </w:r>
      <w:r w:rsidRPr="00462B64">
        <w:rPr>
          <w:rFonts w:hint="cs"/>
          <w:color w:val="auto"/>
          <w:lang w:val="sl-SI" w:eastAsia="sl-SI"/>
        </w:rPr>
        <w:t>˝</w:t>
      </w:r>
      <w:r w:rsidRPr="00462B64">
        <w:rPr>
          <w:color w:val="auto"/>
          <w:lang w:val="sl-SI" w:eastAsia="sl-SI"/>
        </w:rPr>
        <w:t xml:space="preserve"> Vonjave so obravnavane preko kazalnikov Izpusti amonijaka iz kmetijstva ter Izpusti NMVOC, NOX ter PM</w:t>
      </w:r>
      <w:r w:rsidRPr="00462B64">
        <w:rPr>
          <w:color w:val="auto"/>
          <w:vertAlign w:val="subscript"/>
          <w:lang w:val="sl-SI" w:eastAsia="sl-SI"/>
        </w:rPr>
        <w:t>2,5</w:t>
      </w:r>
      <w:r w:rsidRPr="00462B64">
        <w:rPr>
          <w:color w:val="auto"/>
          <w:lang w:val="sl-SI" w:eastAsia="sl-SI"/>
        </w:rPr>
        <w:t xml:space="preserve"> in PM</w:t>
      </w:r>
      <w:r w:rsidRPr="00462B64">
        <w:rPr>
          <w:color w:val="auto"/>
          <w:vertAlign w:val="subscript"/>
          <w:lang w:val="sl-SI" w:eastAsia="sl-SI"/>
        </w:rPr>
        <w:t>10</w:t>
      </w:r>
      <w:r w:rsidRPr="00462B64">
        <w:rPr>
          <w:color w:val="auto"/>
          <w:lang w:val="sl-SI" w:eastAsia="sl-SI"/>
        </w:rPr>
        <w:t xml:space="preserve"> delcev iz kmetijstva, saj so vonjave predvsem posledica emisij amonijaka in </w:t>
      </w:r>
      <w:proofErr w:type="spellStart"/>
      <w:r w:rsidRPr="00462B64">
        <w:rPr>
          <w:color w:val="auto"/>
          <w:lang w:val="sl-SI" w:eastAsia="sl-SI"/>
        </w:rPr>
        <w:t>nemetanskih</w:t>
      </w:r>
      <w:proofErr w:type="spellEnd"/>
      <w:r w:rsidRPr="00462B64">
        <w:rPr>
          <w:color w:val="auto"/>
          <w:lang w:val="sl-SI" w:eastAsia="sl-SI"/>
        </w:rPr>
        <w:t xml:space="preserve"> hlapnih ogljikovodikov iz kmetijstva.</w:t>
      </w:r>
    </w:p>
    <w:p w14:paraId="2136F5AB" w14:textId="77777777" w:rsidR="00595CC2" w:rsidRPr="00B021B5" w:rsidRDefault="00595CC2" w:rsidP="002D77DB">
      <w:pPr>
        <w:pStyle w:val="Telobesedila"/>
        <w:rPr>
          <w:color w:val="auto"/>
          <w:lang w:val="sl-SI" w:eastAsia="sl-SI"/>
        </w:rPr>
      </w:pPr>
    </w:p>
    <w:p w14:paraId="4602B9BB" w14:textId="77777777" w:rsidR="002D77DB" w:rsidRPr="00B021B5" w:rsidRDefault="002D77DB" w:rsidP="002D77DB">
      <w:pPr>
        <w:pStyle w:val="Telobesedila"/>
        <w:rPr>
          <w:color w:val="auto"/>
          <w:lang w:val="sl-SI" w:eastAsia="sl-SI"/>
        </w:rPr>
      </w:pPr>
      <w:r w:rsidRPr="00B021B5">
        <w:rPr>
          <w:color w:val="auto"/>
          <w:lang w:val="sl-SI" w:eastAsia="sl-SI"/>
        </w:rPr>
        <w:t>Fitofarmacevtska sredstva (FFS) imajo na okolje različne vplive – vplivajo na tla, površinsko vodo, podzemno vodo, zrak in preko vsega naštetega tudi na zdravje ljudi. FFS so obravnava s klopu vplivov na tla in vode, ne pa tudi v okviru vplivov na zrak. V Sloveniji se ne spremlja emisij onesnaževal zraka z naslova uporabe FFS, zato za te obremenitve ne moremo izbrati ustreznega kazalnika vrednotenja, niti opisati stanja. Raba FFS je preko PZR 8 (predpisane zahtevane rabe) del okrepljene pogojenosti, kar pomeni, da jo bo potrebno izpolnjevati na njivah in trajnih nasadih za vse upravi</w:t>
      </w:r>
      <w:r w:rsidRPr="00B021B5">
        <w:rPr>
          <w:rFonts w:hint="cs"/>
          <w:color w:val="auto"/>
          <w:lang w:val="sl-SI" w:eastAsia="sl-SI"/>
        </w:rPr>
        <w:t>č</w:t>
      </w:r>
      <w:r w:rsidRPr="00B021B5">
        <w:rPr>
          <w:color w:val="auto"/>
          <w:lang w:val="sl-SI" w:eastAsia="sl-SI"/>
        </w:rPr>
        <w:t>ence do pla</w:t>
      </w:r>
      <w:r w:rsidRPr="00B021B5">
        <w:rPr>
          <w:rFonts w:hint="cs"/>
          <w:color w:val="auto"/>
          <w:lang w:val="sl-SI" w:eastAsia="sl-SI"/>
        </w:rPr>
        <w:t>č</w:t>
      </w:r>
      <w:r w:rsidRPr="00B021B5">
        <w:rPr>
          <w:color w:val="auto"/>
          <w:lang w:val="sl-SI" w:eastAsia="sl-SI"/>
        </w:rPr>
        <w:t xml:space="preserve">il SKP, </w:t>
      </w:r>
      <w:r w:rsidRPr="00B021B5">
        <w:rPr>
          <w:rFonts w:hint="cs"/>
          <w:color w:val="auto"/>
          <w:lang w:val="sl-SI" w:eastAsia="sl-SI"/>
        </w:rPr>
        <w:t>č</w:t>
      </w:r>
      <w:r w:rsidRPr="00B021B5">
        <w:rPr>
          <w:color w:val="auto"/>
          <w:lang w:val="sl-SI" w:eastAsia="sl-SI"/>
        </w:rPr>
        <w:t xml:space="preserve">e bodo </w:t>
      </w:r>
      <w:r w:rsidRPr="00B021B5">
        <w:rPr>
          <w:rFonts w:hint="cs"/>
          <w:color w:val="auto"/>
          <w:lang w:val="sl-SI" w:eastAsia="sl-SI"/>
        </w:rPr>
        <w:t>ž</w:t>
      </w:r>
      <w:r w:rsidRPr="00B021B5">
        <w:rPr>
          <w:color w:val="auto"/>
          <w:lang w:val="sl-SI" w:eastAsia="sl-SI"/>
        </w:rPr>
        <w:t>eleli prejeti neposredna pla</w:t>
      </w:r>
      <w:r w:rsidRPr="00B021B5">
        <w:rPr>
          <w:rFonts w:hint="cs"/>
          <w:color w:val="auto"/>
          <w:lang w:val="sl-SI" w:eastAsia="sl-SI"/>
        </w:rPr>
        <w:t>č</w:t>
      </w:r>
      <w:r w:rsidRPr="00B021B5">
        <w:rPr>
          <w:color w:val="auto"/>
          <w:lang w:val="sl-SI" w:eastAsia="sl-SI"/>
        </w:rPr>
        <w:t>ila I. stebra oziroma ostala pla</w:t>
      </w:r>
      <w:r w:rsidRPr="00B021B5">
        <w:rPr>
          <w:rFonts w:hint="cs"/>
          <w:color w:val="auto"/>
          <w:lang w:val="sl-SI" w:eastAsia="sl-SI"/>
        </w:rPr>
        <w:t>č</w:t>
      </w:r>
      <w:r w:rsidRPr="00B021B5">
        <w:rPr>
          <w:color w:val="auto"/>
          <w:lang w:val="sl-SI" w:eastAsia="sl-SI"/>
        </w:rPr>
        <w:t>ila SKP, ki so vezana na povr</w:t>
      </w:r>
      <w:r w:rsidRPr="00B021B5">
        <w:rPr>
          <w:rFonts w:hint="cs"/>
          <w:color w:val="auto"/>
          <w:lang w:val="sl-SI" w:eastAsia="sl-SI"/>
        </w:rPr>
        <w:t>š</w:t>
      </w:r>
      <w:r w:rsidRPr="00B021B5">
        <w:rPr>
          <w:color w:val="auto"/>
          <w:lang w:val="sl-SI" w:eastAsia="sl-SI"/>
        </w:rPr>
        <w:t xml:space="preserve">ine ali </w:t>
      </w:r>
      <w:r w:rsidRPr="00B021B5">
        <w:rPr>
          <w:rFonts w:hint="cs"/>
          <w:color w:val="auto"/>
          <w:lang w:val="sl-SI" w:eastAsia="sl-SI"/>
        </w:rPr>
        <w:t>ž</w:t>
      </w:r>
      <w:r w:rsidRPr="00B021B5">
        <w:rPr>
          <w:color w:val="auto"/>
          <w:lang w:val="sl-SI" w:eastAsia="sl-SI"/>
        </w:rPr>
        <w:t>ivali. PZR 8 temelji na Direktivi 2009/128/ES Evropskega parlamenta in Sveta z dne 21. oktobra 2009 o dolo</w:t>
      </w:r>
      <w:r w:rsidRPr="00B021B5">
        <w:rPr>
          <w:rFonts w:hint="cs"/>
          <w:color w:val="auto"/>
          <w:lang w:val="sl-SI" w:eastAsia="sl-SI"/>
        </w:rPr>
        <w:t>č</w:t>
      </w:r>
      <w:r w:rsidRPr="00B021B5">
        <w:rPr>
          <w:color w:val="auto"/>
          <w:lang w:val="sl-SI" w:eastAsia="sl-SI"/>
        </w:rPr>
        <w:t>itvi okvira za ukrepe Skupnosti za doseganje trajnostne rabe pesticidov na podlagi katere je pripravljen in sprejet Nacionalni akcijski program za doseganje trajnostne rabe fitofarmacevtskih sredstev za obdobje 2012</w:t>
      </w:r>
      <w:r w:rsidRPr="00B021B5">
        <w:rPr>
          <w:rFonts w:hint="cs"/>
          <w:color w:val="auto"/>
          <w:lang w:val="sl-SI" w:eastAsia="sl-SI"/>
        </w:rPr>
        <w:t>–</w:t>
      </w:r>
      <w:r w:rsidRPr="00B021B5">
        <w:rPr>
          <w:color w:val="auto"/>
          <w:lang w:val="sl-SI" w:eastAsia="sl-SI"/>
        </w:rPr>
        <w:t>2022.</w:t>
      </w:r>
    </w:p>
    <w:p w14:paraId="719C057C" w14:textId="77777777" w:rsidR="003E398F" w:rsidRDefault="003E398F" w:rsidP="00E701B9">
      <w:pPr>
        <w:pStyle w:val="Telobesedila"/>
        <w:rPr>
          <w:lang w:val="sl-SI" w:eastAsia="sl-SI"/>
        </w:rPr>
      </w:pPr>
    </w:p>
    <w:p w14:paraId="098B5BFD" w14:textId="77777777" w:rsidR="006275A1" w:rsidRDefault="006275A1" w:rsidP="00D6714D">
      <w:pPr>
        <w:pStyle w:val="Telobesedila"/>
        <w:pBdr>
          <w:top w:val="single" w:sz="4" w:space="1" w:color="auto"/>
          <w:left w:val="single" w:sz="4" w:space="4" w:color="auto"/>
          <w:bottom w:val="single" w:sz="4" w:space="1" w:color="auto"/>
          <w:right w:val="single" w:sz="4" w:space="4" w:color="auto"/>
        </w:pBdr>
        <w:shd w:val="clear" w:color="auto" w:fill="D6E2BC"/>
        <w:rPr>
          <w:b/>
          <w:bCs w:val="0"/>
          <w:lang w:val="sl-SI" w:eastAsia="sl-SI"/>
        </w:rPr>
      </w:pPr>
      <w:r>
        <w:rPr>
          <w:b/>
          <w:bCs w:val="0"/>
          <w:lang w:val="sl-SI" w:eastAsia="sl-SI"/>
        </w:rPr>
        <w:t xml:space="preserve">Prva verzija </w:t>
      </w:r>
      <w:proofErr w:type="spellStart"/>
      <w:r>
        <w:rPr>
          <w:b/>
          <w:bCs w:val="0"/>
          <w:lang w:val="sl-SI" w:eastAsia="sl-SI"/>
        </w:rPr>
        <w:t>o</w:t>
      </w:r>
      <w:r w:rsidR="00D6714D" w:rsidRPr="00D6714D">
        <w:rPr>
          <w:b/>
          <w:bCs w:val="0"/>
          <w:lang w:val="sl-SI" w:eastAsia="sl-SI"/>
        </w:rPr>
        <w:t>koljsk</w:t>
      </w:r>
      <w:r>
        <w:rPr>
          <w:b/>
          <w:bCs w:val="0"/>
          <w:lang w:val="sl-SI" w:eastAsia="sl-SI"/>
        </w:rPr>
        <w:t>ega</w:t>
      </w:r>
      <w:proofErr w:type="spellEnd"/>
      <w:r w:rsidR="00D6714D" w:rsidRPr="00D6714D">
        <w:rPr>
          <w:b/>
          <w:bCs w:val="0"/>
          <w:lang w:val="sl-SI" w:eastAsia="sl-SI"/>
        </w:rPr>
        <w:t xml:space="preserve"> poročil</w:t>
      </w:r>
      <w:r>
        <w:rPr>
          <w:b/>
          <w:bCs w:val="0"/>
          <w:lang w:val="sl-SI" w:eastAsia="sl-SI"/>
        </w:rPr>
        <w:t>a</w:t>
      </w:r>
      <w:r w:rsidR="00D6714D" w:rsidRPr="00D6714D">
        <w:rPr>
          <w:b/>
          <w:bCs w:val="0"/>
          <w:lang w:val="sl-SI" w:eastAsia="sl-SI"/>
        </w:rPr>
        <w:t xml:space="preserve"> za SN 2023 – 2027 skupne kmetijske politike je bil</w:t>
      </w:r>
      <w:r>
        <w:rPr>
          <w:b/>
          <w:bCs w:val="0"/>
          <w:lang w:val="sl-SI" w:eastAsia="sl-SI"/>
        </w:rPr>
        <w:t>a</w:t>
      </w:r>
      <w:r w:rsidR="00D6714D" w:rsidRPr="00D6714D">
        <w:rPr>
          <w:b/>
          <w:bCs w:val="0"/>
          <w:lang w:val="sl-SI" w:eastAsia="sl-SI"/>
        </w:rPr>
        <w:t xml:space="preserve"> </w:t>
      </w:r>
      <w:r>
        <w:rPr>
          <w:b/>
          <w:bCs w:val="0"/>
          <w:lang w:val="sl-SI" w:eastAsia="sl-SI"/>
        </w:rPr>
        <w:t>izdelana</w:t>
      </w:r>
      <w:r w:rsidR="00D6714D" w:rsidRPr="00D6714D">
        <w:rPr>
          <w:b/>
          <w:bCs w:val="0"/>
          <w:lang w:val="sl-SI" w:eastAsia="sl-SI"/>
        </w:rPr>
        <w:t xml:space="preserve"> na podlagi verzije dokumenta iz julija 2021, ki je bil javno razgrnjen.</w:t>
      </w:r>
      <w:r>
        <w:rPr>
          <w:b/>
          <w:bCs w:val="0"/>
          <w:lang w:val="sl-SI" w:eastAsia="sl-SI"/>
        </w:rPr>
        <w:t xml:space="preserve"> </w:t>
      </w:r>
      <w:r w:rsidR="00D6714D" w:rsidRPr="00D6714D">
        <w:rPr>
          <w:b/>
          <w:bCs w:val="0"/>
          <w:lang w:val="sl-SI" w:eastAsia="sl-SI"/>
        </w:rPr>
        <w:t>Na podlagi</w:t>
      </w:r>
      <w:r w:rsidR="003C26BE">
        <w:rPr>
          <w:b/>
          <w:bCs w:val="0"/>
          <w:lang w:val="sl-SI" w:eastAsia="sl-SI"/>
        </w:rPr>
        <w:t xml:space="preserve"> prejetih pripomb deležnikov</w:t>
      </w:r>
      <w:r>
        <w:rPr>
          <w:b/>
          <w:bCs w:val="0"/>
          <w:lang w:val="sl-SI" w:eastAsia="sl-SI"/>
        </w:rPr>
        <w:t xml:space="preserve"> ter</w:t>
      </w:r>
      <w:r w:rsidR="00D6714D" w:rsidRPr="00D6714D">
        <w:rPr>
          <w:b/>
          <w:bCs w:val="0"/>
          <w:lang w:val="sl-SI" w:eastAsia="sl-SI"/>
        </w:rPr>
        <w:t xml:space="preserve"> javne razgrnitve so se določene intervencije izločile, določene medsebojno združevale</w:t>
      </w:r>
      <w:r>
        <w:rPr>
          <w:b/>
          <w:bCs w:val="0"/>
          <w:lang w:val="sl-SI" w:eastAsia="sl-SI"/>
        </w:rPr>
        <w:t xml:space="preserve">. </w:t>
      </w:r>
    </w:p>
    <w:p w14:paraId="4254A8CA" w14:textId="77777777" w:rsidR="006275A1" w:rsidRDefault="006275A1" w:rsidP="00D6714D">
      <w:pPr>
        <w:pStyle w:val="Telobesedila"/>
        <w:pBdr>
          <w:top w:val="single" w:sz="4" w:space="1" w:color="auto"/>
          <w:left w:val="single" w:sz="4" w:space="4" w:color="auto"/>
          <w:bottom w:val="single" w:sz="4" w:space="1" w:color="auto"/>
          <w:right w:val="single" w:sz="4" w:space="4" w:color="auto"/>
        </w:pBdr>
        <w:shd w:val="clear" w:color="auto" w:fill="D6E2BC"/>
        <w:rPr>
          <w:b/>
          <w:bCs w:val="0"/>
          <w:lang w:val="sl-SI" w:eastAsia="sl-SI"/>
        </w:rPr>
      </w:pPr>
    </w:p>
    <w:p w14:paraId="44DC29D8" w14:textId="77777777" w:rsidR="0011334B" w:rsidRDefault="0032338A" w:rsidP="00D6714D">
      <w:pPr>
        <w:pStyle w:val="Telobesedila"/>
        <w:pBdr>
          <w:top w:val="single" w:sz="4" w:space="1" w:color="auto"/>
          <w:left w:val="single" w:sz="4" w:space="4" w:color="auto"/>
          <w:bottom w:val="single" w:sz="4" w:space="1" w:color="auto"/>
          <w:right w:val="single" w:sz="4" w:space="4" w:color="auto"/>
        </w:pBdr>
        <w:shd w:val="clear" w:color="auto" w:fill="D6E2BC"/>
        <w:rPr>
          <w:b/>
          <w:bCs w:val="0"/>
          <w:lang w:val="sl-SI" w:eastAsia="sl-SI"/>
        </w:rPr>
      </w:pPr>
      <w:r>
        <w:rPr>
          <w:b/>
          <w:bCs w:val="0"/>
          <w:lang w:val="sl-SI" w:eastAsia="sl-SI"/>
        </w:rPr>
        <w:lastRenderedPageBreak/>
        <w:t xml:space="preserve">Druga verzija </w:t>
      </w:r>
      <w:proofErr w:type="spellStart"/>
      <w:r>
        <w:rPr>
          <w:b/>
          <w:bCs w:val="0"/>
          <w:lang w:val="sl-SI" w:eastAsia="sl-SI"/>
        </w:rPr>
        <w:t>o</w:t>
      </w:r>
      <w:r w:rsidR="006275A1">
        <w:rPr>
          <w:b/>
          <w:bCs w:val="0"/>
          <w:lang w:val="sl-SI" w:eastAsia="sl-SI"/>
        </w:rPr>
        <w:t>koljsk</w:t>
      </w:r>
      <w:r>
        <w:rPr>
          <w:b/>
          <w:bCs w:val="0"/>
          <w:lang w:val="sl-SI" w:eastAsia="sl-SI"/>
        </w:rPr>
        <w:t>ega</w:t>
      </w:r>
      <w:proofErr w:type="spellEnd"/>
      <w:r w:rsidR="006275A1">
        <w:rPr>
          <w:b/>
          <w:bCs w:val="0"/>
          <w:lang w:val="sl-SI" w:eastAsia="sl-SI"/>
        </w:rPr>
        <w:t xml:space="preserve"> poročil</w:t>
      </w:r>
      <w:r>
        <w:rPr>
          <w:b/>
          <w:bCs w:val="0"/>
          <w:lang w:val="sl-SI" w:eastAsia="sl-SI"/>
        </w:rPr>
        <w:t>a (november 2021)</w:t>
      </w:r>
      <w:r w:rsidR="006275A1">
        <w:rPr>
          <w:b/>
          <w:bCs w:val="0"/>
          <w:lang w:val="sl-SI" w:eastAsia="sl-SI"/>
        </w:rPr>
        <w:t xml:space="preserve"> za SN 2023 – 2027 SKP</w:t>
      </w:r>
      <w:r w:rsidR="00EE6E86">
        <w:rPr>
          <w:b/>
          <w:bCs w:val="0"/>
          <w:lang w:val="sl-SI" w:eastAsia="sl-SI"/>
        </w:rPr>
        <w:t xml:space="preserve"> je</w:t>
      </w:r>
      <w:r>
        <w:rPr>
          <w:b/>
          <w:bCs w:val="0"/>
          <w:lang w:val="sl-SI" w:eastAsia="sl-SI"/>
        </w:rPr>
        <w:t xml:space="preserve"> bila</w:t>
      </w:r>
      <w:r w:rsidR="00EE6E86">
        <w:rPr>
          <w:b/>
          <w:bCs w:val="0"/>
          <w:lang w:val="sl-SI" w:eastAsia="sl-SI"/>
        </w:rPr>
        <w:t xml:space="preserve"> narejen</w:t>
      </w:r>
      <w:r>
        <w:rPr>
          <w:b/>
          <w:bCs w:val="0"/>
          <w:lang w:val="sl-SI" w:eastAsia="sl-SI"/>
        </w:rPr>
        <w:t>a</w:t>
      </w:r>
      <w:r w:rsidR="00EE6E86">
        <w:rPr>
          <w:b/>
          <w:bCs w:val="0"/>
          <w:lang w:val="sl-SI" w:eastAsia="sl-SI"/>
        </w:rPr>
        <w:t xml:space="preserve"> na verzijo Strateškega načrta iz novembra 2021, ki je </w:t>
      </w:r>
      <w:r>
        <w:rPr>
          <w:b/>
          <w:bCs w:val="0"/>
          <w:lang w:val="sl-SI" w:eastAsia="sl-SI"/>
        </w:rPr>
        <w:t>bil v</w:t>
      </w:r>
      <w:r w:rsidR="00EE6E86">
        <w:rPr>
          <w:b/>
          <w:bCs w:val="0"/>
          <w:lang w:val="sl-SI" w:eastAsia="sl-SI"/>
        </w:rPr>
        <w:t xml:space="preserve"> javni razpravi v času od 4.11. do 25.11. 2021. </w:t>
      </w:r>
      <w:r>
        <w:rPr>
          <w:b/>
          <w:bCs w:val="0"/>
          <w:lang w:val="sl-SI" w:eastAsia="sl-SI"/>
        </w:rPr>
        <w:t>D</w:t>
      </w:r>
      <w:r w:rsidR="00EE6E86">
        <w:rPr>
          <w:b/>
          <w:bCs w:val="0"/>
          <w:lang w:val="sl-SI" w:eastAsia="sl-SI"/>
        </w:rPr>
        <w:t>okument, ki je</w:t>
      </w:r>
      <w:r>
        <w:rPr>
          <w:b/>
          <w:bCs w:val="0"/>
          <w:lang w:val="sl-SI" w:eastAsia="sl-SI"/>
        </w:rPr>
        <w:t xml:space="preserve"> bil</w:t>
      </w:r>
      <w:r w:rsidR="00EE6E86">
        <w:rPr>
          <w:b/>
          <w:bCs w:val="0"/>
          <w:lang w:val="sl-SI" w:eastAsia="sl-SI"/>
        </w:rPr>
        <w:t xml:space="preserve"> v javni razpravi, </w:t>
      </w:r>
      <w:r>
        <w:rPr>
          <w:b/>
          <w:bCs w:val="0"/>
          <w:lang w:val="sl-SI" w:eastAsia="sl-SI"/>
        </w:rPr>
        <w:t xml:space="preserve">je </w:t>
      </w:r>
      <w:r w:rsidR="00EE6E86" w:rsidRPr="00EE6E86">
        <w:rPr>
          <w:b/>
          <w:bCs w:val="0"/>
          <w:lang w:val="sl-SI" w:eastAsia="sl-SI"/>
        </w:rPr>
        <w:t>predstavlja</w:t>
      </w:r>
      <w:r>
        <w:rPr>
          <w:b/>
          <w:bCs w:val="0"/>
          <w:lang w:val="sl-SI" w:eastAsia="sl-SI"/>
        </w:rPr>
        <w:t>l</w:t>
      </w:r>
      <w:r w:rsidR="00EE6E86" w:rsidRPr="00EE6E86">
        <w:rPr>
          <w:b/>
          <w:bCs w:val="0"/>
          <w:lang w:val="sl-SI" w:eastAsia="sl-SI"/>
        </w:rPr>
        <w:t xml:space="preserve"> neformalni predlog </w:t>
      </w:r>
      <w:r w:rsidR="00E40285" w:rsidRPr="00E40285">
        <w:rPr>
          <w:b/>
          <w:bCs w:val="0"/>
          <w:lang w:val="sl-SI" w:eastAsia="sl-SI"/>
        </w:rPr>
        <w:t xml:space="preserve">SN 2023 </w:t>
      </w:r>
      <w:r w:rsidR="00E40285" w:rsidRPr="00E40285">
        <w:rPr>
          <w:rFonts w:hint="cs"/>
          <w:b/>
          <w:bCs w:val="0"/>
          <w:lang w:val="sl-SI" w:eastAsia="sl-SI"/>
        </w:rPr>
        <w:t>–</w:t>
      </w:r>
      <w:r w:rsidR="00E40285" w:rsidRPr="00E40285">
        <w:rPr>
          <w:b/>
          <w:bCs w:val="0"/>
          <w:lang w:val="sl-SI" w:eastAsia="sl-SI"/>
        </w:rPr>
        <w:t xml:space="preserve"> 2027</w:t>
      </w:r>
      <w:r w:rsidR="00E40285">
        <w:rPr>
          <w:b/>
          <w:bCs w:val="0"/>
          <w:lang w:val="sl-SI" w:eastAsia="sl-SI"/>
        </w:rPr>
        <w:t xml:space="preserve"> </w:t>
      </w:r>
      <w:r w:rsidR="00EE6E86" w:rsidRPr="00EE6E86">
        <w:rPr>
          <w:b/>
          <w:bCs w:val="0"/>
          <w:lang w:val="sl-SI" w:eastAsia="sl-SI"/>
        </w:rPr>
        <w:t xml:space="preserve">. </w:t>
      </w:r>
      <w:r>
        <w:rPr>
          <w:b/>
          <w:bCs w:val="0"/>
          <w:lang w:val="sl-SI" w:eastAsia="sl-SI"/>
        </w:rPr>
        <w:t>Šlo je</w:t>
      </w:r>
      <w:r w:rsidR="00EE6E86" w:rsidRPr="00EE6E86">
        <w:rPr>
          <w:b/>
          <w:bCs w:val="0"/>
          <w:lang w:val="sl-SI" w:eastAsia="sl-SI"/>
        </w:rPr>
        <w:t xml:space="preserve"> za delovni dokument, pripravljen za namen javne razprave in kot podlaga za nadaljnje delo.</w:t>
      </w:r>
      <w:r w:rsidR="0011334B">
        <w:rPr>
          <w:b/>
          <w:bCs w:val="0"/>
          <w:lang w:val="sl-SI" w:eastAsia="sl-SI"/>
        </w:rPr>
        <w:t xml:space="preserve"> </w:t>
      </w:r>
      <w:r w:rsidR="0011334B" w:rsidRPr="0011334B">
        <w:rPr>
          <w:b/>
          <w:bCs w:val="0"/>
          <w:lang w:val="sl-SI" w:eastAsia="sl-SI"/>
        </w:rPr>
        <w:t xml:space="preserve">Vsebine, predstavljene v </w:t>
      </w:r>
      <w:r>
        <w:rPr>
          <w:b/>
          <w:bCs w:val="0"/>
          <w:lang w:val="sl-SI" w:eastAsia="sl-SI"/>
        </w:rPr>
        <w:t>SN 2023 – 2027 iz novembra 2021</w:t>
      </w:r>
      <w:r w:rsidR="0011334B" w:rsidRPr="0011334B">
        <w:rPr>
          <w:b/>
          <w:bCs w:val="0"/>
          <w:lang w:val="sl-SI" w:eastAsia="sl-SI"/>
        </w:rPr>
        <w:t>, s</w:t>
      </w:r>
      <w:r>
        <w:rPr>
          <w:b/>
          <w:bCs w:val="0"/>
          <w:lang w:val="sl-SI" w:eastAsia="sl-SI"/>
        </w:rPr>
        <w:t>o</w:t>
      </w:r>
      <w:r w:rsidR="0011334B" w:rsidRPr="0011334B">
        <w:rPr>
          <w:b/>
          <w:bCs w:val="0"/>
          <w:lang w:val="sl-SI" w:eastAsia="sl-SI"/>
        </w:rPr>
        <w:t xml:space="preserve"> </w:t>
      </w:r>
      <w:r>
        <w:rPr>
          <w:b/>
          <w:bCs w:val="0"/>
          <w:lang w:val="sl-SI" w:eastAsia="sl-SI"/>
        </w:rPr>
        <w:t xml:space="preserve">se v nadaljevanju postopka sprejema </w:t>
      </w:r>
      <w:r w:rsidR="00E40285" w:rsidRPr="00E40285">
        <w:rPr>
          <w:b/>
          <w:bCs w:val="0"/>
          <w:lang w:val="sl-SI" w:eastAsia="sl-SI"/>
        </w:rPr>
        <w:t xml:space="preserve">SN 2023 </w:t>
      </w:r>
      <w:r w:rsidR="00E40285" w:rsidRPr="00E40285">
        <w:rPr>
          <w:rFonts w:hint="cs"/>
          <w:b/>
          <w:bCs w:val="0"/>
          <w:lang w:val="sl-SI" w:eastAsia="sl-SI"/>
        </w:rPr>
        <w:t>–</w:t>
      </w:r>
      <w:r w:rsidR="00E40285" w:rsidRPr="00E40285">
        <w:rPr>
          <w:b/>
          <w:bCs w:val="0"/>
          <w:lang w:val="sl-SI" w:eastAsia="sl-SI"/>
        </w:rPr>
        <w:t xml:space="preserve"> 2027</w:t>
      </w:r>
      <w:r w:rsidR="00E40285">
        <w:rPr>
          <w:b/>
          <w:bCs w:val="0"/>
          <w:lang w:val="sl-SI" w:eastAsia="sl-SI"/>
        </w:rPr>
        <w:t xml:space="preserve"> </w:t>
      </w:r>
      <w:r w:rsidR="0011334B" w:rsidRPr="0011334B">
        <w:rPr>
          <w:rFonts w:hint="cs"/>
          <w:b/>
          <w:bCs w:val="0"/>
          <w:lang w:val="sl-SI" w:eastAsia="sl-SI"/>
        </w:rPr>
        <w:t>š</w:t>
      </w:r>
      <w:r w:rsidR="0011334B" w:rsidRPr="0011334B">
        <w:rPr>
          <w:b/>
          <w:bCs w:val="0"/>
          <w:lang w:val="sl-SI" w:eastAsia="sl-SI"/>
        </w:rPr>
        <w:t>e spreminjale in dopolnjevale, v skladu s prejetimi pripombami iz javne razprave in neformalnim usklajevanjem z Evropsko komisijo, ter zaradi uskladitve z evropskim zakonodajnim okvirjem, ko bo le-ta sprejet.</w:t>
      </w:r>
      <w:r>
        <w:rPr>
          <w:b/>
          <w:bCs w:val="0"/>
          <w:lang w:val="sl-SI" w:eastAsia="sl-SI"/>
        </w:rPr>
        <w:t xml:space="preserve"> </w:t>
      </w:r>
      <w:r w:rsidR="0011334B" w:rsidRPr="0011334B">
        <w:rPr>
          <w:b/>
          <w:bCs w:val="0"/>
          <w:lang w:val="sl-SI" w:eastAsia="sl-SI"/>
        </w:rPr>
        <w:t>Dokument</w:t>
      </w:r>
      <w:r w:rsidR="00BC6254">
        <w:rPr>
          <w:b/>
          <w:bCs w:val="0"/>
          <w:lang w:val="sl-SI" w:eastAsia="sl-SI"/>
        </w:rPr>
        <w:t xml:space="preserve"> </w:t>
      </w:r>
      <w:r w:rsidR="00E40285" w:rsidRPr="00E40285">
        <w:rPr>
          <w:b/>
          <w:bCs w:val="0"/>
          <w:lang w:val="sl-SI" w:eastAsia="sl-SI"/>
        </w:rPr>
        <w:t xml:space="preserve">SN 2023 </w:t>
      </w:r>
      <w:r w:rsidR="00E40285" w:rsidRPr="00E40285">
        <w:rPr>
          <w:rFonts w:hint="cs"/>
          <w:b/>
          <w:bCs w:val="0"/>
          <w:lang w:val="sl-SI" w:eastAsia="sl-SI"/>
        </w:rPr>
        <w:t>–</w:t>
      </w:r>
      <w:r w:rsidR="00E40285" w:rsidRPr="00E40285">
        <w:rPr>
          <w:b/>
          <w:bCs w:val="0"/>
          <w:lang w:val="sl-SI" w:eastAsia="sl-SI"/>
        </w:rPr>
        <w:t xml:space="preserve"> 2027</w:t>
      </w:r>
      <w:r w:rsidR="0011334B" w:rsidRPr="0011334B">
        <w:rPr>
          <w:b/>
          <w:bCs w:val="0"/>
          <w:lang w:val="sl-SI" w:eastAsia="sl-SI"/>
        </w:rPr>
        <w:t xml:space="preserve"> je pripravljen v skladu z osnutkom tehni</w:t>
      </w:r>
      <w:r w:rsidR="0011334B" w:rsidRPr="0011334B">
        <w:rPr>
          <w:rFonts w:hint="cs"/>
          <w:b/>
          <w:bCs w:val="0"/>
          <w:lang w:val="sl-SI" w:eastAsia="sl-SI"/>
        </w:rPr>
        <w:t>č</w:t>
      </w:r>
      <w:r w:rsidR="0011334B" w:rsidRPr="0011334B">
        <w:rPr>
          <w:b/>
          <w:bCs w:val="0"/>
          <w:lang w:val="sl-SI" w:eastAsia="sl-SI"/>
        </w:rPr>
        <w:t xml:space="preserve">nih navodil, ki jih pripravlja EK, zato se lahko oblika in poglavja </w:t>
      </w:r>
      <w:r w:rsidR="0011334B" w:rsidRPr="0011334B">
        <w:rPr>
          <w:rFonts w:hint="cs"/>
          <w:b/>
          <w:bCs w:val="0"/>
          <w:lang w:val="sl-SI" w:eastAsia="sl-SI"/>
        </w:rPr>
        <w:t>š</w:t>
      </w:r>
      <w:r w:rsidR="0011334B" w:rsidRPr="0011334B">
        <w:rPr>
          <w:b/>
          <w:bCs w:val="0"/>
          <w:lang w:val="sl-SI" w:eastAsia="sl-SI"/>
        </w:rPr>
        <w:t>e spremenijo</w:t>
      </w:r>
      <w:r w:rsidR="0011334B">
        <w:rPr>
          <w:b/>
          <w:bCs w:val="0"/>
          <w:lang w:val="sl-SI" w:eastAsia="sl-SI"/>
        </w:rPr>
        <w:t>.</w:t>
      </w:r>
    </w:p>
    <w:p w14:paraId="4D3E22DA" w14:textId="77777777" w:rsidR="00F40A41" w:rsidRDefault="00F40A41" w:rsidP="00D6714D">
      <w:pPr>
        <w:pStyle w:val="Telobesedila"/>
        <w:pBdr>
          <w:top w:val="single" w:sz="4" w:space="1" w:color="auto"/>
          <w:left w:val="single" w:sz="4" w:space="4" w:color="auto"/>
          <w:bottom w:val="single" w:sz="4" w:space="1" w:color="auto"/>
          <w:right w:val="single" w:sz="4" w:space="4" w:color="auto"/>
        </w:pBdr>
        <w:shd w:val="clear" w:color="auto" w:fill="D6E2BC"/>
        <w:rPr>
          <w:b/>
          <w:bCs w:val="0"/>
          <w:lang w:val="sl-SI" w:eastAsia="sl-SI"/>
        </w:rPr>
      </w:pPr>
    </w:p>
    <w:p w14:paraId="63CBE7CD" w14:textId="77777777" w:rsidR="0032338A" w:rsidRPr="00D705E7" w:rsidRDefault="0032338A" w:rsidP="00D6714D">
      <w:pPr>
        <w:pStyle w:val="Telobesedila"/>
        <w:pBdr>
          <w:top w:val="single" w:sz="4" w:space="1" w:color="auto"/>
          <w:left w:val="single" w:sz="4" w:space="4" w:color="auto"/>
          <w:bottom w:val="single" w:sz="4" w:space="1" w:color="auto"/>
          <w:right w:val="single" w:sz="4" w:space="4" w:color="auto"/>
        </w:pBdr>
        <w:shd w:val="clear" w:color="auto" w:fill="D6E2BC"/>
        <w:rPr>
          <w:b/>
          <w:bCs w:val="0"/>
          <w:color w:val="auto"/>
          <w:lang w:val="sl-SI" w:eastAsia="sl-SI"/>
        </w:rPr>
      </w:pPr>
      <w:r w:rsidRPr="00D705E7">
        <w:rPr>
          <w:b/>
          <w:bCs w:val="0"/>
          <w:color w:val="auto"/>
          <w:lang w:val="sl-SI" w:eastAsia="sl-SI"/>
        </w:rPr>
        <w:t xml:space="preserve">Na drugo verzijo </w:t>
      </w:r>
      <w:proofErr w:type="spellStart"/>
      <w:r w:rsidRPr="00D705E7">
        <w:rPr>
          <w:b/>
          <w:bCs w:val="0"/>
          <w:color w:val="auto"/>
          <w:lang w:val="sl-SI" w:eastAsia="sl-SI"/>
        </w:rPr>
        <w:t>okoljskega</w:t>
      </w:r>
      <w:proofErr w:type="spellEnd"/>
      <w:r w:rsidRPr="00D705E7">
        <w:rPr>
          <w:b/>
          <w:bCs w:val="0"/>
          <w:color w:val="auto"/>
          <w:lang w:val="sl-SI" w:eastAsia="sl-SI"/>
        </w:rPr>
        <w:t xml:space="preserve"> poročila (november 2021) so se v okviru postopka celovite presoje vplivov na okolje</w:t>
      </w:r>
      <w:r w:rsidR="00F40A41" w:rsidRPr="00D705E7">
        <w:rPr>
          <w:b/>
          <w:bCs w:val="0"/>
          <w:color w:val="auto"/>
          <w:lang w:val="sl-SI" w:eastAsia="sl-SI"/>
        </w:rPr>
        <w:t xml:space="preserve"> (CPVO)</w:t>
      </w:r>
      <w:r w:rsidRPr="00D705E7">
        <w:rPr>
          <w:b/>
          <w:bCs w:val="0"/>
          <w:color w:val="auto"/>
          <w:lang w:val="sl-SI" w:eastAsia="sl-SI"/>
        </w:rPr>
        <w:t>, pridobi</w:t>
      </w:r>
      <w:r w:rsidR="00F40A41" w:rsidRPr="00D705E7">
        <w:rPr>
          <w:b/>
          <w:bCs w:val="0"/>
          <w:color w:val="auto"/>
          <w:lang w:val="sl-SI" w:eastAsia="sl-SI"/>
        </w:rPr>
        <w:t xml:space="preserve">vala mnenja o ustreznosti </w:t>
      </w:r>
      <w:proofErr w:type="spellStart"/>
      <w:r w:rsidR="00F40A41" w:rsidRPr="00D705E7">
        <w:rPr>
          <w:b/>
          <w:bCs w:val="0"/>
          <w:color w:val="auto"/>
          <w:lang w:val="sl-SI" w:eastAsia="sl-SI"/>
        </w:rPr>
        <w:t>okoljskega</w:t>
      </w:r>
      <w:proofErr w:type="spellEnd"/>
      <w:r w:rsidR="00F40A41" w:rsidRPr="00D705E7">
        <w:rPr>
          <w:b/>
          <w:bCs w:val="0"/>
          <w:color w:val="auto"/>
          <w:lang w:val="sl-SI" w:eastAsia="sl-SI"/>
        </w:rPr>
        <w:t xml:space="preserve"> poročila ter primernosti za javno razgrnitev. V sklopu postopka CPVO so se pridobila mnenja nosilcev urejanja prostora ter javnih pooblastil</w:t>
      </w:r>
      <w:r w:rsidR="00387D65" w:rsidRPr="00D705E7">
        <w:rPr>
          <w:b/>
          <w:bCs w:val="0"/>
          <w:color w:val="auto"/>
          <w:lang w:val="sl-SI" w:eastAsia="sl-SI"/>
        </w:rPr>
        <w:t xml:space="preserve">. </w:t>
      </w:r>
      <w:r w:rsidR="00F40A41" w:rsidRPr="00D705E7">
        <w:rPr>
          <w:b/>
          <w:bCs w:val="0"/>
          <w:color w:val="auto"/>
          <w:lang w:val="sl-SI" w:eastAsia="sl-SI"/>
        </w:rPr>
        <w:t xml:space="preserve"> </w:t>
      </w:r>
      <w:r w:rsidRPr="00D705E7">
        <w:rPr>
          <w:b/>
          <w:bCs w:val="0"/>
          <w:color w:val="auto"/>
          <w:lang w:val="sl-SI" w:eastAsia="sl-SI"/>
        </w:rPr>
        <w:t xml:space="preserve">  </w:t>
      </w:r>
    </w:p>
    <w:p w14:paraId="20887ED0" w14:textId="77777777" w:rsidR="0032338A" w:rsidRPr="00D705E7" w:rsidRDefault="0032338A" w:rsidP="00D6714D">
      <w:pPr>
        <w:pStyle w:val="Telobesedila"/>
        <w:pBdr>
          <w:top w:val="single" w:sz="4" w:space="1" w:color="auto"/>
          <w:left w:val="single" w:sz="4" w:space="4" w:color="auto"/>
          <w:bottom w:val="single" w:sz="4" w:space="1" w:color="auto"/>
          <w:right w:val="single" w:sz="4" w:space="4" w:color="auto"/>
        </w:pBdr>
        <w:shd w:val="clear" w:color="auto" w:fill="D6E2BC"/>
        <w:rPr>
          <w:b/>
          <w:bCs w:val="0"/>
          <w:color w:val="auto"/>
          <w:lang w:val="sl-SI" w:eastAsia="sl-SI"/>
        </w:rPr>
      </w:pPr>
    </w:p>
    <w:p w14:paraId="2F75B526" w14:textId="77777777" w:rsidR="0032338A" w:rsidRPr="00D705E7" w:rsidRDefault="0032338A" w:rsidP="00D6714D">
      <w:pPr>
        <w:pStyle w:val="Telobesedila"/>
        <w:pBdr>
          <w:top w:val="single" w:sz="4" w:space="1" w:color="auto"/>
          <w:left w:val="single" w:sz="4" w:space="4" w:color="auto"/>
          <w:bottom w:val="single" w:sz="4" w:space="1" w:color="auto"/>
          <w:right w:val="single" w:sz="4" w:space="4" w:color="auto"/>
        </w:pBdr>
        <w:shd w:val="clear" w:color="auto" w:fill="D6E2BC"/>
        <w:rPr>
          <w:b/>
          <w:bCs w:val="0"/>
          <w:color w:val="auto"/>
          <w:lang w:val="sl-SI" w:eastAsia="sl-SI"/>
        </w:rPr>
      </w:pPr>
      <w:r w:rsidRPr="00D705E7">
        <w:rPr>
          <w:b/>
          <w:bCs w:val="0"/>
          <w:color w:val="auto"/>
          <w:lang w:val="sl-SI" w:eastAsia="sl-SI"/>
        </w:rPr>
        <w:t xml:space="preserve">Tretja verzija </w:t>
      </w:r>
      <w:proofErr w:type="spellStart"/>
      <w:r w:rsidR="00387D65" w:rsidRPr="00D705E7">
        <w:rPr>
          <w:b/>
          <w:bCs w:val="0"/>
          <w:color w:val="auto"/>
          <w:lang w:val="sl-SI" w:eastAsia="sl-SI"/>
        </w:rPr>
        <w:t>okoljskega</w:t>
      </w:r>
      <w:proofErr w:type="spellEnd"/>
      <w:r w:rsidR="00387D65" w:rsidRPr="00D705E7">
        <w:rPr>
          <w:b/>
          <w:bCs w:val="0"/>
          <w:color w:val="auto"/>
          <w:lang w:val="sl-SI" w:eastAsia="sl-SI"/>
        </w:rPr>
        <w:t xml:space="preserve"> poročila (november 2021, dopolnitev februar 2022) vsebuje dopolnitve prejetih pripomb ter predlogov iz prejetih mnenj nosilcev urejanja prostora ter javnih pooblastil. </w:t>
      </w:r>
    </w:p>
    <w:p w14:paraId="51B34680" w14:textId="77777777" w:rsidR="003E398F" w:rsidRDefault="003E398F" w:rsidP="003E398F">
      <w:pPr>
        <w:pStyle w:val="Naslov1"/>
        <w:rPr>
          <w:lang w:val="sl-SI"/>
        </w:rPr>
      </w:pPr>
      <w:bookmarkStart w:id="34" w:name="_Toc101878084"/>
      <w:r>
        <w:rPr>
          <w:lang w:val="sl-SI"/>
        </w:rPr>
        <w:lastRenderedPageBreak/>
        <w:t>STANJE OKOLJA</w:t>
      </w:r>
      <w:bookmarkEnd w:id="34"/>
    </w:p>
    <w:p w14:paraId="65A47237" w14:textId="77777777" w:rsidR="003E398F" w:rsidRDefault="003E398F" w:rsidP="003E398F">
      <w:pPr>
        <w:pStyle w:val="Telobesedila"/>
        <w:rPr>
          <w:lang w:val="sl-SI" w:eastAsia="sl-SI"/>
        </w:rPr>
      </w:pPr>
    </w:p>
    <w:p w14:paraId="70BEA063" w14:textId="77777777" w:rsidR="003E398F" w:rsidRDefault="00A07F79" w:rsidP="003E398F">
      <w:pPr>
        <w:pStyle w:val="Telobesedila"/>
        <w:rPr>
          <w:lang w:val="sl-SI" w:eastAsia="sl-SI"/>
        </w:rPr>
      </w:pPr>
      <w:r w:rsidRPr="00A07F79">
        <w:rPr>
          <w:lang w:val="sl-SI" w:eastAsia="sl-SI"/>
        </w:rPr>
        <w:t xml:space="preserve">V vsakem od podpoglavij je predstavljeno stanje po posameznih </w:t>
      </w:r>
      <w:proofErr w:type="spellStart"/>
      <w:r w:rsidRPr="00A07F79">
        <w:rPr>
          <w:lang w:val="sl-SI" w:eastAsia="sl-SI"/>
        </w:rPr>
        <w:t>okoljskih</w:t>
      </w:r>
      <w:proofErr w:type="spellEnd"/>
      <w:r w:rsidRPr="00A07F79">
        <w:rPr>
          <w:lang w:val="sl-SI" w:eastAsia="sl-SI"/>
        </w:rPr>
        <w:t xml:space="preserve"> temah</w:t>
      </w:r>
      <w:r>
        <w:rPr>
          <w:lang w:val="sl-SI" w:eastAsia="sl-SI"/>
        </w:rPr>
        <w:t xml:space="preserve"> glede na izbrane kazalnike okolja.</w:t>
      </w:r>
      <w:r w:rsidRPr="00A07F79">
        <w:rPr>
          <w:lang w:val="sl-SI" w:eastAsia="sl-SI"/>
        </w:rPr>
        <w:t xml:space="preserve"> </w:t>
      </w:r>
      <w:r w:rsidR="0099118C">
        <w:rPr>
          <w:lang w:val="sl-SI" w:eastAsia="sl-SI"/>
        </w:rPr>
        <w:t>Stanje okolja je podano v zelo strnjeni obliki.</w:t>
      </w:r>
      <w:r w:rsidR="00387D65">
        <w:rPr>
          <w:lang w:val="sl-SI" w:eastAsia="sl-SI"/>
        </w:rPr>
        <w:t xml:space="preserve"> Obširneje je stanje okolja predstavljeno v Prilogi 2 </w:t>
      </w:r>
      <w:proofErr w:type="spellStart"/>
      <w:r w:rsidR="00387D65">
        <w:rPr>
          <w:lang w:val="sl-SI" w:eastAsia="sl-SI"/>
        </w:rPr>
        <w:t>okoljskega</w:t>
      </w:r>
      <w:proofErr w:type="spellEnd"/>
      <w:r w:rsidR="00387D65">
        <w:rPr>
          <w:lang w:val="sl-SI" w:eastAsia="sl-SI"/>
        </w:rPr>
        <w:t xml:space="preserve"> poročila.</w:t>
      </w:r>
      <w:r w:rsidR="0099118C">
        <w:rPr>
          <w:lang w:val="sl-SI" w:eastAsia="sl-SI"/>
        </w:rPr>
        <w:t xml:space="preserve"> Za vsako </w:t>
      </w:r>
      <w:proofErr w:type="spellStart"/>
      <w:r w:rsidR="0099118C">
        <w:rPr>
          <w:lang w:val="sl-SI" w:eastAsia="sl-SI"/>
        </w:rPr>
        <w:t>okoljsko</w:t>
      </w:r>
      <w:proofErr w:type="spellEnd"/>
      <w:r w:rsidR="0099118C">
        <w:rPr>
          <w:lang w:val="sl-SI" w:eastAsia="sl-SI"/>
        </w:rPr>
        <w:t xml:space="preserve"> sestavino </w:t>
      </w:r>
      <w:r w:rsidR="0099118C" w:rsidRPr="00A07F79">
        <w:rPr>
          <w:lang w:val="sl-SI" w:eastAsia="sl-SI"/>
        </w:rPr>
        <w:t>so opredeljeni obstoje</w:t>
      </w:r>
      <w:r w:rsidR="0099118C" w:rsidRPr="00A07F79">
        <w:rPr>
          <w:rFonts w:hint="cs"/>
          <w:lang w:val="sl-SI" w:eastAsia="sl-SI"/>
        </w:rPr>
        <w:t>č</w:t>
      </w:r>
      <w:r w:rsidR="0099118C" w:rsidRPr="00A07F79">
        <w:rPr>
          <w:lang w:val="sl-SI" w:eastAsia="sl-SI"/>
        </w:rPr>
        <w:t>i pritiski oz. te</w:t>
      </w:r>
      <w:r w:rsidR="0099118C" w:rsidRPr="00A07F79">
        <w:rPr>
          <w:rFonts w:hint="cs"/>
          <w:lang w:val="sl-SI" w:eastAsia="sl-SI"/>
        </w:rPr>
        <w:t>ž</w:t>
      </w:r>
      <w:r w:rsidR="0099118C" w:rsidRPr="00A07F79">
        <w:rPr>
          <w:lang w:val="sl-SI" w:eastAsia="sl-SI"/>
        </w:rPr>
        <w:t>ave</w:t>
      </w:r>
      <w:r w:rsidR="0099118C">
        <w:rPr>
          <w:lang w:val="sl-SI" w:eastAsia="sl-SI"/>
        </w:rPr>
        <w:t xml:space="preserve"> </w:t>
      </w:r>
      <w:r w:rsidR="0099118C" w:rsidRPr="00A07F79">
        <w:rPr>
          <w:lang w:val="sl-SI" w:eastAsia="sl-SI"/>
        </w:rPr>
        <w:t xml:space="preserve">v povezavi </w:t>
      </w:r>
      <w:r w:rsidR="0099118C">
        <w:rPr>
          <w:lang w:val="sl-SI" w:eastAsia="sl-SI"/>
        </w:rPr>
        <w:t>kmetijstvom</w:t>
      </w:r>
      <w:r w:rsidR="0099118C" w:rsidRPr="00A07F79">
        <w:rPr>
          <w:lang w:val="sl-SI" w:eastAsia="sl-SI"/>
        </w:rPr>
        <w:t xml:space="preserve"> (obstoje</w:t>
      </w:r>
      <w:r w:rsidR="0099118C" w:rsidRPr="00A07F79">
        <w:rPr>
          <w:rFonts w:hint="cs"/>
          <w:lang w:val="sl-SI" w:eastAsia="sl-SI"/>
        </w:rPr>
        <w:t>č</w:t>
      </w:r>
      <w:r w:rsidR="0099118C" w:rsidRPr="00A07F79">
        <w:rPr>
          <w:lang w:val="sl-SI" w:eastAsia="sl-SI"/>
        </w:rPr>
        <w:t xml:space="preserve">im in predvidenim s </w:t>
      </w:r>
      <w:r w:rsidR="00E40285" w:rsidRPr="00E40285">
        <w:rPr>
          <w:lang w:val="sl-SI" w:eastAsia="sl-SI"/>
        </w:rPr>
        <w:t xml:space="preserve">SN 2023 </w:t>
      </w:r>
      <w:r w:rsidR="00E40285" w:rsidRPr="00E40285">
        <w:rPr>
          <w:rFonts w:hint="cs"/>
          <w:lang w:val="sl-SI" w:eastAsia="sl-SI"/>
        </w:rPr>
        <w:t>–</w:t>
      </w:r>
      <w:r w:rsidR="00E40285" w:rsidRPr="00E40285">
        <w:rPr>
          <w:lang w:val="sl-SI" w:eastAsia="sl-SI"/>
        </w:rPr>
        <w:t xml:space="preserve"> 2027</w:t>
      </w:r>
      <w:r w:rsidR="0099118C" w:rsidRPr="00A07F79">
        <w:rPr>
          <w:lang w:val="sl-SI" w:eastAsia="sl-SI"/>
        </w:rPr>
        <w:t>).</w:t>
      </w:r>
      <w:r w:rsidR="00387D65">
        <w:rPr>
          <w:lang w:val="sl-SI" w:eastAsia="sl-SI"/>
        </w:rPr>
        <w:t xml:space="preserve"> </w:t>
      </w:r>
    </w:p>
    <w:p w14:paraId="5C1BF232" w14:textId="77777777" w:rsidR="00A07F79" w:rsidRDefault="00A07F79" w:rsidP="003E398F">
      <w:pPr>
        <w:pStyle w:val="Telobesedila"/>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972"/>
      </w:tblGrid>
      <w:tr w:rsidR="0099118C" w:rsidRPr="000433A0" w14:paraId="123BDB7A" w14:textId="77777777" w:rsidTr="009B5B48">
        <w:tc>
          <w:tcPr>
            <w:tcW w:w="4656" w:type="dxa"/>
            <w:shd w:val="clear" w:color="auto" w:fill="A8D08D"/>
          </w:tcPr>
          <w:p w14:paraId="3727484C" w14:textId="77777777" w:rsidR="0099118C" w:rsidRPr="0037150B" w:rsidRDefault="0099118C" w:rsidP="0037150B">
            <w:pPr>
              <w:pStyle w:val="Telobesedila"/>
              <w:jc w:val="center"/>
              <w:rPr>
                <w:b/>
                <w:bCs w:val="0"/>
                <w:sz w:val="22"/>
                <w:szCs w:val="22"/>
                <w:lang w:val="sl-SI" w:eastAsia="sl-SI"/>
              </w:rPr>
            </w:pPr>
            <w:bookmarkStart w:id="35" w:name="_Hlk80356978"/>
            <w:r w:rsidRPr="0037150B">
              <w:rPr>
                <w:b/>
                <w:bCs w:val="0"/>
                <w:sz w:val="22"/>
                <w:szCs w:val="22"/>
                <w:lang w:val="sl-SI" w:eastAsia="sl-SI"/>
              </w:rPr>
              <w:t>Stanje okolja</w:t>
            </w:r>
          </w:p>
        </w:tc>
        <w:tc>
          <w:tcPr>
            <w:tcW w:w="4972" w:type="dxa"/>
            <w:shd w:val="clear" w:color="auto" w:fill="A8D08D"/>
          </w:tcPr>
          <w:p w14:paraId="790D672B" w14:textId="77777777" w:rsidR="0099118C" w:rsidRPr="0037150B" w:rsidRDefault="0099118C" w:rsidP="0037150B">
            <w:pPr>
              <w:pStyle w:val="Telobesedila"/>
              <w:jc w:val="center"/>
              <w:rPr>
                <w:b/>
                <w:bCs w:val="0"/>
                <w:sz w:val="22"/>
                <w:szCs w:val="22"/>
                <w:lang w:val="sl-SI" w:eastAsia="sl-SI"/>
              </w:rPr>
            </w:pPr>
            <w:r w:rsidRPr="0037150B">
              <w:rPr>
                <w:b/>
                <w:bCs w:val="0"/>
                <w:sz w:val="22"/>
                <w:szCs w:val="22"/>
                <w:lang w:val="sl-SI" w:eastAsia="sl-SI"/>
              </w:rPr>
              <w:t>Obstoječa problematika</w:t>
            </w:r>
            <w:r w:rsidR="00E72F90" w:rsidRPr="0037150B">
              <w:rPr>
                <w:b/>
                <w:bCs w:val="0"/>
                <w:sz w:val="22"/>
                <w:szCs w:val="22"/>
                <w:lang w:val="sl-SI" w:eastAsia="sl-SI"/>
              </w:rPr>
              <w:t xml:space="preserve"> in verjetni prihodni trendi</w:t>
            </w:r>
          </w:p>
        </w:tc>
      </w:tr>
      <w:tr w:rsidR="0099118C" w:rsidRPr="00C03759" w14:paraId="78592361" w14:textId="77777777" w:rsidTr="009B5B48">
        <w:tc>
          <w:tcPr>
            <w:tcW w:w="9628" w:type="dxa"/>
            <w:gridSpan w:val="2"/>
            <w:shd w:val="clear" w:color="auto" w:fill="E2EFD9"/>
          </w:tcPr>
          <w:p w14:paraId="1D5F9EBB" w14:textId="77777777" w:rsidR="0099118C" w:rsidRPr="0037150B" w:rsidRDefault="0099118C" w:rsidP="00C03759">
            <w:pPr>
              <w:pStyle w:val="Telobesedila"/>
              <w:jc w:val="center"/>
              <w:rPr>
                <w:b/>
                <w:bCs w:val="0"/>
                <w:sz w:val="20"/>
                <w:szCs w:val="20"/>
                <w:lang w:val="sl-SI" w:eastAsia="sl-SI"/>
              </w:rPr>
            </w:pPr>
            <w:bookmarkStart w:id="36" w:name="_Hlk77938766"/>
            <w:r w:rsidRPr="0037150B">
              <w:rPr>
                <w:b/>
                <w:bCs w:val="0"/>
                <w:sz w:val="20"/>
                <w:szCs w:val="20"/>
                <w:lang w:val="sl-SI" w:eastAsia="sl-SI"/>
              </w:rPr>
              <w:t xml:space="preserve">Naravni vir </w:t>
            </w:r>
            <w:r w:rsidRPr="0037150B">
              <w:rPr>
                <w:rFonts w:hint="cs"/>
                <w:b/>
                <w:bCs w:val="0"/>
                <w:sz w:val="20"/>
                <w:szCs w:val="20"/>
                <w:lang w:val="sl-SI" w:eastAsia="sl-SI"/>
              </w:rPr>
              <w:t>–</w:t>
            </w:r>
            <w:r w:rsidRPr="0037150B">
              <w:rPr>
                <w:b/>
                <w:bCs w:val="0"/>
                <w:sz w:val="20"/>
                <w:szCs w:val="20"/>
                <w:lang w:val="sl-SI" w:eastAsia="sl-SI"/>
              </w:rPr>
              <w:t xml:space="preserve"> tla</w:t>
            </w:r>
          </w:p>
        </w:tc>
      </w:tr>
      <w:tr w:rsidR="0099118C" w:rsidRPr="000433A0" w14:paraId="0D83F451" w14:textId="77777777" w:rsidTr="009B5B48">
        <w:tc>
          <w:tcPr>
            <w:tcW w:w="4656" w:type="dxa"/>
            <w:shd w:val="clear" w:color="auto" w:fill="auto"/>
          </w:tcPr>
          <w:p w14:paraId="0EAF29F7"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t>- Strate</w:t>
            </w:r>
            <w:r w:rsidRPr="00B021B5">
              <w:rPr>
                <w:rFonts w:hint="cs"/>
                <w:color w:val="auto"/>
                <w:sz w:val="20"/>
                <w:szCs w:val="20"/>
                <w:lang w:val="sl-SI" w:eastAsia="sl-SI"/>
              </w:rPr>
              <w:t>š</w:t>
            </w:r>
            <w:r w:rsidRPr="00B021B5">
              <w:rPr>
                <w:color w:val="auto"/>
                <w:sz w:val="20"/>
                <w:szCs w:val="20"/>
                <w:lang w:val="sl-SI" w:eastAsia="sl-SI"/>
              </w:rPr>
              <w:t xml:space="preserve">ki okvir </w:t>
            </w:r>
            <w:r w:rsidRPr="00B021B5">
              <w:rPr>
                <w:rFonts w:hint="cs"/>
                <w:color w:val="auto"/>
                <w:sz w:val="20"/>
                <w:szCs w:val="20"/>
                <w:lang w:val="sl-SI" w:eastAsia="sl-SI"/>
              </w:rPr>
              <w:t>»</w:t>
            </w:r>
            <w:r w:rsidRPr="00B021B5">
              <w:rPr>
                <w:color w:val="auto"/>
                <w:sz w:val="20"/>
                <w:szCs w:val="20"/>
                <w:lang w:val="sl-SI" w:eastAsia="sl-SI"/>
              </w:rPr>
              <w:t>Resolucija o nacionalnem programu o strate</w:t>
            </w:r>
            <w:r w:rsidRPr="00B021B5">
              <w:rPr>
                <w:rFonts w:hint="cs"/>
                <w:color w:val="auto"/>
                <w:sz w:val="20"/>
                <w:szCs w:val="20"/>
                <w:lang w:val="sl-SI" w:eastAsia="sl-SI"/>
              </w:rPr>
              <w:t>š</w:t>
            </w:r>
            <w:r w:rsidRPr="00B021B5">
              <w:rPr>
                <w:color w:val="auto"/>
                <w:sz w:val="20"/>
                <w:szCs w:val="20"/>
                <w:lang w:val="sl-SI" w:eastAsia="sl-SI"/>
              </w:rPr>
              <w:t xml:space="preserve">kih usmeritvah razvoja slovenskega kmetijstva in </w:t>
            </w:r>
            <w:r w:rsidRPr="00B021B5">
              <w:rPr>
                <w:rFonts w:hint="cs"/>
                <w:color w:val="auto"/>
                <w:sz w:val="20"/>
                <w:szCs w:val="20"/>
                <w:lang w:val="sl-SI" w:eastAsia="sl-SI"/>
              </w:rPr>
              <w:t>ž</w:t>
            </w:r>
            <w:r w:rsidRPr="00B021B5">
              <w:rPr>
                <w:color w:val="auto"/>
                <w:sz w:val="20"/>
                <w:szCs w:val="20"/>
                <w:lang w:val="sl-SI" w:eastAsia="sl-SI"/>
              </w:rPr>
              <w:t xml:space="preserve">ivilstva </w:t>
            </w:r>
            <w:r w:rsidRPr="00B021B5">
              <w:rPr>
                <w:rFonts w:hint="cs"/>
                <w:color w:val="auto"/>
                <w:sz w:val="20"/>
                <w:szCs w:val="20"/>
                <w:lang w:val="sl-SI" w:eastAsia="sl-SI"/>
              </w:rPr>
              <w:t>»</w:t>
            </w:r>
            <w:r w:rsidRPr="00B021B5">
              <w:rPr>
                <w:color w:val="auto"/>
                <w:sz w:val="20"/>
                <w:szCs w:val="20"/>
                <w:lang w:val="sl-SI" w:eastAsia="sl-SI"/>
              </w:rPr>
              <w:t>Na</w:t>
            </w:r>
            <w:r w:rsidRPr="00B021B5">
              <w:rPr>
                <w:rFonts w:hint="cs"/>
                <w:color w:val="auto"/>
                <w:sz w:val="20"/>
                <w:szCs w:val="20"/>
                <w:lang w:val="sl-SI" w:eastAsia="sl-SI"/>
              </w:rPr>
              <w:t>š</w:t>
            </w:r>
            <w:r w:rsidRPr="00B021B5">
              <w:rPr>
                <w:color w:val="auto"/>
                <w:sz w:val="20"/>
                <w:szCs w:val="20"/>
                <w:lang w:val="sl-SI" w:eastAsia="sl-SI"/>
              </w:rPr>
              <w:t>a hrana, pode</w:t>
            </w:r>
            <w:r w:rsidRPr="00B021B5">
              <w:rPr>
                <w:rFonts w:hint="cs"/>
                <w:color w:val="auto"/>
                <w:sz w:val="20"/>
                <w:szCs w:val="20"/>
                <w:lang w:val="sl-SI" w:eastAsia="sl-SI"/>
              </w:rPr>
              <w:t>ž</w:t>
            </w:r>
            <w:r w:rsidRPr="00B021B5">
              <w:rPr>
                <w:color w:val="auto"/>
                <w:sz w:val="20"/>
                <w:szCs w:val="20"/>
                <w:lang w:val="sl-SI" w:eastAsia="sl-SI"/>
              </w:rPr>
              <w:t>elje in naravni viri od leta 2021</w:t>
            </w:r>
            <w:r w:rsidRPr="00B021B5">
              <w:rPr>
                <w:rFonts w:hint="cs"/>
                <w:color w:val="auto"/>
                <w:sz w:val="20"/>
                <w:szCs w:val="20"/>
                <w:lang w:val="sl-SI" w:eastAsia="sl-SI"/>
              </w:rPr>
              <w:t>«</w:t>
            </w:r>
            <w:r w:rsidRPr="00B021B5">
              <w:rPr>
                <w:color w:val="auto"/>
                <w:sz w:val="20"/>
                <w:szCs w:val="20"/>
                <w:lang w:val="sl-SI" w:eastAsia="sl-SI"/>
              </w:rPr>
              <w:t xml:space="preserve"> kot pomembno podro</w:t>
            </w:r>
            <w:r w:rsidRPr="00B021B5">
              <w:rPr>
                <w:rFonts w:hint="cs"/>
                <w:color w:val="auto"/>
                <w:sz w:val="20"/>
                <w:szCs w:val="20"/>
                <w:lang w:val="sl-SI" w:eastAsia="sl-SI"/>
              </w:rPr>
              <w:t>č</w:t>
            </w:r>
            <w:r w:rsidRPr="00B021B5">
              <w:rPr>
                <w:color w:val="auto"/>
                <w:sz w:val="20"/>
                <w:szCs w:val="20"/>
                <w:lang w:val="sl-SI" w:eastAsia="sl-SI"/>
              </w:rPr>
              <w:t>je naslavlja podro</w:t>
            </w:r>
            <w:r w:rsidRPr="00B021B5">
              <w:rPr>
                <w:rFonts w:hint="cs"/>
                <w:color w:val="auto"/>
                <w:sz w:val="20"/>
                <w:szCs w:val="20"/>
                <w:lang w:val="sl-SI" w:eastAsia="sl-SI"/>
              </w:rPr>
              <w:t>č</w:t>
            </w:r>
            <w:r w:rsidRPr="00B021B5">
              <w:rPr>
                <w:color w:val="auto"/>
                <w:sz w:val="20"/>
                <w:szCs w:val="20"/>
                <w:lang w:val="sl-SI" w:eastAsia="sl-SI"/>
              </w:rPr>
              <w:t>je  specifi</w:t>
            </w:r>
            <w:r w:rsidRPr="00B021B5">
              <w:rPr>
                <w:rFonts w:hint="cs"/>
                <w:color w:val="auto"/>
                <w:sz w:val="20"/>
                <w:szCs w:val="20"/>
                <w:lang w:val="sl-SI" w:eastAsia="sl-SI"/>
              </w:rPr>
              <w:t>č</w:t>
            </w:r>
            <w:r w:rsidRPr="00B021B5">
              <w:rPr>
                <w:color w:val="auto"/>
                <w:sz w:val="20"/>
                <w:szCs w:val="20"/>
                <w:lang w:val="sl-SI" w:eastAsia="sl-SI"/>
              </w:rPr>
              <w:t>nega cilja B1. Zmanj</w:t>
            </w:r>
            <w:r w:rsidRPr="00B021B5">
              <w:rPr>
                <w:rFonts w:hint="cs"/>
                <w:color w:val="auto"/>
                <w:sz w:val="20"/>
                <w:szCs w:val="20"/>
                <w:lang w:val="sl-SI" w:eastAsia="sl-SI"/>
              </w:rPr>
              <w:t>š</w:t>
            </w:r>
            <w:r w:rsidRPr="00B021B5">
              <w:rPr>
                <w:color w:val="auto"/>
                <w:sz w:val="20"/>
                <w:szCs w:val="20"/>
                <w:lang w:val="sl-SI" w:eastAsia="sl-SI"/>
              </w:rPr>
              <w:t>anje negativnih vplivov na vode, tla in zrak.</w:t>
            </w:r>
          </w:p>
          <w:p w14:paraId="70E9A798" w14:textId="77777777" w:rsidR="006D77E3" w:rsidRPr="00B021B5" w:rsidRDefault="006D77E3" w:rsidP="006D77E3">
            <w:pPr>
              <w:pStyle w:val="Telobesedila"/>
              <w:rPr>
                <w:color w:val="auto"/>
                <w:sz w:val="20"/>
                <w:szCs w:val="20"/>
                <w:lang w:val="sl-SI" w:eastAsia="sl-SI"/>
              </w:rPr>
            </w:pPr>
          </w:p>
          <w:p w14:paraId="4ECF5B45"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t>- Na eni strani moramo skrbeti za zadostne njivske povr</w:t>
            </w:r>
            <w:r w:rsidRPr="00B021B5">
              <w:rPr>
                <w:rFonts w:hint="cs"/>
                <w:color w:val="auto"/>
                <w:sz w:val="20"/>
                <w:szCs w:val="20"/>
                <w:lang w:val="sl-SI" w:eastAsia="sl-SI"/>
              </w:rPr>
              <w:t>š</w:t>
            </w:r>
            <w:r w:rsidRPr="00B021B5">
              <w:rPr>
                <w:color w:val="auto"/>
                <w:sz w:val="20"/>
                <w:szCs w:val="20"/>
                <w:lang w:val="sl-SI" w:eastAsia="sl-SI"/>
              </w:rPr>
              <w:t>ine za zagotavljanje prehranske varnosti, na drugi strani pa posve</w:t>
            </w:r>
            <w:r w:rsidRPr="00B021B5">
              <w:rPr>
                <w:rFonts w:hint="cs"/>
                <w:color w:val="auto"/>
                <w:sz w:val="20"/>
                <w:szCs w:val="20"/>
                <w:lang w:val="sl-SI" w:eastAsia="sl-SI"/>
              </w:rPr>
              <w:t>č</w:t>
            </w:r>
            <w:r w:rsidRPr="00B021B5">
              <w:rPr>
                <w:color w:val="auto"/>
                <w:sz w:val="20"/>
                <w:szCs w:val="20"/>
                <w:lang w:val="sl-SI" w:eastAsia="sl-SI"/>
              </w:rPr>
              <w:t>ati posebno pozornost ustrezni in dolgoro</w:t>
            </w:r>
            <w:r w:rsidRPr="00B021B5">
              <w:rPr>
                <w:rFonts w:hint="cs"/>
                <w:color w:val="auto"/>
                <w:sz w:val="20"/>
                <w:szCs w:val="20"/>
                <w:lang w:val="sl-SI" w:eastAsia="sl-SI"/>
              </w:rPr>
              <w:t>č</w:t>
            </w:r>
            <w:r w:rsidRPr="00B021B5">
              <w:rPr>
                <w:color w:val="auto"/>
                <w:sz w:val="20"/>
                <w:szCs w:val="20"/>
                <w:lang w:val="sl-SI" w:eastAsia="sl-SI"/>
              </w:rPr>
              <w:t>ni kakovosti tal</w:t>
            </w:r>
            <w:r w:rsidR="000C12E0" w:rsidRPr="00B021B5">
              <w:rPr>
                <w:color w:val="auto"/>
                <w:sz w:val="20"/>
                <w:szCs w:val="20"/>
                <w:lang w:val="sl-SI" w:eastAsia="sl-SI"/>
              </w:rPr>
              <w:t>, tudi z vidika zagotavljanja drugih ekosistemskih storitev tal</w:t>
            </w:r>
            <w:r w:rsidR="005A2626" w:rsidRPr="00B021B5">
              <w:rPr>
                <w:color w:val="auto"/>
                <w:sz w:val="20"/>
                <w:szCs w:val="20"/>
                <w:lang w:val="sl-SI" w:eastAsia="sl-SI"/>
              </w:rPr>
              <w:t>.</w:t>
            </w:r>
          </w:p>
          <w:p w14:paraId="03ED3306" w14:textId="77777777" w:rsidR="006D77E3" w:rsidRPr="00B021B5" w:rsidRDefault="006D77E3" w:rsidP="006D77E3">
            <w:pPr>
              <w:pStyle w:val="Telobesedila"/>
              <w:rPr>
                <w:color w:val="auto"/>
                <w:sz w:val="20"/>
                <w:szCs w:val="20"/>
                <w:lang w:val="sl-SI" w:eastAsia="sl-SI"/>
              </w:rPr>
            </w:pPr>
          </w:p>
          <w:p w14:paraId="3DCB0F33"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t>- Povpre</w:t>
            </w:r>
            <w:r w:rsidRPr="00B021B5">
              <w:rPr>
                <w:rFonts w:hint="cs"/>
                <w:color w:val="auto"/>
                <w:sz w:val="20"/>
                <w:szCs w:val="20"/>
                <w:lang w:val="sl-SI" w:eastAsia="sl-SI"/>
              </w:rPr>
              <w:t>č</w:t>
            </w:r>
            <w:r w:rsidRPr="00B021B5">
              <w:rPr>
                <w:color w:val="auto"/>
                <w:sz w:val="20"/>
                <w:szCs w:val="20"/>
                <w:lang w:val="sl-SI" w:eastAsia="sl-SI"/>
              </w:rPr>
              <w:t xml:space="preserve">na vsebnost organskega ogljika v tleh je </w:t>
            </w:r>
            <w:r w:rsidR="00F75F7D" w:rsidRPr="00B021B5">
              <w:rPr>
                <w:color w:val="auto"/>
                <w:sz w:val="20"/>
                <w:szCs w:val="20"/>
                <w:lang w:val="sl-SI" w:eastAsia="sl-SI"/>
              </w:rPr>
              <w:t xml:space="preserve">v </w:t>
            </w:r>
            <w:r w:rsidRPr="00B021B5">
              <w:rPr>
                <w:color w:val="auto"/>
                <w:sz w:val="20"/>
                <w:szCs w:val="20"/>
                <w:lang w:val="sl-SI" w:eastAsia="sl-SI"/>
              </w:rPr>
              <w:t>Sloveniji v letu 2015 zna</w:t>
            </w:r>
            <w:r w:rsidRPr="00B021B5">
              <w:rPr>
                <w:rFonts w:hint="cs"/>
                <w:color w:val="auto"/>
                <w:sz w:val="20"/>
                <w:szCs w:val="20"/>
                <w:lang w:val="sl-SI" w:eastAsia="sl-SI"/>
              </w:rPr>
              <w:t>š</w:t>
            </w:r>
            <w:r w:rsidRPr="00B021B5">
              <w:rPr>
                <w:color w:val="auto"/>
                <w:sz w:val="20"/>
                <w:szCs w:val="20"/>
                <w:lang w:val="sl-SI" w:eastAsia="sl-SI"/>
              </w:rPr>
              <w:t>ala 40,8 g/kg (povpre</w:t>
            </w:r>
            <w:r w:rsidRPr="00B021B5">
              <w:rPr>
                <w:rFonts w:hint="cs"/>
                <w:color w:val="auto"/>
                <w:sz w:val="20"/>
                <w:szCs w:val="20"/>
                <w:lang w:val="sl-SI" w:eastAsia="sl-SI"/>
              </w:rPr>
              <w:t>č</w:t>
            </w:r>
            <w:r w:rsidRPr="00B021B5">
              <w:rPr>
                <w:color w:val="auto"/>
                <w:sz w:val="20"/>
                <w:szCs w:val="20"/>
                <w:lang w:val="sl-SI" w:eastAsia="sl-SI"/>
              </w:rPr>
              <w:t xml:space="preserve">na vsebnost organskega ogljika v EU je bila 43,10 g/kg), skupna vsebnost organskega ogljika v tleh v celotni Sloveniji pa je bila ocenjena na 44,7 </w:t>
            </w:r>
            <w:proofErr w:type="spellStart"/>
            <w:r w:rsidRPr="00B021B5">
              <w:rPr>
                <w:color w:val="auto"/>
                <w:sz w:val="20"/>
                <w:szCs w:val="20"/>
                <w:lang w:val="sl-SI" w:eastAsia="sl-SI"/>
              </w:rPr>
              <w:t>mega</w:t>
            </w:r>
            <w:proofErr w:type="spellEnd"/>
            <w:r w:rsidRPr="00B021B5">
              <w:rPr>
                <w:color w:val="auto"/>
                <w:sz w:val="20"/>
                <w:szCs w:val="20"/>
                <w:lang w:val="sl-SI" w:eastAsia="sl-SI"/>
              </w:rPr>
              <w:t xml:space="preserve"> ton.</w:t>
            </w:r>
          </w:p>
          <w:p w14:paraId="3212DCD6" w14:textId="77777777" w:rsidR="006D77E3" w:rsidRPr="00B021B5" w:rsidRDefault="006D77E3" w:rsidP="006D77E3">
            <w:pPr>
              <w:pStyle w:val="Telobesedila"/>
              <w:rPr>
                <w:color w:val="auto"/>
                <w:sz w:val="20"/>
                <w:szCs w:val="20"/>
                <w:lang w:val="sl-SI" w:eastAsia="sl-SI"/>
              </w:rPr>
            </w:pPr>
          </w:p>
          <w:p w14:paraId="18AED842"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t>- Na podlagi pedolo</w:t>
            </w:r>
            <w:r w:rsidRPr="00B021B5">
              <w:rPr>
                <w:rFonts w:hint="cs"/>
                <w:color w:val="auto"/>
                <w:sz w:val="20"/>
                <w:szCs w:val="20"/>
                <w:lang w:val="sl-SI" w:eastAsia="sl-SI"/>
              </w:rPr>
              <w:t>š</w:t>
            </w:r>
            <w:r w:rsidRPr="00B021B5">
              <w:rPr>
                <w:color w:val="auto"/>
                <w:sz w:val="20"/>
                <w:szCs w:val="20"/>
                <w:lang w:val="sl-SI" w:eastAsia="sl-SI"/>
              </w:rPr>
              <w:t>ke karte podatki ka</w:t>
            </w:r>
            <w:r w:rsidRPr="00B021B5">
              <w:rPr>
                <w:rFonts w:hint="cs"/>
                <w:color w:val="auto"/>
                <w:sz w:val="20"/>
                <w:szCs w:val="20"/>
                <w:lang w:val="sl-SI" w:eastAsia="sl-SI"/>
              </w:rPr>
              <w:t>ž</w:t>
            </w:r>
            <w:r w:rsidRPr="00B021B5">
              <w:rPr>
                <w:color w:val="auto"/>
                <w:sz w:val="20"/>
                <w:szCs w:val="20"/>
                <w:lang w:val="sl-SI" w:eastAsia="sl-SI"/>
              </w:rPr>
              <w:t>ejo, da je vsebnost organske snovi na 86,2 % kmetijskih zemlji</w:t>
            </w:r>
            <w:r w:rsidRPr="00B021B5">
              <w:rPr>
                <w:rFonts w:hint="cs"/>
                <w:color w:val="auto"/>
                <w:sz w:val="20"/>
                <w:szCs w:val="20"/>
                <w:lang w:val="sl-SI" w:eastAsia="sl-SI"/>
              </w:rPr>
              <w:t>šč</w:t>
            </w:r>
            <w:r w:rsidRPr="00B021B5">
              <w:rPr>
                <w:color w:val="auto"/>
                <w:sz w:val="20"/>
                <w:szCs w:val="20"/>
                <w:lang w:val="sl-SI" w:eastAsia="sl-SI"/>
              </w:rPr>
              <w:t xml:space="preserve"> ve</w:t>
            </w:r>
            <w:r w:rsidRPr="00B021B5">
              <w:rPr>
                <w:rFonts w:hint="cs"/>
                <w:color w:val="auto"/>
                <w:sz w:val="20"/>
                <w:szCs w:val="20"/>
                <w:lang w:val="sl-SI" w:eastAsia="sl-SI"/>
              </w:rPr>
              <w:t>č</w:t>
            </w:r>
            <w:r w:rsidRPr="00B021B5">
              <w:rPr>
                <w:color w:val="auto"/>
                <w:sz w:val="20"/>
                <w:szCs w:val="20"/>
                <w:lang w:val="sl-SI" w:eastAsia="sl-SI"/>
              </w:rPr>
              <w:t xml:space="preserve"> kakor 2 %, na 30,9 % zemlji</w:t>
            </w:r>
            <w:r w:rsidRPr="00B021B5">
              <w:rPr>
                <w:rFonts w:hint="cs"/>
                <w:color w:val="auto"/>
                <w:sz w:val="20"/>
                <w:szCs w:val="20"/>
                <w:lang w:val="sl-SI" w:eastAsia="sl-SI"/>
              </w:rPr>
              <w:t>šč</w:t>
            </w:r>
            <w:r w:rsidRPr="00B021B5">
              <w:rPr>
                <w:color w:val="auto"/>
                <w:sz w:val="20"/>
                <w:szCs w:val="20"/>
                <w:lang w:val="sl-SI" w:eastAsia="sl-SI"/>
              </w:rPr>
              <w:t xml:space="preserve"> pa ve</w:t>
            </w:r>
            <w:r w:rsidRPr="00B021B5">
              <w:rPr>
                <w:rFonts w:hint="cs"/>
                <w:color w:val="auto"/>
                <w:sz w:val="20"/>
                <w:szCs w:val="20"/>
                <w:lang w:val="sl-SI" w:eastAsia="sl-SI"/>
              </w:rPr>
              <w:t>č</w:t>
            </w:r>
            <w:r w:rsidRPr="00B021B5">
              <w:rPr>
                <w:color w:val="auto"/>
                <w:sz w:val="20"/>
                <w:szCs w:val="20"/>
                <w:lang w:val="sl-SI" w:eastAsia="sl-SI"/>
              </w:rPr>
              <w:t xml:space="preserve"> kakor 4 %. Podobni so tudi rezultati laboratorijskih analiz 9.799 vzorcev tal, ki smo jih v sklopu kontrole rodovitnosti tal v Sloveniji analizirali na Kmetijskem in</w:t>
            </w:r>
            <w:r w:rsidRPr="00B021B5">
              <w:rPr>
                <w:rFonts w:hint="cs"/>
                <w:color w:val="auto"/>
                <w:sz w:val="20"/>
                <w:szCs w:val="20"/>
                <w:lang w:val="sl-SI" w:eastAsia="sl-SI"/>
              </w:rPr>
              <w:t>š</w:t>
            </w:r>
            <w:r w:rsidRPr="00B021B5">
              <w:rPr>
                <w:color w:val="auto"/>
                <w:sz w:val="20"/>
                <w:szCs w:val="20"/>
                <w:lang w:val="sl-SI" w:eastAsia="sl-SI"/>
              </w:rPr>
              <w:t>titutu Slovenije v obdobju 2005-2010. Ve</w:t>
            </w:r>
            <w:r w:rsidRPr="00B021B5">
              <w:rPr>
                <w:rFonts w:hint="cs"/>
                <w:color w:val="auto"/>
                <w:sz w:val="20"/>
                <w:szCs w:val="20"/>
                <w:lang w:val="sl-SI" w:eastAsia="sl-SI"/>
              </w:rPr>
              <w:t>č</w:t>
            </w:r>
            <w:r w:rsidRPr="00B021B5">
              <w:rPr>
                <w:color w:val="auto"/>
                <w:sz w:val="20"/>
                <w:szCs w:val="20"/>
                <w:lang w:val="sl-SI" w:eastAsia="sl-SI"/>
              </w:rPr>
              <w:t xml:space="preserve"> kot 2 % organske snovi je vsebovalo 92,3 % vzorcev tal, ve</w:t>
            </w:r>
            <w:r w:rsidRPr="00B021B5">
              <w:rPr>
                <w:rFonts w:hint="cs"/>
                <w:color w:val="auto"/>
                <w:sz w:val="20"/>
                <w:szCs w:val="20"/>
                <w:lang w:val="sl-SI" w:eastAsia="sl-SI"/>
              </w:rPr>
              <w:t>č</w:t>
            </w:r>
            <w:r w:rsidRPr="00B021B5">
              <w:rPr>
                <w:color w:val="auto"/>
                <w:sz w:val="20"/>
                <w:szCs w:val="20"/>
                <w:lang w:val="sl-SI" w:eastAsia="sl-SI"/>
              </w:rPr>
              <w:t xml:space="preserve"> kot 4 % organske snovi pa 40,4 % vzorcev tal. Sorazmerno dobro stanje je posledica tega, da v sestavi kmetijskih zemlji</w:t>
            </w:r>
            <w:r w:rsidRPr="00B021B5">
              <w:rPr>
                <w:rFonts w:hint="cs"/>
                <w:color w:val="auto"/>
                <w:sz w:val="20"/>
                <w:szCs w:val="20"/>
                <w:lang w:val="sl-SI" w:eastAsia="sl-SI"/>
              </w:rPr>
              <w:t>šč</w:t>
            </w:r>
            <w:r w:rsidRPr="00B021B5">
              <w:rPr>
                <w:color w:val="auto"/>
                <w:sz w:val="20"/>
                <w:szCs w:val="20"/>
                <w:lang w:val="sl-SI" w:eastAsia="sl-SI"/>
              </w:rPr>
              <w:t xml:space="preserve"> prevladujejo travinje in da njive, vrtove in trajne nasade razmeroma obilno gnojimo z </w:t>
            </w:r>
            <w:r w:rsidRPr="00B021B5">
              <w:rPr>
                <w:rFonts w:hint="cs"/>
                <w:color w:val="auto"/>
                <w:sz w:val="20"/>
                <w:szCs w:val="20"/>
                <w:lang w:val="sl-SI" w:eastAsia="sl-SI"/>
              </w:rPr>
              <w:t>ž</w:t>
            </w:r>
            <w:r w:rsidRPr="00B021B5">
              <w:rPr>
                <w:color w:val="auto"/>
                <w:sz w:val="20"/>
                <w:szCs w:val="20"/>
                <w:lang w:val="sl-SI" w:eastAsia="sl-SI"/>
              </w:rPr>
              <w:t>ivinskimi gnojili.</w:t>
            </w:r>
          </w:p>
          <w:p w14:paraId="06AB1FA4" w14:textId="77777777" w:rsidR="009A037C" w:rsidRPr="00B021B5" w:rsidRDefault="009A037C" w:rsidP="006D77E3">
            <w:pPr>
              <w:pStyle w:val="Telobesedila"/>
              <w:rPr>
                <w:color w:val="auto"/>
                <w:sz w:val="20"/>
                <w:szCs w:val="20"/>
                <w:lang w:val="sl-SI" w:eastAsia="sl-SI"/>
              </w:rPr>
            </w:pPr>
          </w:p>
          <w:p w14:paraId="6DE98AE0" w14:textId="77777777" w:rsidR="009A037C" w:rsidRPr="00B021B5" w:rsidRDefault="009A037C" w:rsidP="009A037C">
            <w:pPr>
              <w:pStyle w:val="Telobesedila"/>
              <w:rPr>
                <w:color w:val="auto"/>
                <w:sz w:val="20"/>
                <w:szCs w:val="20"/>
                <w:lang w:val="sl-SI" w:eastAsia="sl-SI"/>
              </w:rPr>
            </w:pPr>
            <w:r w:rsidRPr="00B021B5">
              <w:rPr>
                <w:color w:val="auto"/>
                <w:sz w:val="20"/>
                <w:szCs w:val="20"/>
                <w:lang w:val="sl-SI" w:eastAsia="sl-SI"/>
              </w:rPr>
              <w:t>- EU se je zavezala, da bo dosegla odvzem neto toplogrednih plinov v vi</w:t>
            </w:r>
            <w:r w:rsidRPr="00B021B5">
              <w:rPr>
                <w:rFonts w:hint="cs"/>
                <w:color w:val="auto"/>
                <w:sz w:val="20"/>
                <w:szCs w:val="20"/>
                <w:lang w:val="sl-SI" w:eastAsia="sl-SI"/>
              </w:rPr>
              <w:t>š</w:t>
            </w:r>
            <w:r w:rsidRPr="00B021B5">
              <w:rPr>
                <w:color w:val="auto"/>
                <w:sz w:val="20"/>
                <w:szCs w:val="20"/>
                <w:lang w:val="sl-SI" w:eastAsia="sl-SI"/>
              </w:rPr>
              <w:t>ini 310 milijonov ton ekvivalenta CO2 na leto v sektorju rabe zemlji</w:t>
            </w:r>
            <w:r w:rsidRPr="00B021B5">
              <w:rPr>
                <w:rFonts w:hint="cs"/>
                <w:color w:val="auto"/>
                <w:sz w:val="20"/>
                <w:szCs w:val="20"/>
                <w:lang w:val="sl-SI" w:eastAsia="sl-SI"/>
              </w:rPr>
              <w:t>šč</w:t>
            </w:r>
            <w:r w:rsidRPr="00B021B5">
              <w:rPr>
                <w:color w:val="auto"/>
                <w:sz w:val="20"/>
                <w:szCs w:val="20"/>
                <w:lang w:val="sl-SI" w:eastAsia="sl-SI"/>
              </w:rPr>
              <w:t>, spremembe rabe zemlji</w:t>
            </w:r>
            <w:r w:rsidRPr="00B021B5">
              <w:rPr>
                <w:rFonts w:hint="cs"/>
                <w:color w:val="auto"/>
                <w:sz w:val="20"/>
                <w:szCs w:val="20"/>
                <w:lang w:val="sl-SI" w:eastAsia="sl-SI"/>
              </w:rPr>
              <w:t>šč</w:t>
            </w:r>
            <w:r w:rsidRPr="00B021B5">
              <w:rPr>
                <w:color w:val="auto"/>
                <w:sz w:val="20"/>
                <w:szCs w:val="20"/>
                <w:lang w:val="sl-SI" w:eastAsia="sl-SI"/>
              </w:rPr>
              <w:t xml:space="preserve"> in gozdarstva (LULUCF).</w:t>
            </w:r>
          </w:p>
          <w:p w14:paraId="3381AB56" w14:textId="77777777" w:rsidR="009A037C" w:rsidRPr="00B021B5" w:rsidRDefault="009A037C" w:rsidP="009A037C">
            <w:pPr>
              <w:pStyle w:val="Telobesedila"/>
              <w:rPr>
                <w:color w:val="auto"/>
                <w:sz w:val="20"/>
                <w:szCs w:val="20"/>
                <w:lang w:val="sl-SI" w:eastAsia="sl-SI"/>
              </w:rPr>
            </w:pPr>
          </w:p>
          <w:p w14:paraId="1096D4BE" w14:textId="77777777" w:rsidR="009A037C" w:rsidRPr="00B021B5" w:rsidRDefault="009A037C" w:rsidP="009A037C">
            <w:pPr>
              <w:pStyle w:val="Telobesedila"/>
              <w:rPr>
                <w:color w:val="auto"/>
                <w:sz w:val="20"/>
                <w:szCs w:val="20"/>
                <w:lang w:val="sl-SI" w:eastAsia="sl-SI"/>
              </w:rPr>
            </w:pPr>
            <w:r w:rsidRPr="00B021B5">
              <w:rPr>
                <w:color w:val="auto"/>
                <w:sz w:val="20"/>
                <w:szCs w:val="20"/>
                <w:lang w:val="sl-SI" w:eastAsia="sl-SI"/>
              </w:rPr>
              <w:t>- Strategija za tla 2030 v zvezi s podnebnimi spremembami izpostavlja organska in mineralna tla. Organska tla vklju</w:t>
            </w:r>
            <w:r w:rsidRPr="00B021B5">
              <w:rPr>
                <w:rFonts w:hint="cs"/>
                <w:color w:val="auto"/>
                <w:sz w:val="20"/>
                <w:szCs w:val="20"/>
                <w:lang w:val="sl-SI" w:eastAsia="sl-SI"/>
              </w:rPr>
              <w:t>č</w:t>
            </w:r>
            <w:r w:rsidRPr="00B021B5">
              <w:rPr>
                <w:color w:val="auto"/>
                <w:sz w:val="20"/>
                <w:szCs w:val="20"/>
                <w:lang w:val="sl-SI" w:eastAsia="sl-SI"/>
              </w:rPr>
              <w:t xml:space="preserve">no s </w:t>
            </w:r>
            <w:r w:rsidRPr="00B021B5">
              <w:rPr>
                <w:rFonts w:hint="cs"/>
                <w:color w:val="auto"/>
                <w:sz w:val="20"/>
                <w:szCs w:val="20"/>
                <w:lang w:val="sl-SI" w:eastAsia="sl-SI"/>
              </w:rPr>
              <w:t>š</w:t>
            </w:r>
            <w:r w:rsidRPr="00B021B5">
              <w:rPr>
                <w:color w:val="auto"/>
                <w:sz w:val="20"/>
                <w:szCs w:val="20"/>
                <w:lang w:val="sl-SI" w:eastAsia="sl-SI"/>
              </w:rPr>
              <w:t>oti</w:t>
            </w:r>
            <w:r w:rsidRPr="00B021B5">
              <w:rPr>
                <w:rFonts w:hint="cs"/>
                <w:color w:val="auto"/>
                <w:sz w:val="20"/>
                <w:szCs w:val="20"/>
                <w:lang w:val="sl-SI" w:eastAsia="sl-SI"/>
              </w:rPr>
              <w:t>šč</w:t>
            </w:r>
            <w:r w:rsidRPr="00B021B5">
              <w:rPr>
                <w:color w:val="auto"/>
                <w:sz w:val="20"/>
                <w:szCs w:val="20"/>
                <w:lang w:val="sl-SI" w:eastAsia="sl-SI"/>
              </w:rPr>
              <w:t>i imajo visoko vsebnost ogljika in sicer ve</w:t>
            </w:r>
            <w:r w:rsidRPr="00B021B5">
              <w:rPr>
                <w:rFonts w:hint="cs"/>
                <w:color w:val="auto"/>
                <w:sz w:val="20"/>
                <w:szCs w:val="20"/>
                <w:lang w:val="sl-SI" w:eastAsia="sl-SI"/>
              </w:rPr>
              <w:t>č</w:t>
            </w:r>
            <w:r w:rsidRPr="00B021B5">
              <w:rPr>
                <w:color w:val="auto"/>
                <w:sz w:val="20"/>
                <w:szCs w:val="20"/>
                <w:lang w:val="sl-SI" w:eastAsia="sl-SI"/>
              </w:rPr>
              <w:t xml:space="preserve"> kot 20 % suhe mase in pokrivajo 8 % EU. </w:t>
            </w:r>
            <w:r w:rsidRPr="00B021B5">
              <w:rPr>
                <w:rFonts w:hint="cs"/>
                <w:color w:val="auto"/>
                <w:sz w:val="20"/>
                <w:szCs w:val="20"/>
                <w:lang w:val="sl-SI" w:eastAsia="sl-SI"/>
              </w:rPr>
              <w:t>Š</w:t>
            </w:r>
            <w:r w:rsidRPr="00B021B5">
              <w:rPr>
                <w:color w:val="auto"/>
                <w:sz w:val="20"/>
                <w:szCs w:val="20"/>
                <w:lang w:val="sl-SI" w:eastAsia="sl-SI"/>
              </w:rPr>
              <w:t>oti</w:t>
            </w:r>
            <w:r w:rsidRPr="00B021B5">
              <w:rPr>
                <w:rFonts w:hint="cs"/>
                <w:color w:val="auto"/>
                <w:sz w:val="20"/>
                <w:szCs w:val="20"/>
                <w:lang w:val="sl-SI" w:eastAsia="sl-SI"/>
              </w:rPr>
              <w:t>šč</w:t>
            </w:r>
            <w:r w:rsidRPr="00B021B5">
              <w:rPr>
                <w:color w:val="auto"/>
                <w:sz w:val="20"/>
                <w:szCs w:val="20"/>
                <w:lang w:val="sl-SI" w:eastAsia="sl-SI"/>
              </w:rPr>
              <w:t>a so kopenska mokri</w:t>
            </w:r>
            <w:r w:rsidRPr="00B021B5">
              <w:rPr>
                <w:rFonts w:hint="cs"/>
                <w:color w:val="auto"/>
                <w:sz w:val="20"/>
                <w:szCs w:val="20"/>
                <w:lang w:val="sl-SI" w:eastAsia="sl-SI"/>
              </w:rPr>
              <w:t>šč</w:t>
            </w:r>
            <w:r w:rsidRPr="00B021B5">
              <w:rPr>
                <w:color w:val="auto"/>
                <w:sz w:val="20"/>
                <w:szCs w:val="20"/>
                <w:lang w:val="sl-SI" w:eastAsia="sl-SI"/>
              </w:rPr>
              <w:t>a, v katerih nasi</w:t>
            </w:r>
            <w:r w:rsidRPr="00B021B5">
              <w:rPr>
                <w:rFonts w:hint="cs"/>
                <w:color w:val="auto"/>
                <w:sz w:val="20"/>
                <w:szCs w:val="20"/>
                <w:lang w:val="sl-SI" w:eastAsia="sl-SI"/>
              </w:rPr>
              <w:t>č</w:t>
            </w:r>
            <w:r w:rsidRPr="00B021B5">
              <w:rPr>
                <w:color w:val="auto"/>
                <w:sz w:val="20"/>
                <w:szCs w:val="20"/>
                <w:lang w:val="sl-SI" w:eastAsia="sl-SI"/>
              </w:rPr>
              <w:t>enost z vodo prepre</w:t>
            </w:r>
            <w:r w:rsidRPr="00B021B5">
              <w:rPr>
                <w:rFonts w:hint="cs"/>
                <w:color w:val="auto"/>
                <w:sz w:val="20"/>
                <w:szCs w:val="20"/>
                <w:lang w:val="sl-SI" w:eastAsia="sl-SI"/>
              </w:rPr>
              <w:t>č</w:t>
            </w:r>
            <w:r w:rsidRPr="00B021B5">
              <w:rPr>
                <w:color w:val="auto"/>
                <w:sz w:val="20"/>
                <w:szCs w:val="20"/>
                <w:lang w:val="sl-SI" w:eastAsia="sl-SI"/>
              </w:rPr>
              <w:t xml:space="preserve">uje popolno razgradnjo rastlinskega materiala. Emisije z obdelanih organskih </w:t>
            </w:r>
            <w:r w:rsidRPr="00B021B5">
              <w:rPr>
                <w:color w:val="auto"/>
                <w:sz w:val="20"/>
                <w:szCs w:val="20"/>
                <w:lang w:val="sl-SI" w:eastAsia="sl-SI"/>
              </w:rPr>
              <w:lastRenderedPageBreak/>
              <w:t xml:space="preserve">tal se zaradi nadaljevanja </w:t>
            </w:r>
            <w:r w:rsidRPr="00B021B5">
              <w:rPr>
                <w:rFonts w:hint="cs"/>
                <w:color w:val="auto"/>
                <w:sz w:val="20"/>
                <w:szCs w:val="20"/>
                <w:lang w:val="sl-SI" w:eastAsia="sl-SI"/>
              </w:rPr>
              <w:t>š</w:t>
            </w:r>
            <w:r w:rsidRPr="00B021B5">
              <w:rPr>
                <w:color w:val="auto"/>
                <w:sz w:val="20"/>
                <w:szCs w:val="20"/>
                <w:lang w:val="sl-SI" w:eastAsia="sl-SI"/>
              </w:rPr>
              <w:t xml:space="preserve">kodljivih pridelovalnih praks </w:t>
            </w:r>
            <w:r w:rsidRPr="00B021B5">
              <w:rPr>
                <w:rFonts w:hint="cs"/>
                <w:color w:val="auto"/>
                <w:sz w:val="20"/>
                <w:szCs w:val="20"/>
                <w:lang w:val="sl-SI" w:eastAsia="sl-SI"/>
              </w:rPr>
              <w:t>š</w:t>
            </w:r>
            <w:r w:rsidRPr="00B021B5">
              <w:rPr>
                <w:color w:val="auto"/>
                <w:sz w:val="20"/>
                <w:szCs w:val="20"/>
                <w:lang w:val="sl-SI" w:eastAsia="sl-SI"/>
              </w:rPr>
              <w:t>e niso bistveno zmanj</w:t>
            </w:r>
            <w:r w:rsidRPr="00B021B5">
              <w:rPr>
                <w:rFonts w:hint="cs"/>
                <w:color w:val="auto"/>
                <w:sz w:val="20"/>
                <w:szCs w:val="20"/>
                <w:lang w:val="sl-SI" w:eastAsia="sl-SI"/>
              </w:rPr>
              <w:t>š</w:t>
            </w:r>
            <w:r w:rsidRPr="00B021B5">
              <w:rPr>
                <w:color w:val="auto"/>
                <w:sz w:val="20"/>
                <w:szCs w:val="20"/>
                <w:lang w:val="sl-SI" w:eastAsia="sl-SI"/>
              </w:rPr>
              <w:t>ale.</w:t>
            </w:r>
          </w:p>
          <w:p w14:paraId="056C2FFB" w14:textId="77777777" w:rsidR="009A037C" w:rsidRPr="00B021B5" w:rsidRDefault="009A037C" w:rsidP="009A037C">
            <w:pPr>
              <w:pStyle w:val="Telobesedila"/>
              <w:rPr>
                <w:color w:val="auto"/>
                <w:sz w:val="20"/>
                <w:szCs w:val="20"/>
                <w:lang w:val="sl-SI" w:eastAsia="sl-SI"/>
              </w:rPr>
            </w:pPr>
          </w:p>
          <w:p w14:paraId="22795114" w14:textId="77777777" w:rsidR="009A037C" w:rsidRPr="00B021B5" w:rsidRDefault="009A037C" w:rsidP="009A037C">
            <w:pPr>
              <w:pStyle w:val="Telobesedila"/>
              <w:rPr>
                <w:color w:val="auto"/>
                <w:sz w:val="20"/>
                <w:szCs w:val="20"/>
                <w:lang w:val="sl-SI" w:eastAsia="sl-SI"/>
              </w:rPr>
            </w:pPr>
            <w:r w:rsidRPr="00B021B5">
              <w:rPr>
                <w:color w:val="auto"/>
                <w:sz w:val="20"/>
                <w:szCs w:val="20"/>
                <w:lang w:val="sl-SI" w:eastAsia="sl-SI"/>
              </w:rPr>
              <w:t>- Strategija za tla 2030 kot srednjeročni cilj do leta 2030 izpostavlja zmanj</w:t>
            </w:r>
            <w:r w:rsidRPr="00B021B5">
              <w:rPr>
                <w:rFonts w:hint="cs"/>
                <w:color w:val="auto"/>
                <w:sz w:val="20"/>
                <w:szCs w:val="20"/>
                <w:lang w:val="sl-SI" w:eastAsia="sl-SI"/>
              </w:rPr>
              <w:t>š</w:t>
            </w:r>
            <w:r w:rsidRPr="00B021B5">
              <w:rPr>
                <w:color w:val="auto"/>
                <w:sz w:val="20"/>
                <w:szCs w:val="20"/>
                <w:lang w:val="sl-SI" w:eastAsia="sl-SI"/>
              </w:rPr>
              <w:t>anje izgube hranil za vsaj 50 % ter splo</w:t>
            </w:r>
            <w:r w:rsidRPr="00B021B5">
              <w:rPr>
                <w:rFonts w:hint="cs"/>
                <w:color w:val="auto"/>
                <w:sz w:val="20"/>
                <w:szCs w:val="20"/>
                <w:lang w:val="sl-SI" w:eastAsia="sl-SI"/>
              </w:rPr>
              <w:t>š</w:t>
            </w:r>
            <w:r w:rsidRPr="00B021B5">
              <w:rPr>
                <w:color w:val="auto"/>
                <w:sz w:val="20"/>
                <w:szCs w:val="20"/>
                <w:lang w:val="sl-SI" w:eastAsia="sl-SI"/>
              </w:rPr>
              <w:t>no manjšo uporabo kemi</w:t>
            </w:r>
            <w:r w:rsidRPr="00B021B5">
              <w:rPr>
                <w:rFonts w:hint="cs"/>
                <w:color w:val="auto"/>
                <w:sz w:val="20"/>
                <w:szCs w:val="20"/>
                <w:lang w:val="sl-SI" w:eastAsia="sl-SI"/>
              </w:rPr>
              <w:t>č</w:t>
            </w:r>
            <w:r w:rsidRPr="00B021B5">
              <w:rPr>
                <w:color w:val="auto"/>
                <w:sz w:val="20"/>
                <w:szCs w:val="20"/>
                <w:lang w:val="sl-SI" w:eastAsia="sl-SI"/>
              </w:rPr>
              <w:t>nih pesticidov in njihovega tveganja za 50 % ter manjšo uporabo nevarnej</w:t>
            </w:r>
            <w:r w:rsidRPr="00B021B5">
              <w:rPr>
                <w:rFonts w:hint="cs"/>
                <w:color w:val="auto"/>
                <w:sz w:val="20"/>
                <w:szCs w:val="20"/>
                <w:lang w:val="sl-SI" w:eastAsia="sl-SI"/>
              </w:rPr>
              <w:t>š</w:t>
            </w:r>
            <w:r w:rsidRPr="00B021B5">
              <w:rPr>
                <w:color w:val="auto"/>
                <w:sz w:val="20"/>
                <w:szCs w:val="20"/>
                <w:lang w:val="sl-SI" w:eastAsia="sl-SI"/>
              </w:rPr>
              <w:t>ih pesticidov za 50 %.</w:t>
            </w:r>
          </w:p>
          <w:p w14:paraId="23283C24" w14:textId="77777777" w:rsidR="006D77E3" w:rsidRPr="00B021B5" w:rsidRDefault="006D77E3" w:rsidP="006D77E3">
            <w:pPr>
              <w:pStyle w:val="Telobesedila"/>
              <w:rPr>
                <w:color w:val="auto"/>
                <w:sz w:val="20"/>
                <w:szCs w:val="20"/>
                <w:lang w:val="sl-SI" w:eastAsia="sl-SI"/>
              </w:rPr>
            </w:pPr>
          </w:p>
          <w:p w14:paraId="5997FCAE" w14:textId="77777777" w:rsidR="0099118C" w:rsidRPr="00B021B5" w:rsidRDefault="006D77E3" w:rsidP="006D77E3">
            <w:pPr>
              <w:pStyle w:val="Telobesedila"/>
              <w:rPr>
                <w:color w:val="auto"/>
                <w:sz w:val="20"/>
                <w:szCs w:val="20"/>
                <w:lang w:val="sl-SI" w:eastAsia="sl-SI"/>
              </w:rPr>
            </w:pPr>
            <w:r w:rsidRPr="00B021B5">
              <w:rPr>
                <w:color w:val="auto"/>
                <w:sz w:val="20"/>
                <w:szCs w:val="20"/>
                <w:lang w:val="sl-SI" w:eastAsia="sl-SI"/>
              </w:rPr>
              <w:t>- Meritve vzorcev tal razli</w:t>
            </w:r>
            <w:r w:rsidRPr="00B021B5">
              <w:rPr>
                <w:rFonts w:hint="cs"/>
                <w:color w:val="auto"/>
                <w:sz w:val="20"/>
                <w:szCs w:val="20"/>
                <w:lang w:val="sl-SI" w:eastAsia="sl-SI"/>
              </w:rPr>
              <w:t>č</w:t>
            </w:r>
            <w:r w:rsidRPr="00B021B5">
              <w:rPr>
                <w:color w:val="auto"/>
                <w:sz w:val="20"/>
                <w:szCs w:val="20"/>
                <w:lang w:val="sl-SI" w:eastAsia="sl-SI"/>
              </w:rPr>
              <w:t>nih rab kmetijskih zemlji</w:t>
            </w:r>
            <w:r w:rsidRPr="00B021B5">
              <w:rPr>
                <w:rFonts w:hint="cs"/>
                <w:color w:val="auto"/>
                <w:sz w:val="20"/>
                <w:szCs w:val="20"/>
                <w:lang w:val="sl-SI" w:eastAsia="sl-SI"/>
              </w:rPr>
              <w:t>šč</w:t>
            </w:r>
            <w:r w:rsidRPr="00B021B5">
              <w:rPr>
                <w:color w:val="auto"/>
                <w:sz w:val="20"/>
                <w:szCs w:val="20"/>
                <w:lang w:val="sl-SI" w:eastAsia="sl-SI"/>
              </w:rPr>
              <w:t xml:space="preserve"> v obdobju 2015</w:t>
            </w:r>
            <w:r w:rsidRPr="00B021B5">
              <w:rPr>
                <w:rFonts w:hint="cs"/>
                <w:color w:val="auto"/>
                <w:sz w:val="20"/>
                <w:szCs w:val="20"/>
                <w:lang w:val="sl-SI" w:eastAsia="sl-SI"/>
              </w:rPr>
              <w:t>–</w:t>
            </w:r>
            <w:r w:rsidRPr="00B021B5">
              <w:rPr>
                <w:color w:val="auto"/>
                <w:sz w:val="20"/>
                <w:szCs w:val="20"/>
                <w:lang w:val="sl-SI" w:eastAsia="sl-SI"/>
              </w:rPr>
              <w:t>2020 ka</w:t>
            </w:r>
            <w:r w:rsidRPr="00B021B5">
              <w:rPr>
                <w:rFonts w:hint="cs"/>
                <w:color w:val="auto"/>
                <w:sz w:val="20"/>
                <w:szCs w:val="20"/>
                <w:lang w:val="sl-SI" w:eastAsia="sl-SI"/>
              </w:rPr>
              <w:t>ž</w:t>
            </w:r>
            <w:r w:rsidRPr="00B021B5">
              <w:rPr>
                <w:color w:val="auto"/>
                <w:sz w:val="20"/>
                <w:szCs w:val="20"/>
                <w:lang w:val="sl-SI" w:eastAsia="sl-SI"/>
              </w:rPr>
              <w:t>ejo, da je fosforja (P) premalo v tleh ekstenzivnih sadovnjakov, olj</w:t>
            </w:r>
            <w:r w:rsidRPr="00B021B5">
              <w:rPr>
                <w:rFonts w:hint="cs"/>
                <w:color w:val="auto"/>
                <w:sz w:val="20"/>
                <w:szCs w:val="20"/>
                <w:lang w:val="sl-SI" w:eastAsia="sl-SI"/>
              </w:rPr>
              <w:t>č</w:t>
            </w:r>
            <w:r w:rsidRPr="00B021B5">
              <w:rPr>
                <w:color w:val="auto"/>
                <w:sz w:val="20"/>
                <w:szCs w:val="20"/>
                <w:lang w:val="sl-SI" w:eastAsia="sl-SI"/>
              </w:rPr>
              <w:t>nikov in pa</w:t>
            </w:r>
            <w:r w:rsidRPr="00B021B5">
              <w:rPr>
                <w:rFonts w:hint="cs"/>
                <w:color w:val="auto"/>
                <w:sz w:val="20"/>
                <w:szCs w:val="20"/>
                <w:lang w:val="sl-SI" w:eastAsia="sl-SI"/>
              </w:rPr>
              <w:t>š</w:t>
            </w:r>
            <w:r w:rsidRPr="00B021B5">
              <w:rPr>
                <w:color w:val="auto"/>
                <w:sz w:val="20"/>
                <w:szCs w:val="20"/>
                <w:lang w:val="sl-SI" w:eastAsia="sl-SI"/>
              </w:rPr>
              <w:t>nikov, pod optimalno vsebnostjo v intenzivnih sadovnjakih, vinogradih in na travinju ter primerno na njivah.</w:t>
            </w:r>
          </w:p>
          <w:p w14:paraId="36C5839E" w14:textId="77777777" w:rsidR="009A037C" w:rsidRPr="00B021B5" w:rsidRDefault="009A037C" w:rsidP="006D77E3">
            <w:pPr>
              <w:pStyle w:val="Telobesedila"/>
              <w:rPr>
                <w:color w:val="auto"/>
                <w:sz w:val="20"/>
                <w:szCs w:val="20"/>
                <w:lang w:val="sl-SI" w:eastAsia="sl-SI"/>
              </w:rPr>
            </w:pPr>
          </w:p>
          <w:p w14:paraId="52570729" w14:textId="77777777" w:rsidR="009A037C" w:rsidRPr="00B021B5" w:rsidRDefault="009A037C" w:rsidP="009A037C">
            <w:pPr>
              <w:pStyle w:val="Telobesedila"/>
              <w:rPr>
                <w:color w:val="auto"/>
                <w:sz w:val="20"/>
                <w:szCs w:val="20"/>
                <w:lang w:val="sl-SI" w:eastAsia="sl-SI"/>
              </w:rPr>
            </w:pPr>
            <w:r w:rsidRPr="00B021B5">
              <w:rPr>
                <w:color w:val="auto"/>
                <w:sz w:val="20"/>
                <w:szCs w:val="20"/>
                <w:lang w:val="sl-SI" w:eastAsia="sl-SI"/>
              </w:rPr>
              <w:t>- Povpre</w:t>
            </w:r>
            <w:r w:rsidRPr="00B021B5">
              <w:rPr>
                <w:rFonts w:hint="cs"/>
                <w:color w:val="auto"/>
                <w:sz w:val="20"/>
                <w:szCs w:val="20"/>
                <w:lang w:val="sl-SI" w:eastAsia="sl-SI"/>
              </w:rPr>
              <w:t>č</w:t>
            </w:r>
            <w:r w:rsidRPr="00B021B5">
              <w:rPr>
                <w:color w:val="auto"/>
                <w:sz w:val="20"/>
                <w:szCs w:val="20"/>
                <w:lang w:val="sl-SI" w:eastAsia="sl-SI"/>
              </w:rPr>
              <w:t>na letna erozija na obmo</w:t>
            </w:r>
            <w:r w:rsidRPr="00B021B5">
              <w:rPr>
                <w:rFonts w:hint="cs"/>
                <w:color w:val="auto"/>
                <w:sz w:val="20"/>
                <w:szCs w:val="20"/>
                <w:lang w:val="sl-SI" w:eastAsia="sl-SI"/>
              </w:rPr>
              <w:t>č</w:t>
            </w:r>
            <w:r w:rsidRPr="00B021B5">
              <w:rPr>
                <w:color w:val="auto"/>
                <w:sz w:val="20"/>
                <w:szCs w:val="20"/>
                <w:lang w:val="sl-SI" w:eastAsia="sl-SI"/>
              </w:rPr>
              <w:t>ju Slovenije je ocenjena na 3,68 t/ha. Za 82,9 % slovenskega ozemlja z nagibom &lt; 50 % na pobo</w:t>
            </w:r>
            <w:r w:rsidRPr="00B021B5">
              <w:rPr>
                <w:rFonts w:hint="cs"/>
                <w:color w:val="auto"/>
                <w:sz w:val="20"/>
                <w:szCs w:val="20"/>
                <w:lang w:val="sl-SI" w:eastAsia="sl-SI"/>
              </w:rPr>
              <w:t>č</w:t>
            </w:r>
            <w:r w:rsidRPr="00B021B5">
              <w:rPr>
                <w:color w:val="auto"/>
                <w:sz w:val="20"/>
                <w:szCs w:val="20"/>
                <w:lang w:val="sl-SI" w:eastAsia="sl-SI"/>
              </w:rPr>
              <w:t>jih in na ravninah pa je ocenjena na 3,13 t/ha. K relativno nizki oceni izdatnosti erozije celotne Slovenije prispeva zelo velik dele</w:t>
            </w:r>
            <w:r w:rsidRPr="00B021B5">
              <w:rPr>
                <w:rFonts w:hint="cs"/>
                <w:color w:val="auto"/>
                <w:sz w:val="20"/>
                <w:szCs w:val="20"/>
                <w:lang w:val="sl-SI" w:eastAsia="sl-SI"/>
              </w:rPr>
              <w:t>ž</w:t>
            </w:r>
            <w:r w:rsidRPr="00B021B5">
              <w:rPr>
                <w:color w:val="auto"/>
                <w:sz w:val="20"/>
                <w:szCs w:val="20"/>
                <w:lang w:val="sl-SI" w:eastAsia="sl-SI"/>
              </w:rPr>
              <w:t xml:space="preserve"> gozdov (59 %).</w:t>
            </w:r>
          </w:p>
          <w:p w14:paraId="6FBA83A9" w14:textId="77777777" w:rsidR="009A037C" w:rsidRPr="00B021B5" w:rsidRDefault="009A037C" w:rsidP="009A037C">
            <w:pPr>
              <w:pStyle w:val="Telobesedila"/>
              <w:rPr>
                <w:color w:val="auto"/>
                <w:sz w:val="20"/>
                <w:szCs w:val="20"/>
                <w:lang w:val="sl-SI" w:eastAsia="sl-SI"/>
              </w:rPr>
            </w:pPr>
          </w:p>
          <w:p w14:paraId="6159ED71" w14:textId="77777777" w:rsidR="009A037C" w:rsidRPr="00B021B5" w:rsidRDefault="009A037C" w:rsidP="009A037C">
            <w:pPr>
              <w:pStyle w:val="Telobesedila"/>
              <w:rPr>
                <w:color w:val="auto"/>
                <w:sz w:val="20"/>
                <w:szCs w:val="20"/>
                <w:lang w:val="sl-SI" w:eastAsia="sl-SI"/>
              </w:rPr>
            </w:pPr>
            <w:r w:rsidRPr="00B021B5">
              <w:rPr>
                <w:color w:val="auto"/>
                <w:sz w:val="20"/>
                <w:szCs w:val="20"/>
                <w:lang w:val="sl-SI" w:eastAsia="sl-SI"/>
              </w:rPr>
              <w:t>- V kmetijstvu je pospe</w:t>
            </w:r>
            <w:r w:rsidRPr="00B021B5">
              <w:rPr>
                <w:rFonts w:hint="cs"/>
                <w:color w:val="auto"/>
                <w:sz w:val="20"/>
                <w:szCs w:val="20"/>
                <w:lang w:val="sl-SI" w:eastAsia="sl-SI"/>
              </w:rPr>
              <w:t>š</w:t>
            </w:r>
            <w:r w:rsidRPr="00B021B5">
              <w:rPr>
                <w:color w:val="auto"/>
                <w:sz w:val="20"/>
                <w:szCs w:val="20"/>
                <w:lang w:val="sl-SI" w:eastAsia="sl-SI"/>
              </w:rPr>
              <w:t>ena izguba tal (erozija tal) povezana predvsem z neprimernim upravljanjem s tlemi. Obmo</w:t>
            </w:r>
            <w:r w:rsidRPr="00B021B5">
              <w:rPr>
                <w:rFonts w:hint="cs"/>
                <w:color w:val="auto"/>
                <w:sz w:val="20"/>
                <w:szCs w:val="20"/>
                <w:lang w:val="sl-SI" w:eastAsia="sl-SI"/>
              </w:rPr>
              <w:t>č</w:t>
            </w:r>
            <w:r w:rsidRPr="00B021B5">
              <w:rPr>
                <w:color w:val="auto"/>
                <w:sz w:val="20"/>
                <w:szCs w:val="20"/>
                <w:lang w:val="sl-SI" w:eastAsia="sl-SI"/>
              </w:rPr>
              <w:t>ja z visokim tveganjem glede erozije tal se v Sloveniji pojavljajo lokalno. Najvi</w:t>
            </w:r>
            <w:r w:rsidRPr="00B021B5">
              <w:rPr>
                <w:rFonts w:hint="cs"/>
                <w:color w:val="auto"/>
                <w:sz w:val="20"/>
                <w:szCs w:val="20"/>
                <w:lang w:val="sl-SI" w:eastAsia="sl-SI"/>
              </w:rPr>
              <w:t>š</w:t>
            </w:r>
            <w:r w:rsidRPr="00B021B5">
              <w:rPr>
                <w:color w:val="auto"/>
                <w:sz w:val="20"/>
                <w:szCs w:val="20"/>
                <w:lang w:val="sl-SI" w:eastAsia="sl-SI"/>
              </w:rPr>
              <w:t>ja je v olj</w:t>
            </w:r>
            <w:r w:rsidRPr="00B021B5">
              <w:rPr>
                <w:rFonts w:hint="cs"/>
                <w:color w:val="auto"/>
                <w:sz w:val="20"/>
                <w:szCs w:val="20"/>
                <w:lang w:val="sl-SI" w:eastAsia="sl-SI"/>
              </w:rPr>
              <w:t>č</w:t>
            </w:r>
            <w:r w:rsidRPr="00B021B5">
              <w:rPr>
                <w:color w:val="auto"/>
                <w:sz w:val="20"/>
                <w:szCs w:val="20"/>
                <w:lang w:val="sl-SI" w:eastAsia="sl-SI"/>
              </w:rPr>
              <w:t>nikih (41,62 t/ha), vinogradih (34,97 t/ha), precej manj</w:t>
            </w:r>
            <w:r w:rsidRPr="00B021B5">
              <w:rPr>
                <w:rFonts w:hint="cs"/>
                <w:color w:val="auto"/>
                <w:sz w:val="20"/>
                <w:szCs w:val="20"/>
                <w:lang w:val="sl-SI" w:eastAsia="sl-SI"/>
              </w:rPr>
              <w:t>š</w:t>
            </w:r>
            <w:r w:rsidRPr="00B021B5">
              <w:rPr>
                <w:color w:val="auto"/>
                <w:sz w:val="20"/>
                <w:szCs w:val="20"/>
                <w:lang w:val="sl-SI" w:eastAsia="sl-SI"/>
              </w:rPr>
              <w:t xml:space="preserve">a v intenzivnih sadovnjakih (11,91 t/ha) in </w:t>
            </w:r>
            <w:r w:rsidRPr="00B021B5">
              <w:rPr>
                <w:rFonts w:hint="cs"/>
                <w:color w:val="auto"/>
                <w:sz w:val="20"/>
                <w:szCs w:val="20"/>
                <w:lang w:val="sl-SI" w:eastAsia="sl-SI"/>
              </w:rPr>
              <w:t>š</w:t>
            </w:r>
            <w:r w:rsidRPr="00B021B5">
              <w:rPr>
                <w:color w:val="auto"/>
                <w:sz w:val="20"/>
                <w:szCs w:val="20"/>
                <w:lang w:val="sl-SI" w:eastAsia="sl-SI"/>
              </w:rPr>
              <w:t>e manj</w:t>
            </w:r>
            <w:r w:rsidRPr="00B021B5">
              <w:rPr>
                <w:rFonts w:hint="cs"/>
                <w:color w:val="auto"/>
                <w:sz w:val="20"/>
                <w:szCs w:val="20"/>
                <w:lang w:val="sl-SI" w:eastAsia="sl-SI"/>
              </w:rPr>
              <w:t>š</w:t>
            </w:r>
            <w:r w:rsidRPr="00B021B5">
              <w:rPr>
                <w:color w:val="auto"/>
                <w:sz w:val="20"/>
                <w:szCs w:val="20"/>
                <w:lang w:val="sl-SI" w:eastAsia="sl-SI"/>
              </w:rPr>
              <w:t>a na njivah (7,64 t/ha).</w:t>
            </w:r>
          </w:p>
          <w:p w14:paraId="51F6FC6A" w14:textId="77777777" w:rsidR="009A037C" w:rsidRPr="00B021B5" w:rsidRDefault="009A037C" w:rsidP="006D77E3">
            <w:pPr>
              <w:pStyle w:val="Telobesedila"/>
              <w:rPr>
                <w:color w:val="auto"/>
                <w:sz w:val="20"/>
                <w:szCs w:val="20"/>
                <w:lang w:val="sl-SI" w:eastAsia="sl-SI"/>
              </w:rPr>
            </w:pPr>
          </w:p>
        </w:tc>
        <w:tc>
          <w:tcPr>
            <w:tcW w:w="4972" w:type="dxa"/>
            <w:shd w:val="clear" w:color="auto" w:fill="auto"/>
          </w:tcPr>
          <w:p w14:paraId="0B3E4BB9" w14:textId="77777777" w:rsidR="006D77E3" w:rsidRPr="00B021B5" w:rsidRDefault="006D77E3" w:rsidP="006D77E3">
            <w:pPr>
              <w:pStyle w:val="Telobesedila"/>
              <w:rPr>
                <w:color w:val="auto"/>
                <w:sz w:val="20"/>
                <w:szCs w:val="20"/>
                <w:lang w:val="sl-SI"/>
              </w:rPr>
            </w:pPr>
            <w:r w:rsidRPr="00B021B5">
              <w:rPr>
                <w:color w:val="auto"/>
                <w:sz w:val="20"/>
                <w:szCs w:val="20"/>
                <w:lang w:val="sl-SI" w:eastAsia="sl-SI"/>
              </w:rPr>
              <w:lastRenderedPageBreak/>
              <w:t xml:space="preserve">- Na področju varovanja in ohranjanja kakovostnih tal je potrebno </w:t>
            </w:r>
            <w:r w:rsidRPr="00B021B5">
              <w:rPr>
                <w:color w:val="auto"/>
                <w:sz w:val="20"/>
                <w:szCs w:val="20"/>
                <w:lang w:val="sl-SI"/>
              </w:rPr>
              <w:t xml:space="preserve">prepreči njihovo onesnaževanje, prekrivanje z neprepustnimi materiali, njihovo zbijanje, erozijo. Ključno vlogo pri tem ima poleg kmetijstva in gozdarstva tudi celovit pristop v procesu prostorskega načrtovanja. </w:t>
            </w:r>
          </w:p>
          <w:p w14:paraId="6FEBAA2E" w14:textId="77777777" w:rsidR="006D77E3" w:rsidRPr="00B021B5" w:rsidRDefault="006D77E3" w:rsidP="006D77E3">
            <w:pPr>
              <w:pStyle w:val="Telobesedila"/>
              <w:rPr>
                <w:color w:val="auto"/>
                <w:sz w:val="20"/>
                <w:szCs w:val="20"/>
                <w:lang w:val="sl-SI"/>
              </w:rPr>
            </w:pPr>
          </w:p>
          <w:p w14:paraId="3EECACD5" w14:textId="77777777" w:rsidR="006D77E3" w:rsidRPr="00B021B5" w:rsidRDefault="006D77E3" w:rsidP="006D77E3">
            <w:pPr>
              <w:pStyle w:val="Telobesedila"/>
              <w:rPr>
                <w:color w:val="auto"/>
                <w:sz w:val="20"/>
                <w:szCs w:val="20"/>
                <w:lang w:val="sl-SI"/>
              </w:rPr>
            </w:pPr>
            <w:r w:rsidRPr="00B021B5">
              <w:rPr>
                <w:color w:val="auto"/>
                <w:sz w:val="20"/>
                <w:szCs w:val="20"/>
                <w:lang w:val="sl-SI"/>
              </w:rPr>
              <w:t>- V prihodnje bo zmanj</w:t>
            </w:r>
            <w:r w:rsidRPr="00B021B5">
              <w:rPr>
                <w:rFonts w:hint="cs"/>
                <w:color w:val="auto"/>
                <w:sz w:val="20"/>
                <w:szCs w:val="20"/>
                <w:lang w:val="sl-SI"/>
              </w:rPr>
              <w:t>š</w:t>
            </w:r>
            <w:r w:rsidRPr="00B021B5">
              <w:rPr>
                <w:color w:val="auto"/>
                <w:sz w:val="20"/>
                <w:szCs w:val="20"/>
                <w:lang w:val="sl-SI"/>
              </w:rPr>
              <w:t>evanje negativnih vplivov na vode, tla in zrak vtkano v vse dejavnosti, povezane s pridelavo in predelavo hrane.</w:t>
            </w:r>
          </w:p>
          <w:p w14:paraId="18AF469E" w14:textId="77777777" w:rsidR="006D77E3" w:rsidRPr="00B021B5" w:rsidRDefault="006D77E3" w:rsidP="006D77E3">
            <w:pPr>
              <w:pStyle w:val="Telobesedila"/>
              <w:rPr>
                <w:color w:val="auto"/>
                <w:sz w:val="20"/>
                <w:szCs w:val="20"/>
                <w:lang w:val="sl-SI" w:eastAsia="sl-SI"/>
              </w:rPr>
            </w:pPr>
          </w:p>
          <w:p w14:paraId="1734C9B5"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t>- Pove</w:t>
            </w:r>
            <w:r w:rsidRPr="00B021B5">
              <w:rPr>
                <w:rFonts w:hint="cs"/>
                <w:color w:val="auto"/>
                <w:sz w:val="20"/>
                <w:szCs w:val="20"/>
                <w:lang w:val="sl-SI" w:eastAsia="sl-SI"/>
              </w:rPr>
              <w:t>č</w:t>
            </w:r>
            <w:r w:rsidRPr="00B021B5">
              <w:rPr>
                <w:color w:val="auto"/>
                <w:sz w:val="20"/>
                <w:szCs w:val="20"/>
                <w:lang w:val="sl-SI" w:eastAsia="sl-SI"/>
              </w:rPr>
              <w:t>anje zalog ogljika v tleh (</w:t>
            </w:r>
            <w:proofErr w:type="spellStart"/>
            <w:r w:rsidRPr="00B021B5">
              <w:rPr>
                <w:color w:val="auto"/>
                <w:sz w:val="20"/>
                <w:szCs w:val="20"/>
                <w:lang w:val="sl-SI" w:eastAsia="sl-SI"/>
              </w:rPr>
              <w:t>sekvestracija</w:t>
            </w:r>
            <w:proofErr w:type="spellEnd"/>
            <w:r w:rsidRPr="00B021B5">
              <w:rPr>
                <w:color w:val="auto"/>
                <w:sz w:val="20"/>
                <w:szCs w:val="20"/>
                <w:lang w:val="sl-SI" w:eastAsia="sl-SI"/>
              </w:rPr>
              <w:t xml:space="preserve"> ogljika) s pove</w:t>
            </w:r>
            <w:r w:rsidRPr="00B021B5">
              <w:rPr>
                <w:rFonts w:hint="cs"/>
                <w:color w:val="auto"/>
                <w:sz w:val="20"/>
                <w:szCs w:val="20"/>
                <w:lang w:val="sl-SI" w:eastAsia="sl-SI"/>
              </w:rPr>
              <w:t>č</w:t>
            </w:r>
            <w:r w:rsidRPr="00B021B5">
              <w:rPr>
                <w:color w:val="auto"/>
                <w:sz w:val="20"/>
                <w:szCs w:val="20"/>
                <w:lang w:val="sl-SI" w:eastAsia="sl-SI"/>
              </w:rPr>
              <w:t>anjem talne organske snovi je ena od pomembnih strategij za zmanj</w:t>
            </w:r>
            <w:r w:rsidRPr="00B021B5">
              <w:rPr>
                <w:rFonts w:hint="cs"/>
                <w:color w:val="auto"/>
                <w:sz w:val="20"/>
                <w:szCs w:val="20"/>
                <w:lang w:val="sl-SI" w:eastAsia="sl-SI"/>
              </w:rPr>
              <w:t>š</w:t>
            </w:r>
            <w:r w:rsidRPr="00B021B5">
              <w:rPr>
                <w:color w:val="auto"/>
                <w:sz w:val="20"/>
                <w:szCs w:val="20"/>
                <w:lang w:val="sl-SI" w:eastAsia="sl-SI"/>
              </w:rPr>
              <w:t>anje emisij in pove</w:t>
            </w:r>
            <w:r w:rsidRPr="00B021B5">
              <w:rPr>
                <w:rFonts w:hint="cs"/>
                <w:color w:val="auto"/>
                <w:sz w:val="20"/>
                <w:szCs w:val="20"/>
                <w:lang w:val="sl-SI" w:eastAsia="sl-SI"/>
              </w:rPr>
              <w:t>č</w:t>
            </w:r>
            <w:r w:rsidRPr="00B021B5">
              <w:rPr>
                <w:color w:val="auto"/>
                <w:sz w:val="20"/>
                <w:szCs w:val="20"/>
                <w:lang w:val="sl-SI" w:eastAsia="sl-SI"/>
              </w:rPr>
              <w:t>anje ponorov toplogrednih plinov.</w:t>
            </w:r>
          </w:p>
          <w:p w14:paraId="5F2AE1F8" w14:textId="77777777" w:rsidR="006D77E3" w:rsidRPr="00B021B5" w:rsidRDefault="006D77E3" w:rsidP="006D77E3">
            <w:pPr>
              <w:pStyle w:val="Telobesedila"/>
              <w:rPr>
                <w:color w:val="auto"/>
                <w:sz w:val="20"/>
                <w:szCs w:val="20"/>
                <w:lang w:val="sl-SI" w:eastAsia="sl-SI"/>
              </w:rPr>
            </w:pPr>
          </w:p>
          <w:p w14:paraId="0B2BD04C" w14:textId="77777777" w:rsidR="00717675" w:rsidRPr="00B021B5" w:rsidRDefault="006D77E3" w:rsidP="00717675">
            <w:pPr>
              <w:pStyle w:val="Telobesedila"/>
              <w:rPr>
                <w:color w:val="auto"/>
                <w:sz w:val="20"/>
                <w:szCs w:val="20"/>
                <w:lang w:val="sl-SI" w:eastAsia="sl-SI"/>
              </w:rPr>
            </w:pPr>
            <w:r w:rsidRPr="00B021B5">
              <w:rPr>
                <w:color w:val="auto"/>
                <w:sz w:val="20"/>
                <w:szCs w:val="20"/>
                <w:lang w:val="sl-SI" w:eastAsia="sl-SI"/>
              </w:rPr>
              <w:t xml:space="preserve">- </w:t>
            </w:r>
            <w:r w:rsidR="00717675" w:rsidRPr="00B021B5">
              <w:rPr>
                <w:color w:val="auto"/>
                <w:sz w:val="20"/>
                <w:szCs w:val="20"/>
                <w:lang w:val="sl-SI" w:eastAsia="sl-SI"/>
              </w:rPr>
              <w:t>Na nekaterih območjih dr</w:t>
            </w:r>
            <w:r w:rsidR="00717675" w:rsidRPr="00B021B5">
              <w:rPr>
                <w:rFonts w:hint="cs"/>
                <w:color w:val="auto"/>
                <w:sz w:val="20"/>
                <w:szCs w:val="20"/>
                <w:lang w:val="sl-SI" w:eastAsia="sl-SI"/>
              </w:rPr>
              <w:t>ž</w:t>
            </w:r>
            <w:r w:rsidR="00717675" w:rsidRPr="00B021B5">
              <w:rPr>
                <w:color w:val="auto"/>
                <w:sz w:val="20"/>
                <w:szCs w:val="20"/>
                <w:lang w:val="sl-SI" w:eastAsia="sl-SI"/>
              </w:rPr>
              <w:t xml:space="preserve">ave (tla na </w:t>
            </w:r>
            <w:proofErr w:type="spellStart"/>
            <w:r w:rsidR="00717675" w:rsidRPr="00B021B5">
              <w:rPr>
                <w:color w:val="auto"/>
                <w:sz w:val="20"/>
                <w:szCs w:val="20"/>
                <w:lang w:val="sl-SI" w:eastAsia="sl-SI"/>
              </w:rPr>
              <w:t>fluvioglacialnih</w:t>
            </w:r>
            <w:proofErr w:type="spellEnd"/>
            <w:r w:rsidR="00717675" w:rsidRPr="00B021B5">
              <w:rPr>
                <w:color w:val="auto"/>
                <w:sz w:val="20"/>
                <w:szCs w:val="20"/>
                <w:lang w:val="sl-SI" w:eastAsia="sl-SI"/>
              </w:rPr>
              <w:t xml:space="preserve"> in holocenskih nanosih (produ in pesku) in tla na nekarbonatnih pleistocenskih (in starej</w:t>
            </w:r>
            <w:r w:rsidR="00717675" w:rsidRPr="00B021B5">
              <w:rPr>
                <w:rFonts w:hint="cs"/>
                <w:color w:val="auto"/>
                <w:sz w:val="20"/>
                <w:szCs w:val="20"/>
                <w:lang w:val="sl-SI" w:eastAsia="sl-SI"/>
              </w:rPr>
              <w:t>š</w:t>
            </w:r>
            <w:r w:rsidR="00717675" w:rsidRPr="00B021B5">
              <w:rPr>
                <w:color w:val="auto"/>
                <w:sz w:val="20"/>
                <w:szCs w:val="20"/>
                <w:lang w:val="sl-SI" w:eastAsia="sl-SI"/>
              </w:rPr>
              <w:t>ih) ilovicah in glinah) je nujna pove</w:t>
            </w:r>
            <w:r w:rsidR="00717675" w:rsidRPr="00B021B5">
              <w:rPr>
                <w:rFonts w:hint="cs"/>
                <w:color w:val="auto"/>
                <w:sz w:val="20"/>
                <w:szCs w:val="20"/>
                <w:lang w:val="sl-SI" w:eastAsia="sl-SI"/>
              </w:rPr>
              <w:t>č</w:t>
            </w:r>
            <w:r w:rsidR="00717675" w:rsidRPr="00B021B5">
              <w:rPr>
                <w:color w:val="auto"/>
                <w:sz w:val="20"/>
                <w:szCs w:val="20"/>
                <w:lang w:val="sl-SI" w:eastAsia="sl-SI"/>
              </w:rPr>
              <w:t>ana skrb za vzdr</w:t>
            </w:r>
            <w:r w:rsidR="00717675" w:rsidRPr="00B021B5">
              <w:rPr>
                <w:rFonts w:hint="cs"/>
                <w:color w:val="auto"/>
                <w:sz w:val="20"/>
                <w:szCs w:val="20"/>
                <w:lang w:val="sl-SI" w:eastAsia="sl-SI"/>
              </w:rPr>
              <w:t>ž</w:t>
            </w:r>
            <w:r w:rsidR="00717675" w:rsidRPr="00B021B5">
              <w:rPr>
                <w:color w:val="auto"/>
                <w:sz w:val="20"/>
                <w:szCs w:val="20"/>
                <w:lang w:val="sl-SI" w:eastAsia="sl-SI"/>
              </w:rPr>
              <w:t>evanje in pove</w:t>
            </w:r>
            <w:r w:rsidR="00717675" w:rsidRPr="00B021B5">
              <w:rPr>
                <w:rFonts w:hint="cs"/>
                <w:color w:val="auto"/>
                <w:sz w:val="20"/>
                <w:szCs w:val="20"/>
                <w:lang w:val="sl-SI" w:eastAsia="sl-SI"/>
              </w:rPr>
              <w:t>č</w:t>
            </w:r>
            <w:r w:rsidR="00717675" w:rsidRPr="00B021B5">
              <w:rPr>
                <w:color w:val="auto"/>
                <w:sz w:val="20"/>
                <w:szCs w:val="20"/>
                <w:lang w:val="sl-SI" w:eastAsia="sl-SI"/>
              </w:rPr>
              <w:t xml:space="preserve">evanje organske snovi v tleh. </w:t>
            </w:r>
            <w:proofErr w:type="spellStart"/>
            <w:r w:rsidR="00717675" w:rsidRPr="00B021B5">
              <w:rPr>
                <w:color w:val="auto"/>
                <w:sz w:val="20"/>
                <w:szCs w:val="20"/>
                <w:lang w:val="sl-SI" w:eastAsia="sl-SI"/>
              </w:rPr>
              <w:t>Humidna</w:t>
            </w:r>
            <w:proofErr w:type="spellEnd"/>
            <w:r w:rsidR="00717675" w:rsidRPr="00B021B5">
              <w:rPr>
                <w:color w:val="auto"/>
                <w:sz w:val="20"/>
                <w:szCs w:val="20"/>
                <w:lang w:val="sl-SI" w:eastAsia="sl-SI"/>
              </w:rPr>
              <w:t xml:space="preserve"> klima in naravne danosti Slovenijo pribli</w:t>
            </w:r>
            <w:r w:rsidR="00717675" w:rsidRPr="00B021B5">
              <w:rPr>
                <w:rFonts w:hint="cs"/>
                <w:color w:val="auto"/>
                <w:sz w:val="20"/>
                <w:szCs w:val="20"/>
                <w:lang w:val="sl-SI" w:eastAsia="sl-SI"/>
              </w:rPr>
              <w:t>ž</w:t>
            </w:r>
            <w:r w:rsidR="00717675" w:rsidRPr="00B021B5">
              <w:rPr>
                <w:color w:val="auto"/>
                <w:sz w:val="20"/>
                <w:szCs w:val="20"/>
                <w:lang w:val="sl-SI" w:eastAsia="sl-SI"/>
              </w:rPr>
              <w:t>ujejo dr</w:t>
            </w:r>
            <w:r w:rsidR="00717675" w:rsidRPr="00B021B5">
              <w:rPr>
                <w:rFonts w:hint="cs"/>
                <w:color w:val="auto"/>
                <w:sz w:val="20"/>
                <w:szCs w:val="20"/>
                <w:lang w:val="sl-SI" w:eastAsia="sl-SI"/>
              </w:rPr>
              <w:t>ž</w:t>
            </w:r>
            <w:r w:rsidR="00717675" w:rsidRPr="00B021B5">
              <w:rPr>
                <w:color w:val="auto"/>
                <w:sz w:val="20"/>
                <w:szCs w:val="20"/>
                <w:lang w:val="sl-SI" w:eastAsia="sl-SI"/>
              </w:rPr>
              <w:t>avam z mnogo vi</w:t>
            </w:r>
            <w:r w:rsidR="00717675" w:rsidRPr="00B021B5">
              <w:rPr>
                <w:rFonts w:hint="cs"/>
                <w:color w:val="auto"/>
                <w:sz w:val="20"/>
                <w:szCs w:val="20"/>
                <w:lang w:val="sl-SI" w:eastAsia="sl-SI"/>
              </w:rPr>
              <w:t>š</w:t>
            </w:r>
            <w:r w:rsidR="00717675" w:rsidRPr="00B021B5">
              <w:rPr>
                <w:color w:val="auto"/>
                <w:sz w:val="20"/>
                <w:szCs w:val="20"/>
                <w:lang w:val="sl-SI" w:eastAsia="sl-SI"/>
              </w:rPr>
              <w:t>jimi vsebnostmi organske snovi v tleh. Glede na rezultate analize klju</w:t>
            </w:r>
            <w:r w:rsidR="00717675" w:rsidRPr="00B021B5">
              <w:rPr>
                <w:rFonts w:hint="cs"/>
                <w:color w:val="auto"/>
                <w:sz w:val="20"/>
                <w:szCs w:val="20"/>
                <w:lang w:val="sl-SI" w:eastAsia="sl-SI"/>
              </w:rPr>
              <w:t>č</w:t>
            </w:r>
            <w:r w:rsidR="00717675" w:rsidRPr="00B021B5">
              <w:rPr>
                <w:color w:val="auto"/>
                <w:sz w:val="20"/>
                <w:szCs w:val="20"/>
                <w:lang w:val="sl-SI" w:eastAsia="sl-SI"/>
              </w:rPr>
              <w:t xml:space="preserve">nih dejavnikov organske snovi v tleh  ocenjujemo, da so z vidika </w:t>
            </w:r>
            <w:proofErr w:type="spellStart"/>
            <w:r w:rsidR="00717675" w:rsidRPr="00B021B5">
              <w:rPr>
                <w:color w:val="auto"/>
                <w:sz w:val="20"/>
                <w:szCs w:val="20"/>
                <w:lang w:val="sl-SI" w:eastAsia="sl-SI"/>
              </w:rPr>
              <w:t>okoljske</w:t>
            </w:r>
            <w:proofErr w:type="spellEnd"/>
            <w:r w:rsidR="00717675" w:rsidRPr="00B021B5">
              <w:rPr>
                <w:color w:val="auto"/>
                <w:sz w:val="20"/>
                <w:szCs w:val="20"/>
                <w:lang w:val="sl-SI" w:eastAsia="sl-SI"/>
              </w:rPr>
              <w:t xml:space="preserve"> in kmetijske kakovosti tal, tla osiroma</w:t>
            </w:r>
            <w:r w:rsidR="00717675" w:rsidRPr="00B021B5">
              <w:rPr>
                <w:rFonts w:hint="cs"/>
                <w:color w:val="auto"/>
                <w:sz w:val="20"/>
                <w:szCs w:val="20"/>
                <w:lang w:val="sl-SI" w:eastAsia="sl-SI"/>
              </w:rPr>
              <w:t>š</w:t>
            </w:r>
            <w:r w:rsidR="00717675" w:rsidRPr="00B021B5">
              <w:rPr>
                <w:color w:val="auto"/>
                <w:sz w:val="20"/>
                <w:szCs w:val="20"/>
                <w:lang w:val="sl-SI" w:eastAsia="sl-SI"/>
              </w:rPr>
              <w:t>ena z organsko snovjo na SV koncu države in bi jo bilo potrebno pove</w:t>
            </w:r>
            <w:r w:rsidR="00717675" w:rsidRPr="00B021B5">
              <w:rPr>
                <w:rFonts w:hint="cs"/>
                <w:color w:val="auto"/>
                <w:sz w:val="20"/>
                <w:szCs w:val="20"/>
                <w:lang w:val="sl-SI" w:eastAsia="sl-SI"/>
              </w:rPr>
              <w:t>č</w:t>
            </w:r>
            <w:r w:rsidR="00717675" w:rsidRPr="00B021B5">
              <w:rPr>
                <w:color w:val="auto"/>
                <w:sz w:val="20"/>
                <w:szCs w:val="20"/>
                <w:lang w:val="sl-SI" w:eastAsia="sl-SI"/>
              </w:rPr>
              <w:t xml:space="preserve">ati. Prav tako je organske snovi manj na intenzivno obdelanih zemljiščih, ki jih ne orjemo ali rigolamo, kar je posledica hitrejše mineralizacije organske snovi. </w:t>
            </w:r>
          </w:p>
          <w:p w14:paraId="2AE2A7FC" w14:textId="77777777" w:rsidR="00D13D20" w:rsidRPr="00B021B5" w:rsidRDefault="00D13D20" w:rsidP="00717675">
            <w:pPr>
              <w:pStyle w:val="Telobesedila"/>
              <w:rPr>
                <w:color w:val="auto"/>
                <w:sz w:val="20"/>
                <w:szCs w:val="20"/>
                <w:lang w:val="sl-SI" w:eastAsia="sl-SI"/>
              </w:rPr>
            </w:pPr>
          </w:p>
          <w:p w14:paraId="5453471C" w14:textId="77777777" w:rsidR="00D13D20" w:rsidRPr="00B021B5" w:rsidRDefault="00D13D20" w:rsidP="00D13D20">
            <w:pPr>
              <w:rPr>
                <w:rFonts w:ascii="Times New Roman" w:hAnsi="Times New Roman"/>
                <w:bCs/>
                <w:color w:val="auto"/>
                <w:sz w:val="20"/>
                <w:szCs w:val="20"/>
                <w:lang w:val="sl-SI"/>
              </w:rPr>
            </w:pPr>
            <w:r w:rsidRPr="00B021B5">
              <w:rPr>
                <w:rFonts w:ascii="Times New Roman" w:hAnsi="Times New Roman"/>
                <w:bCs/>
                <w:color w:val="auto"/>
                <w:sz w:val="20"/>
                <w:szCs w:val="20"/>
                <w:lang w:val="sl-SI"/>
              </w:rPr>
              <w:t>- Slovenija se je v Nacionalnem energetsko podnebnem na</w:t>
            </w:r>
            <w:r w:rsidRPr="00B021B5">
              <w:rPr>
                <w:rFonts w:ascii="Times New Roman" w:hAnsi="Times New Roman" w:hint="cs"/>
                <w:bCs/>
                <w:color w:val="auto"/>
                <w:sz w:val="20"/>
                <w:szCs w:val="20"/>
                <w:lang w:val="sl-SI"/>
              </w:rPr>
              <w:t>č</w:t>
            </w:r>
            <w:r w:rsidRPr="00B021B5">
              <w:rPr>
                <w:rFonts w:ascii="Times New Roman" w:hAnsi="Times New Roman"/>
                <w:bCs/>
                <w:color w:val="auto"/>
                <w:sz w:val="20"/>
                <w:szCs w:val="20"/>
                <w:lang w:val="sl-SI"/>
              </w:rPr>
              <w:t>rtu zavezala k zmanj</w:t>
            </w:r>
            <w:r w:rsidRPr="00B021B5">
              <w:rPr>
                <w:rFonts w:ascii="Times New Roman" w:hAnsi="Times New Roman" w:hint="cs"/>
                <w:bCs/>
                <w:color w:val="auto"/>
                <w:sz w:val="20"/>
                <w:szCs w:val="20"/>
                <w:lang w:val="sl-SI"/>
              </w:rPr>
              <w:t>š</w:t>
            </w:r>
            <w:r w:rsidRPr="00B021B5">
              <w:rPr>
                <w:rFonts w:ascii="Times New Roman" w:hAnsi="Times New Roman"/>
                <w:bCs/>
                <w:color w:val="auto"/>
                <w:sz w:val="20"/>
                <w:szCs w:val="20"/>
                <w:lang w:val="sl-SI"/>
              </w:rPr>
              <w:t>anju emisij toplogrednih plinov v sektorjih, ki niso vklju</w:t>
            </w:r>
            <w:r w:rsidRPr="00B021B5">
              <w:rPr>
                <w:rFonts w:ascii="Times New Roman" w:hAnsi="Times New Roman" w:hint="cs"/>
                <w:bCs/>
                <w:color w:val="auto"/>
                <w:sz w:val="20"/>
                <w:szCs w:val="20"/>
                <w:lang w:val="sl-SI"/>
              </w:rPr>
              <w:t>č</w:t>
            </w:r>
            <w:r w:rsidRPr="00B021B5">
              <w:rPr>
                <w:rFonts w:ascii="Times New Roman" w:hAnsi="Times New Roman"/>
                <w:bCs/>
                <w:color w:val="auto"/>
                <w:sz w:val="20"/>
                <w:szCs w:val="20"/>
                <w:lang w:val="sl-SI"/>
              </w:rPr>
              <w:t>eni v shemo za trgovanje kakor to dolo</w:t>
            </w:r>
            <w:r w:rsidRPr="00B021B5">
              <w:rPr>
                <w:rFonts w:ascii="Times New Roman" w:hAnsi="Times New Roman" w:hint="cs"/>
                <w:bCs/>
                <w:color w:val="auto"/>
                <w:sz w:val="20"/>
                <w:szCs w:val="20"/>
                <w:lang w:val="sl-SI"/>
              </w:rPr>
              <w:t>č</w:t>
            </w:r>
            <w:r w:rsidRPr="00B021B5">
              <w:rPr>
                <w:rFonts w:ascii="Times New Roman" w:hAnsi="Times New Roman"/>
                <w:bCs/>
                <w:color w:val="auto"/>
                <w:sz w:val="20"/>
                <w:szCs w:val="20"/>
                <w:lang w:val="sl-SI"/>
              </w:rPr>
              <w:t xml:space="preserve">a Uredba o delitvi bremen vsaj za 20 % glede na leto 2005, pri </w:t>
            </w:r>
            <w:r w:rsidRPr="00B021B5">
              <w:rPr>
                <w:rFonts w:ascii="Times New Roman" w:hAnsi="Times New Roman" w:hint="cs"/>
                <w:bCs/>
                <w:color w:val="auto"/>
                <w:sz w:val="20"/>
                <w:szCs w:val="20"/>
                <w:lang w:val="sl-SI"/>
              </w:rPr>
              <w:t>č</w:t>
            </w:r>
            <w:r w:rsidRPr="00B021B5">
              <w:rPr>
                <w:rFonts w:ascii="Times New Roman" w:hAnsi="Times New Roman"/>
                <w:bCs/>
                <w:color w:val="auto"/>
                <w:sz w:val="20"/>
                <w:szCs w:val="20"/>
                <w:lang w:val="sl-SI"/>
              </w:rPr>
              <w:t xml:space="preserve">emer bo sektor kmetijstva prispeval </w:t>
            </w:r>
            <w:r w:rsidRPr="00B021B5">
              <w:rPr>
                <w:rFonts w:ascii="Times New Roman" w:hAnsi="Times New Roman" w:hint="cs"/>
                <w:bCs/>
                <w:color w:val="auto"/>
                <w:sz w:val="20"/>
                <w:szCs w:val="20"/>
                <w:lang w:val="sl-SI"/>
              </w:rPr>
              <w:t>–</w:t>
            </w:r>
            <w:r w:rsidRPr="00B021B5">
              <w:rPr>
                <w:rFonts w:ascii="Times New Roman" w:hAnsi="Times New Roman"/>
                <w:bCs/>
                <w:color w:val="auto"/>
                <w:sz w:val="20"/>
                <w:szCs w:val="20"/>
                <w:lang w:val="sl-SI"/>
              </w:rPr>
              <w:t xml:space="preserve"> 1 %.. Prav tako je potrebno zagotoviti, da sektorji LULUCF do leta 2030 ne bodo proizvedli neto emisij, to pomeni, da emisije v sektorju LULUCF ne bodo presegle ponorov.</w:t>
            </w:r>
          </w:p>
          <w:p w14:paraId="19DBF1D6" w14:textId="77777777" w:rsidR="00D13D20" w:rsidRPr="00B021B5" w:rsidRDefault="00D13D20" w:rsidP="00717675">
            <w:pPr>
              <w:pStyle w:val="Telobesedila"/>
              <w:rPr>
                <w:color w:val="auto"/>
                <w:sz w:val="20"/>
                <w:szCs w:val="20"/>
                <w:lang w:val="sl-SI" w:eastAsia="sl-SI"/>
              </w:rPr>
            </w:pPr>
          </w:p>
          <w:p w14:paraId="25D97177" w14:textId="77777777" w:rsidR="00D13D20" w:rsidRPr="00B021B5" w:rsidRDefault="00D13D20" w:rsidP="00D13D20">
            <w:pPr>
              <w:pStyle w:val="Telobesedila"/>
              <w:rPr>
                <w:color w:val="auto"/>
                <w:sz w:val="20"/>
                <w:szCs w:val="20"/>
                <w:lang w:val="sl-SI" w:eastAsia="sl-SI"/>
              </w:rPr>
            </w:pPr>
            <w:r w:rsidRPr="00B021B5">
              <w:rPr>
                <w:color w:val="auto"/>
                <w:sz w:val="20"/>
                <w:szCs w:val="20"/>
                <w:lang w:val="sl-SI" w:eastAsia="sl-SI"/>
              </w:rPr>
              <w:t>- V Sloveniji bo potrebno ustrezno evidentirati kopenska mokrišča z namenom ohranjanja in vzdrževanja visokih vsebnosti ogljika v tleh. Tem območjem bo potrebno prilagoditi uporabo naravnih virov.</w:t>
            </w:r>
          </w:p>
          <w:p w14:paraId="21E2AA17" w14:textId="77777777" w:rsidR="00D13D20" w:rsidRPr="00B021B5" w:rsidRDefault="00D13D20" w:rsidP="00D13D20">
            <w:pPr>
              <w:pStyle w:val="Telobesedila"/>
              <w:rPr>
                <w:color w:val="auto"/>
                <w:sz w:val="20"/>
                <w:szCs w:val="20"/>
                <w:lang w:val="sl-SI" w:eastAsia="sl-SI"/>
              </w:rPr>
            </w:pPr>
          </w:p>
          <w:p w14:paraId="0FA3EF41" w14:textId="77777777" w:rsidR="00D13D20" w:rsidRPr="00B021B5" w:rsidRDefault="00D13D20" w:rsidP="00D13D20">
            <w:pPr>
              <w:pStyle w:val="Telobesedila"/>
              <w:rPr>
                <w:color w:val="auto"/>
                <w:sz w:val="20"/>
                <w:szCs w:val="20"/>
                <w:lang w:val="sl-SI" w:eastAsia="sl-SI"/>
              </w:rPr>
            </w:pPr>
            <w:r w:rsidRPr="00B021B5">
              <w:rPr>
                <w:color w:val="auto"/>
                <w:sz w:val="20"/>
                <w:szCs w:val="20"/>
                <w:lang w:val="sl-SI" w:eastAsia="sl-SI"/>
              </w:rPr>
              <w:lastRenderedPageBreak/>
              <w:t>- Pomemben ponor (lahko pa tudi vir) ogljika so tla, na katera ima kmetijstvo in gozdarstvo neposreden vpliv. Ponore CO2 vzdr</w:t>
            </w:r>
            <w:r w:rsidRPr="00B021B5">
              <w:rPr>
                <w:rFonts w:hint="cs"/>
                <w:color w:val="auto"/>
                <w:sz w:val="20"/>
                <w:szCs w:val="20"/>
                <w:lang w:val="sl-SI" w:eastAsia="sl-SI"/>
              </w:rPr>
              <w:t>ž</w:t>
            </w:r>
            <w:r w:rsidRPr="00B021B5">
              <w:rPr>
                <w:color w:val="auto"/>
                <w:sz w:val="20"/>
                <w:szCs w:val="20"/>
                <w:lang w:val="sl-SI" w:eastAsia="sl-SI"/>
              </w:rPr>
              <w:t>ujejo ali ve</w:t>
            </w:r>
            <w:r w:rsidRPr="00B021B5">
              <w:rPr>
                <w:rFonts w:hint="cs"/>
                <w:color w:val="auto"/>
                <w:sz w:val="20"/>
                <w:szCs w:val="20"/>
                <w:lang w:val="sl-SI" w:eastAsia="sl-SI"/>
              </w:rPr>
              <w:t>č</w:t>
            </w:r>
            <w:r w:rsidRPr="00B021B5">
              <w:rPr>
                <w:color w:val="auto"/>
                <w:sz w:val="20"/>
                <w:szCs w:val="20"/>
                <w:lang w:val="sl-SI" w:eastAsia="sl-SI"/>
              </w:rPr>
              <w:t>ajo ukrepi ekolo</w:t>
            </w:r>
            <w:r w:rsidRPr="00B021B5">
              <w:rPr>
                <w:rFonts w:hint="cs"/>
                <w:color w:val="auto"/>
                <w:sz w:val="20"/>
                <w:szCs w:val="20"/>
                <w:lang w:val="sl-SI" w:eastAsia="sl-SI"/>
              </w:rPr>
              <w:t>š</w:t>
            </w:r>
            <w:r w:rsidRPr="00B021B5">
              <w:rPr>
                <w:color w:val="auto"/>
                <w:sz w:val="20"/>
                <w:szCs w:val="20"/>
                <w:lang w:val="sl-SI" w:eastAsia="sl-SI"/>
              </w:rPr>
              <w:t xml:space="preserve">kega kmetijstva, sheme za podnebje in okolje ter </w:t>
            </w:r>
            <w:proofErr w:type="spellStart"/>
            <w:r w:rsidRPr="00B021B5">
              <w:rPr>
                <w:color w:val="auto"/>
                <w:sz w:val="20"/>
                <w:szCs w:val="20"/>
                <w:lang w:val="sl-SI" w:eastAsia="sl-SI"/>
              </w:rPr>
              <w:t>kmetijstko</w:t>
            </w:r>
            <w:proofErr w:type="spellEnd"/>
            <w:r w:rsidRPr="00B021B5">
              <w:rPr>
                <w:color w:val="auto"/>
                <w:sz w:val="20"/>
                <w:szCs w:val="20"/>
                <w:lang w:val="sl-SI" w:eastAsia="sl-SI"/>
              </w:rPr>
              <w:t>-</w:t>
            </w:r>
            <w:proofErr w:type="spellStart"/>
            <w:r w:rsidRPr="00B021B5">
              <w:rPr>
                <w:color w:val="auto"/>
                <w:sz w:val="20"/>
                <w:szCs w:val="20"/>
                <w:lang w:val="sl-SI" w:eastAsia="sl-SI"/>
              </w:rPr>
              <w:t>okoljko</w:t>
            </w:r>
            <w:proofErr w:type="spellEnd"/>
            <w:r w:rsidRPr="00B021B5">
              <w:rPr>
                <w:color w:val="auto"/>
                <w:sz w:val="20"/>
                <w:szCs w:val="20"/>
                <w:lang w:val="sl-SI" w:eastAsia="sl-SI"/>
              </w:rPr>
              <w:t>-podnebni ukrepi.</w:t>
            </w:r>
          </w:p>
          <w:p w14:paraId="1F1E3B40" w14:textId="77777777" w:rsidR="00D13D20" w:rsidRPr="00B021B5" w:rsidRDefault="00D13D20" w:rsidP="00D13D20">
            <w:pPr>
              <w:pStyle w:val="Telobesedila"/>
              <w:rPr>
                <w:color w:val="auto"/>
                <w:sz w:val="20"/>
                <w:szCs w:val="20"/>
                <w:lang w:val="sl-SI" w:eastAsia="sl-SI"/>
              </w:rPr>
            </w:pPr>
          </w:p>
          <w:p w14:paraId="65D3C749" w14:textId="77777777" w:rsidR="00D13D20" w:rsidRPr="00B021B5" w:rsidRDefault="00D13D20" w:rsidP="00D13D20">
            <w:pPr>
              <w:pStyle w:val="Telobesedila"/>
              <w:rPr>
                <w:color w:val="auto"/>
                <w:sz w:val="20"/>
                <w:szCs w:val="20"/>
                <w:lang w:val="sl-SI" w:eastAsia="sl-SI"/>
              </w:rPr>
            </w:pPr>
            <w:r w:rsidRPr="00B021B5">
              <w:rPr>
                <w:color w:val="auto"/>
                <w:sz w:val="20"/>
                <w:szCs w:val="20"/>
                <w:lang w:val="sl-SI" w:eastAsia="sl-SI"/>
              </w:rPr>
              <w:t>- Onesna</w:t>
            </w:r>
            <w:r w:rsidRPr="00B021B5">
              <w:rPr>
                <w:rFonts w:hint="cs"/>
                <w:color w:val="auto"/>
                <w:sz w:val="20"/>
                <w:szCs w:val="20"/>
                <w:lang w:val="sl-SI" w:eastAsia="sl-SI"/>
              </w:rPr>
              <w:t>ž</w:t>
            </w:r>
            <w:r w:rsidRPr="00B021B5">
              <w:rPr>
                <w:color w:val="auto"/>
                <w:sz w:val="20"/>
                <w:szCs w:val="20"/>
                <w:lang w:val="sl-SI" w:eastAsia="sl-SI"/>
              </w:rPr>
              <w:t>evanje tal zaradi kmetijske dejavnosti je predvsem posledica neustrezne/</w:t>
            </w:r>
            <w:proofErr w:type="spellStart"/>
            <w:r w:rsidRPr="00B021B5">
              <w:rPr>
                <w:color w:val="auto"/>
                <w:sz w:val="20"/>
                <w:szCs w:val="20"/>
                <w:lang w:val="sl-SI" w:eastAsia="sl-SI"/>
              </w:rPr>
              <w:t>nesmoterne</w:t>
            </w:r>
            <w:proofErr w:type="spellEnd"/>
            <w:r w:rsidRPr="00B021B5">
              <w:rPr>
                <w:color w:val="auto"/>
                <w:sz w:val="20"/>
                <w:szCs w:val="20"/>
                <w:lang w:val="sl-SI" w:eastAsia="sl-SI"/>
              </w:rPr>
              <w:t xml:space="preserve"> in prekomerne uporabe mineralnih gnojil in fitofarmacevtskih sredstev (FFS). Mineralna gnojila slab</w:t>
            </w:r>
            <w:r w:rsidRPr="00B021B5">
              <w:rPr>
                <w:rFonts w:hint="cs"/>
                <w:color w:val="auto"/>
                <w:sz w:val="20"/>
                <w:szCs w:val="20"/>
                <w:lang w:val="sl-SI" w:eastAsia="sl-SI"/>
              </w:rPr>
              <w:t>š</w:t>
            </w:r>
            <w:r w:rsidRPr="00B021B5">
              <w:rPr>
                <w:color w:val="auto"/>
                <w:sz w:val="20"/>
                <w:szCs w:val="20"/>
                <w:lang w:val="sl-SI" w:eastAsia="sl-SI"/>
              </w:rPr>
              <w:t>e kakovosti lahko povzro</w:t>
            </w:r>
            <w:r w:rsidRPr="00B021B5">
              <w:rPr>
                <w:rFonts w:hint="cs"/>
                <w:color w:val="auto"/>
                <w:sz w:val="20"/>
                <w:szCs w:val="20"/>
                <w:lang w:val="sl-SI" w:eastAsia="sl-SI"/>
              </w:rPr>
              <w:t>č</w:t>
            </w:r>
            <w:r w:rsidRPr="00B021B5">
              <w:rPr>
                <w:color w:val="auto"/>
                <w:sz w:val="20"/>
                <w:szCs w:val="20"/>
                <w:lang w:val="sl-SI" w:eastAsia="sl-SI"/>
              </w:rPr>
              <w:t>ijo tudi onesna</w:t>
            </w:r>
            <w:r w:rsidRPr="00B021B5">
              <w:rPr>
                <w:rFonts w:hint="cs"/>
                <w:color w:val="auto"/>
                <w:sz w:val="20"/>
                <w:szCs w:val="20"/>
                <w:lang w:val="sl-SI" w:eastAsia="sl-SI"/>
              </w:rPr>
              <w:t>ž</w:t>
            </w:r>
            <w:r w:rsidRPr="00B021B5">
              <w:rPr>
                <w:color w:val="auto"/>
                <w:sz w:val="20"/>
                <w:szCs w:val="20"/>
                <w:lang w:val="sl-SI" w:eastAsia="sl-SI"/>
              </w:rPr>
              <w:t>evanje tal s te</w:t>
            </w:r>
            <w:r w:rsidRPr="00B021B5">
              <w:rPr>
                <w:rFonts w:hint="cs"/>
                <w:color w:val="auto"/>
                <w:sz w:val="20"/>
                <w:szCs w:val="20"/>
                <w:lang w:val="sl-SI" w:eastAsia="sl-SI"/>
              </w:rPr>
              <w:t>ž</w:t>
            </w:r>
            <w:r w:rsidRPr="00B021B5">
              <w:rPr>
                <w:color w:val="auto"/>
                <w:sz w:val="20"/>
                <w:szCs w:val="20"/>
                <w:lang w:val="sl-SI" w:eastAsia="sl-SI"/>
              </w:rPr>
              <w:t>kimi kovinami.</w:t>
            </w:r>
          </w:p>
          <w:p w14:paraId="08912ED6" w14:textId="77777777" w:rsidR="006D77E3" w:rsidRPr="00B021B5" w:rsidRDefault="006D77E3" w:rsidP="006D77E3">
            <w:pPr>
              <w:pStyle w:val="Telobesedila"/>
              <w:rPr>
                <w:color w:val="auto"/>
                <w:sz w:val="20"/>
                <w:szCs w:val="20"/>
                <w:lang w:val="sl-SI" w:eastAsia="sl-SI"/>
              </w:rPr>
            </w:pPr>
          </w:p>
          <w:p w14:paraId="44BE901F"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t>- Nekatera obmo</w:t>
            </w:r>
            <w:r w:rsidRPr="00B021B5">
              <w:rPr>
                <w:rFonts w:hint="cs"/>
                <w:color w:val="auto"/>
                <w:sz w:val="20"/>
                <w:szCs w:val="20"/>
                <w:lang w:val="sl-SI" w:eastAsia="sl-SI"/>
              </w:rPr>
              <w:t>č</w:t>
            </w:r>
            <w:r w:rsidRPr="00B021B5">
              <w:rPr>
                <w:color w:val="auto"/>
                <w:sz w:val="20"/>
                <w:szCs w:val="20"/>
                <w:lang w:val="sl-SI" w:eastAsia="sl-SI"/>
              </w:rPr>
              <w:t>ja kmetijskih zemlji</w:t>
            </w:r>
            <w:r w:rsidRPr="00B021B5">
              <w:rPr>
                <w:rFonts w:hint="cs"/>
                <w:color w:val="auto"/>
                <w:sz w:val="20"/>
                <w:szCs w:val="20"/>
                <w:lang w:val="sl-SI" w:eastAsia="sl-SI"/>
              </w:rPr>
              <w:t>šč</w:t>
            </w:r>
            <w:r w:rsidRPr="00B021B5">
              <w:rPr>
                <w:color w:val="auto"/>
                <w:sz w:val="20"/>
                <w:szCs w:val="20"/>
                <w:lang w:val="sl-SI" w:eastAsia="sl-SI"/>
              </w:rPr>
              <w:t xml:space="preserve"> imajo visoko stopnjo tveganja za zmanj</w:t>
            </w:r>
            <w:r w:rsidRPr="00B021B5">
              <w:rPr>
                <w:rFonts w:hint="cs"/>
                <w:color w:val="auto"/>
                <w:sz w:val="20"/>
                <w:szCs w:val="20"/>
                <w:lang w:val="sl-SI" w:eastAsia="sl-SI"/>
              </w:rPr>
              <w:t>š</w:t>
            </w:r>
            <w:r w:rsidRPr="00B021B5">
              <w:rPr>
                <w:color w:val="auto"/>
                <w:sz w:val="20"/>
                <w:szCs w:val="20"/>
                <w:lang w:val="sl-SI" w:eastAsia="sl-SI"/>
              </w:rPr>
              <w:t>evanje organske snovi v tleh, zlasti na njivskih povr</w:t>
            </w:r>
            <w:r w:rsidRPr="00B021B5">
              <w:rPr>
                <w:rFonts w:hint="cs"/>
                <w:color w:val="auto"/>
                <w:sz w:val="20"/>
                <w:szCs w:val="20"/>
                <w:lang w:val="sl-SI" w:eastAsia="sl-SI"/>
              </w:rPr>
              <w:t>š</w:t>
            </w:r>
            <w:r w:rsidRPr="00B021B5">
              <w:rPr>
                <w:color w:val="auto"/>
                <w:sz w:val="20"/>
                <w:szCs w:val="20"/>
                <w:lang w:val="sl-SI" w:eastAsia="sl-SI"/>
              </w:rPr>
              <w:t>inah v severovzhodnem delu Slovenije, kjer bi bilo treba dele</w:t>
            </w:r>
            <w:r w:rsidRPr="00B021B5">
              <w:rPr>
                <w:rFonts w:hint="cs"/>
                <w:color w:val="auto"/>
                <w:sz w:val="20"/>
                <w:szCs w:val="20"/>
                <w:lang w:val="sl-SI" w:eastAsia="sl-SI"/>
              </w:rPr>
              <w:t>ž</w:t>
            </w:r>
            <w:r w:rsidRPr="00B021B5">
              <w:rPr>
                <w:color w:val="auto"/>
                <w:sz w:val="20"/>
                <w:szCs w:val="20"/>
                <w:lang w:val="sl-SI" w:eastAsia="sl-SI"/>
              </w:rPr>
              <w:t xml:space="preserve"> organske snovi v tleh pove</w:t>
            </w:r>
            <w:r w:rsidRPr="00B021B5">
              <w:rPr>
                <w:rFonts w:hint="cs"/>
                <w:color w:val="auto"/>
                <w:sz w:val="20"/>
                <w:szCs w:val="20"/>
                <w:lang w:val="sl-SI" w:eastAsia="sl-SI"/>
              </w:rPr>
              <w:t>č</w:t>
            </w:r>
            <w:r w:rsidRPr="00B021B5">
              <w:rPr>
                <w:color w:val="auto"/>
                <w:sz w:val="20"/>
                <w:szCs w:val="20"/>
                <w:lang w:val="sl-SI" w:eastAsia="sl-SI"/>
              </w:rPr>
              <w:t>ati.</w:t>
            </w:r>
          </w:p>
          <w:p w14:paraId="5DABE0EF" w14:textId="77777777" w:rsidR="006D77E3" w:rsidRPr="00B021B5" w:rsidRDefault="006D77E3" w:rsidP="006D77E3">
            <w:pPr>
              <w:pStyle w:val="Telobesedila"/>
              <w:rPr>
                <w:color w:val="auto"/>
                <w:sz w:val="20"/>
                <w:szCs w:val="20"/>
                <w:lang w:val="sl-SI" w:eastAsia="sl-SI"/>
              </w:rPr>
            </w:pPr>
          </w:p>
          <w:p w14:paraId="25E10B57"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t>- Onesna</w:t>
            </w:r>
            <w:r w:rsidRPr="00B021B5">
              <w:rPr>
                <w:rFonts w:hint="cs"/>
                <w:color w:val="auto"/>
                <w:sz w:val="20"/>
                <w:szCs w:val="20"/>
                <w:lang w:val="sl-SI" w:eastAsia="sl-SI"/>
              </w:rPr>
              <w:t>ž</w:t>
            </w:r>
            <w:r w:rsidRPr="00B021B5">
              <w:rPr>
                <w:color w:val="auto"/>
                <w:sz w:val="20"/>
                <w:szCs w:val="20"/>
                <w:lang w:val="sl-SI" w:eastAsia="sl-SI"/>
              </w:rPr>
              <w:t>evanje tal zaradi kmetijske dejavnosti je</w:t>
            </w:r>
            <w:r w:rsidR="00E31F7D" w:rsidRPr="00B021B5">
              <w:rPr>
                <w:color w:val="auto"/>
                <w:sz w:val="20"/>
                <w:szCs w:val="20"/>
                <w:lang w:val="sl-SI" w:eastAsia="sl-SI"/>
              </w:rPr>
              <w:t xml:space="preserve"> lahko</w:t>
            </w:r>
            <w:r w:rsidRPr="00B021B5">
              <w:rPr>
                <w:color w:val="auto"/>
                <w:sz w:val="20"/>
                <w:szCs w:val="20"/>
                <w:lang w:val="sl-SI" w:eastAsia="sl-SI"/>
              </w:rPr>
              <w:t xml:space="preserve"> predvsem posledica neustrezne uporabe mineralnih gnojil in FFS. Mineralna gnojila slab</w:t>
            </w:r>
            <w:r w:rsidRPr="00B021B5">
              <w:rPr>
                <w:rFonts w:hint="cs"/>
                <w:color w:val="auto"/>
                <w:sz w:val="20"/>
                <w:szCs w:val="20"/>
                <w:lang w:val="sl-SI" w:eastAsia="sl-SI"/>
              </w:rPr>
              <w:t>š</w:t>
            </w:r>
            <w:r w:rsidRPr="00B021B5">
              <w:rPr>
                <w:color w:val="auto"/>
                <w:sz w:val="20"/>
                <w:szCs w:val="20"/>
                <w:lang w:val="sl-SI" w:eastAsia="sl-SI"/>
              </w:rPr>
              <w:t>e kakovosti lahko povzro</w:t>
            </w:r>
            <w:r w:rsidRPr="00B021B5">
              <w:rPr>
                <w:rFonts w:hint="cs"/>
                <w:color w:val="auto"/>
                <w:sz w:val="20"/>
                <w:szCs w:val="20"/>
                <w:lang w:val="sl-SI" w:eastAsia="sl-SI"/>
              </w:rPr>
              <w:t>č</w:t>
            </w:r>
            <w:r w:rsidRPr="00B021B5">
              <w:rPr>
                <w:color w:val="auto"/>
                <w:sz w:val="20"/>
                <w:szCs w:val="20"/>
                <w:lang w:val="sl-SI" w:eastAsia="sl-SI"/>
              </w:rPr>
              <w:t>ijo tudi onesna</w:t>
            </w:r>
            <w:r w:rsidRPr="00B021B5">
              <w:rPr>
                <w:rFonts w:hint="cs"/>
                <w:color w:val="auto"/>
                <w:sz w:val="20"/>
                <w:szCs w:val="20"/>
                <w:lang w:val="sl-SI" w:eastAsia="sl-SI"/>
              </w:rPr>
              <w:t>ž</w:t>
            </w:r>
            <w:r w:rsidRPr="00B021B5">
              <w:rPr>
                <w:color w:val="auto"/>
                <w:sz w:val="20"/>
                <w:szCs w:val="20"/>
                <w:lang w:val="sl-SI" w:eastAsia="sl-SI"/>
              </w:rPr>
              <w:t>evanje tal s te</w:t>
            </w:r>
            <w:r w:rsidRPr="00B021B5">
              <w:rPr>
                <w:rFonts w:hint="cs"/>
                <w:color w:val="auto"/>
                <w:sz w:val="20"/>
                <w:szCs w:val="20"/>
                <w:lang w:val="sl-SI" w:eastAsia="sl-SI"/>
              </w:rPr>
              <w:t>ž</w:t>
            </w:r>
            <w:r w:rsidRPr="00B021B5">
              <w:rPr>
                <w:color w:val="auto"/>
                <w:sz w:val="20"/>
                <w:szCs w:val="20"/>
                <w:lang w:val="sl-SI" w:eastAsia="sl-SI"/>
              </w:rPr>
              <w:t>kimi kovinami.</w:t>
            </w:r>
          </w:p>
          <w:p w14:paraId="457CCC44" w14:textId="77777777" w:rsidR="006D77E3" w:rsidRPr="00B021B5" w:rsidRDefault="006D77E3" w:rsidP="006D77E3">
            <w:pPr>
              <w:pStyle w:val="Telobesedila"/>
              <w:rPr>
                <w:color w:val="auto"/>
                <w:sz w:val="20"/>
                <w:szCs w:val="20"/>
                <w:lang w:val="sl-SI" w:eastAsia="sl-SI"/>
              </w:rPr>
            </w:pPr>
          </w:p>
          <w:p w14:paraId="5FB5275D" w14:textId="77777777" w:rsidR="00D13D20" w:rsidRPr="00B021B5" w:rsidRDefault="006D77E3" w:rsidP="00D13D20">
            <w:pPr>
              <w:pStyle w:val="Telobesedila"/>
              <w:rPr>
                <w:color w:val="auto"/>
                <w:sz w:val="20"/>
                <w:szCs w:val="20"/>
                <w:lang w:val="sl-SI" w:eastAsia="sl-SI"/>
              </w:rPr>
            </w:pPr>
            <w:r w:rsidRPr="00B021B5">
              <w:rPr>
                <w:color w:val="auto"/>
                <w:sz w:val="20"/>
                <w:szCs w:val="20"/>
                <w:lang w:val="sl-SI" w:eastAsia="sl-SI"/>
              </w:rPr>
              <w:t>- Nizka vsebnost fosforja je predvsem posledica naravne nizke vsebnosti tega hranila v tleh Slovenije ter spiranja. Vsebnosti kalija (K) so na</w:t>
            </w:r>
            <w:r w:rsidRPr="00B021B5">
              <w:rPr>
                <w:rFonts w:hint="cs"/>
                <w:color w:val="auto"/>
                <w:sz w:val="20"/>
                <w:szCs w:val="20"/>
                <w:lang w:val="sl-SI" w:eastAsia="sl-SI"/>
              </w:rPr>
              <w:t>č</w:t>
            </w:r>
            <w:r w:rsidRPr="00B021B5">
              <w:rPr>
                <w:color w:val="auto"/>
                <w:sz w:val="20"/>
                <w:szCs w:val="20"/>
                <w:lang w:val="sl-SI" w:eastAsia="sl-SI"/>
              </w:rPr>
              <w:t>eloma vi</w:t>
            </w:r>
            <w:r w:rsidRPr="00B021B5">
              <w:rPr>
                <w:rFonts w:hint="cs"/>
                <w:color w:val="auto"/>
                <w:sz w:val="20"/>
                <w:szCs w:val="20"/>
                <w:lang w:val="sl-SI" w:eastAsia="sl-SI"/>
              </w:rPr>
              <w:t>š</w:t>
            </w:r>
            <w:r w:rsidRPr="00B021B5">
              <w:rPr>
                <w:color w:val="auto"/>
                <w:sz w:val="20"/>
                <w:szCs w:val="20"/>
                <w:lang w:val="sl-SI" w:eastAsia="sl-SI"/>
              </w:rPr>
              <w:t>je od P in odra</w:t>
            </w:r>
            <w:r w:rsidRPr="00B021B5">
              <w:rPr>
                <w:rFonts w:hint="cs"/>
                <w:color w:val="auto"/>
                <w:sz w:val="20"/>
                <w:szCs w:val="20"/>
                <w:lang w:val="sl-SI" w:eastAsia="sl-SI"/>
              </w:rPr>
              <w:t>ž</w:t>
            </w:r>
            <w:r w:rsidRPr="00B021B5">
              <w:rPr>
                <w:color w:val="auto"/>
                <w:sz w:val="20"/>
                <w:szCs w:val="20"/>
                <w:lang w:val="sl-SI" w:eastAsia="sl-SI"/>
              </w:rPr>
              <w:t>ajo bolj</w:t>
            </w:r>
            <w:r w:rsidRPr="00B021B5">
              <w:rPr>
                <w:rFonts w:hint="cs"/>
                <w:color w:val="auto"/>
                <w:sz w:val="20"/>
                <w:szCs w:val="20"/>
                <w:lang w:val="sl-SI" w:eastAsia="sl-SI"/>
              </w:rPr>
              <w:t>š</w:t>
            </w:r>
            <w:r w:rsidRPr="00B021B5">
              <w:rPr>
                <w:color w:val="auto"/>
                <w:sz w:val="20"/>
                <w:szCs w:val="20"/>
                <w:lang w:val="sl-SI" w:eastAsia="sl-SI"/>
              </w:rPr>
              <w:t>o naravno zalo</w:t>
            </w:r>
            <w:r w:rsidRPr="00B021B5">
              <w:rPr>
                <w:rFonts w:hint="cs"/>
                <w:color w:val="auto"/>
                <w:sz w:val="20"/>
                <w:szCs w:val="20"/>
                <w:lang w:val="sl-SI" w:eastAsia="sl-SI"/>
              </w:rPr>
              <w:t>ž</w:t>
            </w:r>
            <w:r w:rsidRPr="00B021B5">
              <w:rPr>
                <w:color w:val="auto"/>
                <w:sz w:val="20"/>
                <w:szCs w:val="20"/>
                <w:lang w:val="sl-SI" w:eastAsia="sl-SI"/>
              </w:rPr>
              <w:t>enost tal Slovenije s K.</w:t>
            </w:r>
            <w:r w:rsidR="00D13D20" w:rsidRPr="00B021B5">
              <w:rPr>
                <w:color w:val="auto"/>
                <w:sz w:val="20"/>
                <w:szCs w:val="20"/>
                <w:lang w:val="sl-SI" w:eastAsia="sl-SI"/>
              </w:rPr>
              <w:t xml:space="preserve"> Glede na zalo</w:t>
            </w:r>
            <w:r w:rsidR="00D13D20" w:rsidRPr="00B021B5">
              <w:rPr>
                <w:rFonts w:hint="cs"/>
                <w:color w:val="auto"/>
                <w:sz w:val="20"/>
                <w:szCs w:val="20"/>
                <w:lang w:val="sl-SI" w:eastAsia="sl-SI"/>
              </w:rPr>
              <w:t>ž</w:t>
            </w:r>
            <w:r w:rsidR="00D13D20" w:rsidRPr="00B021B5">
              <w:rPr>
                <w:color w:val="auto"/>
                <w:sz w:val="20"/>
                <w:szCs w:val="20"/>
                <w:lang w:val="sl-SI" w:eastAsia="sl-SI"/>
              </w:rPr>
              <w:t>enost kmetijskih tal, nadaljnje zmanj</w:t>
            </w:r>
            <w:r w:rsidR="00D13D20" w:rsidRPr="00B021B5">
              <w:rPr>
                <w:rFonts w:hint="cs"/>
                <w:color w:val="auto"/>
                <w:sz w:val="20"/>
                <w:szCs w:val="20"/>
                <w:lang w:val="sl-SI" w:eastAsia="sl-SI"/>
              </w:rPr>
              <w:t>š</w:t>
            </w:r>
            <w:r w:rsidR="00D13D20" w:rsidRPr="00B021B5">
              <w:rPr>
                <w:color w:val="auto"/>
                <w:sz w:val="20"/>
                <w:szCs w:val="20"/>
                <w:lang w:val="sl-SI" w:eastAsia="sl-SI"/>
              </w:rPr>
              <w:t>evanje prese</w:t>
            </w:r>
            <w:r w:rsidR="00D13D20" w:rsidRPr="00B021B5">
              <w:rPr>
                <w:rFonts w:hint="cs"/>
                <w:color w:val="auto"/>
                <w:sz w:val="20"/>
                <w:szCs w:val="20"/>
                <w:lang w:val="sl-SI" w:eastAsia="sl-SI"/>
              </w:rPr>
              <w:t>ž</w:t>
            </w:r>
            <w:r w:rsidR="00D13D20" w:rsidRPr="00B021B5">
              <w:rPr>
                <w:color w:val="auto"/>
                <w:sz w:val="20"/>
                <w:szCs w:val="20"/>
                <w:lang w:val="sl-SI" w:eastAsia="sl-SI"/>
              </w:rPr>
              <w:t>ka fosforja na ravni dr</w:t>
            </w:r>
            <w:r w:rsidR="00D13D20" w:rsidRPr="00B021B5">
              <w:rPr>
                <w:rFonts w:hint="cs"/>
                <w:color w:val="auto"/>
                <w:sz w:val="20"/>
                <w:szCs w:val="20"/>
                <w:lang w:val="sl-SI" w:eastAsia="sl-SI"/>
              </w:rPr>
              <w:t>ž</w:t>
            </w:r>
            <w:r w:rsidR="00D13D20" w:rsidRPr="00B021B5">
              <w:rPr>
                <w:color w:val="auto"/>
                <w:sz w:val="20"/>
                <w:szCs w:val="20"/>
                <w:lang w:val="sl-SI" w:eastAsia="sl-SI"/>
              </w:rPr>
              <w:t xml:space="preserve">ave ni </w:t>
            </w:r>
            <w:r w:rsidR="00D13D20" w:rsidRPr="00B021B5">
              <w:rPr>
                <w:rFonts w:hint="cs"/>
                <w:color w:val="auto"/>
                <w:sz w:val="20"/>
                <w:szCs w:val="20"/>
                <w:lang w:val="sl-SI" w:eastAsia="sl-SI"/>
              </w:rPr>
              <w:t>ž</w:t>
            </w:r>
            <w:r w:rsidR="00D13D20" w:rsidRPr="00B021B5">
              <w:rPr>
                <w:color w:val="auto"/>
                <w:sz w:val="20"/>
                <w:szCs w:val="20"/>
                <w:lang w:val="sl-SI" w:eastAsia="sl-SI"/>
              </w:rPr>
              <w:t xml:space="preserve">eleno. </w:t>
            </w:r>
          </w:p>
          <w:p w14:paraId="43B412BF" w14:textId="77777777" w:rsidR="00D13D20" w:rsidRPr="00B021B5" w:rsidRDefault="00D13D20" w:rsidP="00D13D20">
            <w:pPr>
              <w:pStyle w:val="Telobesedila"/>
              <w:rPr>
                <w:color w:val="auto"/>
                <w:sz w:val="20"/>
                <w:szCs w:val="20"/>
                <w:lang w:val="sl-SI" w:eastAsia="sl-SI"/>
              </w:rPr>
            </w:pPr>
          </w:p>
          <w:p w14:paraId="6E3FFBCE" w14:textId="77777777" w:rsidR="00D13D20" w:rsidRPr="00B021B5" w:rsidRDefault="00D13D20" w:rsidP="00D13D20">
            <w:pPr>
              <w:pStyle w:val="Telobesedila"/>
              <w:rPr>
                <w:color w:val="auto"/>
                <w:sz w:val="20"/>
                <w:szCs w:val="20"/>
                <w:lang w:val="sl-SI" w:eastAsia="sl-SI"/>
              </w:rPr>
            </w:pPr>
            <w:r w:rsidRPr="00B021B5">
              <w:rPr>
                <w:color w:val="auto"/>
                <w:sz w:val="20"/>
                <w:szCs w:val="20"/>
                <w:lang w:val="sl-SI" w:eastAsia="sl-SI"/>
              </w:rPr>
              <w:t>- Omejevanje erozije v svetu se v prvi vrsti nana</w:t>
            </w:r>
            <w:r w:rsidRPr="00B021B5">
              <w:rPr>
                <w:rFonts w:hint="cs"/>
                <w:color w:val="auto"/>
                <w:sz w:val="20"/>
                <w:szCs w:val="20"/>
                <w:lang w:val="sl-SI" w:eastAsia="sl-SI"/>
              </w:rPr>
              <w:t>š</w:t>
            </w:r>
            <w:r w:rsidRPr="00B021B5">
              <w:rPr>
                <w:color w:val="auto"/>
                <w:sz w:val="20"/>
                <w:szCs w:val="20"/>
                <w:lang w:val="sl-SI" w:eastAsia="sl-SI"/>
              </w:rPr>
              <w:t xml:space="preserve">a na spremembo rabe tal, </w:t>
            </w:r>
            <w:proofErr w:type="spellStart"/>
            <w:r w:rsidRPr="00B021B5">
              <w:rPr>
                <w:color w:val="auto"/>
                <w:sz w:val="20"/>
                <w:szCs w:val="20"/>
                <w:lang w:val="sl-SI" w:eastAsia="sl-SI"/>
              </w:rPr>
              <w:t>t.j</w:t>
            </w:r>
            <w:proofErr w:type="spellEnd"/>
            <w:r w:rsidRPr="00B021B5">
              <w:rPr>
                <w:color w:val="auto"/>
                <w:sz w:val="20"/>
                <w:szCs w:val="20"/>
                <w:lang w:val="sl-SI" w:eastAsia="sl-SI"/>
              </w:rPr>
              <w:t>. predvsem na prepre</w:t>
            </w:r>
            <w:r w:rsidRPr="00B021B5">
              <w:rPr>
                <w:rFonts w:hint="cs"/>
                <w:color w:val="auto"/>
                <w:sz w:val="20"/>
                <w:szCs w:val="20"/>
                <w:lang w:val="sl-SI" w:eastAsia="sl-SI"/>
              </w:rPr>
              <w:t>č</w:t>
            </w:r>
            <w:r w:rsidRPr="00B021B5">
              <w:rPr>
                <w:color w:val="auto"/>
                <w:sz w:val="20"/>
                <w:szCs w:val="20"/>
                <w:lang w:val="sl-SI" w:eastAsia="sl-SI"/>
              </w:rPr>
              <w:t>evanju spreminjanja gozdov v kmetijske povr</w:t>
            </w:r>
            <w:r w:rsidRPr="00B021B5">
              <w:rPr>
                <w:rFonts w:hint="cs"/>
                <w:color w:val="auto"/>
                <w:sz w:val="20"/>
                <w:szCs w:val="20"/>
                <w:lang w:val="sl-SI" w:eastAsia="sl-SI"/>
              </w:rPr>
              <w:t>š</w:t>
            </w:r>
            <w:r w:rsidRPr="00B021B5">
              <w:rPr>
                <w:color w:val="auto"/>
                <w:sz w:val="20"/>
                <w:szCs w:val="20"/>
                <w:lang w:val="sl-SI" w:eastAsia="sl-SI"/>
              </w:rPr>
              <w:t xml:space="preserve">ine ter travnikov v njive. Na tleh kmetijskih zemljišč v Sloveniji je mogoče zaznati predvsem vodno jarkasto erozijo na slabo prepustnih tleh z neobstojno strukturo na blagih pobočjih. V Sloveniji zaradi prevlade trajnega travinja in gozdnatosti potrebno pozornost namenit varovanju tal, omejevanju hitrosti in izdatnosti površinskega odtoka, zagotavljanju dobre vpojnosti ter globljo in boljšo propustnost tal ter izboljšanju kakovosti površinskih horizontov. Vetrna erozija pa je zaznana v Slovenski Istri, Vipavski dolini,…  </w:t>
            </w:r>
          </w:p>
          <w:p w14:paraId="27AC068C" w14:textId="77777777" w:rsidR="0099118C" w:rsidRPr="00B021B5" w:rsidRDefault="0099118C" w:rsidP="006D77E3">
            <w:pPr>
              <w:pStyle w:val="Telobesedila"/>
              <w:rPr>
                <w:color w:val="auto"/>
                <w:sz w:val="20"/>
                <w:szCs w:val="20"/>
                <w:lang w:val="sl-SI" w:eastAsia="sl-SI"/>
              </w:rPr>
            </w:pPr>
          </w:p>
        </w:tc>
      </w:tr>
      <w:tr w:rsidR="0099118C" w:rsidRPr="00C03759" w14:paraId="36366769" w14:textId="77777777" w:rsidTr="009B5B48">
        <w:tc>
          <w:tcPr>
            <w:tcW w:w="9628" w:type="dxa"/>
            <w:gridSpan w:val="2"/>
            <w:shd w:val="clear" w:color="auto" w:fill="E2EFD9"/>
          </w:tcPr>
          <w:p w14:paraId="1A407788" w14:textId="77777777" w:rsidR="0099118C" w:rsidRPr="00B021B5" w:rsidRDefault="0099118C" w:rsidP="00C03759">
            <w:pPr>
              <w:pStyle w:val="Telobesedila"/>
              <w:jc w:val="center"/>
              <w:rPr>
                <w:b/>
                <w:bCs w:val="0"/>
                <w:color w:val="auto"/>
                <w:sz w:val="20"/>
                <w:szCs w:val="20"/>
                <w:lang w:val="sl-SI" w:eastAsia="sl-SI"/>
              </w:rPr>
            </w:pPr>
            <w:r w:rsidRPr="00B021B5">
              <w:rPr>
                <w:b/>
                <w:bCs w:val="0"/>
                <w:color w:val="auto"/>
                <w:sz w:val="20"/>
                <w:szCs w:val="20"/>
                <w:lang w:val="sl-SI" w:eastAsia="sl-SI"/>
              </w:rPr>
              <w:lastRenderedPageBreak/>
              <w:t xml:space="preserve">Naravni vir </w:t>
            </w:r>
            <w:r w:rsidRPr="00B021B5">
              <w:rPr>
                <w:rFonts w:hint="cs"/>
                <w:b/>
                <w:bCs w:val="0"/>
                <w:color w:val="auto"/>
                <w:sz w:val="20"/>
                <w:szCs w:val="20"/>
                <w:lang w:val="sl-SI" w:eastAsia="sl-SI"/>
              </w:rPr>
              <w:t>–</w:t>
            </w:r>
            <w:r w:rsidRPr="00B021B5">
              <w:rPr>
                <w:b/>
                <w:bCs w:val="0"/>
                <w:color w:val="auto"/>
                <w:sz w:val="20"/>
                <w:szCs w:val="20"/>
                <w:lang w:val="sl-SI" w:eastAsia="sl-SI"/>
              </w:rPr>
              <w:t xml:space="preserve"> kmetijska zemlji</w:t>
            </w:r>
            <w:r w:rsidRPr="00B021B5">
              <w:rPr>
                <w:rFonts w:hint="cs"/>
                <w:b/>
                <w:bCs w:val="0"/>
                <w:color w:val="auto"/>
                <w:sz w:val="20"/>
                <w:szCs w:val="20"/>
                <w:lang w:val="sl-SI" w:eastAsia="sl-SI"/>
              </w:rPr>
              <w:t>šč</w:t>
            </w:r>
            <w:r w:rsidRPr="00B021B5">
              <w:rPr>
                <w:b/>
                <w:bCs w:val="0"/>
                <w:color w:val="auto"/>
                <w:sz w:val="20"/>
                <w:szCs w:val="20"/>
                <w:lang w:val="sl-SI" w:eastAsia="sl-SI"/>
              </w:rPr>
              <w:t>a</w:t>
            </w:r>
          </w:p>
        </w:tc>
      </w:tr>
      <w:tr w:rsidR="0099118C" w:rsidRPr="000433A0" w14:paraId="781F8325" w14:textId="77777777" w:rsidTr="009B5B48">
        <w:tc>
          <w:tcPr>
            <w:tcW w:w="4656" w:type="dxa"/>
            <w:shd w:val="clear" w:color="auto" w:fill="auto"/>
          </w:tcPr>
          <w:p w14:paraId="6029FA2A"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t>- Strate</w:t>
            </w:r>
            <w:r w:rsidRPr="00B021B5">
              <w:rPr>
                <w:rFonts w:hint="cs"/>
                <w:color w:val="auto"/>
                <w:sz w:val="20"/>
                <w:szCs w:val="20"/>
                <w:lang w:val="sl-SI" w:eastAsia="sl-SI"/>
              </w:rPr>
              <w:t>š</w:t>
            </w:r>
            <w:r w:rsidRPr="00B021B5">
              <w:rPr>
                <w:color w:val="auto"/>
                <w:sz w:val="20"/>
                <w:szCs w:val="20"/>
                <w:lang w:val="sl-SI" w:eastAsia="sl-SI"/>
              </w:rPr>
              <w:t xml:space="preserve">ki okvir </w:t>
            </w:r>
            <w:r w:rsidRPr="00B021B5">
              <w:rPr>
                <w:rFonts w:hint="cs"/>
                <w:color w:val="auto"/>
                <w:sz w:val="20"/>
                <w:szCs w:val="20"/>
                <w:lang w:val="sl-SI" w:eastAsia="sl-SI"/>
              </w:rPr>
              <w:t>»</w:t>
            </w:r>
            <w:r w:rsidRPr="00B021B5">
              <w:rPr>
                <w:color w:val="auto"/>
                <w:sz w:val="20"/>
                <w:szCs w:val="20"/>
                <w:lang w:val="sl-SI" w:eastAsia="sl-SI"/>
              </w:rPr>
              <w:t>Resolucija o nacionalnem programu o strate</w:t>
            </w:r>
            <w:r w:rsidRPr="00B021B5">
              <w:rPr>
                <w:rFonts w:hint="cs"/>
                <w:color w:val="auto"/>
                <w:sz w:val="20"/>
                <w:szCs w:val="20"/>
                <w:lang w:val="sl-SI" w:eastAsia="sl-SI"/>
              </w:rPr>
              <w:t>š</w:t>
            </w:r>
            <w:r w:rsidRPr="00B021B5">
              <w:rPr>
                <w:color w:val="auto"/>
                <w:sz w:val="20"/>
                <w:szCs w:val="20"/>
                <w:lang w:val="sl-SI" w:eastAsia="sl-SI"/>
              </w:rPr>
              <w:t xml:space="preserve">kih usmeritvah razvoja slovenskega kmetijstva in </w:t>
            </w:r>
            <w:r w:rsidRPr="00B021B5">
              <w:rPr>
                <w:rFonts w:hint="cs"/>
                <w:color w:val="auto"/>
                <w:sz w:val="20"/>
                <w:szCs w:val="20"/>
                <w:lang w:val="sl-SI" w:eastAsia="sl-SI"/>
              </w:rPr>
              <w:t>ž</w:t>
            </w:r>
            <w:r w:rsidRPr="00B021B5">
              <w:rPr>
                <w:color w:val="auto"/>
                <w:sz w:val="20"/>
                <w:szCs w:val="20"/>
                <w:lang w:val="sl-SI" w:eastAsia="sl-SI"/>
              </w:rPr>
              <w:t xml:space="preserve">ivilstva </w:t>
            </w:r>
            <w:r w:rsidRPr="00B021B5">
              <w:rPr>
                <w:rFonts w:hint="cs"/>
                <w:color w:val="auto"/>
                <w:sz w:val="20"/>
                <w:szCs w:val="20"/>
                <w:lang w:val="sl-SI" w:eastAsia="sl-SI"/>
              </w:rPr>
              <w:t>»</w:t>
            </w:r>
            <w:r w:rsidRPr="00B021B5">
              <w:rPr>
                <w:color w:val="auto"/>
                <w:sz w:val="20"/>
                <w:szCs w:val="20"/>
                <w:lang w:val="sl-SI" w:eastAsia="sl-SI"/>
              </w:rPr>
              <w:t>Na</w:t>
            </w:r>
            <w:r w:rsidRPr="00B021B5">
              <w:rPr>
                <w:rFonts w:hint="cs"/>
                <w:color w:val="auto"/>
                <w:sz w:val="20"/>
                <w:szCs w:val="20"/>
                <w:lang w:val="sl-SI" w:eastAsia="sl-SI"/>
              </w:rPr>
              <w:t>š</w:t>
            </w:r>
            <w:r w:rsidRPr="00B021B5">
              <w:rPr>
                <w:color w:val="auto"/>
                <w:sz w:val="20"/>
                <w:szCs w:val="20"/>
                <w:lang w:val="sl-SI" w:eastAsia="sl-SI"/>
              </w:rPr>
              <w:t>a hrana, pode</w:t>
            </w:r>
            <w:r w:rsidRPr="00B021B5">
              <w:rPr>
                <w:rFonts w:hint="cs"/>
                <w:color w:val="auto"/>
                <w:sz w:val="20"/>
                <w:szCs w:val="20"/>
                <w:lang w:val="sl-SI" w:eastAsia="sl-SI"/>
              </w:rPr>
              <w:t>ž</w:t>
            </w:r>
            <w:r w:rsidRPr="00B021B5">
              <w:rPr>
                <w:color w:val="auto"/>
                <w:sz w:val="20"/>
                <w:szCs w:val="20"/>
                <w:lang w:val="sl-SI" w:eastAsia="sl-SI"/>
              </w:rPr>
              <w:t>elje in naravni viri od leta 2021</w:t>
            </w:r>
            <w:r w:rsidRPr="00B021B5">
              <w:rPr>
                <w:rFonts w:hint="cs"/>
                <w:color w:val="auto"/>
                <w:sz w:val="20"/>
                <w:szCs w:val="20"/>
                <w:lang w:val="sl-SI" w:eastAsia="sl-SI"/>
              </w:rPr>
              <w:t>«</w:t>
            </w:r>
            <w:r w:rsidRPr="00B021B5">
              <w:rPr>
                <w:color w:val="auto"/>
                <w:sz w:val="20"/>
                <w:szCs w:val="20"/>
                <w:lang w:val="sl-SI" w:eastAsia="sl-SI"/>
              </w:rPr>
              <w:t xml:space="preserve"> kot pomembno podro</w:t>
            </w:r>
            <w:r w:rsidRPr="00B021B5">
              <w:rPr>
                <w:rFonts w:hint="cs"/>
                <w:color w:val="auto"/>
                <w:sz w:val="20"/>
                <w:szCs w:val="20"/>
                <w:lang w:val="sl-SI" w:eastAsia="sl-SI"/>
              </w:rPr>
              <w:t>č</w:t>
            </w:r>
            <w:r w:rsidRPr="00B021B5">
              <w:rPr>
                <w:color w:val="auto"/>
                <w:sz w:val="20"/>
                <w:szCs w:val="20"/>
                <w:lang w:val="sl-SI" w:eastAsia="sl-SI"/>
              </w:rPr>
              <w:t>je naslavlja podro</w:t>
            </w:r>
            <w:r w:rsidRPr="00B021B5">
              <w:rPr>
                <w:rFonts w:hint="cs"/>
                <w:color w:val="auto"/>
                <w:sz w:val="20"/>
                <w:szCs w:val="20"/>
                <w:lang w:val="sl-SI" w:eastAsia="sl-SI"/>
              </w:rPr>
              <w:t>č</w:t>
            </w:r>
            <w:r w:rsidRPr="00B021B5">
              <w:rPr>
                <w:color w:val="auto"/>
                <w:sz w:val="20"/>
                <w:szCs w:val="20"/>
                <w:lang w:val="sl-SI" w:eastAsia="sl-SI"/>
              </w:rPr>
              <w:t>je  specifi</w:t>
            </w:r>
            <w:r w:rsidRPr="00B021B5">
              <w:rPr>
                <w:rFonts w:hint="cs"/>
                <w:color w:val="auto"/>
                <w:sz w:val="20"/>
                <w:szCs w:val="20"/>
                <w:lang w:val="sl-SI" w:eastAsia="sl-SI"/>
              </w:rPr>
              <w:t>č</w:t>
            </w:r>
            <w:r w:rsidRPr="00B021B5">
              <w:rPr>
                <w:color w:val="auto"/>
                <w:sz w:val="20"/>
                <w:szCs w:val="20"/>
                <w:lang w:val="sl-SI" w:eastAsia="sl-SI"/>
              </w:rPr>
              <w:t>nega cilja A2. A.2 U</w:t>
            </w:r>
            <w:r w:rsidRPr="00B021B5">
              <w:rPr>
                <w:rFonts w:hint="cs"/>
                <w:color w:val="auto"/>
                <w:sz w:val="20"/>
                <w:szCs w:val="20"/>
                <w:lang w:val="sl-SI" w:eastAsia="sl-SI"/>
              </w:rPr>
              <w:t>č</w:t>
            </w:r>
            <w:r w:rsidRPr="00B021B5">
              <w:rPr>
                <w:color w:val="auto"/>
                <w:sz w:val="20"/>
                <w:szCs w:val="20"/>
                <w:lang w:val="sl-SI" w:eastAsia="sl-SI"/>
              </w:rPr>
              <w:t>inkovita raba in dostopnost do osnovnih sredstev (kmetijska zemlji</w:t>
            </w:r>
            <w:r w:rsidRPr="00B021B5">
              <w:rPr>
                <w:rFonts w:hint="cs"/>
                <w:color w:val="auto"/>
                <w:sz w:val="20"/>
                <w:szCs w:val="20"/>
                <w:lang w:val="sl-SI" w:eastAsia="sl-SI"/>
              </w:rPr>
              <w:t>šč</w:t>
            </w:r>
            <w:r w:rsidRPr="00B021B5">
              <w:rPr>
                <w:color w:val="auto"/>
                <w:sz w:val="20"/>
                <w:szCs w:val="20"/>
                <w:lang w:val="sl-SI" w:eastAsia="sl-SI"/>
              </w:rPr>
              <w:t>a, kapital, delo, znanje).</w:t>
            </w:r>
          </w:p>
          <w:p w14:paraId="456F00FD" w14:textId="77777777" w:rsidR="00D13D20" w:rsidRPr="00B021B5" w:rsidRDefault="00D13D20" w:rsidP="006D77E3">
            <w:pPr>
              <w:pStyle w:val="Telobesedila"/>
              <w:rPr>
                <w:color w:val="auto"/>
                <w:sz w:val="20"/>
                <w:szCs w:val="20"/>
                <w:lang w:val="sl-SI" w:eastAsia="sl-SI"/>
              </w:rPr>
            </w:pPr>
          </w:p>
          <w:p w14:paraId="4E85BAAF" w14:textId="77777777" w:rsidR="00D13D20" w:rsidRPr="00B021B5" w:rsidRDefault="00D13D20" w:rsidP="00D13D20">
            <w:pPr>
              <w:pStyle w:val="Telobesedila"/>
              <w:rPr>
                <w:color w:val="auto"/>
                <w:sz w:val="20"/>
                <w:szCs w:val="20"/>
                <w:lang w:val="sl-SI" w:eastAsia="sl-SI"/>
              </w:rPr>
            </w:pPr>
            <w:r w:rsidRPr="00B021B5">
              <w:rPr>
                <w:color w:val="auto"/>
                <w:sz w:val="20"/>
                <w:szCs w:val="20"/>
                <w:lang w:val="sl-SI" w:eastAsia="sl-SI"/>
              </w:rPr>
              <w:t>- Resolucija o nacionalnem programu varstva okolja za obdobje 2020-2030 (ReNPVO20-30), da se bo s trajnostnim upravljanjem s t</w:t>
            </w:r>
            <w:r w:rsidR="00E96287" w:rsidRPr="00B021B5">
              <w:rPr>
                <w:color w:val="auto"/>
                <w:sz w:val="20"/>
                <w:szCs w:val="20"/>
                <w:lang w:val="sl-SI" w:eastAsia="sl-SI"/>
              </w:rPr>
              <w:t>le</w:t>
            </w:r>
            <w:r w:rsidRPr="00B021B5">
              <w:rPr>
                <w:color w:val="auto"/>
                <w:sz w:val="20"/>
                <w:szCs w:val="20"/>
                <w:lang w:val="sl-SI" w:eastAsia="sl-SI"/>
              </w:rPr>
              <w:t>mi in zemljišči in zmanj</w:t>
            </w:r>
            <w:r w:rsidRPr="00B021B5">
              <w:rPr>
                <w:rFonts w:hint="cs"/>
                <w:color w:val="auto"/>
                <w:sz w:val="20"/>
                <w:szCs w:val="20"/>
                <w:lang w:val="sl-SI" w:eastAsia="sl-SI"/>
              </w:rPr>
              <w:t>š</w:t>
            </w:r>
            <w:r w:rsidRPr="00B021B5">
              <w:rPr>
                <w:color w:val="auto"/>
                <w:sz w:val="20"/>
                <w:szCs w:val="20"/>
                <w:lang w:val="sl-SI" w:eastAsia="sl-SI"/>
              </w:rPr>
              <w:t>ano neto letno rastjo pozidanih zemlji</w:t>
            </w:r>
            <w:r w:rsidRPr="00B021B5">
              <w:rPr>
                <w:rFonts w:hint="cs"/>
                <w:color w:val="auto"/>
                <w:sz w:val="20"/>
                <w:szCs w:val="20"/>
                <w:lang w:val="sl-SI" w:eastAsia="sl-SI"/>
              </w:rPr>
              <w:t>šč</w:t>
            </w:r>
            <w:r w:rsidRPr="00B021B5">
              <w:rPr>
                <w:color w:val="auto"/>
                <w:sz w:val="20"/>
                <w:szCs w:val="20"/>
                <w:lang w:val="sl-SI" w:eastAsia="sl-SI"/>
              </w:rPr>
              <w:t xml:space="preserve"> za 25% do leta 2030 dosegel cilj ni</w:t>
            </w:r>
            <w:r w:rsidRPr="00B021B5">
              <w:rPr>
                <w:rFonts w:hint="cs"/>
                <w:color w:val="auto"/>
                <w:sz w:val="20"/>
                <w:szCs w:val="20"/>
                <w:lang w:val="sl-SI" w:eastAsia="sl-SI"/>
              </w:rPr>
              <w:t>č</w:t>
            </w:r>
            <w:r w:rsidRPr="00B021B5">
              <w:rPr>
                <w:color w:val="auto"/>
                <w:sz w:val="20"/>
                <w:szCs w:val="20"/>
                <w:lang w:val="sl-SI" w:eastAsia="sl-SI"/>
              </w:rPr>
              <w:t>elne rasti pozidanih povr</w:t>
            </w:r>
            <w:r w:rsidRPr="00B021B5">
              <w:rPr>
                <w:rFonts w:hint="cs"/>
                <w:color w:val="auto"/>
                <w:sz w:val="20"/>
                <w:szCs w:val="20"/>
                <w:lang w:val="sl-SI" w:eastAsia="sl-SI"/>
              </w:rPr>
              <w:t>š</w:t>
            </w:r>
            <w:r w:rsidRPr="00B021B5">
              <w:rPr>
                <w:color w:val="auto"/>
                <w:sz w:val="20"/>
                <w:szCs w:val="20"/>
                <w:lang w:val="sl-SI" w:eastAsia="sl-SI"/>
              </w:rPr>
              <w:t>in od 2050 naprej.</w:t>
            </w:r>
          </w:p>
          <w:p w14:paraId="7B579E11"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lastRenderedPageBreak/>
              <w:t>-V obdobju 2018</w:t>
            </w:r>
            <w:r w:rsidRPr="00B021B5">
              <w:rPr>
                <w:rFonts w:hint="cs"/>
                <w:color w:val="auto"/>
                <w:sz w:val="20"/>
                <w:szCs w:val="20"/>
                <w:lang w:val="sl-SI" w:eastAsia="sl-SI"/>
              </w:rPr>
              <w:t>–</w:t>
            </w:r>
            <w:r w:rsidRPr="00B021B5">
              <w:rPr>
                <w:color w:val="auto"/>
                <w:sz w:val="20"/>
                <w:szCs w:val="20"/>
                <w:lang w:val="sl-SI" w:eastAsia="sl-SI"/>
              </w:rPr>
              <w:t>2020 se je zmanj</w:t>
            </w:r>
            <w:r w:rsidRPr="00B021B5">
              <w:rPr>
                <w:rFonts w:hint="cs"/>
                <w:color w:val="auto"/>
                <w:sz w:val="20"/>
                <w:szCs w:val="20"/>
                <w:lang w:val="sl-SI" w:eastAsia="sl-SI"/>
              </w:rPr>
              <w:t>š</w:t>
            </w:r>
            <w:r w:rsidRPr="00B021B5">
              <w:rPr>
                <w:color w:val="auto"/>
                <w:sz w:val="20"/>
                <w:szCs w:val="20"/>
                <w:lang w:val="sl-SI" w:eastAsia="sl-SI"/>
              </w:rPr>
              <w:t>ala obdelanost kmetijskih zemlji</w:t>
            </w:r>
            <w:r w:rsidRPr="00B021B5">
              <w:rPr>
                <w:rFonts w:hint="cs"/>
                <w:color w:val="auto"/>
                <w:sz w:val="20"/>
                <w:szCs w:val="20"/>
                <w:lang w:val="sl-SI" w:eastAsia="sl-SI"/>
              </w:rPr>
              <w:t>šč</w:t>
            </w:r>
            <w:r w:rsidRPr="00B021B5">
              <w:rPr>
                <w:color w:val="auto"/>
                <w:sz w:val="20"/>
                <w:szCs w:val="20"/>
                <w:lang w:val="sl-SI" w:eastAsia="sl-SI"/>
              </w:rPr>
              <w:t xml:space="preserve"> (dobrih tal) in pove</w:t>
            </w:r>
            <w:r w:rsidRPr="00B021B5">
              <w:rPr>
                <w:rFonts w:hint="cs"/>
                <w:color w:val="auto"/>
                <w:sz w:val="20"/>
                <w:szCs w:val="20"/>
                <w:lang w:val="sl-SI" w:eastAsia="sl-SI"/>
              </w:rPr>
              <w:t>č</w:t>
            </w:r>
            <w:r w:rsidRPr="00B021B5">
              <w:rPr>
                <w:color w:val="auto"/>
                <w:sz w:val="20"/>
                <w:szCs w:val="20"/>
                <w:lang w:val="sl-SI" w:eastAsia="sl-SI"/>
              </w:rPr>
              <w:t>ala urbanizacija tal/zemlji</w:t>
            </w:r>
            <w:r w:rsidRPr="00B021B5">
              <w:rPr>
                <w:rFonts w:hint="cs"/>
                <w:color w:val="auto"/>
                <w:sz w:val="20"/>
                <w:szCs w:val="20"/>
                <w:lang w:val="sl-SI" w:eastAsia="sl-SI"/>
              </w:rPr>
              <w:t>šč</w:t>
            </w:r>
            <w:r w:rsidRPr="00B021B5">
              <w:rPr>
                <w:color w:val="auto"/>
                <w:sz w:val="20"/>
                <w:szCs w:val="20"/>
                <w:lang w:val="sl-SI" w:eastAsia="sl-SI"/>
              </w:rPr>
              <w:t xml:space="preserve"> ter s tem nepovratna degradacija tal in </w:t>
            </w:r>
            <w:r w:rsidR="00F75F7D" w:rsidRPr="00B021B5">
              <w:rPr>
                <w:color w:val="auto"/>
                <w:sz w:val="20"/>
                <w:szCs w:val="20"/>
                <w:lang w:val="sl-SI" w:eastAsia="sl-SI"/>
              </w:rPr>
              <w:t xml:space="preserve">trajna </w:t>
            </w:r>
            <w:r w:rsidRPr="00B021B5">
              <w:rPr>
                <w:color w:val="auto"/>
                <w:sz w:val="20"/>
                <w:szCs w:val="20"/>
                <w:lang w:val="sl-SI" w:eastAsia="sl-SI"/>
              </w:rPr>
              <w:t xml:space="preserve">izguba </w:t>
            </w:r>
            <w:r w:rsidR="00F75F7D" w:rsidRPr="00B021B5">
              <w:rPr>
                <w:color w:val="auto"/>
                <w:sz w:val="20"/>
                <w:szCs w:val="20"/>
                <w:lang w:val="sl-SI" w:eastAsia="sl-SI"/>
              </w:rPr>
              <w:t xml:space="preserve">tega </w:t>
            </w:r>
            <w:r w:rsidRPr="00B021B5">
              <w:rPr>
                <w:color w:val="auto"/>
                <w:sz w:val="20"/>
                <w:szCs w:val="20"/>
                <w:lang w:val="sl-SI" w:eastAsia="sl-SI"/>
              </w:rPr>
              <w:t>naravnega vira. Spremembe rabe ve</w:t>
            </w:r>
            <w:r w:rsidRPr="00B021B5">
              <w:rPr>
                <w:rFonts w:hint="cs"/>
                <w:color w:val="auto"/>
                <w:sz w:val="20"/>
                <w:szCs w:val="20"/>
                <w:lang w:val="sl-SI" w:eastAsia="sl-SI"/>
              </w:rPr>
              <w:t>č</w:t>
            </w:r>
            <w:r w:rsidRPr="00B021B5">
              <w:rPr>
                <w:color w:val="auto"/>
                <w:sz w:val="20"/>
                <w:szCs w:val="20"/>
                <w:lang w:val="sl-SI" w:eastAsia="sl-SI"/>
              </w:rPr>
              <w:t>jih povr</w:t>
            </w:r>
            <w:r w:rsidRPr="00B021B5">
              <w:rPr>
                <w:rFonts w:hint="cs"/>
                <w:color w:val="auto"/>
                <w:sz w:val="20"/>
                <w:szCs w:val="20"/>
                <w:lang w:val="sl-SI" w:eastAsia="sl-SI"/>
              </w:rPr>
              <w:t>š</w:t>
            </w:r>
            <w:r w:rsidRPr="00B021B5">
              <w:rPr>
                <w:color w:val="auto"/>
                <w:sz w:val="20"/>
                <w:szCs w:val="20"/>
                <w:lang w:val="sl-SI" w:eastAsia="sl-SI"/>
              </w:rPr>
              <w:t xml:space="preserve">in so opazne predvsem na obrobju naselij za potrebe industrije in trgovine ter </w:t>
            </w:r>
            <w:r w:rsidR="00F75F7D" w:rsidRPr="00B021B5">
              <w:rPr>
                <w:color w:val="auto"/>
                <w:sz w:val="20"/>
                <w:szCs w:val="20"/>
                <w:lang w:val="sl-SI" w:eastAsia="sl-SI"/>
              </w:rPr>
              <w:t xml:space="preserve">na </w:t>
            </w:r>
            <w:r w:rsidRPr="00B021B5">
              <w:rPr>
                <w:color w:val="auto"/>
                <w:sz w:val="20"/>
                <w:szCs w:val="20"/>
                <w:lang w:val="sl-SI" w:eastAsia="sl-SI"/>
              </w:rPr>
              <w:t>trasah ve</w:t>
            </w:r>
            <w:r w:rsidRPr="00B021B5">
              <w:rPr>
                <w:rFonts w:hint="cs"/>
                <w:color w:val="auto"/>
                <w:sz w:val="20"/>
                <w:szCs w:val="20"/>
                <w:lang w:val="sl-SI" w:eastAsia="sl-SI"/>
              </w:rPr>
              <w:t>č</w:t>
            </w:r>
            <w:r w:rsidRPr="00B021B5">
              <w:rPr>
                <w:color w:val="auto"/>
                <w:sz w:val="20"/>
                <w:szCs w:val="20"/>
                <w:lang w:val="sl-SI" w:eastAsia="sl-SI"/>
              </w:rPr>
              <w:t>jih infrastrukturnih objektov.</w:t>
            </w:r>
          </w:p>
          <w:p w14:paraId="6B57F1DA" w14:textId="77777777" w:rsidR="00D13D20" w:rsidRPr="00B021B5" w:rsidRDefault="00D13D20" w:rsidP="006D77E3">
            <w:pPr>
              <w:pStyle w:val="Telobesedila"/>
              <w:rPr>
                <w:color w:val="auto"/>
                <w:sz w:val="20"/>
                <w:szCs w:val="20"/>
                <w:lang w:val="sl-SI" w:eastAsia="sl-SI"/>
              </w:rPr>
            </w:pPr>
          </w:p>
          <w:p w14:paraId="27E625D1" w14:textId="77777777" w:rsidR="00D13D20" w:rsidRPr="00B021B5" w:rsidRDefault="00D13D20" w:rsidP="00D13D20">
            <w:pPr>
              <w:pStyle w:val="Telobesedila"/>
              <w:rPr>
                <w:color w:val="auto"/>
                <w:sz w:val="20"/>
                <w:szCs w:val="20"/>
                <w:lang w:val="sl-SI" w:eastAsia="sl-SI"/>
              </w:rPr>
            </w:pPr>
            <w:r w:rsidRPr="00B021B5">
              <w:rPr>
                <w:color w:val="auto"/>
                <w:sz w:val="20"/>
                <w:szCs w:val="20"/>
                <w:lang w:val="sl-SI" w:eastAsia="sl-SI"/>
              </w:rPr>
              <w:t>- Strategija za tla 2030 kot dolgoročni cilj do leta 2050 državam članicam nalaga zagotavljanje nič neto odvzemov zemljišč. Pri čemer se zavzema za zmanj</w:t>
            </w:r>
            <w:r w:rsidRPr="00B021B5">
              <w:rPr>
                <w:rFonts w:hint="cs"/>
                <w:color w:val="auto"/>
                <w:sz w:val="20"/>
                <w:szCs w:val="20"/>
                <w:lang w:val="sl-SI" w:eastAsia="sl-SI"/>
              </w:rPr>
              <w:t>š</w:t>
            </w:r>
            <w:r w:rsidRPr="00B021B5">
              <w:rPr>
                <w:color w:val="auto"/>
                <w:sz w:val="20"/>
                <w:szCs w:val="20"/>
                <w:lang w:val="sl-SI" w:eastAsia="sl-SI"/>
              </w:rPr>
              <w:t>anje spremembe rabe zemlji</w:t>
            </w:r>
            <w:r w:rsidRPr="00B021B5">
              <w:rPr>
                <w:rFonts w:hint="cs"/>
                <w:color w:val="auto"/>
                <w:sz w:val="20"/>
                <w:szCs w:val="20"/>
                <w:lang w:val="sl-SI" w:eastAsia="sl-SI"/>
              </w:rPr>
              <w:t>šč</w:t>
            </w:r>
            <w:r w:rsidRPr="00B021B5">
              <w:rPr>
                <w:color w:val="auto"/>
                <w:sz w:val="20"/>
                <w:szCs w:val="20"/>
                <w:lang w:val="sl-SI" w:eastAsia="sl-SI"/>
              </w:rPr>
              <w:t xml:space="preserve"> do leta 2030" in "neto ni</w:t>
            </w:r>
            <w:r w:rsidRPr="00B021B5">
              <w:rPr>
                <w:rFonts w:hint="cs"/>
                <w:color w:val="auto"/>
                <w:sz w:val="20"/>
                <w:szCs w:val="20"/>
                <w:lang w:val="sl-SI" w:eastAsia="sl-SI"/>
              </w:rPr>
              <w:t>č</w:t>
            </w:r>
            <w:r w:rsidRPr="00B021B5">
              <w:rPr>
                <w:color w:val="auto"/>
                <w:sz w:val="20"/>
                <w:szCs w:val="20"/>
                <w:lang w:val="sl-SI" w:eastAsia="sl-SI"/>
              </w:rPr>
              <w:t>elna sprememba rabe zemlji</w:t>
            </w:r>
            <w:r w:rsidRPr="00B021B5">
              <w:rPr>
                <w:rFonts w:hint="cs"/>
                <w:color w:val="auto"/>
                <w:sz w:val="20"/>
                <w:szCs w:val="20"/>
                <w:lang w:val="sl-SI" w:eastAsia="sl-SI"/>
              </w:rPr>
              <w:t>šč</w:t>
            </w:r>
            <w:r w:rsidRPr="00B021B5">
              <w:rPr>
                <w:color w:val="auto"/>
                <w:sz w:val="20"/>
                <w:szCs w:val="20"/>
                <w:lang w:val="sl-SI" w:eastAsia="sl-SI"/>
              </w:rPr>
              <w:t xml:space="preserve"> do 2050". </w:t>
            </w:r>
          </w:p>
          <w:p w14:paraId="434592E0" w14:textId="77777777" w:rsidR="0099118C" w:rsidRPr="00B021B5" w:rsidRDefault="0099118C" w:rsidP="003661B3">
            <w:pPr>
              <w:pStyle w:val="Telobesedila"/>
              <w:rPr>
                <w:color w:val="auto"/>
                <w:sz w:val="20"/>
                <w:szCs w:val="20"/>
                <w:lang w:val="sl-SI" w:eastAsia="sl-SI"/>
              </w:rPr>
            </w:pPr>
          </w:p>
        </w:tc>
        <w:tc>
          <w:tcPr>
            <w:tcW w:w="4972" w:type="dxa"/>
            <w:shd w:val="clear" w:color="auto" w:fill="auto"/>
          </w:tcPr>
          <w:p w14:paraId="5F206DF2"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lastRenderedPageBreak/>
              <w:t>- Zmanj</w:t>
            </w:r>
            <w:r w:rsidRPr="00B021B5">
              <w:rPr>
                <w:rFonts w:hint="cs"/>
                <w:color w:val="auto"/>
                <w:sz w:val="20"/>
                <w:szCs w:val="20"/>
                <w:lang w:val="sl-SI" w:eastAsia="sl-SI"/>
              </w:rPr>
              <w:t>š</w:t>
            </w:r>
            <w:r w:rsidRPr="00B021B5">
              <w:rPr>
                <w:color w:val="auto"/>
                <w:sz w:val="20"/>
                <w:szCs w:val="20"/>
                <w:lang w:val="sl-SI" w:eastAsia="sl-SI"/>
              </w:rPr>
              <w:t>anje povr</w:t>
            </w:r>
            <w:r w:rsidRPr="00B021B5">
              <w:rPr>
                <w:rFonts w:hint="cs"/>
                <w:color w:val="auto"/>
                <w:sz w:val="20"/>
                <w:szCs w:val="20"/>
                <w:lang w:val="sl-SI" w:eastAsia="sl-SI"/>
              </w:rPr>
              <w:t>š</w:t>
            </w:r>
            <w:r w:rsidRPr="00B021B5">
              <w:rPr>
                <w:color w:val="auto"/>
                <w:sz w:val="20"/>
                <w:szCs w:val="20"/>
                <w:lang w:val="sl-SI" w:eastAsia="sl-SI"/>
              </w:rPr>
              <w:t>ine kakovostnih kmetijskih tal zmanj</w:t>
            </w:r>
            <w:r w:rsidRPr="00B021B5">
              <w:rPr>
                <w:rFonts w:hint="cs"/>
                <w:color w:val="auto"/>
                <w:sz w:val="20"/>
                <w:szCs w:val="20"/>
                <w:lang w:val="sl-SI" w:eastAsia="sl-SI"/>
              </w:rPr>
              <w:t>š</w:t>
            </w:r>
            <w:r w:rsidRPr="00B021B5">
              <w:rPr>
                <w:color w:val="auto"/>
                <w:sz w:val="20"/>
                <w:szCs w:val="20"/>
                <w:lang w:val="sl-SI" w:eastAsia="sl-SI"/>
              </w:rPr>
              <w:t>uje mo</w:t>
            </w:r>
            <w:r w:rsidRPr="00B021B5">
              <w:rPr>
                <w:rFonts w:hint="cs"/>
                <w:color w:val="auto"/>
                <w:sz w:val="20"/>
                <w:szCs w:val="20"/>
                <w:lang w:val="sl-SI" w:eastAsia="sl-SI"/>
              </w:rPr>
              <w:t>ž</w:t>
            </w:r>
            <w:r w:rsidRPr="00B021B5">
              <w:rPr>
                <w:color w:val="auto"/>
                <w:sz w:val="20"/>
                <w:szCs w:val="20"/>
                <w:lang w:val="sl-SI" w:eastAsia="sl-SI"/>
              </w:rPr>
              <w:t xml:space="preserve">nosti samooskrbe s hrano in obseg ekosistemskih storitev, ki jih opravljajo kakovostna </w:t>
            </w:r>
            <w:r w:rsidR="00F75F7D" w:rsidRPr="00B021B5">
              <w:rPr>
                <w:color w:val="auto"/>
                <w:sz w:val="20"/>
                <w:szCs w:val="20"/>
                <w:lang w:val="sl-SI" w:eastAsia="sl-SI"/>
              </w:rPr>
              <w:t>tla</w:t>
            </w:r>
            <w:r w:rsidRPr="00B021B5">
              <w:rPr>
                <w:color w:val="auto"/>
                <w:sz w:val="20"/>
                <w:szCs w:val="20"/>
                <w:lang w:val="sl-SI" w:eastAsia="sl-SI"/>
              </w:rPr>
              <w:t>. V letu 2020 smo v Sloveniji imeli 853 m2 njiv in vrtov na prebivalca, kar je izrazito malo v primerjavi z drugimi dr</w:t>
            </w:r>
            <w:r w:rsidRPr="00B021B5">
              <w:rPr>
                <w:rFonts w:hint="cs"/>
                <w:color w:val="auto"/>
                <w:sz w:val="20"/>
                <w:szCs w:val="20"/>
                <w:lang w:val="sl-SI" w:eastAsia="sl-SI"/>
              </w:rPr>
              <w:t>ž</w:t>
            </w:r>
            <w:r w:rsidRPr="00B021B5">
              <w:rPr>
                <w:color w:val="auto"/>
                <w:sz w:val="20"/>
                <w:szCs w:val="20"/>
                <w:lang w:val="sl-SI" w:eastAsia="sl-SI"/>
              </w:rPr>
              <w:t>avami in oceno, da za ustrezno prehransko varnost in stopnjo samooskrbe zado</w:t>
            </w:r>
            <w:r w:rsidRPr="00B021B5">
              <w:rPr>
                <w:rFonts w:hint="cs"/>
                <w:color w:val="auto"/>
                <w:sz w:val="20"/>
                <w:szCs w:val="20"/>
                <w:lang w:val="sl-SI" w:eastAsia="sl-SI"/>
              </w:rPr>
              <w:t>šč</w:t>
            </w:r>
            <w:r w:rsidRPr="00B021B5">
              <w:rPr>
                <w:color w:val="auto"/>
                <w:sz w:val="20"/>
                <w:szCs w:val="20"/>
                <w:lang w:val="sl-SI" w:eastAsia="sl-SI"/>
              </w:rPr>
              <w:t>a cca 2.500 m2 njiv in vrtov na prebivalca.</w:t>
            </w:r>
          </w:p>
          <w:p w14:paraId="7A26BD32" w14:textId="77777777" w:rsidR="006D77E3" w:rsidRPr="00B021B5" w:rsidRDefault="006D77E3" w:rsidP="006D77E3">
            <w:pPr>
              <w:pStyle w:val="Telobesedila"/>
              <w:rPr>
                <w:color w:val="auto"/>
                <w:sz w:val="20"/>
                <w:szCs w:val="20"/>
                <w:lang w:val="sl-SI" w:eastAsia="sl-SI"/>
              </w:rPr>
            </w:pPr>
          </w:p>
          <w:p w14:paraId="3B3510AA" w14:textId="77777777" w:rsidR="006D77E3" w:rsidRPr="00B021B5" w:rsidRDefault="006D77E3" w:rsidP="006D77E3">
            <w:pPr>
              <w:pStyle w:val="Telobesedila"/>
              <w:rPr>
                <w:color w:val="auto"/>
                <w:sz w:val="20"/>
                <w:szCs w:val="20"/>
                <w:lang w:val="sl-SI" w:eastAsia="sl-SI"/>
              </w:rPr>
            </w:pPr>
            <w:r w:rsidRPr="00B021B5">
              <w:rPr>
                <w:color w:val="auto"/>
                <w:sz w:val="20"/>
                <w:szCs w:val="20"/>
                <w:lang w:val="sl-SI" w:eastAsia="sl-SI"/>
              </w:rPr>
              <w:t>- V Sloveniji obdelujemo nekaj ve</w:t>
            </w:r>
            <w:r w:rsidRPr="00B021B5">
              <w:rPr>
                <w:rFonts w:hint="cs"/>
                <w:color w:val="auto"/>
                <w:sz w:val="20"/>
                <w:szCs w:val="20"/>
                <w:lang w:val="sl-SI" w:eastAsia="sl-SI"/>
              </w:rPr>
              <w:t>č</w:t>
            </w:r>
            <w:r w:rsidRPr="00B021B5">
              <w:rPr>
                <w:color w:val="auto"/>
                <w:sz w:val="20"/>
                <w:szCs w:val="20"/>
                <w:lang w:val="sl-SI" w:eastAsia="sl-SI"/>
              </w:rPr>
              <w:t xml:space="preserve"> kot 8 arov (0,08 hektara) njiv na prebivalca, kar je manj kot polovica povpre</w:t>
            </w:r>
            <w:r w:rsidRPr="00B021B5">
              <w:rPr>
                <w:rFonts w:hint="cs"/>
                <w:color w:val="auto"/>
                <w:sz w:val="20"/>
                <w:szCs w:val="20"/>
                <w:lang w:val="sl-SI" w:eastAsia="sl-SI"/>
              </w:rPr>
              <w:t>č</w:t>
            </w:r>
            <w:r w:rsidRPr="00B021B5">
              <w:rPr>
                <w:color w:val="auto"/>
                <w:sz w:val="20"/>
                <w:szCs w:val="20"/>
                <w:lang w:val="sl-SI" w:eastAsia="sl-SI"/>
              </w:rPr>
              <w:t>ja za dr</w:t>
            </w:r>
            <w:r w:rsidRPr="00B021B5">
              <w:rPr>
                <w:rFonts w:hint="cs"/>
                <w:color w:val="auto"/>
                <w:sz w:val="20"/>
                <w:szCs w:val="20"/>
                <w:lang w:val="sl-SI" w:eastAsia="sl-SI"/>
              </w:rPr>
              <w:t>ž</w:t>
            </w:r>
            <w:r w:rsidRPr="00B021B5">
              <w:rPr>
                <w:color w:val="auto"/>
                <w:sz w:val="20"/>
                <w:szCs w:val="20"/>
                <w:lang w:val="sl-SI" w:eastAsia="sl-SI"/>
              </w:rPr>
              <w:t xml:space="preserve">ave </w:t>
            </w:r>
            <w:r w:rsidRPr="00B021B5">
              <w:rPr>
                <w:rFonts w:hint="cs"/>
                <w:color w:val="auto"/>
                <w:sz w:val="20"/>
                <w:szCs w:val="20"/>
                <w:lang w:val="sl-SI" w:eastAsia="sl-SI"/>
              </w:rPr>
              <w:t>č</w:t>
            </w:r>
            <w:r w:rsidRPr="00B021B5">
              <w:rPr>
                <w:color w:val="auto"/>
                <w:sz w:val="20"/>
                <w:szCs w:val="20"/>
                <w:lang w:val="sl-SI" w:eastAsia="sl-SI"/>
              </w:rPr>
              <w:t>lanice Evropske unije (EU), ki zna</w:t>
            </w:r>
            <w:r w:rsidRPr="00B021B5">
              <w:rPr>
                <w:rFonts w:hint="cs"/>
                <w:color w:val="auto"/>
                <w:sz w:val="20"/>
                <w:szCs w:val="20"/>
                <w:lang w:val="sl-SI" w:eastAsia="sl-SI"/>
              </w:rPr>
              <w:t>š</w:t>
            </w:r>
            <w:r w:rsidRPr="00B021B5">
              <w:rPr>
                <w:color w:val="auto"/>
                <w:sz w:val="20"/>
                <w:szCs w:val="20"/>
                <w:lang w:val="sl-SI" w:eastAsia="sl-SI"/>
              </w:rPr>
              <w:t>a 20 arov njiv na prebivalca (podatki za leto 2019). Ta povr</w:t>
            </w:r>
            <w:r w:rsidRPr="00B021B5">
              <w:rPr>
                <w:rFonts w:hint="cs"/>
                <w:color w:val="auto"/>
                <w:sz w:val="20"/>
                <w:szCs w:val="20"/>
                <w:lang w:val="sl-SI" w:eastAsia="sl-SI"/>
              </w:rPr>
              <w:t>š</w:t>
            </w:r>
            <w:r w:rsidRPr="00B021B5">
              <w:rPr>
                <w:color w:val="auto"/>
                <w:sz w:val="20"/>
                <w:szCs w:val="20"/>
                <w:lang w:val="sl-SI" w:eastAsia="sl-SI"/>
              </w:rPr>
              <w:t>ina se med leti 2000 in 2019 ni bistveno spremenila, kar ka</w:t>
            </w:r>
            <w:r w:rsidRPr="00B021B5">
              <w:rPr>
                <w:rFonts w:hint="cs"/>
                <w:color w:val="auto"/>
                <w:sz w:val="20"/>
                <w:szCs w:val="20"/>
                <w:lang w:val="sl-SI" w:eastAsia="sl-SI"/>
              </w:rPr>
              <w:t>ž</w:t>
            </w:r>
            <w:r w:rsidRPr="00B021B5">
              <w:rPr>
                <w:color w:val="auto"/>
                <w:sz w:val="20"/>
                <w:szCs w:val="20"/>
                <w:lang w:val="sl-SI" w:eastAsia="sl-SI"/>
              </w:rPr>
              <w:t>e na to, da Slovenija ohranja svoj pridelovalni potencial.</w:t>
            </w:r>
          </w:p>
          <w:p w14:paraId="7DCD1A01" w14:textId="77777777" w:rsidR="006D77E3" w:rsidRPr="00B021B5" w:rsidRDefault="006D77E3" w:rsidP="006D77E3">
            <w:pPr>
              <w:pStyle w:val="Telobesedila"/>
              <w:rPr>
                <w:color w:val="auto"/>
                <w:sz w:val="20"/>
                <w:szCs w:val="20"/>
                <w:lang w:val="sl-SI" w:eastAsia="sl-SI"/>
              </w:rPr>
            </w:pPr>
          </w:p>
          <w:p w14:paraId="406B86CF" w14:textId="77777777" w:rsidR="0099118C" w:rsidRPr="00B021B5" w:rsidRDefault="006D77E3" w:rsidP="00FA1475">
            <w:pPr>
              <w:pStyle w:val="Telobesedila"/>
              <w:rPr>
                <w:color w:val="auto"/>
                <w:sz w:val="20"/>
                <w:szCs w:val="20"/>
                <w:lang w:val="sl-SI" w:eastAsia="sl-SI"/>
              </w:rPr>
            </w:pPr>
            <w:r w:rsidRPr="00B021B5">
              <w:rPr>
                <w:color w:val="auto"/>
                <w:sz w:val="20"/>
                <w:szCs w:val="20"/>
                <w:lang w:val="sl-SI" w:eastAsia="sl-SI"/>
              </w:rPr>
              <w:t xml:space="preserve">- </w:t>
            </w:r>
            <w:r w:rsidR="00FA1475" w:rsidRPr="00B021B5">
              <w:rPr>
                <w:color w:val="auto"/>
                <w:sz w:val="20"/>
                <w:szCs w:val="20"/>
                <w:lang w:val="sl-SI" w:eastAsia="sl-SI"/>
              </w:rPr>
              <w:t>Proces zara</w:t>
            </w:r>
            <w:r w:rsidR="00FA1475" w:rsidRPr="00B021B5">
              <w:rPr>
                <w:rFonts w:hint="cs"/>
                <w:color w:val="auto"/>
                <w:sz w:val="20"/>
                <w:szCs w:val="20"/>
                <w:lang w:val="sl-SI" w:eastAsia="sl-SI"/>
              </w:rPr>
              <w:t>šč</w:t>
            </w:r>
            <w:r w:rsidR="00FA1475" w:rsidRPr="00B021B5">
              <w:rPr>
                <w:color w:val="auto"/>
                <w:sz w:val="20"/>
                <w:szCs w:val="20"/>
                <w:lang w:val="sl-SI" w:eastAsia="sl-SI"/>
              </w:rPr>
              <w:t>anja je v Sloveniji izrazito intenziven v zadnjih desetletjih. Leta 1930 je gozd pokrival 33 % povr</w:t>
            </w:r>
            <w:r w:rsidR="00FA1475" w:rsidRPr="00B021B5">
              <w:rPr>
                <w:rFonts w:hint="cs"/>
                <w:color w:val="auto"/>
                <w:sz w:val="20"/>
                <w:szCs w:val="20"/>
                <w:lang w:val="sl-SI" w:eastAsia="sl-SI"/>
              </w:rPr>
              <w:t>š</w:t>
            </w:r>
            <w:r w:rsidR="00FA1475" w:rsidRPr="00B021B5">
              <w:rPr>
                <w:color w:val="auto"/>
                <w:sz w:val="20"/>
                <w:szCs w:val="20"/>
                <w:lang w:val="sl-SI" w:eastAsia="sl-SI"/>
              </w:rPr>
              <w:t>ine Slovenije. Leta 2015 je dele</w:t>
            </w:r>
            <w:r w:rsidR="00FA1475" w:rsidRPr="00B021B5">
              <w:rPr>
                <w:rFonts w:hint="cs"/>
                <w:color w:val="auto"/>
                <w:sz w:val="20"/>
                <w:szCs w:val="20"/>
                <w:lang w:val="sl-SI" w:eastAsia="sl-SI"/>
              </w:rPr>
              <w:t>ž</w:t>
            </w:r>
            <w:r w:rsidR="00FA1475" w:rsidRPr="00B021B5">
              <w:rPr>
                <w:color w:val="auto"/>
                <w:sz w:val="20"/>
                <w:szCs w:val="20"/>
                <w:lang w:val="sl-SI" w:eastAsia="sl-SI"/>
              </w:rPr>
              <w:t xml:space="preserve"> povr</w:t>
            </w:r>
            <w:r w:rsidR="00FA1475" w:rsidRPr="00B021B5">
              <w:rPr>
                <w:rFonts w:hint="cs"/>
                <w:color w:val="auto"/>
                <w:sz w:val="20"/>
                <w:szCs w:val="20"/>
                <w:lang w:val="sl-SI" w:eastAsia="sl-SI"/>
              </w:rPr>
              <w:t>š</w:t>
            </w:r>
            <w:r w:rsidR="00FA1475" w:rsidRPr="00B021B5">
              <w:rPr>
                <w:color w:val="auto"/>
                <w:sz w:val="20"/>
                <w:szCs w:val="20"/>
                <w:lang w:val="sl-SI" w:eastAsia="sl-SI"/>
              </w:rPr>
              <w:t>ine Slovenije, pokrite z gozdom, narasel na 62 in ve</w:t>
            </w:r>
            <w:r w:rsidR="00FA1475" w:rsidRPr="00B021B5">
              <w:rPr>
                <w:rFonts w:hint="cs"/>
                <w:color w:val="auto"/>
                <w:sz w:val="20"/>
                <w:szCs w:val="20"/>
                <w:lang w:val="sl-SI" w:eastAsia="sl-SI"/>
              </w:rPr>
              <w:t>č</w:t>
            </w:r>
            <w:r w:rsidR="00FA1475" w:rsidRPr="00B021B5">
              <w:rPr>
                <w:color w:val="auto"/>
                <w:sz w:val="20"/>
                <w:szCs w:val="20"/>
                <w:lang w:val="sl-SI" w:eastAsia="sl-SI"/>
              </w:rPr>
              <w:t xml:space="preserve"> odstotkov. V 85 letih se je povr</w:t>
            </w:r>
            <w:r w:rsidR="00FA1475" w:rsidRPr="00B021B5">
              <w:rPr>
                <w:rFonts w:hint="cs"/>
                <w:color w:val="auto"/>
                <w:sz w:val="20"/>
                <w:szCs w:val="20"/>
                <w:lang w:val="sl-SI" w:eastAsia="sl-SI"/>
              </w:rPr>
              <w:t>š</w:t>
            </w:r>
            <w:r w:rsidR="00FA1475" w:rsidRPr="00B021B5">
              <w:rPr>
                <w:color w:val="auto"/>
                <w:sz w:val="20"/>
                <w:szCs w:val="20"/>
                <w:lang w:val="sl-SI" w:eastAsia="sl-SI"/>
              </w:rPr>
              <w:t>ina gozda skoraj podvojila. Zara</w:t>
            </w:r>
            <w:r w:rsidR="00FA1475" w:rsidRPr="00B021B5">
              <w:rPr>
                <w:rFonts w:hint="cs"/>
                <w:color w:val="auto"/>
                <w:sz w:val="20"/>
                <w:szCs w:val="20"/>
                <w:lang w:val="sl-SI" w:eastAsia="sl-SI"/>
              </w:rPr>
              <w:t>šč</w:t>
            </w:r>
            <w:r w:rsidR="00FA1475" w:rsidRPr="00B021B5">
              <w:rPr>
                <w:color w:val="auto"/>
                <w:sz w:val="20"/>
                <w:szCs w:val="20"/>
                <w:lang w:val="sl-SI" w:eastAsia="sl-SI"/>
              </w:rPr>
              <w:t>anje je intenziven proces predvsem na zemlji</w:t>
            </w:r>
            <w:r w:rsidR="00FA1475" w:rsidRPr="00B021B5">
              <w:rPr>
                <w:rFonts w:hint="cs"/>
                <w:color w:val="auto"/>
                <w:sz w:val="20"/>
                <w:szCs w:val="20"/>
                <w:lang w:val="sl-SI" w:eastAsia="sl-SI"/>
              </w:rPr>
              <w:t>šč</w:t>
            </w:r>
            <w:r w:rsidR="00FA1475" w:rsidRPr="00B021B5">
              <w:rPr>
                <w:color w:val="auto"/>
                <w:sz w:val="20"/>
                <w:szCs w:val="20"/>
                <w:lang w:val="sl-SI" w:eastAsia="sl-SI"/>
              </w:rPr>
              <w:t>ih, kjer je strojna obdelava ote</w:t>
            </w:r>
            <w:r w:rsidR="00FA1475" w:rsidRPr="00B021B5">
              <w:rPr>
                <w:rFonts w:hint="cs"/>
                <w:color w:val="auto"/>
                <w:sz w:val="20"/>
                <w:szCs w:val="20"/>
                <w:lang w:val="sl-SI" w:eastAsia="sl-SI"/>
              </w:rPr>
              <w:t>ž</w:t>
            </w:r>
            <w:r w:rsidR="00FA1475" w:rsidRPr="00B021B5">
              <w:rPr>
                <w:color w:val="auto"/>
                <w:sz w:val="20"/>
                <w:szCs w:val="20"/>
                <w:lang w:val="sl-SI" w:eastAsia="sl-SI"/>
              </w:rPr>
              <w:t>ena ali onemogo</w:t>
            </w:r>
            <w:r w:rsidR="00FA1475" w:rsidRPr="00B021B5">
              <w:rPr>
                <w:rFonts w:hint="cs"/>
                <w:color w:val="auto"/>
                <w:sz w:val="20"/>
                <w:szCs w:val="20"/>
                <w:lang w:val="sl-SI" w:eastAsia="sl-SI"/>
              </w:rPr>
              <w:t>č</w:t>
            </w:r>
            <w:r w:rsidR="00FA1475" w:rsidRPr="00B021B5">
              <w:rPr>
                <w:color w:val="auto"/>
                <w:sz w:val="20"/>
                <w:szCs w:val="20"/>
                <w:lang w:val="sl-SI" w:eastAsia="sl-SI"/>
              </w:rPr>
              <w:t>ena. Pomanjkanje delovne sile in nizka dodana vrednost na teh kmetijskih zemlji</w:t>
            </w:r>
            <w:r w:rsidR="00FA1475" w:rsidRPr="00B021B5">
              <w:rPr>
                <w:rFonts w:hint="cs"/>
                <w:color w:val="auto"/>
                <w:sz w:val="20"/>
                <w:szCs w:val="20"/>
                <w:lang w:val="sl-SI" w:eastAsia="sl-SI"/>
              </w:rPr>
              <w:t>šč</w:t>
            </w:r>
            <w:r w:rsidR="00FA1475" w:rsidRPr="00B021B5">
              <w:rPr>
                <w:color w:val="auto"/>
                <w:sz w:val="20"/>
                <w:szCs w:val="20"/>
                <w:lang w:val="sl-SI" w:eastAsia="sl-SI"/>
              </w:rPr>
              <w:t>ih, ne omogo</w:t>
            </w:r>
            <w:r w:rsidR="00FA1475" w:rsidRPr="00B021B5">
              <w:rPr>
                <w:rFonts w:hint="cs"/>
                <w:color w:val="auto"/>
                <w:sz w:val="20"/>
                <w:szCs w:val="20"/>
                <w:lang w:val="sl-SI" w:eastAsia="sl-SI"/>
              </w:rPr>
              <w:t>č</w:t>
            </w:r>
            <w:r w:rsidR="00FA1475" w:rsidRPr="00B021B5">
              <w:rPr>
                <w:color w:val="auto"/>
                <w:sz w:val="20"/>
                <w:szCs w:val="20"/>
                <w:lang w:val="sl-SI" w:eastAsia="sl-SI"/>
              </w:rPr>
              <w:t>ata primernega zaslu</w:t>
            </w:r>
            <w:r w:rsidR="00FA1475" w:rsidRPr="00B021B5">
              <w:rPr>
                <w:rFonts w:hint="cs"/>
                <w:color w:val="auto"/>
                <w:sz w:val="20"/>
                <w:szCs w:val="20"/>
                <w:lang w:val="sl-SI" w:eastAsia="sl-SI"/>
              </w:rPr>
              <w:t>ž</w:t>
            </w:r>
            <w:r w:rsidR="00FA1475" w:rsidRPr="00B021B5">
              <w:rPr>
                <w:color w:val="auto"/>
                <w:sz w:val="20"/>
                <w:szCs w:val="20"/>
                <w:lang w:val="sl-SI" w:eastAsia="sl-SI"/>
              </w:rPr>
              <w:t>ka in s tem je kmetijska pridelava v takih prostorih opu</w:t>
            </w:r>
            <w:r w:rsidR="00FA1475" w:rsidRPr="00B021B5">
              <w:rPr>
                <w:rFonts w:hint="cs"/>
                <w:color w:val="auto"/>
                <w:sz w:val="20"/>
                <w:szCs w:val="20"/>
                <w:lang w:val="sl-SI" w:eastAsia="sl-SI"/>
              </w:rPr>
              <w:t>šč</w:t>
            </w:r>
            <w:r w:rsidR="00FA1475" w:rsidRPr="00B021B5">
              <w:rPr>
                <w:color w:val="auto"/>
                <w:sz w:val="20"/>
                <w:szCs w:val="20"/>
                <w:lang w:val="sl-SI" w:eastAsia="sl-SI"/>
              </w:rPr>
              <w:t>ena. Zara</w:t>
            </w:r>
            <w:r w:rsidR="00FA1475" w:rsidRPr="00B021B5">
              <w:rPr>
                <w:rFonts w:hint="cs"/>
                <w:color w:val="auto"/>
                <w:sz w:val="20"/>
                <w:szCs w:val="20"/>
                <w:lang w:val="sl-SI" w:eastAsia="sl-SI"/>
              </w:rPr>
              <w:t>šč</w:t>
            </w:r>
            <w:r w:rsidR="00FA1475" w:rsidRPr="00B021B5">
              <w:rPr>
                <w:color w:val="auto"/>
                <w:sz w:val="20"/>
                <w:szCs w:val="20"/>
                <w:lang w:val="sl-SI" w:eastAsia="sl-SI"/>
              </w:rPr>
              <w:t>ajo se predvsem slabi in oddaljeni pa</w:t>
            </w:r>
            <w:r w:rsidR="00FA1475" w:rsidRPr="00B021B5">
              <w:rPr>
                <w:rFonts w:hint="cs"/>
                <w:color w:val="auto"/>
                <w:sz w:val="20"/>
                <w:szCs w:val="20"/>
                <w:lang w:val="sl-SI" w:eastAsia="sl-SI"/>
              </w:rPr>
              <w:t>š</w:t>
            </w:r>
            <w:r w:rsidR="00FA1475" w:rsidRPr="00B021B5">
              <w:rPr>
                <w:color w:val="auto"/>
                <w:sz w:val="20"/>
                <w:szCs w:val="20"/>
                <w:lang w:val="sl-SI" w:eastAsia="sl-SI"/>
              </w:rPr>
              <w:t>niki ter travniki na ve</w:t>
            </w:r>
            <w:r w:rsidR="00FA1475" w:rsidRPr="00B021B5">
              <w:rPr>
                <w:rFonts w:hint="cs"/>
                <w:color w:val="auto"/>
                <w:sz w:val="20"/>
                <w:szCs w:val="20"/>
                <w:lang w:val="sl-SI" w:eastAsia="sl-SI"/>
              </w:rPr>
              <w:t>č</w:t>
            </w:r>
            <w:r w:rsidR="00FA1475" w:rsidRPr="00B021B5">
              <w:rPr>
                <w:color w:val="auto"/>
                <w:sz w:val="20"/>
                <w:szCs w:val="20"/>
                <w:lang w:val="sl-SI" w:eastAsia="sl-SI"/>
              </w:rPr>
              <w:t xml:space="preserve">jih nagibih in neugodnih reliefnih oblikah. </w:t>
            </w:r>
          </w:p>
        </w:tc>
      </w:tr>
      <w:tr w:rsidR="0099118C" w:rsidRPr="00C03759" w14:paraId="01E21250" w14:textId="77777777" w:rsidTr="009B5B48">
        <w:tc>
          <w:tcPr>
            <w:tcW w:w="9628" w:type="dxa"/>
            <w:gridSpan w:val="2"/>
            <w:shd w:val="clear" w:color="auto" w:fill="E2EFD9"/>
          </w:tcPr>
          <w:p w14:paraId="6BF71B60" w14:textId="77777777" w:rsidR="0099118C" w:rsidRPr="0037150B" w:rsidRDefault="0099118C" w:rsidP="00C03759">
            <w:pPr>
              <w:pStyle w:val="Telobesedila"/>
              <w:jc w:val="center"/>
              <w:rPr>
                <w:b/>
                <w:bCs w:val="0"/>
                <w:sz w:val="20"/>
                <w:szCs w:val="20"/>
                <w:lang w:val="sl-SI" w:eastAsia="sl-SI"/>
              </w:rPr>
            </w:pPr>
            <w:r w:rsidRPr="0037150B">
              <w:rPr>
                <w:b/>
                <w:bCs w:val="0"/>
                <w:sz w:val="20"/>
                <w:szCs w:val="20"/>
                <w:lang w:val="sl-SI" w:eastAsia="sl-SI"/>
              </w:rPr>
              <w:lastRenderedPageBreak/>
              <w:t xml:space="preserve">Naravni vir </w:t>
            </w:r>
            <w:r w:rsidRPr="0037150B">
              <w:rPr>
                <w:rFonts w:hint="cs"/>
                <w:b/>
                <w:bCs w:val="0"/>
                <w:sz w:val="20"/>
                <w:szCs w:val="20"/>
                <w:lang w:val="sl-SI" w:eastAsia="sl-SI"/>
              </w:rPr>
              <w:t>–</w:t>
            </w:r>
            <w:r w:rsidRPr="0037150B">
              <w:rPr>
                <w:b/>
                <w:bCs w:val="0"/>
                <w:sz w:val="20"/>
                <w:szCs w:val="20"/>
                <w:lang w:val="sl-SI" w:eastAsia="sl-SI"/>
              </w:rPr>
              <w:t xml:space="preserve"> gozd</w:t>
            </w:r>
          </w:p>
        </w:tc>
      </w:tr>
      <w:tr w:rsidR="00476791" w:rsidRPr="000433A0" w14:paraId="39BB0D9F" w14:textId="77777777" w:rsidTr="009B5B48">
        <w:tc>
          <w:tcPr>
            <w:tcW w:w="4656" w:type="dxa"/>
            <w:shd w:val="clear" w:color="auto" w:fill="auto"/>
          </w:tcPr>
          <w:p w14:paraId="58E531D8" w14:textId="77777777" w:rsidR="00F53D43" w:rsidRDefault="00476791" w:rsidP="00476791">
            <w:pPr>
              <w:pStyle w:val="Telobesedila"/>
              <w:rPr>
                <w:sz w:val="20"/>
                <w:szCs w:val="20"/>
                <w:lang w:val="sl-SI" w:eastAsia="sl-SI"/>
              </w:rPr>
            </w:pPr>
            <w:r>
              <w:rPr>
                <w:sz w:val="20"/>
                <w:szCs w:val="20"/>
                <w:lang w:val="sl-SI" w:eastAsia="sl-SI"/>
              </w:rPr>
              <w:t xml:space="preserve">- </w:t>
            </w:r>
            <w:r w:rsidRPr="00A73698">
              <w:rPr>
                <w:sz w:val="20"/>
                <w:szCs w:val="20"/>
                <w:lang w:val="sl-SI" w:eastAsia="sl-SI"/>
              </w:rPr>
              <w:t>Resolucija o nacionalnem gozdnem programu</w:t>
            </w:r>
            <w:r>
              <w:rPr>
                <w:sz w:val="20"/>
                <w:szCs w:val="20"/>
                <w:lang w:val="sl-SI" w:eastAsia="sl-SI"/>
              </w:rPr>
              <w:t xml:space="preserve"> (</w:t>
            </w:r>
            <w:proofErr w:type="spellStart"/>
            <w:r>
              <w:rPr>
                <w:sz w:val="20"/>
                <w:szCs w:val="20"/>
                <w:lang w:val="sl-SI" w:eastAsia="sl-SI"/>
              </w:rPr>
              <w:t>ReNGP</w:t>
            </w:r>
            <w:proofErr w:type="spellEnd"/>
            <w:r>
              <w:rPr>
                <w:sz w:val="20"/>
                <w:szCs w:val="20"/>
                <w:lang w:val="sl-SI" w:eastAsia="sl-SI"/>
              </w:rPr>
              <w:t>)</w:t>
            </w:r>
            <w:r w:rsidRPr="00A73698">
              <w:rPr>
                <w:sz w:val="20"/>
                <w:szCs w:val="20"/>
                <w:lang w:val="sl-SI" w:eastAsia="sl-SI"/>
              </w:rPr>
              <w:t xml:space="preserve"> je temeljni strate</w:t>
            </w:r>
            <w:r w:rsidRPr="00A73698">
              <w:rPr>
                <w:rFonts w:hint="cs"/>
                <w:sz w:val="20"/>
                <w:szCs w:val="20"/>
                <w:lang w:val="sl-SI" w:eastAsia="sl-SI"/>
              </w:rPr>
              <w:t>š</w:t>
            </w:r>
            <w:r w:rsidRPr="00A73698">
              <w:rPr>
                <w:sz w:val="20"/>
                <w:szCs w:val="20"/>
                <w:lang w:val="sl-SI" w:eastAsia="sl-SI"/>
              </w:rPr>
              <w:t>ki dokument, ki dolo</w:t>
            </w:r>
            <w:r w:rsidRPr="00A73698">
              <w:rPr>
                <w:rFonts w:hint="cs"/>
                <w:sz w:val="20"/>
                <w:szCs w:val="20"/>
                <w:lang w:val="sl-SI" w:eastAsia="sl-SI"/>
              </w:rPr>
              <w:t>č</w:t>
            </w:r>
            <w:r w:rsidRPr="00A73698">
              <w:rPr>
                <w:sz w:val="20"/>
                <w:szCs w:val="20"/>
                <w:lang w:val="sl-SI" w:eastAsia="sl-SI"/>
              </w:rPr>
              <w:t>a nacionalno politiko trajnostnega razvoja gospodarjenja z gozdovi. Glavna na</w:t>
            </w:r>
            <w:r w:rsidRPr="00A73698">
              <w:rPr>
                <w:rFonts w:hint="cs"/>
                <w:sz w:val="20"/>
                <w:szCs w:val="20"/>
                <w:lang w:val="sl-SI" w:eastAsia="sl-SI"/>
              </w:rPr>
              <w:t>č</w:t>
            </w:r>
            <w:r w:rsidRPr="00A73698">
              <w:rPr>
                <w:sz w:val="20"/>
                <w:szCs w:val="20"/>
                <w:lang w:val="sl-SI" w:eastAsia="sl-SI"/>
              </w:rPr>
              <w:t>ela resolucije so usmerjena v ohranitev gozda ter zagotavljanje njegove ve</w:t>
            </w:r>
            <w:r w:rsidRPr="00A73698">
              <w:rPr>
                <w:rFonts w:hint="cs"/>
                <w:sz w:val="20"/>
                <w:szCs w:val="20"/>
                <w:lang w:val="sl-SI" w:eastAsia="sl-SI"/>
              </w:rPr>
              <w:t>č</w:t>
            </w:r>
            <w:r w:rsidRPr="00A73698">
              <w:rPr>
                <w:sz w:val="20"/>
                <w:szCs w:val="20"/>
                <w:lang w:val="sl-SI" w:eastAsia="sl-SI"/>
              </w:rPr>
              <w:t>namenske vloge, ki vklju</w:t>
            </w:r>
            <w:r w:rsidRPr="00A73698">
              <w:rPr>
                <w:rFonts w:hint="cs"/>
                <w:sz w:val="20"/>
                <w:szCs w:val="20"/>
                <w:lang w:val="sl-SI" w:eastAsia="sl-SI"/>
              </w:rPr>
              <w:t>č</w:t>
            </w:r>
            <w:r w:rsidRPr="00A73698">
              <w:rPr>
                <w:sz w:val="20"/>
                <w:szCs w:val="20"/>
                <w:lang w:val="sl-SI" w:eastAsia="sl-SI"/>
              </w:rPr>
              <w:t xml:space="preserve">uje </w:t>
            </w:r>
            <w:proofErr w:type="spellStart"/>
            <w:r w:rsidRPr="00A73698">
              <w:rPr>
                <w:sz w:val="20"/>
                <w:szCs w:val="20"/>
                <w:lang w:val="sl-SI" w:eastAsia="sl-SI"/>
              </w:rPr>
              <w:t>okoljski</w:t>
            </w:r>
            <w:proofErr w:type="spellEnd"/>
            <w:r w:rsidRPr="00A73698">
              <w:rPr>
                <w:sz w:val="20"/>
                <w:szCs w:val="20"/>
                <w:lang w:val="sl-SI" w:eastAsia="sl-SI"/>
              </w:rPr>
              <w:t>, socialni in gospodarski vidik.</w:t>
            </w:r>
          </w:p>
          <w:p w14:paraId="6BB620CE" w14:textId="77777777" w:rsidR="00476791" w:rsidRDefault="00476791" w:rsidP="00476791">
            <w:pPr>
              <w:pStyle w:val="Telobesedila"/>
              <w:rPr>
                <w:sz w:val="20"/>
                <w:szCs w:val="20"/>
                <w:lang w:val="sl-SI" w:eastAsia="sl-SI"/>
              </w:rPr>
            </w:pPr>
            <w:r w:rsidRPr="00A73698">
              <w:rPr>
                <w:sz w:val="20"/>
                <w:szCs w:val="20"/>
                <w:lang w:val="sl-SI" w:eastAsia="sl-SI"/>
              </w:rPr>
              <w:t xml:space="preserve"> </w:t>
            </w:r>
          </w:p>
          <w:p w14:paraId="451580E9" w14:textId="77777777" w:rsidR="00F53D43" w:rsidRDefault="0072447A" w:rsidP="00476791">
            <w:pPr>
              <w:pStyle w:val="Telobesedila"/>
              <w:rPr>
                <w:sz w:val="20"/>
                <w:szCs w:val="20"/>
                <w:lang w:val="sl-SI" w:eastAsia="sl-SI"/>
              </w:rPr>
            </w:pPr>
            <w:r>
              <w:rPr>
                <w:sz w:val="20"/>
                <w:szCs w:val="20"/>
                <w:lang w:val="sl-SI" w:eastAsia="sl-SI"/>
              </w:rPr>
              <w:t xml:space="preserve">- </w:t>
            </w:r>
            <w:r w:rsidR="00476791" w:rsidRPr="00EA4D93">
              <w:rPr>
                <w:sz w:val="20"/>
                <w:szCs w:val="20"/>
                <w:lang w:val="sl-SI" w:eastAsia="sl-SI"/>
              </w:rPr>
              <w:t>Slovenija spada med najbolj gozdnate dr</w:t>
            </w:r>
            <w:r w:rsidR="00476791" w:rsidRPr="00EA4D93">
              <w:rPr>
                <w:rFonts w:hint="cs"/>
                <w:sz w:val="20"/>
                <w:szCs w:val="20"/>
                <w:lang w:val="sl-SI" w:eastAsia="sl-SI"/>
              </w:rPr>
              <w:t>ž</w:t>
            </w:r>
            <w:r w:rsidR="00476791" w:rsidRPr="00EA4D93">
              <w:rPr>
                <w:sz w:val="20"/>
                <w:szCs w:val="20"/>
                <w:lang w:val="sl-SI" w:eastAsia="sl-SI"/>
              </w:rPr>
              <w:t>ave v Evropi</w:t>
            </w:r>
            <w:r>
              <w:rPr>
                <w:sz w:val="20"/>
                <w:szCs w:val="20"/>
                <w:lang w:val="sl-SI" w:eastAsia="sl-SI"/>
              </w:rPr>
              <w:t xml:space="preserve">, gozd se nahaja na </w:t>
            </w:r>
            <w:r w:rsidR="00476791" w:rsidRPr="00EA4D93">
              <w:rPr>
                <w:sz w:val="20"/>
                <w:szCs w:val="20"/>
                <w:lang w:val="sl-SI" w:eastAsia="sl-SI"/>
              </w:rPr>
              <w:t>58,2 % povr</w:t>
            </w:r>
            <w:r w:rsidR="00476791" w:rsidRPr="00EA4D93">
              <w:rPr>
                <w:rFonts w:hint="cs"/>
                <w:sz w:val="20"/>
                <w:szCs w:val="20"/>
                <w:lang w:val="sl-SI" w:eastAsia="sl-SI"/>
              </w:rPr>
              <w:t>š</w:t>
            </w:r>
            <w:r w:rsidR="00476791" w:rsidRPr="00EA4D93">
              <w:rPr>
                <w:sz w:val="20"/>
                <w:szCs w:val="20"/>
                <w:lang w:val="sl-SI" w:eastAsia="sl-SI"/>
              </w:rPr>
              <w:t>ine dr</w:t>
            </w:r>
            <w:r w:rsidR="00476791" w:rsidRPr="00EA4D93">
              <w:rPr>
                <w:rFonts w:hint="cs"/>
                <w:sz w:val="20"/>
                <w:szCs w:val="20"/>
                <w:lang w:val="sl-SI" w:eastAsia="sl-SI"/>
              </w:rPr>
              <w:t>ž</w:t>
            </w:r>
            <w:r w:rsidR="00476791" w:rsidRPr="00EA4D93">
              <w:rPr>
                <w:sz w:val="20"/>
                <w:szCs w:val="20"/>
                <w:lang w:val="sl-SI" w:eastAsia="sl-SI"/>
              </w:rPr>
              <w:t>ave</w:t>
            </w:r>
            <w:r w:rsidR="00476791">
              <w:rPr>
                <w:sz w:val="20"/>
                <w:szCs w:val="20"/>
                <w:lang w:val="sl-SI" w:eastAsia="sl-SI"/>
              </w:rPr>
              <w:t>.</w:t>
            </w:r>
          </w:p>
          <w:p w14:paraId="64FF5112" w14:textId="77777777" w:rsidR="00F53D43" w:rsidRDefault="00476791" w:rsidP="00476791">
            <w:pPr>
              <w:pStyle w:val="Telobesedila"/>
              <w:rPr>
                <w:sz w:val="20"/>
                <w:szCs w:val="20"/>
                <w:lang w:val="sl-SI" w:eastAsia="sl-SI"/>
              </w:rPr>
            </w:pPr>
            <w:r w:rsidRPr="00EA4D93">
              <w:rPr>
                <w:sz w:val="20"/>
                <w:szCs w:val="20"/>
                <w:lang w:val="sl-SI" w:eastAsia="sl-SI"/>
              </w:rPr>
              <w:t xml:space="preserve"> </w:t>
            </w:r>
          </w:p>
          <w:p w14:paraId="31D604FE" w14:textId="77777777" w:rsidR="0072447A" w:rsidRDefault="00F53D43" w:rsidP="00476791">
            <w:pPr>
              <w:pStyle w:val="Telobesedila"/>
              <w:rPr>
                <w:sz w:val="20"/>
                <w:szCs w:val="20"/>
                <w:lang w:val="sl-SI" w:eastAsia="sl-SI"/>
              </w:rPr>
            </w:pPr>
            <w:r>
              <w:rPr>
                <w:sz w:val="20"/>
                <w:szCs w:val="20"/>
                <w:lang w:val="sl-SI" w:eastAsia="sl-SI"/>
              </w:rPr>
              <w:t xml:space="preserve">- </w:t>
            </w:r>
            <w:r w:rsidR="00476791" w:rsidRPr="00EA4D93">
              <w:rPr>
                <w:sz w:val="20"/>
                <w:szCs w:val="20"/>
                <w:lang w:val="sl-SI" w:eastAsia="sl-SI"/>
              </w:rPr>
              <w:t>Posek, zlasti v zasebnih gozdovih, zaostaja za mo</w:t>
            </w:r>
            <w:r w:rsidR="00476791" w:rsidRPr="00EA4D93">
              <w:rPr>
                <w:rFonts w:hint="cs"/>
                <w:sz w:val="20"/>
                <w:szCs w:val="20"/>
                <w:lang w:val="sl-SI" w:eastAsia="sl-SI"/>
              </w:rPr>
              <w:t>ž</w:t>
            </w:r>
            <w:r w:rsidR="00476791" w:rsidRPr="00EA4D93">
              <w:rPr>
                <w:sz w:val="20"/>
                <w:szCs w:val="20"/>
                <w:lang w:val="sl-SI" w:eastAsia="sl-SI"/>
              </w:rPr>
              <w:t>nim posekom po gozdnogospodarskih na</w:t>
            </w:r>
            <w:r w:rsidR="00476791" w:rsidRPr="00EA4D93">
              <w:rPr>
                <w:rFonts w:hint="cs"/>
                <w:sz w:val="20"/>
                <w:szCs w:val="20"/>
                <w:lang w:val="sl-SI" w:eastAsia="sl-SI"/>
              </w:rPr>
              <w:t>č</w:t>
            </w:r>
            <w:r w:rsidR="00476791" w:rsidRPr="00EA4D93">
              <w:rPr>
                <w:sz w:val="20"/>
                <w:szCs w:val="20"/>
                <w:lang w:val="sl-SI" w:eastAsia="sl-SI"/>
              </w:rPr>
              <w:t>rtih in zna</w:t>
            </w:r>
            <w:r w:rsidR="00476791" w:rsidRPr="00EA4D93">
              <w:rPr>
                <w:rFonts w:hint="cs"/>
                <w:sz w:val="20"/>
                <w:szCs w:val="20"/>
                <w:lang w:val="sl-SI" w:eastAsia="sl-SI"/>
              </w:rPr>
              <w:t>š</w:t>
            </w:r>
            <w:r w:rsidR="00476791" w:rsidRPr="00EA4D93">
              <w:rPr>
                <w:sz w:val="20"/>
                <w:szCs w:val="20"/>
                <w:lang w:val="sl-SI" w:eastAsia="sl-SI"/>
              </w:rPr>
              <w:t>a 70 % mo</w:t>
            </w:r>
            <w:r w:rsidR="00476791" w:rsidRPr="00EA4D93">
              <w:rPr>
                <w:rFonts w:hint="cs"/>
                <w:sz w:val="20"/>
                <w:szCs w:val="20"/>
                <w:lang w:val="sl-SI" w:eastAsia="sl-SI"/>
              </w:rPr>
              <w:t>ž</w:t>
            </w:r>
            <w:r w:rsidR="00476791" w:rsidRPr="00EA4D93">
              <w:rPr>
                <w:sz w:val="20"/>
                <w:szCs w:val="20"/>
                <w:lang w:val="sl-SI" w:eastAsia="sl-SI"/>
              </w:rPr>
              <w:t>nega poseka ter 40 % teko</w:t>
            </w:r>
            <w:r w:rsidR="00476791" w:rsidRPr="00EA4D93">
              <w:rPr>
                <w:rFonts w:hint="cs"/>
                <w:sz w:val="20"/>
                <w:szCs w:val="20"/>
                <w:lang w:val="sl-SI" w:eastAsia="sl-SI"/>
              </w:rPr>
              <w:t>č</w:t>
            </w:r>
            <w:r w:rsidR="00476791" w:rsidRPr="00EA4D93">
              <w:rPr>
                <w:sz w:val="20"/>
                <w:szCs w:val="20"/>
                <w:lang w:val="sl-SI" w:eastAsia="sl-SI"/>
              </w:rPr>
              <w:t>ega prirastka</w:t>
            </w:r>
            <w:r w:rsidR="00476791">
              <w:rPr>
                <w:sz w:val="20"/>
                <w:szCs w:val="20"/>
                <w:lang w:val="sl-SI" w:eastAsia="sl-SI"/>
              </w:rPr>
              <w:t xml:space="preserve">. </w:t>
            </w:r>
          </w:p>
          <w:p w14:paraId="7A8A5BDD" w14:textId="77777777" w:rsidR="0072447A" w:rsidRDefault="0072447A" w:rsidP="00476791">
            <w:pPr>
              <w:pStyle w:val="Telobesedila"/>
              <w:rPr>
                <w:sz w:val="20"/>
                <w:szCs w:val="20"/>
                <w:lang w:val="sl-SI" w:eastAsia="sl-SI"/>
              </w:rPr>
            </w:pPr>
          </w:p>
          <w:p w14:paraId="28F31417" w14:textId="77777777" w:rsidR="00476791" w:rsidRPr="00EA4D93" w:rsidRDefault="0072447A" w:rsidP="00476791">
            <w:pPr>
              <w:pStyle w:val="Telobesedila"/>
              <w:rPr>
                <w:sz w:val="20"/>
                <w:szCs w:val="20"/>
                <w:lang w:val="sl-SI" w:eastAsia="sl-SI"/>
              </w:rPr>
            </w:pPr>
            <w:r>
              <w:rPr>
                <w:sz w:val="20"/>
                <w:szCs w:val="20"/>
                <w:lang w:val="sl-SI" w:eastAsia="sl-SI"/>
              </w:rPr>
              <w:t xml:space="preserve">- </w:t>
            </w:r>
            <w:r w:rsidR="00476791" w:rsidRPr="00EA4D93">
              <w:rPr>
                <w:sz w:val="20"/>
                <w:szCs w:val="20"/>
                <w:lang w:val="sl-SI" w:eastAsia="sl-SI"/>
              </w:rPr>
              <w:t xml:space="preserve">V zasebni lasti je 79 % gozdov, </w:t>
            </w:r>
            <w:r w:rsidR="00476791">
              <w:rPr>
                <w:sz w:val="20"/>
                <w:szCs w:val="20"/>
                <w:lang w:val="sl-SI" w:eastAsia="sl-SI"/>
              </w:rPr>
              <w:t>preostanek gozdov je v lasti</w:t>
            </w:r>
            <w:r w:rsidR="00476791" w:rsidRPr="00EA4D93">
              <w:rPr>
                <w:sz w:val="20"/>
                <w:szCs w:val="20"/>
                <w:lang w:val="sl-SI" w:eastAsia="sl-SI"/>
              </w:rPr>
              <w:t xml:space="preserve"> dr</w:t>
            </w:r>
            <w:r w:rsidR="00476791" w:rsidRPr="00EA4D93">
              <w:rPr>
                <w:rFonts w:hint="cs"/>
                <w:sz w:val="20"/>
                <w:szCs w:val="20"/>
                <w:lang w:val="sl-SI" w:eastAsia="sl-SI"/>
              </w:rPr>
              <w:t>ž</w:t>
            </w:r>
            <w:r w:rsidR="00476791" w:rsidRPr="00EA4D93">
              <w:rPr>
                <w:sz w:val="20"/>
                <w:szCs w:val="20"/>
                <w:lang w:val="sl-SI" w:eastAsia="sl-SI"/>
              </w:rPr>
              <w:t>ave in ob</w:t>
            </w:r>
            <w:r w:rsidR="00476791" w:rsidRPr="00EA4D93">
              <w:rPr>
                <w:rFonts w:hint="cs"/>
                <w:sz w:val="20"/>
                <w:szCs w:val="20"/>
                <w:lang w:val="sl-SI" w:eastAsia="sl-SI"/>
              </w:rPr>
              <w:t>č</w:t>
            </w:r>
            <w:r w:rsidR="00476791" w:rsidRPr="00EA4D93">
              <w:rPr>
                <w:sz w:val="20"/>
                <w:szCs w:val="20"/>
                <w:lang w:val="sl-SI" w:eastAsia="sl-SI"/>
              </w:rPr>
              <w:t>in. Ve</w:t>
            </w:r>
            <w:r w:rsidR="00476791" w:rsidRPr="00EA4D93">
              <w:rPr>
                <w:rFonts w:hint="cs"/>
                <w:sz w:val="20"/>
                <w:szCs w:val="20"/>
                <w:lang w:val="sl-SI" w:eastAsia="sl-SI"/>
              </w:rPr>
              <w:t>č</w:t>
            </w:r>
            <w:r w:rsidR="00476791" w:rsidRPr="00EA4D93">
              <w:rPr>
                <w:sz w:val="20"/>
                <w:szCs w:val="20"/>
                <w:lang w:val="sl-SI" w:eastAsia="sl-SI"/>
              </w:rPr>
              <w:t>je in strnjene gozdne posesti dr</w:t>
            </w:r>
            <w:r w:rsidR="00476791" w:rsidRPr="00EA4D93">
              <w:rPr>
                <w:rFonts w:hint="cs"/>
                <w:sz w:val="20"/>
                <w:szCs w:val="20"/>
                <w:lang w:val="sl-SI" w:eastAsia="sl-SI"/>
              </w:rPr>
              <w:t>ž</w:t>
            </w:r>
            <w:r w:rsidR="00476791" w:rsidRPr="00EA4D93">
              <w:rPr>
                <w:sz w:val="20"/>
                <w:szCs w:val="20"/>
                <w:lang w:val="sl-SI" w:eastAsia="sl-SI"/>
              </w:rPr>
              <w:t>avnih gozdov omogo</w:t>
            </w:r>
            <w:r w:rsidR="00476791" w:rsidRPr="00EA4D93">
              <w:rPr>
                <w:rFonts w:hint="cs"/>
                <w:sz w:val="20"/>
                <w:szCs w:val="20"/>
                <w:lang w:val="sl-SI" w:eastAsia="sl-SI"/>
              </w:rPr>
              <w:t>č</w:t>
            </w:r>
            <w:r w:rsidR="00476791" w:rsidRPr="00EA4D93">
              <w:rPr>
                <w:sz w:val="20"/>
                <w:szCs w:val="20"/>
                <w:lang w:val="sl-SI" w:eastAsia="sl-SI"/>
              </w:rPr>
              <w:t>ajo u</w:t>
            </w:r>
            <w:r w:rsidR="00476791" w:rsidRPr="00EA4D93">
              <w:rPr>
                <w:rFonts w:hint="cs"/>
                <w:sz w:val="20"/>
                <w:szCs w:val="20"/>
                <w:lang w:val="sl-SI" w:eastAsia="sl-SI"/>
              </w:rPr>
              <w:t>č</w:t>
            </w:r>
            <w:r w:rsidR="00476791" w:rsidRPr="00EA4D93">
              <w:rPr>
                <w:sz w:val="20"/>
                <w:szCs w:val="20"/>
                <w:lang w:val="sl-SI" w:eastAsia="sl-SI"/>
              </w:rPr>
              <w:t>inkovito trajnostno gospodarjenje</w:t>
            </w:r>
            <w:r w:rsidR="00BF765D">
              <w:rPr>
                <w:sz w:val="20"/>
                <w:szCs w:val="20"/>
                <w:lang w:val="sl-SI" w:eastAsia="sl-SI"/>
              </w:rPr>
              <w:t>.</w:t>
            </w:r>
            <w:r w:rsidR="00476791" w:rsidRPr="00EA4D93">
              <w:rPr>
                <w:sz w:val="20"/>
                <w:szCs w:val="20"/>
                <w:lang w:val="sl-SI" w:eastAsia="sl-SI"/>
              </w:rPr>
              <w:t xml:space="preserve"> </w:t>
            </w:r>
            <w:r w:rsidR="00BF765D">
              <w:rPr>
                <w:sz w:val="20"/>
                <w:szCs w:val="20"/>
                <w:lang w:val="sl-SI" w:eastAsia="sl-SI"/>
              </w:rPr>
              <w:t>Z</w:t>
            </w:r>
            <w:r w:rsidR="00476791" w:rsidRPr="00EA4D93">
              <w:rPr>
                <w:sz w:val="20"/>
                <w:szCs w:val="20"/>
                <w:lang w:val="sl-SI" w:eastAsia="sl-SI"/>
              </w:rPr>
              <w:t xml:space="preserve">asebna gozdna posest je zelo razdrobljena, </w:t>
            </w:r>
            <w:r w:rsidR="00BF765D">
              <w:rPr>
                <w:sz w:val="20"/>
                <w:szCs w:val="20"/>
                <w:lang w:val="sl-SI" w:eastAsia="sl-SI"/>
              </w:rPr>
              <w:t xml:space="preserve">v povprečju </w:t>
            </w:r>
            <w:r w:rsidR="00476791">
              <w:rPr>
                <w:sz w:val="20"/>
                <w:szCs w:val="20"/>
                <w:lang w:val="sl-SI" w:eastAsia="sl-SI"/>
              </w:rPr>
              <w:t xml:space="preserve"> znaša</w:t>
            </w:r>
            <w:r w:rsidR="00476791" w:rsidRPr="00EA4D93">
              <w:rPr>
                <w:sz w:val="20"/>
                <w:szCs w:val="20"/>
                <w:lang w:val="sl-SI" w:eastAsia="sl-SI"/>
              </w:rPr>
              <w:t xml:space="preserve"> okoli 2,9 ha</w:t>
            </w:r>
            <w:r w:rsidR="00476791">
              <w:rPr>
                <w:sz w:val="20"/>
                <w:szCs w:val="20"/>
                <w:lang w:val="sl-SI" w:eastAsia="sl-SI"/>
              </w:rPr>
              <w:t xml:space="preserve">. </w:t>
            </w:r>
          </w:p>
          <w:p w14:paraId="105671ED" w14:textId="77777777" w:rsidR="00476791" w:rsidRDefault="00476791" w:rsidP="00476791">
            <w:pPr>
              <w:pStyle w:val="Telobesedila"/>
              <w:rPr>
                <w:sz w:val="20"/>
                <w:szCs w:val="20"/>
                <w:lang w:val="sl-SI" w:eastAsia="sl-SI"/>
              </w:rPr>
            </w:pPr>
          </w:p>
          <w:p w14:paraId="5F5D5415" w14:textId="77777777" w:rsidR="00476791" w:rsidRDefault="0072447A" w:rsidP="00476791">
            <w:pPr>
              <w:pStyle w:val="Telobesedila"/>
              <w:rPr>
                <w:sz w:val="20"/>
                <w:szCs w:val="20"/>
                <w:lang w:val="sl-SI" w:eastAsia="sl-SI"/>
              </w:rPr>
            </w:pPr>
            <w:r>
              <w:rPr>
                <w:sz w:val="20"/>
                <w:szCs w:val="20"/>
                <w:lang w:val="sl-SI" w:eastAsia="sl-SI"/>
              </w:rPr>
              <w:t xml:space="preserve">- </w:t>
            </w:r>
            <w:r w:rsidR="00476791">
              <w:rPr>
                <w:sz w:val="20"/>
                <w:szCs w:val="20"/>
                <w:lang w:val="sl-SI" w:eastAsia="sl-SI"/>
              </w:rPr>
              <w:t>Po podatkih Statističnega urada je bilo leta 2016 v</w:t>
            </w:r>
            <w:r w:rsidR="00476791" w:rsidRPr="004417D0">
              <w:rPr>
                <w:sz w:val="20"/>
                <w:szCs w:val="20"/>
                <w:lang w:val="sl-SI" w:eastAsia="sl-SI"/>
              </w:rPr>
              <w:t xml:space="preserve"> Sloveniji okoli 60.000 kmetijskih gospodarstev z gozdom. Ta so upravljala </w:t>
            </w:r>
            <w:r>
              <w:rPr>
                <w:sz w:val="20"/>
                <w:szCs w:val="20"/>
                <w:lang w:val="sl-SI" w:eastAsia="sl-SI"/>
              </w:rPr>
              <w:t>z</w:t>
            </w:r>
            <w:r w:rsidR="00476791" w:rsidRPr="004417D0">
              <w:rPr>
                <w:sz w:val="20"/>
                <w:szCs w:val="20"/>
                <w:lang w:val="sl-SI" w:eastAsia="sl-SI"/>
              </w:rPr>
              <w:t xml:space="preserve"> okoli 30 % povr</w:t>
            </w:r>
            <w:r w:rsidR="00476791" w:rsidRPr="004417D0">
              <w:rPr>
                <w:rFonts w:hint="cs"/>
                <w:sz w:val="20"/>
                <w:szCs w:val="20"/>
                <w:lang w:val="sl-SI" w:eastAsia="sl-SI"/>
              </w:rPr>
              <w:t>š</w:t>
            </w:r>
            <w:r w:rsidR="00476791" w:rsidRPr="004417D0">
              <w:rPr>
                <w:sz w:val="20"/>
                <w:szCs w:val="20"/>
                <w:lang w:val="sl-SI" w:eastAsia="sl-SI"/>
              </w:rPr>
              <w:t>ine vseh gozdov v Sloveniji.</w:t>
            </w:r>
            <w:r w:rsidR="00476791">
              <w:rPr>
                <w:sz w:val="20"/>
                <w:szCs w:val="20"/>
                <w:lang w:val="sl-SI" w:eastAsia="sl-SI"/>
              </w:rPr>
              <w:t xml:space="preserve"> </w:t>
            </w:r>
            <w:r w:rsidR="00F53D43">
              <w:rPr>
                <w:sz w:val="20"/>
                <w:szCs w:val="20"/>
                <w:lang w:val="sl-SI" w:eastAsia="sl-SI"/>
              </w:rPr>
              <w:t>V</w:t>
            </w:r>
            <w:r>
              <w:rPr>
                <w:sz w:val="20"/>
                <w:szCs w:val="20"/>
                <w:lang w:val="sl-SI" w:eastAsia="sl-SI"/>
              </w:rPr>
              <w:t xml:space="preserve"> letu 2016 </w:t>
            </w:r>
            <w:r w:rsidR="00F53D43">
              <w:rPr>
                <w:sz w:val="20"/>
                <w:szCs w:val="20"/>
                <w:lang w:val="sl-SI" w:eastAsia="sl-SI"/>
              </w:rPr>
              <w:t xml:space="preserve">so </w:t>
            </w:r>
            <w:r>
              <w:rPr>
                <w:sz w:val="20"/>
                <w:szCs w:val="20"/>
                <w:lang w:val="sl-SI" w:eastAsia="sl-SI"/>
              </w:rPr>
              <w:t xml:space="preserve">izvedla </w:t>
            </w:r>
            <w:r w:rsidR="00476791" w:rsidRPr="004417D0">
              <w:rPr>
                <w:sz w:val="20"/>
                <w:szCs w:val="20"/>
                <w:lang w:val="sl-SI" w:eastAsia="sl-SI"/>
              </w:rPr>
              <w:t>pribli</w:t>
            </w:r>
            <w:r w:rsidR="00476791" w:rsidRPr="004417D0">
              <w:rPr>
                <w:rFonts w:hint="cs"/>
                <w:sz w:val="20"/>
                <w:szCs w:val="20"/>
                <w:lang w:val="sl-SI" w:eastAsia="sl-SI"/>
              </w:rPr>
              <w:t>ž</w:t>
            </w:r>
            <w:r w:rsidR="00476791" w:rsidRPr="004417D0">
              <w:rPr>
                <w:sz w:val="20"/>
                <w:szCs w:val="20"/>
                <w:lang w:val="sl-SI" w:eastAsia="sl-SI"/>
              </w:rPr>
              <w:t>no 30 % celotnega poseka v Sloveniji</w:t>
            </w:r>
            <w:r>
              <w:rPr>
                <w:sz w:val="20"/>
                <w:szCs w:val="20"/>
                <w:lang w:val="sl-SI" w:eastAsia="sl-SI"/>
              </w:rPr>
              <w:t>.</w:t>
            </w:r>
            <w:r w:rsidR="00476791" w:rsidRPr="004417D0">
              <w:rPr>
                <w:sz w:val="20"/>
                <w:szCs w:val="20"/>
                <w:lang w:val="sl-SI" w:eastAsia="sl-SI"/>
              </w:rPr>
              <w:t xml:space="preserve"> Pribli</w:t>
            </w:r>
            <w:r w:rsidR="00476791" w:rsidRPr="004417D0">
              <w:rPr>
                <w:rFonts w:hint="cs"/>
                <w:sz w:val="20"/>
                <w:szCs w:val="20"/>
                <w:lang w:val="sl-SI" w:eastAsia="sl-SI"/>
              </w:rPr>
              <w:t>ž</w:t>
            </w:r>
            <w:r w:rsidR="00476791" w:rsidRPr="004417D0">
              <w:rPr>
                <w:sz w:val="20"/>
                <w:szCs w:val="20"/>
                <w:lang w:val="sl-SI" w:eastAsia="sl-SI"/>
              </w:rPr>
              <w:t>no 38 % posekanega lesa je bilo namenjenega za doma</w:t>
            </w:r>
            <w:r w:rsidR="00476791" w:rsidRPr="004417D0">
              <w:rPr>
                <w:rFonts w:hint="cs"/>
                <w:sz w:val="20"/>
                <w:szCs w:val="20"/>
                <w:lang w:val="sl-SI" w:eastAsia="sl-SI"/>
              </w:rPr>
              <w:t>č</w:t>
            </w:r>
            <w:r w:rsidR="00476791" w:rsidRPr="004417D0">
              <w:rPr>
                <w:sz w:val="20"/>
                <w:szCs w:val="20"/>
                <w:lang w:val="sl-SI" w:eastAsia="sl-SI"/>
              </w:rPr>
              <w:t>o porabo</w:t>
            </w:r>
            <w:r w:rsidR="00476791">
              <w:rPr>
                <w:sz w:val="20"/>
                <w:szCs w:val="20"/>
                <w:lang w:val="sl-SI" w:eastAsia="sl-SI"/>
              </w:rPr>
              <w:t xml:space="preserve">. </w:t>
            </w:r>
          </w:p>
          <w:p w14:paraId="1A6F924E" w14:textId="77777777" w:rsidR="00476791" w:rsidRDefault="00476791" w:rsidP="00476791">
            <w:pPr>
              <w:pStyle w:val="Telobesedila"/>
              <w:rPr>
                <w:sz w:val="20"/>
                <w:szCs w:val="20"/>
                <w:lang w:val="sl-SI" w:eastAsia="sl-SI"/>
              </w:rPr>
            </w:pPr>
          </w:p>
          <w:p w14:paraId="454C8AA9" w14:textId="77777777" w:rsidR="00476791" w:rsidRDefault="006C4C97" w:rsidP="00476791">
            <w:pPr>
              <w:pStyle w:val="Telobesedila"/>
              <w:rPr>
                <w:sz w:val="20"/>
                <w:szCs w:val="20"/>
                <w:lang w:val="sl-SI" w:eastAsia="sl-SI"/>
              </w:rPr>
            </w:pPr>
            <w:r>
              <w:rPr>
                <w:sz w:val="20"/>
                <w:szCs w:val="20"/>
                <w:lang w:val="sl-SI" w:eastAsia="sl-SI"/>
              </w:rPr>
              <w:t xml:space="preserve">- Iz akcijskega načrta </w:t>
            </w:r>
            <w:r w:rsidR="00476791">
              <w:rPr>
                <w:sz w:val="20"/>
                <w:szCs w:val="20"/>
                <w:lang w:val="sl-SI" w:eastAsia="sl-SI"/>
              </w:rPr>
              <w:t>»Les je lep«</w:t>
            </w:r>
            <w:r>
              <w:rPr>
                <w:sz w:val="20"/>
                <w:szCs w:val="20"/>
                <w:lang w:val="sl-SI" w:eastAsia="sl-SI"/>
              </w:rPr>
              <w:t xml:space="preserve"> se kaže pomen gozda v Sloveniji, preko katerega se omogoča </w:t>
            </w:r>
            <w:r w:rsidR="00476791">
              <w:rPr>
                <w:sz w:val="20"/>
                <w:szCs w:val="20"/>
                <w:lang w:val="sl-SI" w:eastAsia="sl-SI"/>
              </w:rPr>
              <w:t xml:space="preserve">razvoj </w:t>
            </w:r>
            <w:proofErr w:type="spellStart"/>
            <w:r w:rsidR="00476791">
              <w:rPr>
                <w:sz w:val="20"/>
                <w:szCs w:val="20"/>
                <w:lang w:val="sl-SI" w:eastAsia="sl-SI"/>
              </w:rPr>
              <w:t>t.i</w:t>
            </w:r>
            <w:proofErr w:type="spellEnd"/>
            <w:r w:rsidR="00476791">
              <w:rPr>
                <w:sz w:val="20"/>
                <w:szCs w:val="20"/>
                <w:lang w:val="sl-SI" w:eastAsia="sl-SI"/>
              </w:rPr>
              <w:t>. zelenih delovnih mest</w:t>
            </w:r>
            <w:r>
              <w:rPr>
                <w:sz w:val="20"/>
                <w:szCs w:val="20"/>
                <w:lang w:val="sl-SI" w:eastAsia="sl-SI"/>
              </w:rPr>
              <w:t xml:space="preserve">. </w:t>
            </w:r>
            <w:r w:rsidR="00476791" w:rsidRPr="00571CC5">
              <w:rPr>
                <w:sz w:val="20"/>
                <w:szCs w:val="20"/>
                <w:lang w:val="sl-SI" w:eastAsia="sl-SI"/>
              </w:rPr>
              <w:t>Gozd je</w:t>
            </w:r>
            <w:r w:rsidR="00476791">
              <w:rPr>
                <w:sz w:val="20"/>
                <w:szCs w:val="20"/>
                <w:lang w:val="sl-SI" w:eastAsia="sl-SI"/>
              </w:rPr>
              <w:t xml:space="preserve"> </w:t>
            </w:r>
            <w:r w:rsidR="00476791" w:rsidRPr="00571CC5">
              <w:rPr>
                <w:sz w:val="20"/>
                <w:szCs w:val="20"/>
                <w:lang w:val="sl-SI" w:eastAsia="sl-SI"/>
              </w:rPr>
              <w:t>najpomembnej</w:t>
            </w:r>
            <w:r w:rsidR="00476791" w:rsidRPr="00571CC5">
              <w:rPr>
                <w:rFonts w:hint="cs"/>
                <w:sz w:val="20"/>
                <w:szCs w:val="20"/>
                <w:lang w:val="sl-SI" w:eastAsia="sl-SI"/>
              </w:rPr>
              <w:t>š</w:t>
            </w:r>
            <w:r w:rsidR="00476791" w:rsidRPr="00571CC5">
              <w:rPr>
                <w:sz w:val="20"/>
                <w:szCs w:val="20"/>
                <w:lang w:val="sl-SI" w:eastAsia="sl-SI"/>
              </w:rPr>
              <w:t>i obnovljivi vir surovin in pomemben vir energentov. Akcijski na</w:t>
            </w:r>
            <w:r w:rsidR="00476791" w:rsidRPr="00571CC5">
              <w:rPr>
                <w:rFonts w:hint="cs"/>
                <w:sz w:val="20"/>
                <w:szCs w:val="20"/>
                <w:lang w:val="sl-SI" w:eastAsia="sl-SI"/>
              </w:rPr>
              <w:t>č</w:t>
            </w:r>
            <w:r w:rsidR="00476791" w:rsidRPr="00571CC5">
              <w:rPr>
                <w:sz w:val="20"/>
                <w:szCs w:val="20"/>
                <w:lang w:val="sl-SI" w:eastAsia="sl-SI"/>
              </w:rPr>
              <w:t xml:space="preserve">rt </w:t>
            </w:r>
            <w:r>
              <w:rPr>
                <w:sz w:val="20"/>
                <w:szCs w:val="20"/>
                <w:lang w:val="sl-SI" w:eastAsia="sl-SI"/>
              </w:rPr>
              <w:t xml:space="preserve">pripomore k </w:t>
            </w:r>
            <w:r w:rsidR="00476791" w:rsidRPr="00571CC5">
              <w:rPr>
                <w:sz w:val="20"/>
                <w:szCs w:val="20"/>
                <w:lang w:val="sl-SI" w:eastAsia="sl-SI"/>
              </w:rPr>
              <w:t>bolj</w:t>
            </w:r>
            <w:r w:rsidR="00476791" w:rsidRPr="00571CC5">
              <w:rPr>
                <w:rFonts w:hint="cs"/>
                <w:sz w:val="20"/>
                <w:szCs w:val="20"/>
                <w:lang w:val="sl-SI" w:eastAsia="sl-SI"/>
              </w:rPr>
              <w:t>š</w:t>
            </w:r>
            <w:r>
              <w:rPr>
                <w:sz w:val="20"/>
                <w:szCs w:val="20"/>
                <w:lang w:val="sl-SI" w:eastAsia="sl-SI"/>
              </w:rPr>
              <w:t>im</w:t>
            </w:r>
            <w:r w:rsidR="00476791" w:rsidRPr="00571CC5">
              <w:rPr>
                <w:sz w:val="20"/>
                <w:szCs w:val="20"/>
                <w:lang w:val="sl-SI" w:eastAsia="sl-SI"/>
              </w:rPr>
              <w:t xml:space="preserve"> razmer</w:t>
            </w:r>
            <w:r>
              <w:rPr>
                <w:sz w:val="20"/>
                <w:szCs w:val="20"/>
                <w:lang w:val="sl-SI" w:eastAsia="sl-SI"/>
              </w:rPr>
              <w:t>am</w:t>
            </w:r>
            <w:r w:rsidR="00476791" w:rsidRPr="00571CC5">
              <w:rPr>
                <w:sz w:val="20"/>
                <w:szCs w:val="20"/>
                <w:lang w:val="sl-SI" w:eastAsia="sl-SI"/>
              </w:rPr>
              <w:t xml:space="preserve"> za u</w:t>
            </w:r>
            <w:r w:rsidR="00476791" w:rsidRPr="00571CC5">
              <w:rPr>
                <w:rFonts w:hint="cs"/>
                <w:sz w:val="20"/>
                <w:szCs w:val="20"/>
                <w:lang w:val="sl-SI" w:eastAsia="sl-SI"/>
              </w:rPr>
              <w:t>č</w:t>
            </w:r>
            <w:r w:rsidR="00476791" w:rsidRPr="00571CC5">
              <w:rPr>
                <w:sz w:val="20"/>
                <w:szCs w:val="20"/>
                <w:lang w:val="sl-SI" w:eastAsia="sl-SI"/>
              </w:rPr>
              <w:t>inkovitej</w:t>
            </w:r>
            <w:r w:rsidR="00476791" w:rsidRPr="00571CC5">
              <w:rPr>
                <w:rFonts w:hint="cs"/>
                <w:sz w:val="20"/>
                <w:szCs w:val="20"/>
                <w:lang w:val="sl-SI" w:eastAsia="sl-SI"/>
              </w:rPr>
              <w:t>š</w:t>
            </w:r>
            <w:r w:rsidR="00476791" w:rsidRPr="00571CC5">
              <w:rPr>
                <w:sz w:val="20"/>
                <w:szCs w:val="20"/>
                <w:lang w:val="sl-SI" w:eastAsia="sl-SI"/>
              </w:rPr>
              <w:t xml:space="preserve">e delovanje in razvoj gozdno-lesne verige. </w:t>
            </w:r>
          </w:p>
          <w:p w14:paraId="24704472" w14:textId="77777777" w:rsidR="00476791" w:rsidRDefault="00476791" w:rsidP="00476791">
            <w:pPr>
              <w:pStyle w:val="Telobesedila"/>
              <w:rPr>
                <w:sz w:val="20"/>
                <w:szCs w:val="20"/>
                <w:lang w:val="sl-SI" w:eastAsia="sl-SI"/>
              </w:rPr>
            </w:pPr>
          </w:p>
          <w:p w14:paraId="01FE9519" w14:textId="77777777" w:rsidR="00476791" w:rsidRDefault="002F37F6" w:rsidP="00476791">
            <w:pPr>
              <w:pStyle w:val="Telobesedila"/>
              <w:rPr>
                <w:sz w:val="20"/>
                <w:szCs w:val="20"/>
                <w:lang w:val="sl-SI" w:eastAsia="sl-SI"/>
              </w:rPr>
            </w:pPr>
            <w:r>
              <w:rPr>
                <w:sz w:val="20"/>
                <w:szCs w:val="20"/>
                <w:lang w:val="sl-SI" w:eastAsia="sl-SI"/>
              </w:rPr>
              <w:t xml:space="preserve">- </w:t>
            </w:r>
            <w:r w:rsidR="00476791" w:rsidRPr="00161352">
              <w:rPr>
                <w:sz w:val="20"/>
                <w:szCs w:val="20"/>
                <w:lang w:val="sl-SI" w:eastAsia="sl-SI"/>
              </w:rPr>
              <w:t>Gozd ima vse pomembnej</w:t>
            </w:r>
            <w:r w:rsidR="00476791" w:rsidRPr="00161352">
              <w:rPr>
                <w:rFonts w:hint="cs"/>
                <w:sz w:val="20"/>
                <w:szCs w:val="20"/>
                <w:lang w:val="sl-SI" w:eastAsia="sl-SI"/>
              </w:rPr>
              <w:t>š</w:t>
            </w:r>
            <w:r w:rsidR="00476791" w:rsidRPr="00161352">
              <w:rPr>
                <w:sz w:val="20"/>
                <w:szCs w:val="20"/>
                <w:lang w:val="sl-SI" w:eastAsia="sl-SI"/>
              </w:rPr>
              <w:t xml:space="preserve">o vlogo pri zagotavljanju zdrave pitne vode, ki ni le </w:t>
            </w:r>
            <w:proofErr w:type="spellStart"/>
            <w:r w:rsidR="00476791" w:rsidRPr="00161352">
              <w:rPr>
                <w:sz w:val="20"/>
                <w:szCs w:val="20"/>
                <w:lang w:val="sl-SI" w:eastAsia="sl-SI"/>
              </w:rPr>
              <w:t>okoljska</w:t>
            </w:r>
            <w:proofErr w:type="spellEnd"/>
            <w:r w:rsidR="00476791" w:rsidRPr="00161352">
              <w:rPr>
                <w:sz w:val="20"/>
                <w:szCs w:val="20"/>
                <w:lang w:val="sl-SI" w:eastAsia="sl-SI"/>
              </w:rPr>
              <w:t>, ampak tudi</w:t>
            </w:r>
            <w:r w:rsidR="00476791">
              <w:rPr>
                <w:sz w:val="20"/>
                <w:szCs w:val="20"/>
                <w:lang w:val="sl-SI" w:eastAsia="sl-SI"/>
              </w:rPr>
              <w:t xml:space="preserve"> </w:t>
            </w:r>
            <w:r w:rsidR="00476791" w:rsidRPr="00161352">
              <w:rPr>
                <w:sz w:val="20"/>
                <w:szCs w:val="20"/>
                <w:lang w:val="sl-SI" w:eastAsia="sl-SI"/>
              </w:rPr>
              <w:t>ekonomska dobrina. Tudi zagotavljanje drugih ekolo</w:t>
            </w:r>
            <w:r w:rsidR="00476791" w:rsidRPr="00161352">
              <w:rPr>
                <w:rFonts w:hint="cs"/>
                <w:sz w:val="20"/>
                <w:szCs w:val="20"/>
                <w:lang w:val="sl-SI" w:eastAsia="sl-SI"/>
              </w:rPr>
              <w:t>š</w:t>
            </w:r>
            <w:r w:rsidR="00476791" w:rsidRPr="00161352">
              <w:rPr>
                <w:sz w:val="20"/>
                <w:szCs w:val="20"/>
                <w:lang w:val="sl-SI" w:eastAsia="sl-SI"/>
              </w:rPr>
              <w:t>kih funkcij (varovalna, klimatska</w:t>
            </w:r>
            <w:r w:rsidR="007901E4">
              <w:rPr>
                <w:sz w:val="20"/>
                <w:szCs w:val="20"/>
                <w:lang w:val="sl-SI" w:eastAsia="sl-SI"/>
              </w:rPr>
              <w:t xml:space="preserve"> - preko organske snovi v tleh</w:t>
            </w:r>
            <w:r w:rsidR="00476791" w:rsidRPr="00161352">
              <w:rPr>
                <w:sz w:val="20"/>
                <w:szCs w:val="20"/>
                <w:lang w:val="sl-SI" w:eastAsia="sl-SI"/>
              </w:rPr>
              <w:t xml:space="preserve">) ima </w:t>
            </w:r>
            <w:r w:rsidR="00476791" w:rsidRPr="00161352">
              <w:rPr>
                <w:rFonts w:hint="cs"/>
                <w:sz w:val="20"/>
                <w:szCs w:val="20"/>
                <w:lang w:val="sl-SI" w:eastAsia="sl-SI"/>
              </w:rPr>
              <w:t>š</w:t>
            </w:r>
            <w:r w:rsidR="00476791" w:rsidRPr="00161352">
              <w:rPr>
                <w:sz w:val="20"/>
                <w:szCs w:val="20"/>
                <w:lang w:val="sl-SI" w:eastAsia="sl-SI"/>
              </w:rPr>
              <w:t>tevilne</w:t>
            </w:r>
            <w:r>
              <w:rPr>
                <w:sz w:val="20"/>
                <w:szCs w:val="20"/>
                <w:lang w:val="sl-SI" w:eastAsia="sl-SI"/>
              </w:rPr>
              <w:t xml:space="preserve"> </w:t>
            </w:r>
            <w:r w:rsidR="00476791" w:rsidRPr="00161352">
              <w:rPr>
                <w:sz w:val="20"/>
                <w:szCs w:val="20"/>
                <w:lang w:val="sl-SI" w:eastAsia="sl-SI"/>
              </w:rPr>
              <w:t>posredne in neposredne gospodarske u</w:t>
            </w:r>
            <w:r w:rsidR="00476791" w:rsidRPr="00161352">
              <w:rPr>
                <w:rFonts w:hint="cs"/>
                <w:sz w:val="20"/>
                <w:szCs w:val="20"/>
                <w:lang w:val="sl-SI" w:eastAsia="sl-SI"/>
              </w:rPr>
              <w:t>č</w:t>
            </w:r>
            <w:r w:rsidR="00476791" w:rsidRPr="00161352">
              <w:rPr>
                <w:sz w:val="20"/>
                <w:szCs w:val="20"/>
                <w:lang w:val="sl-SI" w:eastAsia="sl-SI"/>
              </w:rPr>
              <w:t xml:space="preserve">inke. </w:t>
            </w:r>
            <w:r w:rsidR="00476791" w:rsidRPr="00161352">
              <w:rPr>
                <w:rFonts w:hint="cs"/>
                <w:sz w:val="20"/>
                <w:szCs w:val="20"/>
                <w:lang w:val="sl-SI" w:eastAsia="sl-SI"/>
              </w:rPr>
              <w:t>Č</w:t>
            </w:r>
            <w:r w:rsidR="00476791" w:rsidRPr="00161352">
              <w:rPr>
                <w:sz w:val="20"/>
                <w:szCs w:val="20"/>
                <w:lang w:val="sl-SI" w:eastAsia="sl-SI"/>
              </w:rPr>
              <w:t>eprav jih je pogosto te</w:t>
            </w:r>
            <w:r w:rsidR="00476791" w:rsidRPr="00161352">
              <w:rPr>
                <w:rFonts w:hint="cs"/>
                <w:sz w:val="20"/>
                <w:szCs w:val="20"/>
                <w:lang w:val="sl-SI" w:eastAsia="sl-SI"/>
              </w:rPr>
              <w:t>ž</w:t>
            </w:r>
            <w:r w:rsidR="00476791" w:rsidRPr="00161352">
              <w:rPr>
                <w:sz w:val="20"/>
                <w:szCs w:val="20"/>
                <w:lang w:val="sl-SI" w:eastAsia="sl-SI"/>
              </w:rPr>
              <w:t>ko ovrednotiti, so nedvomno</w:t>
            </w:r>
            <w:r w:rsidR="00476791">
              <w:rPr>
                <w:sz w:val="20"/>
                <w:szCs w:val="20"/>
                <w:lang w:val="sl-SI" w:eastAsia="sl-SI"/>
              </w:rPr>
              <w:t xml:space="preserve"> </w:t>
            </w:r>
            <w:r w:rsidR="00476791" w:rsidRPr="00161352">
              <w:rPr>
                <w:sz w:val="20"/>
                <w:szCs w:val="20"/>
                <w:lang w:val="sl-SI" w:eastAsia="sl-SI"/>
              </w:rPr>
              <w:t>veliki</w:t>
            </w:r>
            <w:r w:rsidR="00476791">
              <w:rPr>
                <w:sz w:val="20"/>
                <w:szCs w:val="20"/>
                <w:lang w:val="sl-SI" w:eastAsia="sl-SI"/>
              </w:rPr>
              <w:t xml:space="preserve"> (npr. ponor CO</w:t>
            </w:r>
            <w:r w:rsidR="00476791">
              <w:rPr>
                <w:sz w:val="20"/>
                <w:szCs w:val="20"/>
                <w:vertAlign w:val="subscript"/>
                <w:lang w:val="sl-SI" w:eastAsia="sl-SI"/>
              </w:rPr>
              <w:t>2</w:t>
            </w:r>
            <w:r w:rsidR="00476791">
              <w:rPr>
                <w:sz w:val="20"/>
                <w:szCs w:val="20"/>
                <w:lang w:val="sl-SI" w:eastAsia="sl-SI"/>
              </w:rPr>
              <w:t>, trgovanje z emisijskimi kuponi).</w:t>
            </w:r>
          </w:p>
          <w:p w14:paraId="1EAA7EBB" w14:textId="77777777" w:rsidR="00476791" w:rsidRPr="00C03759" w:rsidRDefault="00476791" w:rsidP="00476791">
            <w:pPr>
              <w:pStyle w:val="Telobesedila"/>
              <w:rPr>
                <w:sz w:val="20"/>
                <w:szCs w:val="20"/>
                <w:lang w:val="sl-SI" w:eastAsia="sl-SI"/>
              </w:rPr>
            </w:pPr>
            <w:r w:rsidRPr="00161352">
              <w:rPr>
                <w:sz w:val="20"/>
                <w:szCs w:val="20"/>
                <w:lang w:val="sl-SI" w:eastAsia="sl-SI"/>
              </w:rPr>
              <w:lastRenderedPageBreak/>
              <w:t xml:space="preserve"> </w:t>
            </w:r>
          </w:p>
        </w:tc>
        <w:tc>
          <w:tcPr>
            <w:tcW w:w="4972" w:type="dxa"/>
            <w:shd w:val="clear" w:color="auto" w:fill="auto"/>
          </w:tcPr>
          <w:p w14:paraId="0DCC8A94" w14:textId="77777777" w:rsidR="00476791" w:rsidRDefault="00BF765D" w:rsidP="00476791">
            <w:pPr>
              <w:pStyle w:val="Telobesedila"/>
              <w:rPr>
                <w:sz w:val="20"/>
                <w:szCs w:val="20"/>
                <w:lang w:val="sl-SI" w:eastAsia="sl-SI"/>
              </w:rPr>
            </w:pPr>
            <w:r>
              <w:rPr>
                <w:sz w:val="20"/>
                <w:szCs w:val="20"/>
                <w:lang w:val="sl-SI" w:eastAsia="sl-SI"/>
              </w:rPr>
              <w:lastRenderedPageBreak/>
              <w:t xml:space="preserve">- </w:t>
            </w:r>
            <w:r w:rsidR="00476791" w:rsidRPr="00D87000">
              <w:rPr>
                <w:sz w:val="20"/>
                <w:szCs w:val="20"/>
                <w:lang w:val="sl-SI" w:eastAsia="sl-SI"/>
              </w:rPr>
              <w:t>Na podro</w:t>
            </w:r>
            <w:r w:rsidR="00476791" w:rsidRPr="00D87000">
              <w:rPr>
                <w:rFonts w:hint="cs"/>
                <w:sz w:val="20"/>
                <w:szCs w:val="20"/>
                <w:lang w:val="sl-SI" w:eastAsia="sl-SI"/>
              </w:rPr>
              <w:t>č</w:t>
            </w:r>
            <w:r w:rsidR="00476791" w:rsidRPr="00D87000">
              <w:rPr>
                <w:sz w:val="20"/>
                <w:szCs w:val="20"/>
                <w:lang w:val="sl-SI" w:eastAsia="sl-SI"/>
              </w:rPr>
              <w:t>ju gozdarstva se kot anomalije ka</w:t>
            </w:r>
            <w:r w:rsidR="00476791" w:rsidRPr="00D87000">
              <w:rPr>
                <w:rFonts w:hint="cs"/>
                <w:sz w:val="20"/>
                <w:szCs w:val="20"/>
                <w:lang w:val="sl-SI" w:eastAsia="sl-SI"/>
              </w:rPr>
              <w:t>ž</w:t>
            </w:r>
            <w:r w:rsidR="00476791" w:rsidRPr="00D87000">
              <w:rPr>
                <w:sz w:val="20"/>
                <w:szCs w:val="20"/>
                <w:lang w:val="sl-SI" w:eastAsia="sl-SI"/>
              </w:rPr>
              <w:t>ejo: izvoz surovine (nepredelanega okroglega lesa), premajhna odprtost z gozdnimi prometnicami in tehnolo</w:t>
            </w:r>
            <w:r w:rsidR="00476791" w:rsidRPr="00D87000">
              <w:rPr>
                <w:rFonts w:hint="cs"/>
                <w:sz w:val="20"/>
                <w:szCs w:val="20"/>
                <w:lang w:val="sl-SI" w:eastAsia="sl-SI"/>
              </w:rPr>
              <w:t>š</w:t>
            </w:r>
            <w:r w:rsidR="00476791" w:rsidRPr="00D87000">
              <w:rPr>
                <w:sz w:val="20"/>
                <w:szCs w:val="20"/>
                <w:lang w:val="sl-SI" w:eastAsia="sl-SI"/>
              </w:rPr>
              <w:t xml:space="preserve">ki zaostanek. V zadnjih nekaj letih je bilo v slovenskih gozdovih veliko tudi </w:t>
            </w:r>
            <w:r w:rsidR="00476791" w:rsidRPr="00D87000">
              <w:rPr>
                <w:rFonts w:hint="cs"/>
                <w:sz w:val="20"/>
                <w:szCs w:val="20"/>
                <w:lang w:val="sl-SI" w:eastAsia="sl-SI"/>
              </w:rPr>
              <w:t>š</w:t>
            </w:r>
            <w:r w:rsidR="00476791" w:rsidRPr="00D87000">
              <w:rPr>
                <w:sz w:val="20"/>
                <w:szCs w:val="20"/>
                <w:lang w:val="sl-SI" w:eastAsia="sl-SI"/>
              </w:rPr>
              <w:t>kode, ki jo je povzro</w:t>
            </w:r>
            <w:r w:rsidR="00476791" w:rsidRPr="00D87000">
              <w:rPr>
                <w:rFonts w:hint="cs"/>
                <w:sz w:val="20"/>
                <w:szCs w:val="20"/>
                <w:lang w:val="sl-SI" w:eastAsia="sl-SI"/>
              </w:rPr>
              <w:t>č</w:t>
            </w:r>
            <w:r w:rsidR="00476791" w:rsidRPr="00D87000">
              <w:rPr>
                <w:sz w:val="20"/>
                <w:szCs w:val="20"/>
                <w:lang w:val="sl-SI" w:eastAsia="sl-SI"/>
              </w:rPr>
              <w:t xml:space="preserve">il </w:t>
            </w:r>
            <w:r w:rsidR="00476791" w:rsidRPr="00D87000">
              <w:rPr>
                <w:rFonts w:hint="cs"/>
                <w:sz w:val="20"/>
                <w:szCs w:val="20"/>
                <w:lang w:val="sl-SI" w:eastAsia="sl-SI"/>
              </w:rPr>
              <w:t>ž</w:t>
            </w:r>
            <w:r w:rsidR="00476791" w:rsidRPr="00D87000">
              <w:rPr>
                <w:sz w:val="20"/>
                <w:szCs w:val="20"/>
                <w:lang w:val="sl-SI" w:eastAsia="sl-SI"/>
              </w:rPr>
              <w:t>ledolom, vetrolomi in napadi podlubnikov</w:t>
            </w:r>
            <w:r w:rsidR="00476791">
              <w:rPr>
                <w:sz w:val="20"/>
                <w:szCs w:val="20"/>
                <w:lang w:val="sl-SI" w:eastAsia="sl-SI"/>
              </w:rPr>
              <w:t>.</w:t>
            </w:r>
            <w:r w:rsidR="003053CE">
              <w:rPr>
                <w:sz w:val="20"/>
                <w:szCs w:val="20"/>
                <w:lang w:val="sl-SI" w:eastAsia="sl-SI"/>
              </w:rPr>
              <w:t xml:space="preserve"> Odpornost gozda na pojav škode v gozdovih zaradi vremenskih ujm in gradacije škodljivcev se lahko poveča z ohranjanjem in povečanjem pestrosti vrstne sestave gozdnih sestojev ter vertikalne strukturiranosti, kar lahko doprinese k izboljšanju stanja </w:t>
            </w:r>
            <w:proofErr w:type="spellStart"/>
            <w:r w:rsidR="003053CE">
              <w:rPr>
                <w:sz w:val="20"/>
                <w:szCs w:val="20"/>
                <w:lang w:val="sl-SI" w:eastAsia="sl-SI"/>
              </w:rPr>
              <w:t>biodiverzitete</w:t>
            </w:r>
            <w:proofErr w:type="spellEnd"/>
            <w:r w:rsidR="003053CE">
              <w:rPr>
                <w:sz w:val="20"/>
                <w:szCs w:val="20"/>
                <w:lang w:val="sl-SI" w:eastAsia="sl-SI"/>
              </w:rPr>
              <w:t xml:space="preserve"> v gozdovih ter ohranjanju občutljivih gozdnih habitatov.</w:t>
            </w:r>
          </w:p>
          <w:p w14:paraId="7AED148C" w14:textId="77777777" w:rsidR="00476791" w:rsidRDefault="00476791" w:rsidP="00476791">
            <w:pPr>
              <w:pStyle w:val="Telobesedila"/>
              <w:rPr>
                <w:sz w:val="20"/>
                <w:szCs w:val="20"/>
                <w:lang w:val="sl-SI" w:eastAsia="sl-SI"/>
              </w:rPr>
            </w:pPr>
          </w:p>
          <w:p w14:paraId="743A3551" w14:textId="77777777" w:rsidR="00476791" w:rsidRDefault="006865E2" w:rsidP="00476791">
            <w:pPr>
              <w:pStyle w:val="Telobesedila"/>
              <w:rPr>
                <w:sz w:val="20"/>
                <w:szCs w:val="20"/>
                <w:lang w:val="sl-SI" w:eastAsia="sl-SI"/>
              </w:rPr>
            </w:pPr>
            <w:r>
              <w:rPr>
                <w:sz w:val="20"/>
                <w:szCs w:val="20"/>
                <w:lang w:val="sl-SI" w:eastAsia="sl-SI"/>
              </w:rPr>
              <w:t>- Tr</w:t>
            </w:r>
            <w:r w:rsidR="00476791" w:rsidRPr="00970CAF">
              <w:rPr>
                <w:sz w:val="20"/>
                <w:szCs w:val="20"/>
                <w:lang w:val="sl-SI" w:eastAsia="sl-SI"/>
              </w:rPr>
              <w:t>end pove</w:t>
            </w:r>
            <w:r w:rsidR="00476791" w:rsidRPr="00970CAF">
              <w:rPr>
                <w:rFonts w:hint="cs"/>
                <w:sz w:val="20"/>
                <w:szCs w:val="20"/>
                <w:lang w:val="sl-SI" w:eastAsia="sl-SI"/>
              </w:rPr>
              <w:t>č</w:t>
            </w:r>
            <w:r w:rsidR="00476791" w:rsidRPr="00970CAF">
              <w:rPr>
                <w:sz w:val="20"/>
                <w:szCs w:val="20"/>
                <w:lang w:val="sl-SI" w:eastAsia="sl-SI"/>
              </w:rPr>
              <w:t>evanja povr</w:t>
            </w:r>
            <w:r w:rsidR="00476791" w:rsidRPr="00970CAF">
              <w:rPr>
                <w:rFonts w:hint="cs"/>
                <w:sz w:val="20"/>
                <w:szCs w:val="20"/>
                <w:lang w:val="sl-SI" w:eastAsia="sl-SI"/>
              </w:rPr>
              <w:t>š</w:t>
            </w:r>
            <w:r w:rsidR="00476791" w:rsidRPr="00970CAF">
              <w:rPr>
                <w:sz w:val="20"/>
                <w:szCs w:val="20"/>
                <w:lang w:val="sl-SI" w:eastAsia="sl-SI"/>
              </w:rPr>
              <w:t>ine gozdov zaradi zara</w:t>
            </w:r>
            <w:r w:rsidR="00476791" w:rsidRPr="00970CAF">
              <w:rPr>
                <w:rFonts w:hint="cs"/>
                <w:sz w:val="20"/>
                <w:szCs w:val="20"/>
                <w:lang w:val="sl-SI" w:eastAsia="sl-SI"/>
              </w:rPr>
              <w:t>šč</w:t>
            </w:r>
            <w:r w:rsidR="00476791" w:rsidRPr="00970CAF">
              <w:rPr>
                <w:sz w:val="20"/>
                <w:szCs w:val="20"/>
                <w:lang w:val="sl-SI" w:eastAsia="sl-SI"/>
              </w:rPr>
              <w:t>anja opu</w:t>
            </w:r>
            <w:r w:rsidR="00476791" w:rsidRPr="00970CAF">
              <w:rPr>
                <w:rFonts w:hint="cs"/>
                <w:sz w:val="20"/>
                <w:szCs w:val="20"/>
                <w:lang w:val="sl-SI" w:eastAsia="sl-SI"/>
              </w:rPr>
              <w:t>šč</w:t>
            </w:r>
            <w:r w:rsidR="00476791" w:rsidRPr="00970CAF">
              <w:rPr>
                <w:sz w:val="20"/>
                <w:szCs w:val="20"/>
                <w:lang w:val="sl-SI" w:eastAsia="sl-SI"/>
              </w:rPr>
              <w:t>enih kmetijskih zemlji</w:t>
            </w:r>
            <w:r w:rsidR="00476791" w:rsidRPr="00970CAF">
              <w:rPr>
                <w:rFonts w:hint="cs"/>
                <w:sz w:val="20"/>
                <w:szCs w:val="20"/>
                <w:lang w:val="sl-SI" w:eastAsia="sl-SI"/>
              </w:rPr>
              <w:t>šč</w:t>
            </w:r>
            <w:r w:rsidR="00476791">
              <w:rPr>
                <w:sz w:val="20"/>
                <w:szCs w:val="20"/>
                <w:lang w:val="sl-SI" w:eastAsia="sl-SI"/>
              </w:rPr>
              <w:t xml:space="preserve"> </w:t>
            </w:r>
            <w:r w:rsidR="00476791" w:rsidRPr="00970CAF">
              <w:rPr>
                <w:sz w:val="20"/>
                <w:szCs w:val="20"/>
                <w:lang w:val="sl-SI" w:eastAsia="sl-SI"/>
              </w:rPr>
              <w:t>se je ob 58,3-odstotni gozdnatosti ustavil</w:t>
            </w:r>
            <w:r w:rsidR="00476791">
              <w:rPr>
                <w:sz w:val="20"/>
                <w:szCs w:val="20"/>
                <w:lang w:val="sl-SI" w:eastAsia="sl-SI"/>
              </w:rPr>
              <w:t>.</w:t>
            </w:r>
            <w:r w:rsidR="00476791" w:rsidRPr="00970CAF">
              <w:rPr>
                <w:sz w:val="20"/>
                <w:szCs w:val="20"/>
                <w:lang w:val="sl-SI" w:eastAsia="sl-SI"/>
              </w:rPr>
              <w:t xml:space="preserve"> </w:t>
            </w:r>
            <w:r w:rsidR="00476791" w:rsidRPr="00970CAF">
              <w:rPr>
                <w:rFonts w:hint="cs"/>
                <w:sz w:val="20"/>
                <w:szCs w:val="20"/>
                <w:lang w:val="sl-SI" w:eastAsia="sl-SI"/>
              </w:rPr>
              <w:t>Š</w:t>
            </w:r>
            <w:r w:rsidR="00476791" w:rsidRPr="00970CAF">
              <w:rPr>
                <w:sz w:val="20"/>
                <w:szCs w:val="20"/>
                <w:lang w:val="sl-SI" w:eastAsia="sl-SI"/>
              </w:rPr>
              <w:t>e vedno se pove</w:t>
            </w:r>
            <w:r w:rsidR="00476791" w:rsidRPr="00970CAF">
              <w:rPr>
                <w:rFonts w:hint="cs"/>
                <w:sz w:val="20"/>
                <w:szCs w:val="20"/>
                <w:lang w:val="sl-SI" w:eastAsia="sl-SI"/>
              </w:rPr>
              <w:t>č</w:t>
            </w:r>
            <w:r w:rsidR="00476791" w:rsidRPr="00970CAF">
              <w:rPr>
                <w:sz w:val="20"/>
                <w:szCs w:val="20"/>
                <w:lang w:val="sl-SI" w:eastAsia="sl-SI"/>
              </w:rPr>
              <w:t>ujeta lesna zaloga in prirastek, kar je skladno s ciljem pove</w:t>
            </w:r>
            <w:r w:rsidR="00476791" w:rsidRPr="00970CAF">
              <w:rPr>
                <w:rFonts w:hint="cs"/>
                <w:sz w:val="20"/>
                <w:szCs w:val="20"/>
                <w:lang w:val="sl-SI" w:eastAsia="sl-SI"/>
              </w:rPr>
              <w:t>č</w:t>
            </w:r>
            <w:r w:rsidR="00476791" w:rsidRPr="00970CAF">
              <w:rPr>
                <w:sz w:val="20"/>
                <w:szCs w:val="20"/>
                <w:lang w:val="sl-SI" w:eastAsia="sl-SI"/>
              </w:rPr>
              <w:t>evanja izkori</w:t>
            </w:r>
            <w:r w:rsidR="00476791" w:rsidRPr="00970CAF">
              <w:rPr>
                <w:rFonts w:hint="cs"/>
                <w:sz w:val="20"/>
                <w:szCs w:val="20"/>
                <w:lang w:val="sl-SI" w:eastAsia="sl-SI"/>
              </w:rPr>
              <w:t>šč</w:t>
            </w:r>
            <w:r w:rsidR="00476791" w:rsidRPr="00970CAF">
              <w:rPr>
                <w:sz w:val="20"/>
                <w:szCs w:val="20"/>
                <w:lang w:val="sl-SI" w:eastAsia="sl-SI"/>
              </w:rPr>
              <w:t>enosti potenciala</w:t>
            </w:r>
            <w:r w:rsidR="00476791">
              <w:rPr>
                <w:sz w:val="20"/>
                <w:szCs w:val="20"/>
                <w:lang w:val="sl-SI" w:eastAsia="sl-SI"/>
              </w:rPr>
              <w:t xml:space="preserve"> </w:t>
            </w:r>
            <w:r w:rsidR="00476791" w:rsidRPr="00970CAF">
              <w:rPr>
                <w:sz w:val="20"/>
                <w:szCs w:val="20"/>
                <w:lang w:val="sl-SI" w:eastAsia="sl-SI"/>
              </w:rPr>
              <w:t>gozdnih rasti</w:t>
            </w:r>
            <w:r w:rsidR="00476791" w:rsidRPr="00970CAF">
              <w:rPr>
                <w:rFonts w:hint="cs"/>
                <w:sz w:val="20"/>
                <w:szCs w:val="20"/>
                <w:lang w:val="sl-SI" w:eastAsia="sl-SI"/>
              </w:rPr>
              <w:t>šč</w:t>
            </w:r>
            <w:r w:rsidR="00476791">
              <w:rPr>
                <w:sz w:val="20"/>
                <w:szCs w:val="20"/>
                <w:lang w:val="sl-SI" w:eastAsia="sl-SI"/>
              </w:rPr>
              <w:t>.</w:t>
            </w:r>
          </w:p>
          <w:p w14:paraId="781C6B5E" w14:textId="77777777" w:rsidR="00476791" w:rsidRDefault="00476791" w:rsidP="00476791">
            <w:pPr>
              <w:pStyle w:val="Telobesedila"/>
              <w:rPr>
                <w:sz w:val="20"/>
                <w:szCs w:val="20"/>
                <w:lang w:val="sl-SI" w:eastAsia="sl-SI"/>
              </w:rPr>
            </w:pPr>
          </w:p>
          <w:p w14:paraId="754FFA98" w14:textId="77777777" w:rsidR="00476791" w:rsidRDefault="00AA0CBE" w:rsidP="00476791">
            <w:pPr>
              <w:pStyle w:val="Telobesedila"/>
              <w:rPr>
                <w:sz w:val="20"/>
                <w:szCs w:val="20"/>
                <w:lang w:val="sl-SI" w:eastAsia="sl-SI"/>
              </w:rPr>
            </w:pPr>
            <w:r>
              <w:rPr>
                <w:sz w:val="20"/>
                <w:szCs w:val="20"/>
                <w:lang w:val="sl-SI" w:eastAsia="sl-SI"/>
              </w:rPr>
              <w:t xml:space="preserve">- </w:t>
            </w:r>
            <w:r w:rsidR="00476791">
              <w:rPr>
                <w:sz w:val="20"/>
                <w:szCs w:val="20"/>
                <w:lang w:val="sl-SI" w:eastAsia="sl-SI"/>
              </w:rPr>
              <w:t>Ena izmed prioritet iz OP NGP je zagotavljanje trajnosti donosov gozdov in uveljavitev vseh njihovih funkcij. P</w:t>
            </w:r>
            <w:r w:rsidR="00476791" w:rsidRPr="003E0384">
              <w:rPr>
                <w:sz w:val="20"/>
                <w:szCs w:val="20"/>
                <w:lang w:val="sl-SI" w:eastAsia="sl-SI"/>
              </w:rPr>
              <w:t xml:space="preserve">rvenstveno </w:t>
            </w:r>
            <w:r w:rsidR="00476791">
              <w:rPr>
                <w:sz w:val="20"/>
                <w:szCs w:val="20"/>
                <w:lang w:val="sl-SI" w:eastAsia="sl-SI"/>
              </w:rPr>
              <w:t xml:space="preserve">se </w:t>
            </w:r>
            <w:r w:rsidR="00476791" w:rsidRPr="003E0384">
              <w:rPr>
                <w:sz w:val="20"/>
                <w:szCs w:val="20"/>
                <w:lang w:val="sl-SI" w:eastAsia="sl-SI"/>
              </w:rPr>
              <w:t>navezuje na gospodarski vidik trajnostnega gospodarjenja z gozdovi, ki ni</w:t>
            </w:r>
            <w:r w:rsidR="00476791">
              <w:rPr>
                <w:sz w:val="20"/>
                <w:szCs w:val="20"/>
                <w:lang w:val="sl-SI" w:eastAsia="sl-SI"/>
              </w:rPr>
              <w:t xml:space="preserve"> </w:t>
            </w:r>
            <w:r w:rsidR="00476791" w:rsidRPr="003E0384">
              <w:rPr>
                <w:sz w:val="20"/>
                <w:szCs w:val="20"/>
                <w:lang w:val="sl-SI" w:eastAsia="sl-SI"/>
              </w:rPr>
              <w:t>dovolj izkori</w:t>
            </w:r>
            <w:r w:rsidR="00476791" w:rsidRPr="003E0384">
              <w:rPr>
                <w:rFonts w:hint="cs"/>
                <w:sz w:val="20"/>
                <w:szCs w:val="20"/>
                <w:lang w:val="sl-SI" w:eastAsia="sl-SI"/>
              </w:rPr>
              <w:t>šč</w:t>
            </w:r>
            <w:r w:rsidR="00476791" w:rsidRPr="003E0384">
              <w:rPr>
                <w:sz w:val="20"/>
                <w:szCs w:val="20"/>
                <w:lang w:val="sl-SI" w:eastAsia="sl-SI"/>
              </w:rPr>
              <w:t>en. Realizacija rednega mo</w:t>
            </w:r>
            <w:r w:rsidR="00476791" w:rsidRPr="003E0384">
              <w:rPr>
                <w:rFonts w:hint="cs"/>
                <w:sz w:val="20"/>
                <w:szCs w:val="20"/>
                <w:lang w:val="sl-SI" w:eastAsia="sl-SI"/>
              </w:rPr>
              <w:t>ž</w:t>
            </w:r>
            <w:r w:rsidR="00476791" w:rsidRPr="003E0384">
              <w:rPr>
                <w:sz w:val="20"/>
                <w:szCs w:val="20"/>
                <w:lang w:val="sl-SI" w:eastAsia="sl-SI"/>
              </w:rPr>
              <w:t>nega poseka sicer nara</w:t>
            </w:r>
            <w:r w:rsidR="00476791" w:rsidRPr="003E0384">
              <w:rPr>
                <w:rFonts w:hint="cs"/>
                <w:sz w:val="20"/>
                <w:szCs w:val="20"/>
                <w:lang w:val="sl-SI" w:eastAsia="sl-SI"/>
              </w:rPr>
              <w:t>šč</w:t>
            </w:r>
            <w:r w:rsidR="00476791" w:rsidRPr="003E0384">
              <w:rPr>
                <w:sz w:val="20"/>
                <w:szCs w:val="20"/>
                <w:lang w:val="sl-SI" w:eastAsia="sl-SI"/>
              </w:rPr>
              <w:t xml:space="preserve">a, vendar v zasebnih gozdovih </w:t>
            </w:r>
            <w:r w:rsidR="00476791" w:rsidRPr="003E0384">
              <w:rPr>
                <w:rFonts w:hint="cs"/>
                <w:sz w:val="20"/>
                <w:szCs w:val="20"/>
                <w:lang w:val="sl-SI" w:eastAsia="sl-SI"/>
              </w:rPr>
              <w:t>š</w:t>
            </w:r>
            <w:r w:rsidR="00476791" w:rsidRPr="003E0384">
              <w:rPr>
                <w:sz w:val="20"/>
                <w:szCs w:val="20"/>
                <w:lang w:val="sl-SI" w:eastAsia="sl-SI"/>
              </w:rPr>
              <w:t>e</w:t>
            </w:r>
            <w:r w:rsidR="00476791">
              <w:rPr>
                <w:sz w:val="20"/>
                <w:szCs w:val="20"/>
                <w:lang w:val="sl-SI" w:eastAsia="sl-SI"/>
              </w:rPr>
              <w:t xml:space="preserve"> </w:t>
            </w:r>
            <w:r w:rsidR="00476791" w:rsidRPr="003E0384">
              <w:rPr>
                <w:sz w:val="20"/>
                <w:szCs w:val="20"/>
                <w:lang w:val="sl-SI" w:eastAsia="sl-SI"/>
              </w:rPr>
              <w:t>vedno ne dosega na</w:t>
            </w:r>
            <w:r w:rsidR="00476791" w:rsidRPr="003E0384">
              <w:rPr>
                <w:rFonts w:hint="cs"/>
                <w:sz w:val="20"/>
                <w:szCs w:val="20"/>
                <w:lang w:val="sl-SI" w:eastAsia="sl-SI"/>
              </w:rPr>
              <w:t>č</w:t>
            </w:r>
            <w:r w:rsidR="00476791" w:rsidRPr="003E0384">
              <w:rPr>
                <w:sz w:val="20"/>
                <w:szCs w:val="20"/>
                <w:lang w:val="sl-SI" w:eastAsia="sl-SI"/>
              </w:rPr>
              <w:t>rtovane.</w:t>
            </w:r>
            <w:r>
              <w:rPr>
                <w:sz w:val="20"/>
                <w:szCs w:val="20"/>
                <w:lang w:val="sl-SI" w:eastAsia="sl-SI"/>
              </w:rPr>
              <w:t xml:space="preserve"> Povprečna realizacija gozdnogojitvenih del ter ukrepov je še vedno nizka. </w:t>
            </w:r>
          </w:p>
          <w:p w14:paraId="184D8664" w14:textId="77777777" w:rsidR="00F53D43" w:rsidRDefault="00F53D43" w:rsidP="00476791">
            <w:pPr>
              <w:pStyle w:val="Telobesedila"/>
              <w:rPr>
                <w:sz w:val="20"/>
                <w:szCs w:val="20"/>
                <w:lang w:val="sl-SI" w:eastAsia="sl-SI"/>
              </w:rPr>
            </w:pPr>
          </w:p>
          <w:p w14:paraId="712976D4" w14:textId="77777777" w:rsidR="00F53D43" w:rsidRDefault="00F53D43" w:rsidP="00F53D43">
            <w:pPr>
              <w:pStyle w:val="Telobesedila"/>
              <w:rPr>
                <w:sz w:val="20"/>
                <w:szCs w:val="20"/>
                <w:lang w:val="sl-SI" w:eastAsia="sl-SI"/>
              </w:rPr>
            </w:pPr>
            <w:r>
              <w:rPr>
                <w:sz w:val="20"/>
                <w:szCs w:val="20"/>
                <w:lang w:val="sl-SI" w:eastAsia="sl-SI"/>
              </w:rPr>
              <w:t xml:space="preserve">- </w:t>
            </w:r>
            <w:r w:rsidRPr="0045441F">
              <w:rPr>
                <w:sz w:val="20"/>
                <w:szCs w:val="20"/>
                <w:lang w:val="sl-SI" w:eastAsia="sl-SI"/>
              </w:rPr>
              <w:t>Starostna struktura oziroma struktura po razvojnih fazah ka</w:t>
            </w:r>
            <w:r w:rsidRPr="0045441F">
              <w:rPr>
                <w:rFonts w:hint="cs"/>
                <w:sz w:val="20"/>
                <w:szCs w:val="20"/>
                <w:lang w:val="sl-SI" w:eastAsia="sl-SI"/>
              </w:rPr>
              <w:t>ž</w:t>
            </w:r>
            <w:r w:rsidRPr="0045441F">
              <w:rPr>
                <w:sz w:val="20"/>
                <w:szCs w:val="20"/>
                <w:lang w:val="sl-SI" w:eastAsia="sl-SI"/>
              </w:rPr>
              <w:t>e na izrazit prevladujo</w:t>
            </w:r>
            <w:r w:rsidRPr="0045441F">
              <w:rPr>
                <w:rFonts w:hint="cs"/>
                <w:sz w:val="20"/>
                <w:szCs w:val="20"/>
                <w:lang w:val="sl-SI" w:eastAsia="sl-SI"/>
              </w:rPr>
              <w:t>č</w:t>
            </w:r>
            <w:r w:rsidRPr="0045441F">
              <w:rPr>
                <w:sz w:val="20"/>
                <w:szCs w:val="20"/>
                <w:lang w:val="sl-SI" w:eastAsia="sl-SI"/>
              </w:rPr>
              <w:t>i dele</w:t>
            </w:r>
            <w:r w:rsidRPr="0045441F">
              <w:rPr>
                <w:rFonts w:hint="cs"/>
                <w:sz w:val="20"/>
                <w:szCs w:val="20"/>
                <w:lang w:val="sl-SI" w:eastAsia="sl-SI"/>
              </w:rPr>
              <w:t>ž</w:t>
            </w:r>
            <w:r w:rsidRPr="0045441F">
              <w:rPr>
                <w:sz w:val="20"/>
                <w:szCs w:val="20"/>
                <w:lang w:val="sl-SI" w:eastAsia="sl-SI"/>
              </w:rPr>
              <w:t xml:space="preserve"> starej</w:t>
            </w:r>
            <w:r w:rsidRPr="0045441F">
              <w:rPr>
                <w:rFonts w:hint="cs"/>
                <w:sz w:val="20"/>
                <w:szCs w:val="20"/>
                <w:lang w:val="sl-SI" w:eastAsia="sl-SI"/>
              </w:rPr>
              <w:t>š</w:t>
            </w:r>
            <w:r w:rsidRPr="0045441F">
              <w:rPr>
                <w:sz w:val="20"/>
                <w:szCs w:val="20"/>
                <w:lang w:val="sl-SI" w:eastAsia="sl-SI"/>
              </w:rPr>
              <w:t>ih</w:t>
            </w:r>
            <w:r>
              <w:rPr>
                <w:sz w:val="20"/>
                <w:szCs w:val="20"/>
                <w:lang w:val="sl-SI" w:eastAsia="sl-SI"/>
              </w:rPr>
              <w:t xml:space="preserve"> </w:t>
            </w:r>
            <w:r w:rsidRPr="0045441F">
              <w:rPr>
                <w:sz w:val="20"/>
                <w:szCs w:val="20"/>
                <w:lang w:val="sl-SI" w:eastAsia="sl-SI"/>
              </w:rPr>
              <w:t xml:space="preserve">gozdov in manko mladih. </w:t>
            </w:r>
            <w:r>
              <w:rPr>
                <w:sz w:val="20"/>
                <w:szCs w:val="20"/>
                <w:lang w:val="sl-SI" w:eastAsia="sl-SI"/>
              </w:rPr>
              <w:t>T</w:t>
            </w:r>
            <w:r w:rsidRPr="0045441F">
              <w:rPr>
                <w:sz w:val="20"/>
                <w:szCs w:val="20"/>
                <w:lang w:val="sl-SI" w:eastAsia="sl-SI"/>
              </w:rPr>
              <w:t>rend</w:t>
            </w:r>
            <w:r>
              <w:rPr>
                <w:sz w:val="20"/>
                <w:szCs w:val="20"/>
                <w:lang w:val="sl-SI" w:eastAsia="sl-SI"/>
              </w:rPr>
              <w:t>i</w:t>
            </w:r>
            <w:r w:rsidRPr="0045441F">
              <w:rPr>
                <w:sz w:val="20"/>
                <w:szCs w:val="20"/>
                <w:lang w:val="sl-SI" w:eastAsia="sl-SI"/>
              </w:rPr>
              <w:t xml:space="preserve"> jasno nakazuje</w:t>
            </w:r>
            <w:r>
              <w:rPr>
                <w:sz w:val="20"/>
                <w:szCs w:val="20"/>
                <w:lang w:val="sl-SI" w:eastAsia="sl-SI"/>
              </w:rPr>
              <w:t>jo</w:t>
            </w:r>
            <w:r w:rsidRPr="0045441F">
              <w:rPr>
                <w:sz w:val="20"/>
                <w:szCs w:val="20"/>
                <w:lang w:val="sl-SI" w:eastAsia="sl-SI"/>
              </w:rPr>
              <w:t>, da</w:t>
            </w:r>
            <w:r>
              <w:rPr>
                <w:sz w:val="20"/>
                <w:szCs w:val="20"/>
                <w:lang w:val="sl-SI" w:eastAsia="sl-SI"/>
              </w:rPr>
              <w:t xml:space="preserve"> se</w:t>
            </w:r>
            <w:r w:rsidRPr="0045441F">
              <w:rPr>
                <w:sz w:val="20"/>
                <w:szCs w:val="20"/>
                <w:lang w:val="sl-SI" w:eastAsia="sl-SI"/>
              </w:rPr>
              <w:t xml:space="preserve"> </w:t>
            </w:r>
            <w:r>
              <w:rPr>
                <w:sz w:val="20"/>
                <w:szCs w:val="20"/>
                <w:lang w:val="sl-SI" w:eastAsia="sl-SI"/>
              </w:rPr>
              <w:t>v sklopu gospodarjenja z gozdovi</w:t>
            </w:r>
            <w:r w:rsidRPr="0045441F">
              <w:rPr>
                <w:sz w:val="20"/>
                <w:szCs w:val="20"/>
                <w:lang w:val="sl-SI" w:eastAsia="sl-SI"/>
              </w:rPr>
              <w:t xml:space="preserve"> </w:t>
            </w:r>
            <w:r w:rsidRPr="0045441F">
              <w:rPr>
                <w:rFonts w:hint="cs"/>
                <w:sz w:val="20"/>
                <w:szCs w:val="20"/>
                <w:lang w:val="sl-SI" w:eastAsia="sl-SI"/>
              </w:rPr>
              <w:t>š</w:t>
            </w:r>
            <w:r w:rsidRPr="0045441F">
              <w:rPr>
                <w:sz w:val="20"/>
                <w:szCs w:val="20"/>
                <w:lang w:val="sl-SI" w:eastAsia="sl-SI"/>
              </w:rPr>
              <w:t>e vedno ne uspe uresni</w:t>
            </w:r>
            <w:r w:rsidRPr="0045441F">
              <w:rPr>
                <w:rFonts w:hint="cs"/>
                <w:sz w:val="20"/>
                <w:szCs w:val="20"/>
                <w:lang w:val="sl-SI" w:eastAsia="sl-SI"/>
              </w:rPr>
              <w:t>č</w:t>
            </w:r>
            <w:r w:rsidRPr="0045441F">
              <w:rPr>
                <w:sz w:val="20"/>
                <w:szCs w:val="20"/>
                <w:lang w:val="sl-SI" w:eastAsia="sl-SI"/>
              </w:rPr>
              <w:t>iti na</w:t>
            </w:r>
            <w:r w:rsidRPr="0045441F">
              <w:rPr>
                <w:rFonts w:hint="cs"/>
                <w:sz w:val="20"/>
                <w:szCs w:val="20"/>
                <w:lang w:val="sl-SI" w:eastAsia="sl-SI"/>
              </w:rPr>
              <w:t>č</w:t>
            </w:r>
            <w:r w:rsidRPr="0045441F">
              <w:rPr>
                <w:sz w:val="20"/>
                <w:szCs w:val="20"/>
                <w:lang w:val="sl-SI" w:eastAsia="sl-SI"/>
              </w:rPr>
              <w:t>rtovanega obsega obnove gozdov</w:t>
            </w:r>
            <w:r>
              <w:rPr>
                <w:sz w:val="20"/>
                <w:szCs w:val="20"/>
                <w:lang w:val="sl-SI" w:eastAsia="sl-SI"/>
              </w:rPr>
              <w:t xml:space="preserve">.  </w:t>
            </w:r>
          </w:p>
          <w:p w14:paraId="5EC08E50" w14:textId="77777777" w:rsidR="00476791" w:rsidRDefault="00476791" w:rsidP="00476791">
            <w:pPr>
              <w:pStyle w:val="Telobesedila"/>
              <w:rPr>
                <w:sz w:val="20"/>
                <w:szCs w:val="20"/>
                <w:lang w:val="sl-SI" w:eastAsia="sl-SI"/>
              </w:rPr>
            </w:pPr>
          </w:p>
          <w:p w14:paraId="1C20711A" w14:textId="77777777" w:rsidR="00AA0CBE" w:rsidRDefault="00AA0CBE" w:rsidP="00476791">
            <w:pPr>
              <w:pStyle w:val="Telobesedila"/>
              <w:rPr>
                <w:sz w:val="20"/>
                <w:szCs w:val="20"/>
                <w:lang w:val="sl-SI" w:eastAsia="sl-SI"/>
              </w:rPr>
            </w:pPr>
            <w:r>
              <w:rPr>
                <w:sz w:val="20"/>
                <w:szCs w:val="20"/>
                <w:lang w:val="sl-SI" w:eastAsia="sl-SI"/>
              </w:rPr>
              <w:t xml:space="preserve">- </w:t>
            </w:r>
            <w:r w:rsidR="00476791" w:rsidRPr="003E0384">
              <w:rPr>
                <w:sz w:val="20"/>
                <w:szCs w:val="20"/>
                <w:lang w:val="sl-SI" w:eastAsia="sl-SI"/>
              </w:rPr>
              <w:t>Raba gozdov za druge gospodarske dejavnosti se pove</w:t>
            </w:r>
            <w:r w:rsidR="00476791" w:rsidRPr="003E0384">
              <w:rPr>
                <w:rFonts w:hint="cs"/>
                <w:sz w:val="20"/>
                <w:szCs w:val="20"/>
                <w:lang w:val="sl-SI" w:eastAsia="sl-SI"/>
              </w:rPr>
              <w:t>č</w:t>
            </w:r>
            <w:r w:rsidR="00476791" w:rsidRPr="003E0384">
              <w:rPr>
                <w:sz w:val="20"/>
                <w:szCs w:val="20"/>
                <w:lang w:val="sl-SI" w:eastAsia="sl-SI"/>
              </w:rPr>
              <w:t>uje,</w:t>
            </w:r>
            <w:r w:rsidR="00476791">
              <w:rPr>
                <w:sz w:val="20"/>
                <w:szCs w:val="20"/>
                <w:lang w:val="sl-SI" w:eastAsia="sl-SI"/>
              </w:rPr>
              <w:t xml:space="preserve"> </w:t>
            </w:r>
            <w:r w:rsidR="00476791" w:rsidRPr="003E0384">
              <w:rPr>
                <w:sz w:val="20"/>
                <w:szCs w:val="20"/>
                <w:lang w:val="sl-SI" w:eastAsia="sl-SI"/>
              </w:rPr>
              <w:t>gospodarski u</w:t>
            </w:r>
            <w:r w:rsidR="00476791" w:rsidRPr="003E0384">
              <w:rPr>
                <w:rFonts w:hint="cs"/>
                <w:sz w:val="20"/>
                <w:szCs w:val="20"/>
                <w:lang w:val="sl-SI" w:eastAsia="sl-SI"/>
              </w:rPr>
              <w:t>č</w:t>
            </w:r>
            <w:r w:rsidR="00476791" w:rsidRPr="003E0384">
              <w:rPr>
                <w:sz w:val="20"/>
                <w:szCs w:val="20"/>
                <w:lang w:val="sl-SI" w:eastAsia="sl-SI"/>
              </w:rPr>
              <w:t>inki te rabe pa ne. Predvsem na ra</w:t>
            </w:r>
            <w:r w:rsidR="00476791" w:rsidRPr="003E0384">
              <w:rPr>
                <w:rFonts w:hint="cs"/>
                <w:sz w:val="20"/>
                <w:szCs w:val="20"/>
                <w:lang w:val="sl-SI" w:eastAsia="sl-SI"/>
              </w:rPr>
              <w:t>č</w:t>
            </w:r>
            <w:r w:rsidR="00476791" w:rsidRPr="003E0384">
              <w:rPr>
                <w:sz w:val="20"/>
                <w:szCs w:val="20"/>
                <w:lang w:val="sl-SI" w:eastAsia="sl-SI"/>
              </w:rPr>
              <w:t>un uveljavljenih ukrepov iz PRP se posodablja</w:t>
            </w:r>
            <w:r w:rsidR="00476791">
              <w:rPr>
                <w:sz w:val="20"/>
                <w:szCs w:val="20"/>
                <w:lang w:val="sl-SI" w:eastAsia="sl-SI"/>
              </w:rPr>
              <w:t xml:space="preserve"> </w:t>
            </w:r>
            <w:r w:rsidR="00476791" w:rsidRPr="003E0384">
              <w:rPr>
                <w:sz w:val="20"/>
                <w:szCs w:val="20"/>
                <w:lang w:val="sl-SI" w:eastAsia="sl-SI"/>
              </w:rPr>
              <w:t>gozdna proizvodnja in izbolj</w:t>
            </w:r>
            <w:r w:rsidR="00476791" w:rsidRPr="003E0384">
              <w:rPr>
                <w:rFonts w:hint="cs"/>
                <w:sz w:val="20"/>
                <w:szCs w:val="20"/>
                <w:lang w:val="sl-SI" w:eastAsia="sl-SI"/>
              </w:rPr>
              <w:t>š</w:t>
            </w:r>
            <w:r w:rsidR="00476791" w:rsidRPr="003E0384">
              <w:rPr>
                <w:sz w:val="20"/>
                <w:szCs w:val="20"/>
                <w:lang w:val="sl-SI" w:eastAsia="sl-SI"/>
              </w:rPr>
              <w:t xml:space="preserve">uje odprtost gozdov. </w:t>
            </w:r>
          </w:p>
          <w:p w14:paraId="239FA45A" w14:textId="77777777" w:rsidR="00AA0CBE" w:rsidRDefault="00AA0CBE" w:rsidP="00476791">
            <w:pPr>
              <w:pStyle w:val="Telobesedila"/>
              <w:rPr>
                <w:sz w:val="20"/>
                <w:szCs w:val="20"/>
                <w:lang w:val="sl-SI" w:eastAsia="sl-SI"/>
              </w:rPr>
            </w:pPr>
          </w:p>
          <w:p w14:paraId="3E70C31F" w14:textId="77777777" w:rsidR="00476791" w:rsidRDefault="00AA0CBE" w:rsidP="00476791">
            <w:pPr>
              <w:pStyle w:val="Telobesedila"/>
              <w:rPr>
                <w:sz w:val="20"/>
                <w:szCs w:val="20"/>
                <w:lang w:val="sl-SI" w:eastAsia="sl-SI"/>
              </w:rPr>
            </w:pPr>
            <w:r>
              <w:rPr>
                <w:sz w:val="20"/>
                <w:szCs w:val="20"/>
                <w:lang w:val="sl-SI" w:eastAsia="sl-SI"/>
              </w:rPr>
              <w:t xml:space="preserve">- </w:t>
            </w:r>
            <w:r w:rsidR="00476791" w:rsidRPr="003E0384">
              <w:rPr>
                <w:sz w:val="20"/>
                <w:szCs w:val="20"/>
                <w:lang w:val="sl-SI" w:eastAsia="sl-SI"/>
              </w:rPr>
              <w:t>Obseg in vsebina strokovnega, na</w:t>
            </w:r>
            <w:r w:rsidR="00476791" w:rsidRPr="003E0384">
              <w:rPr>
                <w:rFonts w:hint="cs"/>
                <w:sz w:val="20"/>
                <w:szCs w:val="20"/>
                <w:lang w:val="sl-SI" w:eastAsia="sl-SI"/>
              </w:rPr>
              <w:t>č</w:t>
            </w:r>
            <w:r w:rsidR="00476791" w:rsidRPr="003E0384">
              <w:rPr>
                <w:sz w:val="20"/>
                <w:szCs w:val="20"/>
                <w:lang w:val="sl-SI" w:eastAsia="sl-SI"/>
              </w:rPr>
              <w:t>rtnega in</w:t>
            </w:r>
            <w:r w:rsidR="00476791">
              <w:rPr>
                <w:sz w:val="20"/>
                <w:szCs w:val="20"/>
                <w:lang w:val="sl-SI" w:eastAsia="sl-SI"/>
              </w:rPr>
              <w:t xml:space="preserve"> </w:t>
            </w:r>
            <w:r w:rsidR="00476791" w:rsidRPr="003E0384">
              <w:rPr>
                <w:sz w:val="20"/>
                <w:szCs w:val="20"/>
                <w:lang w:val="sl-SI" w:eastAsia="sl-SI"/>
              </w:rPr>
              <w:t>dejavnej</w:t>
            </w:r>
            <w:r w:rsidR="00476791" w:rsidRPr="003E0384">
              <w:rPr>
                <w:rFonts w:hint="cs"/>
                <w:sz w:val="20"/>
                <w:szCs w:val="20"/>
                <w:lang w:val="sl-SI" w:eastAsia="sl-SI"/>
              </w:rPr>
              <w:t>š</w:t>
            </w:r>
            <w:r w:rsidR="00476791" w:rsidRPr="003E0384">
              <w:rPr>
                <w:sz w:val="20"/>
                <w:szCs w:val="20"/>
                <w:lang w:val="sl-SI" w:eastAsia="sl-SI"/>
              </w:rPr>
              <w:t>ega spodbujanja lastnikov gozdov za gospodarjenje in poslovno povezovanje ne dosegata</w:t>
            </w:r>
            <w:r w:rsidR="00476791">
              <w:rPr>
                <w:sz w:val="20"/>
                <w:szCs w:val="20"/>
                <w:lang w:val="sl-SI" w:eastAsia="sl-SI"/>
              </w:rPr>
              <w:t xml:space="preserve"> </w:t>
            </w:r>
            <w:r w:rsidR="00476791" w:rsidRPr="003E0384">
              <w:rPr>
                <w:rFonts w:hint="cs"/>
                <w:sz w:val="20"/>
                <w:szCs w:val="20"/>
                <w:lang w:val="sl-SI" w:eastAsia="sl-SI"/>
              </w:rPr>
              <w:t>ž</w:t>
            </w:r>
            <w:r w:rsidR="00476791" w:rsidRPr="003E0384">
              <w:rPr>
                <w:sz w:val="20"/>
                <w:szCs w:val="20"/>
                <w:lang w:val="sl-SI" w:eastAsia="sl-SI"/>
              </w:rPr>
              <w:t xml:space="preserve">elenih rezultatov, saj </w:t>
            </w:r>
            <w:r w:rsidR="00476791">
              <w:rPr>
                <w:sz w:val="20"/>
                <w:szCs w:val="20"/>
                <w:lang w:val="sl-SI" w:eastAsia="sl-SI"/>
              </w:rPr>
              <w:t xml:space="preserve">je </w:t>
            </w:r>
            <w:r w:rsidR="00476791" w:rsidRPr="003E0384">
              <w:rPr>
                <w:sz w:val="20"/>
                <w:szCs w:val="20"/>
                <w:lang w:val="sl-SI" w:eastAsia="sl-SI"/>
              </w:rPr>
              <w:t xml:space="preserve">tovrstnega sodelovanja </w:t>
            </w:r>
            <w:r w:rsidR="00476791">
              <w:rPr>
                <w:sz w:val="20"/>
                <w:szCs w:val="20"/>
                <w:lang w:val="sl-SI" w:eastAsia="sl-SI"/>
              </w:rPr>
              <w:t>premalo</w:t>
            </w:r>
            <w:r w:rsidR="009410C6">
              <w:rPr>
                <w:sz w:val="20"/>
                <w:szCs w:val="20"/>
                <w:lang w:val="sl-SI" w:eastAsia="sl-SI"/>
              </w:rPr>
              <w:t xml:space="preserve">. </w:t>
            </w:r>
          </w:p>
          <w:p w14:paraId="06FA5F78" w14:textId="77777777" w:rsidR="00476791" w:rsidRDefault="00476791" w:rsidP="00476791">
            <w:pPr>
              <w:pStyle w:val="Telobesedila"/>
              <w:rPr>
                <w:sz w:val="20"/>
                <w:szCs w:val="20"/>
                <w:lang w:val="sl-SI" w:eastAsia="sl-SI"/>
              </w:rPr>
            </w:pPr>
          </w:p>
          <w:p w14:paraId="4E2D44F3" w14:textId="77777777" w:rsidR="00476791" w:rsidRPr="00C03759" w:rsidRDefault="009410C6" w:rsidP="00476791">
            <w:pPr>
              <w:pStyle w:val="Telobesedila"/>
              <w:rPr>
                <w:sz w:val="20"/>
                <w:szCs w:val="20"/>
                <w:lang w:val="sl-SI" w:eastAsia="sl-SI"/>
              </w:rPr>
            </w:pPr>
            <w:r>
              <w:rPr>
                <w:sz w:val="20"/>
                <w:szCs w:val="20"/>
                <w:lang w:val="sl-SI" w:eastAsia="sl-SI"/>
              </w:rPr>
              <w:lastRenderedPageBreak/>
              <w:t xml:space="preserve">- </w:t>
            </w:r>
            <w:r w:rsidR="00476791" w:rsidRPr="00161352">
              <w:rPr>
                <w:sz w:val="20"/>
                <w:szCs w:val="20"/>
                <w:lang w:val="sl-SI" w:eastAsia="sl-SI"/>
              </w:rPr>
              <w:t>S pove</w:t>
            </w:r>
            <w:r w:rsidR="00476791" w:rsidRPr="00161352">
              <w:rPr>
                <w:rFonts w:hint="cs"/>
                <w:sz w:val="20"/>
                <w:szCs w:val="20"/>
                <w:lang w:val="sl-SI" w:eastAsia="sl-SI"/>
              </w:rPr>
              <w:t>č</w:t>
            </w:r>
            <w:r w:rsidR="00476791" w:rsidRPr="00161352">
              <w:rPr>
                <w:sz w:val="20"/>
                <w:szCs w:val="20"/>
                <w:lang w:val="sl-SI" w:eastAsia="sl-SI"/>
              </w:rPr>
              <w:t>ano realizacijo mo</w:t>
            </w:r>
            <w:r w:rsidR="00476791" w:rsidRPr="00161352">
              <w:rPr>
                <w:rFonts w:hint="cs"/>
                <w:sz w:val="20"/>
                <w:szCs w:val="20"/>
                <w:lang w:val="sl-SI" w:eastAsia="sl-SI"/>
              </w:rPr>
              <w:t>ž</w:t>
            </w:r>
            <w:r w:rsidR="00476791" w:rsidRPr="00161352">
              <w:rPr>
                <w:sz w:val="20"/>
                <w:szCs w:val="20"/>
                <w:lang w:val="sl-SI" w:eastAsia="sl-SI"/>
              </w:rPr>
              <w:t>nega poseka in natan</w:t>
            </w:r>
            <w:r w:rsidR="00476791" w:rsidRPr="00161352">
              <w:rPr>
                <w:rFonts w:hint="cs"/>
                <w:sz w:val="20"/>
                <w:szCs w:val="20"/>
                <w:lang w:val="sl-SI" w:eastAsia="sl-SI"/>
              </w:rPr>
              <w:t>č</w:t>
            </w:r>
            <w:r w:rsidR="00476791" w:rsidRPr="00161352">
              <w:rPr>
                <w:sz w:val="20"/>
                <w:szCs w:val="20"/>
                <w:lang w:val="sl-SI" w:eastAsia="sl-SI"/>
              </w:rPr>
              <w:t>nej</w:t>
            </w:r>
            <w:r w:rsidR="00476791" w:rsidRPr="00161352">
              <w:rPr>
                <w:rFonts w:hint="cs"/>
                <w:sz w:val="20"/>
                <w:szCs w:val="20"/>
                <w:lang w:val="sl-SI" w:eastAsia="sl-SI"/>
              </w:rPr>
              <w:t>š</w:t>
            </w:r>
            <w:r w:rsidR="00476791" w:rsidRPr="00161352">
              <w:rPr>
                <w:sz w:val="20"/>
                <w:szCs w:val="20"/>
                <w:lang w:val="sl-SI" w:eastAsia="sl-SI"/>
              </w:rPr>
              <w:t>im</w:t>
            </w:r>
            <w:r w:rsidR="00476791">
              <w:rPr>
                <w:sz w:val="20"/>
                <w:szCs w:val="20"/>
                <w:lang w:val="sl-SI" w:eastAsia="sl-SI"/>
              </w:rPr>
              <w:t xml:space="preserve"> </w:t>
            </w:r>
            <w:r w:rsidR="00476791" w:rsidRPr="00161352">
              <w:rPr>
                <w:sz w:val="20"/>
                <w:szCs w:val="20"/>
                <w:lang w:val="sl-SI" w:eastAsia="sl-SI"/>
              </w:rPr>
              <w:t xml:space="preserve">vrednotenjem </w:t>
            </w:r>
            <w:proofErr w:type="spellStart"/>
            <w:r w:rsidR="00476791" w:rsidRPr="00161352">
              <w:rPr>
                <w:sz w:val="20"/>
                <w:szCs w:val="20"/>
                <w:lang w:val="sl-SI" w:eastAsia="sl-SI"/>
              </w:rPr>
              <w:t>ne</w:t>
            </w:r>
            <w:r w:rsidR="0030373E">
              <w:rPr>
                <w:sz w:val="20"/>
                <w:szCs w:val="20"/>
                <w:lang w:val="sl-SI" w:eastAsia="sl-SI"/>
              </w:rPr>
              <w:t>lesnih</w:t>
            </w:r>
            <w:proofErr w:type="spellEnd"/>
            <w:r w:rsidR="00476791" w:rsidRPr="00161352">
              <w:rPr>
                <w:sz w:val="20"/>
                <w:szCs w:val="20"/>
                <w:lang w:val="sl-SI" w:eastAsia="sl-SI"/>
              </w:rPr>
              <w:t xml:space="preserve"> storitev in dobrin gozda se lahko gospodarska vloga gozdov </w:t>
            </w:r>
            <w:r w:rsidR="00476791" w:rsidRPr="00161352">
              <w:rPr>
                <w:rFonts w:hint="cs"/>
                <w:sz w:val="20"/>
                <w:szCs w:val="20"/>
                <w:lang w:val="sl-SI" w:eastAsia="sl-SI"/>
              </w:rPr>
              <w:t>š</w:t>
            </w:r>
            <w:r w:rsidR="00476791" w:rsidRPr="00161352">
              <w:rPr>
                <w:sz w:val="20"/>
                <w:szCs w:val="20"/>
                <w:lang w:val="sl-SI" w:eastAsia="sl-SI"/>
              </w:rPr>
              <w:t>e bistveno</w:t>
            </w:r>
            <w:r w:rsidR="00476791">
              <w:rPr>
                <w:sz w:val="20"/>
                <w:szCs w:val="20"/>
                <w:lang w:val="sl-SI" w:eastAsia="sl-SI"/>
              </w:rPr>
              <w:t xml:space="preserve"> </w:t>
            </w:r>
            <w:r w:rsidR="00476791" w:rsidRPr="00161352">
              <w:rPr>
                <w:sz w:val="20"/>
                <w:szCs w:val="20"/>
                <w:lang w:val="sl-SI" w:eastAsia="sl-SI"/>
              </w:rPr>
              <w:t>pove</w:t>
            </w:r>
            <w:r w:rsidR="00476791" w:rsidRPr="00161352">
              <w:rPr>
                <w:rFonts w:hint="cs"/>
                <w:sz w:val="20"/>
                <w:szCs w:val="20"/>
                <w:lang w:val="sl-SI" w:eastAsia="sl-SI"/>
              </w:rPr>
              <w:t>č</w:t>
            </w:r>
            <w:r w:rsidR="00476791" w:rsidRPr="00161352">
              <w:rPr>
                <w:sz w:val="20"/>
                <w:szCs w:val="20"/>
                <w:lang w:val="sl-SI" w:eastAsia="sl-SI"/>
              </w:rPr>
              <w:t>a.</w:t>
            </w:r>
            <w:r w:rsidR="00476791">
              <w:rPr>
                <w:sz w:val="20"/>
                <w:szCs w:val="20"/>
                <w:lang w:val="sl-SI" w:eastAsia="sl-SI"/>
              </w:rPr>
              <w:t xml:space="preserve"> </w:t>
            </w:r>
          </w:p>
        </w:tc>
      </w:tr>
      <w:tr w:rsidR="0099118C" w:rsidRPr="00C03759" w14:paraId="0822390D" w14:textId="77777777" w:rsidTr="009B5B48">
        <w:tc>
          <w:tcPr>
            <w:tcW w:w="9628" w:type="dxa"/>
            <w:gridSpan w:val="2"/>
            <w:shd w:val="clear" w:color="auto" w:fill="E2EFD9"/>
          </w:tcPr>
          <w:p w14:paraId="58066374" w14:textId="77777777" w:rsidR="0099118C" w:rsidRPr="0037150B" w:rsidRDefault="0099118C" w:rsidP="00C03759">
            <w:pPr>
              <w:pStyle w:val="Telobesedila"/>
              <w:jc w:val="center"/>
              <w:rPr>
                <w:b/>
                <w:bCs w:val="0"/>
                <w:sz w:val="20"/>
                <w:szCs w:val="20"/>
                <w:lang w:val="sl-SI" w:eastAsia="sl-SI"/>
              </w:rPr>
            </w:pPr>
            <w:r w:rsidRPr="0037150B">
              <w:rPr>
                <w:b/>
                <w:bCs w:val="0"/>
                <w:sz w:val="20"/>
                <w:szCs w:val="20"/>
                <w:lang w:val="sl-SI" w:eastAsia="sl-SI"/>
              </w:rPr>
              <w:lastRenderedPageBreak/>
              <w:t>Narava</w:t>
            </w:r>
          </w:p>
        </w:tc>
      </w:tr>
      <w:bookmarkEnd w:id="36"/>
      <w:tr w:rsidR="001E5A79" w:rsidRPr="000433A0" w14:paraId="0F851AA0" w14:textId="77777777" w:rsidTr="009B5B48">
        <w:tc>
          <w:tcPr>
            <w:tcW w:w="4656" w:type="dxa"/>
            <w:shd w:val="clear" w:color="auto" w:fill="auto"/>
          </w:tcPr>
          <w:p w14:paraId="23F36E62" w14:textId="77777777" w:rsidR="001E5A79" w:rsidRPr="001E5A79" w:rsidRDefault="001E5A79" w:rsidP="001E5A79">
            <w:pPr>
              <w:jc w:val="both"/>
              <w:rPr>
                <w:rFonts w:ascii="Times New Roman" w:hAnsi="Times New Roman"/>
                <w:sz w:val="20"/>
                <w:szCs w:val="20"/>
                <w:lang w:val="sl-SI"/>
              </w:rPr>
            </w:pPr>
            <w:r w:rsidRPr="001E5A79">
              <w:rPr>
                <w:rFonts w:ascii="Times New Roman" w:hAnsi="Times New Roman"/>
                <w:sz w:val="20"/>
                <w:szCs w:val="20"/>
                <w:lang w:val="sl-SI"/>
              </w:rPr>
              <w:t>Varovanje narave v Sloveniji se izvaja preko varovanja območij z različnimi naravovarstvenimi statusi in preko varovanja posameznih rastlinskih in živalskih vrst ter njihovih življenjskih prostorov.</w:t>
            </w:r>
          </w:p>
          <w:p w14:paraId="4CDE6417" w14:textId="77777777" w:rsidR="001E5A79" w:rsidRPr="001E5A79" w:rsidRDefault="001E5A79" w:rsidP="001E5A79">
            <w:pPr>
              <w:jc w:val="both"/>
              <w:rPr>
                <w:rFonts w:ascii="Times New Roman" w:hAnsi="Times New Roman"/>
                <w:sz w:val="20"/>
                <w:szCs w:val="20"/>
                <w:lang w:val="sl-SI"/>
              </w:rPr>
            </w:pPr>
          </w:p>
          <w:p w14:paraId="0AB2B2EE" w14:textId="77777777" w:rsidR="001E5A79" w:rsidRPr="001E5A79" w:rsidRDefault="001E5A79" w:rsidP="001E5A79">
            <w:pPr>
              <w:jc w:val="both"/>
              <w:rPr>
                <w:rFonts w:ascii="Times New Roman" w:hAnsi="Times New Roman"/>
                <w:sz w:val="20"/>
                <w:szCs w:val="20"/>
                <w:lang w:val="sl-SI"/>
              </w:rPr>
            </w:pPr>
            <w:r w:rsidRPr="001E5A79">
              <w:rPr>
                <w:rFonts w:ascii="Times New Roman" w:hAnsi="Times New Roman"/>
                <w:sz w:val="20"/>
                <w:szCs w:val="20"/>
                <w:lang w:val="sl-SI"/>
              </w:rPr>
              <w:t>Po podatkih Naravovarstvenega atlasa (avgust 2021) je v Slovenji:</w:t>
            </w:r>
          </w:p>
          <w:p w14:paraId="04870F82" w14:textId="77777777" w:rsidR="001E5A79" w:rsidRPr="001E5A79" w:rsidRDefault="001E5A79" w:rsidP="001E5A79">
            <w:pPr>
              <w:jc w:val="both"/>
              <w:rPr>
                <w:rFonts w:ascii="Times New Roman" w:hAnsi="Times New Roman"/>
                <w:sz w:val="20"/>
                <w:szCs w:val="20"/>
                <w:lang w:val="sl-SI"/>
              </w:rPr>
            </w:pPr>
            <w:r w:rsidRPr="001E5A79">
              <w:rPr>
                <w:rFonts w:ascii="Times New Roman" w:hAnsi="Times New Roman"/>
                <w:sz w:val="20"/>
                <w:szCs w:val="20"/>
                <w:lang w:val="sl-SI"/>
              </w:rPr>
              <w:t>- 355 obmo</w:t>
            </w:r>
            <w:r w:rsidRPr="001E5A79">
              <w:rPr>
                <w:rFonts w:ascii="Times New Roman" w:hAnsi="Times New Roman" w:hint="cs"/>
                <w:sz w:val="20"/>
                <w:szCs w:val="20"/>
                <w:lang w:val="sl-SI"/>
              </w:rPr>
              <w:t>č</w:t>
            </w:r>
            <w:r w:rsidRPr="001E5A79">
              <w:rPr>
                <w:rFonts w:ascii="Times New Roman" w:hAnsi="Times New Roman"/>
                <w:sz w:val="20"/>
                <w:szCs w:val="20"/>
                <w:lang w:val="sl-SI"/>
              </w:rPr>
              <w:t>ij Natura 2000 na 7.684 km</w:t>
            </w:r>
            <w:r w:rsidRPr="001E5A79">
              <w:rPr>
                <w:rFonts w:ascii="Times New Roman" w:hAnsi="Times New Roman"/>
                <w:sz w:val="20"/>
                <w:szCs w:val="20"/>
                <w:vertAlign w:val="superscript"/>
                <w:lang w:val="sl-SI"/>
              </w:rPr>
              <w:t>2</w:t>
            </w:r>
            <w:r w:rsidRPr="001E5A79">
              <w:rPr>
                <w:rFonts w:ascii="Times New Roman" w:hAnsi="Times New Roman"/>
                <w:sz w:val="20"/>
                <w:szCs w:val="20"/>
                <w:lang w:val="sl-SI"/>
              </w:rPr>
              <w:t>. 324 Natura obmo</w:t>
            </w:r>
            <w:r w:rsidRPr="001E5A79">
              <w:rPr>
                <w:rFonts w:ascii="Times New Roman" w:hAnsi="Times New Roman" w:hint="cs"/>
                <w:sz w:val="20"/>
                <w:szCs w:val="20"/>
                <w:lang w:val="sl-SI"/>
              </w:rPr>
              <w:t>č</w:t>
            </w:r>
            <w:r w:rsidRPr="001E5A79">
              <w:rPr>
                <w:rFonts w:ascii="Times New Roman" w:hAnsi="Times New Roman"/>
                <w:sz w:val="20"/>
                <w:szCs w:val="20"/>
                <w:lang w:val="sl-SI"/>
              </w:rPr>
              <w:t>ij je dolo</w:t>
            </w:r>
            <w:r w:rsidRPr="001E5A79">
              <w:rPr>
                <w:rFonts w:ascii="Times New Roman" w:hAnsi="Times New Roman" w:hint="cs"/>
                <w:sz w:val="20"/>
                <w:szCs w:val="20"/>
                <w:lang w:val="sl-SI"/>
              </w:rPr>
              <w:t>č</w:t>
            </w:r>
            <w:r w:rsidRPr="001E5A79">
              <w:rPr>
                <w:rFonts w:ascii="Times New Roman" w:hAnsi="Times New Roman"/>
                <w:sz w:val="20"/>
                <w:szCs w:val="20"/>
                <w:lang w:val="sl-SI"/>
              </w:rPr>
              <w:t>enih po Habitatni direktivi, 31 po Direktivi o pticah.</w:t>
            </w:r>
          </w:p>
          <w:p w14:paraId="4C6AA6CC" w14:textId="77777777" w:rsidR="001E5A79" w:rsidRPr="001E5A79" w:rsidRDefault="001E5A79" w:rsidP="001E5A79">
            <w:pPr>
              <w:jc w:val="both"/>
              <w:rPr>
                <w:rFonts w:ascii="Times New Roman" w:hAnsi="Times New Roman"/>
                <w:sz w:val="20"/>
                <w:szCs w:val="20"/>
                <w:lang w:val="sl-SI"/>
              </w:rPr>
            </w:pPr>
            <w:r w:rsidRPr="001E5A79">
              <w:rPr>
                <w:rFonts w:ascii="Times New Roman" w:hAnsi="Times New Roman"/>
                <w:sz w:val="20"/>
                <w:szCs w:val="20"/>
                <w:lang w:val="sl-SI"/>
              </w:rPr>
              <w:t>- Število vrst varovanih po Direktivi o habitatih je 204.</w:t>
            </w:r>
          </w:p>
          <w:p w14:paraId="328DBF45" w14:textId="77777777" w:rsidR="001E5A79" w:rsidRPr="001E5A79" w:rsidRDefault="001E5A79" w:rsidP="001E5A79">
            <w:pPr>
              <w:jc w:val="both"/>
              <w:rPr>
                <w:rFonts w:ascii="Times New Roman" w:hAnsi="Times New Roman"/>
                <w:sz w:val="20"/>
                <w:szCs w:val="20"/>
                <w:lang w:val="sl-SI"/>
              </w:rPr>
            </w:pPr>
            <w:r w:rsidRPr="001E5A79">
              <w:rPr>
                <w:rFonts w:ascii="Times New Roman" w:hAnsi="Times New Roman"/>
                <w:sz w:val="20"/>
                <w:szCs w:val="20"/>
                <w:lang w:val="sl-SI"/>
              </w:rPr>
              <w:t xml:space="preserve">- </w:t>
            </w:r>
            <w:r w:rsidRPr="001E5A79">
              <w:rPr>
                <w:rFonts w:ascii="Times New Roman" w:hAnsi="Times New Roman" w:hint="cs"/>
                <w:sz w:val="20"/>
                <w:szCs w:val="20"/>
                <w:lang w:val="sl-SI"/>
              </w:rPr>
              <w:t>Š</w:t>
            </w:r>
            <w:r w:rsidRPr="001E5A79">
              <w:rPr>
                <w:rFonts w:ascii="Times New Roman" w:hAnsi="Times New Roman"/>
                <w:sz w:val="20"/>
                <w:szCs w:val="20"/>
                <w:lang w:val="sl-SI"/>
              </w:rPr>
              <w:t>tevilo habitatnih tipov varovanih po Direktivi o habitatih je 60.</w:t>
            </w:r>
          </w:p>
          <w:p w14:paraId="02EF87C5" w14:textId="77777777" w:rsidR="001E5A79" w:rsidRPr="001E5A79" w:rsidRDefault="001E5A79" w:rsidP="001E5A79">
            <w:pPr>
              <w:jc w:val="both"/>
              <w:rPr>
                <w:rFonts w:ascii="Times New Roman" w:hAnsi="Times New Roman"/>
                <w:sz w:val="20"/>
                <w:szCs w:val="20"/>
                <w:lang w:val="sl-SI"/>
              </w:rPr>
            </w:pPr>
            <w:r w:rsidRPr="001E5A79">
              <w:rPr>
                <w:rFonts w:ascii="Times New Roman" w:hAnsi="Times New Roman"/>
                <w:sz w:val="20"/>
                <w:szCs w:val="20"/>
                <w:lang w:val="sl-SI"/>
              </w:rPr>
              <w:t>- Število vrst varovanih po Direktivi o pticah je 250.</w:t>
            </w:r>
          </w:p>
          <w:p w14:paraId="3A3851E8" w14:textId="77777777" w:rsidR="001E5A79" w:rsidRPr="001E5A79" w:rsidRDefault="001E5A79" w:rsidP="001E5A79">
            <w:pPr>
              <w:jc w:val="both"/>
              <w:rPr>
                <w:rFonts w:ascii="Times New Roman" w:hAnsi="Times New Roman"/>
                <w:sz w:val="20"/>
                <w:szCs w:val="20"/>
                <w:lang w:val="sl-SI"/>
              </w:rPr>
            </w:pPr>
            <w:r w:rsidRPr="001E5A79">
              <w:rPr>
                <w:rFonts w:ascii="Times New Roman" w:hAnsi="Times New Roman"/>
                <w:sz w:val="20"/>
                <w:szCs w:val="20"/>
                <w:lang w:val="sl-SI"/>
              </w:rPr>
              <w:t>- Obseg zavarovanih obmo</w:t>
            </w:r>
            <w:r w:rsidRPr="001E5A79">
              <w:rPr>
                <w:rFonts w:ascii="Times New Roman" w:hAnsi="Times New Roman" w:hint="cs"/>
                <w:sz w:val="20"/>
                <w:szCs w:val="20"/>
                <w:lang w:val="sl-SI"/>
              </w:rPr>
              <w:t>č</w:t>
            </w:r>
            <w:r w:rsidRPr="001E5A79">
              <w:rPr>
                <w:rFonts w:ascii="Times New Roman" w:hAnsi="Times New Roman"/>
                <w:sz w:val="20"/>
                <w:szCs w:val="20"/>
                <w:lang w:val="sl-SI"/>
              </w:rPr>
              <w:t>ij v RS zna</w:t>
            </w:r>
            <w:r w:rsidRPr="001E5A79">
              <w:rPr>
                <w:rFonts w:ascii="Times New Roman" w:hAnsi="Times New Roman" w:hint="cs"/>
                <w:sz w:val="20"/>
                <w:szCs w:val="20"/>
                <w:lang w:val="sl-SI"/>
              </w:rPr>
              <w:t>š</w:t>
            </w:r>
            <w:r w:rsidRPr="001E5A79">
              <w:rPr>
                <w:rFonts w:ascii="Times New Roman" w:hAnsi="Times New Roman"/>
                <w:sz w:val="20"/>
                <w:szCs w:val="20"/>
                <w:lang w:val="sl-SI"/>
              </w:rPr>
              <w:t>a pribli</w:t>
            </w:r>
            <w:r w:rsidRPr="001E5A79">
              <w:rPr>
                <w:rFonts w:ascii="Times New Roman" w:hAnsi="Times New Roman" w:hint="cs"/>
                <w:sz w:val="20"/>
                <w:szCs w:val="20"/>
                <w:lang w:val="sl-SI"/>
              </w:rPr>
              <w:t>ž</w:t>
            </w:r>
            <w:r w:rsidRPr="001E5A79">
              <w:rPr>
                <w:rFonts w:ascii="Times New Roman" w:hAnsi="Times New Roman"/>
                <w:sz w:val="20"/>
                <w:szCs w:val="20"/>
                <w:lang w:val="sl-SI"/>
              </w:rPr>
              <w:t>no 270.104 ha, kar je 13,19 % celotne povr</w:t>
            </w:r>
            <w:r w:rsidRPr="001E5A79">
              <w:rPr>
                <w:rFonts w:ascii="Times New Roman" w:hAnsi="Times New Roman" w:hint="cs"/>
                <w:sz w:val="20"/>
                <w:szCs w:val="20"/>
                <w:lang w:val="sl-SI"/>
              </w:rPr>
              <w:t>š</w:t>
            </w:r>
            <w:r w:rsidRPr="001E5A79">
              <w:rPr>
                <w:rFonts w:ascii="Times New Roman" w:hAnsi="Times New Roman"/>
                <w:sz w:val="20"/>
                <w:szCs w:val="20"/>
                <w:lang w:val="sl-SI"/>
              </w:rPr>
              <w:t>ine Slovenije (13,31 % kopnega in 1,57 % morja): 1 narodni park, 3 regijske parke, 46 krajinskih parkov, 1 strogi naravni rezervat, 56 naravnih rezervatov in 1.164 naravnih spomenikov.</w:t>
            </w:r>
          </w:p>
          <w:p w14:paraId="1DAAF3BF" w14:textId="77777777" w:rsidR="001E5A79" w:rsidRPr="001E5A79" w:rsidRDefault="001E5A79" w:rsidP="001E5A79">
            <w:pPr>
              <w:jc w:val="both"/>
              <w:rPr>
                <w:rFonts w:ascii="Times New Roman" w:hAnsi="Times New Roman"/>
                <w:sz w:val="20"/>
                <w:szCs w:val="20"/>
                <w:lang w:val="sl-SI"/>
              </w:rPr>
            </w:pPr>
            <w:r w:rsidRPr="001E5A79">
              <w:rPr>
                <w:rFonts w:ascii="Times New Roman" w:hAnsi="Times New Roman"/>
                <w:sz w:val="20"/>
                <w:szCs w:val="20"/>
                <w:lang w:val="sl-SI"/>
              </w:rPr>
              <w:t>- 337 ekolo</w:t>
            </w:r>
            <w:r w:rsidRPr="001E5A79">
              <w:rPr>
                <w:rFonts w:ascii="Times New Roman" w:hAnsi="Times New Roman" w:hint="cs"/>
                <w:sz w:val="20"/>
                <w:szCs w:val="20"/>
                <w:lang w:val="sl-SI"/>
              </w:rPr>
              <w:t>š</w:t>
            </w:r>
            <w:r w:rsidRPr="001E5A79">
              <w:rPr>
                <w:rFonts w:ascii="Times New Roman" w:hAnsi="Times New Roman"/>
                <w:sz w:val="20"/>
                <w:szCs w:val="20"/>
                <w:lang w:val="sl-SI"/>
              </w:rPr>
              <w:t>ko pomembnih obmo</w:t>
            </w:r>
            <w:r w:rsidRPr="001E5A79">
              <w:rPr>
                <w:rFonts w:ascii="Times New Roman" w:hAnsi="Times New Roman" w:hint="cs"/>
                <w:sz w:val="20"/>
                <w:szCs w:val="20"/>
                <w:lang w:val="sl-SI"/>
              </w:rPr>
              <w:t>č</w:t>
            </w:r>
            <w:r w:rsidRPr="001E5A79">
              <w:rPr>
                <w:rFonts w:ascii="Times New Roman" w:hAnsi="Times New Roman"/>
                <w:sz w:val="20"/>
                <w:szCs w:val="20"/>
                <w:lang w:val="sl-SI"/>
              </w:rPr>
              <w:t>ij, skupne povr</w:t>
            </w:r>
            <w:r w:rsidRPr="001E5A79">
              <w:rPr>
                <w:rFonts w:ascii="Times New Roman" w:hAnsi="Times New Roman" w:hint="cs"/>
                <w:sz w:val="20"/>
                <w:szCs w:val="20"/>
                <w:lang w:val="sl-SI"/>
              </w:rPr>
              <w:t>š</w:t>
            </w:r>
            <w:r w:rsidRPr="001E5A79">
              <w:rPr>
                <w:rFonts w:ascii="Times New Roman" w:hAnsi="Times New Roman"/>
                <w:sz w:val="20"/>
                <w:szCs w:val="20"/>
                <w:lang w:val="sl-SI"/>
              </w:rPr>
              <w:t>ine 1.355.292 ha (66 % ozemlja Slovenije).</w:t>
            </w:r>
          </w:p>
          <w:p w14:paraId="4255B549" w14:textId="77777777" w:rsidR="001E5A79" w:rsidRPr="001E5A79" w:rsidRDefault="001E5A79" w:rsidP="001E5A79">
            <w:pPr>
              <w:jc w:val="both"/>
              <w:rPr>
                <w:rFonts w:ascii="Times New Roman" w:hAnsi="Times New Roman"/>
                <w:sz w:val="20"/>
                <w:szCs w:val="20"/>
                <w:lang w:val="sl-SI"/>
              </w:rPr>
            </w:pPr>
            <w:r w:rsidRPr="001E5A79">
              <w:rPr>
                <w:rFonts w:ascii="Times New Roman" w:hAnsi="Times New Roman"/>
                <w:sz w:val="20"/>
                <w:szCs w:val="20"/>
                <w:lang w:val="sl-SI"/>
              </w:rPr>
              <w:t>- 17.431 naravnih vrednot.</w:t>
            </w:r>
          </w:p>
          <w:p w14:paraId="6D18959F" w14:textId="77777777" w:rsidR="001E5A79" w:rsidRPr="001E5A79" w:rsidRDefault="001E5A79" w:rsidP="001E5A79">
            <w:pPr>
              <w:jc w:val="both"/>
              <w:rPr>
                <w:rFonts w:ascii="Times New Roman" w:hAnsi="Times New Roman"/>
                <w:sz w:val="20"/>
                <w:szCs w:val="20"/>
                <w:lang w:val="sl-SI"/>
              </w:rPr>
            </w:pPr>
          </w:p>
          <w:p w14:paraId="6330E860" w14:textId="77777777" w:rsidR="001E5A79" w:rsidRPr="001E5A79" w:rsidRDefault="001E5A79" w:rsidP="001E5A79">
            <w:pPr>
              <w:pStyle w:val="Telobesedila"/>
              <w:rPr>
                <w:sz w:val="20"/>
                <w:szCs w:val="20"/>
                <w:lang w:val="sl-SI" w:eastAsia="sl-SI"/>
              </w:rPr>
            </w:pPr>
            <w:r w:rsidRPr="001E5A79">
              <w:rPr>
                <w:sz w:val="20"/>
                <w:szCs w:val="20"/>
                <w:lang w:val="sl-SI"/>
              </w:rPr>
              <w:t>Nekaj območij je predlaganih za zavarovanje.</w:t>
            </w:r>
          </w:p>
        </w:tc>
        <w:tc>
          <w:tcPr>
            <w:tcW w:w="4972" w:type="dxa"/>
            <w:shd w:val="clear" w:color="auto" w:fill="auto"/>
          </w:tcPr>
          <w:p w14:paraId="664F8F34" w14:textId="77777777" w:rsidR="001E5A79" w:rsidRPr="001E5A79" w:rsidRDefault="001E5A79" w:rsidP="001E5A79">
            <w:pPr>
              <w:pStyle w:val="Telobesedila"/>
              <w:rPr>
                <w:sz w:val="20"/>
                <w:szCs w:val="20"/>
                <w:lang w:val="sl-SI" w:eastAsia="sl-SI"/>
              </w:rPr>
            </w:pPr>
            <w:r w:rsidRPr="00DD5E45">
              <w:rPr>
                <w:sz w:val="20"/>
                <w:szCs w:val="20"/>
                <w:lang w:val="sl-SI" w:eastAsia="sl-SI"/>
              </w:rPr>
              <w:t>Za učinkovito upravljanje zavarovanih območij morajo narodni in regijski parki sprejeti načrte upravljanja. Slednje imajo sprejete TNP, Kozjanski regijski park, Notranjski</w:t>
            </w:r>
            <w:r w:rsidRPr="001E5A79">
              <w:rPr>
                <w:sz w:val="20"/>
                <w:szCs w:val="20"/>
                <w:lang w:val="sl-SI" w:eastAsia="sl-SI"/>
              </w:rPr>
              <w:t xml:space="preserve"> regijski park in Regijski park Škocjanske jame. Načrt o upravljanju imajo sprejet tudi 1 naravni rezervat (Škocjanski zatok) in 3 krajinski parki (Sečoveljske soline, Goričko in Strunjan). 3 krajinski parki (Kolpa, Ljubljansko barje in Radensko polje) ter 1 naravni rezervat (Zelenci) načrte upravljanja pripravljajo.    </w:t>
            </w:r>
          </w:p>
          <w:p w14:paraId="1535A00D" w14:textId="77777777" w:rsidR="001E5A79" w:rsidRPr="001E5A79" w:rsidRDefault="001E5A79" w:rsidP="001E5A79">
            <w:pPr>
              <w:pStyle w:val="Telobesedila"/>
              <w:rPr>
                <w:sz w:val="20"/>
                <w:szCs w:val="20"/>
                <w:lang w:val="sl-SI" w:eastAsia="sl-SI"/>
              </w:rPr>
            </w:pPr>
          </w:p>
          <w:p w14:paraId="4549C440" w14:textId="77777777" w:rsidR="001E5A79" w:rsidRPr="001E5A79" w:rsidRDefault="001E5A79" w:rsidP="001E5A79">
            <w:pPr>
              <w:widowControl/>
              <w:jc w:val="both"/>
              <w:rPr>
                <w:rFonts w:ascii="Times New Roman" w:hAnsi="Times New Roman"/>
                <w:bCs/>
                <w:sz w:val="20"/>
                <w:szCs w:val="20"/>
                <w:lang w:val="sl-SI"/>
              </w:rPr>
            </w:pPr>
            <w:r w:rsidRPr="001E5A79">
              <w:rPr>
                <w:rFonts w:ascii="Times New Roman" w:hAnsi="Times New Roman"/>
                <w:bCs/>
                <w:sz w:val="20"/>
                <w:szCs w:val="20"/>
                <w:lang w:val="sl-SI"/>
              </w:rPr>
              <w:t>V skladu z Zbirnim poro</w:t>
            </w:r>
            <w:r w:rsidRPr="001E5A79">
              <w:rPr>
                <w:rFonts w:ascii="Times New Roman" w:hAnsi="Times New Roman" w:hint="cs"/>
                <w:bCs/>
                <w:sz w:val="20"/>
                <w:szCs w:val="20"/>
                <w:lang w:val="sl-SI"/>
              </w:rPr>
              <w:t>č</w:t>
            </w:r>
            <w:r w:rsidRPr="001E5A79">
              <w:rPr>
                <w:rFonts w:ascii="Times New Roman" w:hAnsi="Times New Roman"/>
                <w:bCs/>
                <w:sz w:val="20"/>
                <w:szCs w:val="20"/>
                <w:lang w:val="sl-SI"/>
              </w:rPr>
              <w:t>ilom po Direktivi o habitatih je bilo v Sloveniji leta 2018:</w:t>
            </w:r>
          </w:p>
          <w:p w14:paraId="39FAA790" w14:textId="77777777" w:rsidR="001E5A79" w:rsidRPr="001E5A79" w:rsidRDefault="001E5A79" w:rsidP="001E5A79">
            <w:pPr>
              <w:widowControl/>
              <w:jc w:val="both"/>
              <w:rPr>
                <w:rFonts w:ascii="Times New Roman" w:hAnsi="Times New Roman"/>
                <w:bCs/>
                <w:sz w:val="20"/>
                <w:szCs w:val="20"/>
                <w:lang w:val="sl-SI"/>
              </w:rPr>
            </w:pPr>
            <w:r w:rsidRPr="001E5A79">
              <w:rPr>
                <w:rFonts w:ascii="Times New Roman" w:hAnsi="Times New Roman" w:hint="cs"/>
                <w:bCs/>
                <w:sz w:val="20"/>
                <w:szCs w:val="20"/>
                <w:lang w:val="sl-SI"/>
              </w:rPr>
              <w:t>•</w:t>
            </w:r>
            <w:r w:rsidRPr="001E5A79">
              <w:rPr>
                <w:rFonts w:ascii="Times New Roman" w:hAnsi="Times New Roman"/>
                <w:bCs/>
                <w:sz w:val="20"/>
                <w:szCs w:val="20"/>
                <w:lang w:val="sl-SI"/>
              </w:rPr>
              <w:t xml:space="preserve"> 38 % habitatnih tipov v ugodnem stanju ohranjenosti (FV),</w:t>
            </w:r>
          </w:p>
          <w:p w14:paraId="5FFB10C2" w14:textId="77777777" w:rsidR="001E5A79" w:rsidRPr="001E5A79" w:rsidRDefault="001E5A79" w:rsidP="001E5A79">
            <w:pPr>
              <w:widowControl/>
              <w:jc w:val="both"/>
              <w:rPr>
                <w:rFonts w:ascii="Times New Roman" w:hAnsi="Times New Roman"/>
                <w:bCs/>
                <w:sz w:val="20"/>
                <w:szCs w:val="20"/>
                <w:lang w:val="sl-SI"/>
              </w:rPr>
            </w:pPr>
            <w:r w:rsidRPr="001E5A79">
              <w:rPr>
                <w:rFonts w:ascii="Times New Roman" w:hAnsi="Times New Roman" w:hint="cs"/>
                <w:bCs/>
                <w:sz w:val="20"/>
                <w:szCs w:val="20"/>
                <w:lang w:val="sl-SI"/>
              </w:rPr>
              <w:t>•</w:t>
            </w:r>
            <w:r w:rsidRPr="001E5A79">
              <w:rPr>
                <w:rFonts w:ascii="Times New Roman" w:hAnsi="Times New Roman"/>
                <w:bCs/>
                <w:sz w:val="20"/>
                <w:szCs w:val="20"/>
                <w:lang w:val="sl-SI"/>
              </w:rPr>
              <w:t xml:space="preserve"> 28 % habitatnih tipov v neugodnem - nezadostnem stanju (U1),</w:t>
            </w:r>
          </w:p>
          <w:p w14:paraId="3DBECD53" w14:textId="77777777" w:rsidR="001E5A79" w:rsidRPr="001E5A79" w:rsidRDefault="001E5A79" w:rsidP="001E5A79">
            <w:pPr>
              <w:widowControl/>
              <w:jc w:val="both"/>
              <w:rPr>
                <w:rFonts w:ascii="Times New Roman" w:hAnsi="Times New Roman"/>
                <w:bCs/>
                <w:sz w:val="20"/>
                <w:szCs w:val="20"/>
                <w:lang w:val="sl-SI"/>
              </w:rPr>
            </w:pPr>
            <w:r w:rsidRPr="001E5A79">
              <w:rPr>
                <w:rFonts w:ascii="Times New Roman" w:hAnsi="Times New Roman" w:hint="cs"/>
                <w:bCs/>
                <w:sz w:val="20"/>
                <w:szCs w:val="20"/>
                <w:lang w:val="sl-SI"/>
              </w:rPr>
              <w:t>•</w:t>
            </w:r>
            <w:r w:rsidRPr="001E5A79">
              <w:rPr>
                <w:rFonts w:ascii="Times New Roman" w:hAnsi="Times New Roman"/>
                <w:bCs/>
                <w:sz w:val="20"/>
                <w:szCs w:val="20"/>
                <w:lang w:val="sl-SI"/>
              </w:rPr>
              <w:t xml:space="preserve"> 27 % habitatnih tipov v neugodnem - slabem stanju (U2).</w:t>
            </w:r>
          </w:p>
          <w:p w14:paraId="5BD7C3BD" w14:textId="77777777" w:rsidR="001E5A79" w:rsidRPr="001E5A79" w:rsidRDefault="001E5A79" w:rsidP="001E5A79">
            <w:pPr>
              <w:widowControl/>
              <w:jc w:val="both"/>
              <w:rPr>
                <w:rFonts w:ascii="Times New Roman" w:hAnsi="Times New Roman"/>
                <w:bCs/>
                <w:sz w:val="20"/>
                <w:szCs w:val="20"/>
                <w:lang w:val="sl-SI"/>
              </w:rPr>
            </w:pPr>
            <w:r w:rsidRPr="001E5A79">
              <w:rPr>
                <w:rFonts w:ascii="Times New Roman" w:hAnsi="Times New Roman" w:hint="cs"/>
                <w:bCs/>
                <w:sz w:val="20"/>
                <w:szCs w:val="20"/>
                <w:lang w:val="sl-SI"/>
              </w:rPr>
              <w:t>•</w:t>
            </w:r>
            <w:r w:rsidRPr="001E5A79">
              <w:rPr>
                <w:rFonts w:ascii="Times New Roman" w:hAnsi="Times New Roman"/>
                <w:bCs/>
                <w:sz w:val="20"/>
                <w:szCs w:val="20"/>
                <w:lang w:val="sl-SI"/>
              </w:rPr>
              <w:t xml:space="preserve"> 30 % vrst v ugodnem stanju ohranjenosti (FV),</w:t>
            </w:r>
          </w:p>
          <w:p w14:paraId="7F7D1AA6" w14:textId="77777777" w:rsidR="001E5A79" w:rsidRPr="001E5A79" w:rsidRDefault="001E5A79" w:rsidP="001E5A79">
            <w:pPr>
              <w:widowControl/>
              <w:jc w:val="both"/>
              <w:rPr>
                <w:rFonts w:ascii="Times New Roman" w:hAnsi="Times New Roman"/>
                <w:bCs/>
                <w:sz w:val="20"/>
                <w:szCs w:val="20"/>
                <w:lang w:val="sl-SI"/>
              </w:rPr>
            </w:pPr>
            <w:r w:rsidRPr="001E5A79">
              <w:rPr>
                <w:rFonts w:ascii="Times New Roman" w:hAnsi="Times New Roman" w:hint="cs"/>
                <w:bCs/>
                <w:sz w:val="20"/>
                <w:szCs w:val="20"/>
                <w:lang w:val="sl-SI"/>
              </w:rPr>
              <w:t>•</w:t>
            </w:r>
            <w:r w:rsidRPr="001E5A79">
              <w:rPr>
                <w:rFonts w:ascii="Times New Roman" w:hAnsi="Times New Roman"/>
                <w:bCs/>
                <w:sz w:val="20"/>
                <w:szCs w:val="20"/>
                <w:lang w:val="sl-SI"/>
              </w:rPr>
              <w:t xml:space="preserve"> 38 % vrst v neugodnem - nezadostnem stanju (U1),</w:t>
            </w:r>
          </w:p>
          <w:p w14:paraId="7D744F35" w14:textId="77777777" w:rsidR="001E5A79" w:rsidRPr="001E5A79" w:rsidRDefault="001E5A79" w:rsidP="001E5A79">
            <w:pPr>
              <w:widowControl/>
              <w:jc w:val="both"/>
              <w:rPr>
                <w:rFonts w:ascii="Times New Roman" w:hAnsi="Times New Roman"/>
                <w:bCs/>
                <w:sz w:val="20"/>
                <w:szCs w:val="20"/>
                <w:lang w:val="sl-SI"/>
              </w:rPr>
            </w:pPr>
            <w:r w:rsidRPr="001E5A79">
              <w:rPr>
                <w:rFonts w:ascii="Times New Roman" w:hAnsi="Times New Roman" w:hint="cs"/>
                <w:bCs/>
                <w:sz w:val="20"/>
                <w:szCs w:val="20"/>
                <w:lang w:val="sl-SI"/>
              </w:rPr>
              <w:t>•</w:t>
            </w:r>
            <w:r w:rsidRPr="001E5A79">
              <w:rPr>
                <w:rFonts w:ascii="Times New Roman" w:hAnsi="Times New Roman"/>
                <w:bCs/>
                <w:sz w:val="20"/>
                <w:szCs w:val="20"/>
                <w:lang w:val="sl-SI"/>
              </w:rPr>
              <w:t xml:space="preserve"> 14 % vrst v neugodnem - slabem stanju (U2), za</w:t>
            </w:r>
          </w:p>
          <w:p w14:paraId="720F9CA9" w14:textId="77777777" w:rsidR="001E5A79" w:rsidRPr="001E5A79" w:rsidRDefault="001E5A79" w:rsidP="001E5A79">
            <w:pPr>
              <w:widowControl/>
              <w:jc w:val="both"/>
              <w:rPr>
                <w:rFonts w:ascii="Times New Roman" w:hAnsi="Times New Roman"/>
                <w:bCs/>
                <w:sz w:val="20"/>
                <w:szCs w:val="20"/>
                <w:lang w:val="sl-SI"/>
              </w:rPr>
            </w:pPr>
            <w:r w:rsidRPr="001E5A79">
              <w:rPr>
                <w:rFonts w:ascii="Times New Roman" w:hAnsi="Times New Roman" w:hint="cs"/>
                <w:bCs/>
                <w:sz w:val="20"/>
                <w:szCs w:val="20"/>
                <w:lang w:val="sl-SI"/>
              </w:rPr>
              <w:t>•</w:t>
            </w:r>
            <w:r w:rsidRPr="001E5A79">
              <w:rPr>
                <w:rFonts w:ascii="Times New Roman" w:hAnsi="Times New Roman"/>
                <w:bCs/>
                <w:sz w:val="20"/>
                <w:szCs w:val="20"/>
                <w:lang w:val="sl-SI"/>
              </w:rPr>
              <w:t xml:space="preserve"> 18 %</w:t>
            </w:r>
            <w:r w:rsidRPr="001E5A79">
              <w:rPr>
                <w:rFonts w:ascii="Times New Roman" w:hAnsi="Times New Roman"/>
                <w:bCs/>
                <w:szCs w:val="26"/>
                <w:lang w:val="x-none" w:eastAsia="x-none"/>
              </w:rPr>
              <w:t xml:space="preserve"> </w:t>
            </w:r>
            <w:r w:rsidRPr="001E5A79">
              <w:rPr>
                <w:rFonts w:ascii="Times New Roman" w:hAnsi="Times New Roman"/>
                <w:bCs/>
                <w:sz w:val="20"/>
                <w:szCs w:val="20"/>
                <w:lang w:val="sl-SI"/>
              </w:rPr>
              <w:t>vrst pa stanja ni bilo mogo</w:t>
            </w:r>
            <w:r w:rsidRPr="001E5A79">
              <w:rPr>
                <w:rFonts w:ascii="Times New Roman" w:hAnsi="Times New Roman" w:hint="cs"/>
                <w:bCs/>
                <w:sz w:val="20"/>
                <w:szCs w:val="20"/>
                <w:lang w:val="sl-SI"/>
              </w:rPr>
              <w:t>č</w:t>
            </w:r>
            <w:r w:rsidRPr="001E5A79">
              <w:rPr>
                <w:rFonts w:ascii="Times New Roman" w:hAnsi="Times New Roman"/>
                <w:bCs/>
                <w:sz w:val="20"/>
                <w:szCs w:val="20"/>
                <w:lang w:val="sl-SI"/>
              </w:rPr>
              <w:t>e oceniti (XX).</w:t>
            </w:r>
          </w:p>
          <w:p w14:paraId="5BF9FBB3" w14:textId="77777777" w:rsidR="001E5A79" w:rsidRPr="001E5A79" w:rsidRDefault="001E5A79" w:rsidP="001E5A79">
            <w:pPr>
              <w:widowControl/>
              <w:jc w:val="both"/>
              <w:rPr>
                <w:rFonts w:ascii="Times New Roman" w:hAnsi="Times New Roman"/>
                <w:bCs/>
                <w:sz w:val="20"/>
                <w:szCs w:val="20"/>
                <w:lang w:val="sl-SI"/>
              </w:rPr>
            </w:pPr>
          </w:p>
          <w:p w14:paraId="2039E90E" w14:textId="77777777" w:rsidR="001E5A79" w:rsidRPr="001E5A79" w:rsidRDefault="001E5A79" w:rsidP="001E5A79">
            <w:pPr>
              <w:widowControl/>
              <w:jc w:val="both"/>
              <w:rPr>
                <w:rFonts w:ascii="Times New Roman" w:hAnsi="Times New Roman"/>
                <w:bCs/>
                <w:sz w:val="20"/>
                <w:szCs w:val="20"/>
                <w:lang w:val="sl-SI"/>
              </w:rPr>
            </w:pPr>
            <w:r w:rsidRPr="001E5A79">
              <w:rPr>
                <w:rFonts w:ascii="Times New Roman" w:hAnsi="Times New Roman"/>
                <w:bCs/>
                <w:sz w:val="20"/>
                <w:szCs w:val="20"/>
                <w:lang w:val="sl-SI"/>
              </w:rPr>
              <w:t>Med kvalifikacijskimi habitatnimi tipi Natura območij so bili v najslab</w:t>
            </w:r>
            <w:r w:rsidRPr="001E5A79">
              <w:rPr>
                <w:rFonts w:ascii="Times New Roman" w:hAnsi="Times New Roman" w:hint="cs"/>
                <w:bCs/>
                <w:sz w:val="20"/>
                <w:szCs w:val="20"/>
                <w:lang w:val="sl-SI"/>
              </w:rPr>
              <w:t>š</w:t>
            </w:r>
            <w:r w:rsidRPr="001E5A79">
              <w:rPr>
                <w:rFonts w:ascii="Times New Roman" w:hAnsi="Times New Roman"/>
                <w:bCs/>
                <w:sz w:val="20"/>
                <w:szCs w:val="20"/>
                <w:lang w:val="sl-SI"/>
              </w:rPr>
              <w:t>em stanju habitati celinskih voda, travi</w:t>
            </w:r>
            <w:r w:rsidRPr="001E5A79">
              <w:rPr>
                <w:rFonts w:ascii="Times New Roman" w:hAnsi="Times New Roman" w:hint="cs"/>
                <w:bCs/>
                <w:sz w:val="20"/>
                <w:szCs w:val="20"/>
                <w:lang w:val="sl-SI"/>
              </w:rPr>
              <w:t>šč</w:t>
            </w:r>
            <w:r w:rsidRPr="001E5A79">
              <w:rPr>
                <w:rFonts w:ascii="Times New Roman" w:hAnsi="Times New Roman"/>
                <w:bCs/>
                <w:sz w:val="20"/>
                <w:szCs w:val="20"/>
                <w:lang w:val="sl-SI"/>
              </w:rPr>
              <w:t xml:space="preserve"> ter barij in mo</w:t>
            </w:r>
            <w:r w:rsidRPr="001E5A79">
              <w:rPr>
                <w:rFonts w:ascii="Times New Roman" w:hAnsi="Times New Roman" w:hint="cs"/>
                <w:bCs/>
                <w:sz w:val="20"/>
                <w:szCs w:val="20"/>
                <w:lang w:val="sl-SI"/>
              </w:rPr>
              <w:t>č</w:t>
            </w:r>
            <w:r w:rsidRPr="001E5A79">
              <w:rPr>
                <w:rFonts w:ascii="Times New Roman" w:hAnsi="Times New Roman"/>
                <w:bCs/>
                <w:sz w:val="20"/>
                <w:szCs w:val="20"/>
                <w:lang w:val="sl-SI"/>
              </w:rPr>
              <w:t>virij. Med kvalifikacijskimi vrstami Natura obmo</w:t>
            </w:r>
            <w:r w:rsidRPr="001E5A79">
              <w:rPr>
                <w:rFonts w:ascii="Times New Roman" w:hAnsi="Times New Roman" w:hint="cs"/>
                <w:bCs/>
                <w:sz w:val="20"/>
                <w:szCs w:val="20"/>
                <w:lang w:val="sl-SI"/>
              </w:rPr>
              <w:t>č</w:t>
            </w:r>
            <w:r w:rsidRPr="001E5A79">
              <w:rPr>
                <w:rFonts w:ascii="Times New Roman" w:hAnsi="Times New Roman"/>
                <w:bCs/>
                <w:sz w:val="20"/>
                <w:szCs w:val="20"/>
                <w:lang w:val="sl-SI"/>
              </w:rPr>
              <w:t>ij so bile v najslab</w:t>
            </w:r>
            <w:r w:rsidRPr="001E5A79">
              <w:rPr>
                <w:rFonts w:ascii="Times New Roman" w:hAnsi="Times New Roman" w:hint="cs"/>
                <w:bCs/>
                <w:sz w:val="20"/>
                <w:szCs w:val="20"/>
                <w:lang w:val="sl-SI"/>
              </w:rPr>
              <w:t>š</w:t>
            </w:r>
            <w:r w:rsidRPr="001E5A79">
              <w:rPr>
                <w:rFonts w:ascii="Times New Roman" w:hAnsi="Times New Roman"/>
                <w:bCs/>
                <w:sz w:val="20"/>
                <w:szCs w:val="20"/>
                <w:lang w:val="sl-SI"/>
              </w:rPr>
              <w:t>em stanju vrste iz skupine dvo</w:t>
            </w:r>
            <w:r w:rsidRPr="001E5A79">
              <w:rPr>
                <w:rFonts w:ascii="Times New Roman" w:hAnsi="Times New Roman" w:hint="cs"/>
                <w:bCs/>
                <w:sz w:val="20"/>
                <w:szCs w:val="20"/>
                <w:lang w:val="sl-SI"/>
              </w:rPr>
              <w:t>ž</w:t>
            </w:r>
            <w:r w:rsidRPr="001E5A79">
              <w:rPr>
                <w:rFonts w:ascii="Times New Roman" w:hAnsi="Times New Roman"/>
                <w:bCs/>
                <w:sz w:val="20"/>
                <w:szCs w:val="20"/>
                <w:lang w:val="sl-SI"/>
              </w:rPr>
              <w:t xml:space="preserve">ivk in </w:t>
            </w:r>
            <w:r w:rsidRPr="001E5A79">
              <w:rPr>
                <w:rFonts w:ascii="Times New Roman" w:hAnsi="Times New Roman" w:hint="cs"/>
                <w:bCs/>
                <w:sz w:val="20"/>
                <w:szCs w:val="20"/>
                <w:lang w:val="sl-SI"/>
              </w:rPr>
              <w:t>č</w:t>
            </w:r>
            <w:r w:rsidRPr="001E5A79">
              <w:rPr>
                <w:rFonts w:ascii="Times New Roman" w:hAnsi="Times New Roman"/>
                <w:bCs/>
                <w:sz w:val="20"/>
                <w:szCs w:val="20"/>
                <w:lang w:val="sl-SI"/>
              </w:rPr>
              <w:t>lenono</w:t>
            </w:r>
            <w:r w:rsidRPr="001E5A79">
              <w:rPr>
                <w:rFonts w:ascii="Times New Roman" w:hAnsi="Times New Roman" w:hint="cs"/>
                <w:bCs/>
                <w:sz w:val="20"/>
                <w:szCs w:val="20"/>
                <w:lang w:val="sl-SI"/>
              </w:rPr>
              <w:t>ž</w:t>
            </w:r>
            <w:r w:rsidRPr="001E5A79">
              <w:rPr>
                <w:rFonts w:ascii="Times New Roman" w:hAnsi="Times New Roman"/>
                <w:bCs/>
                <w:sz w:val="20"/>
                <w:szCs w:val="20"/>
                <w:lang w:val="sl-SI"/>
              </w:rPr>
              <w:t>cev. Sledijo jim sesalci, ribe, rastline in mehku</w:t>
            </w:r>
            <w:r w:rsidRPr="001E5A79">
              <w:rPr>
                <w:rFonts w:ascii="Times New Roman" w:hAnsi="Times New Roman" w:hint="cs"/>
                <w:bCs/>
                <w:sz w:val="20"/>
                <w:szCs w:val="20"/>
                <w:lang w:val="sl-SI"/>
              </w:rPr>
              <w:t>ž</w:t>
            </w:r>
            <w:r w:rsidRPr="001E5A79">
              <w:rPr>
                <w:rFonts w:ascii="Times New Roman" w:hAnsi="Times New Roman"/>
                <w:bCs/>
                <w:sz w:val="20"/>
                <w:szCs w:val="20"/>
                <w:lang w:val="sl-SI"/>
              </w:rPr>
              <w:t>ci.</w:t>
            </w:r>
          </w:p>
          <w:p w14:paraId="68AE8E8F" w14:textId="77777777" w:rsidR="00E96287" w:rsidRDefault="00E96287" w:rsidP="001E5A79">
            <w:pPr>
              <w:widowControl/>
              <w:jc w:val="both"/>
              <w:rPr>
                <w:rFonts w:ascii="Times New Roman" w:hAnsi="Times New Roman"/>
                <w:bCs/>
                <w:sz w:val="20"/>
                <w:szCs w:val="20"/>
                <w:lang w:val="sl-SI"/>
              </w:rPr>
            </w:pPr>
          </w:p>
          <w:p w14:paraId="0B9FE0F0" w14:textId="77777777" w:rsidR="001E5A79" w:rsidRPr="00C03759" w:rsidRDefault="00E96287" w:rsidP="00E96287">
            <w:pPr>
              <w:widowControl/>
              <w:jc w:val="both"/>
              <w:rPr>
                <w:sz w:val="20"/>
                <w:szCs w:val="20"/>
                <w:lang w:val="sl-SI"/>
              </w:rPr>
            </w:pPr>
            <w:r w:rsidRPr="00E96287">
              <w:rPr>
                <w:rFonts w:ascii="Times New Roman" w:hAnsi="Times New Roman"/>
                <w:bCs/>
                <w:sz w:val="20"/>
                <w:szCs w:val="20"/>
                <w:lang w:val="sl-SI"/>
              </w:rPr>
              <w:t>Za obdobje 2008-2021 indeks ptic kmetijske krajine zna</w:t>
            </w:r>
            <w:r w:rsidRPr="00E96287">
              <w:rPr>
                <w:rFonts w:ascii="Times New Roman" w:hAnsi="Times New Roman" w:hint="cs"/>
                <w:bCs/>
                <w:sz w:val="20"/>
                <w:szCs w:val="20"/>
                <w:lang w:val="sl-SI"/>
              </w:rPr>
              <w:t>š</w:t>
            </w:r>
            <w:r w:rsidRPr="00E96287">
              <w:rPr>
                <w:rFonts w:ascii="Times New Roman" w:hAnsi="Times New Roman"/>
                <w:bCs/>
                <w:sz w:val="20"/>
                <w:szCs w:val="20"/>
                <w:lang w:val="sl-SI"/>
              </w:rPr>
              <w:t>a 76,8, indeks travni</w:t>
            </w:r>
            <w:r w:rsidRPr="00E96287">
              <w:rPr>
                <w:rFonts w:ascii="Times New Roman" w:hAnsi="Times New Roman" w:hint="cs"/>
                <w:bCs/>
                <w:sz w:val="20"/>
                <w:szCs w:val="20"/>
                <w:lang w:val="sl-SI"/>
              </w:rPr>
              <w:t>š</w:t>
            </w:r>
            <w:r w:rsidRPr="00E96287">
              <w:rPr>
                <w:rFonts w:ascii="Times New Roman" w:hAnsi="Times New Roman"/>
                <w:bCs/>
                <w:sz w:val="20"/>
                <w:szCs w:val="20"/>
                <w:lang w:val="sl-SI"/>
              </w:rPr>
              <w:t xml:space="preserve">kih vrst ptic v kmetijski krajini pa 56,3. </w:t>
            </w:r>
            <w:r w:rsidRPr="00E96287">
              <w:rPr>
                <w:rFonts w:ascii="Times New Roman" w:hAnsi="Times New Roman" w:hint="cs"/>
                <w:bCs/>
                <w:sz w:val="20"/>
                <w:szCs w:val="20"/>
                <w:lang w:val="sl-SI"/>
              </w:rPr>
              <w:t>Š</w:t>
            </w:r>
            <w:r w:rsidRPr="00E96287">
              <w:rPr>
                <w:rFonts w:ascii="Times New Roman" w:hAnsi="Times New Roman"/>
                <w:bCs/>
                <w:sz w:val="20"/>
                <w:szCs w:val="20"/>
                <w:lang w:val="sl-SI"/>
              </w:rPr>
              <w:t>tirinajstletni trend indeksa ptic kmetijske krajine je zmerni upad, kljub stabilnemu trendu v zadnjih osmih letih.</w:t>
            </w:r>
          </w:p>
        </w:tc>
      </w:tr>
      <w:tr w:rsidR="001E5A79" w:rsidRPr="00C03759" w14:paraId="45958910" w14:textId="77777777" w:rsidTr="009B5B48">
        <w:tc>
          <w:tcPr>
            <w:tcW w:w="9628" w:type="dxa"/>
            <w:gridSpan w:val="2"/>
            <w:shd w:val="clear" w:color="auto" w:fill="E2EFD9"/>
          </w:tcPr>
          <w:p w14:paraId="005B31E3" w14:textId="77777777" w:rsidR="001E5A79" w:rsidRPr="0037150B" w:rsidRDefault="001E5A79" w:rsidP="001E5A79">
            <w:pPr>
              <w:pStyle w:val="Telobesedila"/>
              <w:jc w:val="center"/>
              <w:rPr>
                <w:b/>
                <w:bCs w:val="0"/>
                <w:sz w:val="20"/>
                <w:szCs w:val="20"/>
                <w:lang w:val="sl-SI" w:eastAsia="sl-SI"/>
              </w:rPr>
            </w:pPr>
            <w:r w:rsidRPr="0037150B">
              <w:rPr>
                <w:b/>
                <w:bCs w:val="0"/>
                <w:sz w:val="20"/>
                <w:szCs w:val="20"/>
                <w:lang w:val="sl-SI" w:eastAsia="sl-SI"/>
              </w:rPr>
              <w:t>Podzemne vode</w:t>
            </w:r>
          </w:p>
        </w:tc>
      </w:tr>
      <w:tr w:rsidR="001E5A79" w:rsidRPr="000433A0" w14:paraId="63F7035C" w14:textId="77777777" w:rsidTr="009B5B48">
        <w:tc>
          <w:tcPr>
            <w:tcW w:w="4656" w:type="dxa"/>
            <w:shd w:val="clear" w:color="auto" w:fill="auto"/>
          </w:tcPr>
          <w:p w14:paraId="14B7FC1D" w14:textId="77777777" w:rsidR="001E5A79" w:rsidRDefault="001E5A79" w:rsidP="001E5A79">
            <w:pPr>
              <w:pStyle w:val="Telobesedila"/>
              <w:rPr>
                <w:sz w:val="20"/>
                <w:szCs w:val="20"/>
                <w:lang w:val="sl-SI" w:eastAsia="sl-SI"/>
              </w:rPr>
            </w:pPr>
            <w:r>
              <w:rPr>
                <w:sz w:val="20"/>
                <w:szCs w:val="20"/>
                <w:lang w:val="sl-SI" w:eastAsia="sl-SI"/>
              </w:rPr>
              <w:t xml:space="preserve">- </w:t>
            </w:r>
            <w:r w:rsidRPr="00D718AA">
              <w:rPr>
                <w:sz w:val="20"/>
                <w:szCs w:val="20"/>
                <w:lang w:val="sl-SI" w:eastAsia="sl-SI"/>
              </w:rPr>
              <w:t>Podzemna voda je v Sloveniji najpomembnej</w:t>
            </w:r>
            <w:r w:rsidRPr="00D718AA">
              <w:rPr>
                <w:rFonts w:hint="cs"/>
                <w:sz w:val="20"/>
                <w:szCs w:val="20"/>
                <w:lang w:val="sl-SI" w:eastAsia="sl-SI"/>
              </w:rPr>
              <w:t>š</w:t>
            </w:r>
            <w:r w:rsidRPr="00D718AA">
              <w:rPr>
                <w:sz w:val="20"/>
                <w:szCs w:val="20"/>
                <w:lang w:val="sl-SI" w:eastAsia="sl-SI"/>
              </w:rPr>
              <w:t>i vir pitne vode, s katerim se oskrbuje ve</w:t>
            </w:r>
            <w:r w:rsidRPr="00D718AA">
              <w:rPr>
                <w:rFonts w:hint="cs"/>
                <w:sz w:val="20"/>
                <w:szCs w:val="20"/>
                <w:lang w:val="sl-SI" w:eastAsia="sl-SI"/>
              </w:rPr>
              <w:t>č</w:t>
            </w:r>
            <w:r w:rsidRPr="00D718AA">
              <w:rPr>
                <w:sz w:val="20"/>
                <w:szCs w:val="20"/>
                <w:lang w:val="sl-SI" w:eastAsia="sl-SI"/>
              </w:rPr>
              <w:t xml:space="preserve"> kot 95 % prebivalcev. Naravna podzemna voda brez onesna</w:t>
            </w:r>
            <w:r w:rsidRPr="00D718AA">
              <w:rPr>
                <w:rFonts w:hint="cs"/>
                <w:sz w:val="20"/>
                <w:szCs w:val="20"/>
                <w:lang w:val="sl-SI" w:eastAsia="sl-SI"/>
              </w:rPr>
              <w:t>ž</w:t>
            </w:r>
            <w:r w:rsidRPr="00D718AA">
              <w:rPr>
                <w:sz w:val="20"/>
                <w:szCs w:val="20"/>
                <w:lang w:val="sl-SI" w:eastAsia="sl-SI"/>
              </w:rPr>
              <w:t>eval je za zdravje najbolj primerna. Kmetijstvo lahko povzro</w:t>
            </w:r>
            <w:r w:rsidRPr="00D718AA">
              <w:rPr>
                <w:rFonts w:hint="cs"/>
                <w:sz w:val="20"/>
                <w:szCs w:val="20"/>
                <w:lang w:val="sl-SI" w:eastAsia="sl-SI"/>
              </w:rPr>
              <w:t>č</w:t>
            </w:r>
            <w:r w:rsidRPr="00D718AA">
              <w:rPr>
                <w:sz w:val="20"/>
                <w:szCs w:val="20"/>
                <w:lang w:val="sl-SI" w:eastAsia="sl-SI"/>
              </w:rPr>
              <w:t>a onesna</w:t>
            </w:r>
            <w:r w:rsidRPr="00D718AA">
              <w:rPr>
                <w:rFonts w:hint="cs"/>
                <w:sz w:val="20"/>
                <w:szCs w:val="20"/>
                <w:lang w:val="sl-SI" w:eastAsia="sl-SI"/>
              </w:rPr>
              <w:t>ž</w:t>
            </w:r>
            <w:r w:rsidRPr="00D718AA">
              <w:rPr>
                <w:sz w:val="20"/>
                <w:szCs w:val="20"/>
                <w:lang w:val="sl-SI" w:eastAsia="sl-SI"/>
              </w:rPr>
              <w:t xml:space="preserve">evanje podzemnih voda zaradi nepravilne ali prekomerne uporabe </w:t>
            </w:r>
            <w:r w:rsidRPr="00D718AA">
              <w:rPr>
                <w:rFonts w:hint="cs"/>
                <w:sz w:val="20"/>
                <w:szCs w:val="20"/>
                <w:lang w:val="sl-SI" w:eastAsia="sl-SI"/>
              </w:rPr>
              <w:t>ž</w:t>
            </w:r>
            <w:r w:rsidRPr="00D718AA">
              <w:rPr>
                <w:sz w:val="20"/>
                <w:szCs w:val="20"/>
                <w:lang w:val="sl-SI" w:eastAsia="sl-SI"/>
              </w:rPr>
              <w:t>ivinskih in drugih organskih gnojil, mineralnih gnojil (du</w:t>
            </w:r>
            <w:r w:rsidRPr="00D718AA">
              <w:rPr>
                <w:rFonts w:hint="cs"/>
                <w:sz w:val="20"/>
                <w:szCs w:val="20"/>
                <w:lang w:val="sl-SI" w:eastAsia="sl-SI"/>
              </w:rPr>
              <w:t>š</w:t>
            </w:r>
            <w:r w:rsidRPr="00D718AA">
              <w:rPr>
                <w:sz w:val="20"/>
                <w:szCs w:val="20"/>
                <w:lang w:val="sl-SI" w:eastAsia="sl-SI"/>
              </w:rPr>
              <w:t>ik in fosfor) in fitofarmacevtskih sredstev (FFS).</w:t>
            </w:r>
          </w:p>
          <w:p w14:paraId="714FA977" w14:textId="77777777" w:rsidR="001E5A79" w:rsidRDefault="001E5A79" w:rsidP="001E5A79">
            <w:pPr>
              <w:pStyle w:val="Telobesedila"/>
              <w:rPr>
                <w:sz w:val="20"/>
                <w:szCs w:val="20"/>
                <w:lang w:val="sl-SI" w:eastAsia="sl-SI"/>
              </w:rPr>
            </w:pPr>
          </w:p>
          <w:p w14:paraId="18253EA2" w14:textId="77777777" w:rsidR="001E5A79" w:rsidRDefault="001E5A79" w:rsidP="001E5A79">
            <w:pPr>
              <w:pStyle w:val="Telobesedila"/>
              <w:rPr>
                <w:sz w:val="20"/>
                <w:szCs w:val="20"/>
                <w:lang w:val="sl-SI" w:eastAsia="sl-SI"/>
              </w:rPr>
            </w:pPr>
            <w:r>
              <w:rPr>
                <w:sz w:val="20"/>
                <w:szCs w:val="20"/>
                <w:lang w:val="sl-SI" w:eastAsia="sl-SI"/>
              </w:rPr>
              <w:t xml:space="preserve">- </w:t>
            </w:r>
            <w:r w:rsidRPr="00D718AA">
              <w:rPr>
                <w:sz w:val="20"/>
                <w:szCs w:val="20"/>
                <w:lang w:val="sl-SI" w:eastAsia="sl-SI"/>
              </w:rPr>
              <w:t>Upravljanje z vodami v Sloveniji je opredeljeno v Na</w:t>
            </w:r>
            <w:r w:rsidRPr="00D718AA">
              <w:rPr>
                <w:rFonts w:hint="cs"/>
                <w:sz w:val="20"/>
                <w:szCs w:val="20"/>
                <w:lang w:val="sl-SI" w:eastAsia="sl-SI"/>
              </w:rPr>
              <w:t>č</w:t>
            </w:r>
            <w:r w:rsidRPr="00D718AA">
              <w:rPr>
                <w:sz w:val="20"/>
                <w:szCs w:val="20"/>
                <w:lang w:val="sl-SI" w:eastAsia="sl-SI"/>
              </w:rPr>
              <w:t>rtu upravljanja voda za vodni obmo</w:t>
            </w:r>
            <w:r w:rsidRPr="00D718AA">
              <w:rPr>
                <w:rFonts w:hint="cs"/>
                <w:sz w:val="20"/>
                <w:szCs w:val="20"/>
                <w:lang w:val="sl-SI" w:eastAsia="sl-SI"/>
              </w:rPr>
              <w:t>č</w:t>
            </w:r>
            <w:r w:rsidRPr="00D718AA">
              <w:rPr>
                <w:sz w:val="20"/>
                <w:szCs w:val="20"/>
                <w:lang w:val="sl-SI" w:eastAsia="sl-SI"/>
              </w:rPr>
              <w:t>ji Donave in Jadranskega morja 2022-2027 (NUV III), ki je v pripravi. V NUV III je slabo kemijsko stanje dolo</w:t>
            </w:r>
            <w:r w:rsidRPr="00D718AA">
              <w:rPr>
                <w:rFonts w:hint="cs"/>
                <w:sz w:val="20"/>
                <w:szCs w:val="20"/>
                <w:lang w:val="sl-SI" w:eastAsia="sl-SI"/>
              </w:rPr>
              <w:t>č</w:t>
            </w:r>
            <w:r w:rsidRPr="00D718AA">
              <w:rPr>
                <w:sz w:val="20"/>
                <w:szCs w:val="20"/>
                <w:lang w:val="sl-SI" w:eastAsia="sl-SI"/>
              </w:rPr>
              <w:t xml:space="preserve">eno za vodna telesa, ki jih sestavljajo vodonosniki z </w:t>
            </w:r>
            <w:proofErr w:type="spellStart"/>
            <w:r w:rsidRPr="00D718AA">
              <w:rPr>
                <w:sz w:val="20"/>
                <w:szCs w:val="20"/>
                <w:lang w:val="sl-SI" w:eastAsia="sl-SI"/>
              </w:rPr>
              <w:t>medzrnsko</w:t>
            </w:r>
            <w:proofErr w:type="spellEnd"/>
            <w:r w:rsidRPr="00D718AA">
              <w:rPr>
                <w:sz w:val="20"/>
                <w:szCs w:val="20"/>
                <w:lang w:val="sl-SI" w:eastAsia="sl-SI"/>
              </w:rPr>
              <w:t xml:space="preserve"> poroznostjo in sicer Savinjska, Dravska in Murska kotlina. Vzrok za slabo kemijsko stanje teh vodnih teles je nitrat in v primeru Dravske kotline tudi atrazin. </w:t>
            </w:r>
            <w:r>
              <w:rPr>
                <w:sz w:val="20"/>
                <w:szCs w:val="20"/>
                <w:lang w:val="sl-SI" w:eastAsia="sl-SI"/>
              </w:rPr>
              <w:t>C</w:t>
            </w:r>
            <w:r w:rsidRPr="00D718AA">
              <w:rPr>
                <w:sz w:val="20"/>
                <w:szCs w:val="20"/>
                <w:lang w:val="sl-SI" w:eastAsia="sl-SI"/>
              </w:rPr>
              <w:t>elotna Slovenija</w:t>
            </w:r>
            <w:r>
              <w:rPr>
                <w:sz w:val="20"/>
                <w:szCs w:val="20"/>
                <w:lang w:val="sl-SI" w:eastAsia="sl-SI"/>
              </w:rPr>
              <w:t xml:space="preserve"> je</w:t>
            </w:r>
            <w:r w:rsidRPr="00D718AA">
              <w:rPr>
                <w:sz w:val="20"/>
                <w:szCs w:val="20"/>
                <w:lang w:val="sl-SI" w:eastAsia="sl-SI"/>
              </w:rPr>
              <w:t xml:space="preserve"> dolo</w:t>
            </w:r>
            <w:r w:rsidRPr="00D718AA">
              <w:rPr>
                <w:rFonts w:hint="cs"/>
                <w:sz w:val="20"/>
                <w:szCs w:val="20"/>
                <w:lang w:val="sl-SI" w:eastAsia="sl-SI"/>
              </w:rPr>
              <w:t>č</w:t>
            </w:r>
            <w:r w:rsidRPr="00D718AA">
              <w:rPr>
                <w:sz w:val="20"/>
                <w:szCs w:val="20"/>
                <w:lang w:val="sl-SI" w:eastAsia="sl-SI"/>
              </w:rPr>
              <w:t>ena kot ranljivo obmo</w:t>
            </w:r>
            <w:r w:rsidRPr="00D718AA">
              <w:rPr>
                <w:rFonts w:hint="cs"/>
                <w:sz w:val="20"/>
                <w:szCs w:val="20"/>
                <w:lang w:val="sl-SI" w:eastAsia="sl-SI"/>
              </w:rPr>
              <w:t>č</w:t>
            </w:r>
            <w:r w:rsidRPr="00D718AA">
              <w:rPr>
                <w:sz w:val="20"/>
                <w:szCs w:val="20"/>
                <w:lang w:val="sl-SI" w:eastAsia="sl-SI"/>
              </w:rPr>
              <w:t>je za onesna</w:t>
            </w:r>
            <w:r w:rsidRPr="00D718AA">
              <w:rPr>
                <w:rFonts w:hint="cs"/>
                <w:sz w:val="20"/>
                <w:szCs w:val="20"/>
                <w:lang w:val="sl-SI" w:eastAsia="sl-SI"/>
              </w:rPr>
              <w:t>ž</w:t>
            </w:r>
            <w:r w:rsidRPr="00D718AA">
              <w:rPr>
                <w:sz w:val="20"/>
                <w:szCs w:val="20"/>
                <w:lang w:val="sl-SI" w:eastAsia="sl-SI"/>
              </w:rPr>
              <w:t>enje z nitrati iz kmetijskih virov. Povi</w:t>
            </w:r>
            <w:r w:rsidRPr="00D718AA">
              <w:rPr>
                <w:rFonts w:hint="cs"/>
                <w:sz w:val="20"/>
                <w:szCs w:val="20"/>
                <w:lang w:val="sl-SI" w:eastAsia="sl-SI"/>
              </w:rPr>
              <w:t>š</w:t>
            </w:r>
            <w:r w:rsidRPr="00D718AA">
              <w:rPr>
                <w:sz w:val="20"/>
                <w:szCs w:val="20"/>
                <w:lang w:val="sl-SI" w:eastAsia="sl-SI"/>
              </w:rPr>
              <w:t xml:space="preserve">ane vsebnosti nitratov v podzemni vodi so lahko </w:t>
            </w:r>
            <w:r w:rsidRPr="00D718AA">
              <w:rPr>
                <w:sz w:val="20"/>
                <w:szCs w:val="20"/>
                <w:lang w:val="sl-SI" w:eastAsia="sl-SI"/>
              </w:rPr>
              <w:lastRenderedPageBreak/>
              <w:t xml:space="preserve">tudi posledica neustrezno urejenega odvajanja komunalnih odpadnih voda. </w:t>
            </w:r>
          </w:p>
          <w:p w14:paraId="67E07ED4" w14:textId="77777777" w:rsidR="001E5A79" w:rsidRDefault="001E5A79" w:rsidP="001E5A79">
            <w:pPr>
              <w:pStyle w:val="Telobesedila"/>
              <w:rPr>
                <w:sz w:val="20"/>
                <w:szCs w:val="20"/>
                <w:lang w:val="sl-SI" w:eastAsia="sl-SI"/>
              </w:rPr>
            </w:pPr>
          </w:p>
          <w:p w14:paraId="2A6E6AC7" w14:textId="77777777" w:rsidR="001E5A79" w:rsidRDefault="001E5A79" w:rsidP="001E5A79">
            <w:pPr>
              <w:pStyle w:val="Telobesedila"/>
              <w:rPr>
                <w:sz w:val="20"/>
                <w:szCs w:val="20"/>
                <w:lang w:val="sl-SI" w:eastAsia="sl-SI"/>
              </w:rPr>
            </w:pPr>
            <w:r>
              <w:rPr>
                <w:sz w:val="20"/>
                <w:szCs w:val="20"/>
                <w:lang w:val="sl-SI" w:eastAsia="sl-SI"/>
              </w:rPr>
              <w:t xml:space="preserve">- </w:t>
            </w:r>
            <w:r w:rsidRPr="00D718AA">
              <w:rPr>
                <w:sz w:val="20"/>
                <w:szCs w:val="20"/>
                <w:lang w:val="sl-SI" w:eastAsia="sl-SI"/>
              </w:rPr>
              <w:t>Poraba fitofarmacevtskih sredstev (FFS) v Sloveniji se je v zadnjih osemindvajsetih letih</w:t>
            </w:r>
            <w:r>
              <w:rPr>
                <w:sz w:val="20"/>
                <w:szCs w:val="20"/>
                <w:lang w:val="sl-SI" w:eastAsia="sl-SI"/>
              </w:rPr>
              <w:t xml:space="preserve"> (od 1992 do 2019)</w:t>
            </w:r>
            <w:r w:rsidRPr="00D718AA">
              <w:rPr>
                <w:sz w:val="20"/>
                <w:szCs w:val="20"/>
                <w:lang w:val="sl-SI" w:eastAsia="sl-SI"/>
              </w:rPr>
              <w:t xml:space="preserve"> ve</w:t>
            </w:r>
            <w:r w:rsidRPr="00D718AA">
              <w:rPr>
                <w:rFonts w:hint="cs"/>
                <w:sz w:val="20"/>
                <w:szCs w:val="20"/>
                <w:lang w:val="sl-SI" w:eastAsia="sl-SI"/>
              </w:rPr>
              <w:t>č</w:t>
            </w:r>
            <w:r w:rsidRPr="00D718AA">
              <w:rPr>
                <w:sz w:val="20"/>
                <w:szCs w:val="20"/>
                <w:lang w:val="sl-SI" w:eastAsia="sl-SI"/>
              </w:rPr>
              <w:t xml:space="preserve"> kot prepolovila</w:t>
            </w:r>
            <w:r>
              <w:rPr>
                <w:sz w:val="20"/>
                <w:szCs w:val="20"/>
                <w:lang w:val="sl-SI" w:eastAsia="sl-SI"/>
              </w:rPr>
              <w:t xml:space="preserve">. </w:t>
            </w:r>
            <w:r w:rsidRPr="00D718AA">
              <w:rPr>
                <w:sz w:val="20"/>
                <w:szCs w:val="20"/>
                <w:lang w:val="sl-SI" w:eastAsia="sl-SI"/>
              </w:rPr>
              <w:t xml:space="preserve">Poraba mineralnih gnojil se je </w:t>
            </w:r>
            <w:r>
              <w:rPr>
                <w:sz w:val="20"/>
                <w:szCs w:val="20"/>
                <w:lang w:val="sl-SI" w:eastAsia="sl-SI"/>
              </w:rPr>
              <w:t xml:space="preserve">v tem obdobju </w:t>
            </w:r>
            <w:r w:rsidRPr="00D718AA">
              <w:rPr>
                <w:sz w:val="20"/>
                <w:szCs w:val="20"/>
                <w:lang w:val="sl-SI" w:eastAsia="sl-SI"/>
              </w:rPr>
              <w:t>zmanj</w:t>
            </w:r>
            <w:r w:rsidRPr="00D718AA">
              <w:rPr>
                <w:rFonts w:hint="cs"/>
                <w:sz w:val="20"/>
                <w:szCs w:val="20"/>
                <w:lang w:val="sl-SI" w:eastAsia="sl-SI"/>
              </w:rPr>
              <w:t>š</w:t>
            </w:r>
            <w:r w:rsidRPr="00D718AA">
              <w:rPr>
                <w:sz w:val="20"/>
                <w:szCs w:val="20"/>
                <w:lang w:val="sl-SI" w:eastAsia="sl-SI"/>
              </w:rPr>
              <w:t>ala za 35 %. Za 26 %  se je v istem obdobju zmanj</w:t>
            </w:r>
            <w:r w:rsidRPr="00D718AA">
              <w:rPr>
                <w:rFonts w:hint="cs"/>
                <w:sz w:val="20"/>
                <w:szCs w:val="20"/>
                <w:lang w:val="sl-SI" w:eastAsia="sl-SI"/>
              </w:rPr>
              <w:t>š</w:t>
            </w:r>
            <w:r w:rsidRPr="00D718AA">
              <w:rPr>
                <w:sz w:val="20"/>
                <w:szCs w:val="20"/>
                <w:lang w:val="sl-SI" w:eastAsia="sl-SI"/>
              </w:rPr>
              <w:t>ala tudi poraba rastlinskih hranil na hektar kmetijskega zemlji</w:t>
            </w:r>
            <w:r w:rsidRPr="00D718AA">
              <w:rPr>
                <w:rFonts w:hint="cs"/>
                <w:sz w:val="20"/>
                <w:szCs w:val="20"/>
                <w:lang w:val="sl-SI" w:eastAsia="sl-SI"/>
              </w:rPr>
              <w:t>šč</w:t>
            </w:r>
            <w:r w:rsidRPr="00D718AA">
              <w:rPr>
                <w:sz w:val="20"/>
                <w:szCs w:val="20"/>
                <w:lang w:val="sl-SI" w:eastAsia="sl-SI"/>
              </w:rPr>
              <w:t>a v uporabi. Zmanj</w:t>
            </w:r>
            <w:r w:rsidRPr="00D718AA">
              <w:rPr>
                <w:rFonts w:hint="cs"/>
                <w:sz w:val="20"/>
                <w:szCs w:val="20"/>
                <w:lang w:val="sl-SI" w:eastAsia="sl-SI"/>
              </w:rPr>
              <w:t>š</w:t>
            </w:r>
            <w:r w:rsidRPr="00D718AA">
              <w:rPr>
                <w:sz w:val="20"/>
                <w:szCs w:val="20"/>
                <w:lang w:val="sl-SI" w:eastAsia="sl-SI"/>
              </w:rPr>
              <w:t>anje porabe mineralnih gnojil gre pripisati zahtevam nitratne direktive in na</w:t>
            </w:r>
            <w:r w:rsidRPr="00D718AA">
              <w:rPr>
                <w:rFonts w:hint="cs"/>
                <w:sz w:val="20"/>
                <w:szCs w:val="20"/>
                <w:lang w:val="sl-SI" w:eastAsia="sl-SI"/>
              </w:rPr>
              <w:t>č</w:t>
            </w:r>
            <w:r w:rsidRPr="00D718AA">
              <w:rPr>
                <w:sz w:val="20"/>
                <w:szCs w:val="20"/>
                <w:lang w:val="sl-SI" w:eastAsia="sl-SI"/>
              </w:rPr>
              <w:t>elom dobre kmetijske prakse pri gnojenju, h katerim so zavezana kmetijska gospodarstva</w:t>
            </w:r>
            <w:r>
              <w:rPr>
                <w:sz w:val="20"/>
                <w:szCs w:val="20"/>
                <w:lang w:val="sl-SI" w:eastAsia="sl-SI"/>
              </w:rPr>
              <w:t xml:space="preserve">. </w:t>
            </w:r>
          </w:p>
          <w:p w14:paraId="69030D03" w14:textId="77777777" w:rsidR="001E5A79" w:rsidRDefault="001E5A79" w:rsidP="001E5A79">
            <w:pPr>
              <w:pStyle w:val="Telobesedila"/>
              <w:rPr>
                <w:sz w:val="20"/>
                <w:szCs w:val="20"/>
                <w:lang w:val="sl-SI" w:eastAsia="sl-SI"/>
              </w:rPr>
            </w:pPr>
          </w:p>
          <w:p w14:paraId="35171930" w14:textId="77777777" w:rsidR="001E5A79" w:rsidRDefault="001E5A79" w:rsidP="001E5A79">
            <w:pPr>
              <w:pStyle w:val="Telobesedila"/>
              <w:rPr>
                <w:sz w:val="20"/>
                <w:szCs w:val="20"/>
                <w:lang w:val="sl-SI" w:eastAsia="sl-SI"/>
              </w:rPr>
            </w:pPr>
            <w:r>
              <w:rPr>
                <w:sz w:val="20"/>
                <w:szCs w:val="20"/>
                <w:lang w:val="sl-SI" w:eastAsia="sl-SI"/>
              </w:rPr>
              <w:t xml:space="preserve">- </w:t>
            </w:r>
            <w:r w:rsidRPr="00D37CC0">
              <w:rPr>
                <w:sz w:val="20"/>
                <w:szCs w:val="20"/>
                <w:lang w:val="sl-SI" w:eastAsia="sl-SI"/>
              </w:rPr>
              <w:t>Glavni viri vnosa du</w:t>
            </w:r>
            <w:r w:rsidRPr="00D37CC0">
              <w:rPr>
                <w:rFonts w:hint="cs"/>
                <w:sz w:val="20"/>
                <w:szCs w:val="20"/>
                <w:lang w:val="sl-SI" w:eastAsia="sl-SI"/>
              </w:rPr>
              <w:t>š</w:t>
            </w:r>
            <w:r w:rsidRPr="00D37CC0">
              <w:rPr>
                <w:sz w:val="20"/>
                <w:szCs w:val="20"/>
                <w:lang w:val="sl-SI" w:eastAsia="sl-SI"/>
              </w:rPr>
              <w:t xml:space="preserve">ika v kmetijstvu predstavljajo </w:t>
            </w:r>
            <w:r w:rsidRPr="00D37CC0">
              <w:rPr>
                <w:rFonts w:hint="cs"/>
                <w:sz w:val="20"/>
                <w:szCs w:val="20"/>
                <w:lang w:val="sl-SI" w:eastAsia="sl-SI"/>
              </w:rPr>
              <w:t>ž</w:t>
            </w:r>
            <w:r w:rsidRPr="00D37CC0">
              <w:rPr>
                <w:sz w:val="20"/>
                <w:szCs w:val="20"/>
                <w:lang w:val="sl-SI" w:eastAsia="sl-SI"/>
              </w:rPr>
              <w:t>ivinska (48 %) in mineralna (39 %) gnojila.  Bilan</w:t>
            </w:r>
            <w:r w:rsidRPr="00D37CC0">
              <w:rPr>
                <w:rFonts w:hint="cs"/>
                <w:sz w:val="20"/>
                <w:szCs w:val="20"/>
                <w:lang w:val="sl-SI" w:eastAsia="sl-SI"/>
              </w:rPr>
              <w:t>č</w:t>
            </w:r>
            <w:r w:rsidRPr="00D37CC0">
              <w:rPr>
                <w:sz w:val="20"/>
                <w:szCs w:val="20"/>
                <w:lang w:val="sl-SI" w:eastAsia="sl-SI"/>
              </w:rPr>
              <w:t>ni prese</w:t>
            </w:r>
            <w:r w:rsidRPr="00D37CC0">
              <w:rPr>
                <w:rFonts w:hint="cs"/>
                <w:sz w:val="20"/>
                <w:szCs w:val="20"/>
                <w:lang w:val="sl-SI" w:eastAsia="sl-SI"/>
              </w:rPr>
              <w:t>ž</w:t>
            </w:r>
            <w:r w:rsidRPr="00D37CC0">
              <w:rPr>
                <w:sz w:val="20"/>
                <w:szCs w:val="20"/>
                <w:lang w:val="sl-SI" w:eastAsia="sl-SI"/>
              </w:rPr>
              <w:t>ek du</w:t>
            </w:r>
            <w:r w:rsidRPr="00D37CC0">
              <w:rPr>
                <w:rFonts w:hint="cs"/>
                <w:sz w:val="20"/>
                <w:szCs w:val="20"/>
                <w:lang w:val="sl-SI" w:eastAsia="sl-SI"/>
              </w:rPr>
              <w:t>š</w:t>
            </w:r>
            <w:r w:rsidRPr="00D37CC0">
              <w:rPr>
                <w:sz w:val="20"/>
                <w:szCs w:val="20"/>
                <w:lang w:val="sl-SI" w:eastAsia="sl-SI"/>
              </w:rPr>
              <w:t>ika v kmetijstvu se je v obdobju 1992</w:t>
            </w:r>
            <w:r w:rsidRPr="00D37CC0">
              <w:rPr>
                <w:rFonts w:hint="cs"/>
                <w:sz w:val="20"/>
                <w:szCs w:val="20"/>
                <w:lang w:val="sl-SI" w:eastAsia="sl-SI"/>
              </w:rPr>
              <w:t>–</w:t>
            </w:r>
            <w:r w:rsidRPr="00D37CC0">
              <w:rPr>
                <w:sz w:val="20"/>
                <w:szCs w:val="20"/>
                <w:lang w:val="sl-SI" w:eastAsia="sl-SI"/>
              </w:rPr>
              <w:t>2019 zmanj</w:t>
            </w:r>
            <w:r w:rsidRPr="00D37CC0">
              <w:rPr>
                <w:rFonts w:hint="cs"/>
                <w:sz w:val="20"/>
                <w:szCs w:val="20"/>
                <w:lang w:val="sl-SI" w:eastAsia="sl-SI"/>
              </w:rPr>
              <w:t>š</w:t>
            </w:r>
            <w:r w:rsidRPr="00D37CC0">
              <w:rPr>
                <w:sz w:val="20"/>
                <w:szCs w:val="20"/>
                <w:lang w:val="sl-SI" w:eastAsia="sl-SI"/>
              </w:rPr>
              <w:t xml:space="preserve">eval. </w:t>
            </w:r>
            <w:r w:rsidRPr="001B6BAE">
              <w:rPr>
                <w:sz w:val="20"/>
                <w:szCs w:val="20"/>
                <w:lang w:val="sl-SI" w:eastAsia="sl-SI"/>
              </w:rPr>
              <w:t>Na vodnem obmo</w:t>
            </w:r>
            <w:r w:rsidRPr="001B6BAE">
              <w:rPr>
                <w:rFonts w:hint="cs"/>
                <w:sz w:val="20"/>
                <w:szCs w:val="20"/>
                <w:lang w:val="sl-SI" w:eastAsia="sl-SI"/>
              </w:rPr>
              <w:t>č</w:t>
            </w:r>
            <w:r w:rsidRPr="001B6BAE">
              <w:rPr>
                <w:sz w:val="20"/>
                <w:szCs w:val="20"/>
                <w:lang w:val="sl-SI" w:eastAsia="sl-SI"/>
              </w:rPr>
              <w:t>ju Donave</w:t>
            </w:r>
            <w:r>
              <w:rPr>
                <w:sz w:val="20"/>
                <w:szCs w:val="20"/>
                <w:lang w:val="sl-SI" w:eastAsia="sl-SI"/>
              </w:rPr>
              <w:t xml:space="preserve"> (porečje Mure in Drave)</w:t>
            </w:r>
            <w:r w:rsidRPr="001B6BAE">
              <w:rPr>
                <w:sz w:val="20"/>
                <w:szCs w:val="20"/>
                <w:lang w:val="sl-SI" w:eastAsia="sl-SI"/>
              </w:rPr>
              <w:t xml:space="preserve"> so bile izra</w:t>
            </w:r>
            <w:r w:rsidRPr="001B6BAE">
              <w:rPr>
                <w:rFonts w:hint="cs"/>
                <w:sz w:val="20"/>
                <w:szCs w:val="20"/>
                <w:lang w:val="sl-SI" w:eastAsia="sl-SI"/>
              </w:rPr>
              <w:t>č</w:t>
            </w:r>
            <w:r w:rsidRPr="001B6BAE">
              <w:rPr>
                <w:sz w:val="20"/>
                <w:szCs w:val="20"/>
                <w:lang w:val="sl-SI" w:eastAsia="sl-SI"/>
              </w:rPr>
              <w:t>unane vi</w:t>
            </w:r>
            <w:r w:rsidRPr="001B6BAE">
              <w:rPr>
                <w:rFonts w:hint="cs"/>
                <w:sz w:val="20"/>
                <w:szCs w:val="20"/>
                <w:lang w:val="sl-SI" w:eastAsia="sl-SI"/>
              </w:rPr>
              <w:t>š</w:t>
            </w:r>
            <w:r w:rsidRPr="001B6BAE">
              <w:rPr>
                <w:sz w:val="20"/>
                <w:szCs w:val="20"/>
                <w:lang w:val="sl-SI" w:eastAsia="sl-SI"/>
              </w:rPr>
              <w:t>je povpre</w:t>
            </w:r>
            <w:r w:rsidRPr="001B6BAE">
              <w:rPr>
                <w:rFonts w:hint="cs"/>
                <w:sz w:val="20"/>
                <w:szCs w:val="20"/>
                <w:lang w:val="sl-SI" w:eastAsia="sl-SI"/>
              </w:rPr>
              <w:t>č</w:t>
            </w:r>
            <w:r w:rsidRPr="001B6BAE">
              <w:rPr>
                <w:sz w:val="20"/>
                <w:szCs w:val="20"/>
                <w:lang w:val="sl-SI" w:eastAsia="sl-SI"/>
              </w:rPr>
              <w:t>ne bilance du</w:t>
            </w:r>
            <w:r w:rsidRPr="001B6BAE">
              <w:rPr>
                <w:rFonts w:hint="cs"/>
                <w:sz w:val="20"/>
                <w:szCs w:val="20"/>
                <w:lang w:val="sl-SI" w:eastAsia="sl-SI"/>
              </w:rPr>
              <w:t>š</w:t>
            </w:r>
            <w:r w:rsidRPr="001B6BAE">
              <w:rPr>
                <w:sz w:val="20"/>
                <w:szCs w:val="20"/>
                <w:lang w:val="sl-SI" w:eastAsia="sl-SI"/>
              </w:rPr>
              <w:t>ika na kmetijskih zemlji</w:t>
            </w:r>
            <w:r w:rsidRPr="001B6BAE">
              <w:rPr>
                <w:rFonts w:hint="cs"/>
                <w:sz w:val="20"/>
                <w:szCs w:val="20"/>
                <w:lang w:val="sl-SI" w:eastAsia="sl-SI"/>
              </w:rPr>
              <w:t>šč</w:t>
            </w:r>
            <w:r w:rsidRPr="001B6BAE">
              <w:rPr>
                <w:sz w:val="20"/>
                <w:szCs w:val="20"/>
                <w:lang w:val="sl-SI" w:eastAsia="sl-SI"/>
              </w:rPr>
              <w:t>ih</w:t>
            </w:r>
            <w:r>
              <w:rPr>
                <w:sz w:val="20"/>
                <w:szCs w:val="20"/>
                <w:lang w:val="sl-SI" w:eastAsia="sl-SI"/>
              </w:rPr>
              <w:t>,</w:t>
            </w:r>
            <w:r w:rsidRPr="001B6BAE">
              <w:rPr>
                <w:sz w:val="20"/>
                <w:szCs w:val="20"/>
                <w:lang w:val="sl-SI" w:eastAsia="sl-SI"/>
              </w:rPr>
              <w:t xml:space="preserve"> kot na vodnem obmo</w:t>
            </w:r>
            <w:r w:rsidRPr="001B6BAE">
              <w:rPr>
                <w:rFonts w:hint="cs"/>
                <w:sz w:val="20"/>
                <w:szCs w:val="20"/>
                <w:lang w:val="sl-SI" w:eastAsia="sl-SI"/>
              </w:rPr>
              <w:t>č</w:t>
            </w:r>
            <w:r w:rsidRPr="001B6BAE">
              <w:rPr>
                <w:sz w:val="20"/>
                <w:szCs w:val="20"/>
                <w:lang w:val="sl-SI" w:eastAsia="sl-SI"/>
              </w:rPr>
              <w:t xml:space="preserve">ju Jadranskega morja. </w:t>
            </w:r>
            <w:r w:rsidRPr="00D37CC0">
              <w:rPr>
                <w:sz w:val="20"/>
                <w:szCs w:val="20"/>
                <w:lang w:val="sl-SI" w:eastAsia="sl-SI"/>
              </w:rPr>
              <w:t>Bilan</w:t>
            </w:r>
            <w:r w:rsidRPr="00D37CC0">
              <w:rPr>
                <w:rFonts w:hint="cs"/>
                <w:sz w:val="20"/>
                <w:szCs w:val="20"/>
                <w:lang w:val="sl-SI" w:eastAsia="sl-SI"/>
              </w:rPr>
              <w:t>č</w:t>
            </w:r>
            <w:r w:rsidRPr="00D37CC0">
              <w:rPr>
                <w:sz w:val="20"/>
                <w:szCs w:val="20"/>
                <w:lang w:val="sl-SI" w:eastAsia="sl-SI"/>
              </w:rPr>
              <w:t>ni prese</w:t>
            </w:r>
            <w:r w:rsidRPr="00D37CC0">
              <w:rPr>
                <w:rFonts w:hint="cs"/>
                <w:sz w:val="20"/>
                <w:szCs w:val="20"/>
                <w:lang w:val="sl-SI" w:eastAsia="sl-SI"/>
              </w:rPr>
              <w:t>ž</w:t>
            </w:r>
            <w:r w:rsidRPr="00D37CC0">
              <w:rPr>
                <w:sz w:val="20"/>
                <w:szCs w:val="20"/>
                <w:lang w:val="sl-SI" w:eastAsia="sl-SI"/>
              </w:rPr>
              <w:t>ek fosforja v kmetijstvu se je v obdobju 1992</w:t>
            </w:r>
            <w:r w:rsidRPr="00D37CC0">
              <w:rPr>
                <w:rFonts w:hint="cs"/>
                <w:sz w:val="20"/>
                <w:szCs w:val="20"/>
                <w:lang w:val="sl-SI" w:eastAsia="sl-SI"/>
              </w:rPr>
              <w:t>–</w:t>
            </w:r>
            <w:r w:rsidRPr="00D37CC0">
              <w:rPr>
                <w:sz w:val="20"/>
                <w:szCs w:val="20"/>
                <w:lang w:val="sl-SI" w:eastAsia="sl-SI"/>
              </w:rPr>
              <w:t>2019 zmanj</w:t>
            </w:r>
            <w:r w:rsidRPr="00D37CC0">
              <w:rPr>
                <w:rFonts w:hint="cs"/>
                <w:sz w:val="20"/>
                <w:szCs w:val="20"/>
                <w:lang w:val="sl-SI" w:eastAsia="sl-SI"/>
              </w:rPr>
              <w:t>š</w:t>
            </w:r>
            <w:r w:rsidRPr="00D37CC0">
              <w:rPr>
                <w:sz w:val="20"/>
                <w:szCs w:val="20"/>
                <w:lang w:val="sl-SI" w:eastAsia="sl-SI"/>
              </w:rPr>
              <w:t>eval (za 97 %). Zmanj</w:t>
            </w:r>
            <w:r w:rsidRPr="00D37CC0">
              <w:rPr>
                <w:rFonts w:hint="cs"/>
                <w:sz w:val="20"/>
                <w:szCs w:val="20"/>
                <w:lang w:val="sl-SI" w:eastAsia="sl-SI"/>
              </w:rPr>
              <w:t>š</w:t>
            </w:r>
            <w:r w:rsidRPr="00D37CC0">
              <w:rPr>
                <w:sz w:val="20"/>
                <w:szCs w:val="20"/>
                <w:lang w:val="sl-SI" w:eastAsia="sl-SI"/>
              </w:rPr>
              <w:t>anje je posledica manj</w:t>
            </w:r>
            <w:r w:rsidRPr="00D37CC0">
              <w:rPr>
                <w:rFonts w:hint="cs"/>
                <w:sz w:val="20"/>
                <w:szCs w:val="20"/>
                <w:lang w:val="sl-SI" w:eastAsia="sl-SI"/>
              </w:rPr>
              <w:t>š</w:t>
            </w:r>
            <w:r w:rsidRPr="00D37CC0">
              <w:rPr>
                <w:sz w:val="20"/>
                <w:szCs w:val="20"/>
                <w:lang w:val="sl-SI" w:eastAsia="sl-SI"/>
              </w:rPr>
              <w:t xml:space="preserve">ega vnosa fosforja z mineralnimi in </w:t>
            </w:r>
            <w:r w:rsidRPr="00D37CC0">
              <w:rPr>
                <w:rFonts w:hint="cs"/>
                <w:sz w:val="20"/>
                <w:szCs w:val="20"/>
                <w:lang w:val="sl-SI" w:eastAsia="sl-SI"/>
              </w:rPr>
              <w:t>ž</w:t>
            </w:r>
            <w:r w:rsidRPr="00D37CC0">
              <w:rPr>
                <w:sz w:val="20"/>
                <w:szCs w:val="20"/>
                <w:lang w:val="sl-SI" w:eastAsia="sl-SI"/>
              </w:rPr>
              <w:t>ivinskimi gnojili ter pove</w:t>
            </w:r>
            <w:r w:rsidRPr="00D37CC0">
              <w:rPr>
                <w:rFonts w:hint="cs"/>
                <w:sz w:val="20"/>
                <w:szCs w:val="20"/>
                <w:lang w:val="sl-SI" w:eastAsia="sl-SI"/>
              </w:rPr>
              <w:t>č</w:t>
            </w:r>
            <w:r w:rsidRPr="00D37CC0">
              <w:rPr>
                <w:sz w:val="20"/>
                <w:szCs w:val="20"/>
                <w:lang w:val="sl-SI" w:eastAsia="sl-SI"/>
              </w:rPr>
              <w:t>evanja odvzema s pridelkom kmetijskih rastlin.</w:t>
            </w:r>
          </w:p>
          <w:p w14:paraId="522E0BE5" w14:textId="77777777" w:rsidR="001E5A79" w:rsidRDefault="001E5A79" w:rsidP="001E5A79">
            <w:pPr>
              <w:pStyle w:val="Telobesedila"/>
              <w:rPr>
                <w:sz w:val="20"/>
                <w:szCs w:val="20"/>
                <w:lang w:val="sl-SI" w:eastAsia="sl-SI"/>
              </w:rPr>
            </w:pPr>
          </w:p>
          <w:p w14:paraId="4B8B38A4" w14:textId="77777777" w:rsidR="001E5A79" w:rsidRPr="00C74491" w:rsidRDefault="001E5A79" w:rsidP="001E5A79">
            <w:pPr>
              <w:pStyle w:val="Telobesedila"/>
              <w:rPr>
                <w:sz w:val="20"/>
                <w:szCs w:val="20"/>
                <w:lang w:val="sl-SI" w:eastAsia="sl-SI"/>
              </w:rPr>
            </w:pPr>
            <w:r>
              <w:rPr>
                <w:sz w:val="20"/>
                <w:szCs w:val="20"/>
                <w:lang w:val="sl-SI" w:eastAsia="sl-SI"/>
              </w:rPr>
              <w:t xml:space="preserve">- </w:t>
            </w:r>
            <w:r w:rsidRPr="00EB77EB">
              <w:rPr>
                <w:sz w:val="20"/>
                <w:szCs w:val="20"/>
                <w:lang w:val="sl-SI" w:eastAsia="sl-SI"/>
              </w:rPr>
              <w:t>Osnovo za ukrepanje na podro</w:t>
            </w:r>
            <w:r w:rsidRPr="00EB77EB">
              <w:rPr>
                <w:rFonts w:hint="cs"/>
                <w:sz w:val="20"/>
                <w:szCs w:val="20"/>
                <w:lang w:val="sl-SI" w:eastAsia="sl-SI"/>
              </w:rPr>
              <w:t>č</w:t>
            </w:r>
            <w:r w:rsidRPr="00EB77EB">
              <w:rPr>
                <w:sz w:val="20"/>
                <w:szCs w:val="20"/>
                <w:lang w:val="sl-SI" w:eastAsia="sl-SI"/>
              </w:rPr>
              <w:t>ju ohranjanja vodnih virov, tal in zraka v letih 2021</w:t>
            </w:r>
            <w:r w:rsidRPr="00EB77EB">
              <w:rPr>
                <w:rFonts w:hint="cs"/>
                <w:sz w:val="20"/>
                <w:szCs w:val="20"/>
                <w:lang w:val="sl-SI" w:eastAsia="sl-SI"/>
              </w:rPr>
              <w:t>–</w:t>
            </w:r>
            <w:r w:rsidRPr="00EB77EB">
              <w:rPr>
                <w:sz w:val="20"/>
                <w:szCs w:val="20"/>
                <w:lang w:val="sl-SI" w:eastAsia="sl-SI"/>
              </w:rPr>
              <w:t xml:space="preserve">2027 predstavlja Resolucija </w:t>
            </w:r>
            <w:r w:rsidRPr="00EB77EB">
              <w:rPr>
                <w:rFonts w:hint="cs"/>
                <w:sz w:val="20"/>
                <w:szCs w:val="20"/>
                <w:lang w:val="sl-SI" w:eastAsia="sl-SI"/>
              </w:rPr>
              <w:t>»</w:t>
            </w:r>
            <w:r w:rsidRPr="00EB77EB">
              <w:rPr>
                <w:sz w:val="20"/>
                <w:szCs w:val="20"/>
                <w:lang w:val="sl-SI" w:eastAsia="sl-SI"/>
              </w:rPr>
              <w:t>Na</w:t>
            </w:r>
            <w:r w:rsidRPr="00EB77EB">
              <w:rPr>
                <w:rFonts w:hint="cs"/>
                <w:sz w:val="20"/>
                <w:szCs w:val="20"/>
                <w:lang w:val="sl-SI" w:eastAsia="sl-SI"/>
              </w:rPr>
              <w:t>š</w:t>
            </w:r>
            <w:r w:rsidRPr="00EB77EB">
              <w:rPr>
                <w:sz w:val="20"/>
                <w:szCs w:val="20"/>
                <w:lang w:val="sl-SI" w:eastAsia="sl-SI"/>
              </w:rPr>
              <w:t>a hrana, pode</w:t>
            </w:r>
            <w:r w:rsidRPr="00EB77EB">
              <w:rPr>
                <w:rFonts w:hint="cs"/>
                <w:sz w:val="20"/>
                <w:szCs w:val="20"/>
                <w:lang w:val="sl-SI" w:eastAsia="sl-SI"/>
              </w:rPr>
              <w:t>ž</w:t>
            </w:r>
            <w:r w:rsidRPr="00EB77EB">
              <w:rPr>
                <w:sz w:val="20"/>
                <w:szCs w:val="20"/>
                <w:lang w:val="sl-SI" w:eastAsia="sl-SI"/>
              </w:rPr>
              <w:t>elje in naravni viri po 2021</w:t>
            </w:r>
            <w:r w:rsidRPr="00EB77EB">
              <w:rPr>
                <w:rFonts w:hint="cs"/>
                <w:sz w:val="20"/>
                <w:szCs w:val="20"/>
                <w:lang w:val="sl-SI" w:eastAsia="sl-SI"/>
              </w:rPr>
              <w:t>«</w:t>
            </w:r>
            <w:r>
              <w:rPr>
                <w:sz w:val="20"/>
                <w:szCs w:val="20"/>
                <w:lang w:val="sl-SI" w:eastAsia="sl-SI"/>
              </w:rPr>
              <w:t xml:space="preserve"> ter razne direktive, kot so npr.: Vodna direktiva, Nitratna direktiva, itd. </w:t>
            </w:r>
            <w:r w:rsidRPr="00EB77EB">
              <w:rPr>
                <w:sz w:val="20"/>
                <w:szCs w:val="20"/>
                <w:lang w:val="sl-SI" w:eastAsia="sl-SI"/>
              </w:rPr>
              <w:t>Resolucija med drugim podaja tudi usmeritev v naravi bolj prijazne na</w:t>
            </w:r>
            <w:r w:rsidRPr="00EB77EB">
              <w:rPr>
                <w:rFonts w:hint="cs"/>
                <w:sz w:val="20"/>
                <w:szCs w:val="20"/>
                <w:lang w:val="sl-SI" w:eastAsia="sl-SI"/>
              </w:rPr>
              <w:t>č</w:t>
            </w:r>
            <w:r w:rsidRPr="00EB77EB">
              <w:rPr>
                <w:sz w:val="20"/>
                <w:szCs w:val="20"/>
                <w:lang w:val="sl-SI" w:eastAsia="sl-SI"/>
              </w:rPr>
              <w:t>ine kmetovanja (ekolo</w:t>
            </w:r>
            <w:r w:rsidRPr="00EB77EB">
              <w:rPr>
                <w:rFonts w:hint="cs"/>
                <w:sz w:val="20"/>
                <w:szCs w:val="20"/>
                <w:lang w:val="sl-SI" w:eastAsia="sl-SI"/>
              </w:rPr>
              <w:t>š</w:t>
            </w:r>
            <w:r w:rsidRPr="00EB77EB">
              <w:rPr>
                <w:sz w:val="20"/>
                <w:szCs w:val="20"/>
                <w:lang w:val="sl-SI" w:eastAsia="sl-SI"/>
              </w:rPr>
              <w:t>ko kmetovanje) na obmo</w:t>
            </w:r>
            <w:r w:rsidRPr="00EB77EB">
              <w:rPr>
                <w:rFonts w:hint="cs"/>
                <w:sz w:val="20"/>
                <w:szCs w:val="20"/>
                <w:lang w:val="sl-SI" w:eastAsia="sl-SI"/>
              </w:rPr>
              <w:t>č</w:t>
            </w:r>
            <w:r w:rsidRPr="00EB77EB">
              <w:rPr>
                <w:sz w:val="20"/>
                <w:szCs w:val="20"/>
                <w:lang w:val="sl-SI" w:eastAsia="sl-SI"/>
              </w:rPr>
              <w:t>jih posebnega re</w:t>
            </w:r>
            <w:r w:rsidRPr="00EB77EB">
              <w:rPr>
                <w:rFonts w:hint="cs"/>
                <w:sz w:val="20"/>
                <w:szCs w:val="20"/>
                <w:lang w:val="sl-SI" w:eastAsia="sl-SI"/>
              </w:rPr>
              <w:t>ž</w:t>
            </w:r>
            <w:r w:rsidRPr="00EB77EB">
              <w:rPr>
                <w:sz w:val="20"/>
                <w:szCs w:val="20"/>
                <w:lang w:val="sl-SI" w:eastAsia="sl-SI"/>
              </w:rPr>
              <w:t>ima (vodovarstvena obmo</w:t>
            </w:r>
            <w:r w:rsidRPr="00EB77EB">
              <w:rPr>
                <w:rFonts w:hint="cs"/>
                <w:sz w:val="20"/>
                <w:szCs w:val="20"/>
                <w:lang w:val="sl-SI" w:eastAsia="sl-SI"/>
              </w:rPr>
              <w:t>č</w:t>
            </w:r>
            <w:r w:rsidRPr="00EB77EB">
              <w:rPr>
                <w:sz w:val="20"/>
                <w:szCs w:val="20"/>
                <w:lang w:val="sl-SI" w:eastAsia="sl-SI"/>
              </w:rPr>
              <w:t>ja) in za izvajanje ukrepov in kmetijske dejavnosti, ki bodo zmanj</w:t>
            </w:r>
            <w:r w:rsidRPr="00EB77EB">
              <w:rPr>
                <w:rFonts w:hint="cs"/>
                <w:sz w:val="20"/>
                <w:szCs w:val="20"/>
                <w:lang w:val="sl-SI" w:eastAsia="sl-SI"/>
              </w:rPr>
              <w:t>š</w:t>
            </w:r>
            <w:r w:rsidRPr="00EB77EB">
              <w:rPr>
                <w:sz w:val="20"/>
                <w:szCs w:val="20"/>
                <w:lang w:val="sl-SI" w:eastAsia="sl-SI"/>
              </w:rPr>
              <w:t>evale tveganja in zagotavljale ohranjanje ali izbolj</w:t>
            </w:r>
            <w:r w:rsidRPr="00EB77EB">
              <w:rPr>
                <w:rFonts w:hint="cs"/>
                <w:sz w:val="20"/>
                <w:szCs w:val="20"/>
                <w:lang w:val="sl-SI" w:eastAsia="sl-SI"/>
              </w:rPr>
              <w:t>š</w:t>
            </w:r>
            <w:r w:rsidRPr="00EB77EB">
              <w:rPr>
                <w:sz w:val="20"/>
                <w:szCs w:val="20"/>
                <w:lang w:val="sl-SI" w:eastAsia="sl-SI"/>
              </w:rPr>
              <w:t>anje kemijskega, ekolo</w:t>
            </w:r>
            <w:r w:rsidRPr="00EB77EB">
              <w:rPr>
                <w:rFonts w:hint="cs"/>
                <w:sz w:val="20"/>
                <w:szCs w:val="20"/>
                <w:lang w:val="sl-SI" w:eastAsia="sl-SI"/>
              </w:rPr>
              <w:t>š</w:t>
            </w:r>
            <w:r w:rsidRPr="00EB77EB">
              <w:rPr>
                <w:sz w:val="20"/>
                <w:szCs w:val="20"/>
                <w:lang w:val="sl-SI" w:eastAsia="sl-SI"/>
              </w:rPr>
              <w:t>kega in koli</w:t>
            </w:r>
            <w:r w:rsidRPr="00EB77EB">
              <w:rPr>
                <w:rFonts w:hint="cs"/>
                <w:sz w:val="20"/>
                <w:szCs w:val="20"/>
                <w:lang w:val="sl-SI" w:eastAsia="sl-SI"/>
              </w:rPr>
              <w:t>č</w:t>
            </w:r>
            <w:r w:rsidRPr="00EB77EB">
              <w:rPr>
                <w:sz w:val="20"/>
                <w:szCs w:val="20"/>
                <w:lang w:val="sl-SI" w:eastAsia="sl-SI"/>
              </w:rPr>
              <w:t>inskega stanja vodnih teles</w:t>
            </w:r>
            <w:r>
              <w:rPr>
                <w:sz w:val="20"/>
                <w:szCs w:val="20"/>
                <w:lang w:val="sl-SI" w:eastAsia="sl-SI"/>
              </w:rPr>
              <w:t xml:space="preserve">. </w:t>
            </w:r>
          </w:p>
        </w:tc>
        <w:tc>
          <w:tcPr>
            <w:tcW w:w="4972" w:type="dxa"/>
            <w:shd w:val="clear" w:color="auto" w:fill="auto"/>
          </w:tcPr>
          <w:p w14:paraId="3708CD5C" w14:textId="77777777" w:rsidR="001E5A79" w:rsidRDefault="001E5A79" w:rsidP="001E5A79">
            <w:pPr>
              <w:pStyle w:val="Telobesedila"/>
              <w:rPr>
                <w:sz w:val="20"/>
                <w:szCs w:val="20"/>
                <w:lang w:val="sl-SI" w:eastAsia="sl-SI"/>
              </w:rPr>
            </w:pPr>
            <w:r>
              <w:rPr>
                <w:sz w:val="20"/>
                <w:szCs w:val="20"/>
                <w:lang w:val="sl-SI" w:eastAsia="sl-SI"/>
              </w:rPr>
              <w:lastRenderedPageBreak/>
              <w:t>- P</w:t>
            </w:r>
            <w:r w:rsidRPr="00425AFA">
              <w:rPr>
                <w:sz w:val="20"/>
                <w:szCs w:val="20"/>
                <w:lang w:val="sl-SI" w:eastAsia="sl-SI"/>
              </w:rPr>
              <w:t>rimerjava kemijskega stanja</w:t>
            </w:r>
            <w:r>
              <w:rPr>
                <w:sz w:val="20"/>
                <w:szCs w:val="20"/>
                <w:lang w:val="sl-SI" w:eastAsia="sl-SI"/>
              </w:rPr>
              <w:t xml:space="preserve"> podzemnih oda </w:t>
            </w:r>
            <w:r w:rsidRPr="00425AFA">
              <w:rPr>
                <w:sz w:val="20"/>
                <w:szCs w:val="20"/>
                <w:lang w:val="sl-SI" w:eastAsia="sl-SI"/>
              </w:rPr>
              <w:t xml:space="preserve">v okviru NUV I, NUV II in </w:t>
            </w:r>
            <w:r w:rsidR="00E31F7D">
              <w:rPr>
                <w:sz w:val="20"/>
                <w:szCs w:val="20"/>
                <w:lang w:val="sl-SI" w:eastAsia="sl-SI"/>
              </w:rPr>
              <w:t xml:space="preserve">podatkov za pripravo </w:t>
            </w:r>
            <w:r w:rsidRPr="00425AFA">
              <w:rPr>
                <w:sz w:val="20"/>
                <w:szCs w:val="20"/>
                <w:lang w:val="sl-SI" w:eastAsia="sl-SI"/>
              </w:rPr>
              <w:t>NUV III</w:t>
            </w:r>
            <w:r>
              <w:rPr>
                <w:sz w:val="20"/>
                <w:szCs w:val="20"/>
                <w:lang w:val="sl-SI" w:eastAsia="sl-SI"/>
              </w:rPr>
              <w:t xml:space="preserve"> kaže, da je bilo v vseh treh </w:t>
            </w:r>
            <w:r w:rsidRPr="00425AFA">
              <w:rPr>
                <w:sz w:val="20"/>
                <w:szCs w:val="20"/>
                <w:lang w:val="sl-SI" w:eastAsia="sl-SI"/>
              </w:rPr>
              <w:t>poro</w:t>
            </w:r>
            <w:r w:rsidRPr="00425AFA">
              <w:rPr>
                <w:rFonts w:hint="cs"/>
                <w:sz w:val="20"/>
                <w:szCs w:val="20"/>
                <w:lang w:val="sl-SI" w:eastAsia="sl-SI"/>
              </w:rPr>
              <w:t>č</w:t>
            </w:r>
            <w:r w:rsidRPr="00425AFA">
              <w:rPr>
                <w:sz w:val="20"/>
                <w:szCs w:val="20"/>
                <w:lang w:val="sl-SI" w:eastAsia="sl-SI"/>
              </w:rPr>
              <w:t>evalskih obdobjih slabo kemijsko stanje dolo</w:t>
            </w:r>
            <w:r w:rsidRPr="00425AFA">
              <w:rPr>
                <w:rFonts w:hint="cs"/>
                <w:sz w:val="20"/>
                <w:szCs w:val="20"/>
                <w:lang w:val="sl-SI" w:eastAsia="sl-SI"/>
              </w:rPr>
              <w:t>č</w:t>
            </w:r>
            <w:r w:rsidRPr="00425AFA">
              <w:rPr>
                <w:sz w:val="20"/>
                <w:szCs w:val="20"/>
                <w:lang w:val="sl-SI" w:eastAsia="sl-SI"/>
              </w:rPr>
              <w:t>eno za vodna telesa Savinjske, Dravske in Murske kotline.</w:t>
            </w:r>
            <w:r>
              <w:rPr>
                <w:sz w:val="20"/>
                <w:szCs w:val="20"/>
                <w:lang w:val="sl-SI" w:eastAsia="sl-SI"/>
              </w:rPr>
              <w:t xml:space="preserve"> </w:t>
            </w:r>
            <w:r w:rsidRPr="00D718AA">
              <w:rPr>
                <w:sz w:val="20"/>
                <w:szCs w:val="20"/>
                <w:lang w:val="sl-SI" w:eastAsia="sl-SI"/>
              </w:rPr>
              <w:t>Na vseh treh vodnih telesih je bil ugotovljen statisti</w:t>
            </w:r>
            <w:r w:rsidRPr="00D718AA">
              <w:rPr>
                <w:rFonts w:hint="cs"/>
                <w:sz w:val="20"/>
                <w:szCs w:val="20"/>
                <w:lang w:val="sl-SI" w:eastAsia="sl-SI"/>
              </w:rPr>
              <w:t>č</w:t>
            </w:r>
            <w:r w:rsidRPr="00D718AA">
              <w:rPr>
                <w:sz w:val="20"/>
                <w:szCs w:val="20"/>
                <w:lang w:val="sl-SI" w:eastAsia="sl-SI"/>
              </w:rPr>
              <w:t>no zna</w:t>
            </w:r>
            <w:r w:rsidRPr="00D718AA">
              <w:rPr>
                <w:rFonts w:hint="cs"/>
                <w:sz w:val="20"/>
                <w:szCs w:val="20"/>
                <w:lang w:val="sl-SI" w:eastAsia="sl-SI"/>
              </w:rPr>
              <w:t>č</w:t>
            </w:r>
            <w:r w:rsidRPr="00D718AA">
              <w:rPr>
                <w:sz w:val="20"/>
                <w:szCs w:val="20"/>
                <w:lang w:val="sl-SI" w:eastAsia="sl-SI"/>
              </w:rPr>
              <w:t>ilen trend zni</w:t>
            </w:r>
            <w:r w:rsidRPr="00D718AA">
              <w:rPr>
                <w:rFonts w:hint="cs"/>
                <w:sz w:val="20"/>
                <w:szCs w:val="20"/>
                <w:lang w:val="sl-SI" w:eastAsia="sl-SI"/>
              </w:rPr>
              <w:t>ž</w:t>
            </w:r>
            <w:r w:rsidRPr="00D718AA">
              <w:rPr>
                <w:sz w:val="20"/>
                <w:szCs w:val="20"/>
                <w:lang w:val="sl-SI" w:eastAsia="sl-SI"/>
              </w:rPr>
              <w:t>evanja vsebnosti nitrata</w:t>
            </w:r>
            <w:r>
              <w:rPr>
                <w:sz w:val="20"/>
                <w:szCs w:val="20"/>
                <w:lang w:val="sl-SI" w:eastAsia="sl-SI"/>
              </w:rPr>
              <w:t xml:space="preserve"> ter atrazina na </w:t>
            </w:r>
            <w:proofErr w:type="spellStart"/>
            <w:r>
              <w:rPr>
                <w:sz w:val="20"/>
                <w:szCs w:val="20"/>
                <w:lang w:val="sl-SI" w:eastAsia="sl-SI"/>
              </w:rPr>
              <w:t>VTpoV</w:t>
            </w:r>
            <w:proofErr w:type="spellEnd"/>
            <w:r>
              <w:rPr>
                <w:sz w:val="20"/>
                <w:szCs w:val="20"/>
                <w:lang w:val="sl-SI" w:eastAsia="sl-SI"/>
              </w:rPr>
              <w:t xml:space="preserve"> Dravska kotlina</w:t>
            </w:r>
            <w:r w:rsidRPr="00D718AA">
              <w:rPr>
                <w:sz w:val="20"/>
                <w:szCs w:val="20"/>
                <w:lang w:val="sl-SI" w:eastAsia="sl-SI"/>
              </w:rPr>
              <w:t>.</w:t>
            </w:r>
            <w:r>
              <w:rPr>
                <w:sz w:val="20"/>
                <w:szCs w:val="20"/>
                <w:lang w:val="sl-SI" w:eastAsia="sl-SI"/>
              </w:rPr>
              <w:t xml:space="preserve"> Z nadaljnjimi ukrepi zmanjševanja vnosa snovi v tla, tudi iz kmetijskih virov, ki pomembno prispevajo k onesnaževanju podzemnih voda, se pričakuje nadaljnji upad trenda onesnaženosti podzemnih voda.   </w:t>
            </w:r>
          </w:p>
          <w:p w14:paraId="67BB1DD5" w14:textId="77777777" w:rsidR="001E5A79" w:rsidRDefault="001E5A79" w:rsidP="001E5A79">
            <w:pPr>
              <w:pStyle w:val="Telobesedila"/>
              <w:rPr>
                <w:sz w:val="20"/>
                <w:szCs w:val="20"/>
                <w:lang w:val="sl-SI" w:eastAsia="sl-SI"/>
              </w:rPr>
            </w:pPr>
          </w:p>
          <w:p w14:paraId="1074654D" w14:textId="77777777" w:rsidR="001E5A79" w:rsidRDefault="001E5A79" w:rsidP="001E5A79">
            <w:pPr>
              <w:pStyle w:val="Telobesedila"/>
              <w:rPr>
                <w:sz w:val="20"/>
                <w:szCs w:val="20"/>
                <w:lang w:val="sl-SI" w:eastAsia="sl-SI"/>
              </w:rPr>
            </w:pPr>
            <w:r>
              <w:rPr>
                <w:sz w:val="20"/>
                <w:szCs w:val="20"/>
                <w:lang w:val="sl-SI" w:eastAsia="sl-SI"/>
              </w:rPr>
              <w:t xml:space="preserve">- </w:t>
            </w:r>
            <w:r w:rsidRPr="001F254A">
              <w:rPr>
                <w:sz w:val="20"/>
                <w:szCs w:val="20"/>
                <w:lang w:val="sl-SI" w:eastAsia="sl-SI"/>
              </w:rPr>
              <w:t>Bilan</w:t>
            </w:r>
            <w:r w:rsidRPr="001F254A">
              <w:rPr>
                <w:rFonts w:hint="cs"/>
                <w:sz w:val="20"/>
                <w:szCs w:val="20"/>
                <w:lang w:val="sl-SI" w:eastAsia="sl-SI"/>
              </w:rPr>
              <w:t>č</w:t>
            </w:r>
            <w:r w:rsidRPr="001F254A">
              <w:rPr>
                <w:sz w:val="20"/>
                <w:szCs w:val="20"/>
                <w:lang w:val="sl-SI" w:eastAsia="sl-SI"/>
              </w:rPr>
              <w:t>ni prese</w:t>
            </w:r>
            <w:r w:rsidRPr="001F254A">
              <w:rPr>
                <w:rFonts w:hint="cs"/>
                <w:sz w:val="20"/>
                <w:szCs w:val="20"/>
                <w:lang w:val="sl-SI" w:eastAsia="sl-SI"/>
              </w:rPr>
              <w:t>ž</w:t>
            </w:r>
            <w:r w:rsidRPr="001F254A">
              <w:rPr>
                <w:sz w:val="20"/>
                <w:szCs w:val="20"/>
                <w:lang w:val="sl-SI" w:eastAsia="sl-SI"/>
              </w:rPr>
              <w:t>ek du</w:t>
            </w:r>
            <w:r w:rsidRPr="001F254A">
              <w:rPr>
                <w:rFonts w:hint="cs"/>
                <w:sz w:val="20"/>
                <w:szCs w:val="20"/>
                <w:lang w:val="sl-SI" w:eastAsia="sl-SI"/>
              </w:rPr>
              <w:t>š</w:t>
            </w:r>
            <w:r w:rsidRPr="001F254A">
              <w:rPr>
                <w:sz w:val="20"/>
                <w:szCs w:val="20"/>
                <w:lang w:val="sl-SI" w:eastAsia="sl-SI"/>
              </w:rPr>
              <w:t>ika v kmetijstvu se je v obdobju 1992</w:t>
            </w:r>
            <w:r w:rsidRPr="001F254A">
              <w:rPr>
                <w:rFonts w:hint="cs"/>
                <w:sz w:val="20"/>
                <w:szCs w:val="20"/>
                <w:lang w:val="sl-SI" w:eastAsia="sl-SI"/>
              </w:rPr>
              <w:t>–</w:t>
            </w:r>
            <w:r w:rsidRPr="001F254A">
              <w:rPr>
                <w:sz w:val="20"/>
                <w:szCs w:val="20"/>
                <w:lang w:val="sl-SI" w:eastAsia="sl-SI"/>
              </w:rPr>
              <w:t>2019 zmanj</w:t>
            </w:r>
            <w:r w:rsidRPr="001F254A">
              <w:rPr>
                <w:rFonts w:hint="cs"/>
                <w:sz w:val="20"/>
                <w:szCs w:val="20"/>
                <w:lang w:val="sl-SI" w:eastAsia="sl-SI"/>
              </w:rPr>
              <w:t>š</w:t>
            </w:r>
            <w:r w:rsidRPr="001F254A">
              <w:rPr>
                <w:sz w:val="20"/>
                <w:szCs w:val="20"/>
                <w:lang w:val="sl-SI" w:eastAsia="sl-SI"/>
              </w:rPr>
              <w:t>eval. Analiza trenda ka</w:t>
            </w:r>
            <w:r w:rsidRPr="001F254A">
              <w:rPr>
                <w:rFonts w:hint="cs"/>
                <w:sz w:val="20"/>
                <w:szCs w:val="20"/>
                <w:lang w:val="sl-SI" w:eastAsia="sl-SI"/>
              </w:rPr>
              <w:t>ž</w:t>
            </w:r>
            <w:r w:rsidRPr="001F254A">
              <w:rPr>
                <w:sz w:val="20"/>
                <w:szCs w:val="20"/>
                <w:lang w:val="sl-SI" w:eastAsia="sl-SI"/>
              </w:rPr>
              <w:t>e, da se je bruto bilan</w:t>
            </w:r>
            <w:r w:rsidRPr="001F254A">
              <w:rPr>
                <w:rFonts w:hint="cs"/>
                <w:sz w:val="20"/>
                <w:szCs w:val="20"/>
                <w:lang w:val="sl-SI" w:eastAsia="sl-SI"/>
              </w:rPr>
              <w:t>č</w:t>
            </w:r>
            <w:r w:rsidRPr="001F254A">
              <w:rPr>
                <w:sz w:val="20"/>
                <w:szCs w:val="20"/>
                <w:lang w:val="sl-SI" w:eastAsia="sl-SI"/>
              </w:rPr>
              <w:t>ni prese</w:t>
            </w:r>
            <w:r w:rsidRPr="001F254A">
              <w:rPr>
                <w:rFonts w:hint="cs"/>
                <w:sz w:val="20"/>
                <w:szCs w:val="20"/>
                <w:lang w:val="sl-SI" w:eastAsia="sl-SI"/>
              </w:rPr>
              <w:t>ž</w:t>
            </w:r>
            <w:r w:rsidRPr="001F254A">
              <w:rPr>
                <w:sz w:val="20"/>
                <w:szCs w:val="20"/>
                <w:lang w:val="sl-SI" w:eastAsia="sl-SI"/>
              </w:rPr>
              <w:t>ek v tem obdobju v povpre</w:t>
            </w:r>
            <w:r w:rsidRPr="001F254A">
              <w:rPr>
                <w:rFonts w:hint="cs"/>
                <w:sz w:val="20"/>
                <w:szCs w:val="20"/>
                <w:lang w:val="sl-SI" w:eastAsia="sl-SI"/>
              </w:rPr>
              <w:t>č</w:t>
            </w:r>
            <w:r w:rsidRPr="001F254A">
              <w:rPr>
                <w:sz w:val="20"/>
                <w:szCs w:val="20"/>
                <w:lang w:val="sl-SI" w:eastAsia="sl-SI"/>
              </w:rPr>
              <w:t>ju zmanj</w:t>
            </w:r>
            <w:r w:rsidRPr="001F254A">
              <w:rPr>
                <w:rFonts w:hint="cs"/>
                <w:sz w:val="20"/>
                <w:szCs w:val="20"/>
                <w:lang w:val="sl-SI" w:eastAsia="sl-SI"/>
              </w:rPr>
              <w:t>š</w:t>
            </w:r>
            <w:r w:rsidRPr="001F254A">
              <w:rPr>
                <w:sz w:val="20"/>
                <w:szCs w:val="20"/>
                <w:lang w:val="sl-SI" w:eastAsia="sl-SI"/>
              </w:rPr>
              <w:t>al za 1,6 kg N/ha na leto oziroma za 50 % prek celotnega obdobja, neto prese</w:t>
            </w:r>
            <w:r w:rsidRPr="001F254A">
              <w:rPr>
                <w:rFonts w:hint="cs"/>
                <w:sz w:val="20"/>
                <w:szCs w:val="20"/>
                <w:lang w:val="sl-SI" w:eastAsia="sl-SI"/>
              </w:rPr>
              <w:t>ž</w:t>
            </w:r>
            <w:r w:rsidRPr="001F254A">
              <w:rPr>
                <w:sz w:val="20"/>
                <w:szCs w:val="20"/>
                <w:lang w:val="sl-SI" w:eastAsia="sl-SI"/>
              </w:rPr>
              <w:t>ek pa za 1,5 kg N/ha na leto oziroma za 81 %. Manj</w:t>
            </w:r>
            <w:r w:rsidRPr="001F254A">
              <w:rPr>
                <w:rFonts w:hint="cs"/>
                <w:sz w:val="20"/>
                <w:szCs w:val="20"/>
                <w:lang w:val="sl-SI" w:eastAsia="sl-SI"/>
              </w:rPr>
              <w:t>š</w:t>
            </w:r>
            <w:r w:rsidRPr="001F254A">
              <w:rPr>
                <w:sz w:val="20"/>
                <w:szCs w:val="20"/>
                <w:lang w:val="sl-SI" w:eastAsia="sl-SI"/>
              </w:rPr>
              <w:t>i prese</w:t>
            </w:r>
            <w:r w:rsidRPr="001F254A">
              <w:rPr>
                <w:rFonts w:hint="cs"/>
                <w:sz w:val="20"/>
                <w:szCs w:val="20"/>
                <w:lang w:val="sl-SI" w:eastAsia="sl-SI"/>
              </w:rPr>
              <w:t>ž</w:t>
            </w:r>
            <w:r w:rsidRPr="001F254A">
              <w:rPr>
                <w:sz w:val="20"/>
                <w:szCs w:val="20"/>
                <w:lang w:val="sl-SI" w:eastAsia="sl-SI"/>
              </w:rPr>
              <w:t>ek du</w:t>
            </w:r>
            <w:r w:rsidRPr="001F254A">
              <w:rPr>
                <w:rFonts w:hint="cs"/>
                <w:sz w:val="20"/>
                <w:szCs w:val="20"/>
                <w:lang w:val="sl-SI" w:eastAsia="sl-SI"/>
              </w:rPr>
              <w:t>š</w:t>
            </w:r>
            <w:r w:rsidRPr="001F254A">
              <w:rPr>
                <w:sz w:val="20"/>
                <w:szCs w:val="20"/>
                <w:lang w:val="sl-SI" w:eastAsia="sl-SI"/>
              </w:rPr>
              <w:t>ika ka</w:t>
            </w:r>
            <w:r w:rsidRPr="001F254A">
              <w:rPr>
                <w:rFonts w:hint="cs"/>
                <w:sz w:val="20"/>
                <w:szCs w:val="20"/>
                <w:lang w:val="sl-SI" w:eastAsia="sl-SI"/>
              </w:rPr>
              <w:t>ž</w:t>
            </w:r>
            <w:r w:rsidRPr="001F254A">
              <w:rPr>
                <w:sz w:val="20"/>
                <w:szCs w:val="20"/>
                <w:lang w:val="sl-SI" w:eastAsia="sl-SI"/>
              </w:rPr>
              <w:t>e na bolj</w:t>
            </w:r>
            <w:r w:rsidRPr="001F254A">
              <w:rPr>
                <w:rFonts w:hint="cs"/>
                <w:sz w:val="20"/>
                <w:szCs w:val="20"/>
                <w:lang w:val="sl-SI" w:eastAsia="sl-SI"/>
              </w:rPr>
              <w:t>š</w:t>
            </w:r>
            <w:r w:rsidRPr="001F254A">
              <w:rPr>
                <w:sz w:val="20"/>
                <w:szCs w:val="20"/>
                <w:lang w:val="sl-SI" w:eastAsia="sl-SI"/>
              </w:rPr>
              <w:t>e gospodarjenje z du</w:t>
            </w:r>
            <w:r w:rsidRPr="001F254A">
              <w:rPr>
                <w:rFonts w:hint="cs"/>
                <w:sz w:val="20"/>
                <w:szCs w:val="20"/>
                <w:lang w:val="sl-SI" w:eastAsia="sl-SI"/>
              </w:rPr>
              <w:t>š</w:t>
            </w:r>
            <w:r w:rsidRPr="001F254A">
              <w:rPr>
                <w:sz w:val="20"/>
                <w:szCs w:val="20"/>
                <w:lang w:val="sl-SI" w:eastAsia="sl-SI"/>
              </w:rPr>
              <w:t>ikom v kmetijstvu ter posledi</w:t>
            </w:r>
            <w:r w:rsidRPr="001F254A">
              <w:rPr>
                <w:rFonts w:hint="cs"/>
                <w:sz w:val="20"/>
                <w:szCs w:val="20"/>
                <w:lang w:val="sl-SI" w:eastAsia="sl-SI"/>
              </w:rPr>
              <w:t>č</w:t>
            </w:r>
            <w:r w:rsidRPr="001F254A">
              <w:rPr>
                <w:sz w:val="20"/>
                <w:szCs w:val="20"/>
                <w:lang w:val="sl-SI" w:eastAsia="sl-SI"/>
              </w:rPr>
              <w:t>no na zmanj</w:t>
            </w:r>
            <w:r w:rsidRPr="001F254A">
              <w:rPr>
                <w:rFonts w:hint="cs"/>
                <w:sz w:val="20"/>
                <w:szCs w:val="20"/>
                <w:lang w:val="sl-SI" w:eastAsia="sl-SI"/>
              </w:rPr>
              <w:t>š</w:t>
            </w:r>
            <w:r w:rsidRPr="001F254A">
              <w:rPr>
                <w:sz w:val="20"/>
                <w:szCs w:val="20"/>
                <w:lang w:val="sl-SI" w:eastAsia="sl-SI"/>
              </w:rPr>
              <w:t>anje izpustov du</w:t>
            </w:r>
            <w:r w:rsidRPr="001F254A">
              <w:rPr>
                <w:rFonts w:hint="cs"/>
                <w:sz w:val="20"/>
                <w:szCs w:val="20"/>
                <w:lang w:val="sl-SI" w:eastAsia="sl-SI"/>
              </w:rPr>
              <w:t>š</w:t>
            </w:r>
            <w:r w:rsidRPr="001F254A">
              <w:rPr>
                <w:sz w:val="20"/>
                <w:szCs w:val="20"/>
                <w:lang w:val="sl-SI" w:eastAsia="sl-SI"/>
              </w:rPr>
              <w:t>ikovih spojin v okolje.</w:t>
            </w:r>
            <w:r>
              <w:rPr>
                <w:sz w:val="20"/>
                <w:szCs w:val="20"/>
                <w:lang w:val="sl-SI" w:eastAsia="sl-SI"/>
              </w:rPr>
              <w:t xml:space="preserve"> </w:t>
            </w:r>
            <w:r w:rsidRPr="00D37CC0">
              <w:rPr>
                <w:sz w:val="20"/>
                <w:szCs w:val="20"/>
                <w:lang w:val="sl-SI" w:eastAsia="sl-SI"/>
              </w:rPr>
              <w:t>Glede na zalo</w:t>
            </w:r>
            <w:r w:rsidRPr="00D37CC0">
              <w:rPr>
                <w:rFonts w:hint="cs"/>
                <w:sz w:val="20"/>
                <w:szCs w:val="20"/>
                <w:lang w:val="sl-SI" w:eastAsia="sl-SI"/>
              </w:rPr>
              <w:t>ž</w:t>
            </w:r>
            <w:r w:rsidRPr="00D37CC0">
              <w:rPr>
                <w:sz w:val="20"/>
                <w:szCs w:val="20"/>
                <w:lang w:val="sl-SI" w:eastAsia="sl-SI"/>
              </w:rPr>
              <w:t xml:space="preserve">enost kmetijskih </w:t>
            </w:r>
            <w:r w:rsidRPr="00D37CC0">
              <w:rPr>
                <w:sz w:val="20"/>
                <w:szCs w:val="20"/>
                <w:lang w:val="sl-SI" w:eastAsia="sl-SI"/>
              </w:rPr>
              <w:lastRenderedPageBreak/>
              <w:t>tal, nadaljnje zmanj</w:t>
            </w:r>
            <w:r w:rsidRPr="00D37CC0">
              <w:rPr>
                <w:rFonts w:hint="cs"/>
                <w:sz w:val="20"/>
                <w:szCs w:val="20"/>
                <w:lang w:val="sl-SI" w:eastAsia="sl-SI"/>
              </w:rPr>
              <w:t>š</w:t>
            </w:r>
            <w:r w:rsidRPr="00D37CC0">
              <w:rPr>
                <w:sz w:val="20"/>
                <w:szCs w:val="20"/>
                <w:lang w:val="sl-SI" w:eastAsia="sl-SI"/>
              </w:rPr>
              <w:t>evanje prese</w:t>
            </w:r>
            <w:r w:rsidRPr="00D37CC0">
              <w:rPr>
                <w:rFonts w:hint="cs"/>
                <w:sz w:val="20"/>
                <w:szCs w:val="20"/>
                <w:lang w:val="sl-SI" w:eastAsia="sl-SI"/>
              </w:rPr>
              <w:t>ž</w:t>
            </w:r>
            <w:r w:rsidRPr="00D37CC0">
              <w:rPr>
                <w:sz w:val="20"/>
                <w:szCs w:val="20"/>
                <w:lang w:val="sl-SI" w:eastAsia="sl-SI"/>
              </w:rPr>
              <w:t xml:space="preserve">ka </w:t>
            </w:r>
            <w:r>
              <w:rPr>
                <w:sz w:val="20"/>
                <w:szCs w:val="20"/>
                <w:lang w:val="sl-SI" w:eastAsia="sl-SI"/>
              </w:rPr>
              <w:t>fosforja</w:t>
            </w:r>
            <w:r w:rsidRPr="00D37CC0">
              <w:rPr>
                <w:sz w:val="20"/>
                <w:szCs w:val="20"/>
                <w:lang w:val="sl-SI" w:eastAsia="sl-SI"/>
              </w:rPr>
              <w:t xml:space="preserve"> na ravni dr</w:t>
            </w:r>
            <w:r w:rsidRPr="00D37CC0">
              <w:rPr>
                <w:rFonts w:hint="cs"/>
                <w:sz w:val="20"/>
                <w:szCs w:val="20"/>
                <w:lang w:val="sl-SI" w:eastAsia="sl-SI"/>
              </w:rPr>
              <w:t>ž</w:t>
            </w:r>
            <w:r w:rsidRPr="00D37CC0">
              <w:rPr>
                <w:sz w:val="20"/>
                <w:szCs w:val="20"/>
                <w:lang w:val="sl-SI" w:eastAsia="sl-SI"/>
              </w:rPr>
              <w:t xml:space="preserve">ave ni </w:t>
            </w:r>
            <w:r w:rsidRPr="00D37CC0">
              <w:rPr>
                <w:rFonts w:hint="cs"/>
                <w:sz w:val="20"/>
                <w:szCs w:val="20"/>
                <w:lang w:val="sl-SI" w:eastAsia="sl-SI"/>
              </w:rPr>
              <w:t>ž</w:t>
            </w:r>
            <w:r w:rsidRPr="00D37CC0">
              <w:rPr>
                <w:sz w:val="20"/>
                <w:szCs w:val="20"/>
                <w:lang w:val="sl-SI" w:eastAsia="sl-SI"/>
              </w:rPr>
              <w:t>eleno</w:t>
            </w:r>
            <w:r>
              <w:rPr>
                <w:sz w:val="20"/>
                <w:szCs w:val="20"/>
                <w:lang w:val="sl-SI" w:eastAsia="sl-SI"/>
              </w:rPr>
              <w:t xml:space="preserve">. </w:t>
            </w:r>
          </w:p>
          <w:p w14:paraId="5C5EE42F" w14:textId="77777777" w:rsidR="001E5A79" w:rsidRDefault="001E5A79" w:rsidP="001E5A79">
            <w:pPr>
              <w:pStyle w:val="Telobesedila"/>
              <w:rPr>
                <w:sz w:val="20"/>
                <w:szCs w:val="20"/>
                <w:lang w:val="sl-SI" w:eastAsia="sl-SI"/>
              </w:rPr>
            </w:pPr>
          </w:p>
          <w:p w14:paraId="3F64B52B" w14:textId="77777777" w:rsidR="001E5A79" w:rsidRDefault="001E5A79" w:rsidP="001E5A79">
            <w:pPr>
              <w:pStyle w:val="Telobesedila"/>
              <w:rPr>
                <w:sz w:val="20"/>
                <w:szCs w:val="20"/>
                <w:lang w:val="sl-SI" w:eastAsia="sl-SI"/>
              </w:rPr>
            </w:pPr>
            <w:r>
              <w:rPr>
                <w:sz w:val="20"/>
                <w:szCs w:val="20"/>
                <w:lang w:val="sl-SI" w:eastAsia="sl-SI"/>
              </w:rPr>
              <w:t xml:space="preserve">- </w:t>
            </w:r>
            <w:r w:rsidRPr="00A370B7">
              <w:rPr>
                <w:sz w:val="20"/>
                <w:szCs w:val="20"/>
                <w:lang w:val="sl-SI" w:eastAsia="sl-SI"/>
              </w:rPr>
              <w:t>Odziv kmetijskih gospodarstev na kmetijsko politiko in ugodne tr</w:t>
            </w:r>
            <w:r w:rsidRPr="00A370B7">
              <w:rPr>
                <w:rFonts w:hint="cs"/>
                <w:sz w:val="20"/>
                <w:szCs w:val="20"/>
                <w:lang w:val="sl-SI" w:eastAsia="sl-SI"/>
              </w:rPr>
              <w:t>ž</w:t>
            </w:r>
            <w:r w:rsidRPr="00A370B7">
              <w:rPr>
                <w:sz w:val="20"/>
                <w:szCs w:val="20"/>
                <w:lang w:val="sl-SI" w:eastAsia="sl-SI"/>
              </w:rPr>
              <w:t xml:space="preserve">ne razmere, ki podpirajo </w:t>
            </w:r>
            <w:r w:rsidRPr="00A370B7">
              <w:rPr>
                <w:rFonts w:hint="cs"/>
                <w:sz w:val="20"/>
                <w:szCs w:val="20"/>
                <w:lang w:val="sl-SI" w:eastAsia="sl-SI"/>
              </w:rPr>
              <w:t>š</w:t>
            </w:r>
            <w:r w:rsidRPr="00A370B7">
              <w:rPr>
                <w:sz w:val="20"/>
                <w:szCs w:val="20"/>
                <w:lang w:val="sl-SI" w:eastAsia="sl-SI"/>
              </w:rPr>
              <w:t>irjenje ekolo</w:t>
            </w:r>
            <w:r w:rsidRPr="00A370B7">
              <w:rPr>
                <w:rFonts w:hint="cs"/>
                <w:sz w:val="20"/>
                <w:szCs w:val="20"/>
                <w:lang w:val="sl-SI" w:eastAsia="sl-SI"/>
              </w:rPr>
              <w:t>š</w:t>
            </w:r>
            <w:r w:rsidRPr="00A370B7">
              <w:rPr>
                <w:sz w:val="20"/>
                <w:szCs w:val="20"/>
                <w:lang w:val="sl-SI" w:eastAsia="sl-SI"/>
              </w:rPr>
              <w:t>kega kmetovanja, je iz leta v leto ve</w:t>
            </w:r>
            <w:r w:rsidRPr="00A370B7">
              <w:rPr>
                <w:rFonts w:hint="cs"/>
                <w:sz w:val="20"/>
                <w:szCs w:val="20"/>
                <w:lang w:val="sl-SI" w:eastAsia="sl-SI"/>
              </w:rPr>
              <w:t>č</w:t>
            </w:r>
            <w:r w:rsidRPr="00A370B7">
              <w:rPr>
                <w:sz w:val="20"/>
                <w:szCs w:val="20"/>
                <w:lang w:val="sl-SI" w:eastAsia="sl-SI"/>
              </w:rPr>
              <w:t>ji. Povr</w:t>
            </w:r>
            <w:r w:rsidRPr="00A370B7">
              <w:rPr>
                <w:rFonts w:hint="cs"/>
                <w:sz w:val="20"/>
                <w:szCs w:val="20"/>
                <w:lang w:val="sl-SI" w:eastAsia="sl-SI"/>
              </w:rPr>
              <w:t>š</w:t>
            </w:r>
            <w:r w:rsidRPr="00A370B7">
              <w:rPr>
                <w:sz w:val="20"/>
                <w:szCs w:val="20"/>
                <w:lang w:val="sl-SI" w:eastAsia="sl-SI"/>
              </w:rPr>
              <w:t>ine zemlji</w:t>
            </w:r>
            <w:r w:rsidRPr="00A370B7">
              <w:rPr>
                <w:rFonts w:hint="cs"/>
                <w:sz w:val="20"/>
                <w:szCs w:val="20"/>
                <w:lang w:val="sl-SI" w:eastAsia="sl-SI"/>
              </w:rPr>
              <w:t>šč</w:t>
            </w:r>
            <w:r w:rsidRPr="00A370B7">
              <w:rPr>
                <w:sz w:val="20"/>
                <w:szCs w:val="20"/>
                <w:lang w:val="sl-SI" w:eastAsia="sl-SI"/>
              </w:rPr>
              <w:t>, namenjene ekolo</w:t>
            </w:r>
            <w:r w:rsidRPr="00A370B7">
              <w:rPr>
                <w:rFonts w:hint="cs"/>
                <w:sz w:val="20"/>
                <w:szCs w:val="20"/>
                <w:lang w:val="sl-SI" w:eastAsia="sl-SI"/>
              </w:rPr>
              <w:t>š</w:t>
            </w:r>
            <w:r w:rsidRPr="00A370B7">
              <w:rPr>
                <w:sz w:val="20"/>
                <w:szCs w:val="20"/>
                <w:lang w:val="sl-SI" w:eastAsia="sl-SI"/>
              </w:rPr>
              <w:t>kemu kmetovanju, so se v obdobju 1999</w:t>
            </w:r>
            <w:r w:rsidRPr="00A370B7">
              <w:rPr>
                <w:rFonts w:hint="cs"/>
                <w:sz w:val="20"/>
                <w:szCs w:val="20"/>
                <w:lang w:val="sl-SI" w:eastAsia="sl-SI"/>
              </w:rPr>
              <w:t>–</w:t>
            </w:r>
            <w:r w:rsidRPr="00A370B7">
              <w:rPr>
                <w:sz w:val="20"/>
                <w:szCs w:val="20"/>
                <w:lang w:val="sl-SI" w:eastAsia="sl-SI"/>
              </w:rPr>
              <w:t>2019 pove</w:t>
            </w:r>
            <w:r w:rsidRPr="00A370B7">
              <w:rPr>
                <w:rFonts w:hint="cs"/>
                <w:sz w:val="20"/>
                <w:szCs w:val="20"/>
                <w:lang w:val="sl-SI" w:eastAsia="sl-SI"/>
              </w:rPr>
              <w:t>č</w:t>
            </w:r>
            <w:r w:rsidRPr="00A370B7">
              <w:rPr>
                <w:sz w:val="20"/>
                <w:szCs w:val="20"/>
                <w:lang w:val="sl-SI" w:eastAsia="sl-SI"/>
              </w:rPr>
              <w:t>ale iz 2.400 ha na 49.638 ha oziroma iz 0,5 % na 10,3 % vseh kmetijskih zemlji</w:t>
            </w:r>
            <w:r w:rsidRPr="00A370B7">
              <w:rPr>
                <w:rFonts w:hint="cs"/>
                <w:sz w:val="20"/>
                <w:szCs w:val="20"/>
                <w:lang w:val="sl-SI" w:eastAsia="sl-SI"/>
              </w:rPr>
              <w:t>šč</w:t>
            </w:r>
            <w:r w:rsidRPr="00A370B7">
              <w:rPr>
                <w:sz w:val="20"/>
                <w:szCs w:val="20"/>
                <w:lang w:val="sl-SI" w:eastAsia="sl-SI"/>
              </w:rPr>
              <w:t xml:space="preserve"> v uporabi. </w:t>
            </w:r>
          </w:p>
          <w:p w14:paraId="15870126" w14:textId="77777777" w:rsidR="001E5A79" w:rsidRDefault="001E5A79" w:rsidP="001E5A79">
            <w:pPr>
              <w:pStyle w:val="Telobesedila"/>
              <w:rPr>
                <w:sz w:val="20"/>
                <w:szCs w:val="20"/>
                <w:lang w:val="sl-SI" w:eastAsia="sl-SI"/>
              </w:rPr>
            </w:pPr>
          </w:p>
          <w:p w14:paraId="7743D010" w14:textId="77777777" w:rsidR="001E5A79" w:rsidRDefault="001E5A79" w:rsidP="001E5A79">
            <w:pPr>
              <w:pStyle w:val="Telobesedila"/>
              <w:rPr>
                <w:sz w:val="20"/>
                <w:szCs w:val="20"/>
                <w:lang w:val="sl-SI" w:eastAsia="sl-SI"/>
              </w:rPr>
            </w:pPr>
            <w:r>
              <w:rPr>
                <w:sz w:val="20"/>
                <w:szCs w:val="20"/>
                <w:lang w:val="sl-SI" w:eastAsia="sl-SI"/>
              </w:rPr>
              <w:t xml:space="preserve">- </w:t>
            </w:r>
            <w:r w:rsidRPr="0011303F">
              <w:rPr>
                <w:sz w:val="20"/>
                <w:szCs w:val="20"/>
                <w:lang w:val="sl-SI" w:eastAsia="sl-SI"/>
              </w:rPr>
              <w:t>Glede na zastavljene cilje Programa razvoja pode</w:t>
            </w:r>
            <w:r w:rsidRPr="0011303F">
              <w:rPr>
                <w:rFonts w:hint="cs"/>
                <w:sz w:val="20"/>
                <w:szCs w:val="20"/>
                <w:lang w:val="sl-SI" w:eastAsia="sl-SI"/>
              </w:rPr>
              <w:t>ž</w:t>
            </w:r>
            <w:r w:rsidRPr="0011303F">
              <w:rPr>
                <w:sz w:val="20"/>
                <w:szCs w:val="20"/>
                <w:lang w:val="sl-SI" w:eastAsia="sl-SI"/>
              </w:rPr>
              <w:t>elja 2014</w:t>
            </w:r>
            <w:r w:rsidRPr="0011303F">
              <w:rPr>
                <w:rFonts w:hint="cs"/>
                <w:sz w:val="20"/>
                <w:szCs w:val="20"/>
                <w:lang w:val="sl-SI" w:eastAsia="sl-SI"/>
              </w:rPr>
              <w:t>–</w:t>
            </w:r>
            <w:r w:rsidRPr="0011303F">
              <w:rPr>
                <w:sz w:val="20"/>
                <w:szCs w:val="20"/>
                <w:lang w:val="sl-SI" w:eastAsia="sl-SI"/>
              </w:rPr>
              <w:t>2020, da bo do konca leta 2023 v ekolo</w:t>
            </w:r>
            <w:r w:rsidRPr="0011303F">
              <w:rPr>
                <w:rFonts w:hint="cs"/>
                <w:sz w:val="20"/>
                <w:szCs w:val="20"/>
                <w:lang w:val="sl-SI" w:eastAsia="sl-SI"/>
              </w:rPr>
              <w:t>š</w:t>
            </w:r>
            <w:r w:rsidRPr="0011303F">
              <w:rPr>
                <w:sz w:val="20"/>
                <w:szCs w:val="20"/>
                <w:lang w:val="sl-SI" w:eastAsia="sl-SI"/>
              </w:rPr>
              <w:t>ko kmetovanje vklju</w:t>
            </w:r>
            <w:r w:rsidRPr="0011303F">
              <w:rPr>
                <w:rFonts w:hint="cs"/>
                <w:sz w:val="20"/>
                <w:szCs w:val="20"/>
                <w:lang w:val="sl-SI" w:eastAsia="sl-SI"/>
              </w:rPr>
              <w:t>č</w:t>
            </w:r>
            <w:r w:rsidRPr="0011303F">
              <w:rPr>
                <w:sz w:val="20"/>
                <w:szCs w:val="20"/>
                <w:lang w:val="sl-SI" w:eastAsia="sl-SI"/>
              </w:rPr>
              <w:t>enih 55.000 ha kmetijskih zemlji</w:t>
            </w:r>
            <w:r w:rsidRPr="0011303F">
              <w:rPr>
                <w:rFonts w:hint="cs"/>
                <w:sz w:val="20"/>
                <w:szCs w:val="20"/>
                <w:lang w:val="sl-SI" w:eastAsia="sl-SI"/>
              </w:rPr>
              <w:t>šč</w:t>
            </w:r>
            <w:r w:rsidRPr="0011303F">
              <w:rPr>
                <w:sz w:val="20"/>
                <w:szCs w:val="20"/>
                <w:lang w:val="sl-SI" w:eastAsia="sl-SI"/>
              </w:rPr>
              <w:t xml:space="preserve"> v uporabi, je trenuten trend preusmeritve konvencionalne kmetijske proizvodnje v ekolo</w:t>
            </w:r>
            <w:r w:rsidRPr="0011303F">
              <w:rPr>
                <w:rFonts w:hint="cs"/>
                <w:sz w:val="20"/>
                <w:szCs w:val="20"/>
                <w:lang w:val="sl-SI" w:eastAsia="sl-SI"/>
              </w:rPr>
              <w:t>š</w:t>
            </w:r>
            <w:r w:rsidRPr="0011303F">
              <w:rPr>
                <w:sz w:val="20"/>
                <w:szCs w:val="20"/>
                <w:lang w:val="sl-SI" w:eastAsia="sl-SI"/>
              </w:rPr>
              <w:t>ko kmetovanje dober. Ob predpostavki, da bo rast vklju</w:t>
            </w:r>
            <w:r w:rsidRPr="0011303F">
              <w:rPr>
                <w:rFonts w:hint="cs"/>
                <w:sz w:val="20"/>
                <w:szCs w:val="20"/>
                <w:lang w:val="sl-SI" w:eastAsia="sl-SI"/>
              </w:rPr>
              <w:t>č</w:t>
            </w:r>
            <w:r w:rsidRPr="0011303F">
              <w:rPr>
                <w:sz w:val="20"/>
                <w:szCs w:val="20"/>
                <w:lang w:val="sl-SI" w:eastAsia="sl-SI"/>
              </w:rPr>
              <w:t>enosti kmetijskih zemlji</w:t>
            </w:r>
            <w:r w:rsidRPr="0011303F">
              <w:rPr>
                <w:rFonts w:hint="cs"/>
                <w:sz w:val="20"/>
                <w:szCs w:val="20"/>
                <w:lang w:val="sl-SI" w:eastAsia="sl-SI"/>
              </w:rPr>
              <w:t>šč</w:t>
            </w:r>
            <w:r w:rsidRPr="0011303F">
              <w:rPr>
                <w:sz w:val="20"/>
                <w:szCs w:val="20"/>
                <w:lang w:val="sl-SI" w:eastAsia="sl-SI"/>
              </w:rPr>
              <w:t xml:space="preserve"> v ekolo</w:t>
            </w:r>
            <w:r w:rsidRPr="0011303F">
              <w:rPr>
                <w:rFonts w:hint="cs"/>
                <w:sz w:val="20"/>
                <w:szCs w:val="20"/>
                <w:lang w:val="sl-SI" w:eastAsia="sl-SI"/>
              </w:rPr>
              <w:t>š</w:t>
            </w:r>
            <w:r w:rsidRPr="0011303F">
              <w:rPr>
                <w:sz w:val="20"/>
                <w:szCs w:val="20"/>
                <w:lang w:val="sl-SI" w:eastAsia="sl-SI"/>
              </w:rPr>
              <w:t>ko kmetovanje podobna kot v zadnjih nekaj letih, lahko pri</w:t>
            </w:r>
            <w:r w:rsidRPr="0011303F">
              <w:rPr>
                <w:rFonts w:hint="cs"/>
                <w:sz w:val="20"/>
                <w:szCs w:val="20"/>
                <w:lang w:val="sl-SI" w:eastAsia="sl-SI"/>
              </w:rPr>
              <w:t>č</w:t>
            </w:r>
            <w:r w:rsidRPr="0011303F">
              <w:rPr>
                <w:sz w:val="20"/>
                <w:szCs w:val="20"/>
                <w:lang w:val="sl-SI" w:eastAsia="sl-SI"/>
              </w:rPr>
              <w:t>akujemo, da bo cilj do leta 2023 dose</w:t>
            </w:r>
            <w:r w:rsidRPr="0011303F">
              <w:rPr>
                <w:rFonts w:hint="cs"/>
                <w:sz w:val="20"/>
                <w:szCs w:val="20"/>
                <w:lang w:val="sl-SI" w:eastAsia="sl-SI"/>
              </w:rPr>
              <w:t>ž</w:t>
            </w:r>
            <w:r w:rsidRPr="0011303F">
              <w:rPr>
                <w:sz w:val="20"/>
                <w:szCs w:val="20"/>
                <w:lang w:val="sl-SI" w:eastAsia="sl-SI"/>
              </w:rPr>
              <w:t>en.</w:t>
            </w:r>
          </w:p>
          <w:p w14:paraId="7F91FE07" w14:textId="77777777" w:rsidR="001E5A79" w:rsidRDefault="001E5A79" w:rsidP="001E5A79">
            <w:pPr>
              <w:pStyle w:val="Telobesedila"/>
              <w:rPr>
                <w:sz w:val="20"/>
                <w:szCs w:val="20"/>
                <w:lang w:val="sl-SI" w:eastAsia="sl-SI"/>
              </w:rPr>
            </w:pPr>
          </w:p>
          <w:p w14:paraId="1ECB5B70" w14:textId="77777777" w:rsidR="001E5A79" w:rsidRDefault="001E5A79" w:rsidP="001E5A79">
            <w:pPr>
              <w:pStyle w:val="Telobesedila"/>
              <w:rPr>
                <w:sz w:val="20"/>
                <w:szCs w:val="20"/>
                <w:lang w:val="sl-SI" w:eastAsia="sl-SI"/>
              </w:rPr>
            </w:pPr>
          </w:p>
          <w:p w14:paraId="7A7FAC21" w14:textId="77777777" w:rsidR="001E5A79" w:rsidRDefault="001E5A79" w:rsidP="001E5A79">
            <w:pPr>
              <w:pStyle w:val="Telobesedila"/>
              <w:rPr>
                <w:sz w:val="20"/>
                <w:szCs w:val="20"/>
                <w:lang w:val="sl-SI" w:eastAsia="sl-SI"/>
              </w:rPr>
            </w:pPr>
          </w:p>
          <w:p w14:paraId="0EFB6308" w14:textId="77777777" w:rsidR="001E5A79" w:rsidRDefault="001E5A79" w:rsidP="001E5A79">
            <w:pPr>
              <w:pStyle w:val="Telobesedila"/>
              <w:rPr>
                <w:sz w:val="20"/>
                <w:szCs w:val="20"/>
                <w:lang w:val="sl-SI" w:eastAsia="sl-SI"/>
              </w:rPr>
            </w:pPr>
          </w:p>
          <w:p w14:paraId="5D12D2E4" w14:textId="77777777" w:rsidR="001E5A79" w:rsidRDefault="001E5A79" w:rsidP="001E5A79">
            <w:pPr>
              <w:pStyle w:val="Telobesedila"/>
              <w:rPr>
                <w:sz w:val="20"/>
                <w:szCs w:val="20"/>
                <w:lang w:val="sl-SI" w:eastAsia="sl-SI"/>
              </w:rPr>
            </w:pPr>
          </w:p>
          <w:p w14:paraId="36315C61" w14:textId="77777777" w:rsidR="001E5A79" w:rsidRDefault="001E5A79" w:rsidP="001E5A79">
            <w:pPr>
              <w:pStyle w:val="Telobesedila"/>
              <w:rPr>
                <w:sz w:val="20"/>
                <w:szCs w:val="20"/>
                <w:lang w:val="sl-SI" w:eastAsia="sl-SI"/>
              </w:rPr>
            </w:pPr>
          </w:p>
          <w:p w14:paraId="1EB1D021" w14:textId="77777777" w:rsidR="001E5A79" w:rsidRDefault="001E5A79" w:rsidP="001E5A79">
            <w:pPr>
              <w:pStyle w:val="Telobesedila"/>
              <w:rPr>
                <w:sz w:val="20"/>
                <w:szCs w:val="20"/>
                <w:lang w:val="sl-SI" w:eastAsia="sl-SI"/>
              </w:rPr>
            </w:pPr>
          </w:p>
          <w:p w14:paraId="268A4221" w14:textId="77777777" w:rsidR="001E5A79" w:rsidRDefault="001E5A79" w:rsidP="001E5A79">
            <w:pPr>
              <w:pStyle w:val="Telobesedila"/>
              <w:rPr>
                <w:sz w:val="20"/>
                <w:szCs w:val="20"/>
                <w:lang w:val="sl-SI" w:eastAsia="sl-SI"/>
              </w:rPr>
            </w:pPr>
          </w:p>
          <w:p w14:paraId="2117B20C" w14:textId="77777777" w:rsidR="001E5A79" w:rsidRDefault="001E5A79" w:rsidP="001E5A79">
            <w:pPr>
              <w:pStyle w:val="Telobesedila"/>
              <w:rPr>
                <w:sz w:val="20"/>
                <w:szCs w:val="20"/>
                <w:lang w:val="sl-SI" w:eastAsia="sl-SI"/>
              </w:rPr>
            </w:pPr>
          </w:p>
          <w:p w14:paraId="251649D5" w14:textId="77777777" w:rsidR="001E5A79" w:rsidRDefault="001E5A79" w:rsidP="001E5A79">
            <w:pPr>
              <w:pStyle w:val="Telobesedila"/>
              <w:rPr>
                <w:sz w:val="20"/>
                <w:szCs w:val="20"/>
                <w:lang w:val="sl-SI" w:eastAsia="sl-SI"/>
              </w:rPr>
            </w:pPr>
          </w:p>
          <w:p w14:paraId="631B3131" w14:textId="77777777" w:rsidR="001E5A79" w:rsidRDefault="001E5A79" w:rsidP="001E5A79">
            <w:pPr>
              <w:pStyle w:val="Telobesedila"/>
              <w:rPr>
                <w:sz w:val="20"/>
                <w:szCs w:val="20"/>
                <w:lang w:val="sl-SI" w:eastAsia="sl-SI"/>
              </w:rPr>
            </w:pPr>
          </w:p>
          <w:p w14:paraId="253B0336" w14:textId="77777777" w:rsidR="001E5A79" w:rsidRPr="00C03759" w:rsidRDefault="001E5A79" w:rsidP="001E5A79">
            <w:pPr>
              <w:pStyle w:val="Telobesedila"/>
              <w:rPr>
                <w:sz w:val="20"/>
                <w:szCs w:val="20"/>
                <w:lang w:val="sl-SI" w:eastAsia="sl-SI"/>
              </w:rPr>
            </w:pPr>
          </w:p>
        </w:tc>
      </w:tr>
      <w:tr w:rsidR="001E5A79" w:rsidRPr="00C03759" w14:paraId="019F712D" w14:textId="77777777" w:rsidTr="009B5B48">
        <w:tc>
          <w:tcPr>
            <w:tcW w:w="9628" w:type="dxa"/>
            <w:gridSpan w:val="2"/>
            <w:shd w:val="clear" w:color="auto" w:fill="E2EFD9"/>
          </w:tcPr>
          <w:p w14:paraId="1648CAF9" w14:textId="77777777" w:rsidR="001E5A79" w:rsidRPr="0037150B" w:rsidRDefault="001E5A79" w:rsidP="001E5A79">
            <w:pPr>
              <w:pStyle w:val="Telobesedila"/>
              <w:jc w:val="center"/>
              <w:rPr>
                <w:b/>
                <w:bCs w:val="0"/>
                <w:sz w:val="20"/>
                <w:szCs w:val="20"/>
                <w:lang w:val="sl-SI" w:eastAsia="sl-SI"/>
              </w:rPr>
            </w:pPr>
            <w:r w:rsidRPr="0037150B">
              <w:rPr>
                <w:b/>
                <w:bCs w:val="0"/>
                <w:sz w:val="20"/>
                <w:szCs w:val="20"/>
                <w:lang w:val="sl-SI" w:eastAsia="sl-SI"/>
              </w:rPr>
              <w:lastRenderedPageBreak/>
              <w:t>Povr</w:t>
            </w:r>
            <w:r w:rsidRPr="0037150B">
              <w:rPr>
                <w:rFonts w:hint="cs"/>
                <w:b/>
                <w:bCs w:val="0"/>
                <w:sz w:val="20"/>
                <w:szCs w:val="20"/>
                <w:lang w:val="sl-SI" w:eastAsia="sl-SI"/>
              </w:rPr>
              <w:t>š</w:t>
            </w:r>
            <w:r w:rsidRPr="0037150B">
              <w:rPr>
                <w:b/>
                <w:bCs w:val="0"/>
                <w:sz w:val="20"/>
                <w:szCs w:val="20"/>
                <w:lang w:val="sl-SI" w:eastAsia="sl-SI"/>
              </w:rPr>
              <w:t>inske vode</w:t>
            </w:r>
          </w:p>
        </w:tc>
      </w:tr>
      <w:tr w:rsidR="001E5A79" w:rsidRPr="000433A0" w14:paraId="2F4C649A" w14:textId="77777777" w:rsidTr="009B5B48">
        <w:tc>
          <w:tcPr>
            <w:tcW w:w="4656" w:type="dxa"/>
            <w:shd w:val="clear" w:color="auto" w:fill="auto"/>
          </w:tcPr>
          <w:p w14:paraId="5CC58019"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t>- Kemijsko in ekolo</w:t>
            </w:r>
            <w:r w:rsidRPr="00B021B5">
              <w:rPr>
                <w:rFonts w:hint="cs"/>
                <w:color w:val="auto"/>
                <w:sz w:val="20"/>
                <w:szCs w:val="20"/>
                <w:lang w:val="sl-SI" w:eastAsia="sl-SI"/>
              </w:rPr>
              <w:t>š</w:t>
            </w:r>
            <w:r w:rsidRPr="00B021B5">
              <w:rPr>
                <w:color w:val="auto"/>
                <w:sz w:val="20"/>
                <w:szCs w:val="20"/>
                <w:lang w:val="sl-SI" w:eastAsia="sl-SI"/>
              </w:rPr>
              <w:t>ko stanja povr</w:t>
            </w:r>
            <w:r w:rsidRPr="00B021B5">
              <w:rPr>
                <w:rFonts w:hint="cs"/>
                <w:color w:val="auto"/>
                <w:sz w:val="20"/>
                <w:szCs w:val="20"/>
                <w:lang w:val="sl-SI" w:eastAsia="sl-SI"/>
              </w:rPr>
              <w:t>š</w:t>
            </w:r>
            <w:r w:rsidRPr="00B021B5">
              <w:rPr>
                <w:color w:val="auto"/>
                <w:sz w:val="20"/>
                <w:szCs w:val="20"/>
                <w:lang w:val="sl-SI" w:eastAsia="sl-SI"/>
              </w:rPr>
              <w:t>inskih voda se podaja v skladu z merili vodne direktive (Direktiva 2000/60/ES) in sicer za ve</w:t>
            </w:r>
            <w:r w:rsidRPr="00B021B5">
              <w:rPr>
                <w:rFonts w:hint="cs"/>
                <w:color w:val="auto"/>
                <w:sz w:val="20"/>
                <w:szCs w:val="20"/>
                <w:lang w:val="sl-SI" w:eastAsia="sl-SI"/>
              </w:rPr>
              <w:t>č</w:t>
            </w:r>
            <w:r w:rsidRPr="00B021B5">
              <w:rPr>
                <w:color w:val="auto"/>
                <w:sz w:val="20"/>
                <w:szCs w:val="20"/>
                <w:lang w:val="sl-SI" w:eastAsia="sl-SI"/>
              </w:rPr>
              <w:t>letna obdobja za na</w:t>
            </w:r>
            <w:r w:rsidRPr="00B021B5">
              <w:rPr>
                <w:rFonts w:hint="cs"/>
                <w:color w:val="auto"/>
                <w:sz w:val="20"/>
                <w:szCs w:val="20"/>
                <w:lang w:val="sl-SI" w:eastAsia="sl-SI"/>
              </w:rPr>
              <w:t>č</w:t>
            </w:r>
            <w:r w:rsidRPr="00B021B5">
              <w:rPr>
                <w:color w:val="auto"/>
                <w:sz w:val="20"/>
                <w:szCs w:val="20"/>
                <w:lang w:val="sl-SI" w:eastAsia="sl-SI"/>
              </w:rPr>
              <w:t>rte upravljanja voda. Slovenija sprejema nov Na</w:t>
            </w:r>
            <w:r w:rsidRPr="00B021B5">
              <w:rPr>
                <w:rFonts w:hint="cs"/>
                <w:color w:val="auto"/>
                <w:sz w:val="20"/>
                <w:szCs w:val="20"/>
                <w:lang w:val="sl-SI" w:eastAsia="sl-SI"/>
              </w:rPr>
              <w:t>č</w:t>
            </w:r>
            <w:r w:rsidRPr="00B021B5">
              <w:rPr>
                <w:color w:val="auto"/>
                <w:sz w:val="20"/>
                <w:szCs w:val="20"/>
                <w:lang w:val="sl-SI" w:eastAsia="sl-SI"/>
              </w:rPr>
              <w:t>rt upravljanja z vodami za vodni obmo</w:t>
            </w:r>
            <w:r w:rsidRPr="00B021B5">
              <w:rPr>
                <w:rFonts w:hint="cs"/>
                <w:color w:val="auto"/>
                <w:sz w:val="20"/>
                <w:szCs w:val="20"/>
                <w:lang w:val="sl-SI" w:eastAsia="sl-SI"/>
              </w:rPr>
              <w:t>č</w:t>
            </w:r>
            <w:r w:rsidRPr="00B021B5">
              <w:rPr>
                <w:color w:val="auto"/>
                <w:sz w:val="20"/>
                <w:szCs w:val="20"/>
                <w:lang w:val="sl-SI" w:eastAsia="sl-SI"/>
              </w:rPr>
              <w:t xml:space="preserve">ji Donave in Jadranskega morja za obdobje 2022-2027 (NUV III). </w:t>
            </w:r>
          </w:p>
          <w:p w14:paraId="1FD01421" w14:textId="77777777" w:rsidR="001E5A79" w:rsidRPr="00B021B5" w:rsidRDefault="001E5A79" w:rsidP="001E5A79">
            <w:pPr>
              <w:pStyle w:val="Telobesedila"/>
              <w:rPr>
                <w:color w:val="auto"/>
                <w:sz w:val="20"/>
                <w:szCs w:val="20"/>
                <w:lang w:val="sl-SI" w:eastAsia="sl-SI"/>
              </w:rPr>
            </w:pPr>
          </w:p>
          <w:p w14:paraId="0CA0FB27"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t>- V obdobju 2014</w:t>
            </w:r>
            <w:r w:rsidRPr="00B021B5">
              <w:rPr>
                <w:rFonts w:hint="cs"/>
                <w:color w:val="auto"/>
                <w:sz w:val="20"/>
                <w:szCs w:val="20"/>
                <w:lang w:val="sl-SI" w:eastAsia="sl-SI"/>
              </w:rPr>
              <w:t>–</w:t>
            </w:r>
            <w:r w:rsidRPr="00B021B5">
              <w:rPr>
                <w:color w:val="auto"/>
                <w:sz w:val="20"/>
                <w:szCs w:val="20"/>
                <w:lang w:val="sl-SI" w:eastAsia="sl-SI"/>
              </w:rPr>
              <w:t>2019 je dobro kemijsko stanje ugotovljeno za 153 (98,7 %) vodnih teles povr</w:t>
            </w:r>
            <w:r w:rsidRPr="00B021B5">
              <w:rPr>
                <w:rFonts w:hint="cs"/>
                <w:color w:val="auto"/>
                <w:sz w:val="20"/>
                <w:szCs w:val="20"/>
                <w:lang w:val="sl-SI" w:eastAsia="sl-SI"/>
              </w:rPr>
              <w:t>š</w:t>
            </w:r>
            <w:r w:rsidRPr="00B021B5">
              <w:rPr>
                <w:color w:val="auto"/>
                <w:sz w:val="20"/>
                <w:szCs w:val="20"/>
                <w:lang w:val="sl-SI" w:eastAsia="sl-SI"/>
              </w:rPr>
              <w:t>inskih voda. V primerjavi z oceno kemijskega stanja v obdobju 2009</w:t>
            </w:r>
            <w:r w:rsidRPr="00B021B5">
              <w:rPr>
                <w:rFonts w:hint="cs"/>
                <w:color w:val="auto"/>
                <w:sz w:val="20"/>
                <w:szCs w:val="20"/>
                <w:lang w:val="sl-SI" w:eastAsia="sl-SI"/>
              </w:rPr>
              <w:t>–</w:t>
            </w:r>
            <w:r w:rsidRPr="00B021B5">
              <w:rPr>
                <w:color w:val="auto"/>
                <w:sz w:val="20"/>
                <w:szCs w:val="20"/>
                <w:lang w:val="sl-SI" w:eastAsia="sl-SI"/>
              </w:rPr>
              <w:t>2013 se je slednje v obdobju 2014</w:t>
            </w:r>
            <w:r w:rsidRPr="00B021B5">
              <w:rPr>
                <w:rFonts w:hint="cs"/>
                <w:color w:val="auto"/>
                <w:sz w:val="20"/>
                <w:szCs w:val="20"/>
                <w:lang w:val="sl-SI" w:eastAsia="sl-SI"/>
              </w:rPr>
              <w:t>–</w:t>
            </w:r>
            <w:r w:rsidRPr="00B021B5">
              <w:rPr>
                <w:color w:val="auto"/>
                <w:sz w:val="20"/>
                <w:szCs w:val="20"/>
                <w:lang w:val="sl-SI" w:eastAsia="sl-SI"/>
              </w:rPr>
              <w:t>2019 izbolj</w:t>
            </w:r>
            <w:r w:rsidRPr="00B021B5">
              <w:rPr>
                <w:rFonts w:hint="cs"/>
                <w:color w:val="auto"/>
                <w:sz w:val="20"/>
                <w:szCs w:val="20"/>
                <w:lang w:val="sl-SI" w:eastAsia="sl-SI"/>
              </w:rPr>
              <w:t>š</w:t>
            </w:r>
            <w:r w:rsidRPr="00B021B5">
              <w:rPr>
                <w:color w:val="auto"/>
                <w:sz w:val="20"/>
                <w:szCs w:val="20"/>
                <w:lang w:val="sl-SI" w:eastAsia="sl-SI"/>
              </w:rPr>
              <w:t>alo na petih vodnih telesih morja.  Za obdobje 2014</w:t>
            </w:r>
            <w:r w:rsidRPr="00B021B5">
              <w:rPr>
                <w:rFonts w:hint="cs"/>
                <w:color w:val="auto"/>
                <w:sz w:val="20"/>
                <w:szCs w:val="20"/>
                <w:lang w:val="sl-SI" w:eastAsia="sl-SI"/>
              </w:rPr>
              <w:t>–</w:t>
            </w:r>
            <w:r w:rsidRPr="00B021B5">
              <w:rPr>
                <w:color w:val="auto"/>
                <w:sz w:val="20"/>
                <w:szCs w:val="20"/>
                <w:lang w:val="sl-SI" w:eastAsia="sl-SI"/>
              </w:rPr>
              <w:t>2019 je za 76 vodnih teles povr</w:t>
            </w:r>
            <w:r w:rsidRPr="00B021B5">
              <w:rPr>
                <w:rFonts w:hint="cs"/>
                <w:color w:val="auto"/>
                <w:sz w:val="20"/>
                <w:szCs w:val="20"/>
                <w:lang w:val="sl-SI" w:eastAsia="sl-SI"/>
              </w:rPr>
              <w:t>š</w:t>
            </w:r>
            <w:r w:rsidRPr="00B021B5">
              <w:rPr>
                <w:color w:val="auto"/>
                <w:sz w:val="20"/>
                <w:szCs w:val="20"/>
                <w:lang w:val="sl-SI" w:eastAsia="sl-SI"/>
              </w:rPr>
              <w:t>inskih voda (49 %) ocenjeno vsaj dobro ekolo</w:t>
            </w:r>
            <w:r w:rsidRPr="00B021B5">
              <w:rPr>
                <w:rFonts w:hint="cs"/>
                <w:color w:val="auto"/>
                <w:sz w:val="20"/>
                <w:szCs w:val="20"/>
                <w:lang w:val="sl-SI" w:eastAsia="sl-SI"/>
              </w:rPr>
              <w:t>š</w:t>
            </w:r>
            <w:r w:rsidRPr="00B021B5">
              <w:rPr>
                <w:color w:val="auto"/>
                <w:sz w:val="20"/>
                <w:szCs w:val="20"/>
                <w:lang w:val="sl-SI" w:eastAsia="sl-SI"/>
              </w:rPr>
              <w:t>ko stanje, 78 vodnih teles (51 %) ne dosega dobrega ekolo</w:t>
            </w:r>
            <w:r w:rsidRPr="00B021B5">
              <w:rPr>
                <w:rFonts w:hint="cs"/>
                <w:color w:val="auto"/>
                <w:sz w:val="20"/>
                <w:szCs w:val="20"/>
                <w:lang w:val="sl-SI" w:eastAsia="sl-SI"/>
              </w:rPr>
              <w:t>š</w:t>
            </w:r>
            <w:r w:rsidRPr="00B021B5">
              <w:rPr>
                <w:color w:val="auto"/>
                <w:sz w:val="20"/>
                <w:szCs w:val="20"/>
                <w:lang w:val="sl-SI" w:eastAsia="sl-SI"/>
              </w:rPr>
              <w:t>kega stanja.</w:t>
            </w:r>
          </w:p>
          <w:p w14:paraId="16CFAD62" w14:textId="77777777" w:rsidR="001E5A79" w:rsidRPr="00B021B5" w:rsidRDefault="001E5A79" w:rsidP="001E5A79">
            <w:pPr>
              <w:pStyle w:val="Telobesedila"/>
              <w:rPr>
                <w:color w:val="auto"/>
                <w:sz w:val="20"/>
                <w:szCs w:val="20"/>
                <w:lang w:val="sl-SI" w:eastAsia="sl-SI"/>
              </w:rPr>
            </w:pPr>
          </w:p>
          <w:p w14:paraId="383B5481"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t>- Zaradi nihanja količine padavin se v Sloveniji pojavljajo su</w:t>
            </w:r>
            <w:r w:rsidRPr="00B021B5">
              <w:rPr>
                <w:rFonts w:hint="cs"/>
                <w:color w:val="auto"/>
                <w:sz w:val="20"/>
                <w:szCs w:val="20"/>
                <w:lang w:val="sl-SI" w:eastAsia="sl-SI"/>
              </w:rPr>
              <w:t>š</w:t>
            </w:r>
            <w:r w:rsidRPr="00B021B5">
              <w:rPr>
                <w:color w:val="auto"/>
                <w:sz w:val="20"/>
                <w:szCs w:val="20"/>
                <w:lang w:val="sl-SI" w:eastAsia="sl-SI"/>
              </w:rPr>
              <w:t>e. Padavin je sicer dovolj, a jih praviloma primanjkuje v zgodnjepomladnih in poletnih mesecih, ko rastline potrebujejo najve</w:t>
            </w:r>
            <w:r w:rsidRPr="00B021B5">
              <w:rPr>
                <w:rFonts w:hint="cs"/>
                <w:color w:val="auto"/>
                <w:sz w:val="20"/>
                <w:szCs w:val="20"/>
                <w:lang w:val="sl-SI" w:eastAsia="sl-SI"/>
              </w:rPr>
              <w:t>č</w:t>
            </w:r>
            <w:r w:rsidRPr="00B021B5">
              <w:rPr>
                <w:color w:val="auto"/>
                <w:sz w:val="20"/>
                <w:szCs w:val="20"/>
                <w:lang w:val="sl-SI" w:eastAsia="sl-SI"/>
              </w:rPr>
              <w:t xml:space="preserve"> vode za rast in razvoj. </w:t>
            </w:r>
            <w:r w:rsidRPr="00B021B5">
              <w:rPr>
                <w:color w:val="auto"/>
                <w:sz w:val="20"/>
                <w:szCs w:val="20"/>
                <w:lang w:val="sl-SI" w:eastAsia="sl-SI"/>
              </w:rPr>
              <w:lastRenderedPageBreak/>
              <w:t>Zadnje desetletje praviloma zaznamujejo zime brez snega in poletne su</w:t>
            </w:r>
            <w:r w:rsidRPr="00B021B5">
              <w:rPr>
                <w:rFonts w:hint="cs"/>
                <w:color w:val="auto"/>
                <w:sz w:val="20"/>
                <w:szCs w:val="20"/>
                <w:lang w:val="sl-SI" w:eastAsia="sl-SI"/>
              </w:rPr>
              <w:t>š</w:t>
            </w:r>
            <w:r w:rsidRPr="00B021B5">
              <w:rPr>
                <w:color w:val="auto"/>
                <w:sz w:val="20"/>
                <w:szCs w:val="20"/>
                <w:lang w:val="sl-SI" w:eastAsia="sl-SI"/>
              </w:rPr>
              <w:t>e, ki povzro</w:t>
            </w:r>
            <w:r w:rsidRPr="00B021B5">
              <w:rPr>
                <w:rFonts w:hint="cs"/>
                <w:color w:val="auto"/>
                <w:sz w:val="20"/>
                <w:szCs w:val="20"/>
                <w:lang w:val="sl-SI" w:eastAsia="sl-SI"/>
              </w:rPr>
              <w:t>č</w:t>
            </w:r>
            <w:r w:rsidRPr="00B021B5">
              <w:rPr>
                <w:color w:val="auto"/>
                <w:sz w:val="20"/>
                <w:szCs w:val="20"/>
                <w:lang w:val="sl-SI" w:eastAsia="sl-SI"/>
              </w:rPr>
              <w:t xml:space="preserve">ajo </w:t>
            </w:r>
            <w:r w:rsidRPr="00B021B5">
              <w:rPr>
                <w:rFonts w:hint="cs"/>
                <w:color w:val="auto"/>
                <w:sz w:val="20"/>
                <w:szCs w:val="20"/>
                <w:lang w:val="sl-SI" w:eastAsia="sl-SI"/>
              </w:rPr>
              <w:t>š</w:t>
            </w:r>
            <w:r w:rsidRPr="00B021B5">
              <w:rPr>
                <w:color w:val="auto"/>
                <w:sz w:val="20"/>
                <w:szCs w:val="20"/>
                <w:lang w:val="sl-SI" w:eastAsia="sl-SI"/>
              </w:rPr>
              <w:t xml:space="preserve">kodo na kmetijskih pridelkih. Zaradi navedenega je potrebno namakanje kmetijskih površin, s </w:t>
            </w:r>
            <w:r w:rsidRPr="00B021B5">
              <w:rPr>
                <w:rFonts w:hint="cs"/>
                <w:color w:val="auto"/>
                <w:sz w:val="20"/>
                <w:szCs w:val="20"/>
                <w:lang w:val="sl-SI" w:eastAsia="sl-SI"/>
              </w:rPr>
              <w:t>č</w:t>
            </w:r>
            <w:r w:rsidRPr="00B021B5">
              <w:rPr>
                <w:color w:val="auto"/>
                <w:sz w:val="20"/>
                <w:szCs w:val="20"/>
                <w:lang w:val="sl-SI" w:eastAsia="sl-SI"/>
              </w:rPr>
              <w:t>imer se zmanj</w:t>
            </w:r>
            <w:r w:rsidRPr="00B021B5">
              <w:rPr>
                <w:rFonts w:hint="cs"/>
                <w:color w:val="auto"/>
                <w:sz w:val="20"/>
                <w:szCs w:val="20"/>
                <w:lang w:val="sl-SI" w:eastAsia="sl-SI"/>
              </w:rPr>
              <w:t>š</w:t>
            </w:r>
            <w:r w:rsidRPr="00B021B5">
              <w:rPr>
                <w:color w:val="auto"/>
                <w:sz w:val="20"/>
                <w:szCs w:val="20"/>
                <w:lang w:val="sl-SI" w:eastAsia="sl-SI"/>
              </w:rPr>
              <w:t>ujejo tveganja za su</w:t>
            </w:r>
            <w:r w:rsidRPr="00B021B5">
              <w:rPr>
                <w:rFonts w:hint="cs"/>
                <w:color w:val="auto"/>
                <w:sz w:val="20"/>
                <w:szCs w:val="20"/>
                <w:lang w:val="sl-SI" w:eastAsia="sl-SI"/>
              </w:rPr>
              <w:t>š</w:t>
            </w:r>
            <w:r w:rsidRPr="00B021B5">
              <w:rPr>
                <w:color w:val="auto"/>
                <w:sz w:val="20"/>
                <w:szCs w:val="20"/>
                <w:lang w:val="sl-SI" w:eastAsia="sl-SI"/>
              </w:rPr>
              <w:t>o, obenem pa zagotavlja redne in kakovostne pridelke.</w:t>
            </w:r>
          </w:p>
          <w:p w14:paraId="5725B2C7" w14:textId="77777777" w:rsidR="001E5A79" w:rsidRPr="00B021B5" w:rsidRDefault="001E5A79" w:rsidP="001E5A79">
            <w:pPr>
              <w:pStyle w:val="Telobesedila"/>
              <w:rPr>
                <w:color w:val="auto"/>
                <w:sz w:val="20"/>
                <w:szCs w:val="20"/>
                <w:lang w:val="sl-SI" w:eastAsia="sl-SI"/>
              </w:rPr>
            </w:pPr>
          </w:p>
          <w:p w14:paraId="5C4854EF"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t>- Resolucija o nacionalnem programu o strate</w:t>
            </w:r>
            <w:r w:rsidRPr="00B021B5">
              <w:rPr>
                <w:rFonts w:hint="cs"/>
                <w:color w:val="auto"/>
                <w:sz w:val="20"/>
                <w:szCs w:val="20"/>
                <w:lang w:val="sl-SI" w:eastAsia="sl-SI"/>
              </w:rPr>
              <w:t>š</w:t>
            </w:r>
            <w:r w:rsidRPr="00B021B5">
              <w:rPr>
                <w:color w:val="auto"/>
                <w:sz w:val="20"/>
                <w:szCs w:val="20"/>
                <w:lang w:val="sl-SI" w:eastAsia="sl-SI"/>
              </w:rPr>
              <w:t xml:space="preserve">kih usmeritvah razvoja slovenskega kmetijstva in </w:t>
            </w:r>
            <w:r w:rsidRPr="00B021B5">
              <w:rPr>
                <w:rFonts w:hint="cs"/>
                <w:color w:val="auto"/>
                <w:sz w:val="20"/>
                <w:szCs w:val="20"/>
                <w:lang w:val="sl-SI" w:eastAsia="sl-SI"/>
              </w:rPr>
              <w:t>ž</w:t>
            </w:r>
            <w:r w:rsidRPr="00B021B5">
              <w:rPr>
                <w:color w:val="auto"/>
                <w:sz w:val="20"/>
                <w:szCs w:val="20"/>
                <w:lang w:val="sl-SI" w:eastAsia="sl-SI"/>
              </w:rPr>
              <w:t xml:space="preserve">ivilstva </w:t>
            </w:r>
            <w:r w:rsidRPr="00B021B5">
              <w:rPr>
                <w:rFonts w:hint="cs"/>
                <w:color w:val="auto"/>
                <w:sz w:val="20"/>
                <w:szCs w:val="20"/>
                <w:lang w:val="sl-SI" w:eastAsia="sl-SI"/>
              </w:rPr>
              <w:t>»</w:t>
            </w:r>
            <w:r w:rsidRPr="00B021B5">
              <w:rPr>
                <w:color w:val="auto"/>
                <w:sz w:val="20"/>
                <w:szCs w:val="20"/>
                <w:lang w:val="sl-SI" w:eastAsia="sl-SI"/>
              </w:rPr>
              <w:t>Na</w:t>
            </w:r>
            <w:r w:rsidRPr="00B021B5">
              <w:rPr>
                <w:rFonts w:hint="cs"/>
                <w:color w:val="auto"/>
                <w:sz w:val="20"/>
                <w:szCs w:val="20"/>
                <w:lang w:val="sl-SI" w:eastAsia="sl-SI"/>
              </w:rPr>
              <w:t>š</w:t>
            </w:r>
            <w:r w:rsidRPr="00B021B5">
              <w:rPr>
                <w:color w:val="auto"/>
                <w:sz w:val="20"/>
                <w:szCs w:val="20"/>
                <w:lang w:val="sl-SI" w:eastAsia="sl-SI"/>
              </w:rPr>
              <w:t>a hrana, pode</w:t>
            </w:r>
            <w:r w:rsidRPr="00B021B5">
              <w:rPr>
                <w:rFonts w:hint="cs"/>
                <w:color w:val="auto"/>
                <w:sz w:val="20"/>
                <w:szCs w:val="20"/>
                <w:lang w:val="sl-SI" w:eastAsia="sl-SI"/>
              </w:rPr>
              <w:t>ž</w:t>
            </w:r>
            <w:r w:rsidRPr="00B021B5">
              <w:rPr>
                <w:color w:val="auto"/>
                <w:sz w:val="20"/>
                <w:szCs w:val="20"/>
                <w:lang w:val="sl-SI" w:eastAsia="sl-SI"/>
              </w:rPr>
              <w:t>elje in naravni viri od leta2021</w:t>
            </w:r>
            <w:r w:rsidRPr="00B021B5">
              <w:rPr>
                <w:rFonts w:hint="cs"/>
                <w:color w:val="auto"/>
                <w:sz w:val="20"/>
                <w:szCs w:val="20"/>
                <w:lang w:val="sl-SI" w:eastAsia="sl-SI"/>
              </w:rPr>
              <w:t>«</w:t>
            </w:r>
            <w:r w:rsidRPr="00B021B5">
              <w:rPr>
                <w:color w:val="auto"/>
                <w:sz w:val="20"/>
                <w:szCs w:val="20"/>
                <w:lang w:val="sl-SI" w:eastAsia="sl-SI"/>
              </w:rPr>
              <w:t xml:space="preserve"> (</w:t>
            </w:r>
            <w:proofErr w:type="spellStart"/>
            <w:r w:rsidRPr="00B021B5">
              <w:rPr>
                <w:color w:val="auto"/>
                <w:sz w:val="20"/>
                <w:szCs w:val="20"/>
                <w:lang w:val="sl-SI" w:eastAsia="sl-SI"/>
              </w:rPr>
              <w:t>ReNPURSK</w:t>
            </w:r>
            <w:proofErr w:type="spellEnd"/>
            <w:r w:rsidRPr="00B021B5">
              <w:rPr>
                <w:color w:val="auto"/>
                <w:sz w:val="20"/>
                <w:szCs w:val="20"/>
                <w:lang w:val="sl-SI" w:eastAsia="sl-SI"/>
              </w:rPr>
              <w:t>), dolo</w:t>
            </w:r>
            <w:r w:rsidRPr="00B021B5">
              <w:rPr>
                <w:rFonts w:hint="cs"/>
                <w:color w:val="auto"/>
                <w:sz w:val="20"/>
                <w:szCs w:val="20"/>
                <w:lang w:val="sl-SI" w:eastAsia="sl-SI"/>
              </w:rPr>
              <w:t>č</w:t>
            </w:r>
            <w:r w:rsidRPr="00B021B5">
              <w:rPr>
                <w:color w:val="auto"/>
                <w:sz w:val="20"/>
                <w:szCs w:val="20"/>
                <w:lang w:val="sl-SI" w:eastAsia="sl-SI"/>
              </w:rPr>
              <w:t>a strate</w:t>
            </w:r>
            <w:r w:rsidRPr="00B021B5">
              <w:rPr>
                <w:rFonts w:hint="cs"/>
                <w:color w:val="auto"/>
                <w:sz w:val="20"/>
                <w:szCs w:val="20"/>
                <w:lang w:val="sl-SI" w:eastAsia="sl-SI"/>
              </w:rPr>
              <w:t>š</w:t>
            </w:r>
            <w:r w:rsidRPr="00B021B5">
              <w:rPr>
                <w:color w:val="auto"/>
                <w:sz w:val="20"/>
                <w:szCs w:val="20"/>
                <w:lang w:val="sl-SI" w:eastAsia="sl-SI"/>
              </w:rPr>
              <w:t>ke cilje razvoja kmetijstva in proizvodnje hrane, med katerimi so tudi ukrepi za ohranjanje in izbolj</w:t>
            </w:r>
            <w:r w:rsidRPr="00B021B5">
              <w:rPr>
                <w:rFonts w:hint="cs"/>
                <w:color w:val="auto"/>
                <w:sz w:val="20"/>
                <w:szCs w:val="20"/>
                <w:lang w:val="sl-SI" w:eastAsia="sl-SI"/>
              </w:rPr>
              <w:t>š</w:t>
            </w:r>
            <w:r w:rsidRPr="00B021B5">
              <w:rPr>
                <w:color w:val="auto"/>
                <w:sz w:val="20"/>
                <w:szCs w:val="20"/>
                <w:lang w:val="sl-SI" w:eastAsia="sl-SI"/>
              </w:rPr>
              <w:t>anje pridelovalnega potenciala ter pove</w:t>
            </w:r>
            <w:r w:rsidRPr="00B021B5">
              <w:rPr>
                <w:rFonts w:hint="cs"/>
                <w:color w:val="auto"/>
                <w:sz w:val="20"/>
                <w:szCs w:val="20"/>
                <w:lang w:val="sl-SI" w:eastAsia="sl-SI"/>
              </w:rPr>
              <w:t>č</w:t>
            </w:r>
            <w:r w:rsidRPr="00B021B5">
              <w:rPr>
                <w:color w:val="auto"/>
                <w:sz w:val="20"/>
                <w:szCs w:val="20"/>
                <w:lang w:val="sl-SI" w:eastAsia="sl-SI"/>
              </w:rPr>
              <w:t>evanju obsega kmetijskih zemlji</w:t>
            </w:r>
            <w:r w:rsidRPr="00B021B5">
              <w:rPr>
                <w:rFonts w:hint="cs"/>
                <w:color w:val="auto"/>
                <w:sz w:val="20"/>
                <w:szCs w:val="20"/>
                <w:lang w:val="sl-SI" w:eastAsia="sl-SI"/>
              </w:rPr>
              <w:t>šč</w:t>
            </w:r>
            <w:r w:rsidRPr="00B021B5">
              <w:rPr>
                <w:color w:val="auto"/>
                <w:sz w:val="20"/>
                <w:szCs w:val="20"/>
                <w:lang w:val="sl-SI" w:eastAsia="sl-SI"/>
              </w:rPr>
              <w:t xml:space="preserve"> za pridelavo hrane. Med te ukrepe sodi udi namakanje. Pomen namakanja kmetijskih povr</w:t>
            </w:r>
            <w:r w:rsidRPr="00B021B5">
              <w:rPr>
                <w:rFonts w:hint="cs"/>
                <w:color w:val="auto"/>
                <w:sz w:val="20"/>
                <w:szCs w:val="20"/>
                <w:lang w:val="sl-SI" w:eastAsia="sl-SI"/>
              </w:rPr>
              <w:t>š</w:t>
            </w:r>
            <w:r w:rsidRPr="00B021B5">
              <w:rPr>
                <w:color w:val="auto"/>
                <w:sz w:val="20"/>
                <w:szCs w:val="20"/>
                <w:lang w:val="sl-SI" w:eastAsia="sl-SI"/>
              </w:rPr>
              <w:t>in je prepoznan s sprejetim Na</w:t>
            </w:r>
            <w:r w:rsidRPr="00B021B5">
              <w:rPr>
                <w:rFonts w:hint="cs"/>
                <w:color w:val="auto"/>
                <w:sz w:val="20"/>
                <w:szCs w:val="20"/>
                <w:lang w:val="sl-SI" w:eastAsia="sl-SI"/>
              </w:rPr>
              <w:t>č</w:t>
            </w:r>
            <w:r w:rsidRPr="00B021B5">
              <w:rPr>
                <w:color w:val="auto"/>
                <w:sz w:val="20"/>
                <w:szCs w:val="20"/>
                <w:lang w:val="sl-SI" w:eastAsia="sl-SI"/>
              </w:rPr>
              <w:t>rtom razvoja namakanja in rabe vode za namakanje v kmetijstvu v Republiki Sloveniji do leta 2023. V na</w:t>
            </w:r>
            <w:r w:rsidRPr="00B021B5">
              <w:rPr>
                <w:rFonts w:hint="cs"/>
                <w:color w:val="auto"/>
                <w:sz w:val="20"/>
                <w:szCs w:val="20"/>
                <w:lang w:val="sl-SI" w:eastAsia="sl-SI"/>
              </w:rPr>
              <w:t>č</w:t>
            </w:r>
            <w:r w:rsidRPr="00B021B5">
              <w:rPr>
                <w:color w:val="auto"/>
                <w:sz w:val="20"/>
                <w:szCs w:val="20"/>
                <w:lang w:val="sl-SI" w:eastAsia="sl-SI"/>
              </w:rPr>
              <w:t>rtu je predvideno, da se obnovi stare sisteme namakanja in izgradi nove na skupaj 12.440 ha njiv.</w:t>
            </w:r>
          </w:p>
          <w:p w14:paraId="5DEF2A17" w14:textId="77777777" w:rsidR="001E5A79" w:rsidRPr="00B021B5" w:rsidRDefault="001E5A79" w:rsidP="001E5A79">
            <w:pPr>
              <w:pStyle w:val="Telobesedila"/>
              <w:rPr>
                <w:color w:val="auto"/>
                <w:sz w:val="20"/>
                <w:szCs w:val="20"/>
                <w:lang w:val="sl-SI" w:eastAsia="sl-SI"/>
              </w:rPr>
            </w:pPr>
          </w:p>
          <w:p w14:paraId="3B2EA952"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t>- Po podatkih MKGP so na 9.264 ha kmetijskih povr</w:t>
            </w:r>
            <w:r w:rsidRPr="00B021B5">
              <w:rPr>
                <w:rFonts w:hint="cs"/>
                <w:color w:val="auto"/>
                <w:sz w:val="20"/>
                <w:szCs w:val="20"/>
                <w:lang w:val="sl-SI" w:eastAsia="sl-SI"/>
              </w:rPr>
              <w:t>š</w:t>
            </w:r>
            <w:r w:rsidRPr="00B021B5">
              <w:rPr>
                <w:color w:val="auto"/>
                <w:sz w:val="20"/>
                <w:szCs w:val="20"/>
                <w:lang w:val="sl-SI" w:eastAsia="sl-SI"/>
              </w:rPr>
              <w:t>in zgrajeni NS z ve</w:t>
            </w:r>
            <w:r w:rsidRPr="00B021B5">
              <w:rPr>
                <w:rFonts w:hint="cs"/>
                <w:color w:val="auto"/>
                <w:sz w:val="20"/>
                <w:szCs w:val="20"/>
                <w:lang w:val="sl-SI" w:eastAsia="sl-SI"/>
              </w:rPr>
              <w:t>č</w:t>
            </w:r>
            <w:r w:rsidRPr="00B021B5">
              <w:rPr>
                <w:color w:val="auto"/>
                <w:sz w:val="20"/>
                <w:szCs w:val="20"/>
                <w:lang w:val="sl-SI" w:eastAsia="sl-SI"/>
              </w:rPr>
              <w:t xml:space="preserve"> uporabniki, na 1.459 ha kmetijskih povr</w:t>
            </w:r>
            <w:r w:rsidRPr="00B021B5">
              <w:rPr>
                <w:rFonts w:hint="cs"/>
                <w:color w:val="auto"/>
                <w:sz w:val="20"/>
                <w:szCs w:val="20"/>
                <w:lang w:val="sl-SI" w:eastAsia="sl-SI"/>
              </w:rPr>
              <w:t>š</w:t>
            </w:r>
            <w:r w:rsidRPr="00B021B5">
              <w:rPr>
                <w:color w:val="auto"/>
                <w:sz w:val="20"/>
                <w:szCs w:val="20"/>
                <w:lang w:val="sl-SI" w:eastAsia="sl-SI"/>
              </w:rPr>
              <w:t>in pa so zgrajeni NS za posamezne uporabnike, kar je skupaj 2,3 % KZU. Ugotovljeno je, da imamo v Sloveniji 221.355 ha oziroma 10,29 % KZ potencialno primernih za namakanje, od tega najve</w:t>
            </w:r>
            <w:r w:rsidRPr="00B021B5">
              <w:rPr>
                <w:rFonts w:hint="cs"/>
                <w:color w:val="auto"/>
                <w:sz w:val="20"/>
                <w:szCs w:val="20"/>
                <w:lang w:val="sl-SI" w:eastAsia="sl-SI"/>
              </w:rPr>
              <w:t>č</w:t>
            </w:r>
            <w:r w:rsidRPr="00B021B5">
              <w:rPr>
                <w:color w:val="auto"/>
                <w:sz w:val="20"/>
                <w:szCs w:val="20"/>
                <w:lang w:val="sl-SI" w:eastAsia="sl-SI"/>
              </w:rPr>
              <w:t>ji dele</w:t>
            </w:r>
            <w:r w:rsidRPr="00B021B5">
              <w:rPr>
                <w:rFonts w:hint="cs"/>
                <w:color w:val="auto"/>
                <w:sz w:val="20"/>
                <w:szCs w:val="20"/>
                <w:lang w:val="sl-SI" w:eastAsia="sl-SI"/>
              </w:rPr>
              <w:t>ž</w:t>
            </w:r>
            <w:r w:rsidRPr="00B021B5">
              <w:rPr>
                <w:color w:val="auto"/>
                <w:sz w:val="20"/>
                <w:szCs w:val="20"/>
                <w:lang w:val="sl-SI" w:eastAsia="sl-SI"/>
              </w:rPr>
              <w:t xml:space="preserve"> odpadne na njive in vrtove (82,3 %). Poraba vode za namakanje je odvisna predvsem od vremenskih razmer v posameznem letu. </w:t>
            </w:r>
          </w:p>
          <w:p w14:paraId="08227706" w14:textId="77777777" w:rsidR="001E5A79" w:rsidRPr="00B021B5" w:rsidRDefault="001E5A79" w:rsidP="001E5A79">
            <w:pPr>
              <w:pStyle w:val="Telobesedila"/>
              <w:rPr>
                <w:color w:val="auto"/>
                <w:sz w:val="20"/>
                <w:szCs w:val="20"/>
                <w:lang w:val="sl-SI" w:eastAsia="sl-SI"/>
              </w:rPr>
            </w:pPr>
          </w:p>
          <w:p w14:paraId="2D3CD88E" w14:textId="77777777" w:rsidR="00C40028" w:rsidRPr="00B021B5" w:rsidRDefault="001E5A79" w:rsidP="001E5A79">
            <w:pPr>
              <w:pStyle w:val="Telobesedila"/>
              <w:rPr>
                <w:color w:val="auto"/>
                <w:sz w:val="20"/>
                <w:szCs w:val="20"/>
                <w:lang w:val="sl-SI" w:eastAsia="sl-SI"/>
              </w:rPr>
            </w:pPr>
            <w:r w:rsidRPr="00B021B5">
              <w:rPr>
                <w:color w:val="auto"/>
                <w:sz w:val="20"/>
                <w:szCs w:val="20"/>
                <w:lang w:val="sl-SI" w:eastAsia="sl-SI"/>
              </w:rPr>
              <w:t>- Iz Na</w:t>
            </w:r>
            <w:r w:rsidRPr="00B021B5">
              <w:rPr>
                <w:rFonts w:hint="cs"/>
                <w:color w:val="auto"/>
                <w:sz w:val="20"/>
                <w:szCs w:val="20"/>
                <w:lang w:val="sl-SI" w:eastAsia="sl-SI"/>
              </w:rPr>
              <w:t>č</w:t>
            </w:r>
            <w:r w:rsidRPr="00B021B5">
              <w:rPr>
                <w:color w:val="auto"/>
                <w:sz w:val="20"/>
                <w:szCs w:val="20"/>
                <w:lang w:val="sl-SI" w:eastAsia="sl-SI"/>
              </w:rPr>
              <w:t>rta izhaja, da vodotoki s sne</w:t>
            </w:r>
            <w:r w:rsidRPr="00B021B5">
              <w:rPr>
                <w:rFonts w:hint="cs"/>
                <w:color w:val="auto"/>
                <w:sz w:val="20"/>
                <w:szCs w:val="20"/>
                <w:lang w:val="sl-SI" w:eastAsia="sl-SI"/>
              </w:rPr>
              <w:t>ž</w:t>
            </w:r>
            <w:r w:rsidRPr="00B021B5">
              <w:rPr>
                <w:color w:val="auto"/>
                <w:sz w:val="20"/>
                <w:szCs w:val="20"/>
                <w:lang w:val="sl-SI" w:eastAsia="sl-SI"/>
              </w:rPr>
              <w:t>nim hidrolo</w:t>
            </w:r>
            <w:r w:rsidRPr="00B021B5">
              <w:rPr>
                <w:rFonts w:hint="cs"/>
                <w:color w:val="auto"/>
                <w:sz w:val="20"/>
                <w:szCs w:val="20"/>
                <w:lang w:val="sl-SI" w:eastAsia="sl-SI"/>
              </w:rPr>
              <w:t>š</w:t>
            </w:r>
            <w:r w:rsidRPr="00B021B5">
              <w:rPr>
                <w:color w:val="auto"/>
                <w:sz w:val="20"/>
                <w:szCs w:val="20"/>
                <w:lang w:val="sl-SI" w:eastAsia="sl-SI"/>
              </w:rPr>
              <w:t>kim re</w:t>
            </w:r>
            <w:r w:rsidRPr="00B021B5">
              <w:rPr>
                <w:rFonts w:hint="cs"/>
                <w:color w:val="auto"/>
                <w:sz w:val="20"/>
                <w:szCs w:val="20"/>
                <w:lang w:val="sl-SI" w:eastAsia="sl-SI"/>
              </w:rPr>
              <w:t>ž</w:t>
            </w:r>
            <w:r w:rsidRPr="00B021B5">
              <w:rPr>
                <w:color w:val="auto"/>
                <w:sz w:val="20"/>
                <w:szCs w:val="20"/>
                <w:lang w:val="sl-SI" w:eastAsia="sl-SI"/>
              </w:rPr>
              <w:t>imom (Drava, Mura in Sava) omogo</w:t>
            </w:r>
            <w:r w:rsidRPr="00B021B5">
              <w:rPr>
                <w:rFonts w:hint="cs"/>
                <w:color w:val="auto"/>
                <w:sz w:val="20"/>
                <w:szCs w:val="20"/>
                <w:lang w:val="sl-SI" w:eastAsia="sl-SI"/>
              </w:rPr>
              <w:t>č</w:t>
            </w:r>
            <w:r w:rsidRPr="00B021B5">
              <w:rPr>
                <w:color w:val="auto"/>
                <w:sz w:val="20"/>
                <w:szCs w:val="20"/>
                <w:lang w:val="sl-SI" w:eastAsia="sl-SI"/>
              </w:rPr>
              <w:t xml:space="preserve">ajo direktno rabo vode za namakanje KZ tudi poleti, medtem ko vodotoki z </w:t>
            </w:r>
            <w:proofErr w:type="spellStart"/>
            <w:r w:rsidRPr="00B021B5">
              <w:rPr>
                <w:color w:val="auto"/>
                <w:sz w:val="20"/>
                <w:szCs w:val="20"/>
                <w:lang w:val="sl-SI" w:eastAsia="sl-SI"/>
              </w:rPr>
              <w:t>nizkovodnimi</w:t>
            </w:r>
            <w:proofErr w:type="spellEnd"/>
            <w:r w:rsidRPr="00B021B5">
              <w:rPr>
                <w:color w:val="auto"/>
                <w:sz w:val="20"/>
                <w:szCs w:val="20"/>
                <w:lang w:val="sl-SI" w:eastAsia="sl-SI"/>
              </w:rPr>
              <w:t xml:space="preserve"> razmerami (Vipava, Krka, Dragonja in Ri</w:t>
            </w:r>
            <w:r w:rsidRPr="00B021B5">
              <w:rPr>
                <w:rFonts w:hint="cs"/>
                <w:color w:val="auto"/>
                <w:sz w:val="20"/>
                <w:szCs w:val="20"/>
                <w:lang w:val="sl-SI" w:eastAsia="sl-SI"/>
              </w:rPr>
              <w:t>ž</w:t>
            </w:r>
            <w:r w:rsidRPr="00B021B5">
              <w:rPr>
                <w:color w:val="auto"/>
                <w:sz w:val="20"/>
                <w:szCs w:val="20"/>
                <w:lang w:val="sl-SI" w:eastAsia="sl-SI"/>
              </w:rPr>
              <w:t>ana) poleti na</w:t>
            </w:r>
            <w:r w:rsidRPr="00B021B5">
              <w:rPr>
                <w:rFonts w:hint="cs"/>
                <w:color w:val="auto"/>
                <w:sz w:val="20"/>
                <w:szCs w:val="20"/>
                <w:lang w:val="sl-SI" w:eastAsia="sl-SI"/>
              </w:rPr>
              <w:t>č</w:t>
            </w:r>
            <w:r w:rsidRPr="00B021B5">
              <w:rPr>
                <w:color w:val="auto"/>
                <w:sz w:val="20"/>
                <w:szCs w:val="20"/>
                <w:lang w:val="sl-SI" w:eastAsia="sl-SI"/>
              </w:rPr>
              <w:t>eloma ne omogo</w:t>
            </w:r>
            <w:r w:rsidRPr="00B021B5">
              <w:rPr>
                <w:rFonts w:hint="cs"/>
                <w:color w:val="auto"/>
                <w:sz w:val="20"/>
                <w:szCs w:val="20"/>
                <w:lang w:val="sl-SI" w:eastAsia="sl-SI"/>
              </w:rPr>
              <w:t>č</w:t>
            </w:r>
            <w:r w:rsidRPr="00B021B5">
              <w:rPr>
                <w:color w:val="auto"/>
                <w:sz w:val="20"/>
                <w:szCs w:val="20"/>
                <w:lang w:val="sl-SI" w:eastAsia="sl-SI"/>
              </w:rPr>
              <w:t>ajo odvzema ve</w:t>
            </w:r>
            <w:r w:rsidRPr="00B021B5">
              <w:rPr>
                <w:rFonts w:hint="cs"/>
                <w:color w:val="auto"/>
                <w:sz w:val="20"/>
                <w:szCs w:val="20"/>
                <w:lang w:val="sl-SI" w:eastAsia="sl-SI"/>
              </w:rPr>
              <w:t>č</w:t>
            </w:r>
            <w:r w:rsidRPr="00B021B5">
              <w:rPr>
                <w:color w:val="auto"/>
                <w:sz w:val="20"/>
                <w:szCs w:val="20"/>
                <w:lang w:val="sl-SI" w:eastAsia="sl-SI"/>
              </w:rPr>
              <w:t>jih koli</w:t>
            </w:r>
            <w:r w:rsidRPr="00B021B5">
              <w:rPr>
                <w:rFonts w:hint="cs"/>
                <w:color w:val="auto"/>
                <w:sz w:val="20"/>
                <w:szCs w:val="20"/>
                <w:lang w:val="sl-SI" w:eastAsia="sl-SI"/>
              </w:rPr>
              <w:t>č</w:t>
            </w:r>
            <w:r w:rsidRPr="00B021B5">
              <w:rPr>
                <w:color w:val="auto"/>
                <w:sz w:val="20"/>
                <w:szCs w:val="20"/>
                <w:lang w:val="sl-SI" w:eastAsia="sl-SI"/>
              </w:rPr>
              <w:t>in vode za namakanje.</w:t>
            </w:r>
          </w:p>
          <w:p w14:paraId="124C7BFB" w14:textId="77777777" w:rsidR="00C40028" w:rsidRPr="00B021B5" w:rsidRDefault="00C40028" w:rsidP="001E5A79">
            <w:pPr>
              <w:pStyle w:val="Telobesedila"/>
              <w:rPr>
                <w:color w:val="auto"/>
                <w:sz w:val="20"/>
                <w:szCs w:val="20"/>
                <w:lang w:val="sl-SI" w:eastAsia="sl-SI"/>
              </w:rPr>
            </w:pPr>
          </w:p>
          <w:p w14:paraId="1B3D0F19" w14:textId="77777777" w:rsidR="00374E5E" w:rsidRPr="00B021B5" w:rsidRDefault="00C40028" w:rsidP="001E5A79">
            <w:pPr>
              <w:pStyle w:val="Telobesedila"/>
              <w:rPr>
                <w:color w:val="auto"/>
                <w:sz w:val="20"/>
                <w:szCs w:val="20"/>
                <w:lang w:val="sl-SI" w:eastAsia="sl-SI"/>
              </w:rPr>
            </w:pPr>
            <w:r w:rsidRPr="00B021B5">
              <w:rPr>
                <w:color w:val="auto"/>
                <w:sz w:val="20"/>
                <w:szCs w:val="20"/>
                <w:lang w:val="sl-SI" w:eastAsia="sl-SI"/>
              </w:rPr>
              <w:t>- Najve</w:t>
            </w:r>
            <w:r w:rsidRPr="00B021B5">
              <w:rPr>
                <w:rFonts w:hint="cs"/>
                <w:color w:val="auto"/>
                <w:sz w:val="20"/>
                <w:szCs w:val="20"/>
                <w:lang w:val="sl-SI" w:eastAsia="sl-SI"/>
              </w:rPr>
              <w:t>č</w:t>
            </w:r>
            <w:r w:rsidRPr="00B021B5">
              <w:rPr>
                <w:color w:val="auto"/>
                <w:sz w:val="20"/>
                <w:szCs w:val="20"/>
                <w:lang w:val="sl-SI" w:eastAsia="sl-SI"/>
              </w:rPr>
              <w:t xml:space="preserve"> strnjenih kmetijskih povr</w:t>
            </w:r>
            <w:r w:rsidRPr="00B021B5">
              <w:rPr>
                <w:rFonts w:hint="cs"/>
                <w:color w:val="auto"/>
                <w:sz w:val="20"/>
                <w:szCs w:val="20"/>
                <w:lang w:val="sl-SI" w:eastAsia="sl-SI"/>
              </w:rPr>
              <w:t>š</w:t>
            </w:r>
            <w:r w:rsidRPr="00B021B5">
              <w:rPr>
                <w:color w:val="auto"/>
                <w:sz w:val="20"/>
                <w:szCs w:val="20"/>
                <w:lang w:val="sl-SI" w:eastAsia="sl-SI"/>
              </w:rPr>
              <w:t>in se nahaja v pore</w:t>
            </w:r>
            <w:r w:rsidRPr="00B021B5">
              <w:rPr>
                <w:rFonts w:hint="cs"/>
                <w:color w:val="auto"/>
                <w:sz w:val="20"/>
                <w:szCs w:val="20"/>
                <w:lang w:val="sl-SI" w:eastAsia="sl-SI"/>
              </w:rPr>
              <w:t>č</w:t>
            </w:r>
            <w:r w:rsidRPr="00B021B5">
              <w:rPr>
                <w:color w:val="auto"/>
                <w:sz w:val="20"/>
                <w:szCs w:val="20"/>
                <w:lang w:val="sl-SI" w:eastAsia="sl-SI"/>
              </w:rPr>
              <w:t>jih Mure, Drave, Save in So</w:t>
            </w:r>
            <w:r w:rsidRPr="00B021B5">
              <w:rPr>
                <w:rFonts w:hint="cs"/>
                <w:color w:val="auto"/>
                <w:sz w:val="20"/>
                <w:szCs w:val="20"/>
                <w:lang w:val="sl-SI" w:eastAsia="sl-SI"/>
              </w:rPr>
              <w:t>č</w:t>
            </w:r>
            <w:r w:rsidRPr="00B021B5">
              <w:rPr>
                <w:color w:val="auto"/>
                <w:sz w:val="20"/>
                <w:szCs w:val="20"/>
                <w:lang w:val="sl-SI" w:eastAsia="sl-SI"/>
              </w:rPr>
              <w:t>e, kjer se nahajajo tudi najbolj obse</w:t>
            </w:r>
            <w:r w:rsidRPr="00B021B5">
              <w:rPr>
                <w:rFonts w:hint="cs"/>
                <w:color w:val="auto"/>
                <w:sz w:val="20"/>
                <w:szCs w:val="20"/>
                <w:lang w:val="sl-SI" w:eastAsia="sl-SI"/>
              </w:rPr>
              <w:t>ž</w:t>
            </w:r>
            <w:r w:rsidRPr="00B021B5">
              <w:rPr>
                <w:color w:val="auto"/>
                <w:sz w:val="20"/>
                <w:szCs w:val="20"/>
                <w:lang w:val="sl-SI" w:eastAsia="sl-SI"/>
              </w:rPr>
              <w:t>na poplavna obmo</w:t>
            </w:r>
            <w:r w:rsidRPr="00B021B5">
              <w:rPr>
                <w:rFonts w:hint="cs"/>
                <w:color w:val="auto"/>
                <w:sz w:val="20"/>
                <w:szCs w:val="20"/>
                <w:lang w:val="sl-SI" w:eastAsia="sl-SI"/>
              </w:rPr>
              <w:t>č</w:t>
            </w:r>
            <w:r w:rsidRPr="00B021B5">
              <w:rPr>
                <w:color w:val="auto"/>
                <w:sz w:val="20"/>
                <w:szCs w:val="20"/>
                <w:lang w:val="sl-SI" w:eastAsia="sl-SI"/>
              </w:rPr>
              <w:t>ja v Sloveniji. Gre za ni</w:t>
            </w:r>
            <w:r w:rsidRPr="00B021B5">
              <w:rPr>
                <w:rFonts w:hint="cs"/>
                <w:color w:val="auto"/>
                <w:sz w:val="20"/>
                <w:szCs w:val="20"/>
                <w:lang w:val="sl-SI" w:eastAsia="sl-SI"/>
              </w:rPr>
              <w:t>ž</w:t>
            </w:r>
            <w:r w:rsidRPr="00B021B5">
              <w:rPr>
                <w:color w:val="auto"/>
                <w:sz w:val="20"/>
                <w:szCs w:val="20"/>
                <w:lang w:val="sl-SI" w:eastAsia="sl-SI"/>
              </w:rPr>
              <w:t xml:space="preserve">insko-ravninske predele severovzhodne in subpanonske Slovenije, predalpske doline in kotline ter ravnice ob </w:t>
            </w:r>
            <w:proofErr w:type="spellStart"/>
            <w:r w:rsidRPr="00B021B5">
              <w:rPr>
                <w:color w:val="auto"/>
                <w:sz w:val="20"/>
                <w:szCs w:val="20"/>
                <w:lang w:val="sl-SI" w:eastAsia="sl-SI"/>
              </w:rPr>
              <w:t>Ledavi</w:t>
            </w:r>
            <w:proofErr w:type="spellEnd"/>
            <w:r w:rsidRPr="00B021B5">
              <w:rPr>
                <w:color w:val="auto"/>
                <w:sz w:val="20"/>
                <w:szCs w:val="20"/>
                <w:lang w:val="sl-SI" w:eastAsia="sl-SI"/>
              </w:rPr>
              <w:t xml:space="preserve">, Muri in </w:t>
            </w:r>
            <w:r w:rsidRPr="00B021B5">
              <w:rPr>
                <w:rFonts w:hint="cs"/>
                <w:color w:val="auto"/>
                <w:sz w:val="20"/>
                <w:szCs w:val="20"/>
                <w:lang w:val="sl-SI" w:eastAsia="sl-SI"/>
              </w:rPr>
              <w:t>Šč</w:t>
            </w:r>
            <w:r w:rsidRPr="00B021B5">
              <w:rPr>
                <w:color w:val="auto"/>
                <w:sz w:val="20"/>
                <w:szCs w:val="20"/>
                <w:lang w:val="sl-SI" w:eastAsia="sl-SI"/>
              </w:rPr>
              <w:t>avnici. Poplavna obmo</w:t>
            </w:r>
            <w:r w:rsidRPr="00B021B5">
              <w:rPr>
                <w:rFonts w:hint="cs"/>
                <w:color w:val="auto"/>
                <w:sz w:val="20"/>
                <w:szCs w:val="20"/>
                <w:lang w:val="sl-SI" w:eastAsia="sl-SI"/>
              </w:rPr>
              <w:t>č</w:t>
            </w:r>
            <w:r w:rsidRPr="00B021B5">
              <w:rPr>
                <w:color w:val="auto"/>
                <w:sz w:val="20"/>
                <w:szCs w:val="20"/>
                <w:lang w:val="sl-SI" w:eastAsia="sl-SI"/>
              </w:rPr>
              <w:t>ja so tudi ob Dravi pod Mariborom in pritokih (Pesnica, Polskava, Dravinja) ter Ljubljansko barje, kjer se prepletata kmetijska in gozdna raba povr</w:t>
            </w:r>
            <w:r w:rsidRPr="00B021B5">
              <w:rPr>
                <w:rFonts w:hint="cs"/>
                <w:color w:val="auto"/>
                <w:sz w:val="20"/>
                <w:szCs w:val="20"/>
                <w:lang w:val="sl-SI" w:eastAsia="sl-SI"/>
              </w:rPr>
              <w:t>š</w:t>
            </w:r>
            <w:r w:rsidRPr="00B021B5">
              <w:rPr>
                <w:color w:val="auto"/>
                <w:sz w:val="20"/>
                <w:szCs w:val="20"/>
                <w:lang w:val="sl-SI" w:eastAsia="sl-SI"/>
              </w:rPr>
              <w:t>in. Vsakoletne poplave zalijejo okoli 2.300 ha povr</w:t>
            </w:r>
            <w:r w:rsidRPr="00B021B5">
              <w:rPr>
                <w:rFonts w:hint="cs"/>
                <w:color w:val="auto"/>
                <w:sz w:val="20"/>
                <w:szCs w:val="20"/>
                <w:lang w:val="sl-SI" w:eastAsia="sl-SI"/>
              </w:rPr>
              <w:t>š</w:t>
            </w:r>
            <w:r w:rsidRPr="00B021B5">
              <w:rPr>
                <w:color w:val="auto"/>
                <w:sz w:val="20"/>
                <w:szCs w:val="20"/>
                <w:lang w:val="sl-SI" w:eastAsia="sl-SI"/>
              </w:rPr>
              <w:t>in. Ob nastopu poplavnih dogodkov so kmetijske povr</w:t>
            </w:r>
            <w:r w:rsidRPr="00B021B5">
              <w:rPr>
                <w:rFonts w:hint="cs"/>
                <w:color w:val="auto"/>
                <w:sz w:val="20"/>
                <w:szCs w:val="20"/>
                <w:lang w:val="sl-SI" w:eastAsia="sl-SI"/>
              </w:rPr>
              <w:t>š</w:t>
            </w:r>
            <w:r w:rsidRPr="00B021B5">
              <w:rPr>
                <w:color w:val="auto"/>
                <w:sz w:val="20"/>
                <w:szCs w:val="20"/>
                <w:lang w:val="sl-SI" w:eastAsia="sl-SI"/>
              </w:rPr>
              <w:t>ine na ravninskih predelih praviloma vedno znotraj obmo</w:t>
            </w:r>
            <w:r w:rsidRPr="00B021B5">
              <w:rPr>
                <w:rFonts w:hint="cs"/>
                <w:color w:val="auto"/>
                <w:sz w:val="20"/>
                <w:szCs w:val="20"/>
                <w:lang w:val="sl-SI" w:eastAsia="sl-SI"/>
              </w:rPr>
              <w:t>č</w:t>
            </w:r>
            <w:r w:rsidRPr="00B021B5">
              <w:rPr>
                <w:color w:val="auto"/>
                <w:sz w:val="20"/>
                <w:szCs w:val="20"/>
                <w:lang w:val="sl-SI" w:eastAsia="sl-SI"/>
              </w:rPr>
              <w:t>ja poplav (</w:t>
            </w:r>
            <w:proofErr w:type="spellStart"/>
            <w:r w:rsidRPr="00B021B5">
              <w:rPr>
                <w:color w:val="auto"/>
                <w:sz w:val="20"/>
                <w:szCs w:val="20"/>
                <w:lang w:val="sl-SI" w:eastAsia="sl-SI"/>
              </w:rPr>
              <w:t>Okoljsko</w:t>
            </w:r>
            <w:proofErr w:type="spellEnd"/>
            <w:r w:rsidRPr="00B021B5">
              <w:rPr>
                <w:color w:val="auto"/>
                <w:sz w:val="20"/>
                <w:szCs w:val="20"/>
                <w:lang w:val="sl-SI" w:eastAsia="sl-SI"/>
              </w:rPr>
              <w:t xml:space="preserve"> poro</w:t>
            </w:r>
            <w:r w:rsidRPr="00B021B5">
              <w:rPr>
                <w:rFonts w:hint="cs"/>
                <w:color w:val="auto"/>
                <w:sz w:val="20"/>
                <w:szCs w:val="20"/>
                <w:lang w:val="sl-SI" w:eastAsia="sl-SI"/>
              </w:rPr>
              <w:t>č</w:t>
            </w:r>
            <w:r w:rsidRPr="00B021B5">
              <w:rPr>
                <w:color w:val="auto"/>
                <w:sz w:val="20"/>
                <w:szCs w:val="20"/>
                <w:lang w:val="sl-SI" w:eastAsia="sl-SI"/>
              </w:rPr>
              <w:t xml:space="preserve">ilo za NZPO 2017-2021, IPSUM </w:t>
            </w:r>
            <w:proofErr w:type="spellStart"/>
            <w:r w:rsidRPr="00B021B5">
              <w:rPr>
                <w:color w:val="auto"/>
                <w:sz w:val="20"/>
                <w:szCs w:val="20"/>
                <w:lang w:val="sl-SI" w:eastAsia="sl-SI"/>
              </w:rPr>
              <w:t>d.o.o</w:t>
            </w:r>
            <w:proofErr w:type="spellEnd"/>
            <w:r w:rsidRPr="00B021B5">
              <w:rPr>
                <w:color w:val="auto"/>
                <w:sz w:val="20"/>
                <w:szCs w:val="20"/>
                <w:lang w:val="sl-SI" w:eastAsia="sl-SI"/>
              </w:rPr>
              <w:t>.)</w:t>
            </w:r>
          </w:p>
          <w:p w14:paraId="1078ED6E" w14:textId="77777777" w:rsidR="00374E5E" w:rsidRPr="00B021B5" w:rsidRDefault="00374E5E" w:rsidP="001E5A79">
            <w:pPr>
              <w:pStyle w:val="Telobesedila"/>
              <w:rPr>
                <w:color w:val="auto"/>
                <w:sz w:val="20"/>
                <w:szCs w:val="20"/>
                <w:lang w:val="sl-SI" w:eastAsia="sl-SI"/>
              </w:rPr>
            </w:pPr>
          </w:p>
          <w:p w14:paraId="0A39430C" w14:textId="77777777" w:rsidR="00374E5E" w:rsidRPr="00B021B5" w:rsidRDefault="00374E5E" w:rsidP="00374E5E">
            <w:pPr>
              <w:pStyle w:val="Telobesedila"/>
              <w:rPr>
                <w:color w:val="auto"/>
                <w:sz w:val="20"/>
                <w:szCs w:val="20"/>
                <w:lang w:val="sl-SI" w:eastAsia="sl-SI"/>
              </w:rPr>
            </w:pPr>
            <w:r w:rsidRPr="00B021B5">
              <w:rPr>
                <w:color w:val="auto"/>
                <w:sz w:val="20"/>
                <w:szCs w:val="20"/>
                <w:lang w:val="sl-SI" w:eastAsia="sl-SI"/>
              </w:rPr>
              <w:t>- Na seznam kopalnih voda je vklju</w:t>
            </w:r>
            <w:r w:rsidRPr="00B021B5">
              <w:rPr>
                <w:rFonts w:hint="cs"/>
                <w:color w:val="auto"/>
                <w:sz w:val="20"/>
                <w:szCs w:val="20"/>
                <w:lang w:val="sl-SI" w:eastAsia="sl-SI"/>
              </w:rPr>
              <w:t>č</w:t>
            </w:r>
            <w:r w:rsidRPr="00B021B5">
              <w:rPr>
                <w:color w:val="auto"/>
                <w:sz w:val="20"/>
                <w:szCs w:val="20"/>
                <w:lang w:val="sl-SI" w:eastAsia="sl-SI"/>
              </w:rPr>
              <w:t xml:space="preserve">eno 48 kopalnih voda, od tega 21 na vodnih telesih morja in 27 na vodnih telesih celinskih voda. Na teh odsekih se v </w:t>
            </w:r>
            <w:r w:rsidRPr="00B021B5">
              <w:rPr>
                <w:rFonts w:hint="cs"/>
                <w:color w:val="auto"/>
                <w:sz w:val="20"/>
                <w:szCs w:val="20"/>
                <w:lang w:val="sl-SI" w:eastAsia="sl-SI"/>
              </w:rPr>
              <w:t>č</w:t>
            </w:r>
            <w:r w:rsidRPr="00B021B5">
              <w:rPr>
                <w:color w:val="auto"/>
                <w:sz w:val="20"/>
                <w:szCs w:val="20"/>
                <w:lang w:val="sl-SI" w:eastAsia="sl-SI"/>
              </w:rPr>
              <w:t xml:space="preserve">asu kopalne sezone vsake 14 dni spremlja tudi kakovost vode in sicer </w:t>
            </w:r>
            <w:r w:rsidRPr="00B021B5">
              <w:rPr>
                <w:color w:val="auto"/>
                <w:sz w:val="20"/>
                <w:szCs w:val="20"/>
                <w:lang w:val="sl-SI" w:eastAsia="sl-SI"/>
              </w:rPr>
              <w:lastRenderedPageBreak/>
              <w:t>na morju od za</w:t>
            </w:r>
            <w:r w:rsidRPr="00B021B5">
              <w:rPr>
                <w:rFonts w:hint="cs"/>
                <w:color w:val="auto"/>
                <w:sz w:val="20"/>
                <w:szCs w:val="20"/>
                <w:lang w:val="sl-SI" w:eastAsia="sl-SI"/>
              </w:rPr>
              <w:t>č</w:t>
            </w:r>
            <w:r w:rsidRPr="00B021B5">
              <w:rPr>
                <w:color w:val="auto"/>
                <w:sz w:val="20"/>
                <w:szCs w:val="20"/>
                <w:lang w:val="sl-SI" w:eastAsia="sl-SI"/>
              </w:rPr>
              <w:t>etka junija do sredine septembra, na celinskih vodah pa od 15. junija do konca avgusta.</w:t>
            </w:r>
          </w:p>
          <w:p w14:paraId="51CDCBAC" w14:textId="77777777" w:rsidR="00374E5E" w:rsidRPr="00B021B5" w:rsidRDefault="00374E5E" w:rsidP="00374E5E">
            <w:pPr>
              <w:pStyle w:val="Telobesedila"/>
              <w:rPr>
                <w:color w:val="auto"/>
                <w:sz w:val="20"/>
                <w:szCs w:val="20"/>
                <w:lang w:val="sl-SI" w:eastAsia="sl-SI"/>
              </w:rPr>
            </w:pPr>
          </w:p>
          <w:p w14:paraId="5F0B54AF" w14:textId="77777777" w:rsidR="001E5A79" w:rsidRPr="00B021B5" w:rsidRDefault="00374E5E" w:rsidP="00374E5E">
            <w:pPr>
              <w:pStyle w:val="Telobesedila"/>
              <w:rPr>
                <w:color w:val="auto"/>
                <w:sz w:val="20"/>
                <w:szCs w:val="20"/>
                <w:lang w:val="sl-SI" w:eastAsia="sl-SI"/>
              </w:rPr>
            </w:pPr>
            <w:r w:rsidRPr="00B021B5">
              <w:rPr>
                <w:color w:val="auto"/>
                <w:sz w:val="20"/>
                <w:szCs w:val="20"/>
                <w:lang w:val="sl-SI" w:eastAsia="sl-SI"/>
              </w:rPr>
              <w:t>Kakovost kopalne vode se v skladu z Uredbo o upravljanju kakovosti kopalnih voda vrednoti na podlagi mikrobiolo</w:t>
            </w:r>
            <w:r w:rsidRPr="00B021B5">
              <w:rPr>
                <w:rFonts w:hint="cs"/>
                <w:color w:val="auto"/>
                <w:sz w:val="20"/>
                <w:szCs w:val="20"/>
                <w:lang w:val="sl-SI" w:eastAsia="sl-SI"/>
              </w:rPr>
              <w:t>š</w:t>
            </w:r>
            <w:r w:rsidRPr="00B021B5">
              <w:rPr>
                <w:color w:val="auto"/>
                <w:sz w:val="20"/>
                <w:szCs w:val="20"/>
                <w:lang w:val="sl-SI" w:eastAsia="sl-SI"/>
              </w:rPr>
              <w:t>kih parametrov. Obremenitev kopalnih voda je lahko posledica razpr</w:t>
            </w:r>
            <w:r w:rsidRPr="00B021B5">
              <w:rPr>
                <w:rFonts w:hint="cs"/>
                <w:color w:val="auto"/>
                <w:sz w:val="20"/>
                <w:szCs w:val="20"/>
                <w:lang w:val="sl-SI" w:eastAsia="sl-SI"/>
              </w:rPr>
              <w:t>š</w:t>
            </w:r>
            <w:r w:rsidRPr="00B021B5">
              <w:rPr>
                <w:color w:val="auto"/>
                <w:sz w:val="20"/>
                <w:szCs w:val="20"/>
                <w:lang w:val="sl-SI" w:eastAsia="sl-SI"/>
              </w:rPr>
              <w:t>enih ali to</w:t>
            </w:r>
            <w:r w:rsidRPr="00B021B5">
              <w:rPr>
                <w:rFonts w:hint="cs"/>
                <w:color w:val="auto"/>
                <w:sz w:val="20"/>
                <w:szCs w:val="20"/>
                <w:lang w:val="sl-SI" w:eastAsia="sl-SI"/>
              </w:rPr>
              <w:t>č</w:t>
            </w:r>
            <w:r w:rsidRPr="00B021B5">
              <w:rPr>
                <w:color w:val="auto"/>
                <w:sz w:val="20"/>
                <w:szCs w:val="20"/>
                <w:lang w:val="sl-SI" w:eastAsia="sl-SI"/>
              </w:rPr>
              <w:t xml:space="preserve">kovnih virov. Pri tem je pomembna dejanska raba v prispevnem območju kopalnih voda. Na območju kopalnih voda obalnega morja, porečju Kolpe, Soče in Krke ter naravnih jezer Bohinj in Bled v dejanski rabi prevladujejo gozdne površine ter kmetijske površine, ki so pretežno v ekstenzivni rabi. Po podatkih karte kopalnih voda (vir. ARSO, 17.2.2022) so bile vsa merilna mesta kakovosti kopalnih voda v Sloveniji skladna s priporočili NIJZ.  </w:t>
            </w:r>
            <w:r w:rsidR="001E5A79" w:rsidRPr="00B021B5">
              <w:rPr>
                <w:color w:val="auto"/>
                <w:sz w:val="20"/>
                <w:szCs w:val="20"/>
                <w:lang w:val="sl-SI" w:eastAsia="sl-SI"/>
              </w:rPr>
              <w:t xml:space="preserve">  </w:t>
            </w:r>
          </w:p>
        </w:tc>
        <w:tc>
          <w:tcPr>
            <w:tcW w:w="4972" w:type="dxa"/>
            <w:shd w:val="clear" w:color="auto" w:fill="auto"/>
          </w:tcPr>
          <w:p w14:paraId="50BC9730"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lastRenderedPageBreak/>
              <w:t>- Glavni viri obremenitev vodotokov s hranili in organskimi snovmi so spiranje s kmetijskih povr</w:t>
            </w:r>
            <w:r w:rsidRPr="00B021B5">
              <w:rPr>
                <w:rFonts w:hint="cs"/>
                <w:color w:val="auto"/>
                <w:sz w:val="20"/>
                <w:szCs w:val="20"/>
                <w:lang w:val="sl-SI" w:eastAsia="sl-SI"/>
              </w:rPr>
              <w:t>š</w:t>
            </w:r>
            <w:r w:rsidRPr="00B021B5">
              <w:rPr>
                <w:color w:val="auto"/>
                <w:sz w:val="20"/>
                <w:szCs w:val="20"/>
                <w:lang w:val="sl-SI" w:eastAsia="sl-SI"/>
              </w:rPr>
              <w:t xml:space="preserve">in ter izpusti komunalnih in industrijskih odpadnih voda. Preobremenjenost s hranili je </w:t>
            </w:r>
            <w:r w:rsidRPr="00B021B5">
              <w:rPr>
                <w:rFonts w:hint="cs"/>
                <w:color w:val="auto"/>
                <w:sz w:val="20"/>
                <w:szCs w:val="20"/>
                <w:lang w:val="sl-SI" w:eastAsia="sl-SI"/>
              </w:rPr>
              <w:t>š</w:t>
            </w:r>
            <w:r w:rsidRPr="00B021B5">
              <w:rPr>
                <w:color w:val="auto"/>
                <w:sz w:val="20"/>
                <w:szCs w:val="20"/>
                <w:lang w:val="sl-SI" w:eastAsia="sl-SI"/>
              </w:rPr>
              <w:t>e vedno glavni problem jezer in zadr</w:t>
            </w:r>
            <w:r w:rsidRPr="00B021B5">
              <w:rPr>
                <w:rFonts w:hint="cs"/>
                <w:color w:val="auto"/>
                <w:sz w:val="20"/>
                <w:szCs w:val="20"/>
                <w:lang w:val="sl-SI" w:eastAsia="sl-SI"/>
              </w:rPr>
              <w:t>ž</w:t>
            </w:r>
            <w:r w:rsidRPr="00B021B5">
              <w:rPr>
                <w:color w:val="auto"/>
                <w:sz w:val="20"/>
                <w:szCs w:val="20"/>
                <w:lang w:val="sl-SI" w:eastAsia="sl-SI"/>
              </w:rPr>
              <w:t>evalnikov, saj v obdobju ocenjevanja 2014</w:t>
            </w:r>
            <w:r w:rsidRPr="00B021B5">
              <w:rPr>
                <w:rFonts w:hint="cs"/>
                <w:color w:val="auto"/>
                <w:sz w:val="20"/>
                <w:szCs w:val="20"/>
                <w:lang w:val="sl-SI" w:eastAsia="sl-SI"/>
              </w:rPr>
              <w:t>–</w:t>
            </w:r>
            <w:r w:rsidRPr="00B021B5">
              <w:rPr>
                <w:color w:val="auto"/>
                <w:sz w:val="20"/>
                <w:szCs w:val="20"/>
                <w:lang w:val="sl-SI" w:eastAsia="sl-SI"/>
              </w:rPr>
              <w:t>2019 od skupno 11 vodnih teles v kategoriji jezer, 7 vodnih teles (64 %) ne dosega dobrega trofi</w:t>
            </w:r>
            <w:r w:rsidRPr="00B021B5">
              <w:rPr>
                <w:rFonts w:hint="cs"/>
                <w:color w:val="auto"/>
                <w:sz w:val="20"/>
                <w:szCs w:val="20"/>
                <w:lang w:val="sl-SI" w:eastAsia="sl-SI"/>
              </w:rPr>
              <w:t>č</w:t>
            </w:r>
            <w:r w:rsidRPr="00B021B5">
              <w:rPr>
                <w:color w:val="auto"/>
                <w:sz w:val="20"/>
                <w:szCs w:val="20"/>
                <w:lang w:val="sl-SI" w:eastAsia="sl-SI"/>
              </w:rPr>
              <w:t>nega stanja. V obdobju 2014</w:t>
            </w:r>
            <w:r w:rsidRPr="00B021B5">
              <w:rPr>
                <w:rFonts w:hint="cs"/>
                <w:color w:val="auto"/>
                <w:sz w:val="20"/>
                <w:szCs w:val="20"/>
                <w:lang w:val="sl-SI" w:eastAsia="sl-SI"/>
              </w:rPr>
              <w:t>–</w:t>
            </w:r>
            <w:r w:rsidRPr="00B021B5">
              <w:rPr>
                <w:color w:val="auto"/>
                <w:sz w:val="20"/>
                <w:szCs w:val="20"/>
                <w:lang w:val="sl-SI" w:eastAsia="sl-SI"/>
              </w:rPr>
              <w:t>2019 14 vodnih teles (9 %) ne dosega dobrega ekolo</w:t>
            </w:r>
            <w:r w:rsidRPr="00B021B5">
              <w:rPr>
                <w:rFonts w:hint="cs"/>
                <w:color w:val="auto"/>
                <w:sz w:val="20"/>
                <w:szCs w:val="20"/>
                <w:lang w:val="sl-SI" w:eastAsia="sl-SI"/>
              </w:rPr>
              <w:t>š</w:t>
            </w:r>
            <w:r w:rsidRPr="00B021B5">
              <w:rPr>
                <w:color w:val="auto"/>
                <w:sz w:val="20"/>
                <w:szCs w:val="20"/>
                <w:lang w:val="sl-SI" w:eastAsia="sl-SI"/>
              </w:rPr>
              <w:t>kega stanja zaradi obremenjenosti s posebnimi onesna</w:t>
            </w:r>
            <w:r w:rsidRPr="00B021B5">
              <w:rPr>
                <w:rFonts w:hint="cs"/>
                <w:color w:val="auto"/>
                <w:sz w:val="20"/>
                <w:szCs w:val="20"/>
                <w:lang w:val="sl-SI" w:eastAsia="sl-SI"/>
              </w:rPr>
              <w:t>ž</w:t>
            </w:r>
            <w:r w:rsidRPr="00B021B5">
              <w:rPr>
                <w:color w:val="auto"/>
                <w:sz w:val="20"/>
                <w:szCs w:val="20"/>
                <w:lang w:val="sl-SI" w:eastAsia="sl-SI"/>
              </w:rPr>
              <w:t>evali.</w:t>
            </w:r>
          </w:p>
          <w:p w14:paraId="6E00EF91" w14:textId="77777777" w:rsidR="001E5A79" w:rsidRPr="00B021B5" w:rsidRDefault="001E5A79" w:rsidP="001E5A79">
            <w:pPr>
              <w:pStyle w:val="Telobesedila"/>
              <w:rPr>
                <w:color w:val="auto"/>
                <w:sz w:val="20"/>
                <w:szCs w:val="20"/>
                <w:lang w:val="sl-SI" w:eastAsia="sl-SI"/>
              </w:rPr>
            </w:pPr>
          </w:p>
          <w:p w14:paraId="34F3736E"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t>- Glede obremenjenosti s hranili dosega dobro ekolo</w:t>
            </w:r>
            <w:r w:rsidRPr="00B021B5">
              <w:rPr>
                <w:rFonts w:hint="cs"/>
                <w:color w:val="auto"/>
                <w:sz w:val="20"/>
                <w:szCs w:val="20"/>
                <w:lang w:val="sl-SI" w:eastAsia="sl-SI"/>
              </w:rPr>
              <w:t>š</w:t>
            </w:r>
            <w:r w:rsidRPr="00B021B5">
              <w:rPr>
                <w:color w:val="auto"/>
                <w:sz w:val="20"/>
                <w:szCs w:val="20"/>
                <w:lang w:val="sl-SI" w:eastAsia="sl-SI"/>
              </w:rPr>
              <w:t>ko stanje v primerjavi s prej</w:t>
            </w:r>
            <w:r w:rsidRPr="00B021B5">
              <w:rPr>
                <w:rFonts w:hint="cs"/>
                <w:color w:val="auto"/>
                <w:sz w:val="20"/>
                <w:szCs w:val="20"/>
                <w:lang w:val="sl-SI" w:eastAsia="sl-SI"/>
              </w:rPr>
              <w:t>š</w:t>
            </w:r>
            <w:r w:rsidRPr="00B021B5">
              <w:rPr>
                <w:color w:val="auto"/>
                <w:sz w:val="20"/>
                <w:szCs w:val="20"/>
                <w:lang w:val="sl-SI" w:eastAsia="sl-SI"/>
              </w:rPr>
              <w:t>njim ocenjevalnim obdobjem (2014-2019) 6 % ve</w:t>
            </w:r>
            <w:r w:rsidRPr="00B021B5">
              <w:rPr>
                <w:rFonts w:hint="cs"/>
                <w:color w:val="auto"/>
                <w:sz w:val="20"/>
                <w:szCs w:val="20"/>
                <w:lang w:val="sl-SI" w:eastAsia="sl-SI"/>
              </w:rPr>
              <w:t>č</w:t>
            </w:r>
            <w:r w:rsidRPr="00B021B5">
              <w:rPr>
                <w:color w:val="auto"/>
                <w:sz w:val="20"/>
                <w:szCs w:val="20"/>
                <w:lang w:val="sl-SI" w:eastAsia="sl-SI"/>
              </w:rPr>
              <w:t xml:space="preserve"> vodnih teles. </w:t>
            </w:r>
          </w:p>
          <w:p w14:paraId="7AA01035" w14:textId="77777777" w:rsidR="001E5A79" w:rsidRPr="00B021B5" w:rsidRDefault="001E5A79" w:rsidP="001E5A79">
            <w:pPr>
              <w:pStyle w:val="Telobesedila"/>
              <w:rPr>
                <w:color w:val="auto"/>
                <w:sz w:val="20"/>
                <w:szCs w:val="20"/>
                <w:lang w:val="sl-SI" w:eastAsia="sl-SI"/>
              </w:rPr>
            </w:pPr>
          </w:p>
          <w:p w14:paraId="699ACBDE"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t>- V Sloveniji so najslab</w:t>
            </w:r>
            <w:r w:rsidRPr="00B021B5">
              <w:rPr>
                <w:rFonts w:hint="cs"/>
                <w:color w:val="auto"/>
                <w:sz w:val="20"/>
                <w:szCs w:val="20"/>
                <w:lang w:val="sl-SI" w:eastAsia="sl-SI"/>
              </w:rPr>
              <w:t>š</w:t>
            </w:r>
            <w:r w:rsidRPr="00B021B5">
              <w:rPr>
                <w:color w:val="auto"/>
                <w:sz w:val="20"/>
                <w:szCs w:val="20"/>
                <w:lang w:val="sl-SI" w:eastAsia="sl-SI"/>
              </w:rPr>
              <w:t>e ocenjena vodna telesa v pore</w:t>
            </w:r>
            <w:r w:rsidRPr="00B021B5">
              <w:rPr>
                <w:rFonts w:hint="cs"/>
                <w:color w:val="auto"/>
                <w:sz w:val="20"/>
                <w:szCs w:val="20"/>
                <w:lang w:val="sl-SI" w:eastAsia="sl-SI"/>
              </w:rPr>
              <w:t>č</w:t>
            </w:r>
            <w:r w:rsidRPr="00B021B5">
              <w:rPr>
                <w:color w:val="auto"/>
                <w:sz w:val="20"/>
                <w:szCs w:val="20"/>
                <w:lang w:val="sl-SI" w:eastAsia="sl-SI"/>
              </w:rPr>
              <w:t>ju Mure, kjer 11 vodnih teles (79 %) ne dosega dobrega ekolo</w:t>
            </w:r>
            <w:r w:rsidRPr="00B021B5">
              <w:rPr>
                <w:rFonts w:hint="cs"/>
                <w:color w:val="auto"/>
                <w:sz w:val="20"/>
                <w:szCs w:val="20"/>
                <w:lang w:val="sl-SI" w:eastAsia="sl-SI"/>
              </w:rPr>
              <w:t>š</w:t>
            </w:r>
            <w:r w:rsidRPr="00B021B5">
              <w:rPr>
                <w:color w:val="auto"/>
                <w:sz w:val="20"/>
                <w:szCs w:val="20"/>
                <w:lang w:val="sl-SI" w:eastAsia="sl-SI"/>
              </w:rPr>
              <w:t>kega stanja, ve</w:t>
            </w:r>
            <w:r w:rsidRPr="00B021B5">
              <w:rPr>
                <w:rFonts w:hint="cs"/>
                <w:color w:val="auto"/>
                <w:sz w:val="20"/>
                <w:szCs w:val="20"/>
                <w:lang w:val="sl-SI" w:eastAsia="sl-SI"/>
              </w:rPr>
              <w:t>č</w:t>
            </w:r>
            <w:r w:rsidRPr="00B021B5">
              <w:rPr>
                <w:color w:val="auto"/>
                <w:sz w:val="20"/>
                <w:szCs w:val="20"/>
                <w:lang w:val="sl-SI" w:eastAsia="sl-SI"/>
              </w:rPr>
              <w:t xml:space="preserve">inoma zaradi obremenjenosti s hranili ter </w:t>
            </w:r>
            <w:proofErr w:type="spellStart"/>
            <w:r w:rsidRPr="00B021B5">
              <w:rPr>
                <w:color w:val="auto"/>
                <w:sz w:val="20"/>
                <w:szCs w:val="20"/>
                <w:lang w:val="sl-SI" w:eastAsia="sl-SI"/>
              </w:rPr>
              <w:t>hidromorfolo</w:t>
            </w:r>
            <w:r w:rsidRPr="00B021B5">
              <w:rPr>
                <w:rFonts w:hint="cs"/>
                <w:color w:val="auto"/>
                <w:sz w:val="20"/>
                <w:szCs w:val="20"/>
                <w:lang w:val="sl-SI" w:eastAsia="sl-SI"/>
              </w:rPr>
              <w:t>š</w:t>
            </w:r>
            <w:r w:rsidRPr="00B021B5">
              <w:rPr>
                <w:color w:val="auto"/>
                <w:sz w:val="20"/>
                <w:szCs w:val="20"/>
                <w:lang w:val="sl-SI" w:eastAsia="sl-SI"/>
              </w:rPr>
              <w:t>ke</w:t>
            </w:r>
            <w:proofErr w:type="spellEnd"/>
            <w:r w:rsidRPr="00B021B5">
              <w:rPr>
                <w:color w:val="auto"/>
                <w:sz w:val="20"/>
                <w:szCs w:val="20"/>
                <w:lang w:val="sl-SI" w:eastAsia="sl-SI"/>
              </w:rPr>
              <w:t xml:space="preserve"> spremenjenosti in splo</w:t>
            </w:r>
            <w:r w:rsidRPr="00B021B5">
              <w:rPr>
                <w:rFonts w:hint="cs"/>
                <w:color w:val="auto"/>
                <w:sz w:val="20"/>
                <w:szCs w:val="20"/>
                <w:lang w:val="sl-SI" w:eastAsia="sl-SI"/>
              </w:rPr>
              <w:t>š</w:t>
            </w:r>
            <w:r w:rsidRPr="00B021B5">
              <w:rPr>
                <w:color w:val="auto"/>
                <w:sz w:val="20"/>
                <w:szCs w:val="20"/>
                <w:lang w:val="sl-SI" w:eastAsia="sl-SI"/>
              </w:rPr>
              <w:t>ne degradiranosti. Pogost problem v pore</w:t>
            </w:r>
            <w:r w:rsidRPr="00B021B5">
              <w:rPr>
                <w:rFonts w:hint="cs"/>
                <w:color w:val="auto"/>
                <w:sz w:val="20"/>
                <w:szCs w:val="20"/>
                <w:lang w:val="sl-SI" w:eastAsia="sl-SI"/>
              </w:rPr>
              <w:t>č</w:t>
            </w:r>
            <w:r w:rsidRPr="00B021B5">
              <w:rPr>
                <w:color w:val="auto"/>
                <w:sz w:val="20"/>
                <w:szCs w:val="20"/>
                <w:lang w:val="sl-SI" w:eastAsia="sl-SI"/>
              </w:rPr>
              <w:t xml:space="preserve">ju Mure je tudi obremenitev z organskimi snovmi ter preseganje mejnih </w:t>
            </w:r>
            <w:r w:rsidRPr="00B021B5">
              <w:rPr>
                <w:color w:val="auto"/>
                <w:sz w:val="20"/>
                <w:szCs w:val="20"/>
                <w:lang w:val="sl-SI" w:eastAsia="sl-SI"/>
              </w:rPr>
              <w:lastRenderedPageBreak/>
              <w:t>vrednosti za nekatera posebna onesna</w:t>
            </w:r>
            <w:r w:rsidRPr="00B021B5">
              <w:rPr>
                <w:rFonts w:hint="cs"/>
                <w:color w:val="auto"/>
                <w:sz w:val="20"/>
                <w:szCs w:val="20"/>
                <w:lang w:val="sl-SI" w:eastAsia="sl-SI"/>
              </w:rPr>
              <w:t>ž</w:t>
            </w:r>
            <w:r w:rsidRPr="00B021B5">
              <w:rPr>
                <w:color w:val="auto"/>
                <w:sz w:val="20"/>
                <w:szCs w:val="20"/>
                <w:lang w:val="sl-SI" w:eastAsia="sl-SI"/>
              </w:rPr>
              <w:t>evala, kar sovpada s kmetijsko dejavnostjo v tem delu Slovenije. V obdobju 2014</w:t>
            </w:r>
            <w:r w:rsidRPr="00B021B5">
              <w:rPr>
                <w:rFonts w:hint="cs"/>
                <w:color w:val="auto"/>
                <w:sz w:val="20"/>
                <w:szCs w:val="20"/>
                <w:lang w:val="sl-SI" w:eastAsia="sl-SI"/>
              </w:rPr>
              <w:t>–</w:t>
            </w:r>
            <w:r w:rsidRPr="00B021B5">
              <w:rPr>
                <w:color w:val="auto"/>
                <w:sz w:val="20"/>
                <w:szCs w:val="20"/>
                <w:lang w:val="sl-SI" w:eastAsia="sl-SI"/>
              </w:rPr>
              <w:t>2019 je najbolje ocenjeno ekolo</w:t>
            </w:r>
            <w:r w:rsidRPr="00B021B5">
              <w:rPr>
                <w:rFonts w:hint="cs"/>
                <w:color w:val="auto"/>
                <w:sz w:val="20"/>
                <w:szCs w:val="20"/>
                <w:lang w:val="sl-SI" w:eastAsia="sl-SI"/>
              </w:rPr>
              <w:t>š</w:t>
            </w:r>
            <w:r w:rsidRPr="00B021B5">
              <w:rPr>
                <w:color w:val="auto"/>
                <w:sz w:val="20"/>
                <w:szCs w:val="20"/>
                <w:lang w:val="sl-SI" w:eastAsia="sl-SI"/>
              </w:rPr>
              <w:t>ko stanje jadranskih rek z obalnim morjem.</w:t>
            </w:r>
          </w:p>
          <w:p w14:paraId="728C0559" w14:textId="77777777" w:rsidR="001E5A79" w:rsidRPr="00B021B5" w:rsidRDefault="001E5A79" w:rsidP="001E5A79">
            <w:pPr>
              <w:pStyle w:val="Telobesedila"/>
              <w:rPr>
                <w:color w:val="auto"/>
                <w:sz w:val="20"/>
                <w:szCs w:val="20"/>
                <w:lang w:val="sl-SI" w:eastAsia="sl-SI"/>
              </w:rPr>
            </w:pPr>
          </w:p>
          <w:p w14:paraId="00B61149"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t>- Pogost pojav su</w:t>
            </w:r>
            <w:r w:rsidRPr="00B021B5">
              <w:rPr>
                <w:rFonts w:hint="cs"/>
                <w:color w:val="auto"/>
                <w:sz w:val="20"/>
                <w:szCs w:val="20"/>
                <w:lang w:val="sl-SI" w:eastAsia="sl-SI"/>
              </w:rPr>
              <w:t>š</w:t>
            </w:r>
            <w:r w:rsidRPr="00B021B5">
              <w:rPr>
                <w:color w:val="auto"/>
                <w:sz w:val="20"/>
                <w:szCs w:val="20"/>
                <w:lang w:val="sl-SI" w:eastAsia="sl-SI"/>
              </w:rPr>
              <w:t xml:space="preserve"> mo</w:t>
            </w:r>
            <w:r w:rsidRPr="00B021B5">
              <w:rPr>
                <w:rFonts w:hint="cs"/>
                <w:color w:val="auto"/>
                <w:sz w:val="20"/>
                <w:szCs w:val="20"/>
                <w:lang w:val="sl-SI" w:eastAsia="sl-SI"/>
              </w:rPr>
              <w:t>č</w:t>
            </w:r>
            <w:r w:rsidRPr="00B021B5">
              <w:rPr>
                <w:color w:val="auto"/>
                <w:sz w:val="20"/>
                <w:szCs w:val="20"/>
                <w:lang w:val="sl-SI" w:eastAsia="sl-SI"/>
              </w:rPr>
              <w:t xml:space="preserve">no vpliva na kmetijstvo, katerega temeljna naloga je zagotavljanje zadostne preskrbe prebivalstva z varno hrano, vendar pa mora pri tem opravljati tudi </w:t>
            </w:r>
            <w:proofErr w:type="spellStart"/>
            <w:r w:rsidRPr="00B021B5">
              <w:rPr>
                <w:color w:val="auto"/>
                <w:sz w:val="20"/>
                <w:szCs w:val="20"/>
                <w:lang w:val="sl-SI" w:eastAsia="sl-SI"/>
              </w:rPr>
              <w:t>okoljsko</w:t>
            </w:r>
            <w:proofErr w:type="spellEnd"/>
            <w:r w:rsidRPr="00B021B5">
              <w:rPr>
                <w:color w:val="auto"/>
                <w:sz w:val="20"/>
                <w:szCs w:val="20"/>
                <w:lang w:val="sl-SI" w:eastAsia="sl-SI"/>
              </w:rPr>
              <w:t xml:space="preserve"> funkcijo, to je ohranjanje kakovosti voda, tal, zraka in biotske raznovrstnosti. Vpliv podnebnih sprememb na kmetijsko pridelavo</w:t>
            </w:r>
            <w:r w:rsidR="00FE4481" w:rsidRPr="00B021B5">
              <w:rPr>
                <w:color w:val="auto"/>
                <w:sz w:val="20"/>
                <w:szCs w:val="20"/>
                <w:lang w:val="sl-SI" w:eastAsia="sl-SI"/>
              </w:rPr>
              <w:t>, predvsem posledic suše,</w:t>
            </w:r>
            <w:r w:rsidRPr="00B021B5">
              <w:rPr>
                <w:color w:val="auto"/>
                <w:sz w:val="20"/>
                <w:szCs w:val="20"/>
                <w:lang w:val="sl-SI" w:eastAsia="sl-SI"/>
              </w:rPr>
              <w:t xml:space="preserve"> lahko </w:t>
            </w:r>
            <w:r w:rsidR="00FE4481" w:rsidRPr="00B021B5">
              <w:rPr>
                <w:color w:val="auto"/>
                <w:sz w:val="20"/>
                <w:szCs w:val="20"/>
                <w:lang w:val="sl-SI" w:eastAsia="sl-SI"/>
              </w:rPr>
              <w:t>omilimo</w:t>
            </w:r>
            <w:r w:rsidRPr="00B021B5">
              <w:rPr>
                <w:color w:val="auto"/>
                <w:sz w:val="20"/>
                <w:szCs w:val="20"/>
                <w:lang w:val="sl-SI" w:eastAsia="sl-SI"/>
              </w:rPr>
              <w:t xml:space="preserve"> z izgradnjo namakalnih sistemov. Pri tem je potrebno izbirati take na</w:t>
            </w:r>
            <w:r w:rsidRPr="00B021B5">
              <w:rPr>
                <w:rFonts w:hint="cs"/>
                <w:color w:val="auto"/>
                <w:sz w:val="20"/>
                <w:szCs w:val="20"/>
                <w:lang w:val="sl-SI" w:eastAsia="sl-SI"/>
              </w:rPr>
              <w:t>č</w:t>
            </w:r>
            <w:r w:rsidRPr="00B021B5">
              <w:rPr>
                <w:color w:val="auto"/>
                <w:sz w:val="20"/>
                <w:szCs w:val="20"/>
                <w:lang w:val="sl-SI" w:eastAsia="sl-SI"/>
              </w:rPr>
              <w:t>ine namakanja, ki zagotavljajo doseganje dobrega koli</w:t>
            </w:r>
            <w:r w:rsidRPr="00B021B5">
              <w:rPr>
                <w:rFonts w:hint="cs"/>
                <w:color w:val="auto"/>
                <w:sz w:val="20"/>
                <w:szCs w:val="20"/>
                <w:lang w:val="sl-SI" w:eastAsia="sl-SI"/>
              </w:rPr>
              <w:t>č</w:t>
            </w:r>
            <w:r w:rsidRPr="00B021B5">
              <w:rPr>
                <w:color w:val="auto"/>
                <w:sz w:val="20"/>
                <w:szCs w:val="20"/>
                <w:lang w:val="sl-SI" w:eastAsia="sl-SI"/>
              </w:rPr>
              <w:t>inskega, ekolo</w:t>
            </w:r>
            <w:r w:rsidRPr="00B021B5">
              <w:rPr>
                <w:rFonts w:hint="cs"/>
                <w:color w:val="auto"/>
                <w:sz w:val="20"/>
                <w:szCs w:val="20"/>
                <w:lang w:val="sl-SI" w:eastAsia="sl-SI"/>
              </w:rPr>
              <w:t>š</w:t>
            </w:r>
            <w:r w:rsidRPr="00B021B5">
              <w:rPr>
                <w:color w:val="auto"/>
                <w:sz w:val="20"/>
                <w:szCs w:val="20"/>
                <w:lang w:val="sl-SI" w:eastAsia="sl-SI"/>
              </w:rPr>
              <w:t>kega in kemijskega stanja voda, ter prepre</w:t>
            </w:r>
            <w:r w:rsidRPr="00B021B5">
              <w:rPr>
                <w:rFonts w:hint="cs"/>
                <w:color w:val="auto"/>
                <w:sz w:val="20"/>
                <w:szCs w:val="20"/>
                <w:lang w:val="sl-SI" w:eastAsia="sl-SI"/>
              </w:rPr>
              <w:t>č</w:t>
            </w:r>
            <w:r w:rsidRPr="00B021B5">
              <w:rPr>
                <w:color w:val="auto"/>
                <w:sz w:val="20"/>
                <w:szCs w:val="20"/>
                <w:lang w:val="sl-SI" w:eastAsia="sl-SI"/>
              </w:rPr>
              <w:t>ujejo poslab</w:t>
            </w:r>
            <w:r w:rsidRPr="00B021B5">
              <w:rPr>
                <w:rFonts w:hint="cs"/>
                <w:color w:val="auto"/>
                <w:sz w:val="20"/>
                <w:szCs w:val="20"/>
                <w:lang w:val="sl-SI" w:eastAsia="sl-SI"/>
              </w:rPr>
              <w:t>š</w:t>
            </w:r>
            <w:r w:rsidRPr="00B021B5">
              <w:rPr>
                <w:color w:val="auto"/>
                <w:sz w:val="20"/>
                <w:szCs w:val="20"/>
                <w:lang w:val="sl-SI" w:eastAsia="sl-SI"/>
              </w:rPr>
              <w:t xml:space="preserve">anje stanja voda, </w:t>
            </w:r>
            <w:proofErr w:type="spellStart"/>
            <w:r w:rsidRPr="00B021B5">
              <w:rPr>
                <w:color w:val="auto"/>
                <w:sz w:val="20"/>
                <w:szCs w:val="20"/>
                <w:lang w:val="sl-SI" w:eastAsia="sl-SI"/>
              </w:rPr>
              <w:t>evtrofikacijo</w:t>
            </w:r>
            <w:proofErr w:type="spellEnd"/>
            <w:r w:rsidRPr="00B021B5">
              <w:rPr>
                <w:color w:val="auto"/>
                <w:sz w:val="20"/>
                <w:szCs w:val="20"/>
                <w:lang w:val="sl-SI" w:eastAsia="sl-SI"/>
              </w:rPr>
              <w:t xml:space="preserve"> in onesna</w:t>
            </w:r>
            <w:r w:rsidRPr="00B021B5">
              <w:rPr>
                <w:rFonts w:hint="cs"/>
                <w:color w:val="auto"/>
                <w:sz w:val="20"/>
                <w:szCs w:val="20"/>
                <w:lang w:val="sl-SI" w:eastAsia="sl-SI"/>
              </w:rPr>
              <w:t>ž</w:t>
            </w:r>
            <w:r w:rsidRPr="00B021B5">
              <w:rPr>
                <w:color w:val="auto"/>
                <w:sz w:val="20"/>
                <w:szCs w:val="20"/>
                <w:lang w:val="sl-SI" w:eastAsia="sl-SI"/>
              </w:rPr>
              <w:t>evanje povr</w:t>
            </w:r>
            <w:r w:rsidRPr="00B021B5">
              <w:rPr>
                <w:rFonts w:hint="cs"/>
                <w:color w:val="auto"/>
                <w:sz w:val="20"/>
                <w:szCs w:val="20"/>
                <w:lang w:val="sl-SI" w:eastAsia="sl-SI"/>
              </w:rPr>
              <w:t>š</w:t>
            </w:r>
            <w:r w:rsidRPr="00B021B5">
              <w:rPr>
                <w:color w:val="auto"/>
                <w:sz w:val="20"/>
                <w:szCs w:val="20"/>
                <w:lang w:val="sl-SI" w:eastAsia="sl-SI"/>
              </w:rPr>
              <w:t>inskih in podzemnih voda.</w:t>
            </w:r>
            <w:r w:rsidR="00FE4481" w:rsidRPr="00B021B5">
              <w:rPr>
                <w:color w:val="auto"/>
                <w:sz w:val="20"/>
                <w:szCs w:val="20"/>
                <w:lang w:val="sl-SI" w:eastAsia="sl-SI"/>
              </w:rPr>
              <w:t xml:space="preserve"> </w:t>
            </w:r>
          </w:p>
          <w:p w14:paraId="63C1CB00" w14:textId="77777777" w:rsidR="001E5A79" w:rsidRPr="00B021B5" w:rsidRDefault="001E5A79" w:rsidP="001E5A79">
            <w:pPr>
              <w:pStyle w:val="Telobesedila"/>
              <w:rPr>
                <w:color w:val="auto"/>
                <w:sz w:val="20"/>
                <w:szCs w:val="20"/>
                <w:lang w:val="sl-SI" w:eastAsia="sl-SI"/>
              </w:rPr>
            </w:pPr>
          </w:p>
          <w:p w14:paraId="1C95A2A9"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t>- V zadnjem desetletju so pojavi su</w:t>
            </w:r>
            <w:r w:rsidRPr="00B021B5">
              <w:rPr>
                <w:rFonts w:hint="cs"/>
                <w:color w:val="auto"/>
                <w:sz w:val="20"/>
                <w:szCs w:val="20"/>
                <w:lang w:val="sl-SI" w:eastAsia="sl-SI"/>
              </w:rPr>
              <w:t>š</w:t>
            </w:r>
            <w:r w:rsidRPr="00B021B5">
              <w:rPr>
                <w:color w:val="auto"/>
                <w:sz w:val="20"/>
                <w:szCs w:val="20"/>
                <w:lang w:val="sl-SI" w:eastAsia="sl-SI"/>
              </w:rPr>
              <w:t>e nekoliko manj intenzivni kot v predhodnem desetletju, zaskrbljujo</w:t>
            </w:r>
            <w:r w:rsidRPr="00B021B5">
              <w:rPr>
                <w:rFonts w:hint="cs"/>
                <w:color w:val="auto"/>
                <w:sz w:val="20"/>
                <w:szCs w:val="20"/>
                <w:lang w:val="sl-SI" w:eastAsia="sl-SI"/>
              </w:rPr>
              <w:t>č</w:t>
            </w:r>
            <w:r w:rsidRPr="00B021B5">
              <w:rPr>
                <w:color w:val="auto"/>
                <w:sz w:val="20"/>
                <w:szCs w:val="20"/>
                <w:lang w:val="sl-SI" w:eastAsia="sl-SI"/>
              </w:rPr>
              <w:t>e pa je, da se najve</w:t>
            </w:r>
            <w:r w:rsidRPr="00B021B5">
              <w:rPr>
                <w:rFonts w:hint="cs"/>
                <w:color w:val="auto"/>
                <w:sz w:val="20"/>
                <w:szCs w:val="20"/>
                <w:lang w:val="sl-SI" w:eastAsia="sl-SI"/>
              </w:rPr>
              <w:t>č</w:t>
            </w:r>
            <w:r w:rsidRPr="00B021B5">
              <w:rPr>
                <w:color w:val="auto"/>
                <w:sz w:val="20"/>
                <w:szCs w:val="20"/>
                <w:lang w:val="sl-SI" w:eastAsia="sl-SI"/>
              </w:rPr>
              <w:t>krat pojavljajo v rastni sezoni. Nasprotno pa se pove</w:t>
            </w:r>
            <w:r w:rsidRPr="00B021B5">
              <w:rPr>
                <w:rFonts w:hint="cs"/>
                <w:color w:val="auto"/>
                <w:sz w:val="20"/>
                <w:szCs w:val="20"/>
                <w:lang w:val="sl-SI" w:eastAsia="sl-SI"/>
              </w:rPr>
              <w:t>č</w:t>
            </w:r>
            <w:r w:rsidRPr="00B021B5">
              <w:rPr>
                <w:color w:val="auto"/>
                <w:sz w:val="20"/>
                <w:szCs w:val="20"/>
                <w:lang w:val="sl-SI" w:eastAsia="sl-SI"/>
              </w:rPr>
              <w:t>uje pogostnost kmetijskih su</w:t>
            </w:r>
            <w:r w:rsidRPr="00B021B5">
              <w:rPr>
                <w:rFonts w:hint="cs"/>
                <w:color w:val="auto"/>
                <w:sz w:val="20"/>
                <w:szCs w:val="20"/>
                <w:lang w:val="sl-SI" w:eastAsia="sl-SI"/>
              </w:rPr>
              <w:t>š</w:t>
            </w:r>
            <w:r w:rsidRPr="00B021B5">
              <w:rPr>
                <w:color w:val="auto"/>
                <w:sz w:val="20"/>
                <w:szCs w:val="20"/>
                <w:lang w:val="sl-SI" w:eastAsia="sl-SI"/>
              </w:rPr>
              <w:t>, ki pomenijo te</w:t>
            </w:r>
            <w:r w:rsidRPr="00B021B5">
              <w:rPr>
                <w:rFonts w:hint="cs"/>
                <w:color w:val="auto"/>
                <w:sz w:val="20"/>
                <w:szCs w:val="20"/>
                <w:lang w:val="sl-SI" w:eastAsia="sl-SI"/>
              </w:rPr>
              <w:t>ž</w:t>
            </w:r>
            <w:r w:rsidRPr="00B021B5">
              <w:rPr>
                <w:color w:val="auto"/>
                <w:sz w:val="20"/>
                <w:szCs w:val="20"/>
                <w:lang w:val="sl-SI" w:eastAsia="sl-SI"/>
              </w:rPr>
              <w:t>ave z izsu</w:t>
            </w:r>
            <w:r w:rsidRPr="00B021B5">
              <w:rPr>
                <w:rFonts w:hint="cs"/>
                <w:color w:val="auto"/>
                <w:sz w:val="20"/>
                <w:szCs w:val="20"/>
                <w:lang w:val="sl-SI" w:eastAsia="sl-SI"/>
              </w:rPr>
              <w:t>š</w:t>
            </w:r>
            <w:r w:rsidRPr="00B021B5">
              <w:rPr>
                <w:color w:val="auto"/>
                <w:sz w:val="20"/>
                <w:szCs w:val="20"/>
                <w:lang w:val="sl-SI" w:eastAsia="sl-SI"/>
              </w:rPr>
              <w:t>enimi tlemi in posledi</w:t>
            </w:r>
            <w:r w:rsidRPr="00B021B5">
              <w:rPr>
                <w:rFonts w:hint="cs"/>
                <w:color w:val="auto"/>
                <w:sz w:val="20"/>
                <w:szCs w:val="20"/>
                <w:lang w:val="sl-SI" w:eastAsia="sl-SI"/>
              </w:rPr>
              <w:t>č</w:t>
            </w:r>
            <w:r w:rsidRPr="00B021B5">
              <w:rPr>
                <w:color w:val="auto"/>
                <w:sz w:val="20"/>
                <w:szCs w:val="20"/>
                <w:lang w:val="sl-SI" w:eastAsia="sl-SI"/>
              </w:rPr>
              <w:t>no su</w:t>
            </w:r>
            <w:r w:rsidRPr="00B021B5">
              <w:rPr>
                <w:rFonts w:hint="cs"/>
                <w:color w:val="auto"/>
                <w:sz w:val="20"/>
                <w:szCs w:val="20"/>
                <w:lang w:val="sl-SI" w:eastAsia="sl-SI"/>
              </w:rPr>
              <w:t>š</w:t>
            </w:r>
            <w:r w:rsidRPr="00B021B5">
              <w:rPr>
                <w:color w:val="auto"/>
                <w:sz w:val="20"/>
                <w:szCs w:val="20"/>
                <w:lang w:val="sl-SI" w:eastAsia="sl-SI"/>
              </w:rPr>
              <w:t>ni stres kmetijskih rastlin. V zadnjih dvajsetih letih je bilo kar 6 su</w:t>
            </w:r>
            <w:r w:rsidRPr="00B021B5">
              <w:rPr>
                <w:rFonts w:hint="cs"/>
                <w:color w:val="auto"/>
                <w:sz w:val="20"/>
                <w:szCs w:val="20"/>
                <w:lang w:val="sl-SI" w:eastAsia="sl-SI"/>
              </w:rPr>
              <w:t>š</w:t>
            </w:r>
            <w:r w:rsidRPr="00B021B5">
              <w:rPr>
                <w:color w:val="auto"/>
                <w:sz w:val="20"/>
                <w:szCs w:val="20"/>
                <w:lang w:val="sl-SI" w:eastAsia="sl-SI"/>
              </w:rPr>
              <w:t>, ki so Slovenijo prizadele v razse</w:t>
            </w:r>
            <w:r w:rsidRPr="00B021B5">
              <w:rPr>
                <w:rFonts w:hint="cs"/>
                <w:color w:val="auto"/>
                <w:sz w:val="20"/>
                <w:szCs w:val="20"/>
                <w:lang w:val="sl-SI" w:eastAsia="sl-SI"/>
              </w:rPr>
              <w:t>ž</w:t>
            </w:r>
            <w:r w:rsidRPr="00B021B5">
              <w:rPr>
                <w:color w:val="auto"/>
                <w:sz w:val="20"/>
                <w:szCs w:val="20"/>
                <w:lang w:val="sl-SI" w:eastAsia="sl-SI"/>
              </w:rPr>
              <w:t>nostih naravne nesre</w:t>
            </w:r>
            <w:r w:rsidRPr="00B021B5">
              <w:rPr>
                <w:rFonts w:hint="cs"/>
                <w:color w:val="auto"/>
                <w:sz w:val="20"/>
                <w:szCs w:val="20"/>
                <w:lang w:val="sl-SI" w:eastAsia="sl-SI"/>
              </w:rPr>
              <w:t>č</w:t>
            </w:r>
            <w:r w:rsidRPr="00B021B5">
              <w:rPr>
                <w:color w:val="auto"/>
                <w:sz w:val="20"/>
                <w:szCs w:val="20"/>
                <w:lang w:val="sl-SI" w:eastAsia="sl-SI"/>
              </w:rPr>
              <w:t>e. Projekcije ka</w:t>
            </w:r>
            <w:r w:rsidRPr="00B021B5">
              <w:rPr>
                <w:rFonts w:hint="cs"/>
                <w:color w:val="auto"/>
                <w:sz w:val="20"/>
                <w:szCs w:val="20"/>
                <w:lang w:val="sl-SI" w:eastAsia="sl-SI"/>
              </w:rPr>
              <w:t>ž</w:t>
            </w:r>
            <w:r w:rsidRPr="00B021B5">
              <w:rPr>
                <w:color w:val="auto"/>
                <w:sz w:val="20"/>
                <w:szCs w:val="20"/>
                <w:lang w:val="sl-SI" w:eastAsia="sl-SI"/>
              </w:rPr>
              <w:t>ejo, da se bo trend pove</w:t>
            </w:r>
            <w:r w:rsidRPr="00B021B5">
              <w:rPr>
                <w:rFonts w:hint="cs"/>
                <w:color w:val="auto"/>
                <w:sz w:val="20"/>
                <w:szCs w:val="20"/>
                <w:lang w:val="sl-SI" w:eastAsia="sl-SI"/>
              </w:rPr>
              <w:t>č</w:t>
            </w:r>
            <w:r w:rsidRPr="00B021B5">
              <w:rPr>
                <w:color w:val="auto"/>
                <w:sz w:val="20"/>
                <w:szCs w:val="20"/>
                <w:lang w:val="sl-SI" w:eastAsia="sl-SI"/>
              </w:rPr>
              <w:t>evanja pogostosti in jakosti kmetijske su</w:t>
            </w:r>
            <w:r w:rsidRPr="00B021B5">
              <w:rPr>
                <w:rFonts w:hint="cs"/>
                <w:color w:val="auto"/>
                <w:sz w:val="20"/>
                <w:szCs w:val="20"/>
                <w:lang w:val="sl-SI" w:eastAsia="sl-SI"/>
              </w:rPr>
              <w:t>š</w:t>
            </w:r>
            <w:r w:rsidRPr="00B021B5">
              <w:rPr>
                <w:color w:val="auto"/>
                <w:sz w:val="20"/>
                <w:szCs w:val="20"/>
                <w:lang w:val="sl-SI" w:eastAsia="sl-SI"/>
              </w:rPr>
              <w:t>e nadaljeval tudi v prihodnosti.</w:t>
            </w:r>
          </w:p>
          <w:p w14:paraId="338DDC4D" w14:textId="77777777" w:rsidR="001E5A79" w:rsidRPr="00B021B5" w:rsidRDefault="001E5A79" w:rsidP="001E5A79">
            <w:pPr>
              <w:pStyle w:val="Telobesedila"/>
              <w:rPr>
                <w:color w:val="auto"/>
                <w:sz w:val="20"/>
                <w:szCs w:val="20"/>
                <w:lang w:val="sl-SI" w:eastAsia="sl-SI"/>
              </w:rPr>
            </w:pPr>
          </w:p>
          <w:p w14:paraId="64494492"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eastAsia="sl-SI"/>
              </w:rPr>
              <w:t>- Namakalni sistemi se lahko na</w:t>
            </w:r>
            <w:r w:rsidRPr="00B021B5">
              <w:rPr>
                <w:rFonts w:hint="cs"/>
                <w:color w:val="auto"/>
                <w:sz w:val="20"/>
                <w:szCs w:val="20"/>
                <w:lang w:val="sl-SI" w:eastAsia="sl-SI"/>
              </w:rPr>
              <w:t>č</w:t>
            </w:r>
            <w:r w:rsidRPr="00B021B5">
              <w:rPr>
                <w:color w:val="auto"/>
                <w:sz w:val="20"/>
                <w:szCs w:val="20"/>
                <w:lang w:val="sl-SI" w:eastAsia="sl-SI"/>
              </w:rPr>
              <w:t>rtujejo le tam, kjer bo odvzem vode za namakanje odobren z vodnim dovoljenjem ter v skladu z NUV II (v pripravi je NUV III) ter v skladu z Uredbo o kriterijih za dolo</w:t>
            </w:r>
            <w:r w:rsidRPr="00B021B5">
              <w:rPr>
                <w:rFonts w:hint="cs"/>
                <w:color w:val="auto"/>
                <w:sz w:val="20"/>
                <w:szCs w:val="20"/>
                <w:lang w:val="sl-SI" w:eastAsia="sl-SI"/>
              </w:rPr>
              <w:t>č</w:t>
            </w:r>
            <w:r w:rsidRPr="00B021B5">
              <w:rPr>
                <w:color w:val="auto"/>
                <w:sz w:val="20"/>
                <w:szCs w:val="20"/>
                <w:lang w:val="sl-SI" w:eastAsia="sl-SI"/>
              </w:rPr>
              <w:t>itev ter na</w:t>
            </w:r>
            <w:r w:rsidRPr="00B021B5">
              <w:rPr>
                <w:rFonts w:hint="cs"/>
                <w:color w:val="auto"/>
                <w:sz w:val="20"/>
                <w:szCs w:val="20"/>
                <w:lang w:val="sl-SI" w:eastAsia="sl-SI"/>
              </w:rPr>
              <w:t>č</w:t>
            </w:r>
            <w:r w:rsidRPr="00B021B5">
              <w:rPr>
                <w:color w:val="auto"/>
                <w:sz w:val="20"/>
                <w:szCs w:val="20"/>
                <w:lang w:val="sl-SI" w:eastAsia="sl-SI"/>
              </w:rPr>
              <w:t>inu spremljanja in poro</w:t>
            </w:r>
            <w:r w:rsidRPr="00B021B5">
              <w:rPr>
                <w:rFonts w:hint="cs"/>
                <w:color w:val="auto"/>
                <w:sz w:val="20"/>
                <w:szCs w:val="20"/>
                <w:lang w:val="sl-SI" w:eastAsia="sl-SI"/>
              </w:rPr>
              <w:t>č</w:t>
            </w:r>
            <w:r w:rsidRPr="00B021B5">
              <w:rPr>
                <w:color w:val="auto"/>
                <w:sz w:val="20"/>
                <w:szCs w:val="20"/>
                <w:lang w:val="sl-SI" w:eastAsia="sl-SI"/>
              </w:rPr>
              <w:t>anja ekolo</w:t>
            </w:r>
            <w:r w:rsidRPr="00B021B5">
              <w:rPr>
                <w:rFonts w:hint="cs"/>
                <w:color w:val="auto"/>
                <w:sz w:val="20"/>
                <w:szCs w:val="20"/>
                <w:lang w:val="sl-SI" w:eastAsia="sl-SI"/>
              </w:rPr>
              <w:t>š</w:t>
            </w:r>
            <w:r w:rsidRPr="00B021B5">
              <w:rPr>
                <w:color w:val="auto"/>
                <w:sz w:val="20"/>
                <w:szCs w:val="20"/>
                <w:lang w:val="sl-SI" w:eastAsia="sl-SI"/>
              </w:rPr>
              <w:t xml:space="preserve">ko sprejemljivega pretoka (Ur. l. </w:t>
            </w:r>
            <w:r w:rsidRPr="00B021B5">
              <w:rPr>
                <w:rFonts w:hint="cs"/>
                <w:color w:val="auto"/>
                <w:sz w:val="20"/>
                <w:szCs w:val="20"/>
                <w:lang w:val="sl-SI" w:eastAsia="sl-SI"/>
              </w:rPr>
              <w:t>š</w:t>
            </w:r>
            <w:r w:rsidRPr="00B021B5">
              <w:rPr>
                <w:color w:val="auto"/>
                <w:sz w:val="20"/>
                <w:szCs w:val="20"/>
                <w:lang w:val="sl-SI" w:eastAsia="sl-SI"/>
              </w:rPr>
              <w:t>t. 97/09).</w:t>
            </w:r>
          </w:p>
          <w:p w14:paraId="69D883A2" w14:textId="77777777" w:rsidR="00C40028" w:rsidRPr="00B021B5" w:rsidRDefault="00C40028" w:rsidP="001E5A79">
            <w:pPr>
              <w:pStyle w:val="Telobesedila"/>
              <w:rPr>
                <w:color w:val="auto"/>
                <w:sz w:val="20"/>
                <w:szCs w:val="20"/>
                <w:lang w:val="sl-SI" w:eastAsia="sl-SI"/>
              </w:rPr>
            </w:pPr>
          </w:p>
          <w:p w14:paraId="323EBB97" w14:textId="77777777" w:rsidR="00C40028" w:rsidRPr="00B021B5" w:rsidRDefault="00C40028" w:rsidP="001E5A79">
            <w:pPr>
              <w:pStyle w:val="Telobesedila"/>
              <w:rPr>
                <w:color w:val="auto"/>
                <w:sz w:val="20"/>
                <w:szCs w:val="20"/>
                <w:lang w:val="sl-SI" w:eastAsia="sl-SI"/>
              </w:rPr>
            </w:pPr>
            <w:r w:rsidRPr="00B021B5">
              <w:rPr>
                <w:color w:val="auto"/>
                <w:sz w:val="20"/>
                <w:szCs w:val="20"/>
                <w:lang w:val="sl-SI" w:eastAsia="sl-SI"/>
              </w:rPr>
              <w:t>- Kmetijske povr</w:t>
            </w:r>
            <w:r w:rsidRPr="00B021B5">
              <w:rPr>
                <w:rFonts w:hint="cs"/>
                <w:color w:val="auto"/>
                <w:sz w:val="20"/>
                <w:szCs w:val="20"/>
                <w:lang w:val="sl-SI" w:eastAsia="sl-SI"/>
              </w:rPr>
              <w:t>š</w:t>
            </w:r>
            <w:r w:rsidRPr="00B021B5">
              <w:rPr>
                <w:color w:val="auto"/>
                <w:sz w:val="20"/>
                <w:szCs w:val="20"/>
                <w:lang w:val="sl-SI" w:eastAsia="sl-SI"/>
              </w:rPr>
              <w:t>ine bodo tudi v bodo</w:t>
            </w:r>
            <w:r w:rsidRPr="00B021B5">
              <w:rPr>
                <w:rFonts w:hint="cs"/>
                <w:color w:val="auto"/>
                <w:sz w:val="20"/>
                <w:szCs w:val="20"/>
                <w:lang w:val="sl-SI" w:eastAsia="sl-SI"/>
              </w:rPr>
              <w:t>č</w:t>
            </w:r>
            <w:r w:rsidRPr="00B021B5">
              <w:rPr>
                <w:color w:val="auto"/>
                <w:sz w:val="20"/>
                <w:szCs w:val="20"/>
                <w:lang w:val="sl-SI" w:eastAsia="sl-SI"/>
              </w:rPr>
              <w:t>e, zaradi pri</w:t>
            </w:r>
            <w:r w:rsidRPr="00B021B5">
              <w:rPr>
                <w:rFonts w:hint="cs"/>
                <w:color w:val="auto"/>
                <w:sz w:val="20"/>
                <w:szCs w:val="20"/>
                <w:lang w:val="sl-SI" w:eastAsia="sl-SI"/>
              </w:rPr>
              <w:t>č</w:t>
            </w:r>
            <w:r w:rsidRPr="00B021B5">
              <w:rPr>
                <w:color w:val="auto"/>
                <w:sz w:val="20"/>
                <w:szCs w:val="20"/>
                <w:lang w:val="sl-SI" w:eastAsia="sl-SI"/>
              </w:rPr>
              <w:t>akovane pove</w:t>
            </w:r>
            <w:r w:rsidRPr="00B021B5">
              <w:rPr>
                <w:rFonts w:hint="cs"/>
                <w:color w:val="auto"/>
                <w:sz w:val="20"/>
                <w:szCs w:val="20"/>
                <w:lang w:val="sl-SI" w:eastAsia="sl-SI"/>
              </w:rPr>
              <w:t>č</w:t>
            </w:r>
            <w:r w:rsidRPr="00B021B5">
              <w:rPr>
                <w:color w:val="auto"/>
                <w:sz w:val="20"/>
                <w:szCs w:val="20"/>
                <w:lang w:val="sl-SI" w:eastAsia="sl-SI"/>
              </w:rPr>
              <w:t>ane pogostnosti pojavljanja poplavnih dogodkov ob pojavu podnebnih sprememb, podvr</w:t>
            </w:r>
            <w:r w:rsidRPr="00B021B5">
              <w:rPr>
                <w:rFonts w:hint="cs"/>
                <w:color w:val="auto"/>
                <w:sz w:val="20"/>
                <w:szCs w:val="20"/>
                <w:lang w:val="sl-SI" w:eastAsia="sl-SI"/>
              </w:rPr>
              <w:t>ž</w:t>
            </w:r>
            <w:r w:rsidRPr="00B021B5">
              <w:rPr>
                <w:color w:val="auto"/>
                <w:sz w:val="20"/>
                <w:szCs w:val="20"/>
                <w:lang w:val="sl-SI" w:eastAsia="sl-SI"/>
              </w:rPr>
              <w:t>ene poplavljanju.</w:t>
            </w:r>
          </w:p>
          <w:p w14:paraId="2BAF4C40" w14:textId="77777777" w:rsidR="00374E5E" w:rsidRPr="00B021B5" w:rsidRDefault="00374E5E" w:rsidP="001E5A79">
            <w:pPr>
              <w:pStyle w:val="Telobesedila"/>
              <w:rPr>
                <w:color w:val="auto"/>
                <w:sz w:val="20"/>
                <w:szCs w:val="20"/>
                <w:lang w:val="sl-SI" w:eastAsia="sl-SI"/>
              </w:rPr>
            </w:pPr>
          </w:p>
          <w:p w14:paraId="7F0CF628" w14:textId="77777777" w:rsidR="00374E5E" w:rsidRPr="00B021B5" w:rsidRDefault="00374E5E" w:rsidP="001E5A79">
            <w:pPr>
              <w:pStyle w:val="Telobesedila"/>
              <w:rPr>
                <w:color w:val="auto"/>
                <w:sz w:val="20"/>
                <w:szCs w:val="20"/>
                <w:lang w:val="sl-SI" w:eastAsia="sl-SI"/>
              </w:rPr>
            </w:pPr>
            <w:r w:rsidRPr="00B021B5">
              <w:rPr>
                <w:color w:val="auto"/>
                <w:sz w:val="20"/>
                <w:szCs w:val="20"/>
                <w:lang w:val="sl-SI" w:eastAsia="sl-SI"/>
              </w:rPr>
              <w:t>- Iz podatkov spremljanja kakovosti kopalnih voda, tako celinskih kopalnih voda kot kopalnih voda obalnega morja lahko ugotovimo, da so kopalne vode, tudi z vidika mikrobiološkega onesnaženja, v zelo dobrem stanju. Glede na prevladujočo dejansko rabo v prispevnem območju kopalnih voda se predvideva, da se bo ta trend ohranjal.</w:t>
            </w:r>
          </w:p>
        </w:tc>
      </w:tr>
      <w:tr w:rsidR="001E5A79" w:rsidRPr="00C03759" w14:paraId="70659700" w14:textId="77777777" w:rsidTr="009B5B48">
        <w:tc>
          <w:tcPr>
            <w:tcW w:w="9628" w:type="dxa"/>
            <w:gridSpan w:val="2"/>
            <w:shd w:val="clear" w:color="auto" w:fill="E2EFD9"/>
          </w:tcPr>
          <w:p w14:paraId="20BC3C64" w14:textId="77777777" w:rsidR="001E5A79" w:rsidRPr="0037150B" w:rsidRDefault="001E5A79" w:rsidP="001E5A79">
            <w:pPr>
              <w:pStyle w:val="Telobesedila"/>
              <w:jc w:val="center"/>
              <w:rPr>
                <w:b/>
                <w:bCs w:val="0"/>
                <w:sz w:val="20"/>
                <w:szCs w:val="20"/>
                <w:lang w:val="sl-SI" w:eastAsia="sl-SI"/>
              </w:rPr>
            </w:pPr>
            <w:r w:rsidRPr="0037150B">
              <w:rPr>
                <w:b/>
                <w:bCs w:val="0"/>
                <w:sz w:val="20"/>
                <w:szCs w:val="20"/>
                <w:lang w:val="sl-SI" w:eastAsia="sl-SI"/>
              </w:rPr>
              <w:lastRenderedPageBreak/>
              <w:t>Kulturna dedi</w:t>
            </w:r>
            <w:r w:rsidRPr="0037150B">
              <w:rPr>
                <w:rFonts w:hint="cs"/>
                <w:b/>
                <w:bCs w:val="0"/>
                <w:sz w:val="20"/>
                <w:szCs w:val="20"/>
                <w:lang w:val="sl-SI" w:eastAsia="sl-SI"/>
              </w:rPr>
              <w:t>šč</w:t>
            </w:r>
            <w:r w:rsidRPr="0037150B">
              <w:rPr>
                <w:b/>
                <w:bCs w:val="0"/>
                <w:sz w:val="20"/>
                <w:szCs w:val="20"/>
                <w:lang w:val="sl-SI" w:eastAsia="sl-SI"/>
              </w:rPr>
              <w:t>ina</w:t>
            </w:r>
          </w:p>
        </w:tc>
      </w:tr>
      <w:tr w:rsidR="001E5A79" w:rsidRPr="000433A0" w14:paraId="21D9EEAF" w14:textId="77777777" w:rsidTr="009B5B48">
        <w:tc>
          <w:tcPr>
            <w:tcW w:w="4656" w:type="dxa"/>
            <w:shd w:val="clear" w:color="auto" w:fill="auto"/>
          </w:tcPr>
          <w:p w14:paraId="045ED091" w14:textId="77777777" w:rsidR="001E5A79" w:rsidRPr="00B63C2D" w:rsidRDefault="001E5A79" w:rsidP="001E5A79">
            <w:pPr>
              <w:jc w:val="both"/>
              <w:rPr>
                <w:rFonts w:ascii="Times New Roman" w:eastAsia="Calibri" w:hAnsi="Times New Roman"/>
                <w:color w:val="auto"/>
                <w:sz w:val="20"/>
                <w:szCs w:val="20"/>
                <w:lang w:val="sl-SI" w:eastAsia="en-US"/>
              </w:rPr>
            </w:pPr>
            <w:r w:rsidRPr="00B021B5">
              <w:rPr>
                <w:rFonts w:ascii="Times New Roman" w:hAnsi="Times New Roman"/>
                <w:color w:val="auto"/>
                <w:sz w:val="20"/>
                <w:szCs w:val="20"/>
                <w:lang w:val="sl-SI"/>
              </w:rPr>
              <w:t xml:space="preserve">Celostno ohranjanje dediščine se uresničuje v razvojnem načrtovanju in ukrepih države, pokrajin in občin z  upoštevanjem veljavne zakonodaje  in njene posebne narave in družbenega pomena ter s </w:t>
            </w:r>
            <w:r w:rsidRPr="00B021B5">
              <w:rPr>
                <w:rFonts w:ascii="Times New Roman" w:eastAsia="Times New Roman" w:hAnsi="Times New Roman"/>
                <w:color w:val="auto"/>
                <w:sz w:val="20"/>
                <w:szCs w:val="20"/>
                <w:lang w:val="sl-SI"/>
              </w:rPr>
              <w:t xml:space="preserve"> pripravo razvojnih programov in načrtov z različnih področij (na primer urejanje prostora, ohranjanje narave, upravljanje voda, kmetijstvo, gozdarstvo, promet, turizem, energetika).</w:t>
            </w:r>
          </w:p>
          <w:p w14:paraId="4473FE00" w14:textId="77777777" w:rsidR="001E5A79" w:rsidRPr="00B021B5" w:rsidRDefault="001E5A79" w:rsidP="001E5A79">
            <w:pPr>
              <w:pStyle w:val="Telobesedila"/>
              <w:rPr>
                <w:color w:val="auto"/>
                <w:sz w:val="20"/>
                <w:szCs w:val="20"/>
                <w:lang w:val="sl-SI"/>
              </w:rPr>
            </w:pPr>
            <w:r w:rsidRPr="00B021B5">
              <w:rPr>
                <w:color w:val="auto"/>
                <w:sz w:val="20"/>
                <w:szCs w:val="20"/>
                <w:lang w:val="sl-SI"/>
              </w:rPr>
              <w:t>V Registru kulturne dediščine Ministrstva za kulturo (12. 8. 2021) je zavedeno 32.470 enot dediščine</w:t>
            </w:r>
            <w:r w:rsidR="009D10AA" w:rsidRPr="00B021B5">
              <w:rPr>
                <w:color w:val="auto"/>
                <w:sz w:val="20"/>
                <w:szCs w:val="20"/>
                <w:lang w:val="sl-SI"/>
              </w:rPr>
              <w:t>, od tega 13983 enot etnolo</w:t>
            </w:r>
            <w:r w:rsidR="009D10AA" w:rsidRPr="00B021B5">
              <w:rPr>
                <w:rFonts w:hint="cs"/>
                <w:color w:val="auto"/>
                <w:sz w:val="20"/>
                <w:szCs w:val="20"/>
                <w:lang w:val="sl-SI"/>
              </w:rPr>
              <w:t>š</w:t>
            </w:r>
            <w:r w:rsidR="009D10AA" w:rsidRPr="00B021B5">
              <w:rPr>
                <w:color w:val="auto"/>
                <w:sz w:val="20"/>
                <w:szCs w:val="20"/>
                <w:lang w:val="sl-SI"/>
              </w:rPr>
              <w:t>ke dedi</w:t>
            </w:r>
            <w:r w:rsidR="009D10AA" w:rsidRPr="00B021B5">
              <w:rPr>
                <w:rFonts w:hint="cs"/>
                <w:color w:val="auto"/>
                <w:sz w:val="20"/>
                <w:szCs w:val="20"/>
                <w:lang w:val="sl-SI"/>
              </w:rPr>
              <w:t>šč</w:t>
            </w:r>
            <w:r w:rsidR="009D10AA" w:rsidRPr="00B021B5">
              <w:rPr>
                <w:color w:val="auto"/>
                <w:sz w:val="20"/>
                <w:szCs w:val="20"/>
                <w:lang w:val="sl-SI"/>
              </w:rPr>
              <w:t>ine (2516 enot je razgla</w:t>
            </w:r>
            <w:r w:rsidR="009D10AA" w:rsidRPr="00B021B5">
              <w:rPr>
                <w:rFonts w:hint="cs"/>
                <w:color w:val="auto"/>
                <w:sz w:val="20"/>
                <w:szCs w:val="20"/>
                <w:lang w:val="sl-SI"/>
              </w:rPr>
              <w:t>š</w:t>
            </w:r>
            <w:r w:rsidR="009D10AA" w:rsidRPr="00B021B5">
              <w:rPr>
                <w:color w:val="auto"/>
                <w:sz w:val="20"/>
                <w:szCs w:val="20"/>
                <w:lang w:val="sl-SI"/>
              </w:rPr>
              <w:t>enih za kulturni spomenik), ki zaznamuje predvsem pode</w:t>
            </w:r>
            <w:r w:rsidR="009D10AA" w:rsidRPr="00B021B5">
              <w:rPr>
                <w:rFonts w:hint="cs"/>
                <w:color w:val="auto"/>
                <w:sz w:val="20"/>
                <w:szCs w:val="20"/>
                <w:lang w:val="sl-SI"/>
              </w:rPr>
              <w:t>ž</w:t>
            </w:r>
            <w:r w:rsidR="009D10AA" w:rsidRPr="00B021B5">
              <w:rPr>
                <w:color w:val="auto"/>
                <w:sz w:val="20"/>
                <w:szCs w:val="20"/>
                <w:lang w:val="sl-SI"/>
              </w:rPr>
              <w:t>elje:</w:t>
            </w:r>
          </w:p>
          <w:p w14:paraId="30E4301A" w14:textId="77777777" w:rsidR="001E5A79" w:rsidRPr="00B021B5" w:rsidRDefault="001E5A79" w:rsidP="00A63C5F">
            <w:pPr>
              <w:widowControl/>
              <w:numPr>
                <w:ilvl w:val="0"/>
                <w:numId w:val="9"/>
              </w:numPr>
              <w:suppressAutoHyphens w:val="0"/>
              <w:jc w:val="both"/>
              <w:rPr>
                <w:rFonts w:ascii="Times New Roman" w:hAnsi="Times New Roman"/>
                <w:color w:val="auto"/>
                <w:sz w:val="20"/>
                <w:szCs w:val="20"/>
                <w:lang w:val="sl-SI" w:eastAsia="x-none"/>
              </w:rPr>
            </w:pPr>
            <w:r w:rsidRPr="00B021B5">
              <w:rPr>
                <w:rFonts w:ascii="Times New Roman" w:hAnsi="Times New Roman"/>
                <w:color w:val="auto"/>
                <w:sz w:val="20"/>
                <w:szCs w:val="20"/>
                <w:lang w:val="sl-SI" w:eastAsia="x-none"/>
              </w:rPr>
              <w:t>22.544 enot stavbne dediščine, ki je lahko profana stavbna (14.379 enot), sakralna stavbna (8.005 enot) in sakralno profana stavbna (189 enot).</w:t>
            </w:r>
          </w:p>
          <w:p w14:paraId="3D1610B7" w14:textId="77777777" w:rsidR="001E5A79" w:rsidRPr="00B021B5" w:rsidRDefault="001E5A79" w:rsidP="00A63C5F">
            <w:pPr>
              <w:widowControl/>
              <w:numPr>
                <w:ilvl w:val="0"/>
                <w:numId w:val="9"/>
              </w:numPr>
              <w:suppressAutoHyphens w:val="0"/>
              <w:jc w:val="both"/>
              <w:rPr>
                <w:rFonts w:ascii="Times New Roman" w:hAnsi="Times New Roman"/>
                <w:color w:val="auto"/>
                <w:sz w:val="20"/>
                <w:szCs w:val="20"/>
                <w:lang w:val="sl-SI" w:eastAsia="x-none"/>
              </w:rPr>
            </w:pPr>
            <w:r w:rsidRPr="00B021B5">
              <w:rPr>
                <w:rFonts w:ascii="Times New Roman" w:hAnsi="Times New Roman"/>
                <w:color w:val="auto"/>
                <w:sz w:val="20"/>
                <w:szCs w:val="20"/>
                <w:lang w:val="sl-SI" w:eastAsia="x-none"/>
              </w:rPr>
              <w:t>1.335 enot naselbinske dediščine,</w:t>
            </w:r>
          </w:p>
          <w:p w14:paraId="128C09F6" w14:textId="77777777" w:rsidR="001E5A79" w:rsidRPr="00B021B5" w:rsidRDefault="001E5A79" w:rsidP="00A63C5F">
            <w:pPr>
              <w:widowControl/>
              <w:numPr>
                <w:ilvl w:val="0"/>
                <w:numId w:val="9"/>
              </w:numPr>
              <w:suppressAutoHyphens w:val="0"/>
              <w:jc w:val="both"/>
              <w:rPr>
                <w:rFonts w:ascii="Times New Roman" w:hAnsi="Times New Roman"/>
                <w:color w:val="auto"/>
                <w:sz w:val="20"/>
                <w:szCs w:val="20"/>
                <w:lang w:val="sl-SI" w:eastAsia="x-none"/>
              </w:rPr>
            </w:pPr>
            <w:r w:rsidRPr="00B021B5">
              <w:rPr>
                <w:rFonts w:ascii="Times New Roman" w:hAnsi="Times New Roman"/>
                <w:color w:val="auto"/>
                <w:sz w:val="20"/>
                <w:szCs w:val="20"/>
                <w:lang w:val="sl-SI" w:eastAsia="x-none"/>
              </w:rPr>
              <w:t>3.671 enot arheološke dediščine,</w:t>
            </w:r>
          </w:p>
          <w:p w14:paraId="2166CECD" w14:textId="77777777" w:rsidR="001E5A79" w:rsidRPr="00B021B5" w:rsidRDefault="001E5A79" w:rsidP="00A63C5F">
            <w:pPr>
              <w:widowControl/>
              <w:numPr>
                <w:ilvl w:val="0"/>
                <w:numId w:val="9"/>
              </w:numPr>
              <w:suppressAutoHyphens w:val="0"/>
              <w:jc w:val="both"/>
              <w:rPr>
                <w:rFonts w:ascii="Times New Roman" w:hAnsi="Times New Roman"/>
                <w:color w:val="auto"/>
                <w:sz w:val="20"/>
                <w:szCs w:val="20"/>
                <w:lang w:val="sl-SI" w:eastAsia="x-none"/>
              </w:rPr>
            </w:pPr>
            <w:r w:rsidRPr="00B021B5">
              <w:rPr>
                <w:rFonts w:ascii="Times New Roman" w:hAnsi="Times New Roman"/>
                <w:color w:val="auto"/>
                <w:sz w:val="20"/>
                <w:szCs w:val="20"/>
                <w:lang w:val="sl-SI" w:eastAsia="x-none"/>
              </w:rPr>
              <w:t xml:space="preserve">4.238 enot </w:t>
            </w:r>
            <w:proofErr w:type="spellStart"/>
            <w:r w:rsidRPr="00B021B5">
              <w:rPr>
                <w:rFonts w:ascii="Times New Roman" w:hAnsi="Times New Roman"/>
                <w:color w:val="auto"/>
                <w:sz w:val="20"/>
                <w:szCs w:val="20"/>
                <w:lang w:val="sl-SI" w:eastAsia="x-none"/>
              </w:rPr>
              <w:t>memorialne</w:t>
            </w:r>
            <w:proofErr w:type="spellEnd"/>
            <w:r w:rsidRPr="00B021B5">
              <w:rPr>
                <w:rFonts w:ascii="Times New Roman" w:hAnsi="Times New Roman"/>
                <w:color w:val="auto"/>
                <w:sz w:val="20"/>
                <w:szCs w:val="20"/>
                <w:lang w:val="sl-SI" w:eastAsia="x-none"/>
              </w:rPr>
              <w:t xml:space="preserve"> dediščine,</w:t>
            </w:r>
          </w:p>
          <w:p w14:paraId="00185D4D" w14:textId="77777777" w:rsidR="001E5A79" w:rsidRPr="00B021B5" w:rsidRDefault="001E5A79" w:rsidP="00A63C5F">
            <w:pPr>
              <w:widowControl/>
              <w:numPr>
                <w:ilvl w:val="0"/>
                <w:numId w:val="9"/>
              </w:numPr>
              <w:suppressAutoHyphens w:val="0"/>
              <w:jc w:val="both"/>
              <w:rPr>
                <w:rFonts w:ascii="Times New Roman" w:hAnsi="Times New Roman"/>
                <w:color w:val="auto"/>
                <w:sz w:val="20"/>
                <w:szCs w:val="20"/>
                <w:lang w:val="sl-SI" w:eastAsia="x-none"/>
              </w:rPr>
            </w:pPr>
            <w:r w:rsidRPr="00B021B5">
              <w:rPr>
                <w:rFonts w:ascii="Times New Roman" w:hAnsi="Times New Roman"/>
                <w:color w:val="auto"/>
                <w:sz w:val="20"/>
                <w:szCs w:val="20"/>
                <w:lang w:val="sl-SI" w:eastAsia="x-none"/>
              </w:rPr>
              <w:t>237 enot kulturne krajine,</w:t>
            </w:r>
          </w:p>
          <w:p w14:paraId="41C009BF" w14:textId="77777777" w:rsidR="001E5A79" w:rsidRPr="00B021B5" w:rsidRDefault="001E5A79" w:rsidP="00A63C5F">
            <w:pPr>
              <w:widowControl/>
              <w:numPr>
                <w:ilvl w:val="0"/>
                <w:numId w:val="9"/>
              </w:numPr>
              <w:suppressAutoHyphens w:val="0"/>
              <w:jc w:val="both"/>
              <w:rPr>
                <w:rFonts w:ascii="Times New Roman" w:hAnsi="Times New Roman"/>
                <w:color w:val="auto"/>
                <w:sz w:val="20"/>
                <w:szCs w:val="20"/>
                <w:lang w:val="sl-SI" w:eastAsia="x-none"/>
              </w:rPr>
            </w:pPr>
            <w:r w:rsidRPr="00B021B5">
              <w:rPr>
                <w:rFonts w:ascii="Times New Roman" w:hAnsi="Times New Roman"/>
                <w:color w:val="auto"/>
                <w:sz w:val="20"/>
                <w:szCs w:val="20"/>
                <w:lang w:val="sl-SI" w:eastAsia="x-none"/>
              </w:rPr>
              <w:t xml:space="preserve">249 enot </w:t>
            </w:r>
            <w:proofErr w:type="spellStart"/>
            <w:r w:rsidRPr="00B021B5">
              <w:rPr>
                <w:rFonts w:ascii="Times New Roman" w:hAnsi="Times New Roman"/>
                <w:color w:val="auto"/>
                <w:sz w:val="20"/>
                <w:szCs w:val="20"/>
                <w:lang w:val="sl-SI" w:eastAsia="x-none"/>
              </w:rPr>
              <w:t>vrtnoarhitekturne</w:t>
            </w:r>
            <w:proofErr w:type="spellEnd"/>
            <w:r w:rsidRPr="00B021B5">
              <w:rPr>
                <w:rFonts w:ascii="Times New Roman" w:hAnsi="Times New Roman"/>
                <w:color w:val="auto"/>
                <w:sz w:val="20"/>
                <w:szCs w:val="20"/>
                <w:lang w:val="sl-SI" w:eastAsia="x-none"/>
              </w:rPr>
              <w:t xml:space="preserve"> dediščine,</w:t>
            </w:r>
          </w:p>
          <w:p w14:paraId="7F42B5C2" w14:textId="77777777" w:rsidR="001E5A79" w:rsidRPr="00B021B5" w:rsidRDefault="001E5A79" w:rsidP="00A63C5F">
            <w:pPr>
              <w:widowControl/>
              <w:numPr>
                <w:ilvl w:val="0"/>
                <w:numId w:val="9"/>
              </w:numPr>
              <w:suppressAutoHyphens w:val="0"/>
              <w:jc w:val="both"/>
              <w:rPr>
                <w:rFonts w:ascii="Times New Roman" w:hAnsi="Times New Roman"/>
                <w:color w:val="auto"/>
                <w:sz w:val="20"/>
                <w:szCs w:val="20"/>
                <w:lang w:val="sl-SI" w:eastAsia="x-none"/>
              </w:rPr>
            </w:pPr>
            <w:r w:rsidRPr="00B021B5">
              <w:rPr>
                <w:rFonts w:ascii="Times New Roman" w:hAnsi="Times New Roman"/>
                <w:color w:val="auto"/>
                <w:sz w:val="20"/>
                <w:szCs w:val="20"/>
                <w:lang w:val="sl-SI" w:eastAsia="x-none"/>
              </w:rPr>
              <w:t>33 enot zgodovinske krajine,</w:t>
            </w:r>
          </w:p>
          <w:p w14:paraId="3D43C4FE" w14:textId="77777777" w:rsidR="001E5A79" w:rsidRPr="00B021B5" w:rsidRDefault="001E5A79" w:rsidP="00A63C5F">
            <w:pPr>
              <w:widowControl/>
              <w:numPr>
                <w:ilvl w:val="0"/>
                <w:numId w:val="9"/>
              </w:numPr>
              <w:suppressAutoHyphens w:val="0"/>
              <w:jc w:val="both"/>
              <w:rPr>
                <w:rFonts w:ascii="Times New Roman" w:hAnsi="Times New Roman"/>
                <w:color w:val="auto"/>
                <w:sz w:val="20"/>
                <w:szCs w:val="20"/>
                <w:lang w:val="sl-SI" w:eastAsia="x-none"/>
              </w:rPr>
            </w:pPr>
            <w:r w:rsidRPr="00B021B5">
              <w:rPr>
                <w:rFonts w:ascii="Times New Roman" w:hAnsi="Times New Roman"/>
                <w:color w:val="auto"/>
                <w:sz w:val="20"/>
                <w:szCs w:val="20"/>
                <w:lang w:val="sl-SI" w:eastAsia="x-none"/>
              </w:rPr>
              <w:t>143 enot druge dediščine (npr. tehnična dediščina, območja opuščenih vasi, lokacije gradov).</w:t>
            </w:r>
          </w:p>
          <w:p w14:paraId="6BE9254E" w14:textId="77777777" w:rsidR="001E5A79" w:rsidRPr="00B021B5" w:rsidRDefault="001E5A79" w:rsidP="001E5A79">
            <w:pPr>
              <w:pStyle w:val="Telobesedila"/>
              <w:rPr>
                <w:color w:val="auto"/>
                <w:sz w:val="20"/>
                <w:szCs w:val="20"/>
                <w:lang w:val="sl-SI"/>
              </w:rPr>
            </w:pPr>
          </w:p>
          <w:p w14:paraId="6A4903CA" w14:textId="77777777" w:rsidR="001E5A79" w:rsidRPr="00B021B5" w:rsidRDefault="001E5A79" w:rsidP="001E5A79">
            <w:pPr>
              <w:pStyle w:val="Telobesedila"/>
              <w:rPr>
                <w:color w:val="auto"/>
                <w:sz w:val="20"/>
                <w:szCs w:val="20"/>
                <w:lang w:val="sl-SI" w:eastAsia="sl-SI"/>
              </w:rPr>
            </w:pPr>
            <w:r w:rsidRPr="00B021B5">
              <w:rPr>
                <w:color w:val="auto"/>
                <w:sz w:val="20"/>
                <w:szCs w:val="20"/>
                <w:lang w:val="sl-SI"/>
              </w:rPr>
              <w:t>Število registriranih enot kulturne dediščine se v zadnjih letih povečuje, predvsem število enot registriranih arheoloških najdišč</w:t>
            </w:r>
            <w:r w:rsidR="009D10AA" w:rsidRPr="00B021B5">
              <w:rPr>
                <w:color w:val="auto"/>
                <w:sz w:val="20"/>
                <w:szCs w:val="20"/>
                <w:lang w:val="sl-SI"/>
              </w:rPr>
              <w:t>, kar ne velja za enote etnolo</w:t>
            </w:r>
            <w:r w:rsidR="009D10AA" w:rsidRPr="00B021B5">
              <w:rPr>
                <w:rFonts w:hint="cs"/>
                <w:color w:val="auto"/>
                <w:sz w:val="20"/>
                <w:szCs w:val="20"/>
                <w:lang w:val="sl-SI"/>
              </w:rPr>
              <w:t>š</w:t>
            </w:r>
            <w:r w:rsidR="009D10AA" w:rsidRPr="00B021B5">
              <w:rPr>
                <w:color w:val="auto"/>
                <w:sz w:val="20"/>
                <w:szCs w:val="20"/>
                <w:lang w:val="sl-SI"/>
              </w:rPr>
              <w:t>ke dedi</w:t>
            </w:r>
            <w:r w:rsidR="009D10AA" w:rsidRPr="00B021B5">
              <w:rPr>
                <w:rFonts w:hint="cs"/>
                <w:color w:val="auto"/>
                <w:sz w:val="20"/>
                <w:szCs w:val="20"/>
                <w:lang w:val="sl-SI"/>
              </w:rPr>
              <w:t>šč</w:t>
            </w:r>
            <w:r w:rsidR="009D10AA" w:rsidRPr="00B021B5">
              <w:rPr>
                <w:color w:val="auto"/>
                <w:sz w:val="20"/>
                <w:szCs w:val="20"/>
                <w:lang w:val="sl-SI"/>
              </w:rPr>
              <w:t xml:space="preserve">ine, saj je v registru evidentiranih </w:t>
            </w:r>
            <w:r w:rsidR="009D10AA" w:rsidRPr="00B021B5">
              <w:rPr>
                <w:rFonts w:hint="cs"/>
                <w:color w:val="auto"/>
                <w:sz w:val="20"/>
                <w:szCs w:val="20"/>
                <w:lang w:val="sl-SI"/>
              </w:rPr>
              <w:t>š</w:t>
            </w:r>
            <w:r w:rsidR="009D10AA" w:rsidRPr="00B021B5">
              <w:rPr>
                <w:color w:val="auto"/>
                <w:sz w:val="20"/>
                <w:szCs w:val="20"/>
                <w:lang w:val="sl-SI"/>
              </w:rPr>
              <w:t>e 1112 enot, ki so izgubile dedi</w:t>
            </w:r>
            <w:r w:rsidR="009D10AA" w:rsidRPr="00B021B5">
              <w:rPr>
                <w:rFonts w:hint="cs"/>
                <w:color w:val="auto"/>
                <w:sz w:val="20"/>
                <w:szCs w:val="20"/>
                <w:lang w:val="sl-SI"/>
              </w:rPr>
              <w:t>šč</w:t>
            </w:r>
            <w:r w:rsidR="009D10AA" w:rsidRPr="00B021B5">
              <w:rPr>
                <w:color w:val="auto"/>
                <w:sz w:val="20"/>
                <w:szCs w:val="20"/>
                <w:lang w:val="sl-SI"/>
              </w:rPr>
              <w:t xml:space="preserve">inske lastnosti in so bile iz registra izbrisane oziroma se varujejo le </w:t>
            </w:r>
            <w:r w:rsidR="009D10AA" w:rsidRPr="00B021B5">
              <w:rPr>
                <w:rFonts w:hint="cs"/>
                <w:color w:val="auto"/>
                <w:sz w:val="20"/>
                <w:szCs w:val="20"/>
                <w:lang w:val="sl-SI"/>
              </w:rPr>
              <w:t>š</w:t>
            </w:r>
            <w:r w:rsidR="009D10AA" w:rsidRPr="00B021B5">
              <w:rPr>
                <w:color w:val="auto"/>
                <w:sz w:val="20"/>
                <w:szCs w:val="20"/>
                <w:lang w:val="sl-SI"/>
              </w:rPr>
              <w:t>e arhivsko/dokumentarno, kar predstavlja 7,4% vse v registru evidentirane dedi</w:t>
            </w:r>
            <w:r w:rsidR="009D10AA" w:rsidRPr="00B021B5">
              <w:rPr>
                <w:rFonts w:hint="cs"/>
                <w:color w:val="auto"/>
                <w:sz w:val="20"/>
                <w:szCs w:val="20"/>
                <w:lang w:val="sl-SI"/>
              </w:rPr>
              <w:t>šč</w:t>
            </w:r>
            <w:r w:rsidR="009D10AA" w:rsidRPr="00B021B5">
              <w:rPr>
                <w:color w:val="auto"/>
                <w:sz w:val="20"/>
                <w:szCs w:val="20"/>
                <w:lang w:val="sl-SI"/>
              </w:rPr>
              <w:t>ine. Odstotek ka</w:t>
            </w:r>
            <w:r w:rsidR="009D10AA" w:rsidRPr="00B021B5">
              <w:rPr>
                <w:rFonts w:hint="cs"/>
                <w:color w:val="auto"/>
                <w:sz w:val="20"/>
                <w:szCs w:val="20"/>
                <w:lang w:val="sl-SI"/>
              </w:rPr>
              <w:t>ž</w:t>
            </w:r>
            <w:r w:rsidR="009D10AA" w:rsidRPr="00B021B5">
              <w:rPr>
                <w:color w:val="auto"/>
                <w:sz w:val="20"/>
                <w:szCs w:val="20"/>
                <w:lang w:val="sl-SI"/>
              </w:rPr>
              <w:t>e, da etnolo</w:t>
            </w:r>
            <w:r w:rsidR="009D10AA" w:rsidRPr="00B021B5">
              <w:rPr>
                <w:rFonts w:hint="cs"/>
                <w:color w:val="auto"/>
                <w:sz w:val="20"/>
                <w:szCs w:val="20"/>
                <w:lang w:val="sl-SI"/>
              </w:rPr>
              <w:t>š</w:t>
            </w:r>
            <w:r w:rsidR="009D10AA" w:rsidRPr="00B021B5">
              <w:rPr>
                <w:color w:val="auto"/>
                <w:sz w:val="20"/>
                <w:szCs w:val="20"/>
                <w:lang w:val="sl-SI"/>
              </w:rPr>
              <w:t>ka dedi</w:t>
            </w:r>
            <w:r w:rsidR="009D10AA" w:rsidRPr="00B021B5">
              <w:rPr>
                <w:rFonts w:hint="cs"/>
                <w:color w:val="auto"/>
                <w:sz w:val="20"/>
                <w:szCs w:val="20"/>
                <w:lang w:val="sl-SI"/>
              </w:rPr>
              <w:t>šč</w:t>
            </w:r>
            <w:r w:rsidR="009D10AA" w:rsidRPr="00B021B5">
              <w:rPr>
                <w:color w:val="auto"/>
                <w:sz w:val="20"/>
                <w:szCs w:val="20"/>
                <w:lang w:val="sl-SI"/>
              </w:rPr>
              <w:t>ina izginja bistveno hitreje oz. v ve</w:t>
            </w:r>
            <w:r w:rsidR="009D10AA" w:rsidRPr="00B021B5">
              <w:rPr>
                <w:rFonts w:hint="cs"/>
                <w:color w:val="auto"/>
                <w:sz w:val="20"/>
                <w:szCs w:val="20"/>
                <w:lang w:val="sl-SI"/>
              </w:rPr>
              <w:t>č</w:t>
            </w:r>
            <w:r w:rsidR="009D10AA" w:rsidRPr="00B021B5">
              <w:rPr>
                <w:color w:val="auto"/>
                <w:sz w:val="20"/>
                <w:szCs w:val="20"/>
                <w:lang w:val="sl-SI"/>
              </w:rPr>
              <w:t>ji meri kot druga dedi</w:t>
            </w:r>
            <w:r w:rsidR="009D10AA" w:rsidRPr="00B021B5">
              <w:rPr>
                <w:rFonts w:hint="cs"/>
                <w:color w:val="auto"/>
                <w:sz w:val="20"/>
                <w:szCs w:val="20"/>
                <w:lang w:val="sl-SI"/>
              </w:rPr>
              <w:t>šč</w:t>
            </w:r>
            <w:r w:rsidR="009D10AA" w:rsidRPr="00B021B5">
              <w:rPr>
                <w:color w:val="auto"/>
                <w:sz w:val="20"/>
                <w:szCs w:val="20"/>
                <w:lang w:val="sl-SI"/>
              </w:rPr>
              <w:t>ina.</w:t>
            </w:r>
          </w:p>
        </w:tc>
        <w:tc>
          <w:tcPr>
            <w:tcW w:w="4972" w:type="dxa"/>
            <w:shd w:val="clear" w:color="auto" w:fill="auto"/>
          </w:tcPr>
          <w:p w14:paraId="0E23504D" w14:textId="77777777" w:rsidR="001E5A79" w:rsidRPr="00B021B5" w:rsidRDefault="001E5A79" w:rsidP="001C5569">
            <w:pPr>
              <w:jc w:val="both"/>
              <w:rPr>
                <w:rFonts w:ascii="Times New Roman" w:hAnsi="Times New Roman"/>
                <w:color w:val="auto"/>
                <w:sz w:val="20"/>
                <w:lang w:val="sl-SI"/>
              </w:rPr>
            </w:pPr>
            <w:r w:rsidRPr="00B021B5">
              <w:rPr>
                <w:rFonts w:ascii="Times New Roman" w:hAnsi="Times New Roman"/>
                <w:color w:val="auto"/>
                <w:sz w:val="20"/>
                <w:lang w:val="sl-SI"/>
              </w:rPr>
              <w:t>S prostorskim razvojem se veča pritisk na enote kulturne dediščine. Z upoštevanjem veljavne zakonodaje bodo vplivi v okviru zakonsko predpisanih mej.</w:t>
            </w:r>
            <w:r w:rsidR="001C5569" w:rsidRPr="00B021B5">
              <w:rPr>
                <w:rFonts w:ascii="Times New Roman" w:hAnsi="Times New Roman"/>
                <w:color w:val="auto"/>
                <w:sz w:val="20"/>
                <w:lang w:val="sl-SI"/>
              </w:rPr>
              <w:t xml:space="preserve"> </w:t>
            </w:r>
            <w:r w:rsidRPr="00B021B5">
              <w:rPr>
                <w:rFonts w:ascii="Times New Roman" w:hAnsi="Times New Roman"/>
                <w:color w:val="auto"/>
                <w:sz w:val="20"/>
                <w:lang w:val="sl-SI"/>
              </w:rPr>
              <w:t>Država lahko pri vzdrževanju nepremične kulturne dediščine s subvencijami spodbudi gospodarsko dejavnost (gradbeništvo,  turizma).</w:t>
            </w:r>
            <w:r w:rsidR="009D10AA" w:rsidRPr="00B021B5">
              <w:rPr>
                <w:rFonts w:ascii="Times New Roman" w:hAnsi="Times New Roman"/>
                <w:color w:val="auto"/>
                <w:sz w:val="20"/>
                <w:lang w:val="sl-SI"/>
              </w:rPr>
              <w:t xml:space="preserve"> </w:t>
            </w:r>
            <w:r w:rsidRPr="00B021B5">
              <w:rPr>
                <w:rFonts w:ascii="Times New Roman" w:hAnsi="Times New Roman"/>
                <w:color w:val="auto"/>
                <w:sz w:val="20"/>
                <w:lang w:val="sl-SI"/>
              </w:rPr>
              <w:t xml:space="preserve">Vir: </w:t>
            </w:r>
            <w:hyperlink r:id="rId16" w:history="1">
              <w:r w:rsidRPr="00B021B5">
                <w:rPr>
                  <w:rStyle w:val="Hiperpovezava"/>
                  <w:rFonts w:ascii="Times New Roman" w:hAnsi="Times New Roman"/>
                  <w:color w:val="auto"/>
                  <w:sz w:val="20"/>
                  <w:lang w:val="sl-SI"/>
                </w:rPr>
                <w:t>www.gov.si/podrocja/kultura/kulturna-dediscina/</w:t>
              </w:r>
            </w:hyperlink>
          </w:p>
          <w:p w14:paraId="7BCC4D5F" w14:textId="77777777" w:rsidR="009D10AA" w:rsidRPr="00B021B5" w:rsidRDefault="009D10AA" w:rsidP="001E5A79">
            <w:pPr>
              <w:rPr>
                <w:color w:val="auto"/>
                <w:lang w:val="sl-SI"/>
              </w:rPr>
            </w:pPr>
          </w:p>
          <w:p w14:paraId="67C12694" w14:textId="77777777" w:rsidR="009D10AA" w:rsidRPr="00B021B5" w:rsidRDefault="009D10AA" w:rsidP="009D10AA">
            <w:pPr>
              <w:pStyle w:val="Odstavekseznama"/>
              <w:ind w:left="0"/>
              <w:jc w:val="both"/>
              <w:rPr>
                <w:rFonts w:ascii="Times New Roman" w:hAnsi="Times New Roman"/>
                <w:color w:val="auto"/>
                <w:sz w:val="20"/>
                <w:szCs w:val="20"/>
                <w:lang w:val="sl-SI"/>
              </w:rPr>
            </w:pPr>
            <w:r w:rsidRPr="00B021B5">
              <w:rPr>
                <w:rFonts w:ascii="Times New Roman" w:hAnsi="Times New Roman"/>
                <w:color w:val="auto"/>
                <w:sz w:val="20"/>
                <w:szCs w:val="20"/>
                <w:lang w:val="sl-SI"/>
              </w:rPr>
              <w:t xml:space="preserve">Spodbujanje obnove in oživljanja kulturne dediščine na podeželju je nujno, saj se ta način uresničujejo tudi cilji Agende 2030 za trajnostni razvoj, še posebej njen 11. cilj, ki je usmerjen v ohranjanje kulturne in naravne dediščine in razvijanje vzporednih dejavnosti za bolj kakovostno življenje v urbanem in podeželskem okolju. </w:t>
            </w:r>
            <w:proofErr w:type="spellStart"/>
            <w:r w:rsidRPr="00B021B5">
              <w:rPr>
                <w:rFonts w:ascii="Times New Roman" w:hAnsi="Times New Roman"/>
                <w:color w:val="auto"/>
                <w:sz w:val="20"/>
                <w:szCs w:val="20"/>
                <w:lang w:val="sl-SI"/>
              </w:rPr>
              <w:t>Vir:</w:t>
            </w:r>
            <w:hyperlink r:id="rId17" w:history="1">
              <w:r w:rsidRPr="00B021B5">
                <w:rPr>
                  <w:rStyle w:val="Hiperpovezava"/>
                  <w:rFonts w:ascii="Times New Roman" w:hAnsi="Times New Roman"/>
                  <w:color w:val="auto"/>
                  <w:sz w:val="20"/>
                  <w:szCs w:val="20"/>
                  <w:lang w:val="sl-SI"/>
                </w:rPr>
                <w:t>www.gov.si</w:t>
              </w:r>
              <w:proofErr w:type="spellEnd"/>
              <w:r w:rsidRPr="00B021B5">
                <w:rPr>
                  <w:rStyle w:val="Hiperpovezava"/>
                  <w:rFonts w:ascii="Times New Roman" w:hAnsi="Times New Roman"/>
                  <w:color w:val="auto"/>
                  <w:sz w:val="20"/>
                  <w:szCs w:val="20"/>
                  <w:lang w:val="sl-SI"/>
                </w:rPr>
                <w:t>/zbirke/projekti-in programi/uresnicevanje-agende-2030</w:t>
              </w:r>
            </w:hyperlink>
          </w:p>
          <w:p w14:paraId="77F1D959" w14:textId="77777777" w:rsidR="009D10AA" w:rsidRPr="00B021B5" w:rsidRDefault="009D10AA" w:rsidP="009D10AA">
            <w:pPr>
              <w:pStyle w:val="Odstavekseznama"/>
              <w:ind w:left="0"/>
              <w:jc w:val="both"/>
              <w:rPr>
                <w:rFonts w:ascii="Times New Roman" w:hAnsi="Times New Roman"/>
                <w:color w:val="auto"/>
                <w:sz w:val="20"/>
                <w:szCs w:val="20"/>
                <w:lang w:val="sl-SI"/>
              </w:rPr>
            </w:pPr>
          </w:p>
          <w:p w14:paraId="142C2684" w14:textId="77777777" w:rsidR="009D10AA" w:rsidRPr="00B021B5" w:rsidRDefault="009D10AA" w:rsidP="009D10AA">
            <w:pPr>
              <w:pStyle w:val="Odstavekseznama"/>
              <w:ind w:left="0"/>
              <w:jc w:val="both"/>
              <w:rPr>
                <w:rFonts w:ascii="Times New Roman" w:hAnsi="Times New Roman"/>
                <w:color w:val="auto"/>
                <w:sz w:val="20"/>
                <w:szCs w:val="20"/>
                <w:lang w:val="sl-SI"/>
              </w:rPr>
            </w:pPr>
            <w:r w:rsidRPr="00B021B5">
              <w:rPr>
                <w:rFonts w:ascii="Times New Roman" w:hAnsi="Times New Roman"/>
                <w:color w:val="auto"/>
                <w:sz w:val="20"/>
                <w:szCs w:val="20"/>
                <w:lang w:val="sl-SI"/>
              </w:rPr>
              <w:t xml:space="preserve">Vključevanje dediščine v razvojne in sektorske politike, zakonske in razvojne dokumente ter prostorske akte na državni, regionalni in občinski ravni, kamor sodi tudi vključevanje v program razvoja podeželja, je ena od usmeritev Strategije kulturne dediščine, ki jo je Vlada RS sprejela decembra 2019. </w:t>
            </w:r>
            <w:proofErr w:type="spellStart"/>
            <w:r w:rsidRPr="00B021B5">
              <w:rPr>
                <w:rFonts w:ascii="Times New Roman" w:hAnsi="Times New Roman"/>
                <w:color w:val="auto"/>
                <w:sz w:val="20"/>
              </w:rPr>
              <w:t>Vir</w:t>
            </w:r>
            <w:proofErr w:type="spellEnd"/>
            <w:r w:rsidRPr="00B021B5">
              <w:rPr>
                <w:rFonts w:ascii="Times New Roman" w:hAnsi="Times New Roman"/>
                <w:color w:val="auto"/>
                <w:sz w:val="20"/>
              </w:rPr>
              <w:t xml:space="preserve">: </w:t>
            </w:r>
            <w:hyperlink r:id="rId18" w:history="1">
              <w:r w:rsidRPr="00B021B5">
                <w:rPr>
                  <w:rStyle w:val="Hiperpovezava"/>
                  <w:rFonts w:ascii="Times New Roman" w:hAnsi="Times New Roman"/>
                  <w:color w:val="auto"/>
                  <w:sz w:val="20"/>
                </w:rPr>
                <w:t>www.gov.si/assets/ministrstva/mk/dediscina/strat_kd_2019</w:t>
              </w:r>
            </w:hyperlink>
          </w:p>
          <w:p w14:paraId="7CCE611A" w14:textId="77777777" w:rsidR="009D10AA" w:rsidRPr="00B63C2D" w:rsidRDefault="009D10AA" w:rsidP="001E5A79">
            <w:pPr>
              <w:rPr>
                <w:rFonts w:ascii="Times New Roman" w:eastAsia="Calibri" w:hAnsi="Times New Roman"/>
                <w:color w:val="auto"/>
                <w:sz w:val="20"/>
                <w:szCs w:val="22"/>
                <w:lang w:val="sl-SI" w:eastAsia="en-US"/>
              </w:rPr>
            </w:pPr>
          </w:p>
          <w:p w14:paraId="147029C5" w14:textId="77777777" w:rsidR="001E5A79" w:rsidRPr="00B021B5" w:rsidRDefault="001E5A79" w:rsidP="001E5A79">
            <w:pPr>
              <w:rPr>
                <w:rFonts w:ascii="Times New Roman" w:hAnsi="Times New Roman"/>
                <w:color w:val="auto"/>
                <w:sz w:val="20"/>
                <w:lang w:val="sl-SI"/>
              </w:rPr>
            </w:pPr>
            <w:r w:rsidRPr="00B021B5">
              <w:rPr>
                <w:rFonts w:ascii="Times New Roman" w:hAnsi="Times New Roman"/>
                <w:color w:val="auto"/>
                <w:sz w:val="20"/>
                <w:lang w:val="sl-SI"/>
              </w:rPr>
              <w:t xml:space="preserve">Rezultati in učinki ohranjanja vplivajo na uspešnost in učinkovitost drugih sektorjev: izobraževanja, načrtovanja in urejanja prostora, </w:t>
            </w:r>
            <w:r w:rsidRPr="00B021B5">
              <w:rPr>
                <w:rFonts w:ascii="Times New Roman" w:hAnsi="Times New Roman"/>
                <w:b/>
                <w:color w:val="auto"/>
                <w:sz w:val="20"/>
                <w:lang w:val="sl-SI"/>
              </w:rPr>
              <w:t>kmetijstva in razvoja podeželja</w:t>
            </w:r>
            <w:r w:rsidRPr="00B021B5">
              <w:rPr>
                <w:rFonts w:ascii="Times New Roman" w:hAnsi="Times New Roman"/>
                <w:color w:val="auto"/>
                <w:sz w:val="20"/>
                <w:lang w:val="sl-SI"/>
              </w:rPr>
              <w:t xml:space="preserve">, gospodarstva in še posebej turizma, infrastrukture in prometa, regionalnega razvoja, raziskav ter zdravstva in socialnega varstva. </w:t>
            </w:r>
          </w:p>
          <w:p w14:paraId="2DFF1FD8" w14:textId="77777777" w:rsidR="001E5A79" w:rsidRPr="00B021B5" w:rsidRDefault="001E5A79" w:rsidP="001E5A79">
            <w:pPr>
              <w:rPr>
                <w:rFonts w:ascii="Times New Roman" w:hAnsi="Times New Roman"/>
                <w:color w:val="auto"/>
                <w:sz w:val="20"/>
                <w:lang w:val="sl-SI"/>
              </w:rPr>
            </w:pPr>
          </w:p>
          <w:p w14:paraId="2F755A91" w14:textId="77777777" w:rsidR="001E5A79" w:rsidRPr="00B63C2D" w:rsidRDefault="001E5A79" w:rsidP="001E5A79">
            <w:pPr>
              <w:jc w:val="both"/>
              <w:rPr>
                <w:rFonts w:ascii="Times New Roman" w:eastAsia="Calibri" w:hAnsi="Times New Roman"/>
                <w:color w:val="auto"/>
                <w:sz w:val="20"/>
                <w:szCs w:val="22"/>
                <w:lang w:val="sl-SI" w:eastAsia="en-US"/>
              </w:rPr>
            </w:pPr>
            <w:r w:rsidRPr="00B021B5">
              <w:rPr>
                <w:rFonts w:ascii="Times New Roman" w:hAnsi="Times New Roman"/>
                <w:color w:val="auto"/>
                <w:sz w:val="20"/>
                <w:lang w:val="sl-SI"/>
              </w:rPr>
              <w:t>V skladu z cilji Malteške konvencije (</w:t>
            </w:r>
            <w:r w:rsidRPr="00B63C2D">
              <w:rPr>
                <w:rFonts w:ascii="Times New Roman" w:hAnsi="Times New Roman"/>
                <w:color w:val="auto"/>
                <w:sz w:val="20"/>
                <w:lang w:val="sl-SI"/>
              </w:rPr>
              <w:t>MEKVAD, Uradni list RS, št. 24/1999</w:t>
            </w:r>
            <w:r w:rsidRPr="00B021B5">
              <w:rPr>
                <w:rFonts w:ascii="Times New Roman" w:hAnsi="Times New Roman"/>
                <w:color w:val="auto"/>
                <w:sz w:val="20"/>
                <w:lang w:val="sl-SI"/>
              </w:rPr>
              <w:t>) se arheološka območja in njihov položaj v prostoru, programih, politikah ter prostorskem umeščanju posegov upošteva v celoti. Deli arheološke dediščine, ki so bili najdeni med izvedbo posegov v prostor, morajo biti ohranjeni tam kjer so (in situ), če je le mogoče.</w:t>
            </w:r>
          </w:p>
          <w:p w14:paraId="44202FE3" w14:textId="77777777" w:rsidR="001E5A79" w:rsidRPr="00B021B5" w:rsidRDefault="001E5A79" w:rsidP="001E5A79">
            <w:pPr>
              <w:pStyle w:val="Telobesedila"/>
              <w:rPr>
                <w:color w:val="auto"/>
                <w:sz w:val="20"/>
                <w:szCs w:val="20"/>
                <w:lang w:val="sl-SI" w:eastAsia="sl-SI"/>
              </w:rPr>
            </w:pPr>
          </w:p>
        </w:tc>
      </w:tr>
      <w:tr w:rsidR="001E5A79" w:rsidRPr="00C03759" w14:paraId="4CAB1EF1" w14:textId="77777777" w:rsidTr="009B5B48">
        <w:tc>
          <w:tcPr>
            <w:tcW w:w="9628" w:type="dxa"/>
            <w:gridSpan w:val="2"/>
            <w:shd w:val="clear" w:color="auto" w:fill="E2EFD9"/>
          </w:tcPr>
          <w:p w14:paraId="40A67389" w14:textId="77777777" w:rsidR="001E5A79" w:rsidRPr="00B021B5" w:rsidRDefault="001E5A79" w:rsidP="001E5A79">
            <w:pPr>
              <w:pStyle w:val="Telobesedila"/>
              <w:jc w:val="center"/>
              <w:rPr>
                <w:b/>
                <w:bCs w:val="0"/>
                <w:color w:val="auto"/>
                <w:sz w:val="20"/>
                <w:szCs w:val="20"/>
                <w:lang w:val="sl-SI" w:eastAsia="sl-SI"/>
              </w:rPr>
            </w:pPr>
            <w:r w:rsidRPr="00B021B5">
              <w:rPr>
                <w:b/>
                <w:bCs w:val="0"/>
                <w:color w:val="auto"/>
                <w:sz w:val="20"/>
                <w:szCs w:val="20"/>
                <w:lang w:val="sl-SI" w:eastAsia="sl-SI"/>
              </w:rPr>
              <w:t>Krajina</w:t>
            </w:r>
          </w:p>
        </w:tc>
      </w:tr>
      <w:tr w:rsidR="001E5A79" w:rsidRPr="000433A0" w14:paraId="5F40DCDC" w14:textId="77777777" w:rsidTr="009B5B48">
        <w:tc>
          <w:tcPr>
            <w:tcW w:w="4656" w:type="dxa"/>
            <w:shd w:val="clear" w:color="auto" w:fill="auto"/>
          </w:tcPr>
          <w:p w14:paraId="5BCEEB06" w14:textId="77777777" w:rsidR="001E5A79" w:rsidRPr="00B021B5" w:rsidRDefault="001E5A79" w:rsidP="001E5A79">
            <w:pPr>
              <w:pStyle w:val="Telobesedila"/>
              <w:rPr>
                <w:color w:val="auto"/>
                <w:sz w:val="20"/>
                <w:szCs w:val="20"/>
                <w:lang w:val="sl-SI"/>
              </w:rPr>
            </w:pPr>
            <w:r w:rsidRPr="00B021B5">
              <w:rPr>
                <w:color w:val="auto"/>
                <w:sz w:val="20"/>
                <w:szCs w:val="20"/>
                <w:lang w:val="sl-SI"/>
              </w:rPr>
              <w:lastRenderedPageBreak/>
              <w:t xml:space="preserve">Prostorska pestrost Slovenije, ki leži na stičišču Alp, Sredozemlja, Panonske nižine in Dinaridov, je ena od najširše prepoznavnih značilnosti naše države. </w:t>
            </w:r>
          </w:p>
          <w:p w14:paraId="2C1B3F77" w14:textId="77777777" w:rsidR="001E5A79" w:rsidRPr="00B021B5" w:rsidRDefault="001E5A79" w:rsidP="001E5A79">
            <w:pPr>
              <w:pStyle w:val="Telobesedila"/>
              <w:rPr>
                <w:color w:val="auto"/>
                <w:sz w:val="20"/>
                <w:szCs w:val="20"/>
                <w:lang w:val="sl-SI" w:eastAsia="sl-SI"/>
              </w:rPr>
            </w:pPr>
          </w:p>
          <w:p w14:paraId="2C5E7C7E" w14:textId="77777777" w:rsidR="001E5A79" w:rsidRPr="00B021B5" w:rsidRDefault="001E5A79" w:rsidP="001E5A79">
            <w:pPr>
              <w:jc w:val="both"/>
              <w:rPr>
                <w:rFonts w:ascii="Times New Roman" w:hAnsi="Times New Roman"/>
                <w:color w:val="auto"/>
                <w:sz w:val="20"/>
                <w:szCs w:val="20"/>
                <w:lang w:val="sl-SI" w:eastAsia="en-US"/>
              </w:rPr>
            </w:pPr>
            <w:r w:rsidRPr="00B021B5">
              <w:rPr>
                <w:rFonts w:ascii="Times New Roman" w:hAnsi="Times New Roman"/>
                <w:color w:val="auto"/>
                <w:sz w:val="20"/>
                <w:szCs w:val="20"/>
                <w:lang w:val="sl-SI"/>
              </w:rPr>
              <w:t xml:space="preserve">Slovenska krajina predstavlja kakovostno (bivalno) okolje in je kot pomemben proizvodni vir tudi velik potencial za gospodarski razvoj. Ohranjenih je še veliko izjemnih krajin in prepoznavnih krajinskih prvin in zato je krajina pomembna nosilka prepoznavnosti Slovenije. </w:t>
            </w:r>
          </w:p>
          <w:p w14:paraId="3FDAB375" w14:textId="77777777" w:rsidR="001E5A79" w:rsidRPr="00B021B5" w:rsidRDefault="001E5A79" w:rsidP="001E5A79">
            <w:pPr>
              <w:jc w:val="both"/>
              <w:rPr>
                <w:rFonts w:ascii="Times New Roman" w:hAnsi="Times New Roman"/>
                <w:color w:val="auto"/>
                <w:sz w:val="20"/>
                <w:szCs w:val="20"/>
              </w:rPr>
            </w:pPr>
            <w:proofErr w:type="spellStart"/>
            <w:r w:rsidRPr="00B021B5">
              <w:rPr>
                <w:rFonts w:ascii="Times New Roman" w:hAnsi="Times New Roman"/>
                <w:color w:val="auto"/>
                <w:sz w:val="20"/>
                <w:szCs w:val="20"/>
              </w:rPr>
              <w:t>Vir</w:t>
            </w:r>
            <w:proofErr w:type="spellEnd"/>
            <w:r w:rsidRPr="00B021B5">
              <w:rPr>
                <w:rFonts w:ascii="Times New Roman" w:hAnsi="Times New Roman"/>
                <w:color w:val="auto"/>
                <w:sz w:val="20"/>
                <w:szCs w:val="20"/>
              </w:rPr>
              <w:t xml:space="preserve">: </w:t>
            </w:r>
            <w:hyperlink r:id="rId19" w:history="1">
              <w:r w:rsidRPr="00B021B5">
                <w:rPr>
                  <w:rStyle w:val="Hiperpovezava"/>
                  <w:rFonts w:ascii="Times New Roman" w:hAnsi="Times New Roman"/>
                  <w:color w:val="auto"/>
                  <w:sz w:val="20"/>
                  <w:szCs w:val="20"/>
                </w:rPr>
                <w:t>http://www.krajinskapolitika.si</w:t>
              </w:r>
            </w:hyperlink>
            <w:r w:rsidRPr="00B021B5">
              <w:rPr>
                <w:rFonts w:ascii="Times New Roman" w:hAnsi="Times New Roman"/>
                <w:color w:val="auto"/>
                <w:sz w:val="20"/>
                <w:szCs w:val="20"/>
              </w:rPr>
              <w:t>,(koncept, MOP, DKAS, Ljubljana 2020)</w:t>
            </w:r>
          </w:p>
          <w:p w14:paraId="4423667F" w14:textId="77777777" w:rsidR="001C5569" w:rsidRPr="00B021B5" w:rsidRDefault="001C5569" w:rsidP="001E5A79">
            <w:pPr>
              <w:jc w:val="both"/>
              <w:rPr>
                <w:rFonts w:ascii="Times New Roman" w:hAnsi="Times New Roman"/>
                <w:bCs/>
                <w:color w:val="auto"/>
                <w:sz w:val="20"/>
                <w:szCs w:val="20"/>
                <w:lang w:val="sl-SI" w:eastAsia="x-none"/>
              </w:rPr>
            </w:pPr>
          </w:p>
          <w:p w14:paraId="1D1FEB8F" w14:textId="77777777" w:rsidR="001E5A79" w:rsidRPr="00B021B5" w:rsidRDefault="001E5A79" w:rsidP="001C5569">
            <w:pPr>
              <w:jc w:val="both"/>
              <w:rPr>
                <w:rFonts w:ascii="Times New Roman" w:hAnsi="Times New Roman"/>
                <w:bCs/>
                <w:color w:val="auto"/>
                <w:sz w:val="20"/>
                <w:szCs w:val="20"/>
                <w:lang w:val="sl-SI" w:eastAsia="x-none"/>
              </w:rPr>
            </w:pPr>
            <w:r w:rsidRPr="00B021B5">
              <w:rPr>
                <w:rFonts w:ascii="Times New Roman" w:hAnsi="Times New Roman"/>
                <w:bCs/>
                <w:color w:val="auto"/>
                <w:sz w:val="20"/>
                <w:szCs w:val="20"/>
                <w:lang w:val="sl-SI" w:eastAsia="x-none"/>
              </w:rPr>
              <w:t>V Sloveniji razlikujemo pet osnovnih krajinskih območij z osnovnimi krajinskimi vzorci:</w:t>
            </w:r>
            <w:r w:rsidR="001C5569" w:rsidRPr="00B021B5">
              <w:rPr>
                <w:rFonts w:ascii="Times New Roman" w:hAnsi="Times New Roman"/>
                <w:bCs/>
                <w:color w:val="auto"/>
                <w:sz w:val="20"/>
                <w:szCs w:val="20"/>
                <w:lang w:val="sl-SI" w:eastAsia="x-none"/>
              </w:rPr>
              <w:t xml:space="preserve"> </w:t>
            </w:r>
            <w:r w:rsidRPr="00B021B5">
              <w:rPr>
                <w:color w:val="auto"/>
                <w:sz w:val="20"/>
                <w:szCs w:val="20"/>
                <w:lang w:val="sl-SI"/>
              </w:rPr>
              <w:t xml:space="preserve">alpske krajine, predalpske krajine, subpanonske krajine, kraške krajine notranje Slovenije in primorske krajine. (Vir Regionalna razdelitev krajinskih tipov v Sloveniji, MOP, BF, Oddelek za krajinsko arhitekturo, 1998). </w:t>
            </w:r>
          </w:p>
          <w:p w14:paraId="6C9C831F" w14:textId="77777777" w:rsidR="001E5A79" w:rsidRPr="00B021B5" w:rsidRDefault="001E5A79" w:rsidP="001E5A79">
            <w:pPr>
              <w:pStyle w:val="Telobesedila"/>
              <w:rPr>
                <w:color w:val="auto"/>
                <w:sz w:val="20"/>
                <w:szCs w:val="20"/>
                <w:lang w:val="sl-SI"/>
              </w:rPr>
            </w:pPr>
          </w:p>
          <w:p w14:paraId="4B5F229D" w14:textId="77777777" w:rsidR="001E5A79" w:rsidRPr="00B021B5" w:rsidRDefault="001E5A79" w:rsidP="009D10AA">
            <w:pPr>
              <w:pStyle w:val="Telobesedila"/>
              <w:rPr>
                <w:color w:val="auto"/>
                <w:sz w:val="20"/>
                <w:szCs w:val="20"/>
                <w:lang w:val="sl-SI"/>
              </w:rPr>
            </w:pPr>
            <w:r w:rsidRPr="00B021B5">
              <w:rPr>
                <w:color w:val="auto"/>
                <w:sz w:val="20"/>
                <w:szCs w:val="20"/>
                <w:lang w:val="sl-SI"/>
              </w:rPr>
              <w:t>Poseben status imajo izjemne krajine in krajinska območja s prepoznavnimi značilnostmi na nacionalni ravni. Na območju Slovenije je opredeljenih 93 območij izjemnih krajin in 60 krajinskih območij prepoznavnih značilnosti.</w:t>
            </w:r>
            <w:r w:rsidR="009D10AA" w:rsidRPr="00B021B5">
              <w:rPr>
                <w:color w:val="auto"/>
                <w:sz w:val="20"/>
                <w:szCs w:val="20"/>
                <w:lang w:val="sl-SI"/>
              </w:rPr>
              <w:t xml:space="preserve"> </w:t>
            </w:r>
            <w:r w:rsidRPr="00B021B5">
              <w:rPr>
                <w:color w:val="auto"/>
                <w:sz w:val="20"/>
                <w:szCs w:val="20"/>
                <w:lang w:val="sl-SI"/>
              </w:rPr>
              <w:t xml:space="preserve"> (vir: MOP).</w:t>
            </w:r>
            <w:r w:rsidR="001C5569" w:rsidRPr="00B021B5">
              <w:rPr>
                <w:color w:val="auto"/>
                <w:sz w:val="20"/>
                <w:szCs w:val="20"/>
                <w:lang w:val="sl-SI"/>
              </w:rPr>
              <w:t xml:space="preserve"> </w:t>
            </w:r>
          </w:p>
          <w:p w14:paraId="1BBFBFAC" w14:textId="77777777" w:rsidR="001C5569" w:rsidRPr="00B021B5" w:rsidRDefault="001C5569" w:rsidP="009D10AA">
            <w:pPr>
              <w:pStyle w:val="Telobesedila"/>
              <w:rPr>
                <w:color w:val="auto"/>
                <w:sz w:val="20"/>
                <w:szCs w:val="20"/>
                <w:lang w:val="sl-SI" w:eastAsia="sl-SI"/>
              </w:rPr>
            </w:pPr>
          </w:p>
          <w:p w14:paraId="2628ECC6" w14:textId="77777777" w:rsidR="001C5569" w:rsidRPr="00B021B5" w:rsidRDefault="001C5569" w:rsidP="009D10AA">
            <w:pPr>
              <w:pStyle w:val="Telobesedila"/>
              <w:rPr>
                <w:color w:val="auto"/>
                <w:sz w:val="20"/>
                <w:szCs w:val="20"/>
                <w:lang w:val="sl-SI" w:eastAsia="sl-SI"/>
              </w:rPr>
            </w:pPr>
            <w:r w:rsidRPr="00B021B5">
              <w:rPr>
                <w:color w:val="auto"/>
                <w:sz w:val="20"/>
                <w:szCs w:val="20"/>
                <w:lang w:val="sl-SI" w:eastAsia="sl-SI"/>
              </w:rPr>
              <w:t>Poseben status imajo enote kulturne krajine, ki se varujejo po predpisih o varstvu kulturne dedi</w:t>
            </w:r>
            <w:r w:rsidRPr="00B021B5">
              <w:rPr>
                <w:rFonts w:hint="cs"/>
                <w:color w:val="auto"/>
                <w:sz w:val="20"/>
                <w:szCs w:val="20"/>
                <w:lang w:val="sl-SI" w:eastAsia="sl-SI"/>
              </w:rPr>
              <w:t>šč</w:t>
            </w:r>
            <w:r w:rsidRPr="00B021B5">
              <w:rPr>
                <w:color w:val="auto"/>
                <w:sz w:val="20"/>
                <w:szCs w:val="20"/>
                <w:lang w:val="sl-SI" w:eastAsia="sl-SI"/>
              </w:rPr>
              <w:t>ine. Gre za obmo</w:t>
            </w:r>
            <w:r w:rsidRPr="00B021B5">
              <w:rPr>
                <w:rFonts w:hint="cs"/>
                <w:color w:val="auto"/>
                <w:sz w:val="20"/>
                <w:szCs w:val="20"/>
                <w:lang w:val="sl-SI" w:eastAsia="sl-SI"/>
              </w:rPr>
              <w:t>č</w:t>
            </w:r>
            <w:r w:rsidRPr="00B021B5">
              <w:rPr>
                <w:color w:val="auto"/>
                <w:sz w:val="20"/>
                <w:szCs w:val="20"/>
                <w:lang w:val="sl-SI" w:eastAsia="sl-SI"/>
              </w:rPr>
              <w:t>ja z naravnimi in grajenimi ali oblikovanimi sestavinami, katerega strukturo, razvoj in rabo prete</w:t>
            </w:r>
            <w:r w:rsidRPr="00B021B5">
              <w:rPr>
                <w:rFonts w:hint="cs"/>
                <w:color w:val="auto"/>
                <w:sz w:val="20"/>
                <w:szCs w:val="20"/>
                <w:lang w:val="sl-SI" w:eastAsia="sl-SI"/>
              </w:rPr>
              <w:t>ž</w:t>
            </w:r>
            <w:r w:rsidRPr="00B021B5">
              <w:rPr>
                <w:color w:val="auto"/>
                <w:sz w:val="20"/>
                <w:szCs w:val="20"/>
                <w:lang w:val="sl-SI" w:eastAsia="sl-SI"/>
              </w:rPr>
              <w:t>no dolo</w:t>
            </w:r>
            <w:r w:rsidRPr="00B021B5">
              <w:rPr>
                <w:rFonts w:hint="cs"/>
                <w:color w:val="auto"/>
                <w:sz w:val="20"/>
                <w:szCs w:val="20"/>
                <w:lang w:val="sl-SI" w:eastAsia="sl-SI"/>
              </w:rPr>
              <w:t>č</w:t>
            </w:r>
            <w:r w:rsidRPr="00B021B5">
              <w:rPr>
                <w:color w:val="auto"/>
                <w:sz w:val="20"/>
                <w:szCs w:val="20"/>
                <w:lang w:val="sl-SI" w:eastAsia="sl-SI"/>
              </w:rPr>
              <w:t xml:space="preserve">ajo </w:t>
            </w:r>
            <w:r w:rsidRPr="00B021B5">
              <w:rPr>
                <w:rFonts w:hint="cs"/>
                <w:color w:val="auto"/>
                <w:sz w:val="20"/>
                <w:szCs w:val="20"/>
                <w:lang w:val="sl-SI" w:eastAsia="sl-SI"/>
              </w:rPr>
              <w:t>č</w:t>
            </w:r>
            <w:r w:rsidRPr="00B021B5">
              <w:rPr>
                <w:color w:val="auto"/>
                <w:sz w:val="20"/>
                <w:szCs w:val="20"/>
                <w:lang w:val="sl-SI" w:eastAsia="sl-SI"/>
              </w:rPr>
              <w:t>lovekovi posegi in dejavnosti, ki soustvarjajo posebne kulturne in dru</w:t>
            </w:r>
            <w:r w:rsidRPr="00B021B5">
              <w:rPr>
                <w:rFonts w:hint="cs"/>
                <w:color w:val="auto"/>
                <w:sz w:val="20"/>
                <w:szCs w:val="20"/>
                <w:lang w:val="sl-SI" w:eastAsia="sl-SI"/>
              </w:rPr>
              <w:t>ž</w:t>
            </w:r>
            <w:r w:rsidRPr="00B021B5">
              <w:rPr>
                <w:color w:val="auto"/>
                <w:sz w:val="20"/>
                <w:szCs w:val="20"/>
                <w:lang w:val="sl-SI" w:eastAsia="sl-SI"/>
              </w:rPr>
              <w:t>bene vrednote in identiteto regij ter dr</w:t>
            </w:r>
            <w:r w:rsidRPr="00B021B5">
              <w:rPr>
                <w:rFonts w:hint="cs"/>
                <w:color w:val="auto"/>
                <w:sz w:val="20"/>
                <w:szCs w:val="20"/>
                <w:lang w:val="sl-SI" w:eastAsia="sl-SI"/>
              </w:rPr>
              <w:t>ž</w:t>
            </w:r>
            <w:r w:rsidRPr="00B021B5">
              <w:rPr>
                <w:color w:val="auto"/>
                <w:sz w:val="20"/>
                <w:szCs w:val="20"/>
                <w:lang w:val="sl-SI" w:eastAsia="sl-SI"/>
              </w:rPr>
              <w:t>ave. Kulturna krajina je rezultat sou</w:t>
            </w:r>
            <w:r w:rsidRPr="00B021B5">
              <w:rPr>
                <w:rFonts w:hint="cs"/>
                <w:color w:val="auto"/>
                <w:sz w:val="20"/>
                <w:szCs w:val="20"/>
                <w:lang w:val="sl-SI" w:eastAsia="sl-SI"/>
              </w:rPr>
              <w:t>č</w:t>
            </w:r>
            <w:r w:rsidRPr="00B021B5">
              <w:rPr>
                <w:color w:val="auto"/>
                <w:sz w:val="20"/>
                <w:szCs w:val="20"/>
                <w:lang w:val="sl-SI" w:eastAsia="sl-SI"/>
              </w:rPr>
              <w:t xml:space="preserve">inkovanja </w:t>
            </w:r>
            <w:r w:rsidRPr="00B021B5">
              <w:rPr>
                <w:rFonts w:hint="cs"/>
                <w:color w:val="auto"/>
                <w:sz w:val="20"/>
                <w:szCs w:val="20"/>
                <w:lang w:val="sl-SI" w:eastAsia="sl-SI"/>
              </w:rPr>
              <w:t>č</w:t>
            </w:r>
            <w:r w:rsidRPr="00B021B5">
              <w:rPr>
                <w:color w:val="auto"/>
                <w:sz w:val="20"/>
                <w:szCs w:val="20"/>
                <w:lang w:val="sl-SI" w:eastAsia="sl-SI"/>
              </w:rPr>
              <w:t>love</w:t>
            </w:r>
            <w:r w:rsidRPr="00B021B5">
              <w:rPr>
                <w:rFonts w:hint="cs"/>
                <w:color w:val="auto"/>
                <w:sz w:val="20"/>
                <w:szCs w:val="20"/>
                <w:lang w:val="sl-SI" w:eastAsia="sl-SI"/>
              </w:rPr>
              <w:t>š</w:t>
            </w:r>
            <w:r w:rsidRPr="00B021B5">
              <w:rPr>
                <w:color w:val="auto"/>
                <w:sz w:val="20"/>
                <w:szCs w:val="20"/>
                <w:lang w:val="sl-SI" w:eastAsia="sl-SI"/>
              </w:rPr>
              <w:t>kih in naravnih dejavnikov ter je odraz in primer gospodarskega, kulturnega, socialnega, politi</w:t>
            </w:r>
            <w:r w:rsidRPr="00B021B5">
              <w:rPr>
                <w:rFonts w:hint="cs"/>
                <w:color w:val="auto"/>
                <w:sz w:val="20"/>
                <w:szCs w:val="20"/>
                <w:lang w:val="sl-SI" w:eastAsia="sl-SI"/>
              </w:rPr>
              <w:t>č</w:t>
            </w:r>
            <w:r w:rsidRPr="00B021B5">
              <w:rPr>
                <w:color w:val="auto"/>
                <w:sz w:val="20"/>
                <w:szCs w:val="20"/>
                <w:lang w:val="sl-SI" w:eastAsia="sl-SI"/>
              </w:rPr>
              <w:t>nega in tehnolo</w:t>
            </w:r>
            <w:r w:rsidRPr="00B021B5">
              <w:rPr>
                <w:rFonts w:hint="cs"/>
                <w:color w:val="auto"/>
                <w:sz w:val="20"/>
                <w:szCs w:val="20"/>
                <w:lang w:val="sl-SI" w:eastAsia="sl-SI"/>
              </w:rPr>
              <w:t>š</w:t>
            </w:r>
            <w:r w:rsidRPr="00B021B5">
              <w:rPr>
                <w:color w:val="auto"/>
                <w:sz w:val="20"/>
                <w:szCs w:val="20"/>
                <w:lang w:val="sl-SI" w:eastAsia="sl-SI"/>
              </w:rPr>
              <w:t>kega razvoja dru</w:t>
            </w:r>
            <w:r w:rsidRPr="00B021B5">
              <w:rPr>
                <w:rFonts w:hint="cs"/>
                <w:color w:val="auto"/>
                <w:sz w:val="20"/>
                <w:szCs w:val="20"/>
                <w:lang w:val="sl-SI" w:eastAsia="sl-SI"/>
              </w:rPr>
              <w:t>ž</w:t>
            </w:r>
            <w:r w:rsidRPr="00B021B5">
              <w:rPr>
                <w:color w:val="auto"/>
                <w:sz w:val="20"/>
                <w:szCs w:val="20"/>
                <w:lang w:val="sl-SI" w:eastAsia="sl-SI"/>
              </w:rPr>
              <w:t>be. Glede na strukturne zna</w:t>
            </w:r>
            <w:r w:rsidRPr="00B021B5">
              <w:rPr>
                <w:rFonts w:hint="cs"/>
                <w:color w:val="auto"/>
                <w:sz w:val="20"/>
                <w:szCs w:val="20"/>
                <w:lang w:val="sl-SI" w:eastAsia="sl-SI"/>
              </w:rPr>
              <w:t>č</w:t>
            </w:r>
            <w:r w:rsidRPr="00B021B5">
              <w:rPr>
                <w:color w:val="auto"/>
                <w:sz w:val="20"/>
                <w:szCs w:val="20"/>
                <w:lang w:val="sl-SI" w:eastAsia="sl-SI"/>
              </w:rPr>
              <w:t>ilnosti in krajinske sestavine lo</w:t>
            </w:r>
            <w:r w:rsidRPr="00B021B5">
              <w:rPr>
                <w:rFonts w:hint="cs"/>
                <w:color w:val="auto"/>
                <w:sz w:val="20"/>
                <w:szCs w:val="20"/>
                <w:lang w:val="sl-SI" w:eastAsia="sl-SI"/>
              </w:rPr>
              <w:t>č</w:t>
            </w:r>
            <w:r w:rsidRPr="00B021B5">
              <w:rPr>
                <w:color w:val="auto"/>
                <w:sz w:val="20"/>
                <w:szCs w:val="20"/>
                <w:lang w:val="sl-SI" w:eastAsia="sl-SI"/>
              </w:rPr>
              <w:t>imo kmetijske krajine, poseljene krajine in zgodovinske krajine. (glej tudi poglavje Kulturna dedi</w:t>
            </w:r>
            <w:r w:rsidRPr="00B021B5">
              <w:rPr>
                <w:rFonts w:hint="cs"/>
                <w:color w:val="auto"/>
                <w:sz w:val="20"/>
                <w:szCs w:val="20"/>
                <w:lang w:val="sl-SI" w:eastAsia="sl-SI"/>
              </w:rPr>
              <w:t>šč</w:t>
            </w:r>
            <w:r w:rsidRPr="00B021B5">
              <w:rPr>
                <w:color w:val="auto"/>
                <w:sz w:val="20"/>
                <w:szCs w:val="20"/>
                <w:lang w:val="sl-SI" w:eastAsia="sl-SI"/>
              </w:rPr>
              <w:t>ina).</w:t>
            </w:r>
          </w:p>
        </w:tc>
        <w:tc>
          <w:tcPr>
            <w:tcW w:w="4972" w:type="dxa"/>
            <w:shd w:val="clear" w:color="auto" w:fill="auto"/>
          </w:tcPr>
          <w:p w14:paraId="0B101FC1" w14:textId="77777777" w:rsidR="001E5A79" w:rsidRDefault="001E5A79" w:rsidP="001E5A79">
            <w:pPr>
              <w:pStyle w:val="Telobesedila"/>
              <w:rPr>
                <w:sz w:val="20"/>
                <w:szCs w:val="20"/>
                <w:lang w:val="sl-SI"/>
              </w:rPr>
            </w:pPr>
            <w:r w:rsidRPr="007C0CA8">
              <w:rPr>
                <w:sz w:val="20"/>
                <w:szCs w:val="20"/>
                <w:lang w:val="sl-SI"/>
              </w:rPr>
              <w:t xml:space="preserve">Prostorski razvoj lahko vpliva na krajinske in vidne značilnosti prostora. Z umeščanjem novih dejavnosti v prostor se spremenijo vidne in krajinske značilnosti prostora. </w:t>
            </w:r>
            <w:r w:rsidR="00E31F7D">
              <w:rPr>
                <w:sz w:val="20"/>
                <w:szCs w:val="20"/>
                <w:lang w:val="sl-SI"/>
              </w:rPr>
              <w:t xml:space="preserve">Ohranjanje krajinskih struktur ima velik pomen za ohranjanje biotske raznovrstnosti, saj so pomemben habitat, vir hrane, zatočišče in gnezdišče številnim živalskim vrstam. </w:t>
            </w:r>
            <w:r w:rsidRPr="007C0CA8">
              <w:rPr>
                <w:sz w:val="20"/>
                <w:szCs w:val="20"/>
                <w:lang w:val="sl-SI"/>
              </w:rPr>
              <w:t>Z upoštevanjem obstoječih krajinskih vzorcev, izjemnih krajin in krajinskih območij s prepoznavnimi značilnostmi vpliv ne bo pomembno negativen.</w:t>
            </w:r>
          </w:p>
          <w:p w14:paraId="049EEEF5" w14:textId="77777777" w:rsidR="001E5A79" w:rsidRPr="007C0CA8" w:rsidRDefault="001E5A79" w:rsidP="001E5A79">
            <w:pPr>
              <w:pStyle w:val="Telobesedila"/>
              <w:rPr>
                <w:sz w:val="20"/>
                <w:szCs w:val="20"/>
                <w:lang w:val="sl-SI"/>
              </w:rPr>
            </w:pPr>
          </w:p>
          <w:p w14:paraId="6041D730" w14:textId="77777777" w:rsidR="001E5A79" w:rsidRDefault="001E5A79" w:rsidP="001E5A79">
            <w:pPr>
              <w:pStyle w:val="Telobesedila"/>
              <w:rPr>
                <w:sz w:val="20"/>
                <w:szCs w:val="20"/>
                <w:lang w:val="sl-SI"/>
              </w:rPr>
            </w:pPr>
            <w:r w:rsidRPr="007C0CA8">
              <w:rPr>
                <w:sz w:val="20"/>
                <w:szCs w:val="20"/>
                <w:lang w:val="sl-SI"/>
              </w:rPr>
              <w:t>Danes se naštetim vzrokom spreminjanja krajine pridružujejo še podnebne spremembe, globalizacija in težnja po večanju učinkovitosti, ki niso naklonjene značilno drobni parcelaciji in manj produktivni njivski rabi, temveč podpirajo gospodarsko uspešnejšo obsežno monokulturno rabo in vplivajo na praznjenje podeželja.</w:t>
            </w:r>
          </w:p>
          <w:p w14:paraId="58E93064" w14:textId="77777777" w:rsidR="001E5A79" w:rsidRPr="007C0CA8" w:rsidRDefault="001E5A79" w:rsidP="001E5A79">
            <w:pPr>
              <w:pStyle w:val="Telobesedila"/>
              <w:rPr>
                <w:sz w:val="20"/>
                <w:szCs w:val="20"/>
                <w:lang w:val="sl-SI"/>
              </w:rPr>
            </w:pPr>
          </w:p>
          <w:p w14:paraId="04F25202" w14:textId="77777777" w:rsidR="001E5A79" w:rsidRPr="00C03759" w:rsidRDefault="001E5A79" w:rsidP="001E5A79">
            <w:pPr>
              <w:pStyle w:val="Telobesedila"/>
              <w:rPr>
                <w:sz w:val="20"/>
                <w:szCs w:val="20"/>
                <w:lang w:val="sl-SI" w:eastAsia="sl-SI"/>
              </w:rPr>
            </w:pPr>
            <w:r w:rsidRPr="007C0CA8">
              <w:rPr>
                <w:sz w:val="20"/>
                <w:szCs w:val="20"/>
                <w:lang w:val="sl-SI"/>
              </w:rPr>
              <w:t>V skladu z Zakonom o ratifikaciji Evropske konvencije o krajini (MEKK, Uradni list RS, št. 74/03), ki se nanaša na krajine, ki jih štejemo za izjemne, ter tudi običajne ali degradirane krajine in katere cilji so spodbujanje varstva, upravljanja in načrtovanja krajin, je vsaka pogodbenica zavezana, da bo krajine zakonsko priznala kot bistveno sestavino človekovega okolja, kot izraz raznovrstnosti skupne kulturne in naravne dediščine ljudi ter temelj</w:t>
            </w:r>
            <w:r>
              <w:rPr>
                <w:sz w:val="20"/>
              </w:rPr>
              <w:t xml:space="preserve"> </w:t>
            </w:r>
            <w:r w:rsidRPr="007C0CA8">
              <w:rPr>
                <w:sz w:val="20"/>
                <w:szCs w:val="20"/>
                <w:lang w:val="sl-SI"/>
              </w:rPr>
              <w:t>njihove istovetnosti, da bo krajino vključila v svojo politiko regionalnega in urbanističnega načrtovanja ter v svojo kulturno, okoljevarstveno, kmetijsko, socialno in gospodarsko politiko in tudi v vse druge politike, ki lahko neposredno ali posredno vplivajo na krajino.</w:t>
            </w:r>
          </w:p>
        </w:tc>
      </w:tr>
      <w:tr w:rsidR="001E5A79" w:rsidRPr="00C03759" w14:paraId="1844B27B" w14:textId="77777777" w:rsidTr="009B5B48">
        <w:tc>
          <w:tcPr>
            <w:tcW w:w="9628" w:type="dxa"/>
            <w:gridSpan w:val="2"/>
            <w:shd w:val="clear" w:color="auto" w:fill="E2EFD9"/>
          </w:tcPr>
          <w:p w14:paraId="5665BE5C" w14:textId="77777777" w:rsidR="001E5A79" w:rsidRPr="00B021B5" w:rsidRDefault="001E5A79" w:rsidP="001E5A79">
            <w:pPr>
              <w:pStyle w:val="Telobesedila"/>
              <w:jc w:val="center"/>
              <w:rPr>
                <w:b/>
                <w:bCs w:val="0"/>
                <w:color w:val="auto"/>
                <w:sz w:val="20"/>
                <w:szCs w:val="20"/>
                <w:lang w:val="sl-SI" w:eastAsia="sl-SI"/>
              </w:rPr>
            </w:pPr>
            <w:r w:rsidRPr="00B021B5">
              <w:rPr>
                <w:b/>
                <w:bCs w:val="0"/>
                <w:color w:val="auto"/>
                <w:sz w:val="20"/>
                <w:szCs w:val="20"/>
                <w:lang w:val="sl-SI" w:eastAsia="sl-SI"/>
              </w:rPr>
              <w:t>Podnebne spremembe</w:t>
            </w:r>
          </w:p>
        </w:tc>
      </w:tr>
      <w:tr w:rsidR="001E5A79" w:rsidRPr="000433A0" w14:paraId="0EBEE07F" w14:textId="77777777" w:rsidTr="009B5B48">
        <w:tc>
          <w:tcPr>
            <w:tcW w:w="4656" w:type="dxa"/>
            <w:shd w:val="clear" w:color="auto" w:fill="auto"/>
          </w:tcPr>
          <w:p w14:paraId="1E7FD11B" w14:textId="77777777" w:rsidR="001E5A79" w:rsidRPr="0085225D" w:rsidRDefault="001E5A79" w:rsidP="001E5A79">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Podnebne spremembe vplivajo na vremenske in klimatske ekstreme po celem svetu</w:t>
            </w:r>
          </w:p>
          <w:p w14:paraId="2885CA08" w14:textId="77777777" w:rsidR="001E5A79" w:rsidRPr="0085225D" w:rsidRDefault="001E5A79" w:rsidP="001E5A79">
            <w:pPr>
              <w:pStyle w:val="Telobesedila"/>
              <w:rPr>
                <w:color w:val="auto"/>
                <w:sz w:val="20"/>
                <w:szCs w:val="20"/>
                <w:lang w:val="sl-SI" w:eastAsia="sl-SI"/>
              </w:rPr>
            </w:pPr>
          </w:p>
          <w:p w14:paraId="2FA46ADA" w14:textId="77777777" w:rsidR="001E5A79" w:rsidRPr="0085225D" w:rsidRDefault="001E5A79" w:rsidP="001E5A79">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Globalna temperatura bo še naprej naraščala vsaj do sredine stoletja, ne glede na scenarij emisij toplogrednih plinov (TGP)</w:t>
            </w:r>
          </w:p>
          <w:p w14:paraId="51A3EDC8" w14:textId="77777777" w:rsidR="001E5A79" w:rsidRPr="0085225D" w:rsidRDefault="001E5A79" w:rsidP="001E5A79">
            <w:pPr>
              <w:pStyle w:val="Telobesedila"/>
              <w:rPr>
                <w:color w:val="auto"/>
                <w:sz w:val="20"/>
                <w:szCs w:val="20"/>
                <w:lang w:val="sl-SI" w:eastAsia="sl-SI"/>
              </w:rPr>
            </w:pPr>
          </w:p>
          <w:p w14:paraId="18E60187" w14:textId="77777777" w:rsidR="001E5A79" w:rsidRPr="0085225D" w:rsidRDefault="001E5A79" w:rsidP="001E5A79">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Tudi v Sloveniji bo temperatura naraščala s srednjim razponom od pribli</w:t>
            </w:r>
            <w:r w:rsidRPr="0085225D">
              <w:rPr>
                <w:rFonts w:hint="cs"/>
                <w:color w:val="auto"/>
                <w:sz w:val="20"/>
                <w:szCs w:val="20"/>
                <w:lang w:val="sl-SI" w:eastAsia="sl-SI"/>
              </w:rPr>
              <w:t>ž</w:t>
            </w:r>
            <w:r w:rsidRPr="0085225D">
              <w:rPr>
                <w:color w:val="auto"/>
                <w:sz w:val="20"/>
                <w:szCs w:val="20"/>
                <w:lang w:val="sl-SI" w:eastAsia="sl-SI"/>
              </w:rPr>
              <w:t>no 1 do pribli</w:t>
            </w:r>
            <w:r w:rsidRPr="0085225D">
              <w:rPr>
                <w:rFonts w:hint="cs"/>
                <w:color w:val="auto"/>
                <w:sz w:val="20"/>
                <w:szCs w:val="20"/>
                <w:lang w:val="sl-SI" w:eastAsia="sl-SI"/>
              </w:rPr>
              <w:t>ž</w:t>
            </w:r>
            <w:r w:rsidRPr="0085225D">
              <w:rPr>
                <w:color w:val="auto"/>
                <w:sz w:val="20"/>
                <w:szCs w:val="20"/>
                <w:lang w:val="sl-SI" w:eastAsia="sl-SI"/>
              </w:rPr>
              <w:t xml:space="preserve">no 4 </w:t>
            </w:r>
            <w:r w:rsidRPr="0085225D">
              <w:rPr>
                <w:rFonts w:hint="cs"/>
                <w:color w:val="auto"/>
                <w:sz w:val="20"/>
                <w:szCs w:val="20"/>
                <w:lang w:val="sl-SI" w:eastAsia="sl-SI"/>
              </w:rPr>
              <w:t>°</w:t>
            </w:r>
            <w:r w:rsidRPr="0085225D">
              <w:rPr>
                <w:color w:val="auto"/>
                <w:sz w:val="20"/>
                <w:szCs w:val="20"/>
                <w:lang w:val="sl-SI" w:eastAsia="sl-SI"/>
              </w:rPr>
              <w:t>C, odvisno od scenarija izpustov toplogrednih plinov</w:t>
            </w:r>
          </w:p>
          <w:p w14:paraId="4AD552C9" w14:textId="77777777" w:rsidR="001E5A79" w:rsidRPr="0085225D" w:rsidRDefault="001E5A79" w:rsidP="001E5A79">
            <w:pPr>
              <w:pStyle w:val="Telobesedila"/>
              <w:rPr>
                <w:color w:val="auto"/>
                <w:sz w:val="20"/>
                <w:szCs w:val="20"/>
                <w:lang w:val="sl-SI" w:eastAsia="sl-SI"/>
              </w:rPr>
            </w:pPr>
          </w:p>
          <w:p w14:paraId="74D5D271" w14:textId="77777777" w:rsidR="001E5A79" w:rsidRPr="0085225D" w:rsidRDefault="001E5A79" w:rsidP="001E5A79">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Študije so pokazale povečanje števila dni, ko najvi</w:t>
            </w:r>
            <w:r w:rsidRPr="0085225D">
              <w:rPr>
                <w:rFonts w:hint="cs"/>
                <w:color w:val="auto"/>
                <w:sz w:val="20"/>
                <w:szCs w:val="20"/>
                <w:lang w:val="sl-SI" w:eastAsia="sl-SI"/>
              </w:rPr>
              <w:t>š</w:t>
            </w:r>
            <w:r w:rsidRPr="0085225D">
              <w:rPr>
                <w:color w:val="auto"/>
                <w:sz w:val="20"/>
                <w:szCs w:val="20"/>
                <w:lang w:val="sl-SI" w:eastAsia="sl-SI"/>
              </w:rPr>
              <w:t>ja temperatura prese</w:t>
            </w:r>
            <w:r w:rsidRPr="0085225D">
              <w:rPr>
                <w:rFonts w:hint="cs"/>
                <w:color w:val="auto"/>
                <w:sz w:val="20"/>
                <w:szCs w:val="20"/>
                <w:lang w:val="sl-SI" w:eastAsia="sl-SI"/>
              </w:rPr>
              <w:t>ž</w:t>
            </w:r>
            <w:r w:rsidRPr="0085225D">
              <w:rPr>
                <w:color w:val="auto"/>
                <w:sz w:val="20"/>
                <w:szCs w:val="20"/>
                <w:lang w:val="sl-SI" w:eastAsia="sl-SI"/>
              </w:rPr>
              <w:t xml:space="preserve">e 30 </w:t>
            </w:r>
            <w:r w:rsidRPr="0085225D">
              <w:rPr>
                <w:rFonts w:hint="cs"/>
                <w:color w:val="auto"/>
                <w:sz w:val="20"/>
                <w:szCs w:val="20"/>
                <w:lang w:val="sl-SI" w:eastAsia="sl-SI"/>
              </w:rPr>
              <w:t>°</w:t>
            </w:r>
            <w:r w:rsidRPr="0085225D">
              <w:rPr>
                <w:color w:val="auto"/>
                <w:sz w:val="20"/>
                <w:szCs w:val="20"/>
                <w:lang w:val="sl-SI" w:eastAsia="sl-SI"/>
              </w:rPr>
              <w:t>C, število hladnih dni se bo v prihodnosti postopno manj</w:t>
            </w:r>
            <w:r w:rsidRPr="0085225D">
              <w:rPr>
                <w:rFonts w:hint="cs"/>
                <w:color w:val="auto"/>
                <w:sz w:val="20"/>
                <w:szCs w:val="20"/>
                <w:lang w:val="sl-SI" w:eastAsia="sl-SI"/>
              </w:rPr>
              <w:t>š</w:t>
            </w:r>
            <w:r w:rsidRPr="0085225D">
              <w:rPr>
                <w:color w:val="auto"/>
                <w:sz w:val="20"/>
                <w:szCs w:val="20"/>
                <w:lang w:val="sl-SI" w:eastAsia="sl-SI"/>
              </w:rPr>
              <w:t>alo</w:t>
            </w:r>
          </w:p>
          <w:p w14:paraId="49F728B2" w14:textId="77777777" w:rsidR="001E5A79" w:rsidRPr="0085225D" w:rsidRDefault="001E5A79" w:rsidP="001E5A79">
            <w:pPr>
              <w:pStyle w:val="Telobesedila"/>
              <w:rPr>
                <w:color w:val="auto"/>
                <w:sz w:val="20"/>
                <w:szCs w:val="20"/>
                <w:lang w:val="sl-SI" w:eastAsia="sl-SI"/>
              </w:rPr>
            </w:pPr>
          </w:p>
          <w:p w14:paraId="29E10105" w14:textId="77777777" w:rsidR="001E5A79" w:rsidRPr="0085225D" w:rsidRDefault="001E5A79" w:rsidP="001E5A79">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Kazalniki za padavine ka</w:t>
            </w:r>
            <w:r w:rsidRPr="0085225D">
              <w:rPr>
                <w:rFonts w:hint="cs"/>
                <w:color w:val="auto"/>
                <w:sz w:val="20"/>
                <w:szCs w:val="20"/>
                <w:lang w:val="sl-SI" w:eastAsia="sl-SI"/>
              </w:rPr>
              <w:t>ž</w:t>
            </w:r>
            <w:r w:rsidRPr="0085225D">
              <w:rPr>
                <w:color w:val="auto"/>
                <w:sz w:val="20"/>
                <w:szCs w:val="20"/>
                <w:lang w:val="sl-SI" w:eastAsia="sl-SI"/>
              </w:rPr>
              <w:t>ejo, da se bosta pove</w:t>
            </w:r>
            <w:r w:rsidRPr="0085225D">
              <w:rPr>
                <w:rFonts w:hint="cs"/>
                <w:color w:val="auto"/>
                <w:sz w:val="20"/>
                <w:szCs w:val="20"/>
                <w:lang w:val="sl-SI" w:eastAsia="sl-SI"/>
              </w:rPr>
              <w:t>č</w:t>
            </w:r>
            <w:r w:rsidRPr="0085225D">
              <w:rPr>
                <w:color w:val="auto"/>
                <w:sz w:val="20"/>
                <w:szCs w:val="20"/>
                <w:lang w:val="sl-SI" w:eastAsia="sl-SI"/>
              </w:rPr>
              <w:t>ali tako jakost kot pogostost izjemnih padavin. Enodnevne izjemne padavine bodo v prihodnosti na celotnem obravnavanem obmo</w:t>
            </w:r>
            <w:r w:rsidRPr="0085225D">
              <w:rPr>
                <w:rFonts w:hint="cs"/>
                <w:color w:val="auto"/>
                <w:sz w:val="20"/>
                <w:szCs w:val="20"/>
                <w:lang w:val="sl-SI" w:eastAsia="sl-SI"/>
              </w:rPr>
              <w:t>č</w:t>
            </w:r>
            <w:r w:rsidRPr="0085225D">
              <w:rPr>
                <w:color w:val="auto"/>
                <w:sz w:val="20"/>
                <w:szCs w:val="20"/>
                <w:lang w:val="sl-SI" w:eastAsia="sl-SI"/>
              </w:rPr>
              <w:t xml:space="preserve">ju Slovenije spomladi in pozimi </w:t>
            </w:r>
            <w:r w:rsidRPr="0085225D">
              <w:rPr>
                <w:color w:val="auto"/>
                <w:sz w:val="20"/>
                <w:szCs w:val="20"/>
                <w:lang w:val="sl-SI" w:eastAsia="sl-SI"/>
              </w:rPr>
              <w:lastRenderedPageBreak/>
              <w:t>obilnej</w:t>
            </w:r>
            <w:r w:rsidRPr="0085225D">
              <w:rPr>
                <w:rFonts w:hint="cs"/>
                <w:color w:val="auto"/>
                <w:sz w:val="20"/>
                <w:szCs w:val="20"/>
                <w:lang w:val="sl-SI" w:eastAsia="sl-SI"/>
              </w:rPr>
              <w:t>š</w:t>
            </w:r>
            <w:r w:rsidRPr="0085225D">
              <w:rPr>
                <w:color w:val="auto"/>
                <w:sz w:val="20"/>
                <w:szCs w:val="20"/>
                <w:lang w:val="sl-SI" w:eastAsia="sl-SI"/>
              </w:rPr>
              <w:t>e kot v primerjalnem obdobju 1981</w:t>
            </w:r>
            <w:r w:rsidRPr="0085225D">
              <w:rPr>
                <w:rFonts w:hint="cs"/>
                <w:color w:val="auto"/>
                <w:sz w:val="20"/>
                <w:szCs w:val="20"/>
                <w:lang w:val="sl-SI" w:eastAsia="sl-SI"/>
              </w:rPr>
              <w:t>–</w:t>
            </w:r>
            <w:r w:rsidRPr="0085225D">
              <w:rPr>
                <w:color w:val="auto"/>
                <w:sz w:val="20"/>
                <w:szCs w:val="20"/>
                <w:lang w:val="sl-SI" w:eastAsia="sl-SI"/>
              </w:rPr>
              <w:t>2010. Najbolj občutne spremembe se pričakuje na vzhodu države.</w:t>
            </w:r>
          </w:p>
          <w:p w14:paraId="37F0D3D1" w14:textId="77777777" w:rsidR="001E5A79" w:rsidRPr="0085225D" w:rsidRDefault="001E5A79" w:rsidP="001E5A79">
            <w:pPr>
              <w:pStyle w:val="Telobesedila"/>
              <w:rPr>
                <w:color w:val="auto"/>
                <w:sz w:val="20"/>
                <w:szCs w:val="20"/>
                <w:lang w:val="sl-SI" w:eastAsia="sl-SI"/>
              </w:rPr>
            </w:pPr>
          </w:p>
          <w:p w14:paraId="2CFAB8D7" w14:textId="77777777" w:rsidR="001E5A79" w:rsidRPr="0085225D" w:rsidRDefault="001E5A79" w:rsidP="001E5A79">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w:t>
            </w:r>
            <w:r w:rsidRPr="0085225D">
              <w:rPr>
                <w:color w:val="auto"/>
                <w:sz w:val="20"/>
                <w:szCs w:val="20"/>
                <w:lang w:val="sl-SI"/>
              </w:rPr>
              <w:t>Skladno z Evropskim zelenim dogovorom in Strategijo EU za prilagajanje podnebnim spremembam 2021 in je cilj EU za zmanj</w:t>
            </w:r>
            <w:r w:rsidRPr="0085225D">
              <w:rPr>
                <w:rFonts w:hint="cs"/>
                <w:color w:val="auto"/>
                <w:sz w:val="20"/>
                <w:szCs w:val="20"/>
                <w:lang w:val="sl-SI"/>
              </w:rPr>
              <w:t>š</w:t>
            </w:r>
            <w:r w:rsidRPr="0085225D">
              <w:rPr>
                <w:color w:val="auto"/>
                <w:sz w:val="20"/>
                <w:szCs w:val="20"/>
                <w:lang w:val="sl-SI"/>
              </w:rPr>
              <w:t>anje neto emisij do leta 2030 za vsaj 55 % v primerjavi z letom 1990.</w:t>
            </w:r>
          </w:p>
        </w:tc>
        <w:tc>
          <w:tcPr>
            <w:tcW w:w="4972" w:type="dxa"/>
            <w:shd w:val="clear" w:color="auto" w:fill="auto"/>
          </w:tcPr>
          <w:p w14:paraId="2991E7A0" w14:textId="77777777" w:rsidR="001E5A79" w:rsidRPr="0085225D" w:rsidRDefault="001E5A79" w:rsidP="001E5A79">
            <w:pPr>
              <w:pStyle w:val="Telobesedila"/>
              <w:rPr>
                <w:color w:val="auto"/>
                <w:sz w:val="20"/>
                <w:szCs w:val="20"/>
                <w:lang w:val="sl-SI" w:eastAsia="sl-SI"/>
              </w:rPr>
            </w:pPr>
            <w:r w:rsidRPr="0085225D">
              <w:rPr>
                <w:color w:val="auto"/>
                <w:sz w:val="20"/>
                <w:szCs w:val="20"/>
                <w:lang w:val="sl-SI" w:eastAsia="sl-SI"/>
              </w:rPr>
              <w:lastRenderedPageBreak/>
              <w:t>- Kmetijstvo je neločljivo povezano z podnebnimi razmerami in vremenom. Kmetijstvu in gozdarstvu škodo povzročajo vedno pogostejše in intenzivnejše vremenske ujme, kot so suše,</w:t>
            </w:r>
            <w:r w:rsidR="00252706" w:rsidRPr="0085225D">
              <w:rPr>
                <w:color w:val="auto"/>
                <w:sz w:val="20"/>
                <w:szCs w:val="20"/>
                <w:lang w:val="sl-SI" w:eastAsia="sl-SI"/>
              </w:rPr>
              <w:t xml:space="preserve"> </w:t>
            </w:r>
            <w:r w:rsidR="00226BB9" w:rsidRPr="0085225D">
              <w:rPr>
                <w:color w:val="auto"/>
                <w:sz w:val="20"/>
                <w:szCs w:val="20"/>
                <w:lang w:val="sl-SI" w:eastAsia="sl-SI"/>
              </w:rPr>
              <w:t>močno deževje z vetrom, neurja s točo,</w:t>
            </w:r>
            <w:r w:rsidRPr="0085225D">
              <w:rPr>
                <w:color w:val="auto"/>
                <w:sz w:val="20"/>
                <w:szCs w:val="20"/>
                <w:lang w:val="sl-SI" w:eastAsia="sl-SI"/>
              </w:rPr>
              <w:t xml:space="preserve"> pozebe, žled, orkanski vetrovi, poplave itd. Vse to se odraža tudi v ekonomski škodi.</w:t>
            </w:r>
          </w:p>
          <w:p w14:paraId="5D6F9E98" w14:textId="77777777" w:rsidR="001E5A79" w:rsidRPr="0085225D" w:rsidRDefault="001E5A79" w:rsidP="001E5A79">
            <w:pPr>
              <w:pStyle w:val="Telobesedila"/>
              <w:rPr>
                <w:color w:val="auto"/>
                <w:sz w:val="20"/>
                <w:szCs w:val="20"/>
                <w:lang w:val="sl-SI" w:eastAsia="sl-SI"/>
              </w:rPr>
            </w:pPr>
          </w:p>
          <w:p w14:paraId="1E241346" w14:textId="77777777" w:rsidR="00797B2C" w:rsidRPr="0085225D" w:rsidRDefault="001E5A79" w:rsidP="00797B2C">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Opazno je povečanje pogostosti kmetijske suše v Sloveniji. Suše se v zadnjih letih pojavljajo tudi v letnih časih, v katerih se v preteklosti niso.</w:t>
            </w:r>
            <w:r w:rsidR="00226BB9" w:rsidRPr="0085225D">
              <w:rPr>
                <w:color w:val="auto"/>
                <w:sz w:val="20"/>
                <w:szCs w:val="20"/>
                <w:lang w:val="sl-SI" w:eastAsia="sl-SI"/>
              </w:rPr>
              <w:t xml:space="preserve"> Te</w:t>
            </w:r>
            <w:r w:rsidR="00226BB9" w:rsidRPr="0085225D">
              <w:rPr>
                <w:rFonts w:hint="cs"/>
                <w:color w:val="auto"/>
                <w:sz w:val="20"/>
                <w:szCs w:val="20"/>
                <w:lang w:val="sl-SI" w:eastAsia="sl-SI"/>
              </w:rPr>
              <w:t>ž</w:t>
            </w:r>
            <w:r w:rsidR="00226BB9" w:rsidRPr="0085225D">
              <w:rPr>
                <w:color w:val="auto"/>
                <w:sz w:val="20"/>
                <w:szCs w:val="20"/>
                <w:lang w:val="sl-SI" w:eastAsia="sl-SI"/>
              </w:rPr>
              <w:t xml:space="preserve">ave z oskrbo rastlin z vodo se v kmetijstvu pogosteje pojavljajo </w:t>
            </w:r>
            <w:r w:rsidR="00226BB9" w:rsidRPr="0085225D">
              <w:rPr>
                <w:rFonts w:hint="cs"/>
                <w:color w:val="auto"/>
                <w:sz w:val="20"/>
                <w:szCs w:val="20"/>
                <w:lang w:val="sl-SI" w:eastAsia="sl-SI"/>
              </w:rPr>
              <w:t>ž</w:t>
            </w:r>
            <w:r w:rsidR="00226BB9" w:rsidRPr="0085225D">
              <w:rPr>
                <w:color w:val="auto"/>
                <w:sz w:val="20"/>
                <w:szCs w:val="20"/>
                <w:lang w:val="sl-SI" w:eastAsia="sl-SI"/>
              </w:rPr>
              <w:t xml:space="preserve">e v spomladanskem </w:t>
            </w:r>
            <w:r w:rsidR="00226BB9" w:rsidRPr="0085225D">
              <w:rPr>
                <w:rFonts w:hint="cs"/>
                <w:color w:val="auto"/>
                <w:sz w:val="20"/>
                <w:szCs w:val="20"/>
                <w:lang w:val="sl-SI" w:eastAsia="sl-SI"/>
              </w:rPr>
              <w:t>č</w:t>
            </w:r>
            <w:r w:rsidR="00226BB9" w:rsidRPr="0085225D">
              <w:rPr>
                <w:color w:val="auto"/>
                <w:sz w:val="20"/>
                <w:szCs w:val="20"/>
                <w:lang w:val="sl-SI" w:eastAsia="sl-SI"/>
              </w:rPr>
              <w:t>asu ter v regijah, kjer v preteklosti niso zabele</w:t>
            </w:r>
            <w:r w:rsidR="00226BB9" w:rsidRPr="0085225D">
              <w:rPr>
                <w:rFonts w:hint="cs"/>
                <w:color w:val="auto"/>
                <w:sz w:val="20"/>
                <w:szCs w:val="20"/>
                <w:lang w:val="sl-SI" w:eastAsia="sl-SI"/>
              </w:rPr>
              <w:t>ž</w:t>
            </w:r>
            <w:r w:rsidR="00226BB9" w:rsidRPr="0085225D">
              <w:rPr>
                <w:color w:val="auto"/>
                <w:sz w:val="20"/>
                <w:szCs w:val="20"/>
                <w:lang w:val="sl-SI" w:eastAsia="sl-SI"/>
              </w:rPr>
              <w:t>ili pomanjkanja vode</w:t>
            </w:r>
            <w:r w:rsidR="00797B2C" w:rsidRPr="0085225D">
              <w:rPr>
                <w:color w:val="auto"/>
                <w:sz w:val="20"/>
                <w:szCs w:val="20"/>
                <w:lang w:val="sl-SI" w:eastAsia="sl-SI"/>
              </w:rPr>
              <w:t>, na primer na Gorenjskem. Tveganje, predvsem za poletno su</w:t>
            </w:r>
            <w:r w:rsidR="00797B2C" w:rsidRPr="0085225D">
              <w:rPr>
                <w:rFonts w:hint="cs"/>
                <w:color w:val="auto"/>
                <w:sz w:val="20"/>
                <w:szCs w:val="20"/>
                <w:lang w:val="sl-SI" w:eastAsia="sl-SI"/>
              </w:rPr>
              <w:t>š</w:t>
            </w:r>
            <w:r w:rsidR="00797B2C" w:rsidRPr="0085225D">
              <w:rPr>
                <w:color w:val="auto"/>
                <w:sz w:val="20"/>
                <w:szCs w:val="20"/>
                <w:lang w:val="sl-SI" w:eastAsia="sl-SI"/>
              </w:rPr>
              <w:t>o, se pove</w:t>
            </w:r>
            <w:r w:rsidR="00797B2C" w:rsidRPr="0085225D">
              <w:rPr>
                <w:rFonts w:hint="cs"/>
                <w:color w:val="auto"/>
                <w:sz w:val="20"/>
                <w:szCs w:val="20"/>
                <w:lang w:val="sl-SI" w:eastAsia="sl-SI"/>
              </w:rPr>
              <w:t>č</w:t>
            </w:r>
            <w:r w:rsidR="00797B2C" w:rsidRPr="0085225D">
              <w:rPr>
                <w:color w:val="auto"/>
                <w:sz w:val="20"/>
                <w:szCs w:val="20"/>
                <w:lang w:val="sl-SI" w:eastAsia="sl-SI"/>
              </w:rPr>
              <w:t>uje po vsej dr</w:t>
            </w:r>
            <w:r w:rsidR="00797B2C" w:rsidRPr="0085225D">
              <w:rPr>
                <w:rFonts w:hint="cs"/>
                <w:color w:val="auto"/>
                <w:sz w:val="20"/>
                <w:szCs w:val="20"/>
                <w:lang w:val="sl-SI" w:eastAsia="sl-SI"/>
              </w:rPr>
              <w:t>ž</w:t>
            </w:r>
            <w:r w:rsidR="00797B2C" w:rsidRPr="0085225D">
              <w:rPr>
                <w:color w:val="auto"/>
                <w:sz w:val="20"/>
                <w:szCs w:val="20"/>
                <w:lang w:val="sl-SI" w:eastAsia="sl-SI"/>
              </w:rPr>
              <w:t>avi</w:t>
            </w:r>
            <w:r w:rsidR="00CB518B" w:rsidRPr="0085225D">
              <w:rPr>
                <w:color w:val="auto"/>
                <w:sz w:val="20"/>
                <w:szCs w:val="20"/>
                <w:lang w:val="sl-SI" w:eastAsia="sl-SI"/>
              </w:rPr>
              <w:t>.</w:t>
            </w:r>
          </w:p>
          <w:p w14:paraId="6904270A" w14:textId="77777777" w:rsidR="001E5A79" w:rsidRPr="0085225D" w:rsidRDefault="001E5A79" w:rsidP="001E5A79">
            <w:pPr>
              <w:pStyle w:val="Telobesedila"/>
              <w:rPr>
                <w:color w:val="auto"/>
                <w:sz w:val="20"/>
                <w:szCs w:val="20"/>
                <w:lang w:val="sl-SI" w:eastAsia="sl-SI"/>
              </w:rPr>
            </w:pPr>
          </w:p>
          <w:p w14:paraId="5F5A96D4" w14:textId="77777777" w:rsidR="001E5A79" w:rsidRPr="0085225D" w:rsidRDefault="001E5A79" w:rsidP="001E5A79">
            <w:pPr>
              <w:pStyle w:val="Telobesedila"/>
              <w:rPr>
                <w:color w:val="auto"/>
                <w:sz w:val="20"/>
                <w:szCs w:val="20"/>
                <w:lang w:val="sl-SI"/>
              </w:rPr>
            </w:pPr>
            <w:r w:rsidRPr="0085225D">
              <w:rPr>
                <w:color w:val="auto"/>
                <w:sz w:val="20"/>
                <w:szCs w:val="20"/>
                <w:lang w:val="sl-SI"/>
              </w:rPr>
              <w:t xml:space="preserve">- </w:t>
            </w:r>
            <w:r w:rsidR="00854138" w:rsidRPr="0085225D">
              <w:rPr>
                <w:color w:val="auto"/>
                <w:sz w:val="20"/>
                <w:szCs w:val="20"/>
                <w:lang w:val="sl-SI"/>
              </w:rPr>
              <w:t>Po podatkih MKGP so na 9.264 ha kmetijskih povr</w:t>
            </w:r>
            <w:r w:rsidR="00854138" w:rsidRPr="0085225D">
              <w:rPr>
                <w:rFonts w:hint="cs"/>
                <w:color w:val="auto"/>
                <w:sz w:val="20"/>
                <w:szCs w:val="20"/>
                <w:lang w:val="sl-SI"/>
              </w:rPr>
              <w:t>š</w:t>
            </w:r>
            <w:r w:rsidR="00854138" w:rsidRPr="0085225D">
              <w:rPr>
                <w:color w:val="auto"/>
                <w:sz w:val="20"/>
                <w:szCs w:val="20"/>
                <w:lang w:val="sl-SI"/>
              </w:rPr>
              <w:t>in zgrajeni NS z ve</w:t>
            </w:r>
            <w:r w:rsidR="00854138" w:rsidRPr="0085225D">
              <w:rPr>
                <w:rFonts w:hint="cs"/>
                <w:color w:val="auto"/>
                <w:sz w:val="20"/>
                <w:szCs w:val="20"/>
                <w:lang w:val="sl-SI"/>
              </w:rPr>
              <w:t>č</w:t>
            </w:r>
            <w:r w:rsidR="00854138" w:rsidRPr="0085225D">
              <w:rPr>
                <w:color w:val="auto"/>
                <w:sz w:val="20"/>
                <w:szCs w:val="20"/>
                <w:lang w:val="sl-SI"/>
              </w:rPr>
              <w:t xml:space="preserve"> uporabniki, na 1.459 ha kmetijskih </w:t>
            </w:r>
            <w:r w:rsidR="00854138" w:rsidRPr="0085225D">
              <w:rPr>
                <w:color w:val="auto"/>
                <w:sz w:val="20"/>
                <w:szCs w:val="20"/>
                <w:lang w:val="sl-SI"/>
              </w:rPr>
              <w:lastRenderedPageBreak/>
              <w:t>povr</w:t>
            </w:r>
            <w:r w:rsidR="00854138" w:rsidRPr="0085225D">
              <w:rPr>
                <w:rFonts w:hint="cs"/>
                <w:color w:val="auto"/>
                <w:sz w:val="20"/>
                <w:szCs w:val="20"/>
                <w:lang w:val="sl-SI"/>
              </w:rPr>
              <w:t>š</w:t>
            </w:r>
            <w:r w:rsidR="00854138" w:rsidRPr="0085225D">
              <w:rPr>
                <w:color w:val="auto"/>
                <w:sz w:val="20"/>
                <w:szCs w:val="20"/>
                <w:lang w:val="sl-SI"/>
              </w:rPr>
              <w:t>in pa so zgrajeni NS za posamezne uporabnike, kar je skupaj 2,3 % KZU.</w:t>
            </w:r>
          </w:p>
          <w:p w14:paraId="315927F2" w14:textId="77777777" w:rsidR="001E5A79" w:rsidRPr="0085225D" w:rsidRDefault="001E5A79" w:rsidP="001E5A79">
            <w:pPr>
              <w:pStyle w:val="Telobesedila"/>
              <w:rPr>
                <w:color w:val="auto"/>
                <w:sz w:val="20"/>
                <w:szCs w:val="20"/>
                <w:lang w:val="sl-SI"/>
              </w:rPr>
            </w:pPr>
          </w:p>
          <w:p w14:paraId="445E3C17" w14:textId="77777777" w:rsidR="001E5A79" w:rsidRPr="0085225D" w:rsidRDefault="001E5A79" w:rsidP="001E5A79">
            <w:pPr>
              <w:pStyle w:val="Telobesedila"/>
              <w:rPr>
                <w:color w:val="auto"/>
                <w:sz w:val="20"/>
                <w:szCs w:val="20"/>
                <w:lang w:val="sl-SI" w:eastAsia="sl-SI"/>
              </w:rPr>
            </w:pPr>
            <w:r w:rsidRPr="0085225D">
              <w:rPr>
                <w:bCs w:val="0"/>
                <w:color w:val="auto"/>
                <w:sz w:val="20"/>
                <w:szCs w:val="20"/>
                <w:lang w:val="sl-SI"/>
              </w:rPr>
              <w:t>-</w:t>
            </w:r>
            <w:r w:rsidRPr="0085225D">
              <w:rPr>
                <w:color w:val="auto"/>
                <w:sz w:val="20"/>
                <w:szCs w:val="20"/>
                <w:lang w:val="sl-SI" w:eastAsia="sl-SI"/>
              </w:rPr>
              <w:t xml:space="preserve"> V Nacionalnem energetskem in podnebnem načrtu  je predvideno, da se bodo emisije TGP v primerjavi z letom 2005 znižale za 36 %. Kmetijstvo mora skladno z načrtom svoje izpuste znižati za 1%</w:t>
            </w:r>
          </w:p>
          <w:p w14:paraId="6E341BA4" w14:textId="77777777" w:rsidR="001E5A79" w:rsidRPr="0085225D" w:rsidRDefault="001E5A79" w:rsidP="001E5A79">
            <w:pPr>
              <w:pStyle w:val="Telobesedila"/>
              <w:rPr>
                <w:color w:val="auto"/>
                <w:sz w:val="20"/>
                <w:szCs w:val="20"/>
                <w:lang w:val="sl-SI" w:eastAsia="sl-SI"/>
              </w:rPr>
            </w:pPr>
          </w:p>
          <w:p w14:paraId="601541E3" w14:textId="77777777" w:rsidR="001E5A79" w:rsidRPr="0085225D" w:rsidRDefault="001E5A79" w:rsidP="001E5A79">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V kmetijstvu nastajajo TGP ogljikov dioksid (CO</w:t>
            </w:r>
            <w:r w:rsidRPr="0085225D">
              <w:rPr>
                <w:color w:val="auto"/>
                <w:sz w:val="20"/>
                <w:szCs w:val="20"/>
                <w:vertAlign w:val="subscript"/>
                <w:lang w:val="sl-SI" w:eastAsia="sl-SI"/>
              </w:rPr>
              <w:t>2</w:t>
            </w:r>
            <w:r w:rsidRPr="0085225D">
              <w:rPr>
                <w:color w:val="auto"/>
                <w:sz w:val="20"/>
                <w:szCs w:val="20"/>
                <w:lang w:val="sl-SI" w:eastAsia="sl-SI"/>
              </w:rPr>
              <w:t>), metan (CH</w:t>
            </w:r>
            <w:r w:rsidRPr="0085225D">
              <w:rPr>
                <w:color w:val="auto"/>
                <w:sz w:val="20"/>
                <w:szCs w:val="20"/>
                <w:vertAlign w:val="subscript"/>
                <w:lang w:val="sl-SI" w:eastAsia="sl-SI"/>
              </w:rPr>
              <w:t>4</w:t>
            </w:r>
            <w:r w:rsidRPr="0085225D">
              <w:rPr>
                <w:color w:val="auto"/>
                <w:sz w:val="20"/>
                <w:szCs w:val="20"/>
                <w:lang w:val="sl-SI" w:eastAsia="sl-SI"/>
              </w:rPr>
              <w:t xml:space="preserve">) in </w:t>
            </w:r>
            <w:proofErr w:type="spellStart"/>
            <w:r w:rsidRPr="0085225D">
              <w:rPr>
                <w:color w:val="auto"/>
                <w:sz w:val="20"/>
                <w:szCs w:val="20"/>
                <w:lang w:val="sl-SI" w:eastAsia="sl-SI"/>
              </w:rPr>
              <w:t>didušikov</w:t>
            </w:r>
            <w:proofErr w:type="spellEnd"/>
            <w:r w:rsidRPr="0085225D">
              <w:rPr>
                <w:color w:val="auto"/>
                <w:sz w:val="20"/>
                <w:szCs w:val="20"/>
                <w:lang w:val="sl-SI" w:eastAsia="sl-SI"/>
              </w:rPr>
              <w:t xml:space="preserve"> oksid (N</w:t>
            </w:r>
            <w:r w:rsidRPr="0085225D">
              <w:rPr>
                <w:color w:val="auto"/>
                <w:sz w:val="20"/>
                <w:szCs w:val="20"/>
                <w:vertAlign w:val="subscript"/>
                <w:lang w:val="sl-SI" w:eastAsia="sl-SI"/>
              </w:rPr>
              <w:t>2</w:t>
            </w:r>
            <w:r w:rsidRPr="0085225D">
              <w:rPr>
                <w:color w:val="auto"/>
                <w:sz w:val="20"/>
                <w:szCs w:val="20"/>
                <w:lang w:val="sl-SI" w:eastAsia="sl-SI"/>
              </w:rPr>
              <w:t>O). Emisije nastajajo predvsem na račun reje prežvekovalcev (CH</w:t>
            </w:r>
            <w:r w:rsidRPr="0085225D">
              <w:rPr>
                <w:color w:val="auto"/>
                <w:sz w:val="20"/>
                <w:szCs w:val="20"/>
                <w:vertAlign w:val="subscript"/>
                <w:lang w:val="sl-SI" w:eastAsia="sl-SI"/>
              </w:rPr>
              <w:t>4</w:t>
            </w:r>
            <w:r w:rsidRPr="0085225D">
              <w:rPr>
                <w:color w:val="auto"/>
                <w:sz w:val="20"/>
                <w:szCs w:val="20"/>
                <w:lang w:val="sl-SI" w:eastAsia="sl-SI"/>
              </w:rPr>
              <w:t>), obdelave tal in upravljanja z gnojem</w:t>
            </w:r>
          </w:p>
          <w:p w14:paraId="2A8D7D1B" w14:textId="77777777" w:rsidR="001E5A79" w:rsidRPr="0085225D" w:rsidRDefault="001E5A79" w:rsidP="001E5A79">
            <w:pPr>
              <w:pStyle w:val="Telobesedila"/>
              <w:rPr>
                <w:color w:val="auto"/>
                <w:sz w:val="20"/>
                <w:szCs w:val="20"/>
                <w:lang w:val="sl-SI" w:eastAsia="sl-SI"/>
              </w:rPr>
            </w:pPr>
          </w:p>
          <w:p w14:paraId="11052DE8" w14:textId="77777777" w:rsidR="001E5A79" w:rsidRPr="0085225D" w:rsidRDefault="001E5A79" w:rsidP="001E5A79">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Pomemben ponor (lahko pa tudi vir) ogljika so tla, na katera ima kmetijstvo in gozdarstvo neposreden vpliv. Ponore CO</w:t>
            </w:r>
            <w:r w:rsidRPr="0085225D">
              <w:rPr>
                <w:color w:val="auto"/>
                <w:sz w:val="20"/>
                <w:szCs w:val="20"/>
                <w:vertAlign w:val="subscript"/>
                <w:lang w:val="sl-SI" w:eastAsia="sl-SI"/>
              </w:rPr>
              <w:t>2</w:t>
            </w:r>
            <w:r w:rsidRPr="0085225D">
              <w:rPr>
                <w:color w:val="auto"/>
                <w:sz w:val="20"/>
                <w:szCs w:val="20"/>
                <w:lang w:val="sl-SI" w:eastAsia="sl-SI"/>
              </w:rPr>
              <w:t xml:space="preserve"> vzdržujejo ali večajo ukrepi ekološkega kmetijstva in </w:t>
            </w:r>
            <w:proofErr w:type="spellStart"/>
            <w:r w:rsidRPr="0085225D">
              <w:rPr>
                <w:color w:val="auto"/>
                <w:sz w:val="20"/>
                <w:szCs w:val="20"/>
                <w:lang w:val="sl-SI" w:eastAsia="sl-SI"/>
              </w:rPr>
              <w:t>kmetijstko</w:t>
            </w:r>
            <w:proofErr w:type="spellEnd"/>
            <w:r w:rsidRPr="0085225D">
              <w:rPr>
                <w:color w:val="auto"/>
                <w:sz w:val="20"/>
                <w:szCs w:val="20"/>
                <w:lang w:val="sl-SI" w:eastAsia="sl-SI"/>
              </w:rPr>
              <w:t>-</w:t>
            </w:r>
            <w:proofErr w:type="spellStart"/>
            <w:r w:rsidRPr="0085225D">
              <w:rPr>
                <w:color w:val="auto"/>
                <w:sz w:val="20"/>
                <w:szCs w:val="20"/>
                <w:lang w:val="sl-SI" w:eastAsia="sl-SI"/>
              </w:rPr>
              <w:t>okoljko</w:t>
            </w:r>
            <w:proofErr w:type="spellEnd"/>
            <w:r w:rsidRPr="0085225D">
              <w:rPr>
                <w:color w:val="auto"/>
                <w:sz w:val="20"/>
                <w:szCs w:val="20"/>
                <w:lang w:val="sl-SI" w:eastAsia="sl-SI"/>
              </w:rPr>
              <w:t>-podnebni ukrepi.</w:t>
            </w:r>
          </w:p>
        </w:tc>
      </w:tr>
      <w:tr w:rsidR="001E5A79" w:rsidRPr="000433A0" w14:paraId="4A468C3C" w14:textId="77777777" w:rsidTr="009B5B48">
        <w:tc>
          <w:tcPr>
            <w:tcW w:w="9628" w:type="dxa"/>
            <w:gridSpan w:val="2"/>
            <w:shd w:val="clear" w:color="auto" w:fill="E2EFD9"/>
          </w:tcPr>
          <w:p w14:paraId="4BB718FD" w14:textId="77777777" w:rsidR="001E5A79" w:rsidRPr="0085225D" w:rsidRDefault="001E5A79" w:rsidP="001E5A79">
            <w:pPr>
              <w:pStyle w:val="Telobesedila"/>
              <w:jc w:val="center"/>
              <w:rPr>
                <w:b/>
                <w:bCs w:val="0"/>
                <w:color w:val="auto"/>
                <w:sz w:val="20"/>
                <w:szCs w:val="20"/>
                <w:lang w:val="sl-SI" w:eastAsia="sl-SI"/>
              </w:rPr>
            </w:pPr>
            <w:bookmarkStart w:id="37" w:name="_Hlk91114657"/>
            <w:r w:rsidRPr="0085225D">
              <w:rPr>
                <w:b/>
                <w:bCs w:val="0"/>
                <w:color w:val="auto"/>
                <w:sz w:val="20"/>
                <w:szCs w:val="20"/>
                <w:lang w:val="sl-SI" w:eastAsia="sl-SI"/>
              </w:rPr>
              <w:lastRenderedPageBreak/>
              <w:t>Varovanje zdravja ljudi – kakovost zraka</w:t>
            </w:r>
            <w:bookmarkEnd w:id="37"/>
          </w:p>
        </w:tc>
      </w:tr>
      <w:tr w:rsidR="001E5A79" w:rsidRPr="000433A0" w14:paraId="15335B81" w14:textId="77777777" w:rsidTr="009B5B48">
        <w:tc>
          <w:tcPr>
            <w:tcW w:w="4656" w:type="dxa"/>
            <w:shd w:val="clear" w:color="auto" w:fill="auto"/>
          </w:tcPr>
          <w:p w14:paraId="0F7EA9F9" w14:textId="506963B6" w:rsidR="001E5A79" w:rsidRPr="0085225D" w:rsidRDefault="001E5A79" w:rsidP="001E5A79">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w:t>
            </w:r>
            <w:r w:rsidR="00E00432" w:rsidRPr="0085225D">
              <w:rPr>
                <w:color w:val="auto"/>
                <w:sz w:val="20"/>
                <w:szCs w:val="20"/>
                <w:lang w:val="sl-SI" w:eastAsia="sl-SI"/>
              </w:rPr>
              <w:t>Amonijak</w:t>
            </w:r>
            <w:r w:rsidR="00F877F7" w:rsidRPr="0085225D">
              <w:rPr>
                <w:color w:val="auto"/>
                <w:sz w:val="20"/>
                <w:szCs w:val="20"/>
                <w:lang w:val="sl-SI" w:eastAsia="sl-SI"/>
              </w:rPr>
              <w:t xml:space="preserve"> lahko povzro</w:t>
            </w:r>
            <w:r w:rsidR="00F877F7" w:rsidRPr="0085225D">
              <w:rPr>
                <w:rFonts w:hint="cs"/>
                <w:color w:val="auto"/>
                <w:sz w:val="20"/>
                <w:szCs w:val="20"/>
                <w:lang w:val="sl-SI" w:eastAsia="sl-SI"/>
              </w:rPr>
              <w:t>č</w:t>
            </w:r>
            <w:r w:rsidR="00F877F7" w:rsidRPr="0085225D">
              <w:rPr>
                <w:color w:val="auto"/>
                <w:sz w:val="20"/>
                <w:szCs w:val="20"/>
                <w:lang w:val="sl-SI" w:eastAsia="sl-SI"/>
              </w:rPr>
              <w:t xml:space="preserve">a kmetijstvu in okolju precej </w:t>
            </w:r>
            <w:r w:rsidR="00F877F7" w:rsidRPr="0085225D">
              <w:rPr>
                <w:rFonts w:hint="cs"/>
                <w:color w:val="auto"/>
                <w:sz w:val="20"/>
                <w:szCs w:val="20"/>
                <w:lang w:val="sl-SI" w:eastAsia="sl-SI"/>
              </w:rPr>
              <w:t>š</w:t>
            </w:r>
            <w:r w:rsidR="00F877F7" w:rsidRPr="0085225D">
              <w:rPr>
                <w:color w:val="auto"/>
                <w:sz w:val="20"/>
                <w:szCs w:val="20"/>
                <w:lang w:val="sl-SI" w:eastAsia="sl-SI"/>
              </w:rPr>
              <w:t xml:space="preserve">kode. Amonijak v visokih koncentracijah neposredno </w:t>
            </w:r>
            <w:r w:rsidR="00F877F7" w:rsidRPr="0085225D">
              <w:rPr>
                <w:rFonts w:hint="cs"/>
                <w:color w:val="auto"/>
                <w:sz w:val="20"/>
                <w:szCs w:val="20"/>
                <w:lang w:val="sl-SI" w:eastAsia="sl-SI"/>
              </w:rPr>
              <w:t>š</w:t>
            </w:r>
            <w:r w:rsidR="00F877F7" w:rsidRPr="0085225D">
              <w:rPr>
                <w:color w:val="auto"/>
                <w:sz w:val="20"/>
                <w:szCs w:val="20"/>
                <w:lang w:val="sl-SI" w:eastAsia="sl-SI"/>
              </w:rPr>
              <w:t xml:space="preserve">koduje zdravju ljudi in </w:t>
            </w:r>
            <w:proofErr w:type="spellStart"/>
            <w:r w:rsidR="00F877F7" w:rsidRPr="0085225D">
              <w:rPr>
                <w:color w:val="auto"/>
                <w:sz w:val="20"/>
                <w:szCs w:val="20"/>
                <w:lang w:val="sl-SI" w:eastAsia="sl-SI"/>
              </w:rPr>
              <w:t>rejnih</w:t>
            </w:r>
            <w:proofErr w:type="spellEnd"/>
            <w:r w:rsidR="00F877F7" w:rsidRPr="0085225D">
              <w:rPr>
                <w:color w:val="auto"/>
                <w:sz w:val="20"/>
                <w:szCs w:val="20"/>
                <w:lang w:val="sl-SI" w:eastAsia="sl-SI"/>
              </w:rPr>
              <w:t xml:space="preserve"> </w:t>
            </w:r>
            <w:r w:rsidR="00F877F7" w:rsidRPr="0085225D">
              <w:rPr>
                <w:rFonts w:hint="cs"/>
                <w:color w:val="auto"/>
                <w:sz w:val="20"/>
                <w:szCs w:val="20"/>
                <w:lang w:val="sl-SI" w:eastAsia="sl-SI"/>
              </w:rPr>
              <w:t>ž</w:t>
            </w:r>
            <w:r w:rsidR="00F877F7" w:rsidRPr="0085225D">
              <w:rPr>
                <w:color w:val="auto"/>
                <w:sz w:val="20"/>
                <w:szCs w:val="20"/>
                <w:lang w:val="sl-SI" w:eastAsia="sl-SI"/>
              </w:rPr>
              <w:t xml:space="preserve">ivali ter rastlinam, hkrati pa posredno </w:t>
            </w:r>
            <w:r w:rsidR="00F877F7" w:rsidRPr="0085225D">
              <w:rPr>
                <w:rFonts w:hint="cs"/>
                <w:color w:val="auto"/>
                <w:sz w:val="20"/>
                <w:szCs w:val="20"/>
                <w:lang w:val="sl-SI" w:eastAsia="sl-SI"/>
              </w:rPr>
              <w:t>š</w:t>
            </w:r>
            <w:r w:rsidR="00F877F7" w:rsidRPr="0085225D">
              <w:rPr>
                <w:color w:val="auto"/>
                <w:sz w:val="20"/>
                <w:szCs w:val="20"/>
                <w:lang w:val="sl-SI" w:eastAsia="sl-SI"/>
              </w:rPr>
              <w:t>koduje zdravju ljudi tudi kot predhodnik sekundarnih delcev PM</w:t>
            </w:r>
            <w:r w:rsidR="00F877F7" w:rsidRPr="0085225D">
              <w:rPr>
                <w:color w:val="auto"/>
                <w:sz w:val="20"/>
                <w:szCs w:val="20"/>
                <w:vertAlign w:val="subscript"/>
                <w:lang w:val="sl-SI" w:eastAsia="sl-SI"/>
              </w:rPr>
              <w:t xml:space="preserve">10 </w:t>
            </w:r>
            <w:r w:rsidR="00F877F7" w:rsidRPr="0085225D">
              <w:rPr>
                <w:color w:val="auto"/>
                <w:sz w:val="20"/>
                <w:szCs w:val="20"/>
                <w:lang w:val="sl-SI" w:eastAsia="sl-SI"/>
              </w:rPr>
              <w:t>in PM</w:t>
            </w:r>
            <w:r w:rsidR="00F877F7" w:rsidRPr="0085225D">
              <w:rPr>
                <w:color w:val="auto"/>
                <w:sz w:val="20"/>
                <w:szCs w:val="20"/>
                <w:vertAlign w:val="subscript"/>
                <w:lang w:val="sl-SI" w:eastAsia="sl-SI"/>
              </w:rPr>
              <w:t>2,5</w:t>
            </w:r>
            <w:r w:rsidR="00F877F7" w:rsidRPr="0085225D">
              <w:rPr>
                <w:color w:val="auto"/>
                <w:sz w:val="20"/>
                <w:szCs w:val="20"/>
                <w:lang w:val="sl-SI" w:eastAsia="sl-SI"/>
              </w:rPr>
              <w:t>.</w:t>
            </w:r>
          </w:p>
          <w:p w14:paraId="094B7693" w14:textId="77777777" w:rsidR="001E5A79" w:rsidRPr="0085225D" w:rsidRDefault="001E5A79" w:rsidP="001E5A79">
            <w:pPr>
              <w:pStyle w:val="Telobesedila"/>
              <w:rPr>
                <w:color w:val="auto"/>
                <w:sz w:val="20"/>
                <w:szCs w:val="20"/>
                <w:lang w:val="sl-SI" w:eastAsia="sl-SI"/>
              </w:rPr>
            </w:pPr>
          </w:p>
          <w:p w14:paraId="2F1092F6" w14:textId="77777777" w:rsidR="001E5A79" w:rsidRPr="0085225D" w:rsidRDefault="001E5A79" w:rsidP="001E5A79">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Amonijak je ena od snovi, ki povzročajo </w:t>
            </w:r>
            <w:proofErr w:type="spellStart"/>
            <w:r w:rsidRPr="0085225D">
              <w:rPr>
                <w:color w:val="auto"/>
                <w:sz w:val="20"/>
                <w:szCs w:val="20"/>
                <w:lang w:val="sl-SI" w:eastAsia="sl-SI"/>
              </w:rPr>
              <w:t>zakis</w:t>
            </w:r>
            <w:r w:rsidR="00871F4C" w:rsidRPr="0085225D">
              <w:rPr>
                <w:color w:val="auto"/>
                <w:sz w:val="20"/>
                <w:szCs w:val="20"/>
                <w:lang w:val="sl-SI" w:eastAsia="sl-SI"/>
              </w:rPr>
              <w:t>lje</w:t>
            </w:r>
            <w:r w:rsidRPr="0085225D">
              <w:rPr>
                <w:color w:val="auto"/>
                <w:sz w:val="20"/>
                <w:szCs w:val="20"/>
                <w:lang w:val="sl-SI" w:eastAsia="sl-SI"/>
              </w:rPr>
              <w:t>vanje</w:t>
            </w:r>
            <w:proofErr w:type="spellEnd"/>
            <w:r w:rsidRPr="0085225D">
              <w:rPr>
                <w:color w:val="auto"/>
                <w:sz w:val="20"/>
                <w:szCs w:val="20"/>
                <w:lang w:val="sl-SI" w:eastAsia="sl-SI"/>
              </w:rPr>
              <w:t xml:space="preserve"> in ima od vseh snovi</w:t>
            </w:r>
            <w:r w:rsidR="00871F4C" w:rsidRPr="0085225D">
              <w:rPr>
                <w:color w:val="auto"/>
                <w:sz w:val="20"/>
                <w:szCs w:val="20"/>
                <w:lang w:val="sl-SI" w:eastAsia="sl-SI"/>
              </w:rPr>
              <w:t>,</w:t>
            </w:r>
            <w:r w:rsidRPr="0085225D">
              <w:rPr>
                <w:color w:val="auto"/>
                <w:sz w:val="20"/>
                <w:szCs w:val="20"/>
                <w:lang w:val="sl-SI" w:eastAsia="sl-SI"/>
              </w:rPr>
              <w:t xml:space="preserve"> ki povzro</w:t>
            </w:r>
            <w:r w:rsidRPr="0085225D">
              <w:rPr>
                <w:rFonts w:hint="cs"/>
                <w:color w:val="auto"/>
                <w:sz w:val="20"/>
                <w:szCs w:val="20"/>
                <w:lang w:val="sl-SI" w:eastAsia="sl-SI"/>
              </w:rPr>
              <w:t>č</w:t>
            </w:r>
            <w:r w:rsidRPr="0085225D">
              <w:rPr>
                <w:color w:val="auto"/>
                <w:sz w:val="20"/>
                <w:szCs w:val="20"/>
                <w:lang w:val="sl-SI" w:eastAsia="sl-SI"/>
              </w:rPr>
              <w:t xml:space="preserve">ajo </w:t>
            </w:r>
            <w:proofErr w:type="spellStart"/>
            <w:r w:rsidRPr="0085225D">
              <w:rPr>
                <w:color w:val="auto"/>
                <w:sz w:val="20"/>
                <w:szCs w:val="20"/>
                <w:lang w:val="sl-SI" w:eastAsia="sl-SI"/>
              </w:rPr>
              <w:t>zakis</w:t>
            </w:r>
            <w:r w:rsidR="00871F4C" w:rsidRPr="0085225D">
              <w:rPr>
                <w:color w:val="auto"/>
                <w:sz w:val="20"/>
                <w:szCs w:val="20"/>
                <w:lang w:val="sl-SI" w:eastAsia="sl-SI"/>
              </w:rPr>
              <w:t>lje</w:t>
            </w:r>
            <w:r w:rsidRPr="0085225D">
              <w:rPr>
                <w:color w:val="auto"/>
                <w:sz w:val="20"/>
                <w:szCs w:val="20"/>
                <w:lang w:val="sl-SI" w:eastAsia="sl-SI"/>
              </w:rPr>
              <w:t>vanje</w:t>
            </w:r>
            <w:proofErr w:type="spellEnd"/>
            <w:r w:rsidRPr="0085225D">
              <w:rPr>
                <w:color w:val="auto"/>
                <w:sz w:val="20"/>
                <w:szCs w:val="20"/>
                <w:lang w:val="sl-SI" w:eastAsia="sl-SI"/>
              </w:rPr>
              <w:t xml:space="preserve"> (to sta poleg NH</w:t>
            </w:r>
            <w:r w:rsidRPr="0085225D">
              <w:rPr>
                <w:color w:val="auto"/>
                <w:sz w:val="20"/>
                <w:szCs w:val="20"/>
                <w:vertAlign w:val="subscript"/>
                <w:lang w:val="sl-SI" w:eastAsia="sl-SI"/>
              </w:rPr>
              <w:t>3</w:t>
            </w:r>
            <w:r w:rsidRPr="0085225D">
              <w:rPr>
                <w:color w:val="auto"/>
                <w:sz w:val="20"/>
                <w:szCs w:val="20"/>
                <w:lang w:val="sl-SI" w:eastAsia="sl-SI"/>
              </w:rPr>
              <w:t xml:space="preserve"> še </w:t>
            </w:r>
            <w:proofErr w:type="spellStart"/>
            <w:r w:rsidRPr="0085225D">
              <w:rPr>
                <w:color w:val="auto"/>
                <w:sz w:val="20"/>
                <w:szCs w:val="20"/>
                <w:lang w:val="sl-SI" w:eastAsia="sl-SI"/>
              </w:rPr>
              <w:t>SOx</w:t>
            </w:r>
            <w:proofErr w:type="spellEnd"/>
            <w:r w:rsidRPr="0085225D">
              <w:rPr>
                <w:color w:val="auto"/>
                <w:sz w:val="20"/>
                <w:szCs w:val="20"/>
                <w:lang w:val="sl-SI" w:eastAsia="sl-SI"/>
              </w:rPr>
              <w:t xml:space="preserve"> in </w:t>
            </w:r>
            <w:proofErr w:type="spellStart"/>
            <w:r w:rsidRPr="0085225D">
              <w:rPr>
                <w:color w:val="auto"/>
                <w:sz w:val="20"/>
                <w:szCs w:val="20"/>
                <w:lang w:val="sl-SI" w:eastAsia="sl-SI"/>
              </w:rPr>
              <w:t>NOx</w:t>
            </w:r>
            <w:proofErr w:type="spellEnd"/>
            <w:r w:rsidRPr="0085225D">
              <w:rPr>
                <w:color w:val="auto"/>
                <w:sz w:val="20"/>
                <w:szCs w:val="20"/>
                <w:lang w:val="sl-SI" w:eastAsia="sl-SI"/>
              </w:rPr>
              <w:t>) najve</w:t>
            </w:r>
            <w:r w:rsidRPr="0085225D">
              <w:rPr>
                <w:rFonts w:hint="cs"/>
                <w:color w:val="auto"/>
                <w:sz w:val="20"/>
                <w:szCs w:val="20"/>
                <w:lang w:val="sl-SI" w:eastAsia="sl-SI"/>
              </w:rPr>
              <w:t>č</w:t>
            </w:r>
            <w:r w:rsidRPr="0085225D">
              <w:rPr>
                <w:color w:val="auto"/>
                <w:sz w:val="20"/>
                <w:szCs w:val="20"/>
                <w:lang w:val="sl-SI" w:eastAsia="sl-SI"/>
              </w:rPr>
              <w:t xml:space="preserve">ji potencial </w:t>
            </w:r>
            <w:proofErr w:type="spellStart"/>
            <w:r w:rsidRPr="0085225D">
              <w:rPr>
                <w:color w:val="auto"/>
                <w:sz w:val="20"/>
                <w:szCs w:val="20"/>
                <w:lang w:val="sl-SI" w:eastAsia="sl-SI"/>
              </w:rPr>
              <w:t>zakis</w:t>
            </w:r>
            <w:r w:rsidR="00871F4C" w:rsidRPr="0085225D">
              <w:rPr>
                <w:color w:val="auto"/>
                <w:sz w:val="20"/>
                <w:szCs w:val="20"/>
                <w:lang w:val="sl-SI" w:eastAsia="sl-SI"/>
              </w:rPr>
              <w:t>lje</w:t>
            </w:r>
            <w:r w:rsidRPr="0085225D">
              <w:rPr>
                <w:color w:val="auto"/>
                <w:sz w:val="20"/>
                <w:szCs w:val="20"/>
                <w:lang w:val="sl-SI" w:eastAsia="sl-SI"/>
              </w:rPr>
              <w:t>vanja</w:t>
            </w:r>
            <w:proofErr w:type="spellEnd"/>
            <w:r w:rsidR="00871F4C" w:rsidRPr="0085225D">
              <w:rPr>
                <w:color w:val="auto"/>
                <w:sz w:val="20"/>
                <w:szCs w:val="20"/>
                <w:lang w:val="sl-SI" w:eastAsia="sl-SI"/>
              </w:rPr>
              <w:t>.</w:t>
            </w:r>
          </w:p>
          <w:p w14:paraId="29E2ABA1" w14:textId="77777777" w:rsidR="00D00AFB" w:rsidRPr="0085225D" w:rsidRDefault="00D00AFB" w:rsidP="001E5A79">
            <w:pPr>
              <w:pStyle w:val="Telobesedila"/>
              <w:rPr>
                <w:color w:val="auto"/>
                <w:sz w:val="20"/>
                <w:szCs w:val="20"/>
                <w:lang w:val="sl-SI" w:eastAsia="sl-SI"/>
              </w:rPr>
            </w:pPr>
          </w:p>
          <w:p w14:paraId="77DF052B" w14:textId="77777777" w:rsidR="001E5A79" w:rsidRPr="0085225D" w:rsidRDefault="00D00AFB" w:rsidP="00871F4C">
            <w:pPr>
              <w:pStyle w:val="Telobesedila"/>
              <w:rPr>
                <w:color w:val="auto"/>
                <w:sz w:val="20"/>
                <w:szCs w:val="20"/>
                <w:lang w:val="sl-SI" w:eastAsia="sl-SI"/>
              </w:rPr>
            </w:pPr>
            <w:r w:rsidRPr="0085225D">
              <w:rPr>
                <w:color w:val="auto"/>
                <w:sz w:val="20"/>
                <w:szCs w:val="20"/>
                <w:lang w:val="sl-SI" w:eastAsia="sl-SI"/>
              </w:rPr>
              <w:t>-</w:t>
            </w:r>
            <w:r w:rsidR="00F877F7" w:rsidRPr="0085225D">
              <w:rPr>
                <w:color w:val="auto"/>
                <w:sz w:val="20"/>
                <w:szCs w:val="20"/>
                <w:lang w:val="sl-SI" w:eastAsia="sl-SI"/>
              </w:rPr>
              <w:t xml:space="preserve"> Emisije amonijaka in du</w:t>
            </w:r>
            <w:r w:rsidR="00F877F7" w:rsidRPr="0085225D">
              <w:rPr>
                <w:rFonts w:hint="cs"/>
                <w:color w:val="auto"/>
                <w:sz w:val="20"/>
                <w:szCs w:val="20"/>
                <w:lang w:val="sl-SI" w:eastAsia="sl-SI"/>
              </w:rPr>
              <w:t>š</w:t>
            </w:r>
            <w:r w:rsidR="00F877F7" w:rsidRPr="0085225D">
              <w:rPr>
                <w:color w:val="auto"/>
                <w:sz w:val="20"/>
                <w:szCs w:val="20"/>
                <w:lang w:val="sl-SI" w:eastAsia="sl-SI"/>
              </w:rPr>
              <w:t>ikovih oksidov (</w:t>
            </w:r>
            <w:proofErr w:type="spellStart"/>
            <w:r w:rsidR="00F877F7" w:rsidRPr="0085225D">
              <w:rPr>
                <w:color w:val="auto"/>
                <w:sz w:val="20"/>
                <w:szCs w:val="20"/>
                <w:lang w:val="sl-SI" w:eastAsia="sl-SI"/>
              </w:rPr>
              <w:t>NOx</w:t>
            </w:r>
            <w:proofErr w:type="spellEnd"/>
            <w:r w:rsidR="00F877F7" w:rsidRPr="0085225D">
              <w:rPr>
                <w:color w:val="auto"/>
                <w:sz w:val="20"/>
                <w:szCs w:val="20"/>
                <w:lang w:val="sl-SI" w:eastAsia="sl-SI"/>
              </w:rPr>
              <w:t xml:space="preserve">) prispevajo k </w:t>
            </w:r>
            <w:proofErr w:type="spellStart"/>
            <w:r w:rsidR="00F877F7" w:rsidRPr="0085225D">
              <w:rPr>
                <w:color w:val="auto"/>
                <w:sz w:val="20"/>
                <w:szCs w:val="20"/>
                <w:lang w:val="sl-SI" w:eastAsia="sl-SI"/>
              </w:rPr>
              <w:t>evtrofikaciji</w:t>
            </w:r>
            <w:proofErr w:type="spellEnd"/>
            <w:r w:rsidR="00F877F7" w:rsidRPr="0085225D">
              <w:rPr>
                <w:color w:val="auto"/>
                <w:sz w:val="20"/>
                <w:szCs w:val="20"/>
                <w:lang w:val="sl-SI" w:eastAsia="sl-SI"/>
              </w:rPr>
              <w:t>. Amonijak je prevladujo</w:t>
            </w:r>
            <w:r w:rsidR="00F877F7" w:rsidRPr="0085225D">
              <w:rPr>
                <w:rFonts w:hint="cs"/>
                <w:color w:val="auto"/>
                <w:sz w:val="20"/>
                <w:szCs w:val="20"/>
                <w:lang w:val="sl-SI" w:eastAsia="sl-SI"/>
              </w:rPr>
              <w:t>č</w:t>
            </w:r>
            <w:r w:rsidR="00F877F7" w:rsidRPr="0085225D">
              <w:rPr>
                <w:color w:val="auto"/>
                <w:sz w:val="20"/>
                <w:szCs w:val="20"/>
                <w:lang w:val="sl-SI" w:eastAsia="sl-SI"/>
              </w:rPr>
              <w:t xml:space="preserve"> vir prese</w:t>
            </w:r>
            <w:r w:rsidR="00F877F7" w:rsidRPr="0085225D">
              <w:rPr>
                <w:rFonts w:hint="cs"/>
                <w:color w:val="auto"/>
                <w:sz w:val="20"/>
                <w:szCs w:val="20"/>
                <w:lang w:val="sl-SI" w:eastAsia="sl-SI"/>
              </w:rPr>
              <w:t>ž</w:t>
            </w:r>
            <w:r w:rsidR="00F877F7" w:rsidRPr="0085225D">
              <w:rPr>
                <w:color w:val="auto"/>
                <w:sz w:val="20"/>
                <w:szCs w:val="20"/>
                <w:lang w:val="sl-SI" w:eastAsia="sl-SI"/>
              </w:rPr>
              <w:t>nih usedlin du</w:t>
            </w:r>
            <w:r w:rsidR="00F877F7" w:rsidRPr="0085225D">
              <w:rPr>
                <w:rFonts w:hint="cs"/>
                <w:color w:val="auto"/>
                <w:sz w:val="20"/>
                <w:szCs w:val="20"/>
                <w:lang w:val="sl-SI" w:eastAsia="sl-SI"/>
              </w:rPr>
              <w:t>š</w:t>
            </w:r>
            <w:r w:rsidR="00F877F7" w:rsidRPr="0085225D">
              <w:rPr>
                <w:color w:val="auto"/>
                <w:sz w:val="20"/>
                <w:szCs w:val="20"/>
                <w:lang w:val="sl-SI" w:eastAsia="sl-SI"/>
              </w:rPr>
              <w:t>ika na ob</w:t>
            </w:r>
            <w:r w:rsidR="00F877F7" w:rsidRPr="0085225D">
              <w:rPr>
                <w:rFonts w:hint="cs"/>
                <w:color w:val="auto"/>
                <w:sz w:val="20"/>
                <w:szCs w:val="20"/>
                <w:lang w:val="sl-SI" w:eastAsia="sl-SI"/>
              </w:rPr>
              <w:t>č</w:t>
            </w:r>
            <w:r w:rsidR="00F877F7" w:rsidRPr="0085225D">
              <w:rPr>
                <w:color w:val="auto"/>
                <w:sz w:val="20"/>
                <w:szCs w:val="20"/>
                <w:lang w:val="sl-SI" w:eastAsia="sl-SI"/>
              </w:rPr>
              <w:t>utljivih ekosistemih.</w:t>
            </w:r>
          </w:p>
          <w:p w14:paraId="41D63FFA" w14:textId="77777777" w:rsidR="00F877F7" w:rsidRPr="0085225D" w:rsidRDefault="00F877F7" w:rsidP="00871F4C">
            <w:pPr>
              <w:pStyle w:val="Telobesedila"/>
              <w:rPr>
                <w:color w:val="auto"/>
                <w:sz w:val="20"/>
                <w:szCs w:val="20"/>
                <w:lang w:val="sl-SI" w:eastAsia="sl-SI"/>
              </w:rPr>
            </w:pPr>
          </w:p>
          <w:p w14:paraId="53612F50" w14:textId="3A099420" w:rsidR="00F877F7" w:rsidRPr="0085225D" w:rsidRDefault="00F877F7" w:rsidP="00F877F7">
            <w:pPr>
              <w:pStyle w:val="Telobesedila"/>
              <w:rPr>
                <w:color w:val="auto"/>
                <w:sz w:val="20"/>
                <w:szCs w:val="20"/>
                <w:lang w:val="sl-SI" w:eastAsia="sl-SI"/>
              </w:rPr>
            </w:pPr>
            <w:r w:rsidRPr="0085225D">
              <w:rPr>
                <w:color w:val="auto"/>
                <w:sz w:val="20"/>
                <w:szCs w:val="20"/>
                <w:lang w:val="sl-SI" w:eastAsia="sl-SI"/>
              </w:rPr>
              <w:t xml:space="preserve">Metan, ki nastaja predvsem pri reji prežvekovalcev, je eden od predhodnikov ozona, ki škodljivo vpliva na zdravje ljudi in </w:t>
            </w:r>
            <w:r w:rsidR="00E00432" w:rsidRPr="0085225D">
              <w:rPr>
                <w:color w:val="auto"/>
                <w:sz w:val="20"/>
                <w:szCs w:val="20"/>
                <w:lang w:val="sl-SI" w:eastAsia="sl-SI"/>
              </w:rPr>
              <w:t>ekosistemov</w:t>
            </w:r>
          </w:p>
          <w:p w14:paraId="5260F391" w14:textId="77777777" w:rsidR="00F877F7" w:rsidRPr="0085225D" w:rsidRDefault="00F877F7" w:rsidP="00F877F7">
            <w:pPr>
              <w:pStyle w:val="Telobesedila"/>
              <w:rPr>
                <w:color w:val="auto"/>
                <w:sz w:val="20"/>
                <w:szCs w:val="20"/>
                <w:lang w:val="sl-SI" w:eastAsia="sl-SI"/>
              </w:rPr>
            </w:pPr>
          </w:p>
          <w:p w14:paraId="6C6CE3E8" w14:textId="77777777" w:rsidR="00F877F7" w:rsidRPr="0085225D" w:rsidRDefault="00F877F7" w:rsidP="00F877F7">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Pri kmetijski dejavnosti nastajajo tudi druga onesna</w:t>
            </w:r>
            <w:r w:rsidRPr="0085225D">
              <w:rPr>
                <w:rFonts w:hint="cs"/>
                <w:color w:val="auto"/>
                <w:sz w:val="20"/>
                <w:szCs w:val="20"/>
                <w:lang w:val="sl-SI" w:eastAsia="sl-SI"/>
              </w:rPr>
              <w:t>ž</w:t>
            </w:r>
            <w:r w:rsidRPr="0085225D">
              <w:rPr>
                <w:color w:val="auto"/>
                <w:sz w:val="20"/>
                <w:szCs w:val="20"/>
                <w:lang w:val="sl-SI" w:eastAsia="sl-SI"/>
              </w:rPr>
              <w:t>evala zraka, ki so predhodniki ozona. To so du</w:t>
            </w:r>
            <w:r w:rsidRPr="0085225D">
              <w:rPr>
                <w:rFonts w:hint="cs"/>
                <w:color w:val="auto"/>
                <w:sz w:val="20"/>
                <w:szCs w:val="20"/>
                <w:lang w:val="sl-SI" w:eastAsia="sl-SI"/>
              </w:rPr>
              <w:t>š</w:t>
            </w:r>
            <w:r w:rsidRPr="0085225D">
              <w:rPr>
                <w:color w:val="auto"/>
                <w:sz w:val="20"/>
                <w:szCs w:val="20"/>
                <w:lang w:val="sl-SI" w:eastAsia="sl-SI"/>
              </w:rPr>
              <w:t>ikovi oksidi (</w:t>
            </w:r>
            <w:proofErr w:type="spellStart"/>
            <w:r w:rsidRPr="0085225D">
              <w:rPr>
                <w:color w:val="auto"/>
                <w:sz w:val="20"/>
                <w:szCs w:val="20"/>
                <w:lang w:val="sl-SI" w:eastAsia="sl-SI"/>
              </w:rPr>
              <w:t>NOx</w:t>
            </w:r>
            <w:proofErr w:type="spellEnd"/>
            <w:r w:rsidRPr="0085225D">
              <w:rPr>
                <w:color w:val="auto"/>
                <w:sz w:val="20"/>
                <w:szCs w:val="20"/>
                <w:lang w:val="sl-SI" w:eastAsia="sl-SI"/>
              </w:rPr>
              <w:t xml:space="preserve">) in </w:t>
            </w:r>
            <w:proofErr w:type="spellStart"/>
            <w:r w:rsidRPr="0085225D">
              <w:rPr>
                <w:color w:val="auto"/>
                <w:sz w:val="20"/>
                <w:szCs w:val="20"/>
                <w:lang w:val="sl-SI" w:eastAsia="sl-SI"/>
              </w:rPr>
              <w:t>nemetanske</w:t>
            </w:r>
            <w:proofErr w:type="spellEnd"/>
            <w:r w:rsidRPr="0085225D">
              <w:rPr>
                <w:color w:val="auto"/>
                <w:sz w:val="20"/>
                <w:szCs w:val="20"/>
                <w:lang w:val="sl-SI" w:eastAsia="sl-SI"/>
              </w:rPr>
              <w:t xml:space="preserve"> hlapne organske snovi (NMVOC).</w:t>
            </w:r>
          </w:p>
        </w:tc>
        <w:tc>
          <w:tcPr>
            <w:tcW w:w="4972" w:type="dxa"/>
            <w:shd w:val="clear" w:color="auto" w:fill="auto"/>
          </w:tcPr>
          <w:p w14:paraId="28701A24" w14:textId="77777777" w:rsidR="00F877F7" w:rsidRPr="0085225D" w:rsidRDefault="00C0747F" w:rsidP="00F877F7">
            <w:pPr>
              <w:pStyle w:val="Telobesedila"/>
              <w:rPr>
                <w:color w:val="auto"/>
                <w:sz w:val="20"/>
                <w:szCs w:val="20"/>
                <w:lang w:val="sl-SI" w:eastAsia="sl-SI"/>
              </w:rPr>
            </w:pPr>
            <w:r w:rsidRPr="0085225D">
              <w:rPr>
                <w:color w:val="auto"/>
                <w:sz w:val="20"/>
                <w:szCs w:val="20"/>
                <w:lang w:val="sl-SI" w:eastAsia="sl-SI"/>
              </w:rPr>
              <w:t xml:space="preserve">- </w:t>
            </w:r>
            <w:r w:rsidR="00F877F7" w:rsidRPr="0085225D">
              <w:rPr>
                <w:color w:val="auto"/>
                <w:sz w:val="20"/>
                <w:szCs w:val="20"/>
                <w:lang w:val="sl-SI" w:eastAsia="sl-SI"/>
              </w:rPr>
              <w:t>Kmetijstvo je v letu 2019 prispevalo kar 92 % izpustov amonijaka, 23,9 % NMVOC, 8,2 % NO</w:t>
            </w:r>
            <w:r w:rsidR="00F877F7" w:rsidRPr="0085225D">
              <w:rPr>
                <w:color w:val="auto"/>
                <w:sz w:val="20"/>
                <w:szCs w:val="20"/>
                <w:vertAlign w:val="subscript"/>
                <w:lang w:val="sl-SI" w:eastAsia="sl-SI"/>
              </w:rPr>
              <w:t>X</w:t>
            </w:r>
            <w:r w:rsidR="00F877F7" w:rsidRPr="0085225D">
              <w:rPr>
                <w:color w:val="auto"/>
                <w:sz w:val="20"/>
                <w:szCs w:val="20"/>
                <w:lang w:val="sl-SI" w:eastAsia="sl-SI"/>
              </w:rPr>
              <w:t>, 3,9% primarnih PM</w:t>
            </w:r>
            <w:r w:rsidR="00F877F7" w:rsidRPr="0085225D">
              <w:rPr>
                <w:color w:val="auto"/>
                <w:sz w:val="20"/>
                <w:szCs w:val="20"/>
                <w:vertAlign w:val="subscript"/>
                <w:lang w:val="sl-SI" w:eastAsia="sl-SI"/>
              </w:rPr>
              <w:t>10</w:t>
            </w:r>
            <w:r w:rsidR="00F877F7" w:rsidRPr="0085225D">
              <w:rPr>
                <w:color w:val="auto"/>
                <w:sz w:val="20"/>
                <w:szCs w:val="20"/>
                <w:lang w:val="sl-SI" w:eastAsia="sl-SI"/>
              </w:rPr>
              <w:t xml:space="preserve"> in 1,2%, primarnih PM</w:t>
            </w:r>
            <w:r w:rsidR="00F877F7" w:rsidRPr="0085225D">
              <w:rPr>
                <w:color w:val="auto"/>
                <w:sz w:val="20"/>
                <w:szCs w:val="20"/>
                <w:vertAlign w:val="subscript"/>
                <w:lang w:val="sl-SI" w:eastAsia="sl-SI"/>
              </w:rPr>
              <w:t>2,5</w:t>
            </w:r>
            <w:r w:rsidR="00F877F7" w:rsidRPr="0085225D">
              <w:rPr>
                <w:color w:val="auto"/>
                <w:sz w:val="20"/>
                <w:szCs w:val="20"/>
                <w:lang w:val="sl-SI" w:eastAsia="sl-SI"/>
              </w:rPr>
              <w:t xml:space="preserve"> k skupnim dr</w:t>
            </w:r>
            <w:r w:rsidR="00F877F7" w:rsidRPr="0085225D">
              <w:rPr>
                <w:rFonts w:hint="cs"/>
                <w:color w:val="auto"/>
                <w:sz w:val="20"/>
                <w:szCs w:val="20"/>
                <w:lang w:val="sl-SI" w:eastAsia="sl-SI"/>
              </w:rPr>
              <w:t>ž</w:t>
            </w:r>
            <w:r w:rsidR="00F877F7" w:rsidRPr="0085225D">
              <w:rPr>
                <w:color w:val="auto"/>
                <w:sz w:val="20"/>
                <w:szCs w:val="20"/>
                <w:lang w:val="sl-SI" w:eastAsia="sl-SI"/>
              </w:rPr>
              <w:t>avnim izpustom onesna</w:t>
            </w:r>
            <w:r w:rsidR="00F877F7" w:rsidRPr="0085225D">
              <w:rPr>
                <w:rFonts w:hint="cs"/>
                <w:color w:val="auto"/>
                <w:sz w:val="20"/>
                <w:szCs w:val="20"/>
                <w:lang w:val="sl-SI" w:eastAsia="sl-SI"/>
              </w:rPr>
              <w:t>ž</w:t>
            </w:r>
            <w:r w:rsidR="00F877F7" w:rsidRPr="0085225D">
              <w:rPr>
                <w:color w:val="auto"/>
                <w:sz w:val="20"/>
                <w:szCs w:val="20"/>
                <w:lang w:val="sl-SI" w:eastAsia="sl-SI"/>
              </w:rPr>
              <w:t>eval zunanjega zraka</w:t>
            </w:r>
          </w:p>
          <w:p w14:paraId="6FA7AF6A" w14:textId="77777777" w:rsidR="00F877F7" w:rsidRPr="0085225D" w:rsidRDefault="00F877F7" w:rsidP="00F877F7">
            <w:pPr>
              <w:pStyle w:val="Telobesedila"/>
              <w:rPr>
                <w:color w:val="auto"/>
                <w:sz w:val="20"/>
                <w:szCs w:val="20"/>
                <w:lang w:val="sl-SI" w:eastAsia="sl-SI"/>
              </w:rPr>
            </w:pPr>
          </w:p>
          <w:p w14:paraId="0F017BA2" w14:textId="77777777" w:rsidR="00F877F7" w:rsidRPr="0085225D" w:rsidRDefault="00F877F7" w:rsidP="00F877F7">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Na podro</w:t>
            </w:r>
            <w:r w:rsidRPr="0085225D">
              <w:rPr>
                <w:rFonts w:hint="cs"/>
                <w:color w:val="auto"/>
                <w:sz w:val="20"/>
                <w:szCs w:val="20"/>
                <w:lang w:val="sl-SI" w:eastAsia="sl-SI"/>
              </w:rPr>
              <w:t>č</w:t>
            </w:r>
            <w:r w:rsidRPr="0085225D">
              <w:rPr>
                <w:color w:val="auto"/>
                <w:sz w:val="20"/>
                <w:szCs w:val="20"/>
                <w:lang w:val="sl-SI" w:eastAsia="sl-SI"/>
              </w:rPr>
              <w:t>ju du</w:t>
            </w:r>
            <w:r w:rsidRPr="0085225D">
              <w:rPr>
                <w:rFonts w:hint="cs"/>
                <w:color w:val="auto"/>
                <w:sz w:val="20"/>
                <w:szCs w:val="20"/>
                <w:lang w:val="sl-SI" w:eastAsia="sl-SI"/>
              </w:rPr>
              <w:t>š</w:t>
            </w:r>
            <w:r w:rsidRPr="0085225D">
              <w:rPr>
                <w:color w:val="auto"/>
                <w:sz w:val="20"/>
                <w:szCs w:val="20"/>
                <w:lang w:val="sl-SI" w:eastAsia="sl-SI"/>
              </w:rPr>
              <w:t>ikovih oksidov (NO</w:t>
            </w:r>
            <w:r w:rsidRPr="0085225D">
              <w:rPr>
                <w:color w:val="auto"/>
                <w:sz w:val="20"/>
                <w:szCs w:val="20"/>
                <w:vertAlign w:val="subscript"/>
                <w:lang w:val="sl-SI" w:eastAsia="sl-SI"/>
              </w:rPr>
              <w:t>X</w:t>
            </w:r>
            <w:r w:rsidRPr="0085225D">
              <w:rPr>
                <w:color w:val="auto"/>
                <w:sz w:val="20"/>
                <w:szCs w:val="20"/>
                <w:lang w:val="sl-SI" w:eastAsia="sl-SI"/>
              </w:rPr>
              <w:t xml:space="preserve">), </w:t>
            </w:r>
            <w:proofErr w:type="spellStart"/>
            <w:r w:rsidRPr="0085225D">
              <w:rPr>
                <w:color w:val="auto"/>
                <w:sz w:val="20"/>
                <w:szCs w:val="20"/>
                <w:lang w:val="sl-SI" w:eastAsia="sl-SI"/>
              </w:rPr>
              <w:t>nemetanskih</w:t>
            </w:r>
            <w:proofErr w:type="spellEnd"/>
            <w:r w:rsidRPr="0085225D">
              <w:rPr>
                <w:color w:val="auto"/>
                <w:sz w:val="20"/>
                <w:szCs w:val="20"/>
                <w:lang w:val="sl-SI" w:eastAsia="sl-SI"/>
              </w:rPr>
              <w:t xml:space="preserve"> hlapnih ogljikovodikov (NMVOC) in amonijaka (NH3) so sicer bili dose</w:t>
            </w:r>
            <w:r w:rsidRPr="0085225D">
              <w:rPr>
                <w:rFonts w:hint="cs"/>
                <w:color w:val="auto"/>
                <w:sz w:val="20"/>
                <w:szCs w:val="20"/>
                <w:lang w:val="sl-SI" w:eastAsia="sl-SI"/>
              </w:rPr>
              <w:t>ž</w:t>
            </w:r>
            <w:r w:rsidRPr="0085225D">
              <w:rPr>
                <w:color w:val="auto"/>
                <w:sz w:val="20"/>
                <w:szCs w:val="20"/>
                <w:lang w:val="sl-SI" w:eastAsia="sl-SI"/>
              </w:rPr>
              <w:t>eni cilji zni</w:t>
            </w:r>
            <w:r w:rsidRPr="0085225D">
              <w:rPr>
                <w:rFonts w:hint="cs"/>
                <w:color w:val="auto"/>
                <w:sz w:val="20"/>
                <w:szCs w:val="20"/>
                <w:lang w:val="sl-SI" w:eastAsia="sl-SI"/>
              </w:rPr>
              <w:t>ž</w:t>
            </w:r>
            <w:r w:rsidRPr="0085225D">
              <w:rPr>
                <w:color w:val="auto"/>
                <w:sz w:val="20"/>
                <w:szCs w:val="20"/>
                <w:lang w:val="sl-SI" w:eastAsia="sl-SI"/>
              </w:rPr>
              <w:t>anja emisij na obmo</w:t>
            </w:r>
            <w:r w:rsidRPr="0085225D">
              <w:rPr>
                <w:rFonts w:hint="cs"/>
                <w:color w:val="auto"/>
                <w:sz w:val="20"/>
                <w:szCs w:val="20"/>
                <w:lang w:val="sl-SI" w:eastAsia="sl-SI"/>
              </w:rPr>
              <w:t>č</w:t>
            </w:r>
            <w:r w:rsidRPr="0085225D">
              <w:rPr>
                <w:color w:val="auto"/>
                <w:sz w:val="20"/>
                <w:szCs w:val="20"/>
                <w:lang w:val="sl-SI" w:eastAsia="sl-SI"/>
              </w:rPr>
              <w:t>ju na</w:t>
            </w:r>
            <w:r w:rsidRPr="0085225D">
              <w:rPr>
                <w:rFonts w:hint="cs"/>
                <w:color w:val="auto"/>
                <w:sz w:val="20"/>
                <w:szCs w:val="20"/>
                <w:lang w:val="sl-SI" w:eastAsia="sl-SI"/>
              </w:rPr>
              <w:t>š</w:t>
            </w:r>
            <w:r w:rsidRPr="0085225D">
              <w:rPr>
                <w:color w:val="auto"/>
                <w:sz w:val="20"/>
                <w:szCs w:val="20"/>
                <w:lang w:val="sl-SI" w:eastAsia="sl-SI"/>
              </w:rPr>
              <w:t>e dr</w:t>
            </w:r>
            <w:r w:rsidRPr="0085225D">
              <w:rPr>
                <w:rFonts w:hint="cs"/>
                <w:color w:val="auto"/>
                <w:sz w:val="20"/>
                <w:szCs w:val="20"/>
                <w:lang w:val="sl-SI" w:eastAsia="sl-SI"/>
              </w:rPr>
              <w:t>ž</w:t>
            </w:r>
            <w:r w:rsidRPr="0085225D">
              <w:rPr>
                <w:color w:val="auto"/>
                <w:sz w:val="20"/>
                <w:szCs w:val="20"/>
                <w:lang w:val="sl-SI" w:eastAsia="sl-SI"/>
              </w:rPr>
              <w:t>ave</w:t>
            </w:r>
          </w:p>
          <w:p w14:paraId="46F0AEB9" w14:textId="77777777" w:rsidR="00F877F7" w:rsidRPr="0085225D" w:rsidRDefault="00F877F7" w:rsidP="00F877F7">
            <w:pPr>
              <w:pStyle w:val="Telobesedila"/>
              <w:rPr>
                <w:color w:val="auto"/>
                <w:sz w:val="20"/>
                <w:szCs w:val="20"/>
                <w:lang w:val="sl-SI" w:eastAsia="sl-SI"/>
              </w:rPr>
            </w:pPr>
          </w:p>
          <w:p w14:paraId="1A6BC3E1" w14:textId="77777777" w:rsidR="00F877F7" w:rsidRPr="0085225D" w:rsidRDefault="00F877F7" w:rsidP="00F877F7">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Glede na projekcije se ka</w:t>
            </w:r>
            <w:r w:rsidRPr="0085225D">
              <w:rPr>
                <w:rFonts w:hint="cs"/>
                <w:color w:val="auto"/>
                <w:sz w:val="20"/>
                <w:szCs w:val="20"/>
                <w:lang w:val="sl-SI" w:eastAsia="sl-SI"/>
              </w:rPr>
              <w:t>ž</w:t>
            </w:r>
            <w:r w:rsidRPr="0085225D">
              <w:rPr>
                <w:color w:val="auto"/>
                <w:sz w:val="20"/>
                <w:szCs w:val="20"/>
                <w:lang w:val="sl-SI" w:eastAsia="sl-SI"/>
              </w:rPr>
              <w:t>e doseganje ciljnega znižanja emisij NH</w:t>
            </w:r>
            <w:r w:rsidRPr="0085225D">
              <w:rPr>
                <w:color w:val="auto"/>
                <w:sz w:val="20"/>
                <w:szCs w:val="20"/>
                <w:vertAlign w:val="subscript"/>
                <w:lang w:val="sl-SI" w:eastAsia="sl-SI"/>
              </w:rPr>
              <w:t>3</w:t>
            </w:r>
            <w:r w:rsidRPr="0085225D">
              <w:rPr>
                <w:color w:val="auto"/>
                <w:sz w:val="20"/>
                <w:szCs w:val="20"/>
                <w:lang w:val="sl-SI" w:eastAsia="sl-SI"/>
              </w:rPr>
              <w:t xml:space="preserve"> in </w:t>
            </w:r>
            <w:proofErr w:type="spellStart"/>
            <w:r w:rsidRPr="0085225D">
              <w:rPr>
                <w:color w:val="auto"/>
                <w:sz w:val="20"/>
                <w:szCs w:val="20"/>
                <w:lang w:val="sl-SI" w:eastAsia="sl-SI"/>
              </w:rPr>
              <w:t>NO</w:t>
            </w:r>
            <w:r w:rsidRPr="0085225D">
              <w:rPr>
                <w:color w:val="auto"/>
                <w:sz w:val="20"/>
                <w:szCs w:val="20"/>
                <w:vertAlign w:val="subscript"/>
                <w:lang w:val="sl-SI" w:eastAsia="sl-SI"/>
              </w:rPr>
              <w:t>x</w:t>
            </w:r>
            <w:proofErr w:type="spellEnd"/>
            <w:r w:rsidRPr="0085225D">
              <w:rPr>
                <w:color w:val="auto"/>
                <w:sz w:val="20"/>
                <w:szCs w:val="20"/>
                <w:lang w:val="sl-SI" w:eastAsia="sl-SI"/>
              </w:rPr>
              <w:t>, ne pa tudi NMVOC in PM</w:t>
            </w:r>
            <w:r w:rsidRPr="0085225D">
              <w:rPr>
                <w:color w:val="auto"/>
                <w:sz w:val="20"/>
                <w:szCs w:val="20"/>
                <w:vertAlign w:val="subscript"/>
                <w:lang w:val="sl-SI" w:eastAsia="sl-SI"/>
              </w:rPr>
              <w:t>2,5</w:t>
            </w:r>
            <w:r w:rsidRPr="0085225D">
              <w:rPr>
                <w:color w:val="auto"/>
                <w:sz w:val="20"/>
                <w:szCs w:val="20"/>
                <w:lang w:val="sl-SI" w:eastAsia="sl-SI"/>
              </w:rPr>
              <w:t>.</w:t>
            </w:r>
          </w:p>
          <w:p w14:paraId="33464BF5" w14:textId="77777777" w:rsidR="00F877F7" w:rsidRPr="0085225D" w:rsidRDefault="00F877F7" w:rsidP="00F877F7">
            <w:pPr>
              <w:pStyle w:val="Telobesedila"/>
              <w:rPr>
                <w:color w:val="auto"/>
                <w:sz w:val="20"/>
                <w:szCs w:val="20"/>
                <w:lang w:val="sl-SI" w:eastAsia="sl-SI"/>
              </w:rPr>
            </w:pPr>
          </w:p>
          <w:p w14:paraId="2ADCB8D7" w14:textId="77777777" w:rsidR="00F877F7" w:rsidRPr="0085225D" w:rsidRDefault="00F877F7" w:rsidP="00F877F7">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Letni izpusti amonijaka so se v kmetijstvu od leta 1990 do leta 2019 zmanj</w:t>
            </w:r>
            <w:r w:rsidRPr="0085225D">
              <w:rPr>
                <w:rFonts w:hint="cs"/>
                <w:color w:val="auto"/>
                <w:sz w:val="20"/>
                <w:szCs w:val="20"/>
                <w:lang w:val="sl-SI" w:eastAsia="sl-SI"/>
              </w:rPr>
              <w:t>š</w:t>
            </w:r>
            <w:r w:rsidRPr="0085225D">
              <w:rPr>
                <w:color w:val="auto"/>
                <w:sz w:val="20"/>
                <w:szCs w:val="20"/>
                <w:lang w:val="sl-SI" w:eastAsia="sl-SI"/>
              </w:rPr>
              <w:t>ali iz 21.249 na 16.626 ton ali za 21,8 %</w:t>
            </w:r>
          </w:p>
          <w:p w14:paraId="70ABEAD7" w14:textId="77777777" w:rsidR="00F877F7" w:rsidRPr="0085225D" w:rsidRDefault="00F877F7" w:rsidP="00F877F7">
            <w:pPr>
              <w:pStyle w:val="Telobesedila"/>
              <w:rPr>
                <w:color w:val="auto"/>
                <w:sz w:val="20"/>
                <w:szCs w:val="20"/>
                <w:lang w:val="sl-SI" w:eastAsia="sl-SI"/>
              </w:rPr>
            </w:pPr>
          </w:p>
          <w:p w14:paraId="0E5D390A" w14:textId="77777777" w:rsidR="00F877F7" w:rsidRPr="0085225D" w:rsidRDefault="00F877F7" w:rsidP="00F877F7">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Emisije amonijaka so se v zadnjih nekaj desetletjih zmanj</w:t>
            </w:r>
            <w:r w:rsidRPr="0085225D">
              <w:rPr>
                <w:rFonts w:hint="cs"/>
                <w:color w:val="auto"/>
                <w:sz w:val="20"/>
                <w:szCs w:val="20"/>
                <w:lang w:val="sl-SI" w:eastAsia="sl-SI"/>
              </w:rPr>
              <w:t>š</w:t>
            </w:r>
            <w:r w:rsidRPr="0085225D">
              <w:rPr>
                <w:color w:val="auto"/>
                <w:sz w:val="20"/>
                <w:szCs w:val="20"/>
                <w:lang w:val="sl-SI" w:eastAsia="sl-SI"/>
              </w:rPr>
              <w:t>ale veliko manj v primerjavi z drugimi onesna</w:t>
            </w:r>
            <w:r w:rsidRPr="0085225D">
              <w:rPr>
                <w:rFonts w:hint="cs"/>
                <w:color w:val="auto"/>
                <w:sz w:val="20"/>
                <w:szCs w:val="20"/>
                <w:lang w:val="sl-SI" w:eastAsia="sl-SI"/>
              </w:rPr>
              <w:t>ž</w:t>
            </w:r>
            <w:r w:rsidRPr="0085225D">
              <w:rPr>
                <w:color w:val="auto"/>
                <w:sz w:val="20"/>
                <w:szCs w:val="20"/>
                <w:lang w:val="sl-SI" w:eastAsia="sl-SI"/>
              </w:rPr>
              <w:t xml:space="preserve">evali, kot so </w:t>
            </w:r>
            <w:r w:rsidRPr="0085225D">
              <w:rPr>
                <w:rFonts w:hint="cs"/>
                <w:color w:val="auto"/>
                <w:sz w:val="20"/>
                <w:szCs w:val="20"/>
                <w:lang w:val="sl-SI" w:eastAsia="sl-SI"/>
              </w:rPr>
              <w:t>ž</w:t>
            </w:r>
            <w:r w:rsidRPr="0085225D">
              <w:rPr>
                <w:color w:val="auto"/>
                <w:sz w:val="20"/>
                <w:szCs w:val="20"/>
                <w:lang w:val="sl-SI" w:eastAsia="sl-SI"/>
              </w:rPr>
              <w:t>veplovi in du</w:t>
            </w:r>
            <w:r w:rsidRPr="0085225D">
              <w:rPr>
                <w:rFonts w:hint="cs"/>
                <w:color w:val="auto"/>
                <w:sz w:val="20"/>
                <w:szCs w:val="20"/>
                <w:lang w:val="sl-SI" w:eastAsia="sl-SI"/>
              </w:rPr>
              <w:t>š</w:t>
            </w:r>
            <w:r w:rsidRPr="0085225D">
              <w:rPr>
                <w:color w:val="auto"/>
                <w:sz w:val="20"/>
                <w:szCs w:val="20"/>
                <w:lang w:val="sl-SI" w:eastAsia="sl-SI"/>
              </w:rPr>
              <w:t xml:space="preserve">ikovi oksidi. </w:t>
            </w:r>
          </w:p>
          <w:p w14:paraId="2961DCB9" w14:textId="77777777" w:rsidR="00F877F7" w:rsidRPr="0085225D" w:rsidRDefault="00F877F7" w:rsidP="00F877F7">
            <w:pPr>
              <w:pStyle w:val="Telobesedila"/>
              <w:rPr>
                <w:color w:val="auto"/>
                <w:sz w:val="20"/>
                <w:szCs w:val="20"/>
                <w:lang w:val="sl-SI" w:eastAsia="sl-SI"/>
              </w:rPr>
            </w:pPr>
          </w:p>
          <w:p w14:paraId="2A5D5F81" w14:textId="77777777" w:rsidR="00F877F7" w:rsidRPr="0085225D" w:rsidRDefault="00F877F7" w:rsidP="00F877F7">
            <w:pPr>
              <w:pStyle w:val="Telobesedila"/>
              <w:rPr>
                <w:color w:val="auto"/>
                <w:sz w:val="20"/>
                <w:szCs w:val="20"/>
                <w:lang w:val="sl-SI" w:eastAsia="sl-SI"/>
              </w:rPr>
            </w:pPr>
            <w:r w:rsidRPr="0085225D">
              <w:rPr>
                <w:color w:val="auto"/>
                <w:sz w:val="20"/>
                <w:szCs w:val="20"/>
                <w:lang w:val="sl-SI" w:eastAsia="sl-SI"/>
              </w:rPr>
              <w:t>- Potrebno je nadaljnje zmanj</w:t>
            </w:r>
            <w:r w:rsidRPr="0085225D">
              <w:rPr>
                <w:rFonts w:hint="cs"/>
                <w:color w:val="auto"/>
                <w:sz w:val="20"/>
                <w:szCs w:val="20"/>
                <w:lang w:val="sl-SI" w:eastAsia="sl-SI"/>
              </w:rPr>
              <w:t>š</w:t>
            </w:r>
            <w:r w:rsidRPr="0085225D">
              <w:rPr>
                <w:color w:val="auto"/>
                <w:sz w:val="20"/>
                <w:szCs w:val="20"/>
                <w:lang w:val="sl-SI" w:eastAsia="sl-SI"/>
              </w:rPr>
              <w:t>anje emisij amonijaka, da bi prepre</w:t>
            </w:r>
            <w:r w:rsidRPr="0085225D">
              <w:rPr>
                <w:rFonts w:hint="cs"/>
                <w:color w:val="auto"/>
                <w:sz w:val="20"/>
                <w:szCs w:val="20"/>
                <w:lang w:val="sl-SI" w:eastAsia="sl-SI"/>
              </w:rPr>
              <w:t>č</w:t>
            </w:r>
            <w:r w:rsidRPr="0085225D">
              <w:rPr>
                <w:color w:val="auto"/>
                <w:sz w:val="20"/>
                <w:szCs w:val="20"/>
                <w:lang w:val="sl-SI" w:eastAsia="sl-SI"/>
              </w:rPr>
              <w:t>ili preseganje mejnih vrednosti iz smernic Svetovne zdravstvene organizacije za koncentracije delcev v zunanjem zraku in da bi zmanj</w:t>
            </w:r>
            <w:r w:rsidRPr="0085225D">
              <w:rPr>
                <w:rFonts w:hint="cs"/>
                <w:color w:val="auto"/>
                <w:sz w:val="20"/>
                <w:szCs w:val="20"/>
                <w:lang w:val="sl-SI" w:eastAsia="sl-SI"/>
              </w:rPr>
              <w:t>š</w:t>
            </w:r>
            <w:r w:rsidRPr="0085225D">
              <w:rPr>
                <w:color w:val="auto"/>
                <w:sz w:val="20"/>
                <w:szCs w:val="20"/>
                <w:lang w:val="sl-SI" w:eastAsia="sl-SI"/>
              </w:rPr>
              <w:t>ali obremenitev ekosistemov z du</w:t>
            </w:r>
            <w:r w:rsidRPr="0085225D">
              <w:rPr>
                <w:rFonts w:hint="cs"/>
                <w:color w:val="auto"/>
                <w:sz w:val="20"/>
                <w:szCs w:val="20"/>
                <w:lang w:val="sl-SI" w:eastAsia="sl-SI"/>
              </w:rPr>
              <w:t>š</w:t>
            </w:r>
            <w:r w:rsidRPr="0085225D">
              <w:rPr>
                <w:color w:val="auto"/>
                <w:sz w:val="20"/>
                <w:szCs w:val="20"/>
                <w:lang w:val="sl-SI" w:eastAsia="sl-SI"/>
              </w:rPr>
              <w:t>ikom.</w:t>
            </w:r>
          </w:p>
          <w:p w14:paraId="5B25977A" w14:textId="77777777" w:rsidR="00EC59A5" w:rsidRPr="0085225D" w:rsidRDefault="00EC59A5" w:rsidP="00F877F7">
            <w:pPr>
              <w:pStyle w:val="Telobesedila"/>
              <w:rPr>
                <w:color w:val="auto"/>
                <w:sz w:val="20"/>
                <w:szCs w:val="20"/>
                <w:lang w:val="sl-SI" w:eastAsia="sl-SI"/>
              </w:rPr>
            </w:pPr>
          </w:p>
          <w:p w14:paraId="4C310553" w14:textId="1FC0410B" w:rsidR="00EC59A5" w:rsidRPr="0085225D" w:rsidRDefault="00EC59A5" w:rsidP="00EC59A5">
            <w:pPr>
              <w:rPr>
                <w:color w:val="auto"/>
                <w:sz w:val="20"/>
                <w:szCs w:val="20"/>
                <w:lang w:val="sl-SI"/>
              </w:rPr>
            </w:pPr>
            <w:r w:rsidRPr="0085225D">
              <w:rPr>
                <w:color w:val="auto"/>
                <w:sz w:val="20"/>
                <w:szCs w:val="20"/>
                <w:lang w:val="sl-SI"/>
              </w:rPr>
              <w:t>- Delci PM</w:t>
            </w:r>
            <w:r w:rsidRPr="0085225D">
              <w:rPr>
                <w:color w:val="auto"/>
                <w:sz w:val="20"/>
                <w:szCs w:val="20"/>
                <w:vertAlign w:val="subscript"/>
                <w:lang w:val="sl-SI"/>
              </w:rPr>
              <w:t>10</w:t>
            </w:r>
            <w:r w:rsidRPr="0085225D">
              <w:rPr>
                <w:color w:val="auto"/>
                <w:sz w:val="20"/>
                <w:szCs w:val="20"/>
                <w:lang w:val="sl-SI"/>
              </w:rPr>
              <w:t xml:space="preserve"> nastajajo tudi neposredno v kmetijstvu (primarno </w:t>
            </w:r>
            <w:proofErr w:type="spellStart"/>
            <w:r w:rsidRPr="0085225D">
              <w:rPr>
                <w:color w:val="auto"/>
                <w:sz w:val="20"/>
                <w:szCs w:val="20"/>
                <w:lang w:val="sl-SI"/>
              </w:rPr>
              <w:t>onesnažvalo</w:t>
            </w:r>
            <w:proofErr w:type="spellEnd"/>
            <w:r w:rsidRPr="0085225D">
              <w:rPr>
                <w:color w:val="auto"/>
                <w:sz w:val="20"/>
                <w:szCs w:val="20"/>
                <w:lang w:val="sl-SI"/>
              </w:rPr>
              <w:t xml:space="preserve">), predvsem ob obdelavi tal, zaradi vetrne erozije neobdelanih njivskih površin in ob ravnanju z </w:t>
            </w:r>
            <w:r w:rsidR="00E00432" w:rsidRPr="0085225D">
              <w:rPr>
                <w:color w:val="auto"/>
                <w:sz w:val="20"/>
                <w:szCs w:val="20"/>
                <w:lang w:val="sl-SI"/>
              </w:rPr>
              <w:t>nasteljem</w:t>
            </w:r>
            <w:r w:rsidRPr="0085225D">
              <w:rPr>
                <w:color w:val="auto"/>
                <w:sz w:val="20"/>
                <w:szCs w:val="20"/>
                <w:lang w:val="sl-SI"/>
              </w:rPr>
              <w:t xml:space="preserve"> za rejo živali. </w:t>
            </w:r>
          </w:p>
          <w:p w14:paraId="0FA63179" w14:textId="77777777" w:rsidR="00F877F7" w:rsidRPr="0085225D" w:rsidRDefault="00F877F7" w:rsidP="00F877F7">
            <w:pPr>
              <w:pStyle w:val="Telobesedila"/>
              <w:rPr>
                <w:color w:val="auto"/>
                <w:sz w:val="20"/>
                <w:szCs w:val="20"/>
                <w:lang w:val="sl-SI" w:eastAsia="sl-SI"/>
              </w:rPr>
            </w:pPr>
          </w:p>
          <w:p w14:paraId="75C4AD25" w14:textId="77777777" w:rsidR="001E5A79" w:rsidRPr="0085225D" w:rsidRDefault="00F877F7" w:rsidP="00F877F7">
            <w:pPr>
              <w:pStyle w:val="Telobesedila"/>
              <w:rPr>
                <w:color w:val="auto"/>
                <w:sz w:val="20"/>
                <w:szCs w:val="20"/>
                <w:lang w:val="sl-SI" w:eastAsia="sl-SI"/>
              </w:rPr>
            </w:pPr>
            <w:r w:rsidRPr="0085225D">
              <w:rPr>
                <w:bCs w:val="0"/>
                <w:color w:val="auto"/>
                <w:sz w:val="20"/>
                <w:szCs w:val="20"/>
                <w:lang w:val="sl-SI" w:eastAsia="sl-SI"/>
              </w:rPr>
              <w:t>-</w:t>
            </w:r>
            <w:r w:rsidRPr="0085225D">
              <w:rPr>
                <w:color w:val="auto"/>
                <w:sz w:val="20"/>
                <w:szCs w:val="20"/>
                <w:lang w:val="sl-SI" w:eastAsia="sl-SI"/>
              </w:rPr>
              <w:t xml:space="preserve"> Emisije amonijaka so zmanj</w:t>
            </w:r>
            <w:r w:rsidRPr="0085225D">
              <w:rPr>
                <w:rFonts w:hint="cs"/>
                <w:color w:val="auto"/>
                <w:sz w:val="20"/>
                <w:szCs w:val="20"/>
                <w:lang w:val="sl-SI" w:eastAsia="sl-SI"/>
              </w:rPr>
              <w:t>š</w:t>
            </w:r>
            <w:r w:rsidRPr="0085225D">
              <w:rPr>
                <w:color w:val="auto"/>
                <w:sz w:val="20"/>
                <w:szCs w:val="20"/>
                <w:lang w:val="sl-SI" w:eastAsia="sl-SI"/>
              </w:rPr>
              <w:t>ane tudi na ra</w:t>
            </w:r>
            <w:r w:rsidRPr="0085225D">
              <w:rPr>
                <w:rFonts w:hint="cs"/>
                <w:color w:val="auto"/>
                <w:sz w:val="20"/>
                <w:szCs w:val="20"/>
                <w:lang w:val="sl-SI" w:eastAsia="sl-SI"/>
              </w:rPr>
              <w:t>č</w:t>
            </w:r>
            <w:r w:rsidRPr="0085225D">
              <w:rPr>
                <w:color w:val="auto"/>
                <w:sz w:val="20"/>
                <w:szCs w:val="20"/>
                <w:lang w:val="sl-SI" w:eastAsia="sl-SI"/>
              </w:rPr>
              <w:t>un posledic predpisov namenjenih varovanju voda in KOPOP ukrep</w:t>
            </w:r>
            <w:r w:rsidR="00C87405" w:rsidRPr="0085225D">
              <w:rPr>
                <w:color w:val="auto"/>
                <w:sz w:val="20"/>
                <w:szCs w:val="20"/>
                <w:lang w:val="sl-SI" w:eastAsia="sl-SI"/>
              </w:rPr>
              <w:t>a</w:t>
            </w:r>
            <w:r w:rsidRPr="0085225D">
              <w:rPr>
                <w:color w:val="auto"/>
                <w:sz w:val="20"/>
                <w:szCs w:val="20"/>
                <w:lang w:val="sl-SI" w:eastAsia="sl-SI"/>
              </w:rPr>
              <w:t xml:space="preserve"> ter ekološkega kmetovanja, na podlagi PRP 2014-2020</w:t>
            </w:r>
          </w:p>
        </w:tc>
      </w:tr>
      <w:tr w:rsidR="00602CFC" w:rsidRPr="00602CFC" w14:paraId="082A7554" w14:textId="77777777" w:rsidTr="0069012F">
        <w:tc>
          <w:tcPr>
            <w:tcW w:w="9628" w:type="dxa"/>
            <w:gridSpan w:val="2"/>
            <w:shd w:val="clear" w:color="auto" w:fill="C5E0B3" w:themeFill="accent6" w:themeFillTint="66"/>
          </w:tcPr>
          <w:p w14:paraId="4490F597" w14:textId="62AFE05C" w:rsidR="009B5B48" w:rsidRPr="0085225D" w:rsidRDefault="009B5B48" w:rsidP="009B5B48">
            <w:pPr>
              <w:pStyle w:val="Telobesedila"/>
              <w:jc w:val="center"/>
              <w:rPr>
                <w:color w:val="auto"/>
                <w:sz w:val="20"/>
                <w:szCs w:val="20"/>
                <w:lang w:val="sl-SI" w:eastAsia="sl-SI"/>
              </w:rPr>
            </w:pPr>
            <w:r w:rsidRPr="0085225D">
              <w:rPr>
                <w:b/>
                <w:bCs w:val="0"/>
                <w:color w:val="auto"/>
                <w:sz w:val="20"/>
                <w:szCs w:val="20"/>
                <w:lang w:val="sl-SI" w:eastAsia="sl-SI"/>
              </w:rPr>
              <w:t>Varovanje zdravja ljudi – vonjave</w:t>
            </w:r>
          </w:p>
        </w:tc>
      </w:tr>
      <w:tr w:rsidR="00602CFC" w:rsidRPr="00602CFC" w14:paraId="5A8EF9BF" w14:textId="77777777" w:rsidTr="009B5B48">
        <w:tc>
          <w:tcPr>
            <w:tcW w:w="4656" w:type="dxa"/>
            <w:shd w:val="clear" w:color="auto" w:fill="auto"/>
          </w:tcPr>
          <w:p w14:paraId="44D88D6E" w14:textId="75E5E6BD" w:rsidR="00DD71EC" w:rsidRPr="00462B64" w:rsidRDefault="00DD71EC" w:rsidP="00DD71EC">
            <w:pPr>
              <w:pStyle w:val="Telobesedila"/>
              <w:rPr>
                <w:bCs w:val="0"/>
                <w:color w:val="auto"/>
                <w:sz w:val="20"/>
                <w:szCs w:val="20"/>
                <w:lang w:val="sl-SI" w:eastAsia="sl-SI"/>
              </w:rPr>
            </w:pPr>
            <w:r w:rsidRPr="00462B64">
              <w:rPr>
                <w:bCs w:val="0"/>
                <w:color w:val="auto"/>
                <w:sz w:val="20"/>
                <w:szCs w:val="20"/>
                <w:lang w:val="sl-SI" w:eastAsia="sl-SI"/>
              </w:rPr>
              <w:t>- Ljudje se na vonjave odzivajo razli</w:t>
            </w:r>
            <w:r w:rsidRPr="00462B64">
              <w:rPr>
                <w:rFonts w:hint="cs"/>
                <w:bCs w:val="0"/>
                <w:color w:val="auto"/>
                <w:sz w:val="20"/>
                <w:szCs w:val="20"/>
                <w:lang w:val="sl-SI" w:eastAsia="sl-SI"/>
              </w:rPr>
              <w:t>č</w:t>
            </w:r>
            <w:r w:rsidRPr="00462B64">
              <w:rPr>
                <w:bCs w:val="0"/>
                <w:color w:val="auto"/>
                <w:sz w:val="20"/>
                <w:szCs w:val="20"/>
                <w:lang w:val="sl-SI" w:eastAsia="sl-SI"/>
              </w:rPr>
              <w:t>no. Nekateri ljudje so nanje bolj ob</w:t>
            </w:r>
            <w:r w:rsidRPr="00462B64">
              <w:rPr>
                <w:rFonts w:hint="cs"/>
                <w:bCs w:val="0"/>
                <w:color w:val="auto"/>
                <w:sz w:val="20"/>
                <w:szCs w:val="20"/>
                <w:lang w:val="sl-SI" w:eastAsia="sl-SI"/>
              </w:rPr>
              <w:t>č</w:t>
            </w:r>
            <w:r w:rsidRPr="00462B64">
              <w:rPr>
                <w:bCs w:val="0"/>
                <w:color w:val="auto"/>
                <w:sz w:val="20"/>
                <w:szCs w:val="20"/>
                <w:lang w:val="sl-SI" w:eastAsia="sl-SI"/>
              </w:rPr>
              <w:t xml:space="preserve">utljivi in zato lahko razvijejo simptome </w:t>
            </w:r>
            <w:r w:rsidRPr="00462B64">
              <w:rPr>
                <w:rFonts w:hint="cs"/>
                <w:bCs w:val="0"/>
                <w:color w:val="auto"/>
                <w:sz w:val="20"/>
                <w:szCs w:val="20"/>
                <w:lang w:val="sl-SI" w:eastAsia="sl-SI"/>
              </w:rPr>
              <w:t>ž</w:t>
            </w:r>
            <w:r w:rsidRPr="00462B64">
              <w:rPr>
                <w:bCs w:val="0"/>
                <w:color w:val="auto"/>
                <w:sz w:val="20"/>
                <w:szCs w:val="20"/>
                <w:lang w:val="sl-SI" w:eastAsia="sl-SI"/>
              </w:rPr>
              <w:t>e pri ni</w:t>
            </w:r>
            <w:r w:rsidRPr="00462B64">
              <w:rPr>
                <w:rFonts w:hint="cs"/>
                <w:bCs w:val="0"/>
                <w:color w:val="auto"/>
                <w:sz w:val="20"/>
                <w:szCs w:val="20"/>
                <w:lang w:val="sl-SI" w:eastAsia="sl-SI"/>
              </w:rPr>
              <w:t>ž</w:t>
            </w:r>
            <w:r w:rsidRPr="00462B64">
              <w:rPr>
                <w:bCs w:val="0"/>
                <w:color w:val="auto"/>
                <w:sz w:val="20"/>
                <w:szCs w:val="20"/>
                <w:lang w:val="sl-SI" w:eastAsia="sl-SI"/>
              </w:rPr>
              <w:t>jih koncentracijah vonjav v zraku. Na</w:t>
            </w:r>
            <w:r w:rsidRPr="00462B64">
              <w:rPr>
                <w:rFonts w:hint="cs"/>
                <w:bCs w:val="0"/>
                <w:color w:val="auto"/>
                <w:sz w:val="20"/>
                <w:szCs w:val="20"/>
                <w:lang w:val="sl-SI" w:eastAsia="sl-SI"/>
              </w:rPr>
              <w:t>č</w:t>
            </w:r>
            <w:r w:rsidRPr="00462B64">
              <w:rPr>
                <w:bCs w:val="0"/>
                <w:color w:val="auto"/>
                <w:sz w:val="20"/>
                <w:szCs w:val="20"/>
                <w:lang w:val="sl-SI" w:eastAsia="sl-SI"/>
              </w:rPr>
              <w:t>eloma pa se z vi</w:t>
            </w:r>
            <w:r w:rsidRPr="00462B64">
              <w:rPr>
                <w:rFonts w:hint="cs"/>
                <w:bCs w:val="0"/>
                <w:color w:val="auto"/>
                <w:sz w:val="20"/>
                <w:szCs w:val="20"/>
                <w:lang w:val="sl-SI" w:eastAsia="sl-SI"/>
              </w:rPr>
              <w:t>š</w:t>
            </w:r>
            <w:r w:rsidRPr="00462B64">
              <w:rPr>
                <w:bCs w:val="0"/>
                <w:color w:val="auto"/>
                <w:sz w:val="20"/>
                <w:szCs w:val="20"/>
                <w:lang w:val="sl-SI" w:eastAsia="sl-SI"/>
              </w:rPr>
              <w:t>anjem koncentracij vonjav pove</w:t>
            </w:r>
            <w:r w:rsidRPr="00462B64">
              <w:rPr>
                <w:rFonts w:hint="cs"/>
                <w:bCs w:val="0"/>
                <w:color w:val="auto"/>
                <w:sz w:val="20"/>
                <w:szCs w:val="20"/>
                <w:lang w:val="sl-SI" w:eastAsia="sl-SI"/>
              </w:rPr>
              <w:t>č</w:t>
            </w:r>
            <w:r w:rsidRPr="00462B64">
              <w:rPr>
                <w:bCs w:val="0"/>
                <w:color w:val="auto"/>
                <w:sz w:val="20"/>
                <w:szCs w:val="20"/>
                <w:lang w:val="sl-SI" w:eastAsia="sl-SI"/>
              </w:rPr>
              <w:t xml:space="preserve">a tudi </w:t>
            </w:r>
            <w:r w:rsidRPr="00462B64">
              <w:rPr>
                <w:rFonts w:hint="cs"/>
                <w:bCs w:val="0"/>
                <w:color w:val="auto"/>
                <w:sz w:val="20"/>
                <w:szCs w:val="20"/>
                <w:lang w:val="sl-SI" w:eastAsia="sl-SI"/>
              </w:rPr>
              <w:t>š</w:t>
            </w:r>
            <w:r w:rsidRPr="00462B64">
              <w:rPr>
                <w:bCs w:val="0"/>
                <w:color w:val="auto"/>
                <w:sz w:val="20"/>
                <w:szCs w:val="20"/>
                <w:lang w:val="sl-SI" w:eastAsia="sl-SI"/>
              </w:rPr>
              <w:t xml:space="preserve">tevilo ljudi s simptomi. Simptomi, ki jih v zvezi z vplivi na </w:t>
            </w:r>
            <w:r w:rsidRPr="00462B64">
              <w:rPr>
                <w:bCs w:val="0"/>
                <w:color w:val="auto"/>
                <w:sz w:val="20"/>
                <w:szCs w:val="20"/>
                <w:lang w:val="sl-SI" w:eastAsia="sl-SI"/>
              </w:rPr>
              <w:lastRenderedPageBreak/>
              <w:t>zdravje povzro</w:t>
            </w:r>
            <w:r w:rsidRPr="00462B64">
              <w:rPr>
                <w:rFonts w:hint="cs"/>
                <w:bCs w:val="0"/>
                <w:color w:val="auto"/>
                <w:sz w:val="20"/>
                <w:szCs w:val="20"/>
                <w:lang w:val="sl-SI" w:eastAsia="sl-SI"/>
              </w:rPr>
              <w:t>č</w:t>
            </w:r>
            <w:r w:rsidRPr="00462B64">
              <w:rPr>
                <w:bCs w:val="0"/>
                <w:color w:val="auto"/>
                <w:sz w:val="20"/>
                <w:szCs w:val="20"/>
                <w:lang w:val="sl-SI" w:eastAsia="sl-SI"/>
              </w:rPr>
              <w:t>ajo vonjave, se razlikujejo glede na ob</w:t>
            </w:r>
            <w:r w:rsidRPr="00462B64">
              <w:rPr>
                <w:rFonts w:hint="cs"/>
                <w:bCs w:val="0"/>
                <w:color w:val="auto"/>
                <w:sz w:val="20"/>
                <w:szCs w:val="20"/>
                <w:lang w:val="sl-SI" w:eastAsia="sl-SI"/>
              </w:rPr>
              <w:t>č</w:t>
            </w:r>
            <w:r w:rsidRPr="00462B64">
              <w:rPr>
                <w:bCs w:val="0"/>
                <w:color w:val="auto"/>
                <w:sz w:val="20"/>
                <w:szCs w:val="20"/>
                <w:lang w:val="sl-SI" w:eastAsia="sl-SI"/>
              </w:rPr>
              <w:t xml:space="preserve">utljivost posameznika na vonj, pa tudi od frekvence in trajanja izpostavljenosti, starosti </w:t>
            </w:r>
            <w:r w:rsidRPr="00462B64">
              <w:rPr>
                <w:rFonts w:hint="cs"/>
                <w:bCs w:val="0"/>
                <w:color w:val="auto"/>
                <w:sz w:val="20"/>
                <w:szCs w:val="20"/>
                <w:lang w:val="sl-SI" w:eastAsia="sl-SI"/>
              </w:rPr>
              <w:t>č</w:t>
            </w:r>
            <w:r w:rsidRPr="00462B64">
              <w:rPr>
                <w:bCs w:val="0"/>
                <w:color w:val="auto"/>
                <w:sz w:val="20"/>
                <w:szCs w:val="20"/>
                <w:lang w:val="sl-SI" w:eastAsia="sl-SI"/>
              </w:rPr>
              <w:t xml:space="preserve">loveka in njegovega zdravstvenega stanja.  </w:t>
            </w:r>
          </w:p>
          <w:p w14:paraId="42B69FA9" w14:textId="77777777" w:rsidR="00DD71EC" w:rsidRPr="00462B64" w:rsidRDefault="00DD71EC" w:rsidP="00DD71EC">
            <w:pPr>
              <w:pStyle w:val="Telobesedila"/>
              <w:rPr>
                <w:bCs w:val="0"/>
                <w:color w:val="auto"/>
                <w:sz w:val="20"/>
                <w:szCs w:val="20"/>
                <w:lang w:val="sl-SI" w:eastAsia="sl-SI"/>
              </w:rPr>
            </w:pPr>
          </w:p>
          <w:p w14:paraId="7317E30B" w14:textId="0FD1C5BE" w:rsidR="00DD71EC" w:rsidRPr="00462B64" w:rsidRDefault="00DD71EC" w:rsidP="00DD71EC">
            <w:pPr>
              <w:pStyle w:val="Telobesedila"/>
              <w:rPr>
                <w:bCs w:val="0"/>
                <w:color w:val="auto"/>
                <w:sz w:val="20"/>
                <w:szCs w:val="20"/>
                <w:lang w:val="sl-SI" w:eastAsia="sl-SI"/>
              </w:rPr>
            </w:pPr>
            <w:r w:rsidRPr="00462B64">
              <w:rPr>
                <w:bCs w:val="0"/>
                <w:color w:val="auto"/>
                <w:sz w:val="20"/>
                <w:szCs w:val="20"/>
                <w:lang w:val="sl-SI" w:eastAsia="sl-SI"/>
              </w:rPr>
              <w:t xml:space="preserve">- V pregledu literature je bilo ugotovljeno, da ljudje, ki </w:t>
            </w:r>
            <w:r w:rsidRPr="00462B64">
              <w:rPr>
                <w:rFonts w:hint="cs"/>
                <w:bCs w:val="0"/>
                <w:color w:val="auto"/>
                <w:sz w:val="20"/>
                <w:szCs w:val="20"/>
                <w:lang w:val="sl-SI" w:eastAsia="sl-SI"/>
              </w:rPr>
              <w:t>ž</w:t>
            </w:r>
            <w:r w:rsidRPr="00462B64">
              <w:rPr>
                <w:bCs w:val="0"/>
                <w:color w:val="auto"/>
                <w:sz w:val="20"/>
                <w:szCs w:val="20"/>
                <w:lang w:val="sl-SI" w:eastAsia="sl-SI"/>
              </w:rPr>
              <w:t>ivijo v bli</w:t>
            </w:r>
            <w:r w:rsidRPr="00462B64">
              <w:rPr>
                <w:rFonts w:hint="cs"/>
                <w:bCs w:val="0"/>
                <w:color w:val="auto"/>
                <w:sz w:val="20"/>
                <w:szCs w:val="20"/>
                <w:lang w:val="sl-SI" w:eastAsia="sl-SI"/>
              </w:rPr>
              <w:t>ž</w:t>
            </w:r>
            <w:r w:rsidRPr="00462B64">
              <w:rPr>
                <w:bCs w:val="0"/>
                <w:color w:val="auto"/>
                <w:sz w:val="20"/>
                <w:szCs w:val="20"/>
                <w:lang w:val="sl-SI" w:eastAsia="sl-SI"/>
              </w:rPr>
              <w:t>ini virov vonjav pogosteje trpijo za respiratornimi simptomi, slabostjo, zama</w:t>
            </w:r>
            <w:r w:rsidRPr="00462B64">
              <w:rPr>
                <w:rFonts w:hint="cs"/>
                <w:bCs w:val="0"/>
                <w:color w:val="auto"/>
                <w:sz w:val="20"/>
                <w:szCs w:val="20"/>
                <w:lang w:val="sl-SI" w:eastAsia="sl-SI"/>
              </w:rPr>
              <w:t>š</w:t>
            </w:r>
            <w:r w:rsidRPr="00462B64">
              <w:rPr>
                <w:bCs w:val="0"/>
                <w:color w:val="auto"/>
                <w:sz w:val="20"/>
                <w:szCs w:val="20"/>
                <w:lang w:val="sl-SI" w:eastAsia="sl-SI"/>
              </w:rPr>
              <w:t>enim nosom, dra</w:t>
            </w:r>
            <w:r w:rsidRPr="00462B64">
              <w:rPr>
                <w:rFonts w:hint="cs"/>
                <w:bCs w:val="0"/>
                <w:color w:val="auto"/>
                <w:sz w:val="20"/>
                <w:szCs w:val="20"/>
                <w:lang w:val="sl-SI" w:eastAsia="sl-SI"/>
              </w:rPr>
              <w:t>ž</w:t>
            </w:r>
            <w:r w:rsidRPr="00462B64">
              <w:rPr>
                <w:bCs w:val="0"/>
                <w:color w:val="auto"/>
                <w:sz w:val="20"/>
                <w:szCs w:val="20"/>
                <w:lang w:val="sl-SI" w:eastAsia="sl-SI"/>
              </w:rPr>
              <w:t>e</w:t>
            </w:r>
            <w:r w:rsidRPr="00462B64">
              <w:rPr>
                <w:rFonts w:hint="cs"/>
                <w:bCs w:val="0"/>
                <w:color w:val="auto"/>
                <w:sz w:val="20"/>
                <w:szCs w:val="20"/>
                <w:lang w:val="sl-SI" w:eastAsia="sl-SI"/>
              </w:rPr>
              <w:t>č</w:t>
            </w:r>
            <w:r w:rsidRPr="00462B64">
              <w:rPr>
                <w:bCs w:val="0"/>
                <w:color w:val="auto"/>
                <w:sz w:val="20"/>
                <w:szCs w:val="20"/>
                <w:lang w:val="sl-SI" w:eastAsia="sl-SI"/>
              </w:rPr>
              <w:t>imi o</w:t>
            </w:r>
            <w:r w:rsidRPr="00462B64">
              <w:rPr>
                <w:rFonts w:hint="cs"/>
                <w:bCs w:val="0"/>
                <w:color w:val="auto"/>
                <w:sz w:val="20"/>
                <w:szCs w:val="20"/>
                <w:lang w:val="sl-SI" w:eastAsia="sl-SI"/>
              </w:rPr>
              <w:t>č</w:t>
            </w:r>
            <w:r w:rsidRPr="00462B64">
              <w:rPr>
                <w:bCs w:val="0"/>
                <w:color w:val="auto"/>
                <w:sz w:val="20"/>
                <w:szCs w:val="20"/>
                <w:lang w:val="sl-SI" w:eastAsia="sl-SI"/>
              </w:rPr>
              <w:t>mi, glavoboli, vrtoglavico, motnjami spanja in drisko.</w:t>
            </w:r>
          </w:p>
          <w:p w14:paraId="766E163A" w14:textId="77777777" w:rsidR="00DD71EC" w:rsidRPr="00462B64" w:rsidRDefault="00DD71EC" w:rsidP="00DD71EC">
            <w:pPr>
              <w:pStyle w:val="Telobesedila"/>
              <w:rPr>
                <w:bCs w:val="0"/>
                <w:color w:val="auto"/>
                <w:sz w:val="20"/>
                <w:szCs w:val="20"/>
                <w:lang w:val="sl-SI" w:eastAsia="sl-SI"/>
              </w:rPr>
            </w:pPr>
          </w:p>
          <w:p w14:paraId="630414D7" w14:textId="5CBEC058" w:rsidR="009B5B48" w:rsidRPr="00462B64" w:rsidRDefault="00DD71EC" w:rsidP="00DD71EC">
            <w:pPr>
              <w:pStyle w:val="Telobesedila"/>
              <w:rPr>
                <w:bCs w:val="0"/>
                <w:color w:val="auto"/>
                <w:sz w:val="20"/>
                <w:szCs w:val="20"/>
                <w:lang w:val="sl-SI" w:eastAsia="sl-SI"/>
              </w:rPr>
            </w:pPr>
            <w:r w:rsidRPr="00462B64">
              <w:rPr>
                <w:bCs w:val="0"/>
                <w:color w:val="auto"/>
                <w:sz w:val="20"/>
                <w:szCs w:val="20"/>
                <w:lang w:val="sl-SI" w:eastAsia="sl-SI"/>
              </w:rPr>
              <w:t>- Kot bolj ob</w:t>
            </w:r>
            <w:r w:rsidRPr="00462B64">
              <w:rPr>
                <w:rFonts w:hint="cs"/>
                <w:bCs w:val="0"/>
                <w:color w:val="auto"/>
                <w:sz w:val="20"/>
                <w:szCs w:val="20"/>
                <w:lang w:val="sl-SI" w:eastAsia="sl-SI"/>
              </w:rPr>
              <w:t>č</w:t>
            </w:r>
            <w:r w:rsidRPr="00462B64">
              <w:rPr>
                <w:bCs w:val="0"/>
                <w:color w:val="auto"/>
                <w:sz w:val="20"/>
                <w:szCs w:val="20"/>
                <w:lang w:val="sl-SI" w:eastAsia="sl-SI"/>
              </w:rPr>
              <w:t xml:space="preserve">utljiva populacija na neprijetne vonjave so prepoznani: mlade </w:t>
            </w:r>
            <w:r w:rsidRPr="00462B64">
              <w:rPr>
                <w:rFonts w:hint="cs"/>
                <w:bCs w:val="0"/>
                <w:color w:val="auto"/>
                <w:sz w:val="20"/>
                <w:szCs w:val="20"/>
                <w:lang w:val="sl-SI" w:eastAsia="sl-SI"/>
              </w:rPr>
              <w:t>ž</w:t>
            </w:r>
            <w:r w:rsidRPr="00462B64">
              <w:rPr>
                <w:bCs w:val="0"/>
                <w:color w:val="auto"/>
                <w:sz w:val="20"/>
                <w:szCs w:val="20"/>
                <w:lang w:val="sl-SI" w:eastAsia="sl-SI"/>
              </w:rPr>
              <w:t>enske, nekadilci, ljudje ki trpijo za depresijo ali tesnobo, imajo migrene, alergijo, astmo in druge kroni</w:t>
            </w:r>
            <w:r w:rsidRPr="00462B64">
              <w:rPr>
                <w:rFonts w:hint="cs"/>
                <w:bCs w:val="0"/>
                <w:color w:val="auto"/>
                <w:sz w:val="20"/>
                <w:szCs w:val="20"/>
                <w:lang w:val="sl-SI" w:eastAsia="sl-SI"/>
              </w:rPr>
              <w:t>č</w:t>
            </w:r>
            <w:r w:rsidRPr="00462B64">
              <w:rPr>
                <w:bCs w:val="0"/>
                <w:color w:val="auto"/>
                <w:sz w:val="20"/>
                <w:szCs w:val="20"/>
                <w:lang w:val="sl-SI" w:eastAsia="sl-SI"/>
              </w:rPr>
              <w:t>ne plju</w:t>
            </w:r>
            <w:r w:rsidRPr="00462B64">
              <w:rPr>
                <w:rFonts w:hint="cs"/>
                <w:bCs w:val="0"/>
                <w:color w:val="auto"/>
                <w:sz w:val="20"/>
                <w:szCs w:val="20"/>
                <w:lang w:val="sl-SI" w:eastAsia="sl-SI"/>
              </w:rPr>
              <w:t>č</w:t>
            </w:r>
            <w:r w:rsidRPr="00462B64">
              <w:rPr>
                <w:bCs w:val="0"/>
                <w:color w:val="auto"/>
                <w:sz w:val="20"/>
                <w:szCs w:val="20"/>
                <w:lang w:val="sl-SI" w:eastAsia="sl-SI"/>
              </w:rPr>
              <w:t xml:space="preserve">ne bolezni. </w:t>
            </w:r>
          </w:p>
        </w:tc>
        <w:tc>
          <w:tcPr>
            <w:tcW w:w="4972" w:type="dxa"/>
            <w:shd w:val="clear" w:color="auto" w:fill="auto"/>
          </w:tcPr>
          <w:p w14:paraId="62B56834" w14:textId="39385AD9" w:rsidR="00DD71EC" w:rsidRPr="00462B64" w:rsidRDefault="00DD71EC" w:rsidP="00DD71EC">
            <w:pPr>
              <w:pStyle w:val="Telobesedila"/>
              <w:rPr>
                <w:color w:val="auto"/>
                <w:sz w:val="20"/>
                <w:szCs w:val="20"/>
                <w:lang w:val="sl-SI" w:eastAsia="sl-SI"/>
              </w:rPr>
            </w:pPr>
            <w:r w:rsidRPr="00462B64">
              <w:rPr>
                <w:color w:val="auto"/>
                <w:sz w:val="20"/>
                <w:szCs w:val="20"/>
                <w:lang w:val="sl-SI" w:eastAsia="sl-SI"/>
              </w:rPr>
              <w:lastRenderedPageBreak/>
              <w:t xml:space="preserve">- V kmetijstvu vonjave nastajajo pri gnojenju in ravnanju z gnojem, pri intenzivni reji </w:t>
            </w:r>
            <w:r w:rsidRPr="00462B64">
              <w:rPr>
                <w:rFonts w:hint="cs"/>
                <w:color w:val="auto"/>
                <w:sz w:val="20"/>
                <w:szCs w:val="20"/>
                <w:lang w:val="sl-SI" w:eastAsia="sl-SI"/>
              </w:rPr>
              <w:t>ž</w:t>
            </w:r>
            <w:r w:rsidRPr="00462B64">
              <w:rPr>
                <w:color w:val="auto"/>
                <w:sz w:val="20"/>
                <w:szCs w:val="20"/>
                <w:lang w:val="sl-SI" w:eastAsia="sl-SI"/>
              </w:rPr>
              <w:t>ivali, pa tudi pri ravnanju s sila</w:t>
            </w:r>
            <w:r w:rsidRPr="00462B64">
              <w:rPr>
                <w:rFonts w:hint="cs"/>
                <w:color w:val="auto"/>
                <w:sz w:val="20"/>
                <w:szCs w:val="20"/>
                <w:lang w:val="sl-SI" w:eastAsia="sl-SI"/>
              </w:rPr>
              <w:t>ž</w:t>
            </w:r>
            <w:r w:rsidRPr="00462B64">
              <w:rPr>
                <w:color w:val="auto"/>
                <w:sz w:val="20"/>
                <w:szCs w:val="20"/>
                <w:lang w:val="sl-SI" w:eastAsia="sl-SI"/>
              </w:rPr>
              <w:t xml:space="preserve">o. Vonjave s slovensko zakonodajo niso naslovljene. Slovenija </w:t>
            </w:r>
            <w:r w:rsidRPr="00462B64">
              <w:rPr>
                <w:rFonts w:hint="cs"/>
                <w:color w:val="auto"/>
                <w:sz w:val="20"/>
                <w:szCs w:val="20"/>
                <w:lang w:val="sl-SI" w:eastAsia="sl-SI"/>
              </w:rPr>
              <w:t>š</w:t>
            </w:r>
            <w:r w:rsidRPr="00462B64">
              <w:rPr>
                <w:color w:val="auto"/>
                <w:sz w:val="20"/>
                <w:szCs w:val="20"/>
                <w:lang w:val="sl-SI" w:eastAsia="sl-SI"/>
              </w:rPr>
              <w:t xml:space="preserve">e nima predpisa, ki bi reguliral emisijo vonjav ali urejal z emisijami vonjav povezano oddaljenost </w:t>
            </w:r>
            <w:r w:rsidRPr="00462B64">
              <w:rPr>
                <w:color w:val="auto"/>
                <w:sz w:val="20"/>
                <w:szCs w:val="20"/>
                <w:lang w:val="sl-SI" w:eastAsia="sl-SI"/>
              </w:rPr>
              <w:lastRenderedPageBreak/>
              <w:t xml:space="preserve">stanovanjskih objektov za rejo </w:t>
            </w:r>
            <w:r w:rsidRPr="00462B64">
              <w:rPr>
                <w:rFonts w:hint="cs"/>
                <w:color w:val="auto"/>
                <w:sz w:val="20"/>
                <w:szCs w:val="20"/>
                <w:lang w:val="sl-SI" w:eastAsia="sl-SI"/>
              </w:rPr>
              <w:t>ž</w:t>
            </w:r>
            <w:r w:rsidRPr="00462B64">
              <w:rPr>
                <w:color w:val="auto"/>
                <w:sz w:val="20"/>
                <w:szCs w:val="20"/>
                <w:lang w:val="sl-SI" w:eastAsia="sl-SI"/>
              </w:rPr>
              <w:t>ivali. Osnovni pojmi v zvezi z emisijami vonja so sicer dolo</w:t>
            </w:r>
            <w:r w:rsidRPr="00462B64">
              <w:rPr>
                <w:rFonts w:hint="cs"/>
                <w:color w:val="auto"/>
                <w:sz w:val="20"/>
                <w:szCs w:val="20"/>
                <w:lang w:val="sl-SI" w:eastAsia="sl-SI"/>
              </w:rPr>
              <w:t>č</w:t>
            </w:r>
            <w:r w:rsidRPr="00462B64">
              <w:rPr>
                <w:color w:val="auto"/>
                <w:sz w:val="20"/>
                <w:szCs w:val="20"/>
                <w:lang w:val="sl-SI" w:eastAsia="sl-SI"/>
              </w:rPr>
              <w:t>eni z Uredbo o emisiji snovi v zrak iz nepremi</w:t>
            </w:r>
            <w:r w:rsidRPr="00462B64">
              <w:rPr>
                <w:rFonts w:hint="cs"/>
                <w:color w:val="auto"/>
                <w:sz w:val="20"/>
                <w:szCs w:val="20"/>
                <w:lang w:val="sl-SI" w:eastAsia="sl-SI"/>
              </w:rPr>
              <w:t>č</w:t>
            </w:r>
            <w:r w:rsidRPr="00462B64">
              <w:rPr>
                <w:color w:val="auto"/>
                <w:sz w:val="20"/>
                <w:szCs w:val="20"/>
                <w:lang w:val="sl-SI" w:eastAsia="sl-SI"/>
              </w:rPr>
              <w:t>nih virov onesna</w:t>
            </w:r>
            <w:r w:rsidRPr="00462B64">
              <w:rPr>
                <w:rFonts w:hint="cs"/>
                <w:color w:val="auto"/>
                <w:sz w:val="20"/>
                <w:szCs w:val="20"/>
                <w:lang w:val="sl-SI" w:eastAsia="sl-SI"/>
              </w:rPr>
              <w:t>ž</w:t>
            </w:r>
            <w:r w:rsidRPr="00462B64">
              <w:rPr>
                <w:color w:val="auto"/>
                <w:sz w:val="20"/>
                <w:szCs w:val="20"/>
                <w:lang w:val="sl-SI" w:eastAsia="sl-SI"/>
              </w:rPr>
              <w:t xml:space="preserve">evanja (Ur. l.  RS, </w:t>
            </w:r>
            <w:r w:rsidRPr="00462B64">
              <w:rPr>
                <w:rFonts w:hint="cs"/>
                <w:color w:val="auto"/>
                <w:sz w:val="20"/>
                <w:szCs w:val="20"/>
                <w:lang w:val="sl-SI" w:eastAsia="sl-SI"/>
              </w:rPr>
              <w:t>š</w:t>
            </w:r>
            <w:r w:rsidRPr="00462B64">
              <w:rPr>
                <w:color w:val="auto"/>
                <w:sz w:val="20"/>
                <w:szCs w:val="20"/>
                <w:lang w:val="sl-SI" w:eastAsia="sl-SI"/>
              </w:rPr>
              <w:t>t. 31/07, 70/08, 61/09, 50/13</w:t>
            </w:r>
            <w:r w:rsidR="00DD0949" w:rsidRPr="00462B64">
              <w:rPr>
                <w:color w:val="auto"/>
                <w:sz w:val="20"/>
                <w:szCs w:val="20"/>
                <w:lang w:val="sl-SI" w:eastAsia="sl-SI"/>
              </w:rPr>
              <w:t xml:space="preserve">, 44/22 </w:t>
            </w:r>
            <w:r w:rsidR="00DD0949" w:rsidRPr="00462B64">
              <w:rPr>
                <w:rFonts w:hint="cs"/>
                <w:color w:val="auto"/>
                <w:sz w:val="20"/>
                <w:szCs w:val="20"/>
                <w:lang w:val="sl-SI" w:eastAsia="sl-SI"/>
              </w:rPr>
              <w:t>–</w:t>
            </w:r>
            <w:r w:rsidR="00DD0949" w:rsidRPr="00462B64">
              <w:rPr>
                <w:color w:val="auto"/>
                <w:sz w:val="20"/>
                <w:szCs w:val="20"/>
                <w:lang w:val="sl-SI" w:eastAsia="sl-SI"/>
              </w:rPr>
              <w:t xml:space="preserve"> ZVO-2 in 48/22</w:t>
            </w:r>
            <w:r w:rsidRPr="00462B64">
              <w:rPr>
                <w:color w:val="auto"/>
                <w:sz w:val="20"/>
                <w:szCs w:val="20"/>
                <w:lang w:val="sl-SI" w:eastAsia="sl-SI"/>
              </w:rPr>
              <w:t xml:space="preserve">), vendar navedena Uredba v 4. </w:t>
            </w:r>
            <w:r w:rsidRPr="00462B64">
              <w:rPr>
                <w:rFonts w:hint="cs"/>
                <w:color w:val="auto"/>
                <w:sz w:val="20"/>
                <w:szCs w:val="20"/>
                <w:lang w:val="sl-SI" w:eastAsia="sl-SI"/>
              </w:rPr>
              <w:t>č</w:t>
            </w:r>
            <w:r w:rsidRPr="00462B64">
              <w:rPr>
                <w:color w:val="auto"/>
                <w:sz w:val="20"/>
                <w:szCs w:val="20"/>
                <w:lang w:val="sl-SI" w:eastAsia="sl-SI"/>
              </w:rPr>
              <w:t>lenu dolo</w:t>
            </w:r>
            <w:r w:rsidRPr="00462B64">
              <w:rPr>
                <w:rFonts w:hint="cs"/>
                <w:color w:val="auto"/>
                <w:sz w:val="20"/>
                <w:szCs w:val="20"/>
                <w:lang w:val="sl-SI" w:eastAsia="sl-SI"/>
              </w:rPr>
              <w:t>č</w:t>
            </w:r>
            <w:r w:rsidRPr="00462B64">
              <w:rPr>
                <w:color w:val="auto"/>
                <w:sz w:val="20"/>
                <w:szCs w:val="20"/>
                <w:lang w:val="sl-SI" w:eastAsia="sl-SI"/>
              </w:rPr>
              <w:t xml:space="preserve">a, da se je ne uporablja za namene vrednotenja emisij vonjav: </w:t>
            </w:r>
            <w:r w:rsidRPr="00462B64">
              <w:rPr>
                <w:rFonts w:hint="cs"/>
                <w:color w:val="auto"/>
                <w:sz w:val="20"/>
                <w:szCs w:val="20"/>
                <w:lang w:val="sl-SI" w:eastAsia="sl-SI"/>
              </w:rPr>
              <w:t>˝</w:t>
            </w:r>
            <w:r w:rsidRPr="00462B64">
              <w:rPr>
                <w:color w:val="auto"/>
                <w:sz w:val="20"/>
                <w:szCs w:val="20"/>
                <w:lang w:val="sl-SI" w:eastAsia="sl-SI"/>
              </w:rPr>
              <w:t>Ta uredba se ne uporablja za mejne vrednosti vonjav, vrednotenje vonjav in prepovedi, omejitve in ukrepe v zvezi s prepre</w:t>
            </w:r>
            <w:r w:rsidRPr="00462B64">
              <w:rPr>
                <w:rFonts w:hint="cs"/>
                <w:color w:val="auto"/>
                <w:sz w:val="20"/>
                <w:szCs w:val="20"/>
                <w:lang w:val="sl-SI" w:eastAsia="sl-SI"/>
              </w:rPr>
              <w:t>č</w:t>
            </w:r>
            <w:r w:rsidRPr="00462B64">
              <w:rPr>
                <w:color w:val="auto"/>
                <w:sz w:val="20"/>
                <w:szCs w:val="20"/>
                <w:lang w:val="sl-SI" w:eastAsia="sl-SI"/>
              </w:rPr>
              <w:t>evanjem in zmanj</w:t>
            </w:r>
            <w:r w:rsidRPr="00462B64">
              <w:rPr>
                <w:rFonts w:hint="cs"/>
                <w:color w:val="auto"/>
                <w:sz w:val="20"/>
                <w:szCs w:val="20"/>
                <w:lang w:val="sl-SI" w:eastAsia="sl-SI"/>
              </w:rPr>
              <w:t>š</w:t>
            </w:r>
            <w:r w:rsidRPr="00462B64">
              <w:rPr>
                <w:color w:val="auto"/>
                <w:sz w:val="20"/>
                <w:szCs w:val="20"/>
                <w:lang w:val="sl-SI" w:eastAsia="sl-SI"/>
              </w:rPr>
              <w:t>evanjem vonjav, ki jih povzro</w:t>
            </w:r>
            <w:r w:rsidRPr="00462B64">
              <w:rPr>
                <w:rFonts w:hint="cs"/>
                <w:color w:val="auto"/>
                <w:sz w:val="20"/>
                <w:szCs w:val="20"/>
                <w:lang w:val="sl-SI" w:eastAsia="sl-SI"/>
              </w:rPr>
              <w:t>č</w:t>
            </w:r>
            <w:r w:rsidRPr="00462B64">
              <w:rPr>
                <w:color w:val="auto"/>
                <w:sz w:val="20"/>
                <w:szCs w:val="20"/>
                <w:lang w:val="sl-SI" w:eastAsia="sl-SI"/>
              </w:rPr>
              <w:t>a emisija snovi.</w:t>
            </w:r>
            <w:r w:rsidRPr="00462B64">
              <w:rPr>
                <w:rFonts w:hint="cs"/>
                <w:color w:val="auto"/>
                <w:sz w:val="20"/>
                <w:szCs w:val="20"/>
                <w:lang w:val="sl-SI" w:eastAsia="sl-SI"/>
              </w:rPr>
              <w:t>˝</w:t>
            </w:r>
            <w:r w:rsidRPr="00462B64">
              <w:rPr>
                <w:color w:val="auto"/>
                <w:sz w:val="20"/>
                <w:szCs w:val="20"/>
                <w:lang w:val="sl-SI" w:eastAsia="sl-SI"/>
              </w:rPr>
              <w:t xml:space="preserve"> </w:t>
            </w:r>
          </w:p>
          <w:p w14:paraId="646B7412" w14:textId="77777777" w:rsidR="00DD71EC" w:rsidRPr="00462B64" w:rsidRDefault="00DD71EC" w:rsidP="00DD71EC">
            <w:pPr>
              <w:pStyle w:val="Telobesedila"/>
              <w:rPr>
                <w:color w:val="auto"/>
                <w:sz w:val="20"/>
                <w:szCs w:val="20"/>
                <w:lang w:val="sl-SI" w:eastAsia="sl-SI"/>
              </w:rPr>
            </w:pPr>
          </w:p>
          <w:p w14:paraId="2EA066A8" w14:textId="3F842FB1" w:rsidR="009B5B48" w:rsidRPr="00462B64" w:rsidRDefault="00DD71EC" w:rsidP="00DD71EC">
            <w:pPr>
              <w:pStyle w:val="Telobesedila"/>
              <w:rPr>
                <w:color w:val="auto"/>
                <w:sz w:val="20"/>
                <w:szCs w:val="20"/>
                <w:lang w:val="sl-SI" w:eastAsia="sl-SI"/>
              </w:rPr>
            </w:pPr>
            <w:r w:rsidRPr="00462B64">
              <w:rPr>
                <w:bCs w:val="0"/>
                <w:color w:val="auto"/>
                <w:sz w:val="20"/>
                <w:szCs w:val="20"/>
                <w:lang w:val="sl-SI" w:eastAsia="sl-SI"/>
              </w:rPr>
              <w:t>-</w:t>
            </w:r>
            <w:r w:rsidRPr="00462B64">
              <w:rPr>
                <w:color w:val="auto"/>
                <w:sz w:val="20"/>
                <w:szCs w:val="20"/>
                <w:lang w:val="sl-SI" w:eastAsia="sl-SI"/>
              </w:rPr>
              <w:t xml:space="preserve"> Vonjave iz kmetijstva so predvsem posledica emisij amonijaka in </w:t>
            </w:r>
            <w:proofErr w:type="spellStart"/>
            <w:r w:rsidRPr="00462B64">
              <w:rPr>
                <w:color w:val="auto"/>
                <w:sz w:val="20"/>
                <w:szCs w:val="20"/>
                <w:lang w:val="sl-SI" w:eastAsia="sl-SI"/>
              </w:rPr>
              <w:t>nemetanskih</w:t>
            </w:r>
            <w:proofErr w:type="spellEnd"/>
            <w:r w:rsidRPr="00462B64">
              <w:rPr>
                <w:color w:val="auto"/>
                <w:sz w:val="20"/>
                <w:szCs w:val="20"/>
                <w:lang w:val="sl-SI" w:eastAsia="sl-SI"/>
              </w:rPr>
              <w:t xml:space="preserve"> hlapnih ogljikovodikov iz kmetijstva.</w:t>
            </w:r>
          </w:p>
        </w:tc>
      </w:tr>
      <w:tr w:rsidR="00602CFC" w:rsidRPr="00602CFC" w14:paraId="351D6F53" w14:textId="77777777" w:rsidTr="0069012F">
        <w:tc>
          <w:tcPr>
            <w:tcW w:w="9628" w:type="dxa"/>
            <w:gridSpan w:val="2"/>
            <w:shd w:val="clear" w:color="auto" w:fill="C5E0B3" w:themeFill="accent6" w:themeFillTint="66"/>
          </w:tcPr>
          <w:p w14:paraId="3479862E" w14:textId="61264608" w:rsidR="009B5B48" w:rsidRPr="0085225D" w:rsidRDefault="009B5B48" w:rsidP="009B5B48">
            <w:pPr>
              <w:pStyle w:val="Telobesedila"/>
              <w:jc w:val="center"/>
              <w:rPr>
                <w:b/>
                <w:bCs w:val="0"/>
                <w:color w:val="auto"/>
                <w:sz w:val="20"/>
                <w:szCs w:val="20"/>
                <w:lang w:val="sl-SI" w:eastAsia="sl-SI"/>
              </w:rPr>
            </w:pPr>
            <w:r w:rsidRPr="0085225D">
              <w:rPr>
                <w:b/>
                <w:bCs w:val="0"/>
                <w:color w:val="auto"/>
                <w:sz w:val="20"/>
                <w:szCs w:val="20"/>
                <w:lang w:val="sl-SI" w:eastAsia="sl-SI"/>
              </w:rPr>
              <w:lastRenderedPageBreak/>
              <w:t>Varovanje zdravja ljudi – varna hrana</w:t>
            </w:r>
          </w:p>
        </w:tc>
      </w:tr>
      <w:tr w:rsidR="00602CFC" w:rsidRPr="00602CFC" w14:paraId="6ACD19DB" w14:textId="77777777" w:rsidTr="009B5B48">
        <w:tc>
          <w:tcPr>
            <w:tcW w:w="4656" w:type="dxa"/>
            <w:shd w:val="clear" w:color="auto" w:fill="auto"/>
          </w:tcPr>
          <w:p w14:paraId="4A40E37D" w14:textId="77777777" w:rsidR="009B5B48" w:rsidRPr="00462B64" w:rsidRDefault="0028793D" w:rsidP="0028793D">
            <w:pPr>
              <w:pStyle w:val="Telobesedila"/>
              <w:rPr>
                <w:bCs w:val="0"/>
                <w:color w:val="auto"/>
                <w:sz w:val="20"/>
                <w:szCs w:val="20"/>
                <w:lang w:val="sl-SI" w:eastAsia="sl-SI"/>
              </w:rPr>
            </w:pPr>
            <w:r w:rsidRPr="00462B64">
              <w:rPr>
                <w:bCs w:val="0"/>
                <w:color w:val="auto"/>
                <w:sz w:val="20"/>
                <w:szCs w:val="20"/>
                <w:lang w:val="sl-SI" w:eastAsia="sl-SI"/>
              </w:rPr>
              <w:t>- Na dveh obmo</w:t>
            </w:r>
            <w:r w:rsidRPr="00462B64">
              <w:rPr>
                <w:rFonts w:hint="cs"/>
                <w:bCs w:val="0"/>
                <w:color w:val="auto"/>
                <w:sz w:val="20"/>
                <w:szCs w:val="20"/>
                <w:lang w:val="sl-SI" w:eastAsia="sl-SI"/>
              </w:rPr>
              <w:t>č</w:t>
            </w:r>
            <w:r w:rsidRPr="00462B64">
              <w:rPr>
                <w:bCs w:val="0"/>
                <w:color w:val="auto"/>
                <w:sz w:val="20"/>
                <w:szCs w:val="20"/>
                <w:lang w:val="sl-SI" w:eastAsia="sl-SI"/>
              </w:rPr>
              <w:t>jih v Sloveniji so tla dokazano prekomerno onesna</w:t>
            </w:r>
            <w:r w:rsidRPr="00462B64">
              <w:rPr>
                <w:rFonts w:hint="cs"/>
                <w:bCs w:val="0"/>
                <w:color w:val="auto"/>
                <w:sz w:val="20"/>
                <w:szCs w:val="20"/>
                <w:lang w:val="sl-SI" w:eastAsia="sl-SI"/>
              </w:rPr>
              <w:t>ž</w:t>
            </w:r>
            <w:r w:rsidRPr="00462B64">
              <w:rPr>
                <w:bCs w:val="0"/>
                <w:color w:val="auto"/>
                <w:sz w:val="20"/>
                <w:szCs w:val="20"/>
                <w:lang w:val="sl-SI" w:eastAsia="sl-SI"/>
              </w:rPr>
              <w:t>ena, to sta Me</w:t>
            </w:r>
            <w:r w:rsidRPr="00462B64">
              <w:rPr>
                <w:rFonts w:hint="cs"/>
                <w:bCs w:val="0"/>
                <w:color w:val="auto"/>
                <w:sz w:val="20"/>
                <w:szCs w:val="20"/>
                <w:lang w:val="sl-SI" w:eastAsia="sl-SI"/>
              </w:rPr>
              <w:t>ž</w:t>
            </w:r>
            <w:r w:rsidRPr="00462B64">
              <w:rPr>
                <w:bCs w:val="0"/>
                <w:color w:val="auto"/>
                <w:sz w:val="20"/>
                <w:szCs w:val="20"/>
                <w:lang w:val="sl-SI" w:eastAsia="sl-SI"/>
              </w:rPr>
              <w:t>i</w:t>
            </w:r>
            <w:r w:rsidRPr="00462B64">
              <w:rPr>
                <w:rFonts w:hint="cs"/>
                <w:bCs w:val="0"/>
                <w:color w:val="auto"/>
                <w:sz w:val="20"/>
                <w:szCs w:val="20"/>
                <w:lang w:val="sl-SI" w:eastAsia="sl-SI"/>
              </w:rPr>
              <w:t>š</w:t>
            </w:r>
            <w:r w:rsidRPr="00462B64">
              <w:rPr>
                <w:bCs w:val="0"/>
                <w:color w:val="auto"/>
                <w:sz w:val="20"/>
                <w:szCs w:val="20"/>
                <w:lang w:val="sl-SI" w:eastAsia="sl-SI"/>
              </w:rPr>
              <w:t>ka dolina in Celjska kotlina.</w:t>
            </w:r>
          </w:p>
          <w:p w14:paraId="35091E03" w14:textId="77777777" w:rsidR="0028793D" w:rsidRPr="00462B64" w:rsidRDefault="0028793D" w:rsidP="0028793D">
            <w:pPr>
              <w:pStyle w:val="Telobesedila"/>
              <w:rPr>
                <w:bCs w:val="0"/>
                <w:color w:val="auto"/>
                <w:sz w:val="20"/>
                <w:szCs w:val="20"/>
                <w:lang w:val="sl-SI" w:eastAsia="sl-SI"/>
              </w:rPr>
            </w:pPr>
          </w:p>
          <w:p w14:paraId="66073076" w14:textId="77777777" w:rsidR="0028793D" w:rsidRPr="00462B64" w:rsidRDefault="0028793D" w:rsidP="0028793D">
            <w:pPr>
              <w:pStyle w:val="Telobesedila"/>
              <w:rPr>
                <w:bCs w:val="0"/>
                <w:color w:val="auto"/>
                <w:sz w:val="20"/>
                <w:szCs w:val="20"/>
                <w:lang w:val="sl-SI" w:eastAsia="sl-SI"/>
              </w:rPr>
            </w:pPr>
            <w:r w:rsidRPr="00462B64">
              <w:rPr>
                <w:bCs w:val="0"/>
                <w:color w:val="auto"/>
                <w:sz w:val="20"/>
                <w:szCs w:val="20"/>
                <w:lang w:val="sl-SI" w:eastAsia="sl-SI"/>
              </w:rPr>
              <w:t xml:space="preserve">- </w:t>
            </w:r>
            <w:r w:rsidR="003E53CF" w:rsidRPr="00462B64">
              <w:rPr>
                <w:bCs w:val="0"/>
                <w:color w:val="auto"/>
                <w:sz w:val="20"/>
                <w:szCs w:val="20"/>
                <w:lang w:val="sl-SI" w:eastAsia="sl-SI"/>
              </w:rPr>
              <w:t>Obmo</w:t>
            </w:r>
            <w:r w:rsidR="003E53CF" w:rsidRPr="00462B64">
              <w:rPr>
                <w:rFonts w:hint="cs"/>
                <w:bCs w:val="0"/>
                <w:color w:val="auto"/>
                <w:sz w:val="20"/>
                <w:szCs w:val="20"/>
                <w:lang w:val="sl-SI" w:eastAsia="sl-SI"/>
              </w:rPr>
              <w:t>č</w:t>
            </w:r>
            <w:r w:rsidR="003E53CF" w:rsidRPr="00462B64">
              <w:rPr>
                <w:bCs w:val="0"/>
                <w:color w:val="auto"/>
                <w:sz w:val="20"/>
                <w:szCs w:val="20"/>
                <w:lang w:val="sl-SI" w:eastAsia="sl-SI"/>
              </w:rPr>
              <w:t>je Celja je bilo zaradi intenzivne industrijske proizvodnje, izpostavljeno onesna</w:t>
            </w:r>
            <w:r w:rsidR="003E53CF" w:rsidRPr="00462B64">
              <w:rPr>
                <w:rFonts w:hint="cs"/>
                <w:bCs w:val="0"/>
                <w:color w:val="auto"/>
                <w:sz w:val="20"/>
                <w:szCs w:val="20"/>
                <w:lang w:val="sl-SI" w:eastAsia="sl-SI"/>
              </w:rPr>
              <w:t>ž</w:t>
            </w:r>
            <w:r w:rsidR="003E53CF" w:rsidRPr="00462B64">
              <w:rPr>
                <w:bCs w:val="0"/>
                <w:color w:val="auto"/>
                <w:sz w:val="20"/>
                <w:szCs w:val="20"/>
                <w:lang w:val="sl-SI" w:eastAsia="sl-SI"/>
              </w:rPr>
              <w:t xml:space="preserve">evanju okolja, ki tudi danes, ko so </w:t>
            </w:r>
            <w:r w:rsidR="003E53CF" w:rsidRPr="00462B64">
              <w:rPr>
                <w:rFonts w:hint="cs"/>
                <w:bCs w:val="0"/>
                <w:color w:val="auto"/>
                <w:sz w:val="20"/>
                <w:szCs w:val="20"/>
                <w:lang w:val="sl-SI" w:eastAsia="sl-SI"/>
              </w:rPr>
              <w:t>ž</w:t>
            </w:r>
            <w:r w:rsidR="003E53CF" w:rsidRPr="00462B64">
              <w:rPr>
                <w:bCs w:val="0"/>
                <w:color w:val="auto"/>
                <w:sz w:val="20"/>
                <w:szCs w:val="20"/>
                <w:lang w:val="sl-SI" w:eastAsia="sl-SI"/>
              </w:rPr>
              <w:t xml:space="preserve">e vrsto let v veljavi strogi ukrepi za varovanje okolja, </w:t>
            </w:r>
            <w:r w:rsidR="003E53CF" w:rsidRPr="00462B64">
              <w:rPr>
                <w:rFonts w:hint="cs"/>
                <w:bCs w:val="0"/>
                <w:color w:val="auto"/>
                <w:sz w:val="20"/>
                <w:szCs w:val="20"/>
                <w:lang w:val="sl-SI" w:eastAsia="sl-SI"/>
              </w:rPr>
              <w:t>š</w:t>
            </w:r>
            <w:r w:rsidR="003E53CF" w:rsidRPr="00462B64">
              <w:rPr>
                <w:bCs w:val="0"/>
                <w:color w:val="auto"/>
                <w:sz w:val="20"/>
                <w:szCs w:val="20"/>
                <w:lang w:val="sl-SI" w:eastAsia="sl-SI"/>
              </w:rPr>
              <w:t>e vedno povzro</w:t>
            </w:r>
            <w:r w:rsidR="003E53CF" w:rsidRPr="00462B64">
              <w:rPr>
                <w:rFonts w:hint="cs"/>
                <w:bCs w:val="0"/>
                <w:color w:val="auto"/>
                <w:sz w:val="20"/>
                <w:szCs w:val="20"/>
                <w:lang w:val="sl-SI" w:eastAsia="sl-SI"/>
              </w:rPr>
              <w:t>č</w:t>
            </w:r>
            <w:r w:rsidR="003E53CF" w:rsidRPr="00462B64">
              <w:rPr>
                <w:bCs w:val="0"/>
                <w:color w:val="auto"/>
                <w:sz w:val="20"/>
                <w:szCs w:val="20"/>
                <w:lang w:val="sl-SI" w:eastAsia="sl-SI"/>
              </w:rPr>
              <w:t>a zaskrbljenost ljudi, ki na tem obmo</w:t>
            </w:r>
            <w:r w:rsidR="003E53CF" w:rsidRPr="00462B64">
              <w:rPr>
                <w:rFonts w:hint="cs"/>
                <w:bCs w:val="0"/>
                <w:color w:val="auto"/>
                <w:sz w:val="20"/>
                <w:szCs w:val="20"/>
                <w:lang w:val="sl-SI" w:eastAsia="sl-SI"/>
              </w:rPr>
              <w:t>č</w:t>
            </w:r>
            <w:r w:rsidR="003E53CF" w:rsidRPr="00462B64">
              <w:rPr>
                <w:bCs w:val="0"/>
                <w:color w:val="auto"/>
                <w:sz w:val="20"/>
                <w:szCs w:val="20"/>
                <w:lang w:val="sl-SI" w:eastAsia="sl-SI"/>
              </w:rPr>
              <w:t xml:space="preserve">ju </w:t>
            </w:r>
            <w:r w:rsidR="003E53CF" w:rsidRPr="00462B64">
              <w:rPr>
                <w:rFonts w:hint="cs"/>
                <w:bCs w:val="0"/>
                <w:color w:val="auto"/>
                <w:sz w:val="20"/>
                <w:szCs w:val="20"/>
                <w:lang w:val="sl-SI" w:eastAsia="sl-SI"/>
              </w:rPr>
              <w:t>ž</w:t>
            </w:r>
            <w:r w:rsidR="003E53CF" w:rsidRPr="00462B64">
              <w:rPr>
                <w:bCs w:val="0"/>
                <w:color w:val="auto"/>
                <w:sz w:val="20"/>
                <w:szCs w:val="20"/>
                <w:lang w:val="sl-SI" w:eastAsia="sl-SI"/>
              </w:rPr>
              <w:t>ivijo.</w:t>
            </w:r>
          </w:p>
          <w:p w14:paraId="3BF65637" w14:textId="77777777" w:rsidR="003E53CF" w:rsidRPr="00462B64" w:rsidRDefault="003E53CF" w:rsidP="0028793D">
            <w:pPr>
              <w:pStyle w:val="Telobesedila"/>
              <w:rPr>
                <w:bCs w:val="0"/>
                <w:color w:val="auto"/>
                <w:sz w:val="20"/>
                <w:szCs w:val="20"/>
                <w:lang w:val="sl-SI" w:eastAsia="sl-SI"/>
              </w:rPr>
            </w:pPr>
          </w:p>
          <w:p w14:paraId="5150A1F4" w14:textId="77777777" w:rsidR="003E53CF" w:rsidRPr="00462B64" w:rsidRDefault="003E53CF" w:rsidP="003E53CF">
            <w:pPr>
              <w:pStyle w:val="Telobesedila"/>
              <w:rPr>
                <w:bCs w:val="0"/>
                <w:color w:val="auto"/>
                <w:sz w:val="20"/>
                <w:szCs w:val="20"/>
                <w:lang w:val="sl-SI" w:eastAsia="sl-SI"/>
              </w:rPr>
            </w:pPr>
            <w:r w:rsidRPr="00462B64">
              <w:rPr>
                <w:bCs w:val="0"/>
                <w:color w:val="auto"/>
                <w:sz w:val="20"/>
                <w:szCs w:val="20"/>
                <w:lang w:val="sl-SI" w:eastAsia="sl-SI"/>
              </w:rPr>
              <w:t>- Raziskava onesna</w:t>
            </w:r>
            <w:r w:rsidRPr="00462B64">
              <w:rPr>
                <w:rFonts w:hint="cs"/>
                <w:bCs w:val="0"/>
                <w:color w:val="auto"/>
                <w:sz w:val="20"/>
                <w:szCs w:val="20"/>
                <w:lang w:val="sl-SI" w:eastAsia="sl-SI"/>
              </w:rPr>
              <w:t>ž</w:t>
            </w:r>
            <w:r w:rsidRPr="00462B64">
              <w:rPr>
                <w:bCs w:val="0"/>
                <w:color w:val="auto"/>
                <w:sz w:val="20"/>
                <w:szCs w:val="20"/>
                <w:lang w:val="sl-SI" w:eastAsia="sl-SI"/>
              </w:rPr>
              <w:t>enosti tal (1989) na obmo</w:t>
            </w:r>
            <w:r w:rsidRPr="00462B64">
              <w:rPr>
                <w:rFonts w:hint="cs"/>
                <w:bCs w:val="0"/>
                <w:color w:val="auto"/>
                <w:sz w:val="20"/>
                <w:szCs w:val="20"/>
                <w:lang w:val="sl-SI" w:eastAsia="sl-SI"/>
              </w:rPr>
              <w:t>č</w:t>
            </w:r>
            <w:r w:rsidRPr="00462B64">
              <w:rPr>
                <w:bCs w:val="0"/>
                <w:color w:val="auto"/>
                <w:sz w:val="20"/>
                <w:szCs w:val="20"/>
                <w:lang w:val="sl-SI" w:eastAsia="sl-SI"/>
              </w:rPr>
              <w:t>ju Celjske kotline je opravila analize na vsebnost kovin in te</w:t>
            </w:r>
            <w:r w:rsidRPr="00462B64">
              <w:rPr>
                <w:rFonts w:hint="cs"/>
                <w:bCs w:val="0"/>
                <w:color w:val="auto"/>
                <w:sz w:val="20"/>
                <w:szCs w:val="20"/>
                <w:lang w:val="sl-SI" w:eastAsia="sl-SI"/>
              </w:rPr>
              <w:t>ž</w:t>
            </w:r>
            <w:r w:rsidRPr="00462B64">
              <w:rPr>
                <w:bCs w:val="0"/>
                <w:color w:val="auto"/>
                <w:sz w:val="20"/>
                <w:szCs w:val="20"/>
                <w:lang w:val="sl-SI" w:eastAsia="sl-SI"/>
              </w:rPr>
              <w:t>kih kovin, fluoridov in ve</w:t>
            </w:r>
            <w:r w:rsidRPr="00462B64">
              <w:rPr>
                <w:rFonts w:hint="cs"/>
                <w:bCs w:val="0"/>
                <w:color w:val="auto"/>
                <w:sz w:val="20"/>
                <w:szCs w:val="20"/>
                <w:lang w:val="sl-SI" w:eastAsia="sl-SI"/>
              </w:rPr>
              <w:t>č</w:t>
            </w:r>
            <w:r w:rsidRPr="00462B64">
              <w:rPr>
                <w:bCs w:val="0"/>
                <w:color w:val="auto"/>
                <w:sz w:val="20"/>
                <w:szCs w:val="20"/>
                <w:lang w:val="sl-SI" w:eastAsia="sl-SI"/>
              </w:rPr>
              <w:t xml:space="preserve"> skupin organskih nevarnih snovi. Rezultati meritev so pokazali, da izstopajo vsebnosti elementov kadmij (</w:t>
            </w:r>
            <w:proofErr w:type="spellStart"/>
            <w:r w:rsidRPr="00462B64">
              <w:rPr>
                <w:bCs w:val="0"/>
                <w:color w:val="auto"/>
                <w:sz w:val="20"/>
                <w:szCs w:val="20"/>
                <w:lang w:val="sl-SI" w:eastAsia="sl-SI"/>
              </w:rPr>
              <w:t>Cd</w:t>
            </w:r>
            <w:proofErr w:type="spellEnd"/>
            <w:r w:rsidRPr="00462B64">
              <w:rPr>
                <w:bCs w:val="0"/>
                <w:color w:val="auto"/>
                <w:sz w:val="20"/>
                <w:szCs w:val="20"/>
                <w:lang w:val="sl-SI" w:eastAsia="sl-SI"/>
              </w:rPr>
              <w:t>), svinec (</w:t>
            </w:r>
            <w:proofErr w:type="spellStart"/>
            <w:r w:rsidRPr="00462B64">
              <w:rPr>
                <w:bCs w:val="0"/>
                <w:color w:val="auto"/>
                <w:sz w:val="20"/>
                <w:szCs w:val="20"/>
                <w:lang w:val="sl-SI" w:eastAsia="sl-SI"/>
              </w:rPr>
              <w:t>Pb</w:t>
            </w:r>
            <w:proofErr w:type="spellEnd"/>
            <w:r w:rsidRPr="00462B64">
              <w:rPr>
                <w:bCs w:val="0"/>
                <w:color w:val="auto"/>
                <w:sz w:val="20"/>
                <w:szCs w:val="20"/>
                <w:lang w:val="sl-SI" w:eastAsia="sl-SI"/>
              </w:rPr>
              <w:t>) in cink (</w:t>
            </w:r>
            <w:proofErr w:type="spellStart"/>
            <w:r w:rsidRPr="00462B64">
              <w:rPr>
                <w:bCs w:val="0"/>
                <w:color w:val="auto"/>
                <w:sz w:val="20"/>
                <w:szCs w:val="20"/>
                <w:lang w:val="sl-SI" w:eastAsia="sl-SI"/>
              </w:rPr>
              <w:t>Zn</w:t>
            </w:r>
            <w:proofErr w:type="spellEnd"/>
            <w:r w:rsidRPr="00462B64">
              <w:rPr>
                <w:bCs w:val="0"/>
                <w:color w:val="auto"/>
                <w:sz w:val="20"/>
                <w:szCs w:val="20"/>
                <w:lang w:val="sl-SI" w:eastAsia="sl-SI"/>
              </w:rPr>
              <w:t>), ki na povr</w:t>
            </w:r>
            <w:r w:rsidRPr="00462B64">
              <w:rPr>
                <w:rFonts w:hint="cs"/>
                <w:bCs w:val="0"/>
                <w:color w:val="auto"/>
                <w:sz w:val="20"/>
                <w:szCs w:val="20"/>
                <w:lang w:val="sl-SI" w:eastAsia="sl-SI"/>
              </w:rPr>
              <w:t>š</w:t>
            </w:r>
            <w:r w:rsidRPr="00462B64">
              <w:rPr>
                <w:bCs w:val="0"/>
                <w:color w:val="auto"/>
                <w:sz w:val="20"/>
                <w:szCs w:val="20"/>
                <w:lang w:val="sl-SI" w:eastAsia="sl-SI"/>
              </w:rPr>
              <w:t>ino tal pridejo preko zraka; na posameznih lokacijah so bile pove</w:t>
            </w:r>
            <w:r w:rsidRPr="00462B64">
              <w:rPr>
                <w:rFonts w:hint="cs"/>
                <w:bCs w:val="0"/>
                <w:color w:val="auto"/>
                <w:sz w:val="20"/>
                <w:szCs w:val="20"/>
                <w:lang w:val="sl-SI" w:eastAsia="sl-SI"/>
              </w:rPr>
              <w:t>č</w:t>
            </w:r>
            <w:r w:rsidRPr="00462B64">
              <w:rPr>
                <w:bCs w:val="0"/>
                <w:color w:val="auto"/>
                <w:sz w:val="20"/>
                <w:szCs w:val="20"/>
                <w:lang w:val="sl-SI" w:eastAsia="sl-SI"/>
              </w:rPr>
              <w:t>ane tudi vsebnosti niklja (Ni) in arzena (As) zaradi to</w:t>
            </w:r>
            <w:r w:rsidRPr="00462B64">
              <w:rPr>
                <w:rFonts w:hint="cs"/>
                <w:bCs w:val="0"/>
                <w:color w:val="auto"/>
                <w:sz w:val="20"/>
                <w:szCs w:val="20"/>
                <w:lang w:val="sl-SI" w:eastAsia="sl-SI"/>
              </w:rPr>
              <w:t>č</w:t>
            </w:r>
            <w:r w:rsidRPr="00462B64">
              <w:rPr>
                <w:bCs w:val="0"/>
                <w:color w:val="auto"/>
                <w:sz w:val="20"/>
                <w:szCs w:val="20"/>
                <w:lang w:val="sl-SI" w:eastAsia="sl-SI"/>
              </w:rPr>
              <w:t>kovnega onesna</w:t>
            </w:r>
            <w:r w:rsidRPr="00462B64">
              <w:rPr>
                <w:rFonts w:hint="cs"/>
                <w:bCs w:val="0"/>
                <w:color w:val="auto"/>
                <w:sz w:val="20"/>
                <w:szCs w:val="20"/>
                <w:lang w:val="sl-SI" w:eastAsia="sl-SI"/>
              </w:rPr>
              <w:t>ž</w:t>
            </w:r>
            <w:r w:rsidRPr="00462B64">
              <w:rPr>
                <w:bCs w:val="0"/>
                <w:color w:val="auto"/>
                <w:sz w:val="20"/>
                <w:szCs w:val="20"/>
                <w:lang w:val="sl-SI" w:eastAsia="sl-SI"/>
              </w:rPr>
              <w:t>enja oziroma izvora v mati</w:t>
            </w:r>
            <w:r w:rsidRPr="00462B64">
              <w:rPr>
                <w:rFonts w:hint="cs"/>
                <w:bCs w:val="0"/>
                <w:color w:val="auto"/>
                <w:sz w:val="20"/>
                <w:szCs w:val="20"/>
                <w:lang w:val="sl-SI" w:eastAsia="sl-SI"/>
              </w:rPr>
              <w:t>č</w:t>
            </w:r>
            <w:r w:rsidRPr="00462B64">
              <w:rPr>
                <w:bCs w:val="0"/>
                <w:color w:val="auto"/>
                <w:sz w:val="20"/>
                <w:szCs w:val="20"/>
                <w:lang w:val="sl-SI" w:eastAsia="sl-SI"/>
              </w:rPr>
              <w:t>ni kamnini. Najbolj pogosto sta kriti</w:t>
            </w:r>
            <w:r w:rsidRPr="00462B64">
              <w:rPr>
                <w:rFonts w:hint="cs"/>
                <w:bCs w:val="0"/>
                <w:color w:val="auto"/>
                <w:sz w:val="20"/>
                <w:szCs w:val="20"/>
                <w:lang w:val="sl-SI" w:eastAsia="sl-SI"/>
              </w:rPr>
              <w:t>č</w:t>
            </w:r>
            <w:r w:rsidRPr="00462B64">
              <w:rPr>
                <w:bCs w:val="0"/>
                <w:color w:val="auto"/>
                <w:sz w:val="20"/>
                <w:szCs w:val="20"/>
                <w:lang w:val="sl-SI" w:eastAsia="sl-SI"/>
              </w:rPr>
              <w:t>no vrednost glede na takratno Zakonodajo (Ur.l.RS 68/96) presegala cink in kadmij</w:t>
            </w:r>
          </w:p>
          <w:p w14:paraId="52E8699A" w14:textId="77777777" w:rsidR="003E53CF" w:rsidRPr="00462B64" w:rsidRDefault="003E53CF" w:rsidP="003E53CF">
            <w:pPr>
              <w:pStyle w:val="Telobesedila"/>
              <w:rPr>
                <w:bCs w:val="0"/>
                <w:color w:val="auto"/>
                <w:sz w:val="20"/>
                <w:szCs w:val="20"/>
                <w:lang w:val="sl-SI" w:eastAsia="sl-SI"/>
              </w:rPr>
            </w:pPr>
          </w:p>
          <w:p w14:paraId="45448A1C" w14:textId="7D3B7CF5" w:rsidR="003E53CF" w:rsidRPr="00462B64" w:rsidRDefault="003E53CF" w:rsidP="003E53CF">
            <w:pPr>
              <w:pStyle w:val="Telobesedila"/>
              <w:rPr>
                <w:bCs w:val="0"/>
                <w:color w:val="auto"/>
                <w:sz w:val="20"/>
                <w:szCs w:val="20"/>
                <w:lang w:val="sl-SI" w:eastAsia="sl-SI"/>
              </w:rPr>
            </w:pPr>
            <w:r w:rsidRPr="00462B64">
              <w:rPr>
                <w:bCs w:val="0"/>
                <w:color w:val="auto"/>
                <w:sz w:val="20"/>
                <w:szCs w:val="20"/>
                <w:lang w:val="sl-SI" w:eastAsia="sl-SI"/>
              </w:rPr>
              <w:t>- V Zgornji Me</w:t>
            </w:r>
            <w:r w:rsidRPr="00462B64">
              <w:rPr>
                <w:rFonts w:hint="cs"/>
                <w:bCs w:val="0"/>
                <w:color w:val="auto"/>
                <w:sz w:val="20"/>
                <w:szCs w:val="20"/>
                <w:lang w:val="sl-SI" w:eastAsia="sl-SI"/>
              </w:rPr>
              <w:t>ž</w:t>
            </w:r>
            <w:r w:rsidRPr="00462B64">
              <w:rPr>
                <w:bCs w:val="0"/>
                <w:color w:val="auto"/>
                <w:sz w:val="20"/>
                <w:szCs w:val="20"/>
                <w:lang w:val="sl-SI" w:eastAsia="sl-SI"/>
              </w:rPr>
              <w:t>i</w:t>
            </w:r>
            <w:r w:rsidRPr="00462B64">
              <w:rPr>
                <w:rFonts w:hint="cs"/>
                <w:bCs w:val="0"/>
                <w:color w:val="auto"/>
                <w:sz w:val="20"/>
                <w:szCs w:val="20"/>
                <w:lang w:val="sl-SI" w:eastAsia="sl-SI"/>
              </w:rPr>
              <w:t>š</w:t>
            </w:r>
            <w:r w:rsidRPr="00462B64">
              <w:rPr>
                <w:bCs w:val="0"/>
                <w:color w:val="auto"/>
                <w:sz w:val="20"/>
                <w:szCs w:val="20"/>
                <w:lang w:val="sl-SI" w:eastAsia="sl-SI"/>
              </w:rPr>
              <w:t>ki dolini sta gozdarska in kmetijska panoga precej prizadeti zaradi onesna</w:t>
            </w:r>
            <w:r w:rsidRPr="00462B64">
              <w:rPr>
                <w:rFonts w:hint="cs"/>
                <w:bCs w:val="0"/>
                <w:color w:val="auto"/>
                <w:sz w:val="20"/>
                <w:szCs w:val="20"/>
                <w:lang w:val="sl-SI" w:eastAsia="sl-SI"/>
              </w:rPr>
              <w:t>ž</w:t>
            </w:r>
            <w:r w:rsidRPr="00462B64">
              <w:rPr>
                <w:bCs w:val="0"/>
                <w:color w:val="auto"/>
                <w:sz w:val="20"/>
                <w:szCs w:val="20"/>
                <w:lang w:val="sl-SI" w:eastAsia="sl-SI"/>
              </w:rPr>
              <w:t>enosti okolja, ki je posledica rudarsko-metalur</w:t>
            </w:r>
            <w:r w:rsidRPr="00462B64">
              <w:rPr>
                <w:rFonts w:hint="cs"/>
                <w:bCs w:val="0"/>
                <w:color w:val="auto"/>
                <w:sz w:val="20"/>
                <w:szCs w:val="20"/>
                <w:lang w:val="sl-SI" w:eastAsia="sl-SI"/>
              </w:rPr>
              <w:t>š</w:t>
            </w:r>
            <w:r w:rsidRPr="00462B64">
              <w:rPr>
                <w:bCs w:val="0"/>
                <w:color w:val="auto"/>
                <w:sz w:val="20"/>
                <w:szCs w:val="20"/>
                <w:lang w:val="sl-SI" w:eastAsia="sl-SI"/>
              </w:rPr>
              <w:t xml:space="preserve">ke dejavnosti v preteklosti. Obremenjenost okolja z </w:t>
            </w:r>
            <w:r w:rsidRPr="00462B64">
              <w:rPr>
                <w:rFonts w:hint="cs"/>
                <w:bCs w:val="0"/>
                <w:color w:val="auto"/>
                <w:sz w:val="20"/>
                <w:szCs w:val="20"/>
                <w:lang w:val="sl-SI" w:eastAsia="sl-SI"/>
              </w:rPr>
              <w:t>ž</w:t>
            </w:r>
            <w:r w:rsidRPr="00462B64">
              <w:rPr>
                <w:bCs w:val="0"/>
                <w:color w:val="auto"/>
                <w:sz w:val="20"/>
                <w:szCs w:val="20"/>
                <w:lang w:val="sl-SI" w:eastAsia="sl-SI"/>
              </w:rPr>
              <w:t>veplovim dioksidom (SO2) in prahom (posledi</w:t>
            </w:r>
            <w:r w:rsidRPr="00462B64">
              <w:rPr>
                <w:rFonts w:hint="cs"/>
                <w:bCs w:val="0"/>
                <w:color w:val="auto"/>
                <w:sz w:val="20"/>
                <w:szCs w:val="20"/>
                <w:lang w:val="sl-SI" w:eastAsia="sl-SI"/>
              </w:rPr>
              <w:t>č</w:t>
            </w:r>
            <w:r w:rsidRPr="00462B64">
              <w:rPr>
                <w:bCs w:val="0"/>
                <w:color w:val="auto"/>
                <w:sz w:val="20"/>
                <w:szCs w:val="20"/>
                <w:lang w:val="sl-SI" w:eastAsia="sl-SI"/>
              </w:rPr>
              <w:t>no tudi svincem v prahu) se je sicer v zadnjih letih ob</w:t>
            </w:r>
            <w:r w:rsidRPr="00462B64">
              <w:rPr>
                <w:rFonts w:hint="cs"/>
                <w:bCs w:val="0"/>
                <w:color w:val="auto"/>
                <w:sz w:val="20"/>
                <w:szCs w:val="20"/>
                <w:lang w:val="sl-SI" w:eastAsia="sl-SI"/>
              </w:rPr>
              <w:t>č</w:t>
            </w:r>
            <w:r w:rsidRPr="00462B64">
              <w:rPr>
                <w:bCs w:val="0"/>
                <w:color w:val="auto"/>
                <w:sz w:val="20"/>
                <w:szCs w:val="20"/>
                <w:lang w:val="sl-SI" w:eastAsia="sl-SI"/>
              </w:rPr>
              <w:t>utno zmanj</w:t>
            </w:r>
            <w:r w:rsidRPr="00462B64">
              <w:rPr>
                <w:rFonts w:hint="cs"/>
                <w:bCs w:val="0"/>
                <w:color w:val="auto"/>
                <w:sz w:val="20"/>
                <w:szCs w:val="20"/>
                <w:lang w:val="sl-SI" w:eastAsia="sl-SI"/>
              </w:rPr>
              <w:t>š</w:t>
            </w:r>
            <w:r w:rsidRPr="00462B64">
              <w:rPr>
                <w:bCs w:val="0"/>
                <w:color w:val="auto"/>
                <w:sz w:val="20"/>
                <w:szCs w:val="20"/>
                <w:lang w:val="sl-SI" w:eastAsia="sl-SI"/>
              </w:rPr>
              <w:t>ala, ostaja pa problematika obremenjenosti tal s te</w:t>
            </w:r>
            <w:r w:rsidRPr="00462B64">
              <w:rPr>
                <w:rFonts w:hint="cs"/>
                <w:bCs w:val="0"/>
                <w:color w:val="auto"/>
                <w:sz w:val="20"/>
                <w:szCs w:val="20"/>
                <w:lang w:val="sl-SI" w:eastAsia="sl-SI"/>
              </w:rPr>
              <w:t>ž</w:t>
            </w:r>
            <w:r w:rsidRPr="00462B64">
              <w:rPr>
                <w:bCs w:val="0"/>
                <w:color w:val="auto"/>
                <w:sz w:val="20"/>
                <w:szCs w:val="20"/>
                <w:lang w:val="sl-SI" w:eastAsia="sl-SI"/>
              </w:rPr>
              <w:t>kimi kovinami (svinec (</w:t>
            </w:r>
            <w:proofErr w:type="spellStart"/>
            <w:r w:rsidRPr="00462B64">
              <w:rPr>
                <w:bCs w:val="0"/>
                <w:color w:val="auto"/>
                <w:sz w:val="20"/>
                <w:szCs w:val="20"/>
                <w:lang w:val="sl-SI" w:eastAsia="sl-SI"/>
              </w:rPr>
              <w:t>Pb</w:t>
            </w:r>
            <w:proofErr w:type="spellEnd"/>
            <w:r w:rsidRPr="00462B64">
              <w:rPr>
                <w:bCs w:val="0"/>
                <w:color w:val="auto"/>
                <w:sz w:val="20"/>
                <w:szCs w:val="20"/>
                <w:lang w:val="sl-SI" w:eastAsia="sl-SI"/>
              </w:rPr>
              <w:t>), cink (</w:t>
            </w:r>
            <w:proofErr w:type="spellStart"/>
            <w:r w:rsidRPr="00462B64">
              <w:rPr>
                <w:bCs w:val="0"/>
                <w:color w:val="auto"/>
                <w:sz w:val="20"/>
                <w:szCs w:val="20"/>
                <w:lang w:val="sl-SI" w:eastAsia="sl-SI"/>
              </w:rPr>
              <w:t>Zn</w:t>
            </w:r>
            <w:proofErr w:type="spellEnd"/>
            <w:r w:rsidRPr="00462B64">
              <w:rPr>
                <w:bCs w:val="0"/>
                <w:color w:val="auto"/>
                <w:sz w:val="20"/>
                <w:szCs w:val="20"/>
                <w:lang w:val="sl-SI" w:eastAsia="sl-SI"/>
              </w:rPr>
              <w:t>) in kadmij (</w:t>
            </w:r>
            <w:proofErr w:type="spellStart"/>
            <w:r w:rsidRPr="00462B64">
              <w:rPr>
                <w:bCs w:val="0"/>
                <w:color w:val="auto"/>
                <w:sz w:val="20"/>
                <w:szCs w:val="20"/>
                <w:lang w:val="sl-SI" w:eastAsia="sl-SI"/>
              </w:rPr>
              <w:t>Cd</w:t>
            </w:r>
            <w:proofErr w:type="spellEnd"/>
            <w:r w:rsidRPr="00462B64">
              <w:rPr>
                <w:bCs w:val="0"/>
                <w:color w:val="auto"/>
                <w:sz w:val="20"/>
                <w:szCs w:val="20"/>
                <w:lang w:val="sl-SI" w:eastAsia="sl-SI"/>
              </w:rPr>
              <w:t>))</w:t>
            </w:r>
          </w:p>
        </w:tc>
        <w:tc>
          <w:tcPr>
            <w:tcW w:w="4972" w:type="dxa"/>
            <w:shd w:val="clear" w:color="auto" w:fill="auto"/>
          </w:tcPr>
          <w:p w14:paraId="39B33228" w14:textId="77777777" w:rsidR="009B5B48" w:rsidRPr="00462B64" w:rsidRDefault="003E53CF" w:rsidP="00F877F7">
            <w:pPr>
              <w:pStyle w:val="Telobesedila"/>
              <w:rPr>
                <w:color w:val="auto"/>
                <w:sz w:val="20"/>
                <w:szCs w:val="20"/>
                <w:lang w:val="sl-SI" w:eastAsia="sl-SI"/>
              </w:rPr>
            </w:pPr>
            <w:r w:rsidRPr="00462B64">
              <w:rPr>
                <w:color w:val="auto"/>
                <w:sz w:val="20"/>
                <w:szCs w:val="20"/>
                <w:lang w:val="sl-SI" w:eastAsia="sl-SI"/>
              </w:rPr>
              <w:t>- Pove</w:t>
            </w:r>
            <w:r w:rsidRPr="00462B64">
              <w:rPr>
                <w:rFonts w:hint="cs"/>
                <w:color w:val="auto"/>
                <w:sz w:val="20"/>
                <w:szCs w:val="20"/>
                <w:lang w:val="sl-SI" w:eastAsia="sl-SI"/>
              </w:rPr>
              <w:t>č</w:t>
            </w:r>
            <w:r w:rsidRPr="00462B64">
              <w:rPr>
                <w:color w:val="auto"/>
                <w:sz w:val="20"/>
                <w:szCs w:val="20"/>
                <w:lang w:val="sl-SI" w:eastAsia="sl-SI"/>
              </w:rPr>
              <w:t>ane koncentracije kovin se pogosto odra</w:t>
            </w:r>
            <w:r w:rsidRPr="00462B64">
              <w:rPr>
                <w:rFonts w:hint="cs"/>
                <w:color w:val="auto"/>
                <w:sz w:val="20"/>
                <w:szCs w:val="20"/>
                <w:lang w:val="sl-SI" w:eastAsia="sl-SI"/>
              </w:rPr>
              <w:t>ž</w:t>
            </w:r>
            <w:r w:rsidRPr="00462B64">
              <w:rPr>
                <w:color w:val="auto"/>
                <w:sz w:val="20"/>
                <w:szCs w:val="20"/>
                <w:lang w:val="sl-SI" w:eastAsia="sl-SI"/>
              </w:rPr>
              <w:t>ajo tudi v pove</w:t>
            </w:r>
            <w:r w:rsidRPr="00462B64">
              <w:rPr>
                <w:rFonts w:hint="cs"/>
                <w:color w:val="auto"/>
                <w:sz w:val="20"/>
                <w:szCs w:val="20"/>
                <w:lang w:val="sl-SI" w:eastAsia="sl-SI"/>
              </w:rPr>
              <w:t>č</w:t>
            </w:r>
            <w:r w:rsidRPr="00462B64">
              <w:rPr>
                <w:color w:val="auto"/>
                <w:sz w:val="20"/>
                <w:szCs w:val="20"/>
                <w:lang w:val="sl-SI" w:eastAsia="sl-SI"/>
              </w:rPr>
              <w:t xml:space="preserve">anih koncentracijah kovin v rastlinah, kar so potrdile tudi </w:t>
            </w:r>
            <w:r w:rsidRPr="00462B64">
              <w:rPr>
                <w:rFonts w:hint="cs"/>
                <w:color w:val="auto"/>
                <w:sz w:val="20"/>
                <w:szCs w:val="20"/>
                <w:lang w:val="sl-SI" w:eastAsia="sl-SI"/>
              </w:rPr>
              <w:t>š</w:t>
            </w:r>
            <w:r w:rsidRPr="00462B64">
              <w:rPr>
                <w:color w:val="auto"/>
                <w:sz w:val="20"/>
                <w:szCs w:val="20"/>
                <w:lang w:val="sl-SI" w:eastAsia="sl-SI"/>
              </w:rPr>
              <w:t xml:space="preserve">tevilne </w:t>
            </w:r>
            <w:r w:rsidRPr="00462B64">
              <w:rPr>
                <w:rFonts w:hint="cs"/>
                <w:color w:val="auto"/>
                <w:sz w:val="20"/>
                <w:szCs w:val="20"/>
                <w:lang w:val="sl-SI" w:eastAsia="sl-SI"/>
              </w:rPr>
              <w:t>š</w:t>
            </w:r>
            <w:r w:rsidRPr="00462B64">
              <w:rPr>
                <w:color w:val="auto"/>
                <w:sz w:val="20"/>
                <w:szCs w:val="20"/>
                <w:lang w:val="sl-SI" w:eastAsia="sl-SI"/>
              </w:rPr>
              <w:t>tudije v ob</w:t>
            </w:r>
            <w:r w:rsidRPr="00462B64">
              <w:rPr>
                <w:rFonts w:hint="cs"/>
                <w:color w:val="auto"/>
                <w:sz w:val="20"/>
                <w:szCs w:val="20"/>
                <w:lang w:val="sl-SI" w:eastAsia="sl-SI"/>
              </w:rPr>
              <w:t>č</w:t>
            </w:r>
            <w:r w:rsidRPr="00462B64">
              <w:rPr>
                <w:color w:val="auto"/>
                <w:sz w:val="20"/>
                <w:szCs w:val="20"/>
                <w:lang w:val="sl-SI" w:eastAsia="sl-SI"/>
              </w:rPr>
              <w:t xml:space="preserve">ini Celje. Na sprejem kovin v rastline pa vplivajo tudi druge talne lastnosti, predvsem kislost tal, vsebnost organske snovi in gline; vrsta kovine in vrsta oziroma del rastline. Predvsem za </w:t>
            </w:r>
            <w:proofErr w:type="spellStart"/>
            <w:r w:rsidRPr="00462B64">
              <w:rPr>
                <w:color w:val="auto"/>
                <w:sz w:val="20"/>
                <w:szCs w:val="20"/>
                <w:lang w:val="sl-SI" w:eastAsia="sl-SI"/>
              </w:rPr>
              <w:t>Cd</w:t>
            </w:r>
            <w:proofErr w:type="spellEnd"/>
            <w:r w:rsidRPr="00462B64">
              <w:rPr>
                <w:color w:val="auto"/>
                <w:sz w:val="20"/>
                <w:szCs w:val="20"/>
                <w:lang w:val="sl-SI" w:eastAsia="sl-SI"/>
              </w:rPr>
              <w:t xml:space="preserve"> je zna</w:t>
            </w:r>
            <w:r w:rsidRPr="00462B64">
              <w:rPr>
                <w:rFonts w:hint="cs"/>
                <w:color w:val="auto"/>
                <w:sz w:val="20"/>
                <w:szCs w:val="20"/>
                <w:lang w:val="sl-SI" w:eastAsia="sl-SI"/>
              </w:rPr>
              <w:t>č</w:t>
            </w:r>
            <w:r w:rsidRPr="00462B64">
              <w:rPr>
                <w:color w:val="auto"/>
                <w:sz w:val="20"/>
                <w:szCs w:val="20"/>
                <w:lang w:val="sl-SI" w:eastAsia="sl-SI"/>
              </w:rPr>
              <w:t>ilno, da je mobilnost in dostopnost rastlinam ve</w:t>
            </w:r>
            <w:r w:rsidRPr="00462B64">
              <w:rPr>
                <w:rFonts w:hint="cs"/>
                <w:color w:val="auto"/>
                <w:sz w:val="20"/>
                <w:szCs w:val="20"/>
                <w:lang w:val="sl-SI" w:eastAsia="sl-SI"/>
              </w:rPr>
              <w:t>č</w:t>
            </w:r>
            <w:r w:rsidRPr="00462B64">
              <w:rPr>
                <w:color w:val="auto"/>
                <w:sz w:val="20"/>
                <w:szCs w:val="20"/>
                <w:lang w:val="sl-SI" w:eastAsia="sl-SI"/>
              </w:rPr>
              <w:t>ja v kislih tleh, kot alkalnih. Akumulacija kovin v rastlinskih tkivih je razli</w:t>
            </w:r>
            <w:r w:rsidRPr="00462B64">
              <w:rPr>
                <w:rFonts w:hint="cs"/>
                <w:color w:val="auto"/>
                <w:sz w:val="20"/>
                <w:szCs w:val="20"/>
                <w:lang w:val="sl-SI" w:eastAsia="sl-SI"/>
              </w:rPr>
              <w:t>č</w:t>
            </w:r>
            <w:r w:rsidRPr="00462B64">
              <w:rPr>
                <w:color w:val="auto"/>
                <w:sz w:val="20"/>
                <w:szCs w:val="20"/>
                <w:lang w:val="sl-SI" w:eastAsia="sl-SI"/>
              </w:rPr>
              <w:t>na. Ve</w:t>
            </w:r>
            <w:r w:rsidRPr="00462B64">
              <w:rPr>
                <w:rFonts w:hint="cs"/>
                <w:color w:val="auto"/>
                <w:sz w:val="20"/>
                <w:szCs w:val="20"/>
                <w:lang w:val="sl-SI" w:eastAsia="sl-SI"/>
              </w:rPr>
              <w:t>č</w:t>
            </w:r>
            <w:r w:rsidRPr="00462B64">
              <w:rPr>
                <w:color w:val="auto"/>
                <w:sz w:val="20"/>
                <w:szCs w:val="20"/>
                <w:lang w:val="sl-SI" w:eastAsia="sl-SI"/>
              </w:rPr>
              <w:t>inoma velja, da so koncentracije najve</w:t>
            </w:r>
            <w:r w:rsidRPr="00462B64">
              <w:rPr>
                <w:rFonts w:hint="cs"/>
                <w:color w:val="auto"/>
                <w:sz w:val="20"/>
                <w:szCs w:val="20"/>
                <w:lang w:val="sl-SI" w:eastAsia="sl-SI"/>
              </w:rPr>
              <w:t>č</w:t>
            </w:r>
            <w:r w:rsidRPr="00462B64">
              <w:rPr>
                <w:color w:val="auto"/>
                <w:sz w:val="20"/>
                <w:szCs w:val="20"/>
                <w:lang w:val="sl-SI" w:eastAsia="sl-SI"/>
              </w:rPr>
              <w:t>je v koreninah, najmanj</w:t>
            </w:r>
            <w:r w:rsidRPr="00462B64">
              <w:rPr>
                <w:rFonts w:hint="cs"/>
                <w:color w:val="auto"/>
                <w:sz w:val="20"/>
                <w:szCs w:val="20"/>
                <w:lang w:val="sl-SI" w:eastAsia="sl-SI"/>
              </w:rPr>
              <w:t>š</w:t>
            </w:r>
            <w:r w:rsidRPr="00462B64">
              <w:rPr>
                <w:color w:val="auto"/>
                <w:sz w:val="20"/>
                <w:szCs w:val="20"/>
                <w:lang w:val="sl-SI" w:eastAsia="sl-SI"/>
              </w:rPr>
              <w:t>e pa v semenih in plodovih. Slednje moramo upo</w:t>
            </w:r>
            <w:r w:rsidRPr="00462B64">
              <w:rPr>
                <w:rFonts w:hint="cs"/>
                <w:color w:val="auto"/>
                <w:sz w:val="20"/>
                <w:szCs w:val="20"/>
                <w:lang w:val="sl-SI" w:eastAsia="sl-SI"/>
              </w:rPr>
              <w:t>š</w:t>
            </w:r>
            <w:r w:rsidRPr="00462B64">
              <w:rPr>
                <w:color w:val="auto"/>
                <w:sz w:val="20"/>
                <w:szCs w:val="20"/>
                <w:lang w:val="sl-SI" w:eastAsia="sl-SI"/>
              </w:rPr>
              <w:t>tevati pri izbiri rastlin za gojenje na zmerno onesna</w:t>
            </w:r>
            <w:r w:rsidRPr="00462B64">
              <w:rPr>
                <w:rFonts w:hint="cs"/>
                <w:color w:val="auto"/>
                <w:sz w:val="20"/>
                <w:szCs w:val="20"/>
                <w:lang w:val="sl-SI" w:eastAsia="sl-SI"/>
              </w:rPr>
              <w:t>ž</w:t>
            </w:r>
            <w:r w:rsidRPr="00462B64">
              <w:rPr>
                <w:color w:val="auto"/>
                <w:sz w:val="20"/>
                <w:szCs w:val="20"/>
                <w:lang w:val="sl-SI" w:eastAsia="sl-SI"/>
              </w:rPr>
              <w:t>enem obmo</w:t>
            </w:r>
            <w:r w:rsidRPr="00462B64">
              <w:rPr>
                <w:rFonts w:hint="cs"/>
                <w:color w:val="auto"/>
                <w:sz w:val="20"/>
                <w:szCs w:val="20"/>
                <w:lang w:val="sl-SI" w:eastAsia="sl-SI"/>
              </w:rPr>
              <w:t>č</w:t>
            </w:r>
            <w:r w:rsidRPr="00462B64">
              <w:rPr>
                <w:color w:val="auto"/>
                <w:sz w:val="20"/>
                <w:szCs w:val="20"/>
                <w:lang w:val="sl-SI" w:eastAsia="sl-SI"/>
              </w:rPr>
              <w:t>ju. Prehrana z vrtninami pridelanimi na onesna</w:t>
            </w:r>
            <w:r w:rsidRPr="00462B64">
              <w:rPr>
                <w:rFonts w:hint="cs"/>
                <w:color w:val="auto"/>
                <w:sz w:val="20"/>
                <w:szCs w:val="20"/>
                <w:lang w:val="sl-SI" w:eastAsia="sl-SI"/>
              </w:rPr>
              <w:t>ž</w:t>
            </w:r>
            <w:r w:rsidRPr="00462B64">
              <w:rPr>
                <w:color w:val="auto"/>
                <w:sz w:val="20"/>
                <w:szCs w:val="20"/>
                <w:lang w:val="sl-SI" w:eastAsia="sl-SI"/>
              </w:rPr>
              <w:t>enih vrtovih lahko predstavlja dodaten dejavnik tveganja za zdravje ljudi.</w:t>
            </w:r>
          </w:p>
          <w:p w14:paraId="21558E14" w14:textId="77777777" w:rsidR="003E53CF" w:rsidRPr="00462B64" w:rsidRDefault="003E53CF" w:rsidP="00F877F7">
            <w:pPr>
              <w:pStyle w:val="Telobesedila"/>
              <w:rPr>
                <w:color w:val="auto"/>
                <w:sz w:val="20"/>
                <w:szCs w:val="20"/>
                <w:lang w:val="sl-SI" w:eastAsia="sl-SI"/>
              </w:rPr>
            </w:pPr>
          </w:p>
          <w:p w14:paraId="71732E88" w14:textId="7B68D8F1" w:rsidR="003E53CF" w:rsidRPr="00462B64" w:rsidRDefault="003E53CF" w:rsidP="003E53CF">
            <w:pPr>
              <w:pStyle w:val="Telobesedila"/>
              <w:rPr>
                <w:color w:val="auto"/>
                <w:sz w:val="20"/>
                <w:szCs w:val="20"/>
                <w:lang w:val="sl-SI" w:eastAsia="sl-SI"/>
              </w:rPr>
            </w:pPr>
            <w:r w:rsidRPr="00462B64">
              <w:rPr>
                <w:bCs w:val="0"/>
                <w:color w:val="auto"/>
                <w:sz w:val="20"/>
                <w:szCs w:val="20"/>
                <w:lang w:val="sl-SI" w:eastAsia="sl-SI"/>
              </w:rPr>
              <w:t>-</w:t>
            </w:r>
            <w:r w:rsidRPr="00462B64">
              <w:rPr>
                <w:color w:val="auto"/>
                <w:sz w:val="20"/>
                <w:szCs w:val="20"/>
                <w:lang w:val="sl-SI" w:eastAsia="sl-SI"/>
              </w:rPr>
              <w:t xml:space="preserve"> Vsebnosti </w:t>
            </w:r>
            <w:proofErr w:type="spellStart"/>
            <w:r w:rsidRPr="00462B64">
              <w:rPr>
                <w:color w:val="auto"/>
                <w:sz w:val="20"/>
                <w:szCs w:val="20"/>
                <w:lang w:val="sl-SI" w:eastAsia="sl-SI"/>
              </w:rPr>
              <w:t>Pb</w:t>
            </w:r>
            <w:proofErr w:type="spellEnd"/>
            <w:r w:rsidRPr="00462B64">
              <w:rPr>
                <w:color w:val="auto"/>
                <w:sz w:val="20"/>
                <w:szCs w:val="20"/>
                <w:lang w:val="sl-SI" w:eastAsia="sl-SI"/>
              </w:rPr>
              <w:t xml:space="preserve">, </w:t>
            </w:r>
            <w:proofErr w:type="spellStart"/>
            <w:r w:rsidRPr="00462B64">
              <w:rPr>
                <w:color w:val="auto"/>
                <w:sz w:val="20"/>
                <w:szCs w:val="20"/>
                <w:lang w:val="sl-SI" w:eastAsia="sl-SI"/>
              </w:rPr>
              <w:t>Cd</w:t>
            </w:r>
            <w:proofErr w:type="spellEnd"/>
            <w:r w:rsidRPr="00462B64">
              <w:rPr>
                <w:color w:val="auto"/>
                <w:sz w:val="20"/>
                <w:szCs w:val="20"/>
                <w:lang w:val="sl-SI" w:eastAsia="sl-SI"/>
              </w:rPr>
              <w:t xml:space="preserve"> in </w:t>
            </w:r>
            <w:proofErr w:type="spellStart"/>
            <w:r w:rsidRPr="00462B64">
              <w:rPr>
                <w:color w:val="auto"/>
                <w:sz w:val="20"/>
                <w:szCs w:val="20"/>
                <w:lang w:val="sl-SI" w:eastAsia="sl-SI"/>
              </w:rPr>
              <w:t>Zn</w:t>
            </w:r>
            <w:proofErr w:type="spellEnd"/>
            <w:r w:rsidRPr="00462B64">
              <w:rPr>
                <w:color w:val="auto"/>
                <w:sz w:val="20"/>
                <w:szCs w:val="20"/>
                <w:lang w:val="sl-SI" w:eastAsia="sl-SI"/>
              </w:rPr>
              <w:t xml:space="preserve"> v tleh so glavni omejitveni faktorji tudi za pridelavo krme za </w:t>
            </w:r>
            <w:r w:rsidRPr="00462B64">
              <w:rPr>
                <w:rFonts w:hint="cs"/>
                <w:color w:val="auto"/>
                <w:sz w:val="20"/>
                <w:szCs w:val="20"/>
                <w:lang w:val="sl-SI" w:eastAsia="sl-SI"/>
              </w:rPr>
              <w:t>ž</w:t>
            </w:r>
            <w:r w:rsidRPr="00462B64">
              <w:rPr>
                <w:color w:val="auto"/>
                <w:sz w:val="20"/>
                <w:szCs w:val="20"/>
                <w:lang w:val="sl-SI" w:eastAsia="sl-SI"/>
              </w:rPr>
              <w:t xml:space="preserve">ivali. </w:t>
            </w:r>
            <w:r w:rsidRPr="00462B64">
              <w:rPr>
                <w:rFonts w:hint="cs"/>
                <w:color w:val="auto"/>
                <w:sz w:val="20"/>
                <w:szCs w:val="20"/>
                <w:lang w:val="sl-SI" w:eastAsia="sl-SI"/>
              </w:rPr>
              <w:t>Ž</w:t>
            </w:r>
            <w:r w:rsidRPr="00462B64">
              <w:rPr>
                <w:color w:val="auto"/>
                <w:sz w:val="20"/>
                <w:szCs w:val="20"/>
                <w:lang w:val="sl-SI" w:eastAsia="sl-SI"/>
              </w:rPr>
              <w:t>ivali tako zau</w:t>
            </w:r>
            <w:r w:rsidRPr="00462B64">
              <w:rPr>
                <w:rFonts w:hint="cs"/>
                <w:color w:val="auto"/>
                <w:sz w:val="20"/>
                <w:szCs w:val="20"/>
                <w:lang w:val="sl-SI" w:eastAsia="sl-SI"/>
              </w:rPr>
              <w:t>ž</w:t>
            </w:r>
            <w:r w:rsidRPr="00462B64">
              <w:rPr>
                <w:color w:val="auto"/>
                <w:sz w:val="20"/>
                <w:szCs w:val="20"/>
                <w:lang w:val="sl-SI" w:eastAsia="sl-SI"/>
              </w:rPr>
              <w:t>ijejo povr</w:t>
            </w:r>
            <w:r w:rsidRPr="00462B64">
              <w:rPr>
                <w:rFonts w:hint="cs"/>
                <w:color w:val="auto"/>
                <w:sz w:val="20"/>
                <w:szCs w:val="20"/>
                <w:lang w:val="sl-SI" w:eastAsia="sl-SI"/>
              </w:rPr>
              <w:t>š</w:t>
            </w:r>
            <w:r w:rsidRPr="00462B64">
              <w:rPr>
                <w:color w:val="auto"/>
                <w:sz w:val="20"/>
                <w:szCs w:val="20"/>
                <w:lang w:val="sl-SI" w:eastAsia="sl-SI"/>
              </w:rPr>
              <w:t>insko onesna</w:t>
            </w:r>
            <w:r w:rsidRPr="00462B64">
              <w:rPr>
                <w:rFonts w:hint="cs"/>
                <w:color w:val="auto"/>
                <w:sz w:val="20"/>
                <w:szCs w:val="20"/>
                <w:lang w:val="sl-SI" w:eastAsia="sl-SI"/>
              </w:rPr>
              <w:t>ž</w:t>
            </w:r>
            <w:r w:rsidRPr="00462B64">
              <w:rPr>
                <w:color w:val="auto"/>
                <w:sz w:val="20"/>
                <w:szCs w:val="20"/>
                <w:lang w:val="sl-SI" w:eastAsia="sl-SI"/>
              </w:rPr>
              <w:t>eno krmo, ki je rezultat onesna</w:t>
            </w:r>
            <w:r w:rsidRPr="00462B64">
              <w:rPr>
                <w:rFonts w:hint="cs"/>
                <w:color w:val="auto"/>
                <w:sz w:val="20"/>
                <w:szCs w:val="20"/>
                <w:lang w:val="sl-SI" w:eastAsia="sl-SI"/>
              </w:rPr>
              <w:t>ž</w:t>
            </w:r>
            <w:r w:rsidRPr="00462B64">
              <w:rPr>
                <w:color w:val="auto"/>
                <w:sz w:val="20"/>
                <w:szCs w:val="20"/>
                <w:lang w:val="sl-SI" w:eastAsia="sl-SI"/>
              </w:rPr>
              <w:t xml:space="preserve">evanja preko zraka, poleg tega pa </w:t>
            </w:r>
            <w:r w:rsidRPr="00462B64">
              <w:rPr>
                <w:rFonts w:hint="cs"/>
                <w:color w:val="auto"/>
                <w:sz w:val="20"/>
                <w:szCs w:val="20"/>
                <w:lang w:val="sl-SI" w:eastAsia="sl-SI"/>
              </w:rPr>
              <w:t>ž</w:t>
            </w:r>
            <w:r w:rsidRPr="00462B64">
              <w:rPr>
                <w:color w:val="auto"/>
                <w:sz w:val="20"/>
                <w:szCs w:val="20"/>
                <w:lang w:val="sl-SI" w:eastAsia="sl-SI"/>
              </w:rPr>
              <w:t>ivali na pa</w:t>
            </w:r>
            <w:r w:rsidRPr="00462B64">
              <w:rPr>
                <w:rFonts w:hint="cs"/>
                <w:color w:val="auto"/>
                <w:sz w:val="20"/>
                <w:szCs w:val="20"/>
                <w:lang w:val="sl-SI" w:eastAsia="sl-SI"/>
              </w:rPr>
              <w:t>š</w:t>
            </w:r>
            <w:r w:rsidRPr="00462B64">
              <w:rPr>
                <w:color w:val="auto"/>
                <w:sz w:val="20"/>
                <w:szCs w:val="20"/>
                <w:lang w:val="sl-SI" w:eastAsia="sl-SI"/>
              </w:rPr>
              <w:t>i dnevno lahko med zau</w:t>
            </w:r>
            <w:r w:rsidRPr="00462B64">
              <w:rPr>
                <w:rFonts w:hint="cs"/>
                <w:color w:val="auto"/>
                <w:sz w:val="20"/>
                <w:szCs w:val="20"/>
                <w:lang w:val="sl-SI" w:eastAsia="sl-SI"/>
              </w:rPr>
              <w:t>ž</w:t>
            </w:r>
            <w:r w:rsidRPr="00462B64">
              <w:rPr>
                <w:color w:val="auto"/>
                <w:sz w:val="20"/>
                <w:szCs w:val="20"/>
                <w:lang w:val="sl-SI" w:eastAsia="sl-SI"/>
              </w:rPr>
              <w:t>ito krmo zau</w:t>
            </w:r>
            <w:r w:rsidRPr="00462B64">
              <w:rPr>
                <w:rFonts w:hint="cs"/>
                <w:color w:val="auto"/>
                <w:sz w:val="20"/>
                <w:szCs w:val="20"/>
                <w:lang w:val="sl-SI" w:eastAsia="sl-SI"/>
              </w:rPr>
              <w:t>ž</w:t>
            </w:r>
            <w:r w:rsidRPr="00462B64">
              <w:rPr>
                <w:color w:val="auto"/>
                <w:sz w:val="20"/>
                <w:szCs w:val="20"/>
                <w:lang w:val="sl-SI" w:eastAsia="sl-SI"/>
              </w:rPr>
              <w:t>ije tudi od 2% do 14% zemlje.</w:t>
            </w:r>
          </w:p>
        </w:tc>
      </w:tr>
      <w:bookmarkEnd w:id="35"/>
    </w:tbl>
    <w:p w14:paraId="6E4A2F77" w14:textId="77777777" w:rsidR="00AB61CB" w:rsidRDefault="00AB61CB" w:rsidP="003E398F">
      <w:pPr>
        <w:pStyle w:val="Telobesedila"/>
        <w:rPr>
          <w:lang w:val="sl-SI" w:eastAsia="sl-SI"/>
        </w:rPr>
        <w:sectPr w:rsidR="00AB61CB" w:rsidSect="006557D0">
          <w:pgSz w:w="11906" w:h="16838"/>
          <w:pgMar w:top="1700" w:right="1134" w:bottom="1700" w:left="1134" w:header="1134" w:footer="1134" w:gutter="0"/>
          <w:cols w:space="708"/>
          <w:docGrid w:linePitch="360" w:charSpace="32768"/>
        </w:sectPr>
      </w:pPr>
    </w:p>
    <w:p w14:paraId="2F0BCCA3" w14:textId="77777777" w:rsidR="00A07F79" w:rsidRDefault="00E72F90" w:rsidP="00E72F90">
      <w:pPr>
        <w:pStyle w:val="Naslov1"/>
        <w:rPr>
          <w:lang w:val="sl-SI"/>
        </w:rPr>
      </w:pPr>
      <w:bookmarkStart w:id="38" w:name="_Toc101878085"/>
      <w:r>
        <w:rPr>
          <w:lang w:val="sl-SI"/>
        </w:rPr>
        <w:lastRenderedPageBreak/>
        <w:t xml:space="preserve">OCENA VPLIVOV </w:t>
      </w:r>
      <w:r w:rsidR="00E40285" w:rsidRPr="00E40285">
        <w:rPr>
          <w:lang w:val="sl-SI"/>
        </w:rPr>
        <w:t xml:space="preserve">SN 2023 </w:t>
      </w:r>
      <w:r w:rsidR="00E40285" w:rsidRPr="00E40285">
        <w:rPr>
          <w:rFonts w:hint="cs"/>
          <w:lang w:val="sl-SI"/>
        </w:rPr>
        <w:t>–</w:t>
      </w:r>
      <w:r w:rsidR="00E40285" w:rsidRPr="00E40285">
        <w:rPr>
          <w:lang w:val="sl-SI"/>
        </w:rPr>
        <w:t xml:space="preserve"> 2027</w:t>
      </w:r>
      <w:r w:rsidR="00E40285">
        <w:rPr>
          <w:lang w:val="sl-SI"/>
        </w:rPr>
        <w:t xml:space="preserve"> </w:t>
      </w:r>
      <w:r>
        <w:rPr>
          <w:lang w:val="sl-SI"/>
        </w:rPr>
        <w:t>NA OKOLJSKE CILJE</w:t>
      </w:r>
      <w:bookmarkEnd w:id="38"/>
    </w:p>
    <w:p w14:paraId="72B64BF9" w14:textId="77777777" w:rsidR="00E72F90" w:rsidRDefault="00E72F90" w:rsidP="00E72F90">
      <w:pPr>
        <w:pStyle w:val="Telobesedila"/>
        <w:rPr>
          <w:lang w:val="sl-SI" w:eastAsia="sl-SI"/>
        </w:rPr>
      </w:pPr>
    </w:p>
    <w:p w14:paraId="568D8997" w14:textId="77777777" w:rsidR="00AB61CB" w:rsidRDefault="00AB61CB" w:rsidP="00E72F90">
      <w:pPr>
        <w:pStyle w:val="Telobesedila"/>
        <w:rPr>
          <w:lang w:val="sl-SI" w:eastAsia="sl-SI"/>
        </w:rPr>
      </w:pPr>
      <w:r>
        <w:rPr>
          <w:lang w:val="sl-SI" w:eastAsia="sl-SI"/>
        </w:rPr>
        <w:t xml:space="preserve">Na podlagi splošne matrike smo identificirali </w:t>
      </w:r>
      <w:r w:rsidR="00A83CBF">
        <w:rPr>
          <w:lang w:val="sl-SI" w:eastAsia="sl-SI"/>
        </w:rPr>
        <w:t xml:space="preserve">tiste intervencije, ki imajo lahko vpliv na izbrane </w:t>
      </w:r>
      <w:proofErr w:type="spellStart"/>
      <w:r w:rsidR="00A83CBF">
        <w:rPr>
          <w:lang w:val="sl-SI" w:eastAsia="sl-SI"/>
        </w:rPr>
        <w:t>okoljske</w:t>
      </w:r>
      <w:proofErr w:type="spellEnd"/>
      <w:r w:rsidR="00A83CBF">
        <w:rPr>
          <w:lang w:val="sl-SI" w:eastAsia="sl-SI"/>
        </w:rPr>
        <w:t xml:space="preserve"> cilje:</w:t>
      </w:r>
    </w:p>
    <w:p w14:paraId="0EE442B2" w14:textId="77777777" w:rsidR="00A83CBF" w:rsidRDefault="00A83CBF" w:rsidP="00E72F90">
      <w:pPr>
        <w:pStyle w:val="Telobesedila"/>
        <w:rPr>
          <w:lang w:val="sl-SI" w:eastAsia="sl-SI"/>
        </w:rPr>
      </w:pPr>
    </w:p>
    <w:p w14:paraId="65DF5C29" w14:textId="3CFEE9CC" w:rsidR="00253CD0" w:rsidRDefault="00253CD0" w:rsidP="00E72F90">
      <w:pPr>
        <w:pStyle w:val="Telobesedila"/>
        <w:rPr>
          <w:rFonts w:eastAsia="Bitstream Vera Sans" w:cs="Lucidasans"/>
          <w:color w:val="auto"/>
          <w:lang w:val="sl-SI"/>
        </w:rPr>
      </w:pPr>
      <w:bookmarkStart w:id="39" w:name="_Toc101878044"/>
      <w:r w:rsidRPr="00BF0F94">
        <w:rPr>
          <w:rFonts w:eastAsia="Bitstream Vera Sans" w:cs="Lucidasans"/>
          <w:b/>
          <w:bCs w:val="0"/>
          <w:color w:val="auto"/>
        </w:rPr>
        <w:t xml:space="preserve">Tabela </w:t>
      </w:r>
      <w:r w:rsidRPr="00BF0F94">
        <w:rPr>
          <w:rFonts w:eastAsia="Bitstream Vera Sans" w:cs="Lucidasans"/>
          <w:b/>
          <w:bCs w:val="0"/>
          <w:color w:val="auto"/>
        </w:rPr>
        <w:fldChar w:fldCharType="begin"/>
      </w:r>
      <w:r w:rsidRPr="00BF0F94">
        <w:rPr>
          <w:rFonts w:eastAsia="Bitstream Vera Sans" w:cs="Lucidasans"/>
          <w:b/>
          <w:bCs w:val="0"/>
          <w:color w:val="auto"/>
        </w:rPr>
        <w:instrText xml:space="preserve"> SEQ "Tabela" \*Arabic </w:instrText>
      </w:r>
      <w:r w:rsidRPr="00BF0F94">
        <w:rPr>
          <w:rFonts w:eastAsia="Bitstream Vera Sans" w:cs="Lucidasans"/>
          <w:b/>
          <w:bCs w:val="0"/>
          <w:color w:val="auto"/>
        </w:rPr>
        <w:fldChar w:fldCharType="separate"/>
      </w:r>
      <w:r w:rsidR="00EF612A">
        <w:rPr>
          <w:rFonts w:eastAsia="Bitstream Vera Sans" w:cs="Lucidasans"/>
          <w:b/>
          <w:bCs w:val="0"/>
          <w:noProof/>
          <w:color w:val="auto"/>
        </w:rPr>
        <w:t>7</w:t>
      </w:r>
      <w:r w:rsidRPr="00BF0F94">
        <w:rPr>
          <w:rFonts w:eastAsia="Bitstream Vera Sans" w:cs="Lucidasans"/>
          <w:b/>
          <w:bCs w:val="0"/>
          <w:color w:val="auto"/>
        </w:rPr>
        <w:fldChar w:fldCharType="end"/>
      </w:r>
      <w:r w:rsidRPr="00BF0F94">
        <w:rPr>
          <w:rFonts w:eastAsia="Bitstream Vera Sans" w:cs="Lucidasans"/>
          <w:b/>
          <w:bCs w:val="0"/>
          <w:color w:val="auto"/>
        </w:rPr>
        <w:t>:</w:t>
      </w:r>
      <w:r w:rsidRPr="00BF0F94">
        <w:rPr>
          <w:rFonts w:eastAsia="Bitstream Vera Sans" w:cs="Lucidasans"/>
          <w:color w:val="auto"/>
        </w:rPr>
        <w:t xml:space="preserve"> </w:t>
      </w:r>
      <w:r>
        <w:rPr>
          <w:rFonts w:eastAsia="Bitstream Vera Sans" w:cs="Lucidasans"/>
          <w:color w:val="auto"/>
          <w:lang w:val="sl-SI"/>
        </w:rPr>
        <w:t>Opredelitev možnega vpliva izvedbe SN 2023 – 2027 do posameznih sestavin okolja</w:t>
      </w:r>
      <w:bookmarkEnd w:id="39"/>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134"/>
        <w:gridCol w:w="1134"/>
        <w:gridCol w:w="1134"/>
        <w:gridCol w:w="1134"/>
        <w:gridCol w:w="1134"/>
        <w:gridCol w:w="992"/>
        <w:gridCol w:w="1134"/>
        <w:gridCol w:w="993"/>
        <w:gridCol w:w="992"/>
        <w:gridCol w:w="992"/>
        <w:gridCol w:w="992"/>
        <w:gridCol w:w="993"/>
      </w:tblGrid>
      <w:tr w:rsidR="00F57146" w:rsidRPr="00F57146" w14:paraId="1B2066D7" w14:textId="69215937" w:rsidTr="00F57146">
        <w:trPr>
          <w:tblHeader/>
        </w:trPr>
        <w:tc>
          <w:tcPr>
            <w:tcW w:w="704" w:type="dxa"/>
          </w:tcPr>
          <w:p w14:paraId="44DF8542" w14:textId="77777777" w:rsidR="00F57146" w:rsidRPr="00F57146" w:rsidRDefault="00F57146" w:rsidP="001107DD">
            <w:pPr>
              <w:rPr>
                <w:sz w:val="22"/>
                <w:szCs w:val="22"/>
                <w:lang w:val="it-IT"/>
              </w:rPr>
            </w:pPr>
            <w:bookmarkStart w:id="40" w:name="_Hlk96947557"/>
          </w:p>
        </w:tc>
        <w:tc>
          <w:tcPr>
            <w:tcW w:w="1134" w:type="dxa"/>
            <w:shd w:val="clear" w:color="auto" w:fill="E2EFD9"/>
          </w:tcPr>
          <w:p w14:paraId="4E081230" w14:textId="77777777" w:rsidR="00F57146" w:rsidRPr="00F57146" w:rsidRDefault="00F57146" w:rsidP="001107DD">
            <w:pPr>
              <w:jc w:val="center"/>
              <w:rPr>
                <w:sz w:val="22"/>
                <w:szCs w:val="22"/>
                <w:lang w:val="sl-SI"/>
              </w:rPr>
            </w:pPr>
            <w:r w:rsidRPr="00F57146">
              <w:rPr>
                <w:sz w:val="22"/>
                <w:szCs w:val="22"/>
                <w:lang w:val="sl-SI"/>
              </w:rPr>
              <w:t>Tla</w:t>
            </w:r>
          </w:p>
        </w:tc>
        <w:tc>
          <w:tcPr>
            <w:tcW w:w="1134" w:type="dxa"/>
            <w:shd w:val="clear" w:color="auto" w:fill="E2EFD9"/>
          </w:tcPr>
          <w:p w14:paraId="26AE93C8" w14:textId="690B1DEF" w:rsidR="00F57146" w:rsidRPr="00F57146" w:rsidRDefault="00F57146" w:rsidP="001107DD">
            <w:pPr>
              <w:jc w:val="center"/>
              <w:rPr>
                <w:sz w:val="22"/>
                <w:szCs w:val="22"/>
                <w:lang w:val="sl-SI"/>
              </w:rPr>
            </w:pPr>
            <w:r w:rsidRPr="00F57146">
              <w:rPr>
                <w:sz w:val="22"/>
                <w:szCs w:val="22"/>
                <w:lang w:val="sl-SI"/>
              </w:rPr>
              <w:t xml:space="preserve">Kmet. </w:t>
            </w:r>
            <w:proofErr w:type="spellStart"/>
            <w:r w:rsidRPr="00F57146">
              <w:rPr>
                <w:sz w:val="22"/>
                <w:szCs w:val="22"/>
                <w:lang w:val="sl-SI"/>
              </w:rPr>
              <w:t>Zem</w:t>
            </w:r>
            <w:proofErr w:type="spellEnd"/>
            <w:r w:rsidRPr="00F57146">
              <w:rPr>
                <w:sz w:val="22"/>
                <w:szCs w:val="22"/>
                <w:lang w:val="sl-SI"/>
              </w:rPr>
              <w:t>.</w:t>
            </w:r>
          </w:p>
        </w:tc>
        <w:tc>
          <w:tcPr>
            <w:tcW w:w="1134" w:type="dxa"/>
            <w:shd w:val="clear" w:color="auto" w:fill="E2EFD9"/>
          </w:tcPr>
          <w:p w14:paraId="1268190E" w14:textId="77777777" w:rsidR="00F57146" w:rsidRPr="00F57146" w:rsidRDefault="00F57146" w:rsidP="001107DD">
            <w:pPr>
              <w:jc w:val="center"/>
              <w:rPr>
                <w:sz w:val="22"/>
                <w:szCs w:val="22"/>
                <w:lang w:val="sl-SI"/>
              </w:rPr>
            </w:pPr>
            <w:r w:rsidRPr="00F57146">
              <w:rPr>
                <w:sz w:val="22"/>
                <w:szCs w:val="22"/>
                <w:lang w:val="sl-SI"/>
              </w:rPr>
              <w:t>Gozd</w:t>
            </w:r>
          </w:p>
        </w:tc>
        <w:tc>
          <w:tcPr>
            <w:tcW w:w="1134" w:type="dxa"/>
            <w:shd w:val="clear" w:color="auto" w:fill="E2EFD9"/>
          </w:tcPr>
          <w:p w14:paraId="3E95E6CF" w14:textId="77777777" w:rsidR="00F57146" w:rsidRPr="00F57146" w:rsidRDefault="00F57146" w:rsidP="001107DD">
            <w:pPr>
              <w:jc w:val="center"/>
              <w:rPr>
                <w:sz w:val="22"/>
                <w:szCs w:val="22"/>
                <w:lang w:val="sl-SI"/>
              </w:rPr>
            </w:pPr>
            <w:proofErr w:type="spellStart"/>
            <w:r w:rsidRPr="00F57146">
              <w:rPr>
                <w:sz w:val="22"/>
                <w:szCs w:val="22"/>
                <w:lang w:val="sl-SI"/>
              </w:rPr>
              <w:t>Podzemn</w:t>
            </w:r>
            <w:proofErr w:type="spellEnd"/>
            <w:r w:rsidRPr="00F57146">
              <w:rPr>
                <w:sz w:val="22"/>
                <w:szCs w:val="22"/>
                <w:lang w:val="sl-SI"/>
              </w:rPr>
              <w:t>. vode</w:t>
            </w:r>
          </w:p>
        </w:tc>
        <w:tc>
          <w:tcPr>
            <w:tcW w:w="1134" w:type="dxa"/>
            <w:shd w:val="clear" w:color="auto" w:fill="E2EFD9"/>
          </w:tcPr>
          <w:p w14:paraId="17C459EF" w14:textId="77777777" w:rsidR="00F57146" w:rsidRPr="00F57146" w:rsidRDefault="00F57146" w:rsidP="001107DD">
            <w:pPr>
              <w:jc w:val="center"/>
              <w:rPr>
                <w:sz w:val="22"/>
                <w:szCs w:val="22"/>
                <w:lang w:val="sl-SI"/>
              </w:rPr>
            </w:pPr>
            <w:proofErr w:type="spellStart"/>
            <w:r w:rsidRPr="00F57146">
              <w:rPr>
                <w:sz w:val="22"/>
                <w:szCs w:val="22"/>
                <w:lang w:val="sl-SI"/>
              </w:rPr>
              <w:t>Povr</w:t>
            </w:r>
            <w:proofErr w:type="spellEnd"/>
            <w:r w:rsidRPr="00F57146">
              <w:rPr>
                <w:sz w:val="22"/>
                <w:szCs w:val="22"/>
                <w:lang w:val="sl-SI"/>
              </w:rPr>
              <w:t>. vode</w:t>
            </w:r>
          </w:p>
        </w:tc>
        <w:tc>
          <w:tcPr>
            <w:tcW w:w="992" w:type="dxa"/>
            <w:shd w:val="clear" w:color="auto" w:fill="E2EFD9"/>
          </w:tcPr>
          <w:p w14:paraId="62BAEB48" w14:textId="77777777" w:rsidR="00F57146" w:rsidRPr="00F57146" w:rsidRDefault="00F57146" w:rsidP="001107DD">
            <w:pPr>
              <w:jc w:val="center"/>
              <w:rPr>
                <w:sz w:val="22"/>
                <w:szCs w:val="22"/>
                <w:lang w:val="sl-SI"/>
              </w:rPr>
            </w:pPr>
            <w:r w:rsidRPr="00F57146">
              <w:rPr>
                <w:sz w:val="22"/>
                <w:szCs w:val="22"/>
                <w:lang w:val="sl-SI"/>
              </w:rPr>
              <w:t>Narava</w:t>
            </w:r>
          </w:p>
        </w:tc>
        <w:tc>
          <w:tcPr>
            <w:tcW w:w="1134" w:type="dxa"/>
            <w:shd w:val="clear" w:color="auto" w:fill="E2EFD9"/>
          </w:tcPr>
          <w:p w14:paraId="37E1119B" w14:textId="6C9FF913" w:rsidR="00F57146" w:rsidRPr="00F57146" w:rsidRDefault="00F57146" w:rsidP="001107DD">
            <w:pPr>
              <w:jc w:val="center"/>
              <w:rPr>
                <w:sz w:val="22"/>
                <w:szCs w:val="22"/>
                <w:lang w:val="sl-SI"/>
              </w:rPr>
            </w:pPr>
            <w:proofErr w:type="spellStart"/>
            <w:r w:rsidRPr="00F57146">
              <w:rPr>
                <w:sz w:val="22"/>
                <w:szCs w:val="22"/>
                <w:lang w:val="sl-SI"/>
              </w:rPr>
              <w:t>Podnebn</w:t>
            </w:r>
            <w:proofErr w:type="spellEnd"/>
            <w:r w:rsidRPr="00F57146">
              <w:rPr>
                <w:sz w:val="22"/>
                <w:szCs w:val="22"/>
                <w:lang w:val="sl-SI"/>
              </w:rPr>
              <w:t xml:space="preserve">. </w:t>
            </w:r>
            <w:proofErr w:type="spellStart"/>
            <w:r w:rsidRPr="00F57146">
              <w:rPr>
                <w:sz w:val="22"/>
                <w:szCs w:val="22"/>
                <w:lang w:val="sl-SI"/>
              </w:rPr>
              <w:t>Spremem</w:t>
            </w:r>
            <w:proofErr w:type="spellEnd"/>
            <w:r>
              <w:rPr>
                <w:sz w:val="22"/>
                <w:szCs w:val="22"/>
                <w:lang w:val="sl-SI"/>
              </w:rPr>
              <w:t>.</w:t>
            </w:r>
          </w:p>
        </w:tc>
        <w:tc>
          <w:tcPr>
            <w:tcW w:w="993" w:type="dxa"/>
            <w:shd w:val="clear" w:color="auto" w:fill="E2EFD9"/>
          </w:tcPr>
          <w:p w14:paraId="506D4917" w14:textId="77777777" w:rsidR="00F57146" w:rsidRPr="00F57146" w:rsidRDefault="00F57146" w:rsidP="001107DD">
            <w:pPr>
              <w:jc w:val="center"/>
              <w:rPr>
                <w:sz w:val="22"/>
                <w:szCs w:val="22"/>
                <w:lang w:val="sl-SI"/>
              </w:rPr>
            </w:pPr>
            <w:r w:rsidRPr="00F57146">
              <w:rPr>
                <w:sz w:val="22"/>
                <w:szCs w:val="22"/>
                <w:lang w:val="sl-SI"/>
              </w:rPr>
              <w:t>Kult. dediščina</w:t>
            </w:r>
          </w:p>
        </w:tc>
        <w:tc>
          <w:tcPr>
            <w:tcW w:w="992" w:type="dxa"/>
            <w:shd w:val="clear" w:color="auto" w:fill="E2EFD9"/>
          </w:tcPr>
          <w:p w14:paraId="0B99D2C6" w14:textId="77777777" w:rsidR="00F57146" w:rsidRPr="00F57146" w:rsidRDefault="00F57146" w:rsidP="001107DD">
            <w:pPr>
              <w:jc w:val="center"/>
              <w:rPr>
                <w:sz w:val="22"/>
                <w:szCs w:val="22"/>
                <w:lang w:val="sl-SI"/>
              </w:rPr>
            </w:pPr>
            <w:r w:rsidRPr="00F57146">
              <w:rPr>
                <w:sz w:val="22"/>
                <w:szCs w:val="22"/>
                <w:lang w:val="sl-SI"/>
              </w:rPr>
              <w:t>Krajina</w:t>
            </w:r>
          </w:p>
        </w:tc>
        <w:tc>
          <w:tcPr>
            <w:tcW w:w="992" w:type="dxa"/>
            <w:shd w:val="clear" w:color="auto" w:fill="E2EFD9"/>
          </w:tcPr>
          <w:p w14:paraId="27379A1F" w14:textId="77777777" w:rsidR="00F57146" w:rsidRPr="00F57146" w:rsidRDefault="00F57146" w:rsidP="001107DD">
            <w:pPr>
              <w:jc w:val="center"/>
              <w:rPr>
                <w:sz w:val="22"/>
                <w:szCs w:val="22"/>
                <w:lang w:val="sl-SI"/>
              </w:rPr>
            </w:pPr>
            <w:r w:rsidRPr="00F57146">
              <w:rPr>
                <w:sz w:val="22"/>
                <w:szCs w:val="22"/>
                <w:lang w:val="sl-SI"/>
              </w:rPr>
              <w:t>Kakovost zraka</w:t>
            </w:r>
          </w:p>
        </w:tc>
        <w:tc>
          <w:tcPr>
            <w:tcW w:w="992" w:type="dxa"/>
            <w:shd w:val="clear" w:color="auto" w:fill="E2EFD9"/>
          </w:tcPr>
          <w:p w14:paraId="5108ECAB" w14:textId="7FEC0CDB" w:rsidR="00F57146" w:rsidRPr="00462B64" w:rsidRDefault="00F57146" w:rsidP="001107DD">
            <w:pPr>
              <w:jc w:val="center"/>
              <w:rPr>
                <w:color w:val="auto"/>
                <w:sz w:val="22"/>
                <w:szCs w:val="22"/>
                <w:lang w:val="sl-SI"/>
              </w:rPr>
            </w:pPr>
            <w:r w:rsidRPr="00462B64">
              <w:rPr>
                <w:color w:val="auto"/>
                <w:sz w:val="22"/>
                <w:szCs w:val="22"/>
                <w:lang w:val="sl-SI"/>
              </w:rPr>
              <w:t>Vonjave</w:t>
            </w:r>
          </w:p>
        </w:tc>
        <w:tc>
          <w:tcPr>
            <w:tcW w:w="993" w:type="dxa"/>
            <w:shd w:val="clear" w:color="auto" w:fill="E2EFD9"/>
          </w:tcPr>
          <w:p w14:paraId="3F6879EF" w14:textId="675055F9" w:rsidR="00F57146" w:rsidRPr="00462B64" w:rsidRDefault="00F57146" w:rsidP="001107DD">
            <w:pPr>
              <w:jc w:val="center"/>
              <w:rPr>
                <w:color w:val="auto"/>
                <w:sz w:val="22"/>
                <w:szCs w:val="22"/>
                <w:lang w:val="sl-SI"/>
              </w:rPr>
            </w:pPr>
            <w:r w:rsidRPr="00462B64">
              <w:rPr>
                <w:color w:val="auto"/>
                <w:sz w:val="22"/>
                <w:szCs w:val="22"/>
                <w:lang w:val="sl-SI"/>
              </w:rPr>
              <w:t>Varna hrana</w:t>
            </w:r>
          </w:p>
        </w:tc>
      </w:tr>
      <w:tr w:rsidR="00F57146" w:rsidRPr="001107DD" w14:paraId="1A4528D3" w14:textId="261A9ACB" w:rsidTr="00F57146">
        <w:tc>
          <w:tcPr>
            <w:tcW w:w="704" w:type="dxa"/>
            <w:shd w:val="clear" w:color="auto" w:fill="E2EFD9"/>
          </w:tcPr>
          <w:p w14:paraId="4515F5D6" w14:textId="0D0C437A" w:rsidR="00F57146" w:rsidRPr="00F57146" w:rsidRDefault="00F57146" w:rsidP="001107DD">
            <w:pPr>
              <w:rPr>
                <w:sz w:val="22"/>
                <w:szCs w:val="22"/>
              </w:rPr>
            </w:pPr>
            <w:r w:rsidRPr="00F57146">
              <w:rPr>
                <w:sz w:val="22"/>
                <w:szCs w:val="22"/>
              </w:rPr>
              <w:t>Int.</w:t>
            </w:r>
          </w:p>
        </w:tc>
        <w:tc>
          <w:tcPr>
            <w:tcW w:w="1134" w:type="dxa"/>
            <w:shd w:val="clear" w:color="auto" w:fill="A8D08D"/>
          </w:tcPr>
          <w:p w14:paraId="7684E144" w14:textId="77777777" w:rsidR="00F57146" w:rsidRPr="00F57146" w:rsidRDefault="00F57146" w:rsidP="001107DD">
            <w:pPr>
              <w:jc w:val="center"/>
              <w:rPr>
                <w:b/>
                <w:bCs/>
                <w:sz w:val="22"/>
                <w:szCs w:val="22"/>
              </w:rPr>
            </w:pPr>
            <w:r w:rsidRPr="00F57146">
              <w:rPr>
                <w:b/>
                <w:bCs/>
                <w:sz w:val="22"/>
                <w:szCs w:val="22"/>
              </w:rPr>
              <w:t>OC1</w:t>
            </w:r>
          </w:p>
        </w:tc>
        <w:tc>
          <w:tcPr>
            <w:tcW w:w="1134" w:type="dxa"/>
            <w:shd w:val="clear" w:color="auto" w:fill="A8D08D"/>
          </w:tcPr>
          <w:p w14:paraId="62C2D554" w14:textId="77777777" w:rsidR="00F57146" w:rsidRPr="00F57146" w:rsidRDefault="00F57146" w:rsidP="001107DD">
            <w:pPr>
              <w:jc w:val="center"/>
              <w:rPr>
                <w:b/>
                <w:bCs/>
                <w:sz w:val="22"/>
                <w:szCs w:val="22"/>
              </w:rPr>
            </w:pPr>
            <w:r w:rsidRPr="00F57146">
              <w:rPr>
                <w:b/>
                <w:bCs/>
                <w:sz w:val="22"/>
                <w:szCs w:val="22"/>
              </w:rPr>
              <w:t>OC2</w:t>
            </w:r>
          </w:p>
        </w:tc>
        <w:tc>
          <w:tcPr>
            <w:tcW w:w="1134" w:type="dxa"/>
            <w:shd w:val="clear" w:color="auto" w:fill="A8D08D"/>
          </w:tcPr>
          <w:p w14:paraId="677ED972" w14:textId="77777777" w:rsidR="00F57146" w:rsidRPr="00F57146" w:rsidRDefault="00F57146" w:rsidP="001107DD">
            <w:pPr>
              <w:jc w:val="center"/>
              <w:rPr>
                <w:b/>
                <w:bCs/>
                <w:sz w:val="22"/>
                <w:szCs w:val="22"/>
              </w:rPr>
            </w:pPr>
            <w:r w:rsidRPr="00F57146">
              <w:rPr>
                <w:b/>
                <w:bCs/>
                <w:sz w:val="22"/>
                <w:szCs w:val="22"/>
              </w:rPr>
              <w:t>OC3</w:t>
            </w:r>
          </w:p>
        </w:tc>
        <w:tc>
          <w:tcPr>
            <w:tcW w:w="1134" w:type="dxa"/>
            <w:shd w:val="clear" w:color="auto" w:fill="A8D08D"/>
          </w:tcPr>
          <w:p w14:paraId="0868D3C4" w14:textId="77777777" w:rsidR="00F57146" w:rsidRPr="00F57146" w:rsidRDefault="00F57146" w:rsidP="001107DD">
            <w:pPr>
              <w:jc w:val="center"/>
              <w:rPr>
                <w:b/>
                <w:bCs/>
                <w:sz w:val="22"/>
                <w:szCs w:val="22"/>
              </w:rPr>
            </w:pPr>
            <w:r w:rsidRPr="00F57146">
              <w:rPr>
                <w:b/>
                <w:bCs/>
                <w:sz w:val="22"/>
                <w:szCs w:val="22"/>
              </w:rPr>
              <w:t>OC4</w:t>
            </w:r>
          </w:p>
        </w:tc>
        <w:tc>
          <w:tcPr>
            <w:tcW w:w="1134" w:type="dxa"/>
            <w:shd w:val="clear" w:color="auto" w:fill="A8D08D"/>
          </w:tcPr>
          <w:p w14:paraId="3890C884" w14:textId="77777777" w:rsidR="00F57146" w:rsidRPr="00F57146" w:rsidRDefault="00F57146" w:rsidP="001107DD">
            <w:pPr>
              <w:jc w:val="center"/>
              <w:rPr>
                <w:b/>
                <w:bCs/>
                <w:sz w:val="22"/>
                <w:szCs w:val="22"/>
              </w:rPr>
            </w:pPr>
            <w:r w:rsidRPr="00F57146">
              <w:rPr>
                <w:b/>
                <w:bCs/>
                <w:sz w:val="22"/>
                <w:szCs w:val="22"/>
              </w:rPr>
              <w:t>OC5</w:t>
            </w:r>
          </w:p>
        </w:tc>
        <w:tc>
          <w:tcPr>
            <w:tcW w:w="992" w:type="dxa"/>
            <w:shd w:val="clear" w:color="auto" w:fill="A8D08D"/>
          </w:tcPr>
          <w:p w14:paraId="25694047" w14:textId="77777777" w:rsidR="00F57146" w:rsidRPr="00F57146" w:rsidRDefault="00F57146" w:rsidP="001107DD">
            <w:pPr>
              <w:jc w:val="center"/>
              <w:rPr>
                <w:b/>
                <w:bCs/>
                <w:sz w:val="22"/>
                <w:szCs w:val="22"/>
              </w:rPr>
            </w:pPr>
            <w:r w:rsidRPr="00F57146">
              <w:rPr>
                <w:b/>
                <w:bCs/>
                <w:sz w:val="22"/>
                <w:szCs w:val="22"/>
              </w:rPr>
              <w:t>OC6</w:t>
            </w:r>
          </w:p>
        </w:tc>
        <w:tc>
          <w:tcPr>
            <w:tcW w:w="1134" w:type="dxa"/>
            <w:shd w:val="clear" w:color="auto" w:fill="A8D08D"/>
          </w:tcPr>
          <w:p w14:paraId="51D3B2D7" w14:textId="77777777" w:rsidR="00F57146" w:rsidRPr="00F57146" w:rsidRDefault="00F57146" w:rsidP="001107DD">
            <w:pPr>
              <w:jc w:val="center"/>
              <w:rPr>
                <w:b/>
                <w:bCs/>
                <w:sz w:val="22"/>
                <w:szCs w:val="22"/>
              </w:rPr>
            </w:pPr>
            <w:r w:rsidRPr="00F57146">
              <w:rPr>
                <w:b/>
                <w:bCs/>
                <w:sz w:val="22"/>
                <w:szCs w:val="22"/>
              </w:rPr>
              <w:t>OC7</w:t>
            </w:r>
          </w:p>
        </w:tc>
        <w:tc>
          <w:tcPr>
            <w:tcW w:w="993" w:type="dxa"/>
            <w:shd w:val="clear" w:color="auto" w:fill="A8D08D"/>
          </w:tcPr>
          <w:p w14:paraId="4180D426" w14:textId="77777777" w:rsidR="00F57146" w:rsidRPr="00F57146" w:rsidRDefault="00F57146" w:rsidP="001107DD">
            <w:pPr>
              <w:jc w:val="center"/>
              <w:rPr>
                <w:b/>
                <w:bCs/>
                <w:sz w:val="22"/>
                <w:szCs w:val="22"/>
              </w:rPr>
            </w:pPr>
            <w:r w:rsidRPr="00F57146">
              <w:rPr>
                <w:b/>
                <w:bCs/>
                <w:sz w:val="22"/>
                <w:szCs w:val="22"/>
              </w:rPr>
              <w:t>OC8</w:t>
            </w:r>
          </w:p>
        </w:tc>
        <w:tc>
          <w:tcPr>
            <w:tcW w:w="992" w:type="dxa"/>
            <w:shd w:val="clear" w:color="auto" w:fill="A8D08D"/>
          </w:tcPr>
          <w:p w14:paraId="06577AD1" w14:textId="77777777" w:rsidR="00F57146" w:rsidRPr="00F57146" w:rsidRDefault="00F57146" w:rsidP="001107DD">
            <w:pPr>
              <w:jc w:val="center"/>
              <w:rPr>
                <w:b/>
                <w:bCs/>
                <w:sz w:val="22"/>
                <w:szCs w:val="22"/>
              </w:rPr>
            </w:pPr>
            <w:r w:rsidRPr="00F57146">
              <w:rPr>
                <w:b/>
                <w:bCs/>
                <w:sz w:val="22"/>
                <w:szCs w:val="22"/>
              </w:rPr>
              <w:t>OC9</w:t>
            </w:r>
          </w:p>
        </w:tc>
        <w:tc>
          <w:tcPr>
            <w:tcW w:w="992" w:type="dxa"/>
            <w:shd w:val="clear" w:color="auto" w:fill="A8D08D"/>
          </w:tcPr>
          <w:p w14:paraId="650F6290" w14:textId="77777777" w:rsidR="00F57146" w:rsidRPr="00F57146" w:rsidRDefault="00F57146" w:rsidP="001107DD">
            <w:pPr>
              <w:jc w:val="center"/>
              <w:rPr>
                <w:b/>
                <w:bCs/>
                <w:sz w:val="22"/>
                <w:szCs w:val="22"/>
              </w:rPr>
            </w:pPr>
            <w:r w:rsidRPr="00F57146">
              <w:rPr>
                <w:b/>
                <w:bCs/>
                <w:sz w:val="22"/>
                <w:szCs w:val="22"/>
              </w:rPr>
              <w:t>OC10</w:t>
            </w:r>
          </w:p>
        </w:tc>
        <w:tc>
          <w:tcPr>
            <w:tcW w:w="992" w:type="dxa"/>
            <w:shd w:val="clear" w:color="auto" w:fill="A8D08D"/>
          </w:tcPr>
          <w:p w14:paraId="79676423" w14:textId="7698B232" w:rsidR="00F57146" w:rsidRPr="00462B64" w:rsidRDefault="00F57146" w:rsidP="001107DD">
            <w:pPr>
              <w:jc w:val="center"/>
              <w:rPr>
                <w:b/>
                <w:bCs/>
                <w:color w:val="auto"/>
                <w:sz w:val="22"/>
                <w:szCs w:val="22"/>
              </w:rPr>
            </w:pPr>
            <w:r w:rsidRPr="00462B64">
              <w:rPr>
                <w:b/>
                <w:bCs/>
                <w:color w:val="auto"/>
                <w:sz w:val="22"/>
                <w:szCs w:val="22"/>
              </w:rPr>
              <w:t>OC11</w:t>
            </w:r>
          </w:p>
        </w:tc>
        <w:tc>
          <w:tcPr>
            <w:tcW w:w="993" w:type="dxa"/>
            <w:shd w:val="clear" w:color="auto" w:fill="A8D08D"/>
          </w:tcPr>
          <w:p w14:paraId="65B136D5" w14:textId="1CEE8813" w:rsidR="00F57146" w:rsidRPr="00462B64" w:rsidRDefault="00F57146" w:rsidP="001107DD">
            <w:pPr>
              <w:jc w:val="center"/>
              <w:rPr>
                <w:b/>
                <w:bCs/>
                <w:color w:val="auto"/>
                <w:sz w:val="22"/>
                <w:szCs w:val="22"/>
              </w:rPr>
            </w:pPr>
            <w:r w:rsidRPr="00462B64">
              <w:rPr>
                <w:b/>
                <w:bCs/>
                <w:color w:val="auto"/>
                <w:sz w:val="22"/>
                <w:szCs w:val="22"/>
              </w:rPr>
              <w:t>OC12</w:t>
            </w:r>
          </w:p>
        </w:tc>
      </w:tr>
      <w:tr w:rsidR="00401CFF" w:rsidRPr="001107DD" w14:paraId="65E74E43" w14:textId="5A918875" w:rsidTr="00F57146">
        <w:trPr>
          <w:tblHeader/>
        </w:trPr>
        <w:tc>
          <w:tcPr>
            <w:tcW w:w="704" w:type="dxa"/>
            <w:shd w:val="clear" w:color="auto" w:fill="auto"/>
          </w:tcPr>
          <w:p w14:paraId="6A3BD974" w14:textId="77777777" w:rsidR="00401CFF" w:rsidRPr="00F57146" w:rsidRDefault="00401CFF" w:rsidP="00401CFF">
            <w:pPr>
              <w:rPr>
                <w:sz w:val="22"/>
                <w:szCs w:val="22"/>
              </w:rPr>
            </w:pPr>
            <w:r w:rsidRPr="00F57146">
              <w:rPr>
                <w:sz w:val="22"/>
                <w:szCs w:val="22"/>
              </w:rPr>
              <w:t>INP1</w:t>
            </w:r>
          </w:p>
        </w:tc>
        <w:tc>
          <w:tcPr>
            <w:tcW w:w="1134" w:type="dxa"/>
            <w:shd w:val="clear" w:color="auto" w:fill="92D050"/>
          </w:tcPr>
          <w:p w14:paraId="151216D4"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720274C4"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6346746B"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20ED1865"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2CDA745"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696CDF7" w14:textId="1BA269AE" w:rsidR="00401CFF" w:rsidRPr="00F57146" w:rsidRDefault="00401CFF" w:rsidP="00401CFF">
            <w:pPr>
              <w:jc w:val="center"/>
              <w:rPr>
                <w:sz w:val="22"/>
                <w:szCs w:val="22"/>
              </w:rPr>
            </w:pPr>
            <w:r w:rsidRPr="00F21CF1">
              <w:rPr>
                <w:sz w:val="22"/>
                <w:szCs w:val="22"/>
              </w:rPr>
              <w:t>0</w:t>
            </w:r>
          </w:p>
        </w:tc>
        <w:tc>
          <w:tcPr>
            <w:tcW w:w="1134" w:type="dxa"/>
            <w:shd w:val="clear" w:color="auto" w:fill="E7E6E6"/>
          </w:tcPr>
          <w:p w14:paraId="42687D02"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3D908E5E"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DB2816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741BB478"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69A14C22" w14:textId="0FB46671"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C2CCCBE" w14:textId="572AD41F"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5744A652" w14:textId="7DB75F80" w:rsidTr="00A26718">
        <w:trPr>
          <w:tblHeader/>
        </w:trPr>
        <w:tc>
          <w:tcPr>
            <w:tcW w:w="704" w:type="dxa"/>
            <w:shd w:val="clear" w:color="auto" w:fill="auto"/>
          </w:tcPr>
          <w:p w14:paraId="75B2451E" w14:textId="77777777" w:rsidR="00401CFF" w:rsidRPr="00F57146" w:rsidRDefault="00401CFF" w:rsidP="00401CFF">
            <w:pPr>
              <w:rPr>
                <w:sz w:val="22"/>
                <w:szCs w:val="22"/>
              </w:rPr>
            </w:pPr>
            <w:r w:rsidRPr="00F57146">
              <w:rPr>
                <w:sz w:val="22"/>
                <w:szCs w:val="22"/>
              </w:rPr>
              <w:t>INP2</w:t>
            </w:r>
          </w:p>
        </w:tc>
        <w:tc>
          <w:tcPr>
            <w:tcW w:w="1134" w:type="dxa"/>
            <w:shd w:val="clear" w:color="auto" w:fill="92D050"/>
          </w:tcPr>
          <w:p w14:paraId="53127580"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06329508"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5D8C0C1A"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0B92420"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39ABC1EE"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0D3BAD4B" w14:textId="2BB304B7" w:rsidR="00401CFF" w:rsidRPr="00F57146" w:rsidRDefault="00401CFF" w:rsidP="00401CFF">
            <w:pPr>
              <w:jc w:val="center"/>
              <w:rPr>
                <w:sz w:val="22"/>
                <w:szCs w:val="22"/>
              </w:rPr>
            </w:pPr>
            <w:r w:rsidRPr="00F21CF1">
              <w:rPr>
                <w:sz w:val="22"/>
                <w:szCs w:val="22"/>
              </w:rPr>
              <w:t>0</w:t>
            </w:r>
          </w:p>
        </w:tc>
        <w:tc>
          <w:tcPr>
            <w:tcW w:w="1134" w:type="dxa"/>
            <w:shd w:val="clear" w:color="auto" w:fill="E7E6E6"/>
          </w:tcPr>
          <w:p w14:paraId="4573C3F4"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053139D7"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4C84AA8C"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188F949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55650707" w14:textId="16CAB912"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7ED7A077" w14:textId="2118977C"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4D483B47" w14:textId="3133F5E2" w:rsidTr="00D91B28">
        <w:trPr>
          <w:tblHeader/>
        </w:trPr>
        <w:tc>
          <w:tcPr>
            <w:tcW w:w="704" w:type="dxa"/>
            <w:shd w:val="clear" w:color="auto" w:fill="auto"/>
          </w:tcPr>
          <w:p w14:paraId="7FAD717A" w14:textId="77777777" w:rsidR="00401CFF" w:rsidRPr="00F57146" w:rsidRDefault="00401CFF" w:rsidP="00401CFF">
            <w:pPr>
              <w:rPr>
                <w:sz w:val="22"/>
                <w:szCs w:val="22"/>
              </w:rPr>
            </w:pPr>
            <w:r w:rsidRPr="00F57146">
              <w:rPr>
                <w:sz w:val="22"/>
                <w:szCs w:val="22"/>
              </w:rPr>
              <w:t>INP3</w:t>
            </w:r>
          </w:p>
        </w:tc>
        <w:tc>
          <w:tcPr>
            <w:tcW w:w="1134" w:type="dxa"/>
            <w:shd w:val="clear" w:color="auto" w:fill="00B0F0"/>
          </w:tcPr>
          <w:p w14:paraId="3BE73F6B"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3178CD81"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02709B58"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35042B67"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C01DD3E"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6E9187A9" w14:textId="637C28B1" w:rsidR="00401CFF" w:rsidRPr="00F57146" w:rsidRDefault="00401CFF" w:rsidP="00401CFF">
            <w:pPr>
              <w:jc w:val="center"/>
              <w:rPr>
                <w:sz w:val="22"/>
                <w:szCs w:val="22"/>
              </w:rPr>
            </w:pPr>
            <w:r w:rsidRPr="00F21CF1">
              <w:rPr>
                <w:sz w:val="22"/>
                <w:szCs w:val="22"/>
              </w:rPr>
              <w:t>+/-</w:t>
            </w:r>
          </w:p>
        </w:tc>
        <w:tc>
          <w:tcPr>
            <w:tcW w:w="1134" w:type="dxa"/>
            <w:shd w:val="clear" w:color="auto" w:fill="E7E6E6"/>
          </w:tcPr>
          <w:p w14:paraId="600E4D36" w14:textId="77777777" w:rsidR="00401CFF" w:rsidRPr="00F57146" w:rsidRDefault="00401CFF" w:rsidP="00401CFF">
            <w:pPr>
              <w:jc w:val="center"/>
              <w:rPr>
                <w:sz w:val="22"/>
                <w:szCs w:val="22"/>
              </w:rPr>
            </w:pPr>
            <w:r w:rsidRPr="00F57146">
              <w:rPr>
                <w:sz w:val="22"/>
                <w:szCs w:val="22"/>
              </w:rPr>
              <w:t>0</w:t>
            </w:r>
          </w:p>
        </w:tc>
        <w:tc>
          <w:tcPr>
            <w:tcW w:w="993" w:type="dxa"/>
            <w:shd w:val="clear" w:color="auto" w:fill="92D050"/>
          </w:tcPr>
          <w:p w14:paraId="1FB50356"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7E4DB13C" w14:textId="03972DAA"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05955771" w14:textId="77777777" w:rsidR="00401CFF" w:rsidRPr="00F57146" w:rsidRDefault="00401CFF" w:rsidP="00401CFF">
            <w:pPr>
              <w:jc w:val="center"/>
              <w:rPr>
                <w:sz w:val="22"/>
                <w:szCs w:val="22"/>
              </w:rPr>
            </w:pPr>
            <w:r w:rsidRPr="00F57146">
              <w:rPr>
                <w:sz w:val="22"/>
                <w:szCs w:val="22"/>
              </w:rPr>
              <w:t>0</w:t>
            </w:r>
          </w:p>
        </w:tc>
        <w:tc>
          <w:tcPr>
            <w:tcW w:w="992" w:type="dxa"/>
            <w:shd w:val="clear" w:color="auto" w:fill="FF0000"/>
          </w:tcPr>
          <w:p w14:paraId="5EBD60C0" w14:textId="0894CC7E" w:rsidR="00401CFF" w:rsidRPr="00462B64" w:rsidRDefault="00401CFF" w:rsidP="00401CFF">
            <w:pPr>
              <w:jc w:val="center"/>
              <w:rPr>
                <w:color w:val="auto"/>
                <w:sz w:val="22"/>
                <w:szCs w:val="22"/>
              </w:rPr>
            </w:pPr>
            <w:r w:rsidRPr="00462B64">
              <w:rPr>
                <w:color w:val="auto"/>
                <w:sz w:val="22"/>
                <w:szCs w:val="22"/>
              </w:rPr>
              <w:t>-</w:t>
            </w:r>
          </w:p>
        </w:tc>
        <w:tc>
          <w:tcPr>
            <w:tcW w:w="993" w:type="dxa"/>
            <w:shd w:val="clear" w:color="auto" w:fill="E7E6E6" w:themeFill="background2"/>
          </w:tcPr>
          <w:p w14:paraId="316CB44C" w14:textId="47782AF1"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6B00030F" w14:textId="324D8F3E" w:rsidTr="00416401">
        <w:trPr>
          <w:tblHeader/>
        </w:trPr>
        <w:tc>
          <w:tcPr>
            <w:tcW w:w="704" w:type="dxa"/>
            <w:shd w:val="clear" w:color="auto" w:fill="auto"/>
          </w:tcPr>
          <w:p w14:paraId="6716F998" w14:textId="77777777" w:rsidR="00401CFF" w:rsidRPr="00F57146" w:rsidRDefault="00401CFF" w:rsidP="00401CFF">
            <w:pPr>
              <w:rPr>
                <w:sz w:val="22"/>
                <w:szCs w:val="22"/>
              </w:rPr>
            </w:pPr>
            <w:r w:rsidRPr="00F57146">
              <w:rPr>
                <w:sz w:val="22"/>
                <w:szCs w:val="22"/>
              </w:rPr>
              <w:t>INP4</w:t>
            </w:r>
          </w:p>
        </w:tc>
        <w:tc>
          <w:tcPr>
            <w:tcW w:w="1134" w:type="dxa"/>
            <w:shd w:val="clear" w:color="auto" w:fill="00B0F0"/>
          </w:tcPr>
          <w:p w14:paraId="77721E26"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6FFB8127"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1E969DFF"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1337F79C"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522E972"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0762A916" w14:textId="6FB77255" w:rsidR="00401CFF" w:rsidRPr="00F57146" w:rsidRDefault="00401CFF" w:rsidP="00401CFF">
            <w:pPr>
              <w:jc w:val="center"/>
              <w:rPr>
                <w:sz w:val="22"/>
                <w:szCs w:val="22"/>
              </w:rPr>
            </w:pPr>
            <w:r w:rsidRPr="00F21CF1">
              <w:rPr>
                <w:sz w:val="22"/>
                <w:szCs w:val="22"/>
              </w:rPr>
              <w:t>+/-</w:t>
            </w:r>
          </w:p>
        </w:tc>
        <w:tc>
          <w:tcPr>
            <w:tcW w:w="1134" w:type="dxa"/>
            <w:shd w:val="clear" w:color="auto" w:fill="E7E6E6"/>
          </w:tcPr>
          <w:p w14:paraId="6EFD6F54" w14:textId="77777777" w:rsidR="00401CFF" w:rsidRPr="00F57146" w:rsidRDefault="00401CFF" w:rsidP="00401CFF">
            <w:pPr>
              <w:jc w:val="center"/>
              <w:rPr>
                <w:sz w:val="22"/>
                <w:szCs w:val="22"/>
              </w:rPr>
            </w:pPr>
            <w:r w:rsidRPr="00F57146">
              <w:rPr>
                <w:sz w:val="22"/>
                <w:szCs w:val="22"/>
              </w:rPr>
              <w:t>0</w:t>
            </w:r>
          </w:p>
        </w:tc>
        <w:tc>
          <w:tcPr>
            <w:tcW w:w="993" w:type="dxa"/>
            <w:shd w:val="clear" w:color="auto" w:fill="92D050"/>
          </w:tcPr>
          <w:p w14:paraId="0BA4EE84"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515F0150" w14:textId="59BF8FF9" w:rsidR="00401CFF" w:rsidRPr="00F57146" w:rsidRDefault="00401CFF" w:rsidP="00401CFF">
            <w:pPr>
              <w:jc w:val="center"/>
              <w:rPr>
                <w:sz w:val="22"/>
                <w:szCs w:val="22"/>
              </w:rPr>
            </w:pPr>
            <w:r w:rsidRPr="00F57146">
              <w:rPr>
                <w:sz w:val="22"/>
                <w:szCs w:val="22"/>
              </w:rPr>
              <w:t>+</w:t>
            </w:r>
          </w:p>
        </w:tc>
        <w:tc>
          <w:tcPr>
            <w:tcW w:w="992" w:type="dxa"/>
            <w:shd w:val="clear" w:color="auto" w:fill="FF0000"/>
          </w:tcPr>
          <w:p w14:paraId="44C23F37" w14:textId="77777777" w:rsidR="00401CFF" w:rsidRPr="00F57146" w:rsidRDefault="00401CFF" w:rsidP="00401CFF">
            <w:pPr>
              <w:jc w:val="center"/>
              <w:rPr>
                <w:sz w:val="22"/>
                <w:szCs w:val="22"/>
              </w:rPr>
            </w:pPr>
            <w:r w:rsidRPr="00F57146">
              <w:rPr>
                <w:sz w:val="22"/>
                <w:szCs w:val="22"/>
              </w:rPr>
              <w:t>-</w:t>
            </w:r>
          </w:p>
        </w:tc>
        <w:tc>
          <w:tcPr>
            <w:tcW w:w="992" w:type="dxa"/>
            <w:shd w:val="clear" w:color="auto" w:fill="FF0000"/>
          </w:tcPr>
          <w:p w14:paraId="7A6F49E2" w14:textId="64C45D42" w:rsidR="00401CFF" w:rsidRPr="00462B64" w:rsidRDefault="00401CFF" w:rsidP="00401CFF">
            <w:pPr>
              <w:jc w:val="center"/>
              <w:rPr>
                <w:color w:val="auto"/>
                <w:sz w:val="22"/>
                <w:szCs w:val="22"/>
              </w:rPr>
            </w:pPr>
            <w:r w:rsidRPr="00462B64">
              <w:rPr>
                <w:color w:val="auto"/>
                <w:sz w:val="22"/>
                <w:szCs w:val="22"/>
              </w:rPr>
              <w:t xml:space="preserve">-  </w:t>
            </w:r>
          </w:p>
        </w:tc>
        <w:tc>
          <w:tcPr>
            <w:tcW w:w="993" w:type="dxa"/>
            <w:shd w:val="clear" w:color="auto" w:fill="E7E6E6" w:themeFill="background2"/>
          </w:tcPr>
          <w:p w14:paraId="647D09E0" w14:textId="6814308C"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19F9C436" w14:textId="2BF0B3BD" w:rsidTr="00D91B28">
        <w:trPr>
          <w:tblHeader/>
        </w:trPr>
        <w:tc>
          <w:tcPr>
            <w:tcW w:w="704" w:type="dxa"/>
            <w:shd w:val="clear" w:color="auto" w:fill="auto"/>
          </w:tcPr>
          <w:p w14:paraId="7A824DBB" w14:textId="77777777" w:rsidR="00401CFF" w:rsidRPr="00F57146" w:rsidRDefault="00401CFF" w:rsidP="00401CFF">
            <w:pPr>
              <w:rPr>
                <w:sz w:val="22"/>
                <w:szCs w:val="22"/>
              </w:rPr>
            </w:pPr>
            <w:r w:rsidRPr="00F57146">
              <w:rPr>
                <w:sz w:val="22"/>
                <w:szCs w:val="22"/>
              </w:rPr>
              <w:t>INP5</w:t>
            </w:r>
          </w:p>
        </w:tc>
        <w:tc>
          <w:tcPr>
            <w:tcW w:w="1134" w:type="dxa"/>
            <w:shd w:val="clear" w:color="auto" w:fill="00B0F0"/>
          </w:tcPr>
          <w:p w14:paraId="73ED05BA"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6701A814"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4599FCAE"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3F7F6AE4"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63471D7"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750003BE" w14:textId="77CCF7D7" w:rsidR="00401CFF" w:rsidRPr="00F57146" w:rsidRDefault="00401CFF" w:rsidP="00401CFF">
            <w:pPr>
              <w:jc w:val="center"/>
              <w:rPr>
                <w:sz w:val="22"/>
                <w:szCs w:val="22"/>
              </w:rPr>
            </w:pPr>
            <w:r w:rsidRPr="00F21CF1">
              <w:rPr>
                <w:sz w:val="22"/>
                <w:szCs w:val="22"/>
              </w:rPr>
              <w:t>+/-</w:t>
            </w:r>
          </w:p>
        </w:tc>
        <w:tc>
          <w:tcPr>
            <w:tcW w:w="1134" w:type="dxa"/>
            <w:shd w:val="clear" w:color="auto" w:fill="92D050"/>
          </w:tcPr>
          <w:p w14:paraId="1C9C8A89" w14:textId="77777777" w:rsidR="00401CFF" w:rsidRPr="00F57146" w:rsidRDefault="00401CFF" w:rsidP="00401CFF">
            <w:pPr>
              <w:jc w:val="center"/>
              <w:rPr>
                <w:sz w:val="22"/>
                <w:szCs w:val="22"/>
              </w:rPr>
            </w:pPr>
            <w:r w:rsidRPr="00F57146">
              <w:rPr>
                <w:sz w:val="22"/>
                <w:szCs w:val="22"/>
              </w:rPr>
              <w:t>+</w:t>
            </w:r>
          </w:p>
        </w:tc>
        <w:tc>
          <w:tcPr>
            <w:tcW w:w="993" w:type="dxa"/>
            <w:shd w:val="clear" w:color="auto" w:fill="92D050"/>
          </w:tcPr>
          <w:p w14:paraId="3C7B5CA5"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639E0C97" w14:textId="05D503C6" w:rsidR="00401CFF" w:rsidRPr="00F57146" w:rsidRDefault="00401CFF" w:rsidP="00401CFF">
            <w:pPr>
              <w:jc w:val="center"/>
              <w:rPr>
                <w:sz w:val="22"/>
                <w:szCs w:val="22"/>
                <w:highlight w:val="yellow"/>
              </w:rPr>
            </w:pPr>
            <w:r w:rsidRPr="00F57146">
              <w:rPr>
                <w:sz w:val="22"/>
                <w:szCs w:val="22"/>
              </w:rPr>
              <w:t>+</w:t>
            </w:r>
          </w:p>
        </w:tc>
        <w:tc>
          <w:tcPr>
            <w:tcW w:w="992" w:type="dxa"/>
            <w:shd w:val="clear" w:color="auto" w:fill="92D050"/>
          </w:tcPr>
          <w:p w14:paraId="4155F737" w14:textId="77777777" w:rsidR="00401CFF" w:rsidRPr="00F57146" w:rsidRDefault="00401CFF" w:rsidP="00401CFF">
            <w:pPr>
              <w:jc w:val="center"/>
              <w:rPr>
                <w:sz w:val="22"/>
                <w:szCs w:val="22"/>
              </w:rPr>
            </w:pPr>
            <w:r w:rsidRPr="00F57146">
              <w:rPr>
                <w:sz w:val="22"/>
                <w:szCs w:val="22"/>
              </w:rPr>
              <w:t>+</w:t>
            </w:r>
          </w:p>
        </w:tc>
        <w:tc>
          <w:tcPr>
            <w:tcW w:w="992" w:type="dxa"/>
            <w:shd w:val="clear" w:color="auto" w:fill="FF0000"/>
          </w:tcPr>
          <w:p w14:paraId="332FE3E0" w14:textId="718DD0E0" w:rsidR="00401CFF" w:rsidRPr="00462B64" w:rsidRDefault="00401CFF" w:rsidP="00401CFF">
            <w:pPr>
              <w:jc w:val="center"/>
              <w:rPr>
                <w:color w:val="auto"/>
                <w:sz w:val="22"/>
                <w:szCs w:val="22"/>
              </w:rPr>
            </w:pPr>
            <w:r w:rsidRPr="00462B64">
              <w:rPr>
                <w:color w:val="auto"/>
                <w:sz w:val="22"/>
                <w:szCs w:val="22"/>
              </w:rPr>
              <w:t>-</w:t>
            </w:r>
          </w:p>
        </w:tc>
        <w:tc>
          <w:tcPr>
            <w:tcW w:w="993" w:type="dxa"/>
            <w:shd w:val="clear" w:color="auto" w:fill="E7E6E6" w:themeFill="background2"/>
          </w:tcPr>
          <w:p w14:paraId="4C2C1993" w14:textId="69975242"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2E8BB178" w14:textId="52DDF3EB" w:rsidTr="00D91B28">
        <w:trPr>
          <w:tblHeader/>
        </w:trPr>
        <w:tc>
          <w:tcPr>
            <w:tcW w:w="704" w:type="dxa"/>
            <w:shd w:val="clear" w:color="auto" w:fill="auto"/>
          </w:tcPr>
          <w:p w14:paraId="1DE90D2F" w14:textId="77777777" w:rsidR="00401CFF" w:rsidRPr="00F57146" w:rsidRDefault="00401CFF" w:rsidP="00401CFF">
            <w:pPr>
              <w:rPr>
                <w:sz w:val="22"/>
                <w:szCs w:val="22"/>
              </w:rPr>
            </w:pPr>
            <w:r w:rsidRPr="00F57146">
              <w:rPr>
                <w:sz w:val="22"/>
                <w:szCs w:val="22"/>
              </w:rPr>
              <w:t>INP6</w:t>
            </w:r>
          </w:p>
        </w:tc>
        <w:tc>
          <w:tcPr>
            <w:tcW w:w="1134" w:type="dxa"/>
            <w:shd w:val="clear" w:color="auto" w:fill="00B0F0"/>
          </w:tcPr>
          <w:p w14:paraId="10AB7515"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1CB7522A"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3FD7DD30"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574D62A9"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ECEE0A2"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718C8EA0" w14:textId="5C24AF30" w:rsidR="00401CFF" w:rsidRPr="00F57146" w:rsidRDefault="00401CFF" w:rsidP="00401CFF">
            <w:pPr>
              <w:jc w:val="center"/>
              <w:rPr>
                <w:sz w:val="22"/>
                <w:szCs w:val="22"/>
              </w:rPr>
            </w:pPr>
            <w:r w:rsidRPr="00F21CF1">
              <w:rPr>
                <w:sz w:val="22"/>
                <w:szCs w:val="22"/>
              </w:rPr>
              <w:t>+/-</w:t>
            </w:r>
          </w:p>
        </w:tc>
        <w:tc>
          <w:tcPr>
            <w:tcW w:w="1134" w:type="dxa"/>
            <w:shd w:val="clear" w:color="auto" w:fill="92D050"/>
          </w:tcPr>
          <w:p w14:paraId="38487FEB"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50603482"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15CB4CC6"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334D10D6"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hemeFill="background2"/>
          </w:tcPr>
          <w:p w14:paraId="4471E745" w14:textId="4E4CB875"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27E35E35" w14:textId="6D3BA14A"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7A4E2365" w14:textId="58A1D6F1" w:rsidTr="00D91B28">
        <w:trPr>
          <w:tblHeader/>
        </w:trPr>
        <w:tc>
          <w:tcPr>
            <w:tcW w:w="704" w:type="dxa"/>
            <w:shd w:val="clear" w:color="auto" w:fill="auto"/>
          </w:tcPr>
          <w:p w14:paraId="40240643" w14:textId="77777777" w:rsidR="00401CFF" w:rsidRPr="00F57146" w:rsidRDefault="00401CFF" w:rsidP="00401CFF">
            <w:pPr>
              <w:rPr>
                <w:sz w:val="22"/>
                <w:szCs w:val="22"/>
              </w:rPr>
            </w:pPr>
            <w:r w:rsidRPr="00F57146">
              <w:rPr>
                <w:sz w:val="22"/>
                <w:szCs w:val="22"/>
              </w:rPr>
              <w:t>INP7</w:t>
            </w:r>
          </w:p>
        </w:tc>
        <w:tc>
          <w:tcPr>
            <w:tcW w:w="1134" w:type="dxa"/>
            <w:shd w:val="clear" w:color="auto" w:fill="92D050"/>
          </w:tcPr>
          <w:p w14:paraId="4110FE9F" w14:textId="77777777" w:rsidR="00401CFF" w:rsidRPr="00F57146" w:rsidRDefault="00401CFF" w:rsidP="00401CFF">
            <w:pPr>
              <w:jc w:val="center"/>
              <w:rPr>
                <w:sz w:val="22"/>
                <w:szCs w:val="22"/>
              </w:rPr>
            </w:pPr>
            <w:r w:rsidRPr="00F57146">
              <w:rPr>
                <w:sz w:val="22"/>
                <w:szCs w:val="22"/>
              </w:rPr>
              <w:t>+</w:t>
            </w:r>
          </w:p>
        </w:tc>
        <w:tc>
          <w:tcPr>
            <w:tcW w:w="1134" w:type="dxa"/>
            <w:shd w:val="clear" w:color="auto" w:fill="00B0F0"/>
          </w:tcPr>
          <w:p w14:paraId="44050223"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0F2FD388"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38D2C194"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085914F3"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5C855B02" w14:textId="69BFBE70" w:rsidR="00401CFF" w:rsidRPr="00F57146" w:rsidRDefault="00401CFF" w:rsidP="00401CFF">
            <w:pPr>
              <w:jc w:val="center"/>
              <w:rPr>
                <w:sz w:val="22"/>
                <w:szCs w:val="22"/>
              </w:rPr>
            </w:pPr>
            <w:r w:rsidRPr="00F21CF1">
              <w:rPr>
                <w:sz w:val="22"/>
                <w:szCs w:val="22"/>
              </w:rPr>
              <w:t>+/-</w:t>
            </w:r>
          </w:p>
        </w:tc>
        <w:tc>
          <w:tcPr>
            <w:tcW w:w="1134" w:type="dxa"/>
            <w:shd w:val="clear" w:color="auto" w:fill="92D050"/>
          </w:tcPr>
          <w:p w14:paraId="0301466E"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62F7903F"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4E65BA1F"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2FA2240F"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hemeFill="background2"/>
          </w:tcPr>
          <w:p w14:paraId="0F56E03F" w14:textId="509CE032"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53BFC486" w14:textId="23A782A1"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008B4237" w14:textId="7EE334DF" w:rsidTr="00D91B28">
        <w:trPr>
          <w:tblHeader/>
        </w:trPr>
        <w:tc>
          <w:tcPr>
            <w:tcW w:w="704" w:type="dxa"/>
            <w:shd w:val="clear" w:color="auto" w:fill="auto"/>
          </w:tcPr>
          <w:p w14:paraId="22B0D2A1" w14:textId="77777777" w:rsidR="00401CFF" w:rsidRPr="00F57146" w:rsidRDefault="00401CFF" w:rsidP="00401CFF">
            <w:pPr>
              <w:rPr>
                <w:sz w:val="22"/>
                <w:szCs w:val="22"/>
              </w:rPr>
            </w:pPr>
            <w:r w:rsidRPr="00F57146">
              <w:rPr>
                <w:sz w:val="22"/>
                <w:szCs w:val="22"/>
              </w:rPr>
              <w:t>IRP1</w:t>
            </w:r>
          </w:p>
        </w:tc>
        <w:tc>
          <w:tcPr>
            <w:tcW w:w="1134" w:type="dxa"/>
            <w:shd w:val="clear" w:color="auto" w:fill="92D050"/>
          </w:tcPr>
          <w:p w14:paraId="748D248E"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65C05305"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1E3DD557"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452E1B02"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4CF029B"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64A3B6D8" w14:textId="36669653" w:rsidR="00401CFF" w:rsidRPr="00F57146" w:rsidRDefault="00401CFF" w:rsidP="00401CFF">
            <w:pPr>
              <w:jc w:val="center"/>
              <w:rPr>
                <w:sz w:val="22"/>
                <w:szCs w:val="22"/>
              </w:rPr>
            </w:pPr>
            <w:r w:rsidRPr="00F21CF1">
              <w:rPr>
                <w:sz w:val="22"/>
                <w:szCs w:val="22"/>
              </w:rPr>
              <w:t>+</w:t>
            </w:r>
          </w:p>
        </w:tc>
        <w:tc>
          <w:tcPr>
            <w:tcW w:w="1134" w:type="dxa"/>
            <w:shd w:val="clear" w:color="auto" w:fill="E7E6E6"/>
          </w:tcPr>
          <w:p w14:paraId="77AA61B2"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5E72D2B6"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760A836E"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0C6101B5"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hemeFill="background2"/>
          </w:tcPr>
          <w:p w14:paraId="0816EC5A" w14:textId="32C7D324"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6D705A4D" w14:textId="6C4B1FF2"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0141BBE2" w14:textId="0A452F97" w:rsidTr="00F57146">
        <w:trPr>
          <w:tblHeader/>
        </w:trPr>
        <w:tc>
          <w:tcPr>
            <w:tcW w:w="704" w:type="dxa"/>
            <w:shd w:val="clear" w:color="auto" w:fill="auto"/>
          </w:tcPr>
          <w:p w14:paraId="7977FA10" w14:textId="77777777" w:rsidR="00401CFF" w:rsidRPr="00F57146" w:rsidRDefault="00401CFF" w:rsidP="00401CFF">
            <w:pPr>
              <w:rPr>
                <w:sz w:val="22"/>
                <w:szCs w:val="22"/>
              </w:rPr>
            </w:pPr>
            <w:r w:rsidRPr="00F57146">
              <w:rPr>
                <w:sz w:val="22"/>
                <w:szCs w:val="22"/>
              </w:rPr>
              <w:t>SI2</w:t>
            </w:r>
          </w:p>
        </w:tc>
        <w:tc>
          <w:tcPr>
            <w:tcW w:w="1134" w:type="dxa"/>
            <w:shd w:val="clear" w:color="auto" w:fill="E7E6E6"/>
          </w:tcPr>
          <w:p w14:paraId="0AC13FF6"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32BF8108"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7C5E060"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D3DC639"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5EA6295"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4BD4BAEE" w14:textId="100C7DC3" w:rsidR="00401CFF" w:rsidRPr="00F57146" w:rsidRDefault="00401CFF" w:rsidP="00401CFF">
            <w:pPr>
              <w:jc w:val="center"/>
              <w:rPr>
                <w:sz w:val="22"/>
                <w:szCs w:val="22"/>
              </w:rPr>
            </w:pPr>
            <w:r w:rsidRPr="00F21CF1">
              <w:rPr>
                <w:sz w:val="22"/>
                <w:szCs w:val="22"/>
              </w:rPr>
              <w:t>+/-</w:t>
            </w:r>
          </w:p>
        </w:tc>
        <w:tc>
          <w:tcPr>
            <w:tcW w:w="1134" w:type="dxa"/>
            <w:shd w:val="clear" w:color="auto" w:fill="E7E6E6"/>
          </w:tcPr>
          <w:p w14:paraId="3B141D45" w14:textId="77777777" w:rsidR="00401CFF" w:rsidRPr="00F57146" w:rsidRDefault="00401CFF" w:rsidP="00401CFF">
            <w:pPr>
              <w:jc w:val="center"/>
              <w:rPr>
                <w:sz w:val="22"/>
                <w:szCs w:val="22"/>
              </w:rPr>
            </w:pPr>
            <w:r w:rsidRPr="00F57146">
              <w:rPr>
                <w:sz w:val="22"/>
                <w:szCs w:val="22"/>
              </w:rPr>
              <w:t>0</w:t>
            </w:r>
          </w:p>
        </w:tc>
        <w:tc>
          <w:tcPr>
            <w:tcW w:w="993" w:type="dxa"/>
            <w:shd w:val="clear" w:color="auto" w:fill="92D050"/>
          </w:tcPr>
          <w:p w14:paraId="0DB3AD9F"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4118602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5F2DF5F6"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30F50587" w14:textId="3F36BB5C"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B3F71D3" w14:textId="19156F5E"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30F1D29F" w14:textId="6BFE6771" w:rsidTr="00F57146">
        <w:trPr>
          <w:tblHeader/>
        </w:trPr>
        <w:tc>
          <w:tcPr>
            <w:tcW w:w="704" w:type="dxa"/>
            <w:shd w:val="clear" w:color="auto" w:fill="auto"/>
          </w:tcPr>
          <w:p w14:paraId="51D17497" w14:textId="77777777" w:rsidR="00401CFF" w:rsidRPr="00F57146" w:rsidRDefault="00401CFF" w:rsidP="00401CFF">
            <w:pPr>
              <w:rPr>
                <w:sz w:val="22"/>
                <w:szCs w:val="22"/>
              </w:rPr>
            </w:pPr>
            <w:r w:rsidRPr="00F57146">
              <w:rPr>
                <w:sz w:val="22"/>
                <w:szCs w:val="22"/>
              </w:rPr>
              <w:t>SI3</w:t>
            </w:r>
          </w:p>
        </w:tc>
        <w:tc>
          <w:tcPr>
            <w:tcW w:w="1134" w:type="dxa"/>
            <w:shd w:val="clear" w:color="auto" w:fill="E7E6E6"/>
          </w:tcPr>
          <w:p w14:paraId="6B729421"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25A9A209"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7BA0A68"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372E4180"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04939FF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2E6BD597" w14:textId="472DD934" w:rsidR="00401CFF" w:rsidRPr="00F57146" w:rsidRDefault="00401CFF" w:rsidP="00401CFF">
            <w:pPr>
              <w:jc w:val="center"/>
              <w:rPr>
                <w:sz w:val="22"/>
                <w:szCs w:val="22"/>
              </w:rPr>
            </w:pPr>
            <w:r w:rsidRPr="00F21CF1">
              <w:rPr>
                <w:sz w:val="22"/>
                <w:szCs w:val="22"/>
              </w:rPr>
              <w:t>0</w:t>
            </w:r>
          </w:p>
        </w:tc>
        <w:tc>
          <w:tcPr>
            <w:tcW w:w="1134" w:type="dxa"/>
            <w:shd w:val="clear" w:color="auto" w:fill="E7E6E6"/>
          </w:tcPr>
          <w:p w14:paraId="79EDD10D"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3379DFB4"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587B928"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22D71949"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6E906888" w14:textId="38D785DA"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9D3584F" w14:textId="665E24B7"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738A922C" w14:textId="5BEF84B9" w:rsidTr="00F57146">
        <w:trPr>
          <w:tblHeader/>
        </w:trPr>
        <w:tc>
          <w:tcPr>
            <w:tcW w:w="704" w:type="dxa"/>
            <w:shd w:val="clear" w:color="auto" w:fill="auto"/>
          </w:tcPr>
          <w:p w14:paraId="4829F414" w14:textId="77777777" w:rsidR="00401CFF" w:rsidRPr="00F57146" w:rsidRDefault="00401CFF" w:rsidP="00401CFF">
            <w:pPr>
              <w:rPr>
                <w:sz w:val="22"/>
                <w:szCs w:val="22"/>
              </w:rPr>
            </w:pPr>
            <w:r w:rsidRPr="00F57146">
              <w:rPr>
                <w:sz w:val="22"/>
                <w:szCs w:val="22"/>
              </w:rPr>
              <w:t>SI4</w:t>
            </w:r>
          </w:p>
        </w:tc>
        <w:tc>
          <w:tcPr>
            <w:tcW w:w="1134" w:type="dxa"/>
            <w:shd w:val="clear" w:color="auto" w:fill="E7E6E6"/>
          </w:tcPr>
          <w:p w14:paraId="0C8586B3"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98D35EC"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395AA814"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5EEDF28"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7F3DDD8"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019278EC" w14:textId="22B6A951" w:rsidR="00401CFF" w:rsidRPr="00F57146" w:rsidRDefault="00401CFF" w:rsidP="00401CFF">
            <w:pPr>
              <w:jc w:val="center"/>
              <w:rPr>
                <w:sz w:val="22"/>
                <w:szCs w:val="22"/>
              </w:rPr>
            </w:pPr>
            <w:r w:rsidRPr="00F21CF1">
              <w:rPr>
                <w:sz w:val="22"/>
                <w:szCs w:val="22"/>
              </w:rPr>
              <w:t>0</w:t>
            </w:r>
          </w:p>
        </w:tc>
        <w:tc>
          <w:tcPr>
            <w:tcW w:w="1134" w:type="dxa"/>
            <w:shd w:val="clear" w:color="auto" w:fill="E7E6E6"/>
          </w:tcPr>
          <w:p w14:paraId="6B3593DA" w14:textId="77777777" w:rsidR="00401CFF" w:rsidRPr="00F57146" w:rsidRDefault="00401CFF" w:rsidP="00401CFF">
            <w:pPr>
              <w:jc w:val="center"/>
              <w:rPr>
                <w:sz w:val="22"/>
                <w:szCs w:val="22"/>
              </w:rPr>
            </w:pPr>
            <w:r w:rsidRPr="00F57146">
              <w:rPr>
                <w:sz w:val="22"/>
                <w:szCs w:val="22"/>
              </w:rPr>
              <w:t>0</w:t>
            </w:r>
          </w:p>
        </w:tc>
        <w:tc>
          <w:tcPr>
            <w:tcW w:w="993" w:type="dxa"/>
            <w:shd w:val="clear" w:color="auto" w:fill="92D050"/>
          </w:tcPr>
          <w:p w14:paraId="01761327"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29C96F0D"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2FB5FBD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6B927CEC" w14:textId="31BE96FC"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0EC385A0" w14:textId="44B369D4"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6A056EEB" w14:textId="7DEA0B7C" w:rsidTr="00F57146">
        <w:trPr>
          <w:tblHeader/>
        </w:trPr>
        <w:tc>
          <w:tcPr>
            <w:tcW w:w="704" w:type="dxa"/>
            <w:shd w:val="clear" w:color="auto" w:fill="auto"/>
          </w:tcPr>
          <w:p w14:paraId="2616933E" w14:textId="77777777" w:rsidR="00401CFF" w:rsidRPr="00F57146" w:rsidRDefault="00401CFF" w:rsidP="00401CFF">
            <w:pPr>
              <w:rPr>
                <w:sz w:val="22"/>
                <w:szCs w:val="22"/>
              </w:rPr>
            </w:pPr>
            <w:r w:rsidRPr="00F57146">
              <w:rPr>
                <w:sz w:val="22"/>
                <w:szCs w:val="22"/>
              </w:rPr>
              <w:t>SI5</w:t>
            </w:r>
          </w:p>
        </w:tc>
        <w:tc>
          <w:tcPr>
            <w:tcW w:w="1134" w:type="dxa"/>
            <w:shd w:val="clear" w:color="auto" w:fill="E7E6E6"/>
          </w:tcPr>
          <w:p w14:paraId="4B1B66F2"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5493F4E"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60E9B09"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95E59F2"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3AD832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728DAB76" w14:textId="5AF7273D" w:rsidR="00401CFF" w:rsidRPr="00F57146" w:rsidRDefault="00401CFF" w:rsidP="00401CFF">
            <w:pPr>
              <w:jc w:val="center"/>
              <w:rPr>
                <w:sz w:val="22"/>
                <w:szCs w:val="22"/>
              </w:rPr>
            </w:pPr>
            <w:r w:rsidRPr="00F21CF1">
              <w:rPr>
                <w:sz w:val="22"/>
                <w:szCs w:val="22"/>
              </w:rPr>
              <w:t>0</w:t>
            </w:r>
          </w:p>
        </w:tc>
        <w:tc>
          <w:tcPr>
            <w:tcW w:w="1134" w:type="dxa"/>
            <w:shd w:val="clear" w:color="auto" w:fill="E7E6E6"/>
          </w:tcPr>
          <w:p w14:paraId="3FF7B977"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1D92DDC7"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2652E31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54DE2A31"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453A7ABC" w14:textId="77B2FDDC"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6C79560" w14:textId="31EFD2B1"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0996E6BF" w14:textId="01BA4B23" w:rsidTr="00F57146">
        <w:trPr>
          <w:tblHeader/>
        </w:trPr>
        <w:tc>
          <w:tcPr>
            <w:tcW w:w="704" w:type="dxa"/>
            <w:shd w:val="clear" w:color="auto" w:fill="auto"/>
          </w:tcPr>
          <w:p w14:paraId="6D7D1465" w14:textId="77777777" w:rsidR="00401CFF" w:rsidRPr="00F57146" w:rsidRDefault="00401CFF" w:rsidP="00401CFF">
            <w:pPr>
              <w:rPr>
                <w:sz w:val="22"/>
                <w:szCs w:val="22"/>
              </w:rPr>
            </w:pPr>
            <w:r w:rsidRPr="00F57146">
              <w:rPr>
                <w:sz w:val="22"/>
                <w:szCs w:val="22"/>
              </w:rPr>
              <w:t>SI6</w:t>
            </w:r>
          </w:p>
        </w:tc>
        <w:tc>
          <w:tcPr>
            <w:tcW w:w="1134" w:type="dxa"/>
            <w:shd w:val="clear" w:color="auto" w:fill="E7E6E6"/>
          </w:tcPr>
          <w:p w14:paraId="72845D86"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5B04E12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53F7328"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E31B061"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34853D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8C4B6A4" w14:textId="32A7F5E6" w:rsidR="00401CFF" w:rsidRPr="00F57146" w:rsidRDefault="00401CFF" w:rsidP="00401CFF">
            <w:pPr>
              <w:jc w:val="center"/>
              <w:rPr>
                <w:sz w:val="22"/>
                <w:szCs w:val="22"/>
              </w:rPr>
            </w:pPr>
            <w:r w:rsidRPr="00F21CF1">
              <w:rPr>
                <w:sz w:val="22"/>
                <w:szCs w:val="22"/>
              </w:rPr>
              <w:t>0</w:t>
            </w:r>
          </w:p>
        </w:tc>
        <w:tc>
          <w:tcPr>
            <w:tcW w:w="1134" w:type="dxa"/>
            <w:shd w:val="clear" w:color="auto" w:fill="E7E6E6"/>
          </w:tcPr>
          <w:p w14:paraId="5D9FAE7B"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51F59D05"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569597B7"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43EA2B96"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1E5FF6CD" w14:textId="28C1E998"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62E12739" w14:textId="5872A09F"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7DA69BF9" w14:textId="72AAA7AC" w:rsidTr="00A26718">
        <w:trPr>
          <w:tblHeader/>
        </w:trPr>
        <w:tc>
          <w:tcPr>
            <w:tcW w:w="704" w:type="dxa"/>
            <w:shd w:val="clear" w:color="auto" w:fill="auto"/>
          </w:tcPr>
          <w:p w14:paraId="7D1EEB46" w14:textId="77777777" w:rsidR="00401CFF" w:rsidRPr="00F57146" w:rsidRDefault="00401CFF" w:rsidP="00401CFF">
            <w:pPr>
              <w:rPr>
                <w:sz w:val="22"/>
                <w:szCs w:val="22"/>
              </w:rPr>
            </w:pPr>
            <w:r w:rsidRPr="00F57146">
              <w:rPr>
                <w:sz w:val="22"/>
                <w:szCs w:val="22"/>
              </w:rPr>
              <w:t>SI7</w:t>
            </w:r>
          </w:p>
        </w:tc>
        <w:tc>
          <w:tcPr>
            <w:tcW w:w="1134" w:type="dxa"/>
            <w:shd w:val="clear" w:color="auto" w:fill="92D050"/>
          </w:tcPr>
          <w:p w14:paraId="2634DDFC"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5534C245"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640DB3F8"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CBE284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261D11CD"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4440BAD1" w14:textId="0E4CE9D2" w:rsidR="00401CFF" w:rsidRPr="00F57146" w:rsidRDefault="00401CFF" w:rsidP="00401CFF">
            <w:pPr>
              <w:jc w:val="center"/>
              <w:rPr>
                <w:sz w:val="22"/>
                <w:szCs w:val="22"/>
              </w:rPr>
            </w:pPr>
            <w:r w:rsidRPr="00F21CF1">
              <w:rPr>
                <w:sz w:val="22"/>
                <w:szCs w:val="22"/>
              </w:rPr>
              <w:t>+/-</w:t>
            </w:r>
          </w:p>
        </w:tc>
        <w:tc>
          <w:tcPr>
            <w:tcW w:w="1134" w:type="dxa"/>
            <w:shd w:val="clear" w:color="auto" w:fill="92D050"/>
          </w:tcPr>
          <w:p w14:paraId="024BB97F" w14:textId="77777777" w:rsidR="00401CFF" w:rsidRPr="00F57146" w:rsidRDefault="00401CFF" w:rsidP="00401CFF">
            <w:pPr>
              <w:jc w:val="center"/>
              <w:rPr>
                <w:sz w:val="22"/>
                <w:szCs w:val="22"/>
              </w:rPr>
            </w:pPr>
            <w:r w:rsidRPr="00F57146">
              <w:rPr>
                <w:sz w:val="22"/>
                <w:szCs w:val="22"/>
              </w:rPr>
              <w:t>+</w:t>
            </w:r>
          </w:p>
        </w:tc>
        <w:tc>
          <w:tcPr>
            <w:tcW w:w="993" w:type="dxa"/>
            <w:shd w:val="clear" w:color="auto" w:fill="FF0000"/>
          </w:tcPr>
          <w:p w14:paraId="2E18013F" w14:textId="77777777" w:rsidR="00401CFF" w:rsidRPr="00F57146" w:rsidRDefault="00401CFF" w:rsidP="00401CFF">
            <w:pPr>
              <w:jc w:val="center"/>
              <w:rPr>
                <w:sz w:val="22"/>
                <w:szCs w:val="22"/>
              </w:rPr>
            </w:pPr>
            <w:r w:rsidRPr="00F57146">
              <w:rPr>
                <w:sz w:val="22"/>
                <w:szCs w:val="22"/>
              </w:rPr>
              <w:t>-</w:t>
            </w:r>
          </w:p>
        </w:tc>
        <w:tc>
          <w:tcPr>
            <w:tcW w:w="992" w:type="dxa"/>
            <w:shd w:val="clear" w:color="auto" w:fill="FF0000"/>
          </w:tcPr>
          <w:p w14:paraId="69F4ABFF"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6A774BDF"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2A02A79A" w14:textId="322B2BAF"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7EF6CE5" w14:textId="4088E92D"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5BA597A5" w14:textId="573146F6" w:rsidTr="00F57146">
        <w:trPr>
          <w:tblHeader/>
        </w:trPr>
        <w:tc>
          <w:tcPr>
            <w:tcW w:w="704" w:type="dxa"/>
            <w:shd w:val="clear" w:color="auto" w:fill="auto"/>
          </w:tcPr>
          <w:p w14:paraId="7BBAAA39" w14:textId="77777777" w:rsidR="00401CFF" w:rsidRPr="00F57146" w:rsidRDefault="00401CFF" w:rsidP="00401CFF">
            <w:pPr>
              <w:rPr>
                <w:sz w:val="22"/>
                <w:szCs w:val="22"/>
              </w:rPr>
            </w:pPr>
            <w:r w:rsidRPr="00F57146">
              <w:rPr>
                <w:sz w:val="22"/>
                <w:szCs w:val="22"/>
              </w:rPr>
              <w:t>SI8</w:t>
            </w:r>
          </w:p>
        </w:tc>
        <w:tc>
          <w:tcPr>
            <w:tcW w:w="1134" w:type="dxa"/>
            <w:shd w:val="clear" w:color="auto" w:fill="E7E6E6"/>
          </w:tcPr>
          <w:p w14:paraId="432135D5"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C1B0039"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2E46E5C"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06AAFB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7E4CA37"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2F2E70D4" w14:textId="627E3B2F" w:rsidR="00401CFF" w:rsidRPr="00F57146" w:rsidRDefault="00401CFF" w:rsidP="00401CFF">
            <w:pPr>
              <w:jc w:val="center"/>
              <w:rPr>
                <w:sz w:val="22"/>
                <w:szCs w:val="22"/>
              </w:rPr>
            </w:pPr>
            <w:r w:rsidRPr="00F21CF1">
              <w:rPr>
                <w:sz w:val="22"/>
                <w:szCs w:val="22"/>
              </w:rPr>
              <w:t>0</w:t>
            </w:r>
          </w:p>
        </w:tc>
        <w:tc>
          <w:tcPr>
            <w:tcW w:w="1134" w:type="dxa"/>
            <w:shd w:val="clear" w:color="auto" w:fill="E7E6E6"/>
          </w:tcPr>
          <w:p w14:paraId="23AB4E7B"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7DEE99E0"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4592145F"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10244CDE"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56646D16" w14:textId="3D37ACA5"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87C26EF" w14:textId="5F662F06"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6CAF9EEC" w14:textId="6DEE50F3" w:rsidTr="00A26718">
        <w:trPr>
          <w:tblHeader/>
        </w:trPr>
        <w:tc>
          <w:tcPr>
            <w:tcW w:w="704" w:type="dxa"/>
            <w:shd w:val="clear" w:color="auto" w:fill="auto"/>
          </w:tcPr>
          <w:p w14:paraId="7AB77B37" w14:textId="77777777" w:rsidR="00401CFF" w:rsidRPr="00F57146" w:rsidRDefault="00401CFF" w:rsidP="00401CFF">
            <w:pPr>
              <w:rPr>
                <w:sz w:val="22"/>
                <w:szCs w:val="22"/>
              </w:rPr>
            </w:pPr>
            <w:r w:rsidRPr="00F57146">
              <w:rPr>
                <w:sz w:val="22"/>
                <w:szCs w:val="22"/>
              </w:rPr>
              <w:t>SI9</w:t>
            </w:r>
          </w:p>
        </w:tc>
        <w:tc>
          <w:tcPr>
            <w:tcW w:w="1134" w:type="dxa"/>
            <w:shd w:val="clear" w:color="auto" w:fill="E7E6E6"/>
          </w:tcPr>
          <w:p w14:paraId="6BFEEADC"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2D84D9C2"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5CA2A73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6F6BF1A"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230E3086"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7268439E" w14:textId="726E3859" w:rsidR="00401CFF" w:rsidRPr="00F57146" w:rsidRDefault="00401CFF" w:rsidP="00401CFF">
            <w:pPr>
              <w:jc w:val="center"/>
              <w:rPr>
                <w:sz w:val="22"/>
                <w:szCs w:val="22"/>
              </w:rPr>
            </w:pPr>
            <w:r w:rsidRPr="00F21CF1">
              <w:rPr>
                <w:sz w:val="22"/>
                <w:szCs w:val="22"/>
              </w:rPr>
              <w:t>+/-</w:t>
            </w:r>
          </w:p>
        </w:tc>
        <w:tc>
          <w:tcPr>
            <w:tcW w:w="1134" w:type="dxa"/>
            <w:shd w:val="clear" w:color="auto" w:fill="E7E6E6"/>
          </w:tcPr>
          <w:p w14:paraId="24F6F46B"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310B75A1"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1FAC6347"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336960B4"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258998A2" w14:textId="1BE70824"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6AA467F8" w14:textId="6E26E48D"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6C4726F9" w14:textId="4035924D" w:rsidTr="00C70ADD">
        <w:trPr>
          <w:tblHeader/>
        </w:trPr>
        <w:tc>
          <w:tcPr>
            <w:tcW w:w="704" w:type="dxa"/>
            <w:shd w:val="clear" w:color="auto" w:fill="auto"/>
          </w:tcPr>
          <w:p w14:paraId="2870B328" w14:textId="77777777" w:rsidR="00401CFF" w:rsidRPr="00F57146" w:rsidRDefault="00401CFF" w:rsidP="00401CFF">
            <w:pPr>
              <w:rPr>
                <w:sz w:val="22"/>
                <w:szCs w:val="22"/>
              </w:rPr>
            </w:pPr>
            <w:r w:rsidRPr="00F57146">
              <w:rPr>
                <w:sz w:val="22"/>
                <w:szCs w:val="22"/>
              </w:rPr>
              <w:t>IRP2</w:t>
            </w:r>
          </w:p>
        </w:tc>
        <w:tc>
          <w:tcPr>
            <w:tcW w:w="1134" w:type="dxa"/>
            <w:shd w:val="clear" w:color="auto" w:fill="92D050"/>
          </w:tcPr>
          <w:p w14:paraId="0695BCE8" w14:textId="77777777" w:rsidR="00401CFF" w:rsidRPr="00F57146" w:rsidRDefault="00401CFF" w:rsidP="00401CFF">
            <w:pPr>
              <w:jc w:val="center"/>
              <w:rPr>
                <w:sz w:val="22"/>
                <w:szCs w:val="22"/>
              </w:rPr>
            </w:pPr>
            <w:r w:rsidRPr="00F57146">
              <w:rPr>
                <w:sz w:val="22"/>
                <w:szCs w:val="22"/>
              </w:rPr>
              <w:t>+</w:t>
            </w:r>
          </w:p>
        </w:tc>
        <w:tc>
          <w:tcPr>
            <w:tcW w:w="1134" w:type="dxa"/>
            <w:shd w:val="clear" w:color="auto" w:fill="00B0F0"/>
          </w:tcPr>
          <w:p w14:paraId="397CCCA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03C4CBC3" w14:textId="77777777" w:rsidR="00401CFF" w:rsidRPr="00F57146" w:rsidRDefault="00401CFF" w:rsidP="00401CFF">
            <w:pPr>
              <w:jc w:val="center"/>
              <w:rPr>
                <w:sz w:val="22"/>
                <w:szCs w:val="22"/>
              </w:rPr>
            </w:pPr>
            <w:r w:rsidRPr="00F57146">
              <w:rPr>
                <w:sz w:val="22"/>
                <w:szCs w:val="22"/>
              </w:rPr>
              <w:t>0</w:t>
            </w:r>
          </w:p>
        </w:tc>
        <w:tc>
          <w:tcPr>
            <w:tcW w:w="1134" w:type="dxa"/>
            <w:shd w:val="clear" w:color="auto" w:fill="00B0F0"/>
          </w:tcPr>
          <w:p w14:paraId="2FC9B32F" w14:textId="77777777" w:rsidR="00401CFF" w:rsidRPr="00F57146" w:rsidRDefault="00401CFF" w:rsidP="00401CFF">
            <w:pPr>
              <w:jc w:val="center"/>
              <w:rPr>
                <w:sz w:val="22"/>
                <w:szCs w:val="22"/>
              </w:rPr>
            </w:pPr>
            <w:r w:rsidRPr="00F57146">
              <w:rPr>
                <w:sz w:val="22"/>
                <w:szCs w:val="22"/>
              </w:rPr>
              <w:t>+/-</w:t>
            </w:r>
          </w:p>
        </w:tc>
        <w:tc>
          <w:tcPr>
            <w:tcW w:w="1134" w:type="dxa"/>
            <w:shd w:val="clear" w:color="auto" w:fill="00B0F0"/>
          </w:tcPr>
          <w:p w14:paraId="67EBE684"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5FF74AFD" w14:textId="5A02AA6A" w:rsidR="00401CFF" w:rsidRPr="00F57146" w:rsidRDefault="00401CFF" w:rsidP="00401CFF">
            <w:pPr>
              <w:jc w:val="center"/>
              <w:rPr>
                <w:sz w:val="22"/>
                <w:szCs w:val="22"/>
              </w:rPr>
            </w:pPr>
            <w:r w:rsidRPr="00F21CF1">
              <w:rPr>
                <w:sz w:val="22"/>
                <w:szCs w:val="22"/>
              </w:rPr>
              <w:t>+/-</w:t>
            </w:r>
          </w:p>
        </w:tc>
        <w:tc>
          <w:tcPr>
            <w:tcW w:w="1134" w:type="dxa"/>
            <w:shd w:val="clear" w:color="auto" w:fill="92D050"/>
          </w:tcPr>
          <w:p w14:paraId="2D04C179"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2A7F189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8DE7C2B"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3A4E6360"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6F3A2044" w14:textId="09300A86" w:rsidR="00401CFF" w:rsidRPr="00462B64" w:rsidRDefault="00401CFF" w:rsidP="00401CFF">
            <w:pPr>
              <w:jc w:val="center"/>
              <w:rPr>
                <w:color w:val="auto"/>
                <w:sz w:val="22"/>
                <w:szCs w:val="22"/>
              </w:rPr>
            </w:pPr>
            <w:r w:rsidRPr="00462B64">
              <w:rPr>
                <w:color w:val="auto"/>
                <w:sz w:val="22"/>
                <w:szCs w:val="22"/>
              </w:rPr>
              <w:t>+</w:t>
            </w:r>
          </w:p>
        </w:tc>
        <w:tc>
          <w:tcPr>
            <w:tcW w:w="993" w:type="dxa"/>
            <w:shd w:val="clear" w:color="auto" w:fill="E7E6E6" w:themeFill="background2"/>
          </w:tcPr>
          <w:p w14:paraId="623A5B74" w14:textId="651ADA39"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5A6D0D81" w14:textId="73D355EB" w:rsidTr="00A26718">
        <w:trPr>
          <w:tblHeader/>
        </w:trPr>
        <w:tc>
          <w:tcPr>
            <w:tcW w:w="704" w:type="dxa"/>
            <w:shd w:val="clear" w:color="auto" w:fill="auto"/>
          </w:tcPr>
          <w:p w14:paraId="00AF1B24" w14:textId="77777777" w:rsidR="00401CFF" w:rsidRPr="00F57146" w:rsidRDefault="00401CFF" w:rsidP="00401CFF">
            <w:pPr>
              <w:rPr>
                <w:sz w:val="22"/>
                <w:szCs w:val="22"/>
              </w:rPr>
            </w:pPr>
            <w:r w:rsidRPr="00F57146">
              <w:rPr>
                <w:sz w:val="22"/>
                <w:szCs w:val="22"/>
              </w:rPr>
              <w:t>IRP3</w:t>
            </w:r>
          </w:p>
        </w:tc>
        <w:tc>
          <w:tcPr>
            <w:tcW w:w="1134" w:type="dxa"/>
            <w:shd w:val="clear" w:color="auto" w:fill="E7E6E6"/>
          </w:tcPr>
          <w:p w14:paraId="58B0F125"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71FF3B5"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3FD52ED6"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7072978A"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72C7421"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7F6FFE82" w14:textId="34FFEBFE" w:rsidR="00401CFF" w:rsidRPr="00F57146" w:rsidRDefault="00401CFF" w:rsidP="00401CFF">
            <w:pPr>
              <w:jc w:val="center"/>
              <w:rPr>
                <w:sz w:val="22"/>
                <w:szCs w:val="22"/>
              </w:rPr>
            </w:pPr>
            <w:r w:rsidRPr="00F21CF1">
              <w:rPr>
                <w:sz w:val="22"/>
                <w:szCs w:val="22"/>
              </w:rPr>
              <w:t>+/-</w:t>
            </w:r>
          </w:p>
        </w:tc>
        <w:tc>
          <w:tcPr>
            <w:tcW w:w="1134" w:type="dxa"/>
            <w:shd w:val="clear" w:color="auto" w:fill="92D050"/>
          </w:tcPr>
          <w:p w14:paraId="0683D06B"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09DF50D9"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572D3C3E"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7D6D0530"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7F41C594" w14:textId="1310680F"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0D93FDFA" w14:textId="5232B737"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449BF3CC" w14:textId="01831EFD" w:rsidTr="00F57146">
        <w:trPr>
          <w:tblHeader/>
        </w:trPr>
        <w:tc>
          <w:tcPr>
            <w:tcW w:w="704" w:type="dxa"/>
            <w:shd w:val="clear" w:color="auto" w:fill="auto"/>
          </w:tcPr>
          <w:p w14:paraId="24ABEC80" w14:textId="77777777" w:rsidR="00401CFF" w:rsidRPr="00F57146" w:rsidRDefault="00401CFF" w:rsidP="00401CFF">
            <w:pPr>
              <w:rPr>
                <w:sz w:val="22"/>
                <w:szCs w:val="22"/>
              </w:rPr>
            </w:pPr>
            <w:r w:rsidRPr="00F57146">
              <w:rPr>
                <w:sz w:val="22"/>
                <w:szCs w:val="22"/>
              </w:rPr>
              <w:t>IRP4</w:t>
            </w:r>
          </w:p>
        </w:tc>
        <w:tc>
          <w:tcPr>
            <w:tcW w:w="1134" w:type="dxa"/>
            <w:shd w:val="clear" w:color="auto" w:fill="00B0F0"/>
          </w:tcPr>
          <w:p w14:paraId="729CADC8"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7FC3D633"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16FD6F2C"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139E9C37"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46DBAA6B"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7425ACCD" w14:textId="6C36A0AA" w:rsidR="00401CFF" w:rsidRPr="00F57146" w:rsidRDefault="00401CFF" w:rsidP="00401CFF">
            <w:pPr>
              <w:jc w:val="center"/>
              <w:rPr>
                <w:sz w:val="22"/>
                <w:szCs w:val="22"/>
              </w:rPr>
            </w:pPr>
            <w:r w:rsidRPr="00F21CF1">
              <w:rPr>
                <w:sz w:val="22"/>
                <w:szCs w:val="22"/>
              </w:rPr>
              <w:t>+/-</w:t>
            </w:r>
          </w:p>
        </w:tc>
        <w:tc>
          <w:tcPr>
            <w:tcW w:w="1134" w:type="dxa"/>
            <w:shd w:val="clear" w:color="auto" w:fill="E7E6E6"/>
          </w:tcPr>
          <w:p w14:paraId="64631DD2"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497BEA1D"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31D138CC"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427CB0EB"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25EC88B3" w14:textId="7774D5D2"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E48881C" w14:textId="7EAB9224"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57C301F7" w14:textId="5F9A567D" w:rsidTr="00A26718">
        <w:trPr>
          <w:tblHeader/>
        </w:trPr>
        <w:tc>
          <w:tcPr>
            <w:tcW w:w="704" w:type="dxa"/>
            <w:shd w:val="clear" w:color="auto" w:fill="auto"/>
          </w:tcPr>
          <w:p w14:paraId="2DE4BD71" w14:textId="77777777" w:rsidR="00401CFF" w:rsidRPr="00F57146" w:rsidRDefault="00401CFF" w:rsidP="00401CFF">
            <w:pPr>
              <w:rPr>
                <w:sz w:val="22"/>
                <w:szCs w:val="22"/>
              </w:rPr>
            </w:pPr>
            <w:r w:rsidRPr="00F57146">
              <w:rPr>
                <w:sz w:val="22"/>
                <w:szCs w:val="22"/>
              </w:rPr>
              <w:t>IRP5</w:t>
            </w:r>
          </w:p>
        </w:tc>
        <w:tc>
          <w:tcPr>
            <w:tcW w:w="1134" w:type="dxa"/>
            <w:shd w:val="clear" w:color="auto" w:fill="00B0F0"/>
          </w:tcPr>
          <w:p w14:paraId="3B4453D8"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47515D5C"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17776EB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00B0F0"/>
          </w:tcPr>
          <w:p w14:paraId="5BDFF3BE" w14:textId="77777777" w:rsidR="00401CFF" w:rsidRPr="00F57146" w:rsidRDefault="00401CFF" w:rsidP="00401CFF">
            <w:pPr>
              <w:jc w:val="center"/>
              <w:rPr>
                <w:sz w:val="22"/>
                <w:szCs w:val="22"/>
                <w:highlight w:val="yellow"/>
              </w:rPr>
            </w:pPr>
            <w:r w:rsidRPr="00F57146">
              <w:rPr>
                <w:sz w:val="22"/>
                <w:szCs w:val="22"/>
              </w:rPr>
              <w:t>+/-</w:t>
            </w:r>
          </w:p>
        </w:tc>
        <w:tc>
          <w:tcPr>
            <w:tcW w:w="1134" w:type="dxa"/>
            <w:shd w:val="clear" w:color="auto" w:fill="00B0F0"/>
          </w:tcPr>
          <w:p w14:paraId="3996AADF" w14:textId="77777777" w:rsidR="00401CFF" w:rsidRPr="00F57146" w:rsidRDefault="00401CFF" w:rsidP="00401CFF">
            <w:pPr>
              <w:jc w:val="center"/>
              <w:rPr>
                <w:sz w:val="22"/>
                <w:szCs w:val="22"/>
                <w:highlight w:val="yellow"/>
              </w:rPr>
            </w:pPr>
            <w:r w:rsidRPr="00F57146">
              <w:rPr>
                <w:sz w:val="22"/>
                <w:szCs w:val="22"/>
              </w:rPr>
              <w:t>+/-</w:t>
            </w:r>
          </w:p>
        </w:tc>
        <w:tc>
          <w:tcPr>
            <w:tcW w:w="992" w:type="dxa"/>
            <w:shd w:val="clear" w:color="auto" w:fill="00B0F0"/>
          </w:tcPr>
          <w:p w14:paraId="64260799" w14:textId="563705F1" w:rsidR="00401CFF" w:rsidRPr="00F57146" w:rsidRDefault="00401CFF" w:rsidP="00401CFF">
            <w:pPr>
              <w:tabs>
                <w:tab w:val="left" w:pos="312"/>
                <w:tab w:val="center" w:pos="393"/>
              </w:tabs>
              <w:jc w:val="center"/>
              <w:rPr>
                <w:sz w:val="22"/>
                <w:szCs w:val="22"/>
              </w:rPr>
            </w:pPr>
            <w:r w:rsidRPr="00F21CF1">
              <w:rPr>
                <w:sz w:val="22"/>
                <w:szCs w:val="22"/>
              </w:rPr>
              <w:t>+/-</w:t>
            </w:r>
          </w:p>
        </w:tc>
        <w:tc>
          <w:tcPr>
            <w:tcW w:w="1134" w:type="dxa"/>
            <w:shd w:val="clear" w:color="auto" w:fill="00B0F0"/>
          </w:tcPr>
          <w:p w14:paraId="21FE6993" w14:textId="77777777" w:rsidR="00401CFF" w:rsidRPr="00F57146" w:rsidRDefault="00401CFF" w:rsidP="00401CFF">
            <w:pPr>
              <w:jc w:val="center"/>
              <w:rPr>
                <w:sz w:val="22"/>
                <w:szCs w:val="22"/>
              </w:rPr>
            </w:pPr>
            <w:r w:rsidRPr="00F57146">
              <w:rPr>
                <w:sz w:val="22"/>
                <w:szCs w:val="22"/>
              </w:rPr>
              <w:t>+/-</w:t>
            </w:r>
          </w:p>
        </w:tc>
        <w:tc>
          <w:tcPr>
            <w:tcW w:w="993" w:type="dxa"/>
            <w:shd w:val="clear" w:color="auto" w:fill="00B0F0"/>
          </w:tcPr>
          <w:p w14:paraId="382502F2"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7EEECFE2"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2AAA065E"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37D1A1C4" w14:textId="583BD957"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3EF4E738" w14:textId="17127521"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2C5F6726" w14:textId="54571D6B" w:rsidTr="00F57146">
        <w:trPr>
          <w:tblHeader/>
        </w:trPr>
        <w:tc>
          <w:tcPr>
            <w:tcW w:w="704" w:type="dxa"/>
            <w:shd w:val="clear" w:color="auto" w:fill="auto"/>
          </w:tcPr>
          <w:p w14:paraId="6F2F34F3" w14:textId="77777777" w:rsidR="00401CFF" w:rsidRPr="00F57146" w:rsidRDefault="00401CFF" w:rsidP="00401CFF">
            <w:pPr>
              <w:rPr>
                <w:sz w:val="22"/>
                <w:szCs w:val="22"/>
              </w:rPr>
            </w:pPr>
            <w:r w:rsidRPr="00F57146">
              <w:rPr>
                <w:sz w:val="22"/>
                <w:szCs w:val="22"/>
              </w:rPr>
              <w:t>IRP6</w:t>
            </w:r>
          </w:p>
        </w:tc>
        <w:tc>
          <w:tcPr>
            <w:tcW w:w="1134" w:type="dxa"/>
            <w:shd w:val="clear" w:color="auto" w:fill="00B0F0"/>
          </w:tcPr>
          <w:p w14:paraId="010F2E6A"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3E744DC8"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0ED8D11F"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2EDB3A93"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2B62E89A"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0C823590" w14:textId="4DAF7C43" w:rsidR="00401CFF" w:rsidRPr="00F57146" w:rsidRDefault="00401CFF" w:rsidP="00401CFF">
            <w:pPr>
              <w:jc w:val="center"/>
              <w:rPr>
                <w:sz w:val="22"/>
                <w:szCs w:val="22"/>
              </w:rPr>
            </w:pPr>
            <w:r w:rsidRPr="005F265D">
              <w:rPr>
                <w:sz w:val="22"/>
                <w:szCs w:val="22"/>
              </w:rPr>
              <w:t>+/-</w:t>
            </w:r>
          </w:p>
        </w:tc>
        <w:tc>
          <w:tcPr>
            <w:tcW w:w="1134" w:type="dxa"/>
            <w:shd w:val="clear" w:color="auto" w:fill="92D050"/>
          </w:tcPr>
          <w:p w14:paraId="7A4D9213" w14:textId="77777777" w:rsidR="00401CFF" w:rsidRPr="00F57146" w:rsidRDefault="00401CFF" w:rsidP="00401CFF">
            <w:pPr>
              <w:jc w:val="center"/>
              <w:rPr>
                <w:sz w:val="22"/>
                <w:szCs w:val="22"/>
              </w:rPr>
            </w:pPr>
            <w:r w:rsidRPr="00F57146">
              <w:rPr>
                <w:sz w:val="22"/>
                <w:szCs w:val="22"/>
              </w:rPr>
              <w:t>+</w:t>
            </w:r>
          </w:p>
        </w:tc>
        <w:tc>
          <w:tcPr>
            <w:tcW w:w="993" w:type="dxa"/>
            <w:shd w:val="clear" w:color="auto" w:fill="00B0F0"/>
          </w:tcPr>
          <w:p w14:paraId="0CE9EF06"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05836012"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1C09506F"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72E565F6" w14:textId="0B0DC8C8"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2D10760D" w14:textId="3A2424D1"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719A62B0" w14:textId="6B8DA4F1" w:rsidTr="00F57146">
        <w:trPr>
          <w:tblHeader/>
        </w:trPr>
        <w:tc>
          <w:tcPr>
            <w:tcW w:w="704" w:type="dxa"/>
            <w:shd w:val="clear" w:color="auto" w:fill="auto"/>
          </w:tcPr>
          <w:p w14:paraId="6304F8D1" w14:textId="77777777" w:rsidR="00401CFF" w:rsidRPr="00F57146" w:rsidRDefault="00401CFF" w:rsidP="00401CFF">
            <w:pPr>
              <w:rPr>
                <w:sz w:val="22"/>
                <w:szCs w:val="22"/>
              </w:rPr>
            </w:pPr>
            <w:r w:rsidRPr="00F57146">
              <w:rPr>
                <w:sz w:val="22"/>
                <w:szCs w:val="22"/>
              </w:rPr>
              <w:t>IRP7</w:t>
            </w:r>
          </w:p>
        </w:tc>
        <w:tc>
          <w:tcPr>
            <w:tcW w:w="1134" w:type="dxa"/>
            <w:shd w:val="clear" w:color="auto" w:fill="00B0F0"/>
          </w:tcPr>
          <w:p w14:paraId="50CA45DD"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7AE70440" w14:textId="77777777" w:rsidR="00401CFF" w:rsidRPr="00F57146" w:rsidRDefault="00401CFF" w:rsidP="00401CFF">
            <w:pPr>
              <w:jc w:val="center"/>
              <w:rPr>
                <w:sz w:val="22"/>
                <w:szCs w:val="22"/>
              </w:rPr>
            </w:pPr>
            <w:r w:rsidRPr="00F57146">
              <w:rPr>
                <w:sz w:val="22"/>
                <w:szCs w:val="22"/>
              </w:rPr>
              <w:t>0</w:t>
            </w:r>
          </w:p>
        </w:tc>
        <w:tc>
          <w:tcPr>
            <w:tcW w:w="1134" w:type="dxa"/>
            <w:shd w:val="clear" w:color="auto" w:fill="00B0F0"/>
          </w:tcPr>
          <w:p w14:paraId="0B9B0AB5"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55F6742E"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AD3EBEA"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5F0E5CBA" w14:textId="6D149DE7" w:rsidR="00401CFF" w:rsidRPr="00F57146" w:rsidRDefault="00401CFF" w:rsidP="00401CFF">
            <w:pPr>
              <w:jc w:val="center"/>
              <w:rPr>
                <w:sz w:val="22"/>
                <w:szCs w:val="22"/>
              </w:rPr>
            </w:pPr>
            <w:r w:rsidRPr="005F265D">
              <w:rPr>
                <w:sz w:val="22"/>
                <w:szCs w:val="22"/>
              </w:rPr>
              <w:t>+/-</w:t>
            </w:r>
          </w:p>
        </w:tc>
        <w:tc>
          <w:tcPr>
            <w:tcW w:w="1134" w:type="dxa"/>
            <w:shd w:val="clear" w:color="auto" w:fill="92D050"/>
          </w:tcPr>
          <w:p w14:paraId="45083AFD"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67CBD992"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126691D4"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03F5390D"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hemeFill="background2"/>
          </w:tcPr>
          <w:p w14:paraId="4CFDF6BA" w14:textId="2ADC62E5"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33FD91AF" w14:textId="17A537C0"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6496FE72" w14:textId="21CAC237" w:rsidTr="00F57146">
        <w:trPr>
          <w:tblHeader/>
        </w:trPr>
        <w:tc>
          <w:tcPr>
            <w:tcW w:w="704" w:type="dxa"/>
            <w:shd w:val="clear" w:color="auto" w:fill="auto"/>
          </w:tcPr>
          <w:p w14:paraId="4AC8F844" w14:textId="77777777" w:rsidR="00401CFF" w:rsidRPr="00F57146" w:rsidRDefault="00401CFF" w:rsidP="00401CFF">
            <w:pPr>
              <w:rPr>
                <w:sz w:val="22"/>
                <w:szCs w:val="22"/>
              </w:rPr>
            </w:pPr>
            <w:r w:rsidRPr="00F57146">
              <w:rPr>
                <w:sz w:val="22"/>
                <w:szCs w:val="22"/>
              </w:rPr>
              <w:lastRenderedPageBreak/>
              <w:t>IRP8</w:t>
            </w:r>
          </w:p>
        </w:tc>
        <w:tc>
          <w:tcPr>
            <w:tcW w:w="1134" w:type="dxa"/>
            <w:shd w:val="clear" w:color="auto" w:fill="00B0F0"/>
          </w:tcPr>
          <w:p w14:paraId="1AE92C23"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7E4EEF9C"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354B3D04"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22709A59"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54DDFE48"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370E19A" w14:textId="1A11A212" w:rsidR="00401CFF" w:rsidRPr="00F57146" w:rsidRDefault="00401CFF" w:rsidP="00401CFF">
            <w:pPr>
              <w:jc w:val="center"/>
              <w:rPr>
                <w:sz w:val="22"/>
                <w:szCs w:val="22"/>
              </w:rPr>
            </w:pPr>
            <w:r w:rsidRPr="00B21EBE">
              <w:rPr>
                <w:sz w:val="22"/>
                <w:szCs w:val="22"/>
              </w:rPr>
              <w:t>0</w:t>
            </w:r>
          </w:p>
        </w:tc>
        <w:tc>
          <w:tcPr>
            <w:tcW w:w="1134" w:type="dxa"/>
            <w:shd w:val="clear" w:color="auto" w:fill="92D050"/>
          </w:tcPr>
          <w:p w14:paraId="7C8BBBCA"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17B03556"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5DFAEEF2"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7EAD976C"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01DA77E1" w14:textId="63CAB48B"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7A897113" w14:textId="385881B7"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272772C5" w14:textId="05C3CF7B" w:rsidTr="00F57146">
        <w:trPr>
          <w:tblHeader/>
        </w:trPr>
        <w:tc>
          <w:tcPr>
            <w:tcW w:w="704" w:type="dxa"/>
            <w:shd w:val="clear" w:color="auto" w:fill="auto"/>
          </w:tcPr>
          <w:p w14:paraId="0FAC5121" w14:textId="77777777" w:rsidR="00401CFF" w:rsidRPr="00F57146" w:rsidRDefault="00401CFF" w:rsidP="00401CFF">
            <w:pPr>
              <w:rPr>
                <w:sz w:val="22"/>
                <w:szCs w:val="22"/>
              </w:rPr>
            </w:pPr>
            <w:r w:rsidRPr="00F57146">
              <w:rPr>
                <w:sz w:val="22"/>
                <w:szCs w:val="22"/>
              </w:rPr>
              <w:t>IRP9</w:t>
            </w:r>
          </w:p>
        </w:tc>
        <w:tc>
          <w:tcPr>
            <w:tcW w:w="1134" w:type="dxa"/>
            <w:shd w:val="clear" w:color="auto" w:fill="00B0F0"/>
          </w:tcPr>
          <w:p w14:paraId="60B1202D"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062C393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699C994C" w14:textId="77777777" w:rsidR="00401CFF" w:rsidRPr="00F57146" w:rsidRDefault="00401CFF" w:rsidP="00401CFF">
            <w:pPr>
              <w:jc w:val="center"/>
              <w:rPr>
                <w:sz w:val="22"/>
                <w:szCs w:val="22"/>
              </w:rPr>
            </w:pPr>
            <w:r w:rsidRPr="00F57146">
              <w:rPr>
                <w:sz w:val="22"/>
                <w:szCs w:val="22"/>
              </w:rPr>
              <w:t>+</w:t>
            </w:r>
          </w:p>
        </w:tc>
        <w:tc>
          <w:tcPr>
            <w:tcW w:w="1134" w:type="dxa"/>
            <w:shd w:val="clear" w:color="auto" w:fill="00B0F0"/>
          </w:tcPr>
          <w:p w14:paraId="37B1E508"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3EAC3760"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6FD5450C" w14:textId="1799D8D2" w:rsidR="00401CFF" w:rsidRPr="00F57146" w:rsidRDefault="00401CFF" w:rsidP="00401CFF">
            <w:pPr>
              <w:jc w:val="center"/>
              <w:rPr>
                <w:sz w:val="22"/>
                <w:szCs w:val="22"/>
              </w:rPr>
            </w:pPr>
            <w:r w:rsidRPr="00B21EBE">
              <w:rPr>
                <w:sz w:val="22"/>
                <w:szCs w:val="22"/>
              </w:rPr>
              <w:t>+/-</w:t>
            </w:r>
          </w:p>
        </w:tc>
        <w:tc>
          <w:tcPr>
            <w:tcW w:w="1134" w:type="dxa"/>
            <w:shd w:val="clear" w:color="auto" w:fill="92D050"/>
          </w:tcPr>
          <w:p w14:paraId="63C6E221"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5FDE0718"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3C30E44"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4D072BC8"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65BAC337" w14:textId="727D3207"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43FB529D" w14:textId="36750F77"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5D31D313" w14:textId="1B9D1BF7" w:rsidTr="00F57146">
        <w:trPr>
          <w:tblHeader/>
        </w:trPr>
        <w:tc>
          <w:tcPr>
            <w:tcW w:w="704" w:type="dxa"/>
            <w:shd w:val="clear" w:color="auto" w:fill="auto"/>
          </w:tcPr>
          <w:p w14:paraId="2F6AC49D" w14:textId="77777777" w:rsidR="00401CFF" w:rsidRPr="00F57146" w:rsidRDefault="00401CFF" w:rsidP="00401CFF">
            <w:pPr>
              <w:rPr>
                <w:sz w:val="22"/>
                <w:szCs w:val="22"/>
              </w:rPr>
            </w:pPr>
            <w:r w:rsidRPr="00F57146">
              <w:rPr>
                <w:sz w:val="22"/>
                <w:szCs w:val="22"/>
              </w:rPr>
              <w:t>IRP13</w:t>
            </w:r>
          </w:p>
        </w:tc>
        <w:tc>
          <w:tcPr>
            <w:tcW w:w="1134" w:type="dxa"/>
            <w:shd w:val="clear" w:color="auto" w:fill="00B0F0"/>
          </w:tcPr>
          <w:p w14:paraId="2E0574BB"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225BFE88"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3E405DA8" w14:textId="77777777" w:rsidR="00401CFF" w:rsidRPr="00F57146" w:rsidRDefault="00401CFF" w:rsidP="00401CFF">
            <w:pPr>
              <w:jc w:val="center"/>
              <w:rPr>
                <w:sz w:val="22"/>
                <w:szCs w:val="22"/>
              </w:rPr>
            </w:pPr>
            <w:r w:rsidRPr="00F57146">
              <w:rPr>
                <w:sz w:val="22"/>
                <w:szCs w:val="22"/>
              </w:rPr>
              <w:t>0</w:t>
            </w:r>
          </w:p>
        </w:tc>
        <w:tc>
          <w:tcPr>
            <w:tcW w:w="1134" w:type="dxa"/>
            <w:shd w:val="clear" w:color="auto" w:fill="00B0F0"/>
          </w:tcPr>
          <w:p w14:paraId="4655BCFD" w14:textId="77777777" w:rsidR="00401CFF" w:rsidRPr="00F57146" w:rsidRDefault="00401CFF" w:rsidP="00401CFF">
            <w:pPr>
              <w:jc w:val="center"/>
              <w:rPr>
                <w:sz w:val="22"/>
                <w:szCs w:val="22"/>
              </w:rPr>
            </w:pPr>
            <w:r w:rsidRPr="00F57146">
              <w:rPr>
                <w:sz w:val="22"/>
                <w:szCs w:val="22"/>
              </w:rPr>
              <w:t>+/-</w:t>
            </w:r>
          </w:p>
        </w:tc>
        <w:tc>
          <w:tcPr>
            <w:tcW w:w="1134" w:type="dxa"/>
            <w:shd w:val="clear" w:color="auto" w:fill="00B0F0"/>
          </w:tcPr>
          <w:p w14:paraId="62401046"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4EBD2984" w14:textId="4E027A8E" w:rsidR="00401CFF" w:rsidRPr="00F57146" w:rsidRDefault="00401CFF" w:rsidP="00401CFF">
            <w:pPr>
              <w:jc w:val="center"/>
              <w:rPr>
                <w:sz w:val="22"/>
                <w:szCs w:val="22"/>
              </w:rPr>
            </w:pPr>
            <w:r w:rsidRPr="00B21EBE">
              <w:rPr>
                <w:sz w:val="22"/>
                <w:szCs w:val="22"/>
              </w:rPr>
              <w:t>+/-</w:t>
            </w:r>
          </w:p>
        </w:tc>
        <w:tc>
          <w:tcPr>
            <w:tcW w:w="1134" w:type="dxa"/>
            <w:shd w:val="clear" w:color="auto" w:fill="92D050"/>
          </w:tcPr>
          <w:p w14:paraId="49EE8FDC" w14:textId="77777777" w:rsidR="00401CFF" w:rsidRPr="00F57146" w:rsidRDefault="00401CFF" w:rsidP="00401CFF">
            <w:pPr>
              <w:jc w:val="center"/>
              <w:rPr>
                <w:sz w:val="22"/>
                <w:szCs w:val="22"/>
              </w:rPr>
            </w:pPr>
            <w:r w:rsidRPr="00F57146">
              <w:rPr>
                <w:sz w:val="22"/>
                <w:szCs w:val="22"/>
              </w:rPr>
              <w:t>+</w:t>
            </w:r>
          </w:p>
        </w:tc>
        <w:tc>
          <w:tcPr>
            <w:tcW w:w="993" w:type="dxa"/>
            <w:shd w:val="clear" w:color="auto" w:fill="00B0F0"/>
          </w:tcPr>
          <w:p w14:paraId="6011BBC5"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235D4E08"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4D875E19"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530A7240" w14:textId="47F52836"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75469EC8" w14:textId="43DF14BB"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4B35A15D" w14:textId="31464682" w:rsidTr="00F57146">
        <w:trPr>
          <w:tblHeader/>
        </w:trPr>
        <w:tc>
          <w:tcPr>
            <w:tcW w:w="704" w:type="dxa"/>
            <w:shd w:val="clear" w:color="auto" w:fill="auto"/>
          </w:tcPr>
          <w:p w14:paraId="5B7B729E" w14:textId="77777777" w:rsidR="00401CFF" w:rsidRPr="00F57146" w:rsidRDefault="00401CFF" w:rsidP="00401CFF">
            <w:pPr>
              <w:rPr>
                <w:sz w:val="22"/>
                <w:szCs w:val="22"/>
              </w:rPr>
            </w:pPr>
            <w:r w:rsidRPr="00F57146">
              <w:rPr>
                <w:sz w:val="22"/>
                <w:szCs w:val="22"/>
              </w:rPr>
              <w:t>SI10</w:t>
            </w:r>
          </w:p>
        </w:tc>
        <w:tc>
          <w:tcPr>
            <w:tcW w:w="1134" w:type="dxa"/>
            <w:shd w:val="clear" w:color="auto" w:fill="00B0F0"/>
          </w:tcPr>
          <w:p w14:paraId="29E8F4C3" w14:textId="77777777" w:rsidR="00401CFF" w:rsidRPr="00F57146" w:rsidRDefault="00401CFF" w:rsidP="00401CFF">
            <w:pPr>
              <w:jc w:val="center"/>
              <w:rPr>
                <w:sz w:val="22"/>
                <w:szCs w:val="22"/>
              </w:rPr>
            </w:pPr>
            <w:r w:rsidRPr="00F57146">
              <w:rPr>
                <w:sz w:val="22"/>
                <w:szCs w:val="22"/>
              </w:rPr>
              <w:t>+/-</w:t>
            </w:r>
          </w:p>
        </w:tc>
        <w:tc>
          <w:tcPr>
            <w:tcW w:w="1134" w:type="dxa"/>
            <w:shd w:val="clear" w:color="auto" w:fill="00B0F0"/>
          </w:tcPr>
          <w:p w14:paraId="69029CC0"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24446FA2"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707B5352"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463856D7"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7A685F3A" w14:textId="20FCD351" w:rsidR="00401CFF" w:rsidRPr="00F57146" w:rsidRDefault="00401CFF" w:rsidP="00401CFF">
            <w:pPr>
              <w:jc w:val="center"/>
              <w:rPr>
                <w:sz w:val="22"/>
                <w:szCs w:val="22"/>
              </w:rPr>
            </w:pPr>
            <w:r w:rsidRPr="00B21EBE">
              <w:rPr>
                <w:sz w:val="22"/>
                <w:szCs w:val="22"/>
              </w:rPr>
              <w:t>+/-</w:t>
            </w:r>
          </w:p>
        </w:tc>
        <w:tc>
          <w:tcPr>
            <w:tcW w:w="1134" w:type="dxa"/>
            <w:shd w:val="clear" w:color="auto" w:fill="92D050"/>
          </w:tcPr>
          <w:p w14:paraId="111A2E35"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346B5DB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15F7846F"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53A0645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41D02B32" w14:textId="2314683A"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700BB9C6" w14:textId="602B353B"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74E11E3D" w14:textId="0CE2C4E3" w:rsidTr="00F57146">
        <w:trPr>
          <w:tblHeader/>
        </w:trPr>
        <w:tc>
          <w:tcPr>
            <w:tcW w:w="704" w:type="dxa"/>
            <w:shd w:val="clear" w:color="auto" w:fill="auto"/>
          </w:tcPr>
          <w:p w14:paraId="637C4520" w14:textId="77777777" w:rsidR="00401CFF" w:rsidRPr="00F57146" w:rsidRDefault="00401CFF" w:rsidP="00401CFF">
            <w:pPr>
              <w:rPr>
                <w:sz w:val="22"/>
                <w:szCs w:val="22"/>
              </w:rPr>
            </w:pPr>
            <w:r w:rsidRPr="00F57146">
              <w:rPr>
                <w:sz w:val="22"/>
                <w:szCs w:val="22"/>
              </w:rPr>
              <w:t>IRP10</w:t>
            </w:r>
          </w:p>
        </w:tc>
        <w:tc>
          <w:tcPr>
            <w:tcW w:w="1134" w:type="dxa"/>
            <w:shd w:val="clear" w:color="auto" w:fill="E7E6E6"/>
          </w:tcPr>
          <w:p w14:paraId="3174BC62"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66BDAAF"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52B158AB"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8A383F1"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34099D00"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FD8EAEE" w14:textId="1F476CD3" w:rsidR="00401CFF" w:rsidRPr="00F57146" w:rsidRDefault="00401CFF" w:rsidP="00401CFF">
            <w:pPr>
              <w:tabs>
                <w:tab w:val="left" w:pos="320"/>
                <w:tab w:val="center" w:pos="393"/>
              </w:tabs>
              <w:jc w:val="center"/>
              <w:rPr>
                <w:sz w:val="22"/>
                <w:szCs w:val="22"/>
              </w:rPr>
            </w:pPr>
            <w:r w:rsidRPr="00B21EBE">
              <w:rPr>
                <w:sz w:val="22"/>
                <w:szCs w:val="22"/>
              </w:rPr>
              <w:t>0</w:t>
            </w:r>
          </w:p>
        </w:tc>
        <w:tc>
          <w:tcPr>
            <w:tcW w:w="1134" w:type="dxa"/>
            <w:shd w:val="clear" w:color="auto" w:fill="92D050"/>
          </w:tcPr>
          <w:p w14:paraId="6FB995CF"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3DB50F06"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60E378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4A7490B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6721F980" w14:textId="60EF2CEB"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72A7F7ED" w14:textId="74A5F677"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2EF9026C" w14:textId="30DF3988" w:rsidTr="00A91691">
        <w:trPr>
          <w:tblHeader/>
        </w:trPr>
        <w:tc>
          <w:tcPr>
            <w:tcW w:w="704" w:type="dxa"/>
            <w:shd w:val="clear" w:color="auto" w:fill="auto"/>
          </w:tcPr>
          <w:p w14:paraId="7B51EEDC" w14:textId="77777777" w:rsidR="00401CFF" w:rsidRPr="00F57146" w:rsidRDefault="00401CFF" w:rsidP="00401CFF">
            <w:pPr>
              <w:rPr>
                <w:sz w:val="22"/>
                <w:szCs w:val="22"/>
              </w:rPr>
            </w:pPr>
            <w:r w:rsidRPr="00F57146">
              <w:rPr>
                <w:sz w:val="22"/>
                <w:szCs w:val="22"/>
              </w:rPr>
              <w:t>IRP11</w:t>
            </w:r>
          </w:p>
        </w:tc>
        <w:tc>
          <w:tcPr>
            <w:tcW w:w="1134" w:type="dxa"/>
            <w:shd w:val="clear" w:color="auto" w:fill="E7E6E6"/>
          </w:tcPr>
          <w:p w14:paraId="114572EC"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30568B19"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0322FCE0"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04BD917"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28D43EA5"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71741116" w14:textId="6D60AB90" w:rsidR="00401CFF" w:rsidRPr="00F57146" w:rsidRDefault="00401CFF" w:rsidP="00401CFF">
            <w:pPr>
              <w:jc w:val="center"/>
              <w:rPr>
                <w:sz w:val="22"/>
                <w:szCs w:val="22"/>
              </w:rPr>
            </w:pPr>
            <w:r w:rsidRPr="00B21EBE">
              <w:rPr>
                <w:sz w:val="22"/>
                <w:szCs w:val="22"/>
              </w:rPr>
              <w:t>0</w:t>
            </w:r>
          </w:p>
        </w:tc>
        <w:tc>
          <w:tcPr>
            <w:tcW w:w="1134" w:type="dxa"/>
            <w:shd w:val="clear" w:color="auto" w:fill="92D050"/>
          </w:tcPr>
          <w:p w14:paraId="0CC06E55"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4D5577BD"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2DF64B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2F280FF5"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0E7F2C7C" w14:textId="529B27E2"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7EAEE8C0" w14:textId="1DED31DD"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394B5CCA" w14:textId="1723FF7E" w:rsidTr="00A91691">
        <w:trPr>
          <w:tblHeader/>
        </w:trPr>
        <w:tc>
          <w:tcPr>
            <w:tcW w:w="704" w:type="dxa"/>
            <w:shd w:val="clear" w:color="auto" w:fill="auto"/>
          </w:tcPr>
          <w:p w14:paraId="21DEA99A" w14:textId="77777777" w:rsidR="00401CFF" w:rsidRPr="00F57146" w:rsidRDefault="00401CFF" w:rsidP="00401CFF">
            <w:pPr>
              <w:rPr>
                <w:sz w:val="22"/>
                <w:szCs w:val="22"/>
              </w:rPr>
            </w:pPr>
            <w:r w:rsidRPr="00F57146">
              <w:rPr>
                <w:sz w:val="22"/>
                <w:szCs w:val="22"/>
              </w:rPr>
              <w:t>IRP12</w:t>
            </w:r>
          </w:p>
        </w:tc>
        <w:tc>
          <w:tcPr>
            <w:tcW w:w="1134" w:type="dxa"/>
            <w:shd w:val="clear" w:color="auto" w:fill="E7E6E6"/>
          </w:tcPr>
          <w:p w14:paraId="761D2D8B"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58691AF7"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533C5E1B"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4DF30C9F"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00380F4D"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01AFA0CB" w14:textId="68A8F07E" w:rsidR="00401CFF" w:rsidRPr="00F57146" w:rsidRDefault="00401CFF" w:rsidP="00401CFF">
            <w:pPr>
              <w:jc w:val="center"/>
              <w:rPr>
                <w:sz w:val="22"/>
                <w:szCs w:val="22"/>
              </w:rPr>
            </w:pPr>
            <w:r w:rsidRPr="00B21EBE">
              <w:rPr>
                <w:sz w:val="22"/>
                <w:szCs w:val="22"/>
              </w:rPr>
              <w:t>0</w:t>
            </w:r>
          </w:p>
        </w:tc>
        <w:tc>
          <w:tcPr>
            <w:tcW w:w="1134" w:type="dxa"/>
            <w:shd w:val="clear" w:color="auto" w:fill="92D050"/>
          </w:tcPr>
          <w:p w14:paraId="49B8387B"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3B5B9965"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44187F9F"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7AE4DEFC"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34CB4B9C" w14:textId="2555F440"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5B0D546C" w14:textId="2F9E9DDD"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03CB728A" w14:textId="296C904C" w:rsidTr="00F57146">
        <w:trPr>
          <w:tblHeader/>
        </w:trPr>
        <w:tc>
          <w:tcPr>
            <w:tcW w:w="704" w:type="dxa"/>
            <w:shd w:val="clear" w:color="auto" w:fill="auto"/>
          </w:tcPr>
          <w:p w14:paraId="1B3372F3" w14:textId="77777777" w:rsidR="00401CFF" w:rsidRPr="00F57146" w:rsidRDefault="00401CFF" w:rsidP="00401CFF">
            <w:pPr>
              <w:rPr>
                <w:sz w:val="22"/>
                <w:szCs w:val="22"/>
              </w:rPr>
            </w:pPr>
            <w:r w:rsidRPr="00F57146">
              <w:rPr>
                <w:sz w:val="22"/>
                <w:szCs w:val="22"/>
              </w:rPr>
              <w:t>IRP14</w:t>
            </w:r>
          </w:p>
        </w:tc>
        <w:tc>
          <w:tcPr>
            <w:tcW w:w="1134" w:type="dxa"/>
            <w:shd w:val="clear" w:color="auto" w:fill="92D050"/>
          </w:tcPr>
          <w:p w14:paraId="1FCD8548"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2A7EED0E"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6258FA04"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0A7C53AF"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5EA30716"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2F53BEC5" w14:textId="26F31624"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3ACA54FF" w14:textId="77777777" w:rsidR="00401CFF" w:rsidRPr="00F57146" w:rsidRDefault="00401CFF" w:rsidP="00401CFF">
            <w:pPr>
              <w:jc w:val="center"/>
              <w:rPr>
                <w:sz w:val="22"/>
                <w:szCs w:val="22"/>
              </w:rPr>
            </w:pPr>
            <w:r w:rsidRPr="00F57146">
              <w:rPr>
                <w:sz w:val="22"/>
                <w:szCs w:val="22"/>
              </w:rPr>
              <w:t>+</w:t>
            </w:r>
          </w:p>
        </w:tc>
        <w:tc>
          <w:tcPr>
            <w:tcW w:w="993" w:type="dxa"/>
            <w:shd w:val="clear" w:color="auto" w:fill="00B0F0"/>
          </w:tcPr>
          <w:p w14:paraId="7F2B94C6"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45F75D7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3DC9DA60"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5566F955" w14:textId="6D880B59"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44E87E03" w14:textId="731AF210"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41A34C80" w14:textId="26372118" w:rsidTr="00F57146">
        <w:trPr>
          <w:tblHeader/>
        </w:trPr>
        <w:tc>
          <w:tcPr>
            <w:tcW w:w="704" w:type="dxa"/>
            <w:shd w:val="clear" w:color="auto" w:fill="auto"/>
          </w:tcPr>
          <w:p w14:paraId="2EF5CD8F" w14:textId="77777777" w:rsidR="00401CFF" w:rsidRPr="00F57146" w:rsidRDefault="00401CFF" w:rsidP="00401CFF">
            <w:pPr>
              <w:rPr>
                <w:sz w:val="22"/>
                <w:szCs w:val="22"/>
              </w:rPr>
            </w:pPr>
            <w:r w:rsidRPr="00F57146">
              <w:rPr>
                <w:sz w:val="22"/>
                <w:szCs w:val="22"/>
              </w:rPr>
              <w:t>IRP15</w:t>
            </w:r>
          </w:p>
        </w:tc>
        <w:tc>
          <w:tcPr>
            <w:tcW w:w="1134" w:type="dxa"/>
            <w:shd w:val="clear" w:color="auto" w:fill="E7E6E6"/>
          </w:tcPr>
          <w:p w14:paraId="26DBADFC"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54AE5784"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3F603AEB"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69C12CA6"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32DACFFF"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0F6A2E80" w14:textId="19645479"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77869533" w14:textId="77777777" w:rsidR="00401CFF" w:rsidRPr="00F57146" w:rsidRDefault="00401CFF" w:rsidP="00401CFF">
            <w:pPr>
              <w:jc w:val="center"/>
              <w:rPr>
                <w:sz w:val="22"/>
                <w:szCs w:val="22"/>
              </w:rPr>
            </w:pPr>
            <w:r w:rsidRPr="00F57146">
              <w:rPr>
                <w:sz w:val="22"/>
                <w:szCs w:val="22"/>
              </w:rPr>
              <w:t>+</w:t>
            </w:r>
          </w:p>
        </w:tc>
        <w:tc>
          <w:tcPr>
            <w:tcW w:w="993" w:type="dxa"/>
            <w:shd w:val="clear" w:color="auto" w:fill="00B0F0"/>
          </w:tcPr>
          <w:p w14:paraId="0116C848"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620E2448"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5392CBD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1B635823" w14:textId="172835D8"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2BFD4DB1" w14:textId="6BC5344A"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21A3B574" w14:textId="2F9A4D14" w:rsidTr="00A91691">
        <w:trPr>
          <w:tblHeader/>
        </w:trPr>
        <w:tc>
          <w:tcPr>
            <w:tcW w:w="704" w:type="dxa"/>
            <w:shd w:val="clear" w:color="auto" w:fill="auto"/>
          </w:tcPr>
          <w:p w14:paraId="30BAB054" w14:textId="77777777" w:rsidR="00401CFF" w:rsidRPr="00F57146" w:rsidRDefault="00401CFF" w:rsidP="00401CFF">
            <w:pPr>
              <w:rPr>
                <w:sz w:val="22"/>
                <w:szCs w:val="22"/>
              </w:rPr>
            </w:pPr>
            <w:r w:rsidRPr="00F57146">
              <w:rPr>
                <w:sz w:val="22"/>
                <w:szCs w:val="22"/>
              </w:rPr>
              <w:t>IRP16</w:t>
            </w:r>
          </w:p>
        </w:tc>
        <w:tc>
          <w:tcPr>
            <w:tcW w:w="1134" w:type="dxa"/>
            <w:shd w:val="clear" w:color="auto" w:fill="E7E6E6"/>
          </w:tcPr>
          <w:p w14:paraId="050B5A97"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F9EFEB1"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319D89BE"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03BA15C5"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4E1CE95"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35BEDD75" w14:textId="373FE2EB"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7642953C" w14:textId="77777777" w:rsidR="00401CFF" w:rsidRPr="00F57146" w:rsidRDefault="00401CFF" w:rsidP="00401CFF">
            <w:pPr>
              <w:jc w:val="center"/>
              <w:rPr>
                <w:sz w:val="22"/>
                <w:szCs w:val="22"/>
              </w:rPr>
            </w:pPr>
            <w:r w:rsidRPr="00F57146">
              <w:rPr>
                <w:sz w:val="22"/>
                <w:szCs w:val="22"/>
              </w:rPr>
              <w:t>+</w:t>
            </w:r>
          </w:p>
        </w:tc>
        <w:tc>
          <w:tcPr>
            <w:tcW w:w="993" w:type="dxa"/>
            <w:shd w:val="clear" w:color="auto" w:fill="00B0F0"/>
          </w:tcPr>
          <w:p w14:paraId="736426CA"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6431074C"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47F1C873"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hemeFill="background2"/>
          </w:tcPr>
          <w:p w14:paraId="1E90C80A" w14:textId="1C8E2534"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4D8BC092" w14:textId="0773EB0E"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478B7B98" w14:textId="056785BF" w:rsidTr="008D3083">
        <w:trPr>
          <w:tblHeader/>
        </w:trPr>
        <w:tc>
          <w:tcPr>
            <w:tcW w:w="704" w:type="dxa"/>
            <w:shd w:val="clear" w:color="auto" w:fill="auto"/>
          </w:tcPr>
          <w:p w14:paraId="2074D62B" w14:textId="77777777" w:rsidR="00401CFF" w:rsidRPr="00F57146" w:rsidRDefault="00401CFF" w:rsidP="00401CFF">
            <w:pPr>
              <w:rPr>
                <w:sz w:val="22"/>
                <w:szCs w:val="22"/>
              </w:rPr>
            </w:pPr>
            <w:r w:rsidRPr="00F57146">
              <w:rPr>
                <w:sz w:val="22"/>
                <w:szCs w:val="22"/>
              </w:rPr>
              <w:t>IRP17</w:t>
            </w:r>
          </w:p>
        </w:tc>
        <w:tc>
          <w:tcPr>
            <w:tcW w:w="1134" w:type="dxa"/>
            <w:shd w:val="clear" w:color="auto" w:fill="92D050"/>
          </w:tcPr>
          <w:p w14:paraId="3D48FDD9"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343F3996"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7890FB77"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6D0C0B79"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02211BEB"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4B38BCB2" w14:textId="46BA6C4C"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5AABC697"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0AEE7C1B"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7A1BC4D6"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165B4C51"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2950EE1E" w14:textId="6F761D50" w:rsidR="00401CFF" w:rsidRPr="00462B64" w:rsidRDefault="00401CFF" w:rsidP="00401CFF">
            <w:pPr>
              <w:jc w:val="center"/>
              <w:rPr>
                <w:color w:val="auto"/>
                <w:sz w:val="22"/>
                <w:szCs w:val="22"/>
              </w:rPr>
            </w:pPr>
            <w:r w:rsidRPr="00462B64">
              <w:rPr>
                <w:color w:val="auto"/>
                <w:sz w:val="22"/>
                <w:szCs w:val="22"/>
              </w:rPr>
              <w:t>+</w:t>
            </w:r>
          </w:p>
        </w:tc>
        <w:tc>
          <w:tcPr>
            <w:tcW w:w="993" w:type="dxa"/>
            <w:shd w:val="clear" w:color="auto" w:fill="E7E6E6" w:themeFill="background2"/>
          </w:tcPr>
          <w:p w14:paraId="6F82A8A8" w14:textId="050D286B"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78C71161" w14:textId="028D1EAF" w:rsidTr="00416401">
        <w:trPr>
          <w:tblHeader/>
        </w:trPr>
        <w:tc>
          <w:tcPr>
            <w:tcW w:w="704" w:type="dxa"/>
            <w:shd w:val="clear" w:color="auto" w:fill="auto"/>
          </w:tcPr>
          <w:p w14:paraId="4D114A96" w14:textId="77777777" w:rsidR="00401CFF" w:rsidRPr="00F57146" w:rsidRDefault="00401CFF" w:rsidP="00401CFF">
            <w:pPr>
              <w:rPr>
                <w:sz w:val="22"/>
                <w:szCs w:val="22"/>
              </w:rPr>
            </w:pPr>
            <w:r w:rsidRPr="00F57146">
              <w:rPr>
                <w:sz w:val="22"/>
                <w:szCs w:val="22"/>
              </w:rPr>
              <w:t>IRP18</w:t>
            </w:r>
          </w:p>
        </w:tc>
        <w:tc>
          <w:tcPr>
            <w:tcW w:w="1134" w:type="dxa"/>
            <w:shd w:val="clear" w:color="auto" w:fill="92D050"/>
          </w:tcPr>
          <w:p w14:paraId="2B674A90"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34A449A2"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1DA9A518"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102F4A03"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013702BA"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36703E70" w14:textId="4BE98D5E"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0B181041" w14:textId="77777777" w:rsidR="00401CFF" w:rsidRPr="00F57146" w:rsidRDefault="00401CFF" w:rsidP="00401CFF">
            <w:pPr>
              <w:jc w:val="center"/>
              <w:rPr>
                <w:sz w:val="22"/>
                <w:szCs w:val="22"/>
              </w:rPr>
            </w:pPr>
            <w:r w:rsidRPr="00F57146">
              <w:rPr>
                <w:sz w:val="22"/>
                <w:szCs w:val="22"/>
              </w:rPr>
              <w:t>+</w:t>
            </w:r>
          </w:p>
        </w:tc>
        <w:tc>
          <w:tcPr>
            <w:tcW w:w="993" w:type="dxa"/>
            <w:shd w:val="clear" w:color="auto" w:fill="92D050"/>
          </w:tcPr>
          <w:p w14:paraId="35344A15" w14:textId="57FE7521"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320AD182"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641445CF"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42CA5CBC" w14:textId="14360732" w:rsidR="00401CFF" w:rsidRPr="00462B64" w:rsidRDefault="00401CFF" w:rsidP="00401CFF">
            <w:pPr>
              <w:jc w:val="center"/>
              <w:rPr>
                <w:color w:val="auto"/>
                <w:sz w:val="22"/>
                <w:szCs w:val="22"/>
              </w:rPr>
            </w:pPr>
            <w:r w:rsidRPr="00462B64">
              <w:rPr>
                <w:color w:val="auto"/>
                <w:sz w:val="22"/>
                <w:szCs w:val="22"/>
              </w:rPr>
              <w:t>+</w:t>
            </w:r>
          </w:p>
        </w:tc>
        <w:tc>
          <w:tcPr>
            <w:tcW w:w="993" w:type="dxa"/>
            <w:shd w:val="clear" w:color="auto" w:fill="E7E6E6" w:themeFill="background2"/>
          </w:tcPr>
          <w:p w14:paraId="7ADED78B" w14:textId="64D44A6A"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6FA0FAF8" w14:textId="51FFE3A3" w:rsidTr="00416401">
        <w:trPr>
          <w:tblHeader/>
        </w:trPr>
        <w:tc>
          <w:tcPr>
            <w:tcW w:w="704" w:type="dxa"/>
            <w:shd w:val="clear" w:color="auto" w:fill="auto"/>
          </w:tcPr>
          <w:p w14:paraId="07F2A7C2" w14:textId="77777777" w:rsidR="00401CFF" w:rsidRPr="00F57146" w:rsidRDefault="00401CFF" w:rsidP="00401CFF">
            <w:pPr>
              <w:rPr>
                <w:sz w:val="22"/>
                <w:szCs w:val="22"/>
              </w:rPr>
            </w:pPr>
            <w:r w:rsidRPr="00F57146">
              <w:rPr>
                <w:sz w:val="22"/>
                <w:szCs w:val="22"/>
              </w:rPr>
              <w:t>IRP19</w:t>
            </w:r>
          </w:p>
        </w:tc>
        <w:tc>
          <w:tcPr>
            <w:tcW w:w="1134" w:type="dxa"/>
            <w:shd w:val="clear" w:color="auto" w:fill="92D050"/>
          </w:tcPr>
          <w:p w14:paraId="031A7826"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298005E6"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2F6F15F6"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53AA3AD5"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449FED9F"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466BCA59" w14:textId="30B163C5"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303E8D27" w14:textId="77777777" w:rsidR="00401CFF" w:rsidRPr="00F57146" w:rsidRDefault="00401CFF" w:rsidP="00401CFF">
            <w:pPr>
              <w:jc w:val="center"/>
              <w:rPr>
                <w:sz w:val="22"/>
                <w:szCs w:val="22"/>
              </w:rPr>
            </w:pPr>
            <w:r w:rsidRPr="00F57146">
              <w:rPr>
                <w:sz w:val="22"/>
                <w:szCs w:val="22"/>
              </w:rPr>
              <w:t>+</w:t>
            </w:r>
          </w:p>
        </w:tc>
        <w:tc>
          <w:tcPr>
            <w:tcW w:w="993" w:type="dxa"/>
            <w:shd w:val="clear" w:color="auto" w:fill="92D050"/>
          </w:tcPr>
          <w:p w14:paraId="6AB9DC52" w14:textId="57E067A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774616BE" w14:textId="1A4D7830"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56E378E0"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0827975C" w14:textId="77BED1B1" w:rsidR="00401CFF" w:rsidRPr="00462B64" w:rsidRDefault="00401CFF" w:rsidP="00401CFF">
            <w:pPr>
              <w:jc w:val="center"/>
              <w:rPr>
                <w:color w:val="auto"/>
                <w:sz w:val="22"/>
                <w:szCs w:val="22"/>
              </w:rPr>
            </w:pPr>
            <w:r w:rsidRPr="00462B64">
              <w:rPr>
                <w:color w:val="auto"/>
                <w:sz w:val="22"/>
                <w:szCs w:val="22"/>
              </w:rPr>
              <w:t>+</w:t>
            </w:r>
          </w:p>
        </w:tc>
        <w:tc>
          <w:tcPr>
            <w:tcW w:w="993" w:type="dxa"/>
            <w:shd w:val="clear" w:color="auto" w:fill="E7E6E6" w:themeFill="background2"/>
          </w:tcPr>
          <w:p w14:paraId="60CCC399" w14:textId="3F37B187"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1CC50A6E" w14:textId="2A78A730" w:rsidTr="00F57146">
        <w:trPr>
          <w:tblHeader/>
        </w:trPr>
        <w:tc>
          <w:tcPr>
            <w:tcW w:w="704" w:type="dxa"/>
            <w:shd w:val="clear" w:color="auto" w:fill="auto"/>
          </w:tcPr>
          <w:p w14:paraId="0DC8F4E2" w14:textId="77777777" w:rsidR="00401CFF" w:rsidRPr="00F57146" w:rsidRDefault="00401CFF" w:rsidP="00401CFF">
            <w:pPr>
              <w:rPr>
                <w:sz w:val="22"/>
                <w:szCs w:val="22"/>
              </w:rPr>
            </w:pPr>
            <w:r w:rsidRPr="00F57146">
              <w:rPr>
                <w:sz w:val="22"/>
                <w:szCs w:val="22"/>
              </w:rPr>
              <w:t>INP8</w:t>
            </w:r>
          </w:p>
        </w:tc>
        <w:tc>
          <w:tcPr>
            <w:tcW w:w="1134" w:type="dxa"/>
            <w:shd w:val="clear" w:color="auto" w:fill="92D050"/>
          </w:tcPr>
          <w:p w14:paraId="71672E15"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1E5FCD5F"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5C568529"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7E3F52F4"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5E5E4B68"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627FBCDB" w14:textId="4F74C26C"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597D02DC" w14:textId="77777777" w:rsidR="00401CFF" w:rsidRPr="00F57146" w:rsidRDefault="00401CFF" w:rsidP="00401CFF">
            <w:pPr>
              <w:jc w:val="center"/>
              <w:rPr>
                <w:sz w:val="22"/>
                <w:szCs w:val="22"/>
              </w:rPr>
            </w:pPr>
            <w:r w:rsidRPr="00F57146">
              <w:rPr>
                <w:sz w:val="22"/>
                <w:szCs w:val="22"/>
              </w:rPr>
              <w:t>+</w:t>
            </w:r>
          </w:p>
        </w:tc>
        <w:tc>
          <w:tcPr>
            <w:tcW w:w="993" w:type="dxa"/>
            <w:shd w:val="clear" w:color="auto" w:fill="92D050"/>
          </w:tcPr>
          <w:p w14:paraId="2BE3A1F1" w14:textId="29088455"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56C8633B" w14:textId="46C981E0"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6093AF9D"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2D11A0DE" w14:textId="6E7F6CE8"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71B2B7C6" w14:textId="303879C4"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385136C9" w14:textId="704110E0" w:rsidTr="00F57146">
        <w:trPr>
          <w:tblHeader/>
        </w:trPr>
        <w:tc>
          <w:tcPr>
            <w:tcW w:w="704" w:type="dxa"/>
            <w:shd w:val="clear" w:color="auto" w:fill="auto"/>
          </w:tcPr>
          <w:p w14:paraId="4E2DE31F" w14:textId="77777777" w:rsidR="00401CFF" w:rsidRPr="00F57146" w:rsidRDefault="00401CFF" w:rsidP="00401CFF">
            <w:pPr>
              <w:rPr>
                <w:sz w:val="22"/>
                <w:szCs w:val="22"/>
              </w:rPr>
            </w:pPr>
            <w:r w:rsidRPr="00F57146">
              <w:rPr>
                <w:sz w:val="22"/>
                <w:szCs w:val="22"/>
              </w:rPr>
              <w:t>IRP20</w:t>
            </w:r>
          </w:p>
        </w:tc>
        <w:tc>
          <w:tcPr>
            <w:tcW w:w="1134" w:type="dxa"/>
            <w:shd w:val="clear" w:color="auto" w:fill="E7E6E6"/>
          </w:tcPr>
          <w:p w14:paraId="516EE8D6"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26E74C02"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25BC2A5"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546E637"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6BFAC79C"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0EC8A0A3" w14:textId="1822FE37"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41C75585" w14:textId="77777777" w:rsidR="00401CFF" w:rsidRPr="00F57146" w:rsidRDefault="00401CFF" w:rsidP="00401CFF">
            <w:pPr>
              <w:jc w:val="center"/>
              <w:rPr>
                <w:sz w:val="22"/>
                <w:szCs w:val="22"/>
              </w:rPr>
            </w:pPr>
            <w:r w:rsidRPr="00F57146">
              <w:rPr>
                <w:sz w:val="22"/>
                <w:szCs w:val="22"/>
              </w:rPr>
              <w:t>+</w:t>
            </w:r>
          </w:p>
        </w:tc>
        <w:tc>
          <w:tcPr>
            <w:tcW w:w="993" w:type="dxa"/>
            <w:shd w:val="clear" w:color="auto" w:fill="92D050"/>
          </w:tcPr>
          <w:p w14:paraId="1728B406" w14:textId="3B8855C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0F8F0274" w14:textId="784F803E"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7C5DDF6C"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14AAC85E" w14:textId="7A39F3B9"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0B315B96" w14:textId="01A40F40"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0721CD60" w14:textId="7F9346DB" w:rsidTr="00F57146">
        <w:trPr>
          <w:tblHeader/>
        </w:trPr>
        <w:tc>
          <w:tcPr>
            <w:tcW w:w="704" w:type="dxa"/>
            <w:shd w:val="clear" w:color="auto" w:fill="auto"/>
          </w:tcPr>
          <w:p w14:paraId="1EAF7CF0" w14:textId="77777777" w:rsidR="00401CFF" w:rsidRPr="00F57146" w:rsidRDefault="00401CFF" w:rsidP="00401CFF">
            <w:pPr>
              <w:rPr>
                <w:sz w:val="22"/>
                <w:szCs w:val="22"/>
              </w:rPr>
            </w:pPr>
            <w:r w:rsidRPr="00F57146">
              <w:rPr>
                <w:sz w:val="22"/>
                <w:szCs w:val="22"/>
              </w:rPr>
              <w:t>IRP21</w:t>
            </w:r>
          </w:p>
        </w:tc>
        <w:tc>
          <w:tcPr>
            <w:tcW w:w="1134" w:type="dxa"/>
            <w:shd w:val="clear" w:color="auto" w:fill="92D050"/>
          </w:tcPr>
          <w:p w14:paraId="4D58B457"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5F0B4D70"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FA6A7B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477DE6A2"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4405C10C"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2BCBCE4A" w14:textId="599EC83E"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44B5BA0F" w14:textId="77777777" w:rsidR="00401CFF" w:rsidRPr="00F57146" w:rsidRDefault="00401CFF" w:rsidP="00401CFF">
            <w:pPr>
              <w:jc w:val="center"/>
              <w:rPr>
                <w:sz w:val="22"/>
                <w:szCs w:val="22"/>
              </w:rPr>
            </w:pPr>
            <w:r w:rsidRPr="00F57146">
              <w:rPr>
                <w:sz w:val="22"/>
                <w:szCs w:val="22"/>
              </w:rPr>
              <w:t>+</w:t>
            </w:r>
          </w:p>
        </w:tc>
        <w:tc>
          <w:tcPr>
            <w:tcW w:w="993" w:type="dxa"/>
            <w:shd w:val="clear" w:color="auto" w:fill="92D050"/>
          </w:tcPr>
          <w:p w14:paraId="0AAFAEBD" w14:textId="1CF7B945"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10CF419C" w14:textId="668B5186"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7A14B2F1"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76DF0880" w14:textId="1C47FD0A"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501236B2" w14:textId="0DE9C2D3"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4F8958F0" w14:textId="65C91D4F" w:rsidTr="00A91691">
        <w:trPr>
          <w:tblHeader/>
        </w:trPr>
        <w:tc>
          <w:tcPr>
            <w:tcW w:w="704" w:type="dxa"/>
            <w:shd w:val="clear" w:color="auto" w:fill="auto"/>
          </w:tcPr>
          <w:p w14:paraId="36D09F3D" w14:textId="77777777" w:rsidR="00401CFF" w:rsidRPr="00F57146" w:rsidRDefault="00401CFF" w:rsidP="00401CFF">
            <w:pPr>
              <w:rPr>
                <w:sz w:val="22"/>
                <w:szCs w:val="22"/>
              </w:rPr>
            </w:pPr>
            <w:r w:rsidRPr="00F57146">
              <w:rPr>
                <w:sz w:val="22"/>
                <w:szCs w:val="22"/>
              </w:rPr>
              <w:t>IRP22</w:t>
            </w:r>
          </w:p>
        </w:tc>
        <w:tc>
          <w:tcPr>
            <w:tcW w:w="1134" w:type="dxa"/>
            <w:shd w:val="clear" w:color="auto" w:fill="E7E6E6"/>
          </w:tcPr>
          <w:p w14:paraId="7C79A5F2"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1E03D5B"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729EC36B"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4FBBC746"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71D89561"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1CE798FC" w14:textId="0C3B0D2A"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7BE4C101" w14:textId="77777777" w:rsidR="00401CFF" w:rsidRPr="00F57146" w:rsidRDefault="00401CFF" w:rsidP="00401CFF">
            <w:pPr>
              <w:jc w:val="center"/>
              <w:rPr>
                <w:sz w:val="22"/>
                <w:szCs w:val="22"/>
              </w:rPr>
            </w:pPr>
            <w:r w:rsidRPr="00F57146">
              <w:rPr>
                <w:sz w:val="22"/>
                <w:szCs w:val="22"/>
              </w:rPr>
              <w:t>+</w:t>
            </w:r>
          </w:p>
        </w:tc>
        <w:tc>
          <w:tcPr>
            <w:tcW w:w="993" w:type="dxa"/>
            <w:shd w:val="clear" w:color="auto" w:fill="92D050"/>
          </w:tcPr>
          <w:p w14:paraId="11CD2BD1"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0716AC7F"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0BE44720"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2F8CED5A" w14:textId="10C333CA"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6F7646F3" w14:textId="5BE3D173"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15E72C7A" w14:textId="278CBDA8" w:rsidTr="00F57146">
        <w:trPr>
          <w:tblHeader/>
        </w:trPr>
        <w:tc>
          <w:tcPr>
            <w:tcW w:w="704" w:type="dxa"/>
            <w:shd w:val="clear" w:color="auto" w:fill="auto"/>
          </w:tcPr>
          <w:p w14:paraId="6325BF82" w14:textId="77777777" w:rsidR="00401CFF" w:rsidRPr="00F57146" w:rsidRDefault="00401CFF" w:rsidP="00401CFF">
            <w:pPr>
              <w:rPr>
                <w:sz w:val="22"/>
                <w:szCs w:val="22"/>
              </w:rPr>
            </w:pPr>
            <w:r w:rsidRPr="00F57146">
              <w:rPr>
                <w:sz w:val="22"/>
                <w:szCs w:val="22"/>
              </w:rPr>
              <w:t>IRP23</w:t>
            </w:r>
          </w:p>
        </w:tc>
        <w:tc>
          <w:tcPr>
            <w:tcW w:w="1134" w:type="dxa"/>
            <w:shd w:val="clear" w:color="auto" w:fill="92D050"/>
          </w:tcPr>
          <w:p w14:paraId="3A30D3A4"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7E340641"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2CE0D6F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8A466A0"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601E33C"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71777033" w14:textId="2B545AF7"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0E185AF4" w14:textId="77777777" w:rsidR="00401CFF" w:rsidRPr="00F57146" w:rsidRDefault="00401CFF" w:rsidP="00401CFF">
            <w:pPr>
              <w:jc w:val="center"/>
              <w:rPr>
                <w:sz w:val="22"/>
                <w:szCs w:val="22"/>
              </w:rPr>
            </w:pPr>
            <w:r w:rsidRPr="00F57146">
              <w:rPr>
                <w:sz w:val="22"/>
                <w:szCs w:val="22"/>
              </w:rPr>
              <w:t>+</w:t>
            </w:r>
          </w:p>
        </w:tc>
        <w:tc>
          <w:tcPr>
            <w:tcW w:w="993" w:type="dxa"/>
            <w:shd w:val="clear" w:color="auto" w:fill="92D050"/>
          </w:tcPr>
          <w:p w14:paraId="5765F105"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7CDC375C"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2744CFDE"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0BC2FE3C" w14:textId="2BA686FA"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5D54A6BA" w14:textId="4DE701FB"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44BB6159" w14:textId="138D1F77" w:rsidTr="00F57146">
        <w:trPr>
          <w:tblHeader/>
        </w:trPr>
        <w:tc>
          <w:tcPr>
            <w:tcW w:w="704" w:type="dxa"/>
            <w:shd w:val="clear" w:color="auto" w:fill="auto"/>
          </w:tcPr>
          <w:p w14:paraId="60A1F9F8" w14:textId="77777777" w:rsidR="00401CFF" w:rsidRPr="00F57146" w:rsidRDefault="00401CFF" w:rsidP="00401CFF">
            <w:pPr>
              <w:rPr>
                <w:sz w:val="22"/>
                <w:szCs w:val="22"/>
              </w:rPr>
            </w:pPr>
            <w:r w:rsidRPr="00F57146">
              <w:rPr>
                <w:sz w:val="22"/>
                <w:szCs w:val="22"/>
              </w:rPr>
              <w:t>IRP33</w:t>
            </w:r>
          </w:p>
        </w:tc>
        <w:tc>
          <w:tcPr>
            <w:tcW w:w="1134" w:type="dxa"/>
            <w:shd w:val="clear" w:color="auto" w:fill="92D050"/>
          </w:tcPr>
          <w:p w14:paraId="40FF7B08"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241FB6E1"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6FB78876"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EFB15F1"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3185C127"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734FBFB8" w14:textId="551C6150"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557AEBC8" w14:textId="77777777" w:rsidR="00401CFF" w:rsidRPr="00F57146" w:rsidRDefault="00401CFF" w:rsidP="00401CFF">
            <w:pPr>
              <w:jc w:val="center"/>
              <w:rPr>
                <w:sz w:val="22"/>
                <w:szCs w:val="22"/>
              </w:rPr>
            </w:pPr>
            <w:r w:rsidRPr="00F57146">
              <w:rPr>
                <w:sz w:val="22"/>
                <w:szCs w:val="22"/>
              </w:rPr>
              <w:t>+</w:t>
            </w:r>
          </w:p>
        </w:tc>
        <w:tc>
          <w:tcPr>
            <w:tcW w:w="993" w:type="dxa"/>
            <w:shd w:val="clear" w:color="auto" w:fill="92D050"/>
          </w:tcPr>
          <w:p w14:paraId="67B42DE6"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0651AD05"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066751D7"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5FDAD336" w14:textId="2539A839"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27FCCF4E" w14:textId="3243CA35"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47E8395C" w14:textId="28A9AA38" w:rsidTr="00F57146">
        <w:trPr>
          <w:tblHeader/>
        </w:trPr>
        <w:tc>
          <w:tcPr>
            <w:tcW w:w="704" w:type="dxa"/>
            <w:shd w:val="clear" w:color="auto" w:fill="auto"/>
          </w:tcPr>
          <w:p w14:paraId="63926EAB" w14:textId="77777777" w:rsidR="00401CFF" w:rsidRPr="00F57146" w:rsidRDefault="00401CFF" w:rsidP="00401CFF">
            <w:pPr>
              <w:rPr>
                <w:sz w:val="22"/>
                <w:szCs w:val="22"/>
              </w:rPr>
            </w:pPr>
            <w:r w:rsidRPr="00F57146">
              <w:rPr>
                <w:sz w:val="22"/>
                <w:szCs w:val="22"/>
              </w:rPr>
              <w:t>IRP34</w:t>
            </w:r>
          </w:p>
        </w:tc>
        <w:tc>
          <w:tcPr>
            <w:tcW w:w="1134" w:type="dxa"/>
            <w:shd w:val="clear" w:color="auto" w:fill="E7E6E6"/>
          </w:tcPr>
          <w:p w14:paraId="03AC8013"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0BBA063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A8E0183"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34DCF700"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BFC90F2"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43515481" w14:textId="4ACCC058"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2223A25F"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4C18D141"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6F209409"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4FDC0CE9"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4AF133DB" w14:textId="2E95004F"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0FF3F9BE" w14:textId="6DB12CCA"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7A6B22C2" w14:textId="1DC0A7DF" w:rsidTr="00F57146">
        <w:trPr>
          <w:tblHeader/>
        </w:trPr>
        <w:tc>
          <w:tcPr>
            <w:tcW w:w="704" w:type="dxa"/>
            <w:shd w:val="clear" w:color="auto" w:fill="auto"/>
          </w:tcPr>
          <w:p w14:paraId="32ED5BC9" w14:textId="77777777" w:rsidR="00401CFF" w:rsidRPr="00F57146" w:rsidRDefault="00401CFF" w:rsidP="00401CFF">
            <w:pPr>
              <w:rPr>
                <w:sz w:val="22"/>
                <w:szCs w:val="22"/>
              </w:rPr>
            </w:pPr>
            <w:r w:rsidRPr="00F57146">
              <w:rPr>
                <w:sz w:val="22"/>
                <w:szCs w:val="22"/>
              </w:rPr>
              <w:t>INP9</w:t>
            </w:r>
          </w:p>
        </w:tc>
        <w:tc>
          <w:tcPr>
            <w:tcW w:w="1134" w:type="dxa"/>
            <w:shd w:val="clear" w:color="auto" w:fill="E7E6E6"/>
          </w:tcPr>
          <w:p w14:paraId="56E6EDEF"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7442C156"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40000670"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5C03DCD0"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B3B0782"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429BC7F0" w14:textId="786AF9FC" w:rsidR="00401CFF" w:rsidRPr="00F57146" w:rsidRDefault="00401CFF" w:rsidP="00401CFF">
            <w:pPr>
              <w:jc w:val="center"/>
              <w:rPr>
                <w:sz w:val="22"/>
                <w:szCs w:val="22"/>
              </w:rPr>
            </w:pPr>
            <w:r w:rsidRPr="00C57C4E">
              <w:rPr>
                <w:sz w:val="22"/>
                <w:szCs w:val="22"/>
              </w:rPr>
              <w:t>0</w:t>
            </w:r>
          </w:p>
        </w:tc>
        <w:tc>
          <w:tcPr>
            <w:tcW w:w="1134" w:type="dxa"/>
            <w:shd w:val="clear" w:color="auto" w:fill="E7E6E6"/>
          </w:tcPr>
          <w:p w14:paraId="6D52277D"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03C1D66F"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3E4C02B7"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05110EA2"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3B538B40" w14:textId="2FF75E29"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02F4D22F" w14:textId="411043E8"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7FFFE3EA" w14:textId="05300316" w:rsidTr="00F57146">
        <w:trPr>
          <w:tblHeader/>
        </w:trPr>
        <w:tc>
          <w:tcPr>
            <w:tcW w:w="704" w:type="dxa"/>
            <w:shd w:val="clear" w:color="auto" w:fill="auto"/>
          </w:tcPr>
          <w:p w14:paraId="7B21585F" w14:textId="77777777" w:rsidR="00401CFF" w:rsidRPr="00F57146" w:rsidRDefault="00401CFF" w:rsidP="00401CFF">
            <w:pPr>
              <w:rPr>
                <w:sz w:val="22"/>
                <w:szCs w:val="22"/>
              </w:rPr>
            </w:pPr>
            <w:r w:rsidRPr="00F57146">
              <w:rPr>
                <w:sz w:val="22"/>
                <w:szCs w:val="22"/>
              </w:rPr>
              <w:t>IRP24</w:t>
            </w:r>
          </w:p>
        </w:tc>
        <w:tc>
          <w:tcPr>
            <w:tcW w:w="1134" w:type="dxa"/>
            <w:shd w:val="clear" w:color="auto" w:fill="E7E6E6"/>
          </w:tcPr>
          <w:p w14:paraId="494823EE"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6F973F32"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186043EC"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401A77CC"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5272966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11004689" w14:textId="5178F9D8" w:rsidR="00401CFF" w:rsidRPr="00F57146" w:rsidRDefault="00401CFF" w:rsidP="00401CFF">
            <w:pPr>
              <w:jc w:val="center"/>
              <w:rPr>
                <w:sz w:val="22"/>
                <w:szCs w:val="22"/>
              </w:rPr>
            </w:pPr>
            <w:r w:rsidRPr="00C57C4E">
              <w:rPr>
                <w:sz w:val="22"/>
                <w:szCs w:val="22"/>
              </w:rPr>
              <w:t>0</w:t>
            </w:r>
          </w:p>
        </w:tc>
        <w:tc>
          <w:tcPr>
            <w:tcW w:w="1134" w:type="dxa"/>
            <w:shd w:val="clear" w:color="auto" w:fill="E7E6E6"/>
          </w:tcPr>
          <w:p w14:paraId="529E9ED4"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2A401989"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78207389"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0FFD35A6"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3D349F8A" w14:textId="3FE4215D"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DF30457" w14:textId="280A054E"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34FBE5B9" w14:textId="0EFA418F" w:rsidTr="008D3083">
        <w:trPr>
          <w:tblHeader/>
        </w:trPr>
        <w:tc>
          <w:tcPr>
            <w:tcW w:w="704" w:type="dxa"/>
            <w:shd w:val="clear" w:color="auto" w:fill="auto"/>
          </w:tcPr>
          <w:p w14:paraId="16D77435" w14:textId="77777777" w:rsidR="00401CFF" w:rsidRPr="00F57146" w:rsidRDefault="00401CFF" w:rsidP="00401CFF">
            <w:pPr>
              <w:rPr>
                <w:sz w:val="22"/>
                <w:szCs w:val="22"/>
              </w:rPr>
            </w:pPr>
            <w:r w:rsidRPr="00F57146">
              <w:rPr>
                <w:sz w:val="22"/>
                <w:szCs w:val="22"/>
              </w:rPr>
              <w:t>IRP25</w:t>
            </w:r>
          </w:p>
        </w:tc>
        <w:tc>
          <w:tcPr>
            <w:tcW w:w="1134" w:type="dxa"/>
            <w:shd w:val="clear" w:color="auto" w:fill="92D050"/>
          </w:tcPr>
          <w:p w14:paraId="6291D3D1"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0F77EC78"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06B76E85"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46179D43"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2F8EEFB" w14:textId="77777777" w:rsidR="00401CFF" w:rsidRPr="00F57146" w:rsidRDefault="00401CFF" w:rsidP="00401CFF">
            <w:pPr>
              <w:jc w:val="center"/>
              <w:rPr>
                <w:sz w:val="22"/>
                <w:szCs w:val="22"/>
              </w:rPr>
            </w:pPr>
            <w:r w:rsidRPr="00F57146">
              <w:rPr>
                <w:sz w:val="22"/>
                <w:szCs w:val="22"/>
              </w:rPr>
              <w:t>0</w:t>
            </w:r>
          </w:p>
        </w:tc>
        <w:tc>
          <w:tcPr>
            <w:tcW w:w="992" w:type="dxa"/>
            <w:shd w:val="clear" w:color="auto" w:fill="00B0F0"/>
          </w:tcPr>
          <w:p w14:paraId="72F4CC47" w14:textId="3E4AB105"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344DA95E" w14:textId="77777777" w:rsidR="00401CFF" w:rsidRPr="00F57146" w:rsidRDefault="00401CFF" w:rsidP="00401CFF">
            <w:pPr>
              <w:jc w:val="center"/>
              <w:rPr>
                <w:sz w:val="22"/>
                <w:szCs w:val="22"/>
              </w:rPr>
            </w:pPr>
            <w:r w:rsidRPr="00F57146">
              <w:rPr>
                <w:sz w:val="22"/>
                <w:szCs w:val="22"/>
              </w:rPr>
              <w:t>+</w:t>
            </w:r>
          </w:p>
        </w:tc>
        <w:tc>
          <w:tcPr>
            <w:tcW w:w="993" w:type="dxa"/>
            <w:shd w:val="clear" w:color="auto" w:fill="00B0F0"/>
          </w:tcPr>
          <w:p w14:paraId="22675271"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70D283FA"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571E003C"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76860200" w14:textId="0071CC63" w:rsidR="00401CFF" w:rsidRPr="00462B64" w:rsidRDefault="00401CFF" w:rsidP="00401CFF">
            <w:pPr>
              <w:jc w:val="center"/>
              <w:rPr>
                <w:color w:val="auto"/>
                <w:sz w:val="22"/>
                <w:szCs w:val="22"/>
              </w:rPr>
            </w:pPr>
            <w:r w:rsidRPr="00462B64">
              <w:rPr>
                <w:color w:val="auto"/>
                <w:sz w:val="22"/>
                <w:szCs w:val="22"/>
              </w:rPr>
              <w:t>+</w:t>
            </w:r>
          </w:p>
        </w:tc>
        <w:tc>
          <w:tcPr>
            <w:tcW w:w="993" w:type="dxa"/>
            <w:shd w:val="clear" w:color="auto" w:fill="E7E6E6" w:themeFill="background2"/>
          </w:tcPr>
          <w:p w14:paraId="31B1CBE0" w14:textId="237A5C00"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03CFC45B" w14:textId="0CE7260F" w:rsidTr="00F57146">
        <w:trPr>
          <w:tblHeader/>
        </w:trPr>
        <w:tc>
          <w:tcPr>
            <w:tcW w:w="704" w:type="dxa"/>
            <w:shd w:val="clear" w:color="auto" w:fill="auto"/>
          </w:tcPr>
          <w:p w14:paraId="3EA8C193" w14:textId="77777777" w:rsidR="00401CFF" w:rsidRPr="00F57146" w:rsidRDefault="00401CFF" w:rsidP="00401CFF">
            <w:pPr>
              <w:rPr>
                <w:sz w:val="22"/>
                <w:szCs w:val="22"/>
              </w:rPr>
            </w:pPr>
            <w:r w:rsidRPr="00F57146">
              <w:rPr>
                <w:sz w:val="22"/>
                <w:szCs w:val="22"/>
              </w:rPr>
              <w:t>IRP26</w:t>
            </w:r>
          </w:p>
        </w:tc>
        <w:tc>
          <w:tcPr>
            <w:tcW w:w="1134" w:type="dxa"/>
            <w:shd w:val="clear" w:color="auto" w:fill="E7E6E6"/>
          </w:tcPr>
          <w:p w14:paraId="6B16F64C"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6AF3AFE7"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21B01925"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7BC16D64"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468E8412"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646D925C" w14:textId="100A6D9D" w:rsidR="00401CFF" w:rsidRPr="00F57146" w:rsidRDefault="00401CFF" w:rsidP="00401CFF">
            <w:pPr>
              <w:jc w:val="center"/>
              <w:rPr>
                <w:sz w:val="22"/>
                <w:szCs w:val="22"/>
              </w:rPr>
            </w:pPr>
            <w:r w:rsidRPr="00C57C4E">
              <w:rPr>
                <w:sz w:val="22"/>
                <w:szCs w:val="22"/>
              </w:rPr>
              <w:t>0</w:t>
            </w:r>
          </w:p>
        </w:tc>
        <w:tc>
          <w:tcPr>
            <w:tcW w:w="1134" w:type="dxa"/>
            <w:shd w:val="clear" w:color="auto" w:fill="92D050"/>
          </w:tcPr>
          <w:p w14:paraId="5A94BBDF" w14:textId="77777777" w:rsidR="00401CFF" w:rsidRPr="00F57146" w:rsidRDefault="00401CFF" w:rsidP="00401CFF">
            <w:pPr>
              <w:jc w:val="center"/>
              <w:rPr>
                <w:sz w:val="22"/>
                <w:szCs w:val="22"/>
              </w:rPr>
            </w:pPr>
            <w:r w:rsidRPr="00F57146">
              <w:rPr>
                <w:sz w:val="22"/>
                <w:szCs w:val="22"/>
              </w:rPr>
              <w:t>+</w:t>
            </w:r>
          </w:p>
        </w:tc>
        <w:tc>
          <w:tcPr>
            <w:tcW w:w="993" w:type="dxa"/>
            <w:shd w:val="clear" w:color="auto" w:fill="92D050"/>
          </w:tcPr>
          <w:p w14:paraId="16F83BCC"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4C1AB628"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37CB0D7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585CDBC6" w14:textId="20F79368"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AABC8D5" w14:textId="28283D99"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2062F817" w14:textId="4B445820" w:rsidTr="00F57146">
        <w:trPr>
          <w:tblHeader/>
        </w:trPr>
        <w:tc>
          <w:tcPr>
            <w:tcW w:w="704" w:type="dxa"/>
            <w:shd w:val="clear" w:color="auto" w:fill="auto"/>
          </w:tcPr>
          <w:p w14:paraId="54AC86C9" w14:textId="77777777" w:rsidR="00401CFF" w:rsidRPr="00F57146" w:rsidRDefault="00401CFF" w:rsidP="00401CFF">
            <w:pPr>
              <w:rPr>
                <w:sz w:val="22"/>
                <w:szCs w:val="22"/>
              </w:rPr>
            </w:pPr>
            <w:r w:rsidRPr="00F57146">
              <w:rPr>
                <w:sz w:val="22"/>
                <w:szCs w:val="22"/>
              </w:rPr>
              <w:t>IRP27</w:t>
            </w:r>
          </w:p>
        </w:tc>
        <w:tc>
          <w:tcPr>
            <w:tcW w:w="1134" w:type="dxa"/>
            <w:shd w:val="clear" w:color="auto" w:fill="92D050"/>
          </w:tcPr>
          <w:p w14:paraId="79BBC1E8"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330AC8E8"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3FCA4E36"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4F2756F7"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33402A68"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3FA7A81B" w14:textId="740FCB76" w:rsidR="00401CFF" w:rsidRPr="00F57146" w:rsidRDefault="00401CFF" w:rsidP="00401CFF">
            <w:pPr>
              <w:jc w:val="center"/>
              <w:rPr>
                <w:sz w:val="22"/>
                <w:szCs w:val="22"/>
              </w:rPr>
            </w:pPr>
            <w:r w:rsidRPr="00C57C4E">
              <w:rPr>
                <w:sz w:val="22"/>
                <w:szCs w:val="22"/>
              </w:rPr>
              <w:t>+/-</w:t>
            </w:r>
          </w:p>
        </w:tc>
        <w:tc>
          <w:tcPr>
            <w:tcW w:w="1134" w:type="dxa"/>
            <w:shd w:val="clear" w:color="auto" w:fill="E7E6E6"/>
          </w:tcPr>
          <w:p w14:paraId="1DE8E2DC"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0A53DD9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4E6921F4"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324872A5"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1E19ADEC" w14:textId="54DEBA26"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7F5A36C" w14:textId="2ACFE901"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5E312647" w14:textId="458B35A9" w:rsidTr="00A91691">
        <w:trPr>
          <w:tblHeader/>
        </w:trPr>
        <w:tc>
          <w:tcPr>
            <w:tcW w:w="704" w:type="dxa"/>
            <w:shd w:val="clear" w:color="auto" w:fill="auto"/>
          </w:tcPr>
          <w:p w14:paraId="0FD43D29" w14:textId="77777777" w:rsidR="00401CFF" w:rsidRPr="00F57146" w:rsidRDefault="00401CFF" w:rsidP="00401CFF">
            <w:pPr>
              <w:rPr>
                <w:sz w:val="22"/>
                <w:szCs w:val="22"/>
              </w:rPr>
            </w:pPr>
            <w:r w:rsidRPr="00F57146">
              <w:rPr>
                <w:sz w:val="22"/>
                <w:szCs w:val="22"/>
              </w:rPr>
              <w:t>IRP28</w:t>
            </w:r>
          </w:p>
        </w:tc>
        <w:tc>
          <w:tcPr>
            <w:tcW w:w="1134" w:type="dxa"/>
            <w:shd w:val="clear" w:color="auto" w:fill="E7E6E6"/>
          </w:tcPr>
          <w:p w14:paraId="5C3B0737"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5F90A118"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A8106EF"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52F3EA45"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726F4509"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31B860A8" w14:textId="3D4CEA23"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0960E693" w14:textId="77777777" w:rsidR="00401CFF" w:rsidRPr="00F57146" w:rsidRDefault="00401CFF" w:rsidP="00401CFF">
            <w:pPr>
              <w:tabs>
                <w:tab w:val="left" w:pos="421"/>
                <w:tab w:val="center" w:pos="611"/>
              </w:tabs>
              <w:rPr>
                <w:sz w:val="22"/>
                <w:szCs w:val="22"/>
              </w:rPr>
            </w:pPr>
            <w:r w:rsidRPr="00F57146">
              <w:rPr>
                <w:sz w:val="22"/>
                <w:szCs w:val="22"/>
              </w:rPr>
              <w:tab/>
            </w:r>
            <w:r w:rsidRPr="00F57146">
              <w:rPr>
                <w:sz w:val="22"/>
                <w:szCs w:val="22"/>
              </w:rPr>
              <w:tab/>
              <w:t>+</w:t>
            </w:r>
          </w:p>
        </w:tc>
        <w:tc>
          <w:tcPr>
            <w:tcW w:w="993" w:type="dxa"/>
            <w:shd w:val="clear" w:color="auto" w:fill="E7E6E6"/>
          </w:tcPr>
          <w:p w14:paraId="657A4B3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1FA3CD67"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6A0BB524"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4785B034" w14:textId="343AE691" w:rsidR="00401CFF" w:rsidRPr="00462B64" w:rsidRDefault="00401CFF" w:rsidP="00401CFF">
            <w:pPr>
              <w:jc w:val="center"/>
              <w:rPr>
                <w:color w:val="auto"/>
                <w:sz w:val="22"/>
                <w:szCs w:val="22"/>
              </w:rPr>
            </w:pPr>
            <w:r w:rsidRPr="00462B64">
              <w:rPr>
                <w:color w:val="auto"/>
                <w:sz w:val="22"/>
                <w:szCs w:val="22"/>
              </w:rPr>
              <w:t>+</w:t>
            </w:r>
          </w:p>
        </w:tc>
        <w:tc>
          <w:tcPr>
            <w:tcW w:w="993" w:type="dxa"/>
            <w:shd w:val="clear" w:color="auto" w:fill="E7E6E6" w:themeFill="background2"/>
          </w:tcPr>
          <w:p w14:paraId="08965C8E" w14:textId="052A9DB7"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197CCB30" w14:textId="0B6963FE" w:rsidTr="00416401">
        <w:trPr>
          <w:tblHeader/>
        </w:trPr>
        <w:tc>
          <w:tcPr>
            <w:tcW w:w="704" w:type="dxa"/>
            <w:shd w:val="clear" w:color="auto" w:fill="auto"/>
          </w:tcPr>
          <w:p w14:paraId="1E9669D5" w14:textId="77777777" w:rsidR="00401CFF" w:rsidRPr="00F57146" w:rsidRDefault="00401CFF" w:rsidP="00401CFF">
            <w:pPr>
              <w:rPr>
                <w:sz w:val="22"/>
                <w:szCs w:val="22"/>
              </w:rPr>
            </w:pPr>
            <w:r w:rsidRPr="00F57146">
              <w:rPr>
                <w:sz w:val="22"/>
                <w:szCs w:val="22"/>
              </w:rPr>
              <w:t>IRP29</w:t>
            </w:r>
          </w:p>
        </w:tc>
        <w:tc>
          <w:tcPr>
            <w:tcW w:w="1134" w:type="dxa"/>
            <w:shd w:val="clear" w:color="auto" w:fill="E7E6E6"/>
          </w:tcPr>
          <w:p w14:paraId="0B66C369"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00633B03"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9DB877A"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5E945A9"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12253AB"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CF0708E" w14:textId="1FEEF0D2" w:rsidR="00401CFF" w:rsidRPr="00F57146" w:rsidRDefault="00401CFF" w:rsidP="00401CFF">
            <w:pPr>
              <w:jc w:val="center"/>
              <w:rPr>
                <w:sz w:val="22"/>
                <w:szCs w:val="22"/>
              </w:rPr>
            </w:pPr>
            <w:r w:rsidRPr="00C57C4E">
              <w:rPr>
                <w:sz w:val="22"/>
                <w:szCs w:val="22"/>
              </w:rPr>
              <w:t>0</w:t>
            </w:r>
          </w:p>
        </w:tc>
        <w:tc>
          <w:tcPr>
            <w:tcW w:w="1134" w:type="dxa"/>
            <w:shd w:val="clear" w:color="auto" w:fill="92D050"/>
          </w:tcPr>
          <w:p w14:paraId="5F1AE295"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257356A8"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54D02D6B"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516B3929"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2D4F16F4" w14:textId="52AC2849" w:rsidR="00401CFF" w:rsidRPr="00462B64" w:rsidRDefault="00401CFF" w:rsidP="00401CFF">
            <w:pPr>
              <w:jc w:val="center"/>
              <w:rPr>
                <w:color w:val="auto"/>
                <w:sz w:val="22"/>
                <w:szCs w:val="22"/>
              </w:rPr>
            </w:pPr>
            <w:r w:rsidRPr="00462B64">
              <w:rPr>
                <w:color w:val="auto"/>
                <w:sz w:val="22"/>
                <w:szCs w:val="22"/>
              </w:rPr>
              <w:t>+</w:t>
            </w:r>
          </w:p>
        </w:tc>
        <w:tc>
          <w:tcPr>
            <w:tcW w:w="993" w:type="dxa"/>
            <w:shd w:val="clear" w:color="auto" w:fill="E7E6E6" w:themeFill="background2"/>
          </w:tcPr>
          <w:p w14:paraId="652DC7C9" w14:textId="4EF11A7F"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025E148A" w14:textId="285652EC" w:rsidTr="00F57146">
        <w:trPr>
          <w:tblHeader/>
        </w:trPr>
        <w:tc>
          <w:tcPr>
            <w:tcW w:w="704" w:type="dxa"/>
            <w:shd w:val="clear" w:color="auto" w:fill="auto"/>
          </w:tcPr>
          <w:p w14:paraId="638BBC7D" w14:textId="77777777" w:rsidR="00401CFF" w:rsidRPr="00F57146" w:rsidRDefault="00401CFF" w:rsidP="00401CFF">
            <w:pPr>
              <w:rPr>
                <w:sz w:val="22"/>
                <w:szCs w:val="22"/>
              </w:rPr>
            </w:pPr>
            <w:r w:rsidRPr="00F57146">
              <w:rPr>
                <w:sz w:val="22"/>
                <w:szCs w:val="22"/>
              </w:rPr>
              <w:t>SI1</w:t>
            </w:r>
          </w:p>
        </w:tc>
        <w:tc>
          <w:tcPr>
            <w:tcW w:w="1134" w:type="dxa"/>
            <w:shd w:val="clear" w:color="auto" w:fill="E7E6E6"/>
          </w:tcPr>
          <w:p w14:paraId="02CAEF44"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3E49ADBD"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2B9B01AF"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749C4EC4"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2B86BE40"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B3D5944" w14:textId="15E037A8" w:rsidR="00401CFF" w:rsidRPr="00F57146" w:rsidRDefault="00401CFF" w:rsidP="00401CFF">
            <w:pPr>
              <w:jc w:val="center"/>
              <w:rPr>
                <w:sz w:val="22"/>
                <w:szCs w:val="22"/>
              </w:rPr>
            </w:pPr>
            <w:r w:rsidRPr="00C57C4E">
              <w:rPr>
                <w:sz w:val="22"/>
                <w:szCs w:val="22"/>
              </w:rPr>
              <w:t>0</w:t>
            </w:r>
          </w:p>
        </w:tc>
        <w:tc>
          <w:tcPr>
            <w:tcW w:w="1134" w:type="dxa"/>
            <w:shd w:val="clear" w:color="auto" w:fill="E7E6E6"/>
          </w:tcPr>
          <w:p w14:paraId="2B967280"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45B36873"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0EBAD65A"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30BDF49E"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2D1D424B" w14:textId="319249AB"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12B7E69A" w14:textId="129249A4"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47C2F0B7" w14:textId="341664A2" w:rsidTr="00F57146">
        <w:trPr>
          <w:tblHeader/>
        </w:trPr>
        <w:tc>
          <w:tcPr>
            <w:tcW w:w="704" w:type="dxa"/>
            <w:shd w:val="clear" w:color="auto" w:fill="auto"/>
          </w:tcPr>
          <w:p w14:paraId="6E469C04" w14:textId="77777777" w:rsidR="00401CFF" w:rsidRPr="00F57146" w:rsidRDefault="00401CFF" w:rsidP="00401CFF">
            <w:pPr>
              <w:rPr>
                <w:sz w:val="22"/>
                <w:szCs w:val="22"/>
              </w:rPr>
            </w:pPr>
            <w:r w:rsidRPr="00F57146">
              <w:rPr>
                <w:sz w:val="22"/>
                <w:szCs w:val="22"/>
              </w:rPr>
              <w:t>IRP30</w:t>
            </w:r>
          </w:p>
        </w:tc>
        <w:tc>
          <w:tcPr>
            <w:tcW w:w="1134" w:type="dxa"/>
            <w:shd w:val="clear" w:color="auto" w:fill="E7E6E6"/>
          </w:tcPr>
          <w:p w14:paraId="25DC33E7"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0BBFE56F"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5BD195DC"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126EFE27"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4718E0DB"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2076FE5D" w14:textId="591E957D" w:rsidR="00401CFF" w:rsidRPr="00F57146" w:rsidRDefault="00401CFF" w:rsidP="00401CFF">
            <w:pPr>
              <w:jc w:val="center"/>
              <w:rPr>
                <w:sz w:val="22"/>
                <w:szCs w:val="22"/>
              </w:rPr>
            </w:pPr>
            <w:r w:rsidRPr="00C57C4E">
              <w:rPr>
                <w:sz w:val="22"/>
                <w:szCs w:val="22"/>
              </w:rPr>
              <w:t>0</w:t>
            </w:r>
          </w:p>
        </w:tc>
        <w:tc>
          <w:tcPr>
            <w:tcW w:w="1134" w:type="dxa"/>
            <w:shd w:val="clear" w:color="auto" w:fill="E7E6E6"/>
          </w:tcPr>
          <w:p w14:paraId="1008F03C" w14:textId="77777777" w:rsidR="00401CFF" w:rsidRPr="00F57146" w:rsidRDefault="00401CFF" w:rsidP="00401CFF">
            <w:pPr>
              <w:jc w:val="center"/>
              <w:rPr>
                <w:sz w:val="22"/>
                <w:szCs w:val="22"/>
              </w:rPr>
            </w:pPr>
            <w:r w:rsidRPr="00F57146">
              <w:rPr>
                <w:sz w:val="22"/>
                <w:szCs w:val="22"/>
              </w:rPr>
              <w:t>0</w:t>
            </w:r>
          </w:p>
        </w:tc>
        <w:tc>
          <w:tcPr>
            <w:tcW w:w="993" w:type="dxa"/>
            <w:shd w:val="clear" w:color="auto" w:fill="E7E6E6"/>
          </w:tcPr>
          <w:p w14:paraId="41F4D4FC"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89BA14F"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358844C4"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4A94032A" w14:textId="5420F418"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5A1F67A7" w14:textId="111FC158"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42DB7A7B" w14:textId="01D8527B" w:rsidTr="00F57146">
        <w:trPr>
          <w:tblHeader/>
        </w:trPr>
        <w:tc>
          <w:tcPr>
            <w:tcW w:w="704" w:type="dxa"/>
            <w:shd w:val="clear" w:color="auto" w:fill="auto"/>
          </w:tcPr>
          <w:p w14:paraId="1C996A55" w14:textId="77777777" w:rsidR="00401CFF" w:rsidRPr="00F57146" w:rsidRDefault="00401CFF" w:rsidP="00401CFF">
            <w:pPr>
              <w:rPr>
                <w:sz w:val="22"/>
                <w:szCs w:val="22"/>
              </w:rPr>
            </w:pPr>
            <w:r w:rsidRPr="00F57146">
              <w:rPr>
                <w:sz w:val="22"/>
                <w:szCs w:val="22"/>
              </w:rPr>
              <w:t>IRP31</w:t>
            </w:r>
          </w:p>
        </w:tc>
        <w:tc>
          <w:tcPr>
            <w:tcW w:w="1134" w:type="dxa"/>
            <w:shd w:val="clear" w:color="auto" w:fill="00B0F0"/>
          </w:tcPr>
          <w:p w14:paraId="44910E27" w14:textId="77777777" w:rsidR="00401CFF" w:rsidRPr="00F57146" w:rsidRDefault="00401CFF" w:rsidP="00401CFF">
            <w:pPr>
              <w:jc w:val="center"/>
              <w:rPr>
                <w:sz w:val="22"/>
                <w:szCs w:val="22"/>
              </w:rPr>
            </w:pPr>
            <w:r w:rsidRPr="00F57146">
              <w:rPr>
                <w:sz w:val="22"/>
                <w:szCs w:val="22"/>
              </w:rPr>
              <w:t>+</w:t>
            </w:r>
          </w:p>
        </w:tc>
        <w:tc>
          <w:tcPr>
            <w:tcW w:w="1134" w:type="dxa"/>
            <w:shd w:val="clear" w:color="auto" w:fill="00B0F0"/>
          </w:tcPr>
          <w:p w14:paraId="0BD8CEC1" w14:textId="77777777" w:rsidR="00401CFF" w:rsidRPr="00F57146" w:rsidRDefault="00401CFF" w:rsidP="00401CFF">
            <w:pPr>
              <w:jc w:val="center"/>
              <w:rPr>
                <w:sz w:val="22"/>
                <w:szCs w:val="22"/>
              </w:rPr>
            </w:pPr>
            <w:r w:rsidRPr="00F57146">
              <w:rPr>
                <w:sz w:val="22"/>
                <w:szCs w:val="22"/>
                <w:lang w:val="sl-SI"/>
              </w:rPr>
              <w:t>+/-</w:t>
            </w:r>
          </w:p>
        </w:tc>
        <w:tc>
          <w:tcPr>
            <w:tcW w:w="1134" w:type="dxa"/>
            <w:shd w:val="clear" w:color="auto" w:fill="E7E6E6"/>
          </w:tcPr>
          <w:p w14:paraId="17807AC3"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36F24A9B" w14:textId="77777777" w:rsidR="00401CFF" w:rsidRPr="00F57146" w:rsidRDefault="00401CFF" w:rsidP="00401CFF">
            <w:pPr>
              <w:jc w:val="center"/>
              <w:rPr>
                <w:sz w:val="22"/>
                <w:szCs w:val="22"/>
              </w:rPr>
            </w:pPr>
            <w:r w:rsidRPr="00F57146">
              <w:rPr>
                <w:sz w:val="22"/>
                <w:szCs w:val="22"/>
              </w:rPr>
              <w:t>0</w:t>
            </w:r>
          </w:p>
        </w:tc>
        <w:tc>
          <w:tcPr>
            <w:tcW w:w="1134" w:type="dxa"/>
            <w:shd w:val="clear" w:color="auto" w:fill="E7E6E6"/>
          </w:tcPr>
          <w:p w14:paraId="0824E5E4" w14:textId="77777777" w:rsidR="00401CFF" w:rsidRPr="00F57146" w:rsidRDefault="00401CFF" w:rsidP="00401CFF">
            <w:pPr>
              <w:jc w:val="center"/>
              <w:rPr>
                <w:sz w:val="22"/>
                <w:szCs w:val="22"/>
              </w:rPr>
            </w:pPr>
            <w:r w:rsidRPr="00F57146">
              <w:rPr>
                <w:sz w:val="22"/>
                <w:szCs w:val="22"/>
              </w:rPr>
              <w:t>0</w:t>
            </w:r>
          </w:p>
        </w:tc>
        <w:tc>
          <w:tcPr>
            <w:tcW w:w="992" w:type="dxa"/>
            <w:shd w:val="clear" w:color="auto" w:fill="92D050"/>
          </w:tcPr>
          <w:p w14:paraId="0A941D8B" w14:textId="5E2D215C"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6F3E1C6F" w14:textId="77777777" w:rsidR="00401CFF" w:rsidRPr="00F57146" w:rsidRDefault="00401CFF" w:rsidP="00401CFF">
            <w:pPr>
              <w:jc w:val="center"/>
              <w:rPr>
                <w:sz w:val="22"/>
                <w:szCs w:val="22"/>
              </w:rPr>
            </w:pPr>
            <w:r w:rsidRPr="00F57146">
              <w:rPr>
                <w:sz w:val="22"/>
                <w:szCs w:val="22"/>
              </w:rPr>
              <w:t>+</w:t>
            </w:r>
          </w:p>
        </w:tc>
        <w:tc>
          <w:tcPr>
            <w:tcW w:w="993" w:type="dxa"/>
            <w:shd w:val="clear" w:color="auto" w:fill="E7E6E6"/>
          </w:tcPr>
          <w:p w14:paraId="3CD5BE58"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6EF3FEB9"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cPr>
          <w:p w14:paraId="217FE75C"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588BECCA" w14:textId="0F4127CB"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E7E6E6" w:themeFill="background2"/>
          </w:tcPr>
          <w:p w14:paraId="62E0DFDF" w14:textId="0A48F941" w:rsidR="00401CFF" w:rsidRPr="00462B64" w:rsidRDefault="00401CFF" w:rsidP="00401CFF">
            <w:pPr>
              <w:jc w:val="center"/>
              <w:rPr>
                <w:color w:val="auto"/>
                <w:sz w:val="22"/>
                <w:szCs w:val="22"/>
              </w:rPr>
            </w:pPr>
            <w:r w:rsidRPr="00462B64">
              <w:rPr>
                <w:color w:val="auto"/>
                <w:sz w:val="22"/>
                <w:szCs w:val="22"/>
              </w:rPr>
              <w:t>0</w:t>
            </w:r>
          </w:p>
        </w:tc>
      </w:tr>
      <w:tr w:rsidR="00401CFF" w:rsidRPr="001107DD" w14:paraId="765F7830" w14:textId="67F947C7" w:rsidTr="00846D49">
        <w:trPr>
          <w:tblHeader/>
        </w:trPr>
        <w:tc>
          <w:tcPr>
            <w:tcW w:w="704" w:type="dxa"/>
            <w:shd w:val="clear" w:color="auto" w:fill="auto"/>
          </w:tcPr>
          <w:p w14:paraId="78F69427" w14:textId="77777777" w:rsidR="00401CFF" w:rsidRPr="00F57146" w:rsidRDefault="00401CFF" w:rsidP="00401CFF">
            <w:pPr>
              <w:rPr>
                <w:sz w:val="22"/>
                <w:szCs w:val="22"/>
              </w:rPr>
            </w:pPr>
            <w:r w:rsidRPr="00F57146">
              <w:rPr>
                <w:sz w:val="22"/>
                <w:szCs w:val="22"/>
              </w:rPr>
              <w:t>IRP32</w:t>
            </w:r>
          </w:p>
        </w:tc>
        <w:tc>
          <w:tcPr>
            <w:tcW w:w="1134" w:type="dxa"/>
            <w:shd w:val="clear" w:color="auto" w:fill="92D050"/>
          </w:tcPr>
          <w:p w14:paraId="269E8359" w14:textId="77777777" w:rsidR="00401CFF" w:rsidRPr="00F57146" w:rsidRDefault="00401CFF" w:rsidP="00401CFF">
            <w:pPr>
              <w:jc w:val="center"/>
              <w:rPr>
                <w:sz w:val="22"/>
                <w:szCs w:val="22"/>
              </w:rPr>
            </w:pPr>
            <w:r w:rsidRPr="00F57146">
              <w:rPr>
                <w:sz w:val="22"/>
                <w:szCs w:val="22"/>
              </w:rPr>
              <w:t>+</w:t>
            </w:r>
          </w:p>
        </w:tc>
        <w:tc>
          <w:tcPr>
            <w:tcW w:w="1134" w:type="dxa"/>
            <w:shd w:val="clear" w:color="auto" w:fill="E7E6E6"/>
          </w:tcPr>
          <w:p w14:paraId="2A21A574" w14:textId="77777777" w:rsidR="00401CFF" w:rsidRPr="00F57146" w:rsidRDefault="00401CFF" w:rsidP="00401CFF">
            <w:pPr>
              <w:jc w:val="center"/>
              <w:rPr>
                <w:sz w:val="22"/>
                <w:szCs w:val="22"/>
              </w:rPr>
            </w:pPr>
            <w:r w:rsidRPr="00F57146">
              <w:rPr>
                <w:sz w:val="22"/>
                <w:szCs w:val="22"/>
              </w:rPr>
              <w:t>0</w:t>
            </w:r>
          </w:p>
        </w:tc>
        <w:tc>
          <w:tcPr>
            <w:tcW w:w="1134" w:type="dxa"/>
            <w:shd w:val="clear" w:color="auto" w:fill="92D050"/>
          </w:tcPr>
          <w:p w14:paraId="67D52EDA"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7873479F" w14:textId="77777777" w:rsidR="00401CFF" w:rsidRPr="00F57146" w:rsidRDefault="00401CFF" w:rsidP="00401CFF">
            <w:pPr>
              <w:jc w:val="center"/>
              <w:rPr>
                <w:sz w:val="22"/>
                <w:szCs w:val="22"/>
              </w:rPr>
            </w:pPr>
            <w:r w:rsidRPr="00F57146">
              <w:rPr>
                <w:sz w:val="22"/>
                <w:szCs w:val="22"/>
              </w:rPr>
              <w:t>+</w:t>
            </w:r>
          </w:p>
        </w:tc>
        <w:tc>
          <w:tcPr>
            <w:tcW w:w="1134" w:type="dxa"/>
            <w:shd w:val="clear" w:color="auto" w:fill="92D050"/>
          </w:tcPr>
          <w:p w14:paraId="798F8436" w14:textId="77777777" w:rsidR="00401CFF" w:rsidRPr="00F57146" w:rsidRDefault="00401CFF" w:rsidP="00401CFF">
            <w:pPr>
              <w:jc w:val="center"/>
              <w:rPr>
                <w:sz w:val="22"/>
                <w:szCs w:val="22"/>
              </w:rPr>
            </w:pPr>
            <w:r w:rsidRPr="00F57146">
              <w:rPr>
                <w:sz w:val="22"/>
                <w:szCs w:val="22"/>
              </w:rPr>
              <w:t>+</w:t>
            </w:r>
          </w:p>
        </w:tc>
        <w:tc>
          <w:tcPr>
            <w:tcW w:w="992" w:type="dxa"/>
            <w:shd w:val="clear" w:color="auto" w:fill="92D050"/>
          </w:tcPr>
          <w:p w14:paraId="11D009BA" w14:textId="7BEDEB3A" w:rsidR="00401CFF" w:rsidRPr="00F57146" w:rsidRDefault="00401CFF" w:rsidP="00401CFF">
            <w:pPr>
              <w:jc w:val="center"/>
              <w:rPr>
                <w:sz w:val="22"/>
                <w:szCs w:val="22"/>
              </w:rPr>
            </w:pPr>
            <w:r w:rsidRPr="00C57C4E">
              <w:rPr>
                <w:sz w:val="22"/>
                <w:szCs w:val="22"/>
              </w:rPr>
              <w:t>+</w:t>
            </w:r>
          </w:p>
        </w:tc>
        <w:tc>
          <w:tcPr>
            <w:tcW w:w="1134" w:type="dxa"/>
            <w:shd w:val="clear" w:color="auto" w:fill="92D050"/>
          </w:tcPr>
          <w:p w14:paraId="7511CCA7" w14:textId="77777777" w:rsidR="00401CFF" w:rsidRPr="00F57146" w:rsidRDefault="00401CFF" w:rsidP="00401CFF">
            <w:pPr>
              <w:jc w:val="center"/>
              <w:rPr>
                <w:sz w:val="22"/>
                <w:szCs w:val="22"/>
              </w:rPr>
            </w:pPr>
            <w:r w:rsidRPr="00F57146">
              <w:rPr>
                <w:sz w:val="22"/>
                <w:szCs w:val="22"/>
              </w:rPr>
              <w:t>+</w:t>
            </w:r>
          </w:p>
        </w:tc>
        <w:tc>
          <w:tcPr>
            <w:tcW w:w="993" w:type="dxa"/>
            <w:shd w:val="clear" w:color="auto" w:fill="00B0F0"/>
          </w:tcPr>
          <w:p w14:paraId="46E529B0" w14:textId="77777777" w:rsidR="00401CFF" w:rsidRPr="00F57146" w:rsidRDefault="00401CFF" w:rsidP="00401CFF">
            <w:pPr>
              <w:jc w:val="center"/>
              <w:rPr>
                <w:sz w:val="22"/>
                <w:szCs w:val="22"/>
              </w:rPr>
            </w:pPr>
            <w:r w:rsidRPr="00F57146">
              <w:rPr>
                <w:sz w:val="22"/>
                <w:szCs w:val="22"/>
              </w:rPr>
              <w:t>+/-</w:t>
            </w:r>
          </w:p>
        </w:tc>
        <w:tc>
          <w:tcPr>
            <w:tcW w:w="992" w:type="dxa"/>
            <w:shd w:val="clear" w:color="auto" w:fill="00B0F0"/>
          </w:tcPr>
          <w:p w14:paraId="607D2B10" w14:textId="77777777" w:rsidR="00401CFF" w:rsidRPr="00F57146" w:rsidRDefault="00401CFF" w:rsidP="00401CFF">
            <w:pPr>
              <w:jc w:val="center"/>
              <w:rPr>
                <w:sz w:val="22"/>
                <w:szCs w:val="22"/>
              </w:rPr>
            </w:pPr>
            <w:r w:rsidRPr="00F57146">
              <w:rPr>
                <w:sz w:val="22"/>
                <w:szCs w:val="22"/>
              </w:rPr>
              <w:t>+/-</w:t>
            </w:r>
          </w:p>
        </w:tc>
        <w:tc>
          <w:tcPr>
            <w:tcW w:w="992" w:type="dxa"/>
            <w:shd w:val="clear" w:color="auto" w:fill="E7E6E6"/>
          </w:tcPr>
          <w:p w14:paraId="3CE9F4C2" w14:textId="77777777" w:rsidR="00401CFF" w:rsidRPr="00F57146" w:rsidRDefault="00401CFF" w:rsidP="00401CFF">
            <w:pPr>
              <w:jc w:val="center"/>
              <w:rPr>
                <w:sz w:val="22"/>
                <w:szCs w:val="22"/>
              </w:rPr>
            </w:pPr>
            <w:r w:rsidRPr="00F57146">
              <w:rPr>
                <w:sz w:val="22"/>
                <w:szCs w:val="22"/>
              </w:rPr>
              <w:t>0</w:t>
            </w:r>
          </w:p>
        </w:tc>
        <w:tc>
          <w:tcPr>
            <w:tcW w:w="992" w:type="dxa"/>
            <w:shd w:val="clear" w:color="auto" w:fill="E7E6E6" w:themeFill="background2"/>
          </w:tcPr>
          <w:p w14:paraId="493816F2" w14:textId="51A05FE0" w:rsidR="00401CFF" w:rsidRPr="00462B64" w:rsidRDefault="00401CFF" w:rsidP="00401CFF">
            <w:pPr>
              <w:jc w:val="center"/>
              <w:rPr>
                <w:color w:val="auto"/>
                <w:sz w:val="22"/>
                <w:szCs w:val="22"/>
              </w:rPr>
            </w:pPr>
            <w:r w:rsidRPr="00462B64">
              <w:rPr>
                <w:color w:val="auto"/>
                <w:sz w:val="22"/>
                <w:szCs w:val="22"/>
              </w:rPr>
              <w:t>0</w:t>
            </w:r>
          </w:p>
        </w:tc>
        <w:tc>
          <w:tcPr>
            <w:tcW w:w="993" w:type="dxa"/>
            <w:shd w:val="clear" w:color="auto" w:fill="00B0F0"/>
          </w:tcPr>
          <w:p w14:paraId="61437EFF" w14:textId="64BE7DF1" w:rsidR="00401CFF" w:rsidRPr="00462B64" w:rsidRDefault="00401CFF" w:rsidP="00401CFF">
            <w:pPr>
              <w:jc w:val="center"/>
              <w:rPr>
                <w:color w:val="auto"/>
                <w:sz w:val="22"/>
                <w:szCs w:val="22"/>
              </w:rPr>
            </w:pPr>
            <w:r w:rsidRPr="00462B64">
              <w:rPr>
                <w:color w:val="auto"/>
                <w:sz w:val="22"/>
                <w:szCs w:val="22"/>
              </w:rPr>
              <w:t>+/-</w:t>
            </w:r>
          </w:p>
        </w:tc>
      </w:tr>
      <w:bookmarkEnd w:id="40"/>
    </w:tbl>
    <w:p w14:paraId="4792AEBE" w14:textId="77777777" w:rsidR="00CD278C" w:rsidRDefault="00CD278C" w:rsidP="00AF0C5D">
      <w:pPr>
        <w:pStyle w:val="Telobesedila"/>
        <w:rPr>
          <w:lang w:val="sl-SI" w:eastAsia="sl-SI"/>
        </w:rPr>
      </w:pPr>
    </w:p>
    <w:p w14:paraId="614678AD" w14:textId="6E03F4D8" w:rsidR="00AF0C5D" w:rsidRPr="00412F05" w:rsidRDefault="00AF0C5D" w:rsidP="00AF0C5D">
      <w:pPr>
        <w:pStyle w:val="Telobesedila"/>
        <w:rPr>
          <w:lang w:val="sl-SI" w:eastAsia="sl-SI"/>
        </w:rPr>
      </w:pPr>
      <w:r w:rsidRPr="00412F05">
        <w:rPr>
          <w:lang w:val="sl-SI" w:eastAsia="sl-SI"/>
        </w:rPr>
        <w:t xml:space="preserve">Ključ, ki je bil uporabljen v splošni matriki za oceno potencialnega vpliva </w:t>
      </w:r>
      <w:r w:rsidR="00E40285" w:rsidRPr="00E40285">
        <w:rPr>
          <w:lang w:val="sl-SI" w:eastAsia="sl-SI"/>
        </w:rPr>
        <w:t xml:space="preserve">SN 2023 </w:t>
      </w:r>
      <w:r w:rsidR="00E40285" w:rsidRPr="00E40285">
        <w:rPr>
          <w:rFonts w:hint="cs"/>
          <w:lang w:val="sl-SI" w:eastAsia="sl-SI"/>
        </w:rPr>
        <w:t>–</w:t>
      </w:r>
      <w:r w:rsidR="00E40285" w:rsidRPr="00E40285">
        <w:rPr>
          <w:lang w:val="sl-SI" w:eastAsia="sl-SI"/>
        </w:rPr>
        <w:t xml:space="preserve"> 2027</w:t>
      </w:r>
      <w:r w:rsidRPr="00412F05">
        <w:rPr>
          <w:lang w:val="sl-SI" w:eastAsia="sl-SI"/>
        </w:rPr>
        <w:t xml:space="preserve"> na </w:t>
      </w:r>
      <w:proofErr w:type="spellStart"/>
      <w:r w:rsidRPr="00412F05">
        <w:rPr>
          <w:lang w:val="sl-SI" w:eastAsia="sl-SI"/>
        </w:rPr>
        <w:t>okoljske</w:t>
      </w:r>
      <w:proofErr w:type="spellEnd"/>
      <w:r w:rsidRPr="00412F05">
        <w:rPr>
          <w:lang w:val="sl-SI" w:eastAsia="sl-SI"/>
        </w:rPr>
        <w:t xml:space="preserve"> cilje je </w:t>
      </w:r>
      <w:r w:rsidR="00E00432" w:rsidRPr="00412F05">
        <w:rPr>
          <w:lang w:val="sl-SI" w:eastAsia="sl-SI"/>
        </w:rPr>
        <w:t>naslednj</w:t>
      </w:r>
      <w:r w:rsidR="00E00432">
        <w:rPr>
          <w:lang w:val="sl-SI" w:eastAsia="sl-SI"/>
        </w:rPr>
        <w:t>i</w:t>
      </w:r>
      <w:r w:rsidRPr="00412F05">
        <w:rPr>
          <w:lang w:val="sl-SI" w:eastAsia="sl-SI"/>
        </w:rPr>
        <w:t>:</w:t>
      </w:r>
    </w:p>
    <w:p w14:paraId="679073E4" w14:textId="77777777" w:rsidR="00AF0C5D" w:rsidRPr="00412F05" w:rsidRDefault="00AF0C5D" w:rsidP="00AF0C5D">
      <w:pPr>
        <w:pStyle w:val="Telobesedila"/>
        <w:rPr>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tblGrid>
      <w:tr w:rsidR="00AF0C5D" w:rsidRPr="000433A0" w14:paraId="393DE41F" w14:textId="77777777" w:rsidTr="00395CF9">
        <w:tc>
          <w:tcPr>
            <w:tcW w:w="4820" w:type="dxa"/>
            <w:gridSpan w:val="2"/>
            <w:shd w:val="clear" w:color="auto" w:fill="auto"/>
          </w:tcPr>
          <w:p w14:paraId="2BBAD303" w14:textId="77777777" w:rsidR="00AF0C5D" w:rsidRPr="00412F05" w:rsidRDefault="00AF0C5D" w:rsidP="006D69BE">
            <w:pPr>
              <w:pStyle w:val="Telobesedila"/>
              <w:jc w:val="center"/>
              <w:rPr>
                <w:sz w:val="20"/>
                <w:szCs w:val="20"/>
                <w:lang w:val="sl-SI" w:eastAsia="sl-SI"/>
              </w:rPr>
            </w:pPr>
            <w:r w:rsidRPr="00412F05">
              <w:rPr>
                <w:sz w:val="20"/>
                <w:szCs w:val="20"/>
                <w:lang w:val="sl-SI" w:eastAsia="sl-SI"/>
              </w:rPr>
              <w:t xml:space="preserve">Ključ za oceno relacije </w:t>
            </w:r>
            <w:r w:rsidR="00E40285" w:rsidRPr="00E40285">
              <w:rPr>
                <w:sz w:val="20"/>
                <w:szCs w:val="20"/>
                <w:lang w:val="sl-SI" w:eastAsia="sl-SI"/>
              </w:rPr>
              <w:t xml:space="preserve">SN 2023 </w:t>
            </w:r>
            <w:r w:rsidR="00E40285" w:rsidRPr="00E40285">
              <w:rPr>
                <w:rFonts w:hint="cs"/>
                <w:sz w:val="20"/>
                <w:szCs w:val="20"/>
                <w:lang w:val="sl-SI" w:eastAsia="sl-SI"/>
              </w:rPr>
              <w:t>–</w:t>
            </w:r>
            <w:r w:rsidR="00E40285" w:rsidRPr="00E40285">
              <w:rPr>
                <w:sz w:val="20"/>
                <w:szCs w:val="20"/>
                <w:lang w:val="sl-SI" w:eastAsia="sl-SI"/>
              </w:rPr>
              <w:t xml:space="preserve"> 2027</w:t>
            </w:r>
            <w:r w:rsidRPr="00412F05">
              <w:rPr>
                <w:sz w:val="20"/>
                <w:szCs w:val="20"/>
                <w:lang w:val="sl-SI" w:eastAsia="sl-SI"/>
              </w:rPr>
              <w:t xml:space="preserve"> z </w:t>
            </w:r>
            <w:proofErr w:type="spellStart"/>
            <w:r w:rsidRPr="00412F05">
              <w:rPr>
                <w:sz w:val="20"/>
                <w:szCs w:val="20"/>
                <w:lang w:val="sl-SI" w:eastAsia="sl-SI"/>
              </w:rPr>
              <w:t>okoljskimi</w:t>
            </w:r>
            <w:proofErr w:type="spellEnd"/>
            <w:r w:rsidRPr="00412F05">
              <w:rPr>
                <w:sz w:val="20"/>
                <w:szCs w:val="20"/>
                <w:lang w:val="sl-SI" w:eastAsia="sl-SI"/>
              </w:rPr>
              <w:t xml:space="preserve"> cilji</w:t>
            </w:r>
          </w:p>
        </w:tc>
      </w:tr>
      <w:tr w:rsidR="00AF0C5D" w:rsidRPr="00412F05" w14:paraId="5838D477" w14:textId="77777777" w:rsidTr="00395CF9">
        <w:tc>
          <w:tcPr>
            <w:tcW w:w="851" w:type="dxa"/>
            <w:shd w:val="clear" w:color="auto" w:fill="92D050"/>
          </w:tcPr>
          <w:p w14:paraId="16653E6C" w14:textId="77777777" w:rsidR="00AF0C5D" w:rsidRPr="00412F05" w:rsidRDefault="00AF0C5D" w:rsidP="006D69BE">
            <w:pPr>
              <w:pStyle w:val="Telobesedila"/>
              <w:jc w:val="center"/>
              <w:rPr>
                <w:sz w:val="20"/>
                <w:szCs w:val="20"/>
                <w:lang w:val="sl-SI" w:eastAsia="sl-SI"/>
              </w:rPr>
            </w:pPr>
            <w:r w:rsidRPr="00412F05">
              <w:rPr>
                <w:sz w:val="20"/>
                <w:szCs w:val="20"/>
                <w:lang w:val="sl-SI" w:eastAsia="sl-SI"/>
              </w:rPr>
              <w:t>+</w:t>
            </w:r>
          </w:p>
        </w:tc>
        <w:tc>
          <w:tcPr>
            <w:tcW w:w="3969" w:type="dxa"/>
            <w:shd w:val="clear" w:color="auto" w:fill="auto"/>
          </w:tcPr>
          <w:p w14:paraId="451881D0" w14:textId="77777777" w:rsidR="00AF0C5D" w:rsidRPr="00412F05" w:rsidRDefault="00AF0C5D" w:rsidP="006D69BE">
            <w:pPr>
              <w:pStyle w:val="Telobesedila"/>
              <w:rPr>
                <w:sz w:val="20"/>
                <w:szCs w:val="20"/>
                <w:lang w:val="sl-SI" w:eastAsia="sl-SI"/>
              </w:rPr>
            </w:pPr>
            <w:r w:rsidRPr="00412F05">
              <w:rPr>
                <w:sz w:val="20"/>
                <w:szCs w:val="20"/>
                <w:lang w:val="sl-SI" w:eastAsia="sl-SI"/>
              </w:rPr>
              <w:t>Pričakovan vpliv je pozitiven</w:t>
            </w:r>
          </w:p>
        </w:tc>
      </w:tr>
      <w:tr w:rsidR="00AF0C5D" w:rsidRPr="00412F05" w14:paraId="099CD9E7" w14:textId="77777777" w:rsidTr="00527313">
        <w:tc>
          <w:tcPr>
            <w:tcW w:w="851" w:type="dxa"/>
            <w:shd w:val="clear" w:color="auto" w:fill="E7E6E6"/>
          </w:tcPr>
          <w:p w14:paraId="173BB326" w14:textId="77777777" w:rsidR="00AF0C5D" w:rsidRPr="00412F05" w:rsidRDefault="00AF0C5D" w:rsidP="006D69BE">
            <w:pPr>
              <w:pStyle w:val="Telobesedila"/>
              <w:jc w:val="center"/>
              <w:rPr>
                <w:sz w:val="20"/>
                <w:szCs w:val="20"/>
                <w:lang w:val="sl-SI" w:eastAsia="sl-SI"/>
              </w:rPr>
            </w:pPr>
            <w:r w:rsidRPr="00412F05">
              <w:rPr>
                <w:sz w:val="20"/>
                <w:szCs w:val="20"/>
                <w:lang w:val="sl-SI" w:eastAsia="sl-SI"/>
              </w:rPr>
              <w:t>0</w:t>
            </w:r>
          </w:p>
        </w:tc>
        <w:tc>
          <w:tcPr>
            <w:tcW w:w="3969" w:type="dxa"/>
            <w:shd w:val="clear" w:color="auto" w:fill="auto"/>
          </w:tcPr>
          <w:p w14:paraId="68546B14" w14:textId="77777777" w:rsidR="00AF0C5D" w:rsidRPr="00412F05" w:rsidRDefault="00AF0C5D" w:rsidP="006D69BE">
            <w:pPr>
              <w:pStyle w:val="Telobesedila"/>
              <w:rPr>
                <w:sz w:val="20"/>
                <w:szCs w:val="20"/>
                <w:lang w:val="sl-SI" w:eastAsia="sl-SI"/>
              </w:rPr>
            </w:pPr>
            <w:r w:rsidRPr="00412F05">
              <w:rPr>
                <w:sz w:val="20"/>
                <w:szCs w:val="20"/>
                <w:lang w:val="sl-SI" w:eastAsia="sl-SI"/>
              </w:rPr>
              <w:t>Vpliva ne bo</w:t>
            </w:r>
          </w:p>
        </w:tc>
      </w:tr>
      <w:tr w:rsidR="00AF0C5D" w:rsidRPr="00412F05" w14:paraId="47C43793" w14:textId="77777777" w:rsidTr="00395CF9">
        <w:tc>
          <w:tcPr>
            <w:tcW w:w="851" w:type="dxa"/>
            <w:shd w:val="clear" w:color="auto" w:fill="FF0000"/>
          </w:tcPr>
          <w:p w14:paraId="61601B27" w14:textId="77777777" w:rsidR="00AF0C5D" w:rsidRPr="00412F05" w:rsidRDefault="00AF0C5D" w:rsidP="006D69BE">
            <w:pPr>
              <w:pStyle w:val="Telobesedila"/>
              <w:jc w:val="center"/>
              <w:rPr>
                <w:sz w:val="20"/>
                <w:szCs w:val="20"/>
                <w:lang w:val="sl-SI" w:eastAsia="sl-SI"/>
              </w:rPr>
            </w:pPr>
            <w:r w:rsidRPr="00412F05">
              <w:rPr>
                <w:sz w:val="20"/>
                <w:szCs w:val="20"/>
                <w:lang w:val="sl-SI" w:eastAsia="sl-SI"/>
              </w:rPr>
              <w:t>-</w:t>
            </w:r>
          </w:p>
        </w:tc>
        <w:tc>
          <w:tcPr>
            <w:tcW w:w="3969" w:type="dxa"/>
            <w:shd w:val="clear" w:color="auto" w:fill="auto"/>
          </w:tcPr>
          <w:p w14:paraId="3EFE95C3" w14:textId="77777777" w:rsidR="00AF0C5D" w:rsidRPr="00412F05" w:rsidRDefault="00AF0C5D" w:rsidP="006D69BE">
            <w:pPr>
              <w:pStyle w:val="Telobesedila"/>
              <w:rPr>
                <w:sz w:val="20"/>
                <w:szCs w:val="20"/>
                <w:lang w:val="sl-SI" w:eastAsia="sl-SI"/>
              </w:rPr>
            </w:pPr>
            <w:r w:rsidRPr="00412F05">
              <w:rPr>
                <w:sz w:val="20"/>
                <w:szCs w:val="20"/>
                <w:lang w:val="sl-SI" w:eastAsia="sl-SI"/>
              </w:rPr>
              <w:t>Pričakovan vpliv je negativen</w:t>
            </w:r>
          </w:p>
        </w:tc>
      </w:tr>
      <w:tr w:rsidR="00AF0C5D" w:rsidRPr="00412F05" w14:paraId="714C788A" w14:textId="77777777" w:rsidTr="00395CF9">
        <w:tc>
          <w:tcPr>
            <w:tcW w:w="851" w:type="dxa"/>
            <w:shd w:val="clear" w:color="auto" w:fill="00B0F0"/>
          </w:tcPr>
          <w:p w14:paraId="4D94E528" w14:textId="77777777" w:rsidR="00AF0C5D" w:rsidRPr="00412F05" w:rsidRDefault="00B63898" w:rsidP="006D69BE">
            <w:pPr>
              <w:pStyle w:val="Telobesedila"/>
              <w:jc w:val="center"/>
              <w:rPr>
                <w:sz w:val="20"/>
                <w:szCs w:val="20"/>
                <w:lang w:val="sl-SI" w:eastAsia="sl-SI"/>
              </w:rPr>
            </w:pPr>
            <w:r w:rsidRPr="00412F05">
              <w:rPr>
                <w:sz w:val="20"/>
                <w:szCs w:val="20"/>
                <w:lang w:val="sl-SI" w:eastAsia="sl-SI"/>
              </w:rPr>
              <w:t>+/-</w:t>
            </w:r>
          </w:p>
        </w:tc>
        <w:tc>
          <w:tcPr>
            <w:tcW w:w="3969" w:type="dxa"/>
            <w:shd w:val="clear" w:color="auto" w:fill="auto"/>
          </w:tcPr>
          <w:p w14:paraId="642818CE" w14:textId="77777777" w:rsidR="00AF0C5D" w:rsidRPr="00412F05" w:rsidRDefault="00AF0C5D" w:rsidP="006D69BE">
            <w:pPr>
              <w:pStyle w:val="Telobesedila"/>
              <w:rPr>
                <w:sz w:val="20"/>
                <w:szCs w:val="20"/>
                <w:lang w:val="sl-SI" w:eastAsia="sl-SI"/>
              </w:rPr>
            </w:pPr>
            <w:r w:rsidRPr="00412F05">
              <w:rPr>
                <w:sz w:val="20"/>
                <w:szCs w:val="20"/>
                <w:lang w:val="sl-SI" w:eastAsia="sl-SI"/>
              </w:rPr>
              <w:t>Vpliv je neznan</w:t>
            </w:r>
            <w:r w:rsidR="00BB6DA9">
              <w:rPr>
                <w:sz w:val="20"/>
                <w:szCs w:val="20"/>
                <w:lang w:val="sl-SI" w:eastAsia="sl-SI"/>
              </w:rPr>
              <w:t>/mešan</w:t>
            </w:r>
          </w:p>
        </w:tc>
      </w:tr>
    </w:tbl>
    <w:p w14:paraId="1DB940F1" w14:textId="77777777" w:rsidR="00AF0C5D" w:rsidRDefault="00AF0C5D" w:rsidP="00E72F90">
      <w:pPr>
        <w:pStyle w:val="Telobesedila"/>
        <w:rPr>
          <w:lang w:val="sl-SI" w:eastAsia="sl-SI"/>
        </w:rPr>
        <w:sectPr w:rsidR="00AF0C5D" w:rsidSect="007F66B7">
          <w:pgSz w:w="16838" w:h="11906" w:orient="landscape"/>
          <w:pgMar w:top="1134" w:right="1700" w:bottom="1134" w:left="1700" w:header="1134" w:footer="1134" w:gutter="0"/>
          <w:cols w:space="708"/>
          <w:docGrid w:linePitch="360" w:charSpace="32768"/>
        </w:sectPr>
      </w:pPr>
    </w:p>
    <w:p w14:paraId="66FD2C4C" w14:textId="77777777" w:rsidR="00E72F90" w:rsidRPr="00E72F90" w:rsidRDefault="00E72F90" w:rsidP="00E72F90">
      <w:pPr>
        <w:pStyle w:val="Naslov2"/>
      </w:pPr>
      <w:bookmarkStart w:id="41" w:name="_Toc101878086"/>
      <w:r w:rsidRPr="00E72F90">
        <w:lastRenderedPageBreak/>
        <w:t xml:space="preserve">Naravni vir </w:t>
      </w:r>
      <w:r w:rsidRPr="00E72F90">
        <w:rPr>
          <w:rFonts w:hint="cs"/>
        </w:rPr>
        <w:t>–</w:t>
      </w:r>
      <w:r w:rsidRPr="00E72F90">
        <w:t xml:space="preserve"> tla</w:t>
      </w:r>
      <w:r w:rsidR="008F70AE">
        <w:t xml:space="preserve">, </w:t>
      </w:r>
      <w:r w:rsidR="00E87A71">
        <w:t xml:space="preserve">kmetijska </w:t>
      </w:r>
      <w:r w:rsidR="008F70AE">
        <w:t xml:space="preserve">in gozdna </w:t>
      </w:r>
      <w:r w:rsidR="00E87A71">
        <w:t>zemljišča</w:t>
      </w:r>
      <w:bookmarkEnd w:id="41"/>
    </w:p>
    <w:p w14:paraId="19995C25" w14:textId="1A96D070" w:rsidR="00D02B6D" w:rsidRPr="00B021B5" w:rsidRDefault="00D02B6D" w:rsidP="00D02B6D">
      <w:pPr>
        <w:pStyle w:val="Telobesedila"/>
        <w:rPr>
          <w:color w:val="auto"/>
          <w:lang w:val="sl-SI"/>
        </w:rPr>
      </w:pPr>
      <w:r w:rsidRPr="00B021B5">
        <w:rPr>
          <w:color w:val="auto"/>
          <w:lang w:val="sl-SI" w:eastAsia="sl-SI"/>
        </w:rPr>
        <w:t xml:space="preserve">Tla zagotavljajo vrsto ekosistemskih storitev, pomembnih za rastline, </w:t>
      </w:r>
      <w:r w:rsidRPr="00B021B5">
        <w:rPr>
          <w:rFonts w:hint="cs"/>
          <w:color w:val="auto"/>
          <w:lang w:val="sl-SI" w:eastAsia="sl-SI"/>
        </w:rPr>
        <w:t>ž</w:t>
      </w:r>
      <w:r w:rsidRPr="00B021B5">
        <w:rPr>
          <w:color w:val="auto"/>
          <w:lang w:val="sl-SI" w:eastAsia="sl-SI"/>
        </w:rPr>
        <w:t xml:space="preserve">ivali in </w:t>
      </w:r>
      <w:r w:rsidRPr="00B021B5">
        <w:rPr>
          <w:rFonts w:hint="cs"/>
          <w:color w:val="auto"/>
          <w:lang w:val="sl-SI" w:eastAsia="sl-SI"/>
        </w:rPr>
        <w:t>č</w:t>
      </w:r>
      <w:r w:rsidRPr="00B021B5">
        <w:rPr>
          <w:color w:val="auto"/>
          <w:lang w:val="sl-SI" w:eastAsia="sl-SI"/>
        </w:rPr>
        <w:t xml:space="preserve">loveka. So temelj za oskrbo s hrano, biomaso in surovinami. Dajejo </w:t>
      </w:r>
      <w:r w:rsidRPr="00B021B5">
        <w:rPr>
          <w:rFonts w:hint="cs"/>
          <w:color w:val="auto"/>
          <w:lang w:val="sl-SI" w:eastAsia="sl-SI"/>
        </w:rPr>
        <w:t>ž</w:t>
      </w:r>
      <w:r w:rsidRPr="00B021B5">
        <w:rPr>
          <w:color w:val="auto"/>
          <w:lang w:val="sl-SI" w:eastAsia="sl-SI"/>
        </w:rPr>
        <w:t xml:space="preserve">ivljenjski prostor ljudem in drugim organizmom, so osnova za vrsto </w:t>
      </w:r>
      <w:r w:rsidRPr="00B021B5">
        <w:rPr>
          <w:rFonts w:hint="cs"/>
          <w:color w:val="auto"/>
          <w:lang w:val="sl-SI" w:eastAsia="sl-SI"/>
        </w:rPr>
        <w:t>č</w:t>
      </w:r>
      <w:r w:rsidRPr="00B021B5">
        <w:rPr>
          <w:color w:val="auto"/>
          <w:lang w:val="sl-SI" w:eastAsia="sl-SI"/>
        </w:rPr>
        <w:t>lovekovih dejavnosti, oblikujejo krajino, so vir genetske raznolikosti in arhiv dedi</w:t>
      </w:r>
      <w:r w:rsidRPr="00B021B5">
        <w:rPr>
          <w:rFonts w:hint="cs"/>
          <w:color w:val="auto"/>
          <w:lang w:val="sl-SI" w:eastAsia="sl-SI"/>
        </w:rPr>
        <w:t>šč</w:t>
      </w:r>
      <w:r w:rsidRPr="00B021B5">
        <w:rPr>
          <w:color w:val="auto"/>
          <w:lang w:val="sl-SI" w:eastAsia="sl-SI"/>
        </w:rPr>
        <w:t>ine. Kot sestavni del okolja so tla klju</w:t>
      </w:r>
      <w:r w:rsidRPr="00B021B5">
        <w:rPr>
          <w:rFonts w:hint="cs"/>
          <w:color w:val="auto"/>
          <w:lang w:val="sl-SI" w:eastAsia="sl-SI"/>
        </w:rPr>
        <w:t>č</w:t>
      </w:r>
      <w:r w:rsidRPr="00B021B5">
        <w:rPr>
          <w:color w:val="auto"/>
          <w:lang w:val="sl-SI" w:eastAsia="sl-SI"/>
        </w:rPr>
        <w:t>na v procesih zadr</w:t>
      </w:r>
      <w:r w:rsidRPr="00B021B5">
        <w:rPr>
          <w:rFonts w:hint="cs"/>
          <w:color w:val="auto"/>
          <w:lang w:val="sl-SI" w:eastAsia="sl-SI"/>
        </w:rPr>
        <w:t>ž</w:t>
      </w:r>
      <w:r w:rsidRPr="00B021B5">
        <w:rPr>
          <w:color w:val="auto"/>
          <w:lang w:val="sl-SI" w:eastAsia="sl-SI"/>
        </w:rPr>
        <w:t>evanja in filtriranja vode, vezave atmosferskega ogljika, kro</w:t>
      </w:r>
      <w:r w:rsidRPr="00B021B5">
        <w:rPr>
          <w:rFonts w:hint="cs"/>
          <w:color w:val="auto"/>
          <w:lang w:val="sl-SI" w:eastAsia="sl-SI"/>
        </w:rPr>
        <w:t>ž</w:t>
      </w:r>
      <w:r w:rsidRPr="00B021B5">
        <w:rPr>
          <w:color w:val="auto"/>
          <w:lang w:val="sl-SI" w:eastAsia="sl-SI"/>
        </w:rPr>
        <w:t xml:space="preserve">enja organske snovi, so osnova biotske raznovrstnosti. Zaradi zagotavljanja </w:t>
      </w:r>
      <w:proofErr w:type="spellStart"/>
      <w:r w:rsidRPr="00B021B5">
        <w:rPr>
          <w:color w:val="auto"/>
          <w:lang w:val="sl-SI" w:eastAsia="sl-SI"/>
        </w:rPr>
        <w:t>okoljskih</w:t>
      </w:r>
      <w:proofErr w:type="spellEnd"/>
      <w:r w:rsidRPr="00B021B5">
        <w:rPr>
          <w:color w:val="auto"/>
          <w:lang w:val="sl-SI" w:eastAsia="sl-SI"/>
        </w:rPr>
        <w:t>, ekonomskih in socialnih funkcij so izrednega pomena za ljudi in okolje. Kot izhaja iz strate</w:t>
      </w:r>
      <w:r w:rsidRPr="00B021B5">
        <w:rPr>
          <w:rFonts w:hint="cs"/>
          <w:color w:val="auto"/>
          <w:lang w:val="sl-SI" w:eastAsia="sl-SI"/>
        </w:rPr>
        <w:t>š</w:t>
      </w:r>
      <w:r w:rsidRPr="00B021B5">
        <w:rPr>
          <w:color w:val="auto"/>
          <w:lang w:val="sl-SI" w:eastAsia="sl-SI"/>
        </w:rPr>
        <w:t xml:space="preserve">kega okvirja </w:t>
      </w:r>
      <w:r w:rsidRPr="00B021B5">
        <w:rPr>
          <w:rFonts w:hint="cs"/>
          <w:color w:val="auto"/>
          <w:lang w:val="sl-SI" w:eastAsia="sl-SI"/>
        </w:rPr>
        <w:t>»</w:t>
      </w:r>
      <w:r w:rsidRPr="00B021B5">
        <w:rPr>
          <w:color w:val="auto"/>
          <w:lang w:val="sl-SI" w:eastAsia="sl-SI"/>
        </w:rPr>
        <w:t>Resolucija o nacionalnem programu o strate</w:t>
      </w:r>
      <w:r w:rsidRPr="00B021B5">
        <w:rPr>
          <w:rFonts w:hint="cs"/>
          <w:color w:val="auto"/>
          <w:lang w:val="sl-SI" w:eastAsia="sl-SI"/>
        </w:rPr>
        <w:t>š</w:t>
      </w:r>
      <w:r w:rsidRPr="00B021B5">
        <w:rPr>
          <w:color w:val="auto"/>
          <w:lang w:val="sl-SI" w:eastAsia="sl-SI"/>
        </w:rPr>
        <w:t xml:space="preserve">kih usmeritvah razvoja slovenskega kmetijstva in </w:t>
      </w:r>
      <w:r w:rsidRPr="00B021B5">
        <w:rPr>
          <w:rFonts w:hint="cs"/>
          <w:color w:val="auto"/>
          <w:lang w:val="sl-SI" w:eastAsia="sl-SI"/>
        </w:rPr>
        <w:t>ž</w:t>
      </w:r>
      <w:r w:rsidRPr="00B021B5">
        <w:rPr>
          <w:color w:val="auto"/>
          <w:lang w:val="sl-SI" w:eastAsia="sl-SI"/>
        </w:rPr>
        <w:t xml:space="preserve">ivilstva </w:t>
      </w:r>
      <w:r w:rsidRPr="00B021B5">
        <w:rPr>
          <w:rFonts w:hint="cs"/>
          <w:color w:val="auto"/>
          <w:lang w:val="sl-SI" w:eastAsia="sl-SI"/>
        </w:rPr>
        <w:t>»</w:t>
      </w:r>
      <w:r w:rsidRPr="00B021B5">
        <w:rPr>
          <w:color w:val="auto"/>
          <w:lang w:val="sl-SI" w:eastAsia="sl-SI"/>
        </w:rPr>
        <w:t>Na</w:t>
      </w:r>
      <w:r w:rsidRPr="00B021B5">
        <w:rPr>
          <w:rFonts w:hint="cs"/>
          <w:color w:val="auto"/>
          <w:lang w:val="sl-SI" w:eastAsia="sl-SI"/>
        </w:rPr>
        <w:t>š</w:t>
      </w:r>
      <w:r w:rsidRPr="00B021B5">
        <w:rPr>
          <w:color w:val="auto"/>
          <w:lang w:val="sl-SI" w:eastAsia="sl-SI"/>
        </w:rPr>
        <w:t>a hrana, pode</w:t>
      </w:r>
      <w:r w:rsidRPr="00B021B5">
        <w:rPr>
          <w:rFonts w:hint="cs"/>
          <w:color w:val="auto"/>
          <w:lang w:val="sl-SI" w:eastAsia="sl-SI"/>
        </w:rPr>
        <w:t>ž</w:t>
      </w:r>
      <w:r w:rsidRPr="00B021B5">
        <w:rPr>
          <w:color w:val="auto"/>
          <w:lang w:val="sl-SI" w:eastAsia="sl-SI"/>
        </w:rPr>
        <w:t>elje in naravni viri od leta 2021</w:t>
      </w:r>
      <w:r w:rsidRPr="00B021B5">
        <w:rPr>
          <w:rFonts w:hint="cs"/>
          <w:color w:val="auto"/>
          <w:lang w:val="sl-SI" w:eastAsia="sl-SI"/>
        </w:rPr>
        <w:t>«</w:t>
      </w:r>
      <w:r w:rsidRPr="00B021B5">
        <w:rPr>
          <w:color w:val="auto"/>
          <w:lang w:val="sl-SI" w:eastAsia="sl-SI"/>
        </w:rPr>
        <w:t xml:space="preserve"> (Ur</w:t>
      </w:r>
      <w:r w:rsidR="00030C75" w:rsidRPr="00B021B5">
        <w:rPr>
          <w:color w:val="auto"/>
          <w:lang w:val="sl-SI" w:eastAsia="sl-SI"/>
        </w:rPr>
        <w:t>.</w:t>
      </w:r>
      <w:r w:rsidRPr="00B021B5">
        <w:rPr>
          <w:color w:val="auto"/>
          <w:lang w:val="sl-SI" w:eastAsia="sl-SI"/>
        </w:rPr>
        <w:t xml:space="preserve"> l</w:t>
      </w:r>
      <w:r w:rsidR="00030C75" w:rsidRPr="00B021B5">
        <w:rPr>
          <w:color w:val="auto"/>
          <w:lang w:val="sl-SI" w:eastAsia="sl-SI"/>
        </w:rPr>
        <w:t>.</w:t>
      </w:r>
      <w:r w:rsidRPr="00B021B5">
        <w:rPr>
          <w:color w:val="auto"/>
          <w:lang w:val="sl-SI" w:eastAsia="sl-SI"/>
        </w:rPr>
        <w:t xml:space="preserve"> RS,</w:t>
      </w:r>
      <w:r w:rsidR="00030C75" w:rsidRPr="00B021B5">
        <w:rPr>
          <w:color w:val="auto"/>
          <w:lang w:val="sl-SI" w:eastAsia="sl-SI"/>
        </w:rPr>
        <w:t xml:space="preserve"> </w:t>
      </w:r>
      <w:r w:rsidRPr="00B021B5">
        <w:rPr>
          <w:rFonts w:hint="cs"/>
          <w:color w:val="auto"/>
          <w:lang w:val="sl-SI" w:eastAsia="sl-SI"/>
        </w:rPr>
        <w:t>š</w:t>
      </w:r>
      <w:r w:rsidRPr="00B021B5">
        <w:rPr>
          <w:color w:val="auto"/>
          <w:lang w:val="sl-SI" w:eastAsia="sl-SI"/>
        </w:rPr>
        <w:t>t.</w:t>
      </w:r>
      <w:r w:rsidR="00030C75" w:rsidRPr="00B021B5">
        <w:rPr>
          <w:color w:val="auto"/>
          <w:lang w:val="sl-SI" w:eastAsia="sl-SI"/>
        </w:rPr>
        <w:t xml:space="preserve"> </w:t>
      </w:r>
      <w:r w:rsidRPr="00B021B5">
        <w:rPr>
          <w:color w:val="auto"/>
          <w:lang w:val="sl-SI" w:eastAsia="sl-SI"/>
        </w:rPr>
        <w:t xml:space="preserve">8/20 z dne 7.2.2020) </w:t>
      </w:r>
      <w:r w:rsidRPr="00B021B5">
        <w:rPr>
          <w:color w:val="auto"/>
        </w:rPr>
        <w:t>u</w:t>
      </w:r>
      <w:r w:rsidRPr="00B021B5">
        <w:rPr>
          <w:color w:val="auto"/>
          <w:lang w:val="sl-SI"/>
        </w:rPr>
        <w:t xml:space="preserve">strezen </w:t>
      </w:r>
      <w:r w:rsidRPr="00B021B5">
        <w:rPr>
          <w:rFonts w:hint="cs"/>
          <w:color w:val="auto"/>
          <w:lang w:val="sl-SI"/>
        </w:rPr>
        <w:t>ž</w:t>
      </w:r>
      <w:r w:rsidRPr="00B021B5">
        <w:rPr>
          <w:color w:val="auto"/>
          <w:lang w:val="sl-SI"/>
        </w:rPr>
        <w:t xml:space="preserve">ivljenjski prostor, ohranjeni naravni viri (tla, voda, zrak, genski viri, biotska raznovrstnost) in varna hrana spadajo med temeljne </w:t>
      </w:r>
      <w:r w:rsidRPr="00B021B5">
        <w:rPr>
          <w:rFonts w:hint="cs"/>
          <w:color w:val="auto"/>
          <w:lang w:val="sl-SI"/>
        </w:rPr>
        <w:t>č</w:t>
      </w:r>
      <w:r w:rsidRPr="00B021B5">
        <w:rPr>
          <w:color w:val="auto"/>
          <w:lang w:val="sl-SI"/>
        </w:rPr>
        <w:t>lovekove in dru</w:t>
      </w:r>
      <w:r w:rsidRPr="00B021B5">
        <w:rPr>
          <w:rFonts w:hint="cs"/>
          <w:color w:val="auto"/>
          <w:lang w:val="sl-SI"/>
        </w:rPr>
        <w:t>ž</w:t>
      </w:r>
      <w:r w:rsidRPr="00B021B5">
        <w:rPr>
          <w:color w:val="auto"/>
          <w:lang w:val="sl-SI"/>
        </w:rPr>
        <w:t xml:space="preserve">bene potrebe ter jih dojemamo kot javne dobrine, posredno ali neposredno povezane s kmetijsko pridelavo. S kmetijstvom tako povezujemo </w:t>
      </w:r>
      <w:r w:rsidRPr="00B021B5">
        <w:rPr>
          <w:rFonts w:hint="cs"/>
          <w:color w:val="auto"/>
          <w:lang w:val="sl-SI"/>
        </w:rPr>
        <w:t>š</w:t>
      </w:r>
      <w:r w:rsidRPr="00B021B5">
        <w:rPr>
          <w:color w:val="auto"/>
          <w:lang w:val="sl-SI"/>
        </w:rPr>
        <w:t>irok nabor javnih dobrin, ki so v dru</w:t>
      </w:r>
      <w:r w:rsidRPr="00B021B5">
        <w:rPr>
          <w:rFonts w:hint="cs"/>
          <w:color w:val="auto"/>
          <w:lang w:val="sl-SI"/>
        </w:rPr>
        <w:t>ž</w:t>
      </w:r>
      <w:r w:rsidRPr="00B021B5">
        <w:rPr>
          <w:color w:val="auto"/>
          <w:lang w:val="sl-SI"/>
        </w:rPr>
        <w:t>bi prepoznane in cenjene. Strategija »</w:t>
      </w:r>
      <w:r w:rsidRPr="00B021B5">
        <w:rPr>
          <w:rFonts w:hint="cs"/>
          <w:color w:val="auto"/>
          <w:lang w:val="sl-SI"/>
        </w:rPr>
        <w:t>»</w:t>
      </w:r>
      <w:r w:rsidRPr="00B021B5">
        <w:rPr>
          <w:color w:val="auto"/>
          <w:lang w:val="sl-SI"/>
        </w:rPr>
        <w:t>Na</w:t>
      </w:r>
      <w:r w:rsidRPr="00B021B5">
        <w:rPr>
          <w:rFonts w:hint="cs"/>
          <w:color w:val="auto"/>
          <w:lang w:val="sl-SI"/>
        </w:rPr>
        <w:t>š</w:t>
      </w:r>
      <w:r w:rsidRPr="00B021B5">
        <w:rPr>
          <w:color w:val="auto"/>
          <w:lang w:val="sl-SI"/>
        </w:rPr>
        <w:t>a hrana, pode</w:t>
      </w:r>
      <w:r w:rsidRPr="00B021B5">
        <w:rPr>
          <w:rFonts w:hint="cs"/>
          <w:color w:val="auto"/>
          <w:lang w:val="sl-SI"/>
        </w:rPr>
        <w:t>ž</w:t>
      </w:r>
      <w:r w:rsidRPr="00B021B5">
        <w:rPr>
          <w:color w:val="auto"/>
          <w:lang w:val="sl-SI"/>
        </w:rPr>
        <w:t>elje in naravni viri od leta 2021</w:t>
      </w:r>
      <w:r w:rsidRPr="00B021B5">
        <w:rPr>
          <w:rFonts w:hint="cs"/>
          <w:color w:val="auto"/>
          <w:lang w:val="sl-SI"/>
        </w:rPr>
        <w:t>«</w:t>
      </w:r>
      <w:r w:rsidRPr="00B021B5">
        <w:rPr>
          <w:color w:val="auto"/>
          <w:lang w:val="sl-SI"/>
        </w:rPr>
        <w:t xml:space="preserve"> postavlja vizijo, da bo v prihodnje zmanjševanje negativnih vplivov na vode, tla in zrak vtkano v vse dejavnosti</w:t>
      </w:r>
      <w:r w:rsidR="0044393A" w:rsidRPr="00B021B5">
        <w:rPr>
          <w:color w:val="auto"/>
          <w:lang w:val="sl-SI"/>
        </w:rPr>
        <w:t>,</w:t>
      </w:r>
      <w:r w:rsidRPr="00B021B5">
        <w:rPr>
          <w:color w:val="auto"/>
          <w:lang w:val="sl-SI"/>
        </w:rPr>
        <w:t xml:space="preserve"> povezane s pridelavo in predelavo hrane. </w:t>
      </w:r>
      <w:r w:rsidR="0065021E" w:rsidRPr="00B021B5">
        <w:rPr>
          <w:color w:val="auto"/>
          <w:lang w:val="sl-SI"/>
        </w:rPr>
        <w:t xml:space="preserve">Resolucija o Nacionalnem programu varstva okolja za obdobje 2020-2030 (Re NPVO20-30) izpostavlja pomen ekosistemskih storitev tal za ljudi in okolje. Tla niso le temelj za oskrbo s hrano, krmo, biomaso in surovinami, ampak tudi prepuščajo in prečiščujejo padavine in s tem napajajo podzemne vode, ki so v Sloveniji glavni vir pitne vode, zadržujejo, filtrirajo in nevtralizirajo onesnaževala, pripomorejo k uravnavanju škodljivcev in prenašanju bolezni, v talno organsko snov se veže atmosferski ogljik, so ponor toplogrednih plinov in omogočajo kroženje ogljika, sodelujejo v procesih kroženja hranil, pripomorejo k omilitvi poplav, so osnova za različnost kopenskih ekosistemov in biotske pestrosti, omogočajo </w:t>
      </w:r>
      <w:r w:rsidR="00E00432" w:rsidRPr="00B021B5">
        <w:rPr>
          <w:color w:val="auto"/>
          <w:lang w:val="sl-SI"/>
        </w:rPr>
        <w:t>življenjski</w:t>
      </w:r>
      <w:r w:rsidR="0065021E" w:rsidRPr="00B021B5">
        <w:rPr>
          <w:color w:val="auto"/>
          <w:lang w:val="sl-SI"/>
        </w:rPr>
        <w:t xml:space="preserve"> prostor ljudem in drugim organizmom, so oblikovalec krajine, arhiv naravne in kulturne dediščine ter temelj za vrsto človekovih dejavnosti in zadovoljevanje njegovih </w:t>
      </w:r>
      <w:r w:rsidR="00E00432" w:rsidRPr="00B021B5">
        <w:rPr>
          <w:color w:val="auto"/>
          <w:lang w:val="sl-SI"/>
        </w:rPr>
        <w:t>življenjskih</w:t>
      </w:r>
      <w:r w:rsidR="0065021E" w:rsidRPr="00B021B5">
        <w:rPr>
          <w:color w:val="auto"/>
          <w:lang w:val="sl-SI"/>
        </w:rPr>
        <w:t xml:space="preserve"> in kulturnih potreb. Zaradi naštetega je potrebno tla varovati in z njimi trajnostno ravnati tako, da se ohranja njihova različnost, kakovost ter sposobnost zagotavljanja ekosistemskih storitev. Novembra 2021 je Evropska komisija objavila Strategijo za tla za leto 2030, ki temelji na Strategiji za biotsko raznovrstnost do leta 2030 in Strategiji za prilagajanje podnebnim spremembam, zato strategija za tla temelji na več ciljih zelenega dogovora in trajnostnih razvojnih ciljih, pri čemer strategija prinaša prostovoljne in pravno zavezujoče ukrepe, koncept zdravih tal, trajnostno upravljanje s tlemi kot novo normalnost, monitoring kakovosti tal in obnovo degradiranih tal. </w:t>
      </w:r>
      <w:r w:rsidRPr="00B021B5">
        <w:rPr>
          <w:color w:val="auto"/>
          <w:lang w:val="sl-SI"/>
        </w:rPr>
        <w:t xml:space="preserve">Ohranjanje in varstvo tal tako naslavlja vrsta ukrepov tudi v dokumentu </w:t>
      </w:r>
      <w:r w:rsidR="00E40285" w:rsidRPr="00B63C2D">
        <w:rPr>
          <w:rFonts w:eastAsia="Times New Roman"/>
          <w:bCs w:val="0"/>
          <w:color w:val="auto"/>
          <w:szCs w:val="24"/>
          <w:lang w:val="sl-SI" w:eastAsia="sl-SI"/>
        </w:rPr>
        <w:t>SN 2023 – 2027</w:t>
      </w:r>
      <w:r w:rsidRPr="00B021B5">
        <w:rPr>
          <w:color w:val="auto"/>
          <w:lang w:val="sl-SI"/>
        </w:rPr>
        <w:t xml:space="preserve">.    </w:t>
      </w:r>
    </w:p>
    <w:p w14:paraId="2B70A693" w14:textId="77777777" w:rsidR="00D02B6D" w:rsidRPr="00B021B5" w:rsidRDefault="00D02B6D" w:rsidP="00D02B6D">
      <w:pPr>
        <w:pStyle w:val="Telobesedila"/>
        <w:rPr>
          <w:color w:val="auto"/>
          <w:lang w:val="sl-SI"/>
        </w:rPr>
      </w:pPr>
    </w:p>
    <w:p w14:paraId="1BB3128C" w14:textId="77777777" w:rsidR="006D7046" w:rsidRPr="00B021B5" w:rsidRDefault="00E40285" w:rsidP="006D7046">
      <w:pPr>
        <w:pStyle w:val="Telobesedila"/>
        <w:rPr>
          <w:color w:val="auto"/>
          <w:lang w:val="sl-SI"/>
        </w:rPr>
      </w:pPr>
      <w:r w:rsidRPr="00B63C2D">
        <w:rPr>
          <w:rFonts w:eastAsia="Times New Roman"/>
          <w:bCs w:val="0"/>
          <w:color w:val="auto"/>
          <w:szCs w:val="24"/>
          <w:lang w:val="sl-SI" w:eastAsia="sl-SI"/>
        </w:rPr>
        <w:t xml:space="preserve">SN 2023 – 2027 </w:t>
      </w:r>
      <w:r w:rsidR="006D7046" w:rsidRPr="00B021B5">
        <w:rPr>
          <w:color w:val="auto"/>
          <w:lang w:val="sl-SI"/>
        </w:rPr>
        <w:t>vključuje ohranjanje in varstvo tal neposredno v specifični cilj SC5: Spodbujanje trajnostnega razvoja in u</w:t>
      </w:r>
      <w:r w:rsidR="006D7046" w:rsidRPr="00B021B5">
        <w:rPr>
          <w:rFonts w:hint="cs"/>
          <w:color w:val="auto"/>
          <w:lang w:val="sl-SI"/>
        </w:rPr>
        <w:t>č</w:t>
      </w:r>
      <w:r w:rsidR="006D7046" w:rsidRPr="00B021B5">
        <w:rPr>
          <w:color w:val="auto"/>
          <w:lang w:val="sl-SI"/>
        </w:rPr>
        <w:t>inkovitega gospodarjenja z naravnimi viri, kot so voda, tla in zrak, vključno z zmanjšanjem odvisnosti od kemikalij. Posredno so vključena v vse ostale specifične cilje, kjer je zasledovan vpliv posameznih intervencij na specifične cilje. Vpliva predlaganih intervencije ni bilo mogoče zaznati na specifične cilje, SC7, SC8</w:t>
      </w:r>
      <w:r w:rsidR="00AD4EF3" w:rsidRPr="00B021B5">
        <w:rPr>
          <w:color w:val="auto"/>
          <w:lang w:val="sl-SI"/>
        </w:rPr>
        <w:t>.</w:t>
      </w:r>
      <w:r w:rsidR="006D7046" w:rsidRPr="00B021B5">
        <w:rPr>
          <w:color w:val="auto"/>
          <w:lang w:val="sl-SI"/>
        </w:rPr>
        <w:t xml:space="preserve"> </w:t>
      </w:r>
    </w:p>
    <w:p w14:paraId="3FDB40BA" w14:textId="77777777" w:rsidR="00D02B6D" w:rsidRPr="00B021B5" w:rsidRDefault="00D02B6D" w:rsidP="00D02B6D">
      <w:pPr>
        <w:pStyle w:val="Telobesedila"/>
        <w:rPr>
          <w:color w:val="auto"/>
          <w:lang w:val="sl-SI"/>
        </w:rPr>
      </w:pPr>
    </w:p>
    <w:p w14:paraId="594EFE6E" w14:textId="77777777" w:rsidR="00D02B6D" w:rsidRPr="00D02B6D" w:rsidRDefault="00D02B6D" w:rsidP="00D02B6D">
      <w:pPr>
        <w:pStyle w:val="Telobesedila"/>
        <w:rPr>
          <w:lang w:val="sl-SI"/>
        </w:rPr>
      </w:pPr>
      <w:r w:rsidRPr="00B021B5">
        <w:rPr>
          <w:color w:val="auto"/>
          <w:lang w:val="sl-SI"/>
        </w:rPr>
        <w:t>Slovenija sodi v krog dr</w:t>
      </w:r>
      <w:r w:rsidRPr="00B021B5">
        <w:rPr>
          <w:rFonts w:hint="cs"/>
          <w:color w:val="auto"/>
          <w:lang w:val="sl-SI"/>
        </w:rPr>
        <w:t>ž</w:t>
      </w:r>
      <w:r w:rsidRPr="00B021B5">
        <w:rPr>
          <w:color w:val="auto"/>
          <w:lang w:val="sl-SI"/>
        </w:rPr>
        <w:t xml:space="preserve">av </w:t>
      </w:r>
      <w:r w:rsidRPr="00B021B5">
        <w:rPr>
          <w:rFonts w:hint="cs"/>
          <w:color w:val="auto"/>
          <w:lang w:val="sl-SI"/>
        </w:rPr>
        <w:t>č</w:t>
      </w:r>
      <w:r w:rsidRPr="00B021B5">
        <w:rPr>
          <w:color w:val="auto"/>
          <w:lang w:val="sl-SI"/>
        </w:rPr>
        <w:t>lanic EU, ki imajo ni</w:t>
      </w:r>
      <w:r w:rsidRPr="00B021B5">
        <w:rPr>
          <w:rFonts w:hint="cs"/>
          <w:color w:val="auto"/>
          <w:lang w:val="sl-SI"/>
        </w:rPr>
        <w:t>ž</w:t>
      </w:r>
      <w:r w:rsidRPr="00B021B5">
        <w:rPr>
          <w:color w:val="auto"/>
          <w:lang w:val="sl-SI"/>
        </w:rPr>
        <w:t>jo raven specializacije kmetijstva.</w:t>
      </w:r>
      <w:r w:rsidRPr="00B021B5">
        <w:rPr>
          <w:color w:val="auto"/>
        </w:rPr>
        <w:t xml:space="preserve"> </w:t>
      </w:r>
      <w:r w:rsidRPr="00B021B5">
        <w:rPr>
          <w:color w:val="auto"/>
          <w:lang w:val="sl-SI"/>
        </w:rPr>
        <w:t>Na ve</w:t>
      </w:r>
      <w:r w:rsidRPr="00B021B5">
        <w:rPr>
          <w:rFonts w:hint="cs"/>
          <w:color w:val="auto"/>
          <w:lang w:val="sl-SI"/>
        </w:rPr>
        <w:t>č</w:t>
      </w:r>
      <w:r w:rsidRPr="00B021B5">
        <w:rPr>
          <w:color w:val="auto"/>
          <w:lang w:val="sl-SI"/>
        </w:rPr>
        <w:t>ini njiv v Sloveniji se izvaja na</w:t>
      </w:r>
      <w:r w:rsidRPr="00B021B5">
        <w:rPr>
          <w:rFonts w:hint="cs"/>
          <w:color w:val="auto"/>
          <w:lang w:val="sl-SI"/>
        </w:rPr>
        <w:t>č</w:t>
      </w:r>
      <w:r w:rsidRPr="00B021B5">
        <w:rPr>
          <w:color w:val="auto"/>
          <w:lang w:val="sl-SI"/>
        </w:rPr>
        <w:t>rtovano kolobarjenje, dele</w:t>
      </w:r>
      <w:r w:rsidRPr="00B021B5">
        <w:rPr>
          <w:rFonts w:hint="cs"/>
          <w:color w:val="auto"/>
          <w:lang w:val="sl-SI"/>
        </w:rPr>
        <w:t>ž</w:t>
      </w:r>
      <w:r w:rsidRPr="00B021B5">
        <w:rPr>
          <w:color w:val="auto"/>
          <w:lang w:val="sl-SI"/>
        </w:rPr>
        <w:t xml:space="preserve"> je nekoliko nad povpre</w:t>
      </w:r>
      <w:r w:rsidRPr="00B021B5">
        <w:rPr>
          <w:rFonts w:hint="cs"/>
          <w:color w:val="auto"/>
          <w:lang w:val="sl-SI"/>
        </w:rPr>
        <w:t>č</w:t>
      </w:r>
      <w:r w:rsidRPr="00B021B5">
        <w:rPr>
          <w:color w:val="auto"/>
          <w:lang w:val="sl-SI"/>
        </w:rPr>
        <w:t>jem EU.</w:t>
      </w:r>
      <w:r w:rsidRPr="00B021B5">
        <w:rPr>
          <w:color w:val="auto"/>
        </w:rPr>
        <w:t xml:space="preserve"> </w:t>
      </w:r>
      <w:r w:rsidRPr="00B021B5">
        <w:rPr>
          <w:color w:val="auto"/>
          <w:lang w:val="sl-SI"/>
        </w:rPr>
        <w:t>Opaziti je tudi po</w:t>
      </w:r>
      <w:r w:rsidRPr="00B021B5">
        <w:rPr>
          <w:rFonts w:hint="cs"/>
          <w:color w:val="auto"/>
          <w:lang w:val="sl-SI"/>
        </w:rPr>
        <w:t>č</w:t>
      </w:r>
      <w:r w:rsidRPr="00B021B5">
        <w:rPr>
          <w:color w:val="auto"/>
          <w:lang w:val="sl-SI"/>
        </w:rPr>
        <w:t>asno diverzifikacijo vrst polj</w:t>
      </w:r>
      <w:r w:rsidRPr="00B021B5">
        <w:rPr>
          <w:rFonts w:hint="cs"/>
          <w:color w:val="auto"/>
          <w:lang w:val="sl-SI"/>
        </w:rPr>
        <w:t>šč</w:t>
      </w:r>
      <w:r w:rsidRPr="00B021B5">
        <w:rPr>
          <w:color w:val="auto"/>
          <w:lang w:val="sl-SI"/>
        </w:rPr>
        <w:t>in, ugodno je predvsem nara</w:t>
      </w:r>
      <w:r w:rsidRPr="00B021B5">
        <w:rPr>
          <w:rFonts w:hint="cs"/>
          <w:color w:val="auto"/>
          <w:lang w:val="sl-SI"/>
        </w:rPr>
        <w:t>šč</w:t>
      </w:r>
      <w:r w:rsidRPr="00B021B5">
        <w:rPr>
          <w:color w:val="auto"/>
          <w:lang w:val="sl-SI"/>
        </w:rPr>
        <w:t>anje dele</w:t>
      </w:r>
      <w:r w:rsidRPr="00B021B5">
        <w:rPr>
          <w:rFonts w:hint="cs"/>
          <w:color w:val="auto"/>
          <w:lang w:val="sl-SI"/>
        </w:rPr>
        <w:t>ž</w:t>
      </w:r>
      <w:r w:rsidRPr="00B021B5">
        <w:rPr>
          <w:color w:val="auto"/>
          <w:lang w:val="sl-SI"/>
        </w:rPr>
        <w:t>a vrst metuljnic. Dele</w:t>
      </w:r>
      <w:r w:rsidRPr="00B021B5">
        <w:rPr>
          <w:rFonts w:hint="cs"/>
          <w:color w:val="auto"/>
          <w:lang w:val="sl-SI"/>
        </w:rPr>
        <w:t>ž</w:t>
      </w:r>
      <w:r w:rsidRPr="00B021B5">
        <w:rPr>
          <w:color w:val="auto"/>
          <w:lang w:val="sl-SI"/>
        </w:rPr>
        <w:t xml:space="preserve"> </w:t>
      </w:r>
      <w:r w:rsidRPr="00D02B6D">
        <w:rPr>
          <w:lang w:val="sl-SI"/>
        </w:rPr>
        <w:t>pokritih povr</w:t>
      </w:r>
      <w:r w:rsidRPr="00D02B6D">
        <w:rPr>
          <w:rFonts w:hint="cs"/>
          <w:lang w:val="sl-SI"/>
        </w:rPr>
        <w:t>š</w:t>
      </w:r>
      <w:r w:rsidRPr="00D02B6D">
        <w:rPr>
          <w:lang w:val="sl-SI"/>
        </w:rPr>
        <w:t>in preko zime je rahlo nad povpre</w:t>
      </w:r>
      <w:r w:rsidRPr="00D02B6D">
        <w:rPr>
          <w:rFonts w:hint="cs"/>
          <w:lang w:val="sl-SI"/>
        </w:rPr>
        <w:t>č</w:t>
      </w:r>
      <w:r w:rsidRPr="00D02B6D">
        <w:rPr>
          <w:lang w:val="sl-SI"/>
        </w:rPr>
        <w:t>jem EU, precej ve</w:t>
      </w:r>
      <w:r w:rsidRPr="00D02B6D">
        <w:rPr>
          <w:rFonts w:hint="cs"/>
          <w:lang w:val="sl-SI"/>
        </w:rPr>
        <w:t>č</w:t>
      </w:r>
      <w:r w:rsidRPr="00D02B6D">
        <w:rPr>
          <w:lang w:val="sl-SI"/>
        </w:rPr>
        <w:t>ji je dele</w:t>
      </w:r>
      <w:r w:rsidRPr="00D02B6D">
        <w:rPr>
          <w:rFonts w:hint="cs"/>
          <w:lang w:val="sl-SI"/>
        </w:rPr>
        <w:t>ž</w:t>
      </w:r>
      <w:r w:rsidRPr="00D02B6D">
        <w:rPr>
          <w:lang w:val="sl-SI"/>
        </w:rPr>
        <w:t xml:space="preserve"> zemlji</w:t>
      </w:r>
      <w:r w:rsidRPr="00D02B6D">
        <w:rPr>
          <w:rFonts w:hint="cs"/>
          <w:lang w:val="sl-SI"/>
        </w:rPr>
        <w:t>šč</w:t>
      </w:r>
      <w:r w:rsidRPr="00D02B6D">
        <w:rPr>
          <w:lang w:val="sl-SI"/>
        </w:rPr>
        <w:t xml:space="preserve"> z namensko ozelenitvijo. Kljub temu pa je v zimskem </w:t>
      </w:r>
      <w:r w:rsidRPr="00D02B6D">
        <w:rPr>
          <w:rFonts w:hint="cs"/>
          <w:lang w:val="sl-SI"/>
        </w:rPr>
        <w:t>č</w:t>
      </w:r>
      <w:r w:rsidRPr="00D02B6D">
        <w:rPr>
          <w:lang w:val="sl-SI"/>
        </w:rPr>
        <w:t xml:space="preserve">asu skoraj </w:t>
      </w:r>
      <w:r w:rsidRPr="00D02B6D">
        <w:rPr>
          <w:rFonts w:hint="cs"/>
          <w:lang w:val="sl-SI"/>
        </w:rPr>
        <w:t>č</w:t>
      </w:r>
      <w:r w:rsidRPr="00D02B6D">
        <w:rPr>
          <w:lang w:val="sl-SI"/>
        </w:rPr>
        <w:t>etrtina njiv nepokritih. Slovenija spada v skupino dr</w:t>
      </w:r>
      <w:r w:rsidRPr="00D02B6D">
        <w:rPr>
          <w:rFonts w:hint="cs"/>
          <w:lang w:val="sl-SI"/>
        </w:rPr>
        <w:t>ž</w:t>
      </w:r>
      <w:r w:rsidRPr="00D02B6D">
        <w:rPr>
          <w:lang w:val="sl-SI"/>
        </w:rPr>
        <w:t>av, kjer mo</w:t>
      </w:r>
      <w:r w:rsidRPr="00D02B6D">
        <w:rPr>
          <w:rFonts w:hint="cs"/>
          <w:lang w:val="sl-SI"/>
        </w:rPr>
        <w:t>č</w:t>
      </w:r>
      <w:r w:rsidRPr="00D02B6D">
        <w:rPr>
          <w:lang w:val="sl-SI"/>
        </w:rPr>
        <w:t>no prevladuje konvencionalna obdelava tal z oranjem. S stali</w:t>
      </w:r>
      <w:r w:rsidRPr="00D02B6D">
        <w:rPr>
          <w:rFonts w:hint="cs"/>
          <w:lang w:val="sl-SI"/>
        </w:rPr>
        <w:t>šč</w:t>
      </w:r>
      <w:r w:rsidRPr="00D02B6D">
        <w:rPr>
          <w:lang w:val="sl-SI"/>
        </w:rPr>
        <w:t xml:space="preserve">a doseganja </w:t>
      </w:r>
      <w:r w:rsidRPr="00D02B6D">
        <w:rPr>
          <w:lang w:val="sl-SI"/>
        </w:rPr>
        <w:lastRenderedPageBreak/>
        <w:t>ciljev zmanj</w:t>
      </w:r>
      <w:r w:rsidRPr="00D02B6D">
        <w:rPr>
          <w:rFonts w:hint="cs"/>
          <w:lang w:val="sl-SI"/>
        </w:rPr>
        <w:t>š</w:t>
      </w:r>
      <w:r w:rsidRPr="00D02B6D">
        <w:rPr>
          <w:lang w:val="sl-SI"/>
        </w:rPr>
        <w:t>evanja erozije, izbolj</w:t>
      </w:r>
      <w:r w:rsidRPr="00D02B6D">
        <w:rPr>
          <w:rFonts w:hint="cs"/>
          <w:lang w:val="sl-SI"/>
        </w:rPr>
        <w:t>š</w:t>
      </w:r>
      <w:r w:rsidRPr="00D02B6D">
        <w:rPr>
          <w:lang w:val="sl-SI"/>
        </w:rPr>
        <w:t>anja upravljanja tal ter bla</w:t>
      </w:r>
      <w:r w:rsidRPr="00D02B6D">
        <w:rPr>
          <w:rFonts w:hint="cs"/>
          <w:lang w:val="sl-SI"/>
        </w:rPr>
        <w:t>ž</w:t>
      </w:r>
      <w:r w:rsidRPr="00D02B6D">
        <w:rPr>
          <w:lang w:val="sl-SI"/>
        </w:rPr>
        <w:t xml:space="preserve">enja podnebnih sprememb bi bilo </w:t>
      </w:r>
      <w:r w:rsidRPr="00D02B6D">
        <w:rPr>
          <w:rFonts w:hint="cs"/>
          <w:lang w:val="sl-SI"/>
        </w:rPr>
        <w:t>ž</w:t>
      </w:r>
      <w:r w:rsidRPr="00D02B6D">
        <w:rPr>
          <w:lang w:val="sl-SI"/>
        </w:rPr>
        <w:t>eleno, da se povr</w:t>
      </w:r>
      <w:r w:rsidRPr="00D02B6D">
        <w:rPr>
          <w:rFonts w:hint="cs"/>
          <w:lang w:val="sl-SI"/>
        </w:rPr>
        <w:t>š</w:t>
      </w:r>
      <w:r w:rsidRPr="00D02B6D">
        <w:rPr>
          <w:lang w:val="sl-SI"/>
        </w:rPr>
        <w:t>ine z oranjem obdelanih zemlji</w:t>
      </w:r>
      <w:r w:rsidRPr="00D02B6D">
        <w:rPr>
          <w:rFonts w:hint="cs"/>
          <w:lang w:val="sl-SI"/>
        </w:rPr>
        <w:t>šč</w:t>
      </w:r>
      <w:r w:rsidRPr="00D02B6D">
        <w:rPr>
          <w:lang w:val="sl-SI"/>
        </w:rPr>
        <w:t xml:space="preserve"> zmanj</w:t>
      </w:r>
      <w:r w:rsidRPr="00D02B6D">
        <w:rPr>
          <w:rFonts w:hint="cs"/>
          <w:lang w:val="sl-SI"/>
        </w:rPr>
        <w:t>š</w:t>
      </w:r>
      <w:r w:rsidRPr="00D02B6D">
        <w:rPr>
          <w:lang w:val="sl-SI"/>
        </w:rPr>
        <w:t>ajo.</w:t>
      </w:r>
    </w:p>
    <w:p w14:paraId="46839A27" w14:textId="77777777" w:rsidR="00D02B6D" w:rsidRPr="00D02B6D" w:rsidRDefault="00D02B6D" w:rsidP="00D02B6D">
      <w:pPr>
        <w:pStyle w:val="Telobesedila"/>
        <w:rPr>
          <w:lang w:val="sl-SI"/>
        </w:rPr>
      </w:pPr>
    </w:p>
    <w:p w14:paraId="41BD9BFD" w14:textId="77777777" w:rsidR="00F2749F" w:rsidRPr="00B021B5" w:rsidRDefault="00F2749F" w:rsidP="00F2749F">
      <w:pPr>
        <w:pStyle w:val="Telobesedila"/>
        <w:rPr>
          <w:color w:val="auto"/>
          <w:lang w:val="sl-SI"/>
        </w:rPr>
      </w:pPr>
      <w:r w:rsidRPr="00B021B5">
        <w:rPr>
          <w:color w:val="auto"/>
          <w:lang w:val="sl-SI"/>
        </w:rPr>
        <w:t>V okviru specifičnega cilja SC1</w:t>
      </w:r>
      <w:r w:rsidR="008F70AE" w:rsidRPr="00B021B5">
        <w:rPr>
          <w:color w:val="auto"/>
          <w:lang w:val="sl-SI"/>
        </w:rPr>
        <w:t xml:space="preserve"> </w:t>
      </w:r>
      <w:r w:rsidRPr="00B021B5">
        <w:rPr>
          <w:color w:val="auto"/>
          <w:lang w:val="sl-SI"/>
        </w:rPr>
        <w:t>(Podpora vzdr</w:t>
      </w:r>
      <w:r w:rsidRPr="00B021B5">
        <w:rPr>
          <w:rFonts w:hint="cs"/>
          <w:color w:val="auto"/>
          <w:lang w:val="sl-SI"/>
        </w:rPr>
        <w:t>ž</w:t>
      </w:r>
      <w:r w:rsidRPr="00B021B5">
        <w:rPr>
          <w:color w:val="auto"/>
          <w:lang w:val="sl-SI"/>
        </w:rPr>
        <w:t>nim dohodkom kmetij in odpornosti kmetijskega sektorja po vsej Uniji, da se pove</w:t>
      </w:r>
      <w:r w:rsidRPr="00B021B5">
        <w:rPr>
          <w:rFonts w:hint="cs"/>
          <w:color w:val="auto"/>
          <w:lang w:val="sl-SI"/>
        </w:rPr>
        <w:t>č</w:t>
      </w:r>
      <w:r w:rsidRPr="00B021B5">
        <w:rPr>
          <w:color w:val="auto"/>
          <w:lang w:val="sl-SI"/>
        </w:rPr>
        <w:t>a dolgoro</w:t>
      </w:r>
      <w:r w:rsidRPr="00B021B5">
        <w:rPr>
          <w:rFonts w:hint="cs"/>
          <w:color w:val="auto"/>
          <w:lang w:val="sl-SI"/>
        </w:rPr>
        <w:t>č</w:t>
      </w:r>
      <w:r w:rsidRPr="00B021B5">
        <w:rPr>
          <w:color w:val="auto"/>
          <w:lang w:val="sl-SI"/>
        </w:rPr>
        <w:t xml:space="preserve">na prehranska varnost in kmetijska raznolikost ter zagotovi gospodarska trajnost kmetijske proizvode v Uniji) načrtovane intervencije INP1 (Osnovna dohodkovna podpora za trajnost), INP2 (Dopolnilna </w:t>
      </w:r>
      <w:proofErr w:type="spellStart"/>
      <w:r w:rsidRPr="00B021B5">
        <w:rPr>
          <w:color w:val="auto"/>
          <w:lang w:val="sl-SI"/>
        </w:rPr>
        <w:t>prerazporeditvena</w:t>
      </w:r>
      <w:proofErr w:type="spellEnd"/>
      <w:r w:rsidRPr="00B021B5">
        <w:rPr>
          <w:color w:val="auto"/>
          <w:lang w:val="sl-SI"/>
        </w:rPr>
        <w:t xml:space="preserve"> dohodkovna podpora za trajnost) in IRP1 (Plačilo za naravne ali druge omejitve), </w:t>
      </w:r>
      <w:r w:rsidR="003829C1" w:rsidRPr="00B021B5">
        <w:rPr>
          <w:color w:val="auto"/>
          <w:lang w:val="sl-SI"/>
        </w:rPr>
        <w:t xml:space="preserve">imajo </w:t>
      </w:r>
      <w:r w:rsidRPr="00B021B5">
        <w:rPr>
          <w:color w:val="auto"/>
          <w:lang w:val="sl-SI"/>
        </w:rPr>
        <w:t>vse tri predlagane intervencije integrirane zahteve in okrepljene pogojenosti, ki vsebujejo tudi vsebinsko področje TLA (varstvo in kakovost)</w:t>
      </w:r>
      <w:r w:rsidR="003829C1" w:rsidRPr="00B021B5">
        <w:rPr>
          <w:color w:val="auto"/>
          <w:lang w:val="sl-SI"/>
        </w:rPr>
        <w:t>,</w:t>
      </w:r>
      <w:r w:rsidRPr="00B021B5">
        <w:rPr>
          <w:color w:val="auto"/>
          <w:lang w:val="sl-SI"/>
        </w:rPr>
        <w:t xml:space="preserve"> z zahtevami DKOP 6: Upravljanje obdelave za zmanj</w:t>
      </w:r>
      <w:r w:rsidRPr="00B021B5">
        <w:rPr>
          <w:rFonts w:hint="cs"/>
          <w:color w:val="auto"/>
          <w:lang w:val="sl-SI"/>
        </w:rPr>
        <w:t>š</w:t>
      </w:r>
      <w:r w:rsidRPr="00B021B5">
        <w:rPr>
          <w:color w:val="auto"/>
          <w:lang w:val="sl-SI"/>
        </w:rPr>
        <w:t>anje tveganja degradacije tal, vklju</w:t>
      </w:r>
      <w:r w:rsidRPr="00B021B5">
        <w:rPr>
          <w:rFonts w:hint="cs"/>
          <w:color w:val="auto"/>
          <w:lang w:val="sl-SI"/>
        </w:rPr>
        <w:t>č</w:t>
      </w:r>
      <w:r w:rsidRPr="00B021B5">
        <w:rPr>
          <w:color w:val="auto"/>
          <w:lang w:val="sl-SI"/>
        </w:rPr>
        <w:t>no z upo</w:t>
      </w:r>
      <w:r w:rsidRPr="00B021B5">
        <w:rPr>
          <w:rFonts w:hint="cs"/>
          <w:color w:val="auto"/>
          <w:lang w:val="sl-SI"/>
        </w:rPr>
        <w:t>š</w:t>
      </w:r>
      <w:r w:rsidRPr="00B021B5">
        <w:rPr>
          <w:color w:val="auto"/>
          <w:lang w:val="sl-SI"/>
        </w:rPr>
        <w:t>tevanjem naklona, DKOP 7: Brez golih tal pozimi (v obdobjih in na obmo</w:t>
      </w:r>
      <w:r w:rsidRPr="00B021B5">
        <w:rPr>
          <w:rFonts w:hint="cs"/>
          <w:color w:val="auto"/>
          <w:lang w:val="sl-SI"/>
        </w:rPr>
        <w:t>č</w:t>
      </w:r>
      <w:r w:rsidRPr="00B021B5">
        <w:rPr>
          <w:color w:val="auto"/>
          <w:lang w:val="sl-SI"/>
        </w:rPr>
        <w:t>jih, ki so najbolj ob</w:t>
      </w:r>
      <w:r w:rsidRPr="00B021B5">
        <w:rPr>
          <w:rFonts w:hint="cs"/>
          <w:color w:val="auto"/>
          <w:lang w:val="sl-SI"/>
        </w:rPr>
        <w:t>č</w:t>
      </w:r>
      <w:r w:rsidRPr="00B021B5">
        <w:rPr>
          <w:color w:val="auto"/>
          <w:lang w:val="sl-SI"/>
        </w:rPr>
        <w:t>utljiva) in DKOP 8: Kolobarjenje. V pravilih o pogojenosti je opredeljeno tudi vsebinsko področje biotska raznovrstnost in krajina (varstvo in kakovost)</w:t>
      </w:r>
      <w:r w:rsidR="003C11AD" w:rsidRPr="00B021B5">
        <w:rPr>
          <w:color w:val="auto"/>
          <w:lang w:val="sl-SI"/>
        </w:rPr>
        <w:t>,</w:t>
      </w:r>
      <w:r w:rsidRPr="00B021B5">
        <w:rPr>
          <w:color w:val="auto"/>
          <w:lang w:val="sl-SI"/>
        </w:rPr>
        <w:t xml:space="preserve"> prvotno namenjeno ohranjanju </w:t>
      </w:r>
      <w:proofErr w:type="spellStart"/>
      <w:r w:rsidRPr="00B021B5">
        <w:rPr>
          <w:color w:val="auto"/>
          <w:lang w:val="sl-SI"/>
        </w:rPr>
        <w:t>bitoske</w:t>
      </w:r>
      <w:proofErr w:type="spellEnd"/>
      <w:r w:rsidRPr="00B021B5">
        <w:rPr>
          <w:color w:val="auto"/>
          <w:lang w:val="sl-SI"/>
        </w:rPr>
        <w:t xml:space="preserve"> raznovrstnosti in krajine</w:t>
      </w:r>
      <w:r w:rsidR="0044393A" w:rsidRPr="00B021B5">
        <w:rPr>
          <w:color w:val="auto"/>
          <w:lang w:val="sl-SI"/>
        </w:rPr>
        <w:t>,</w:t>
      </w:r>
      <w:r w:rsidRPr="00B021B5">
        <w:rPr>
          <w:color w:val="auto"/>
          <w:lang w:val="sl-SI"/>
        </w:rPr>
        <w:t xml:space="preserve"> vendar zahteve integrirane v DKOP 9:</w:t>
      </w:r>
      <w:r w:rsidRPr="00B021B5">
        <w:rPr>
          <w:rFonts w:hint="cs"/>
          <w:color w:val="auto"/>
        </w:rPr>
        <w:t xml:space="preserve"> </w:t>
      </w:r>
      <w:r w:rsidRPr="00B021B5">
        <w:rPr>
          <w:color w:val="auto"/>
          <w:lang w:val="sl-SI"/>
        </w:rPr>
        <w:t>Minimalni dele</w:t>
      </w:r>
      <w:r w:rsidRPr="00B021B5">
        <w:rPr>
          <w:rFonts w:hint="cs"/>
          <w:color w:val="auto"/>
          <w:lang w:val="sl-SI"/>
        </w:rPr>
        <w:t>ž</w:t>
      </w:r>
      <w:r w:rsidRPr="00B021B5">
        <w:rPr>
          <w:color w:val="auto"/>
          <w:lang w:val="sl-SI"/>
        </w:rPr>
        <w:t xml:space="preserve"> kmetijskih zemlji</w:t>
      </w:r>
      <w:r w:rsidRPr="00B021B5">
        <w:rPr>
          <w:rFonts w:hint="cs"/>
          <w:color w:val="auto"/>
          <w:lang w:val="sl-SI"/>
        </w:rPr>
        <w:t>šč</w:t>
      </w:r>
      <w:r w:rsidR="003C11AD" w:rsidRPr="00B021B5">
        <w:rPr>
          <w:color w:val="auto"/>
          <w:lang w:val="sl-SI"/>
        </w:rPr>
        <w:t>,</w:t>
      </w:r>
      <w:r w:rsidRPr="00B021B5">
        <w:rPr>
          <w:color w:val="auto"/>
          <w:lang w:val="sl-SI"/>
        </w:rPr>
        <w:t xml:space="preserve"> namenjen neproduktivnim zna</w:t>
      </w:r>
      <w:r w:rsidRPr="00B021B5">
        <w:rPr>
          <w:rFonts w:hint="cs"/>
          <w:color w:val="auto"/>
          <w:lang w:val="sl-SI"/>
        </w:rPr>
        <w:t>č</w:t>
      </w:r>
      <w:r w:rsidRPr="00B021B5">
        <w:rPr>
          <w:color w:val="auto"/>
          <w:lang w:val="sl-SI"/>
        </w:rPr>
        <w:t>ilnostim ali območjem</w:t>
      </w:r>
      <w:r w:rsidR="003C11AD" w:rsidRPr="00B021B5">
        <w:rPr>
          <w:color w:val="auto"/>
          <w:lang w:val="sl-SI"/>
        </w:rPr>
        <w:t>,</w:t>
      </w:r>
      <w:r w:rsidRPr="00B021B5">
        <w:rPr>
          <w:color w:val="auto"/>
          <w:lang w:val="sl-SI"/>
        </w:rPr>
        <w:t xml:space="preserve"> </w:t>
      </w:r>
      <w:r w:rsidR="003C11AD" w:rsidRPr="00B021B5">
        <w:rPr>
          <w:color w:val="auto"/>
          <w:lang w:val="sl-SI"/>
        </w:rPr>
        <w:t xml:space="preserve">in </w:t>
      </w:r>
      <w:r w:rsidRPr="00B021B5">
        <w:rPr>
          <w:color w:val="auto"/>
          <w:lang w:val="sl-SI"/>
        </w:rPr>
        <w:t xml:space="preserve">ohranjanje krajinskih značilnosti ter DKOP 10: Ohranjanje </w:t>
      </w:r>
      <w:proofErr w:type="spellStart"/>
      <w:r w:rsidRPr="00B021B5">
        <w:rPr>
          <w:color w:val="auto"/>
          <w:lang w:val="sl-SI"/>
        </w:rPr>
        <w:t>okoljsko</w:t>
      </w:r>
      <w:proofErr w:type="spellEnd"/>
      <w:r w:rsidRPr="00B021B5">
        <w:rPr>
          <w:color w:val="auto"/>
          <w:lang w:val="sl-SI"/>
        </w:rPr>
        <w:t xml:space="preserve"> občutljivega trajnega travinja na območjih znotraj Natura 2000 omrežja</w:t>
      </w:r>
      <w:r w:rsidR="003C11AD" w:rsidRPr="00B021B5">
        <w:rPr>
          <w:color w:val="auto"/>
          <w:lang w:val="sl-SI"/>
        </w:rPr>
        <w:t>,</w:t>
      </w:r>
      <w:r w:rsidRPr="00B021B5">
        <w:rPr>
          <w:color w:val="auto"/>
          <w:lang w:val="sl-SI"/>
        </w:rPr>
        <w:t xml:space="preserve"> posredno prispevajo k ohranjanju organske mase v tleh. Zaradi zahtev pogojenosti, ki zagotavljajo na kmetijskih gospodarstvih izvajanje zahtev za preprečevanje vodne erozije tal ter izvajanja kolobarja, s katerim se zagotavlja naravno regeneracijo tal in zmanjšanje uporabe pesticidov, ocenjujemo kot pozitiven vpliv Načrta k </w:t>
      </w:r>
      <w:proofErr w:type="spellStart"/>
      <w:r w:rsidRPr="00B021B5">
        <w:rPr>
          <w:color w:val="auto"/>
          <w:lang w:val="sl-SI"/>
        </w:rPr>
        <w:t>okoljskim</w:t>
      </w:r>
      <w:proofErr w:type="spellEnd"/>
      <w:r w:rsidRPr="00B021B5">
        <w:rPr>
          <w:color w:val="auto"/>
          <w:lang w:val="sl-SI"/>
        </w:rPr>
        <w:t xml:space="preserve"> ciljem za varstvo in ohranjanje kmetijskih tal.</w:t>
      </w:r>
    </w:p>
    <w:p w14:paraId="2216203D" w14:textId="77777777" w:rsidR="00D02B6D" w:rsidRPr="00B021B5" w:rsidRDefault="00D02B6D" w:rsidP="00D02B6D">
      <w:pPr>
        <w:pStyle w:val="Telobesedila"/>
        <w:rPr>
          <w:color w:val="auto"/>
          <w:lang w:val="sl-SI"/>
        </w:rPr>
      </w:pPr>
    </w:p>
    <w:p w14:paraId="45DF8A25" w14:textId="77777777" w:rsidR="00793583" w:rsidRPr="00B021B5" w:rsidRDefault="00F2749F" w:rsidP="00793583">
      <w:pPr>
        <w:pStyle w:val="Telobesedila"/>
        <w:rPr>
          <w:color w:val="auto"/>
          <w:lang w:val="sl-SI"/>
        </w:rPr>
      </w:pPr>
      <w:r w:rsidRPr="00B021B5">
        <w:rPr>
          <w:color w:val="auto"/>
          <w:lang w:val="sl-SI"/>
        </w:rPr>
        <w:t>V okviru specifičnega cilja SC</w:t>
      </w:r>
      <w:r w:rsidR="00AD4EF3" w:rsidRPr="00B021B5">
        <w:rPr>
          <w:color w:val="auto"/>
          <w:lang w:val="sl-SI"/>
        </w:rPr>
        <w:t>1</w:t>
      </w:r>
      <w:r w:rsidRPr="00B021B5">
        <w:rPr>
          <w:color w:val="auto"/>
          <w:lang w:val="sl-SI"/>
        </w:rPr>
        <w:t xml:space="preserve"> so predlagane intervencije INP3 (Proizvodno vezano plačilo za rejo drobnice), INP4 (Proizvodno vezano plačilo za rejo govedi), INP5</w:t>
      </w:r>
      <w:r w:rsidR="0088602D" w:rsidRPr="00B021B5">
        <w:rPr>
          <w:color w:val="auto"/>
          <w:lang w:val="sl-SI"/>
        </w:rPr>
        <w:t xml:space="preserve"> </w:t>
      </w:r>
      <w:r w:rsidRPr="00B021B5">
        <w:rPr>
          <w:color w:val="auto"/>
          <w:lang w:val="sl-SI"/>
        </w:rPr>
        <w:t xml:space="preserve">(Proizvodno vezano plačilo za krave dojilje v gorskih območjih) in INP6 (Proizvodno vezano plačilo za mleko v gorskih območjih). Predlagane intervencije zagotavljajo podporo kmetovanju v območjih z omejenimi dejavniki za kmetijstvo (OMD), s čimer se zagotavlja delež trajnega travinja in preprečevanje </w:t>
      </w:r>
      <w:proofErr w:type="spellStart"/>
      <w:r w:rsidRPr="00B021B5">
        <w:rPr>
          <w:color w:val="auto"/>
          <w:lang w:val="sl-SI"/>
        </w:rPr>
        <w:t>preor</w:t>
      </w:r>
      <w:r w:rsidR="00030C75" w:rsidRPr="00B021B5">
        <w:rPr>
          <w:color w:val="auto"/>
          <w:lang w:val="sl-SI"/>
        </w:rPr>
        <w:t>a</w:t>
      </w:r>
      <w:r w:rsidRPr="00B021B5">
        <w:rPr>
          <w:color w:val="auto"/>
          <w:lang w:val="sl-SI"/>
        </w:rPr>
        <w:t>vanj</w:t>
      </w:r>
      <w:r w:rsidR="00030C75" w:rsidRPr="00B021B5">
        <w:rPr>
          <w:color w:val="auto"/>
          <w:lang w:val="sl-SI"/>
        </w:rPr>
        <w:t>a</w:t>
      </w:r>
      <w:proofErr w:type="spellEnd"/>
      <w:r w:rsidRPr="00B021B5">
        <w:rPr>
          <w:color w:val="auto"/>
          <w:lang w:val="sl-SI"/>
        </w:rPr>
        <w:t xml:space="preserve"> le</w:t>
      </w:r>
      <w:r w:rsidR="00030C75" w:rsidRPr="00B021B5">
        <w:rPr>
          <w:color w:val="auto"/>
          <w:lang w:val="sl-SI"/>
        </w:rPr>
        <w:t>-</w:t>
      </w:r>
      <w:r w:rsidRPr="00B021B5">
        <w:rPr>
          <w:color w:val="auto"/>
          <w:lang w:val="sl-SI"/>
        </w:rPr>
        <w:t xml:space="preserve">tega v druge </w:t>
      </w:r>
      <w:r w:rsidR="0088602D" w:rsidRPr="00B021B5">
        <w:rPr>
          <w:color w:val="auto"/>
          <w:lang w:val="sl-SI"/>
        </w:rPr>
        <w:t xml:space="preserve">dejanske </w:t>
      </w:r>
      <w:r w:rsidRPr="00B021B5">
        <w:rPr>
          <w:color w:val="auto"/>
          <w:lang w:val="sl-SI"/>
        </w:rPr>
        <w:t>rabe</w:t>
      </w:r>
      <w:r w:rsidR="0088602D" w:rsidRPr="00B021B5">
        <w:rPr>
          <w:color w:val="auto"/>
          <w:lang w:val="sl-SI"/>
        </w:rPr>
        <w:t xml:space="preserve"> kmetijskih</w:t>
      </w:r>
      <w:r w:rsidR="00793583" w:rsidRPr="00B021B5">
        <w:rPr>
          <w:color w:val="auto"/>
          <w:lang w:val="sl-SI"/>
        </w:rPr>
        <w:t xml:space="preserve"> zemljišč</w:t>
      </w:r>
      <w:r w:rsidRPr="00B021B5">
        <w:rPr>
          <w:color w:val="auto"/>
          <w:lang w:val="sl-SI"/>
        </w:rPr>
        <w:t xml:space="preserve">. S tem se ohranjajo osnovne funkcije trajnih travnikov, med katere spada tudi ohranjanje zaloge ogljika v tleh oziroma organske snovi. Ohranjanje ravnovesje med trajnim travinjem in ostalimi </w:t>
      </w:r>
      <w:r w:rsidR="00AB5530" w:rsidRPr="00B021B5">
        <w:rPr>
          <w:color w:val="auto"/>
          <w:lang w:val="sl-SI"/>
        </w:rPr>
        <w:t xml:space="preserve">dejanskimi rabami kmetijskih zemljišč </w:t>
      </w:r>
      <w:r w:rsidRPr="00B021B5">
        <w:rPr>
          <w:color w:val="auto"/>
          <w:lang w:val="sl-SI"/>
        </w:rPr>
        <w:t xml:space="preserve">ocenjujemo kot pozitiven vpliv Načrta na </w:t>
      </w:r>
      <w:proofErr w:type="spellStart"/>
      <w:r w:rsidRPr="00B021B5">
        <w:rPr>
          <w:color w:val="auto"/>
          <w:lang w:val="sl-SI"/>
        </w:rPr>
        <w:t>okoljski</w:t>
      </w:r>
      <w:proofErr w:type="spellEnd"/>
      <w:r w:rsidRPr="00B021B5">
        <w:rPr>
          <w:color w:val="auto"/>
          <w:lang w:val="sl-SI"/>
        </w:rPr>
        <w:t xml:space="preserve"> cilj ohranjanje kakovostnih tal in kmetijskih zemljišč, saj med drugim pozitivno vpliva tudi na preprečevanje erozije na kmetijskih zemljiščih, ki je ravno na vseh vrstah trajnega travinja najnižja. Na trajnih travnikih je glede na stalno pokritost tal erozija ocenjena precej visoko (6,89 t/ha),vendar je to razumljivo zaradi ve</w:t>
      </w:r>
      <w:r w:rsidRPr="00B021B5">
        <w:rPr>
          <w:rFonts w:hint="cs"/>
          <w:color w:val="auto"/>
          <w:lang w:val="sl-SI"/>
        </w:rPr>
        <w:t>č</w:t>
      </w:r>
      <w:r w:rsidRPr="00B021B5">
        <w:rPr>
          <w:color w:val="auto"/>
          <w:lang w:val="sl-SI"/>
        </w:rPr>
        <w:t>jega dele</w:t>
      </w:r>
      <w:r w:rsidRPr="00B021B5">
        <w:rPr>
          <w:rFonts w:hint="cs"/>
          <w:color w:val="auto"/>
          <w:lang w:val="sl-SI"/>
        </w:rPr>
        <w:t>ž</w:t>
      </w:r>
      <w:r w:rsidRPr="00B021B5">
        <w:rPr>
          <w:color w:val="auto"/>
          <w:lang w:val="sl-SI"/>
        </w:rPr>
        <w:t>a trajnih travnikov na (strmih) pobo</w:t>
      </w:r>
      <w:r w:rsidRPr="00B021B5">
        <w:rPr>
          <w:rFonts w:hint="cs"/>
          <w:color w:val="auto"/>
          <w:lang w:val="sl-SI"/>
        </w:rPr>
        <w:t>č</w:t>
      </w:r>
      <w:r w:rsidRPr="00B021B5">
        <w:rPr>
          <w:color w:val="auto"/>
          <w:lang w:val="sl-SI"/>
        </w:rPr>
        <w:t xml:space="preserve">jih, za kar je še posebej pomembno, da se podpirajo proizvodne usmeritve v kmetijstvu, ki stalno pokritost </w:t>
      </w:r>
      <w:r w:rsidR="008624F9" w:rsidRPr="00B021B5">
        <w:rPr>
          <w:color w:val="auto"/>
          <w:lang w:val="sl-SI"/>
        </w:rPr>
        <w:t xml:space="preserve">tal </w:t>
      </w:r>
      <w:r w:rsidRPr="00B021B5">
        <w:rPr>
          <w:color w:val="auto"/>
          <w:lang w:val="sl-SI"/>
        </w:rPr>
        <w:t>s travno rušo zagotavljajo dolgoročno.</w:t>
      </w:r>
      <w:r w:rsidR="00793583" w:rsidRPr="00B021B5">
        <w:rPr>
          <w:color w:val="auto"/>
          <w:lang w:val="sl-SI"/>
        </w:rPr>
        <w:t xml:space="preserve"> Kljub temu, da proizvodno vezana plačila (INP3, INP4, INP5, INP6) prispevajo k stalni pokritosti s travno rušo in preprečevanju erozije ter ohranjanjem kmetovanja ter obsega proizvodnje v sektorjih v težavah pa imajo ta plačila tudi negativne vplive na tla, Z ohranjanjem reje govedi, krav dojil in drobnice se ohranja tudi proizvodnja živinskih gnojil, ki imajo velik delež amonijskega dušika (gnojevke, gnojnice), ki je hlapen. Izhlapevanje se prepreči s takojšno </w:t>
      </w:r>
      <w:proofErr w:type="spellStart"/>
      <w:r w:rsidR="00793583" w:rsidRPr="00B021B5">
        <w:rPr>
          <w:color w:val="auto"/>
          <w:lang w:val="sl-SI"/>
        </w:rPr>
        <w:t>zadelavo</w:t>
      </w:r>
      <w:proofErr w:type="spellEnd"/>
      <w:r w:rsidR="00793583" w:rsidRPr="00B021B5">
        <w:rPr>
          <w:color w:val="auto"/>
          <w:lang w:val="sl-SI"/>
        </w:rPr>
        <w:t xml:space="preserve"> organskih gnojil po aplikaciji v tla, kar se sicer podpira v okviru Sheme za podnebje in okolje (INP8). Amonijski dušik se v tleh veže na minerale glin, mikroorganizmi pa ga spremenijo v nitrate. Nastajajoče nitrate morajo rastline uporabiti kot hranilo, sicer se odvečni nitrati izpirajo in (ali) </w:t>
      </w:r>
      <w:proofErr w:type="spellStart"/>
      <w:r w:rsidR="00793583" w:rsidRPr="00B021B5">
        <w:rPr>
          <w:color w:val="auto"/>
          <w:lang w:val="sl-SI"/>
        </w:rPr>
        <w:t>denitrificirajo</w:t>
      </w:r>
      <w:proofErr w:type="spellEnd"/>
      <w:r w:rsidR="00793583" w:rsidRPr="00B021B5">
        <w:rPr>
          <w:color w:val="auto"/>
          <w:lang w:val="sl-SI"/>
        </w:rPr>
        <w:t xml:space="preserve"> v plinske oblike. Zaradi obilnih padavin v naši klimi se nitrati izpirajo tudi med rastno dobo in ne samo pozimi, kot je to v drugih državah. Kljub časovnim in količinskim omejitvam  pri vnosu živinskih gnojil ocenjujemo, da uvedba proizvodno vezanih plačil predstavlja nevarnost za trajnostno upravljanje s tlemi in ohranjanje ekosistemskih storitev in zato je vpliv uvedbe teh intervencij v Načrtu opredeljen kot mešan. </w:t>
      </w:r>
    </w:p>
    <w:p w14:paraId="2BC379F2" w14:textId="77777777" w:rsidR="00D02B6D" w:rsidRPr="00B021B5" w:rsidRDefault="00D02B6D" w:rsidP="00D02B6D">
      <w:pPr>
        <w:pStyle w:val="Telobesedila"/>
        <w:rPr>
          <w:color w:val="auto"/>
          <w:lang w:val="sl-SI"/>
        </w:rPr>
      </w:pPr>
    </w:p>
    <w:p w14:paraId="0529FDDA" w14:textId="77777777" w:rsidR="00C22778" w:rsidRPr="00B021B5" w:rsidRDefault="00C22778" w:rsidP="00C22778">
      <w:pPr>
        <w:pStyle w:val="Telobesedila"/>
        <w:rPr>
          <w:color w:val="auto"/>
          <w:lang w:val="sl-SI"/>
        </w:rPr>
      </w:pPr>
      <w:r w:rsidRPr="00B021B5">
        <w:rPr>
          <w:color w:val="auto"/>
          <w:lang w:val="sl-SI"/>
        </w:rPr>
        <w:t>Intervencija INP7 (Proizvodno vezano plačilo za beljakovinske rastline) prispevajo k večji pestrosti kolobarja in hkrati pozitivno vplivajo na delež organske snovi v tleh</w:t>
      </w:r>
      <w:r w:rsidR="00793583" w:rsidRPr="00B021B5">
        <w:rPr>
          <w:color w:val="auto"/>
          <w:lang w:val="sl-SI"/>
        </w:rPr>
        <w:t>.</w:t>
      </w:r>
      <w:r w:rsidRPr="00B021B5">
        <w:rPr>
          <w:color w:val="auto"/>
          <w:lang w:val="sl-SI"/>
        </w:rPr>
        <w:t xml:space="preserve"> Gospodarjenje z organsko snovjo v tleh je pomembno za prepre</w:t>
      </w:r>
      <w:r w:rsidRPr="00B021B5">
        <w:rPr>
          <w:rFonts w:hint="cs"/>
          <w:color w:val="auto"/>
          <w:lang w:val="sl-SI"/>
        </w:rPr>
        <w:t>č</w:t>
      </w:r>
      <w:r w:rsidRPr="00B021B5">
        <w:rPr>
          <w:color w:val="auto"/>
          <w:lang w:val="sl-SI"/>
        </w:rPr>
        <w:t>evanje erozije in drugih slabih vplivov na tla (slab</w:t>
      </w:r>
      <w:r w:rsidRPr="00B021B5">
        <w:rPr>
          <w:rFonts w:hint="cs"/>
          <w:color w:val="auto"/>
          <w:lang w:val="sl-SI"/>
        </w:rPr>
        <w:t>š</w:t>
      </w:r>
      <w:r w:rsidRPr="00B021B5">
        <w:rPr>
          <w:color w:val="auto"/>
          <w:lang w:val="sl-SI"/>
        </w:rPr>
        <w:t>anje strukture, sposobnost za zadr</w:t>
      </w:r>
      <w:r w:rsidRPr="00B021B5">
        <w:rPr>
          <w:rFonts w:hint="cs"/>
          <w:color w:val="auto"/>
          <w:lang w:val="sl-SI"/>
        </w:rPr>
        <w:t>ž</w:t>
      </w:r>
      <w:r w:rsidRPr="00B021B5">
        <w:rPr>
          <w:color w:val="auto"/>
          <w:lang w:val="sl-SI"/>
        </w:rPr>
        <w:t xml:space="preserve">evanje vode), </w:t>
      </w:r>
      <w:r w:rsidRPr="00B021B5">
        <w:rPr>
          <w:rFonts w:hint="cs"/>
          <w:color w:val="auto"/>
          <w:lang w:val="sl-SI"/>
        </w:rPr>
        <w:t>š</w:t>
      </w:r>
      <w:r w:rsidRPr="00B021B5">
        <w:rPr>
          <w:color w:val="auto"/>
          <w:lang w:val="sl-SI"/>
        </w:rPr>
        <w:t xml:space="preserve">e posebno </w:t>
      </w:r>
      <w:r w:rsidRPr="00B021B5">
        <w:rPr>
          <w:rFonts w:hint="cs"/>
          <w:color w:val="auto"/>
          <w:lang w:val="sl-SI"/>
        </w:rPr>
        <w:t>č</w:t>
      </w:r>
      <w:r w:rsidRPr="00B021B5">
        <w:rPr>
          <w:color w:val="auto"/>
          <w:lang w:val="sl-SI"/>
        </w:rPr>
        <w:t>e so plitva, lahka in hidromorfna. Za na</w:t>
      </w:r>
      <w:r w:rsidRPr="00B021B5">
        <w:rPr>
          <w:rFonts w:hint="cs"/>
          <w:color w:val="auto"/>
          <w:lang w:val="sl-SI"/>
        </w:rPr>
        <w:t>č</w:t>
      </w:r>
      <w:r w:rsidRPr="00B021B5">
        <w:rPr>
          <w:color w:val="auto"/>
          <w:lang w:val="sl-SI"/>
        </w:rPr>
        <w:t>rtovanje pove</w:t>
      </w:r>
      <w:r w:rsidRPr="00B021B5">
        <w:rPr>
          <w:rFonts w:hint="cs"/>
          <w:color w:val="auto"/>
          <w:lang w:val="sl-SI"/>
        </w:rPr>
        <w:t>č</w:t>
      </w:r>
      <w:r w:rsidRPr="00B021B5">
        <w:rPr>
          <w:color w:val="auto"/>
          <w:lang w:val="sl-SI"/>
        </w:rPr>
        <w:t>evanja in/ali vzdr</w:t>
      </w:r>
      <w:r w:rsidRPr="00B021B5">
        <w:rPr>
          <w:rFonts w:hint="cs"/>
          <w:color w:val="auto"/>
          <w:lang w:val="sl-SI"/>
        </w:rPr>
        <w:t>ž</w:t>
      </w:r>
      <w:r w:rsidRPr="00B021B5">
        <w:rPr>
          <w:color w:val="auto"/>
          <w:lang w:val="sl-SI"/>
        </w:rPr>
        <w:t>evanja dele</w:t>
      </w:r>
      <w:r w:rsidRPr="00B021B5">
        <w:rPr>
          <w:rFonts w:hint="cs"/>
          <w:color w:val="auto"/>
          <w:lang w:val="sl-SI"/>
        </w:rPr>
        <w:t>ž</w:t>
      </w:r>
      <w:r w:rsidRPr="00B021B5">
        <w:rPr>
          <w:color w:val="auto"/>
          <w:lang w:val="sl-SI"/>
        </w:rPr>
        <w:t>a organske snovi v tleh se predvsem upo</w:t>
      </w:r>
      <w:r w:rsidRPr="00B021B5">
        <w:rPr>
          <w:rFonts w:hint="cs"/>
          <w:color w:val="auto"/>
          <w:lang w:val="sl-SI"/>
        </w:rPr>
        <w:t>š</w:t>
      </w:r>
      <w:r w:rsidRPr="00B021B5">
        <w:rPr>
          <w:color w:val="auto"/>
          <w:lang w:val="sl-SI"/>
        </w:rPr>
        <w:t xml:space="preserve">tevajo kolobar, </w:t>
      </w:r>
      <w:proofErr w:type="spellStart"/>
      <w:r w:rsidRPr="00B021B5">
        <w:rPr>
          <w:color w:val="auto"/>
          <w:lang w:val="sl-SI"/>
        </w:rPr>
        <w:t>zaoravanje</w:t>
      </w:r>
      <w:proofErr w:type="spellEnd"/>
      <w:r w:rsidRPr="00B021B5">
        <w:rPr>
          <w:color w:val="auto"/>
          <w:lang w:val="sl-SI"/>
        </w:rPr>
        <w:t xml:space="preserve"> </w:t>
      </w:r>
      <w:r w:rsidRPr="00B021B5">
        <w:rPr>
          <w:rFonts w:hint="cs"/>
          <w:color w:val="auto"/>
          <w:lang w:val="sl-SI"/>
        </w:rPr>
        <w:t>ž</w:t>
      </w:r>
      <w:r w:rsidRPr="00B021B5">
        <w:rPr>
          <w:color w:val="auto"/>
          <w:lang w:val="sl-SI"/>
        </w:rPr>
        <w:t>etvenih ostankov, redna in uravnote</w:t>
      </w:r>
      <w:r w:rsidRPr="00B021B5">
        <w:rPr>
          <w:rFonts w:hint="cs"/>
          <w:color w:val="auto"/>
          <w:lang w:val="sl-SI"/>
        </w:rPr>
        <w:t>ž</w:t>
      </w:r>
      <w:r w:rsidRPr="00B021B5">
        <w:rPr>
          <w:color w:val="auto"/>
          <w:lang w:val="sl-SI"/>
        </w:rPr>
        <w:t xml:space="preserve">ena uporaba </w:t>
      </w:r>
      <w:r w:rsidRPr="00B021B5">
        <w:rPr>
          <w:rFonts w:hint="cs"/>
          <w:color w:val="auto"/>
          <w:lang w:val="sl-SI"/>
        </w:rPr>
        <w:t>ž</w:t>
      </w:r>
      <w:r w:rsidRPr="00B021B5">
        <w:rPr>
          <w:color w:val="auto"/>
          <w:lang w:val="sl-SI"/>
        </w:rPr>
        <w:t>ivinskih gnojil ali vklju</w:t>
      </w:r>
      <w:r w:rsidRPr="00B021B5">
        <w:rPr>
          <w:rFonts w:hint="cs"/>
          <w:color w:val="auto"/>
          <w:lang w:val="sl-SI"/>
        </w:rPr>
        <w:t>č</w:t>
      </w:r>
      <w:r w:rsidRPr="00B021B5">
        <w:rPr>
          <w:color w:val="auto"/>
          <w:lang w:val="sl-SI"/>
        </w:rPr>
        <w:t>evanje metuljnic v kolobar. Uvedbo predlagane intervencije zato ocenjujemo kot pozitivne na kakovost tal in primerno obdelanost kmetijskih zemljišč, hkrati pa se z intervencijama zagotavlja podporo lokalni proizvodnji hrane in krme ter uporabi kmetijskih zemljišč v uporabi.</w:t>
      </w:r>
    </w:p>
    <w:p w14:paraId="36FC4BDE" w14:textId="77777777" w:rsidR="00BF20A8" w:rsidRPr="00B021B5" w:rsidRDefault="00BF20A8" w:rsidP="00C22778">
      <w:pPr>
        <w:pStyle w:val="Telobesedila"/>
        <w:rPr>
          <w:color w:val="auto"/>
          <w:lang w:val="sl-SI"/>
        </w:rPr>
      </w:pPr>
    </w:p>
    <w:p w14:paraId="07F75BEB" w14:textId="77777777" w:rsidR="00BF20A8" w:rsidRPr="00B021B5" w:rsidRDefault="00BF20A8" w:rsidP="00C22778">
      <w:pPr>
        <w:pStyle w:val="Telobesedila"/>
        <w:rPr>
          <w:color w:val="auto"/>
          <w:lang w:val="sl-SI"/>
        </w:rPr>
      </w:pPr>
      <w:r w:rsidRPr="00B021B5">
        <w:rPr>
          <w:color w:val="auto"/>
          <w:lang w:val="sl-SI"/>
        </w:rPr>
        <w:t>Intervencija IRP1 specifi</w:t>
      </w:r>
      <w:r w:rsidRPr="00B021B5">
        <w:rPr>
          <w:rFonts w:hint="cs"/>
          <w:color w:val="auto"/>
          <w:lang w:val="sl-SI"/>
        </w:rPr>
        <w:t>č</w:t>
      </w:r>
      <w:r w:rsidRPr="00B021B5">
        <w:rPr>
          <w:color w:val="auto"/>
          <w:lang w:val="sl-SI"/>
        </w:rPr>
        <w:t>nega cilja SC1 naslavlja ohranjanje kmetijskih povr</w:t>
      </w:r>
      <w:r w:rsidRPr="00B021B5">
        <w:rPr>
          <w:rFonts w:hint="cs"/>
          <w:color w:val="auto"/>
          <w:lang w:val="sl-SI"/>
        </w:rPr>
        <w:t>š</w:t>
      </w:r>
      <w:r w:rsidRPr="00B021B5">
        <w:rPr>
          <w:color w:val="auto"/>
          <w:lang w:val="sl-SI"/>
        </w:rPr>
        <w:t>in v obmo</w:t>
      </w:r>
      <w:r w:rsidRPr="00B021B5">
        <w:rPr>
          <w:rFonts w:hint="cs"/>
          <w:color w:val="auto"/>
          <w:lang w:val="sl-SI"/>
        </w:rPr>
        <w:t>č</w:t>
      </w:r>
      <w:r w:rsidRPr="00B021B5">
        <w:rPr>
          <w:color w:val="auto"/>
          <w:lang w:val="sl-SI"/>
        </w:rPr>
        <w:t>jih z naravnimi in posebnimi omejitvami (OMD). Z intervencijo se neposredno pripomore k ohranjanju kmetijskih povr</w:t>
      </w:r>
      <w:r w:rsidRPr="00B021B5">
        <w:rPr>
          <w:rFonts w:hint="cs"/>
          <w:color w:val="auto"/>
          <w:lang w:val="sl-SI"/>
        </w:rPr>
        <w:t>š</w:t>
      </w:r>
      <w:r w:rsidRPr="00B021B5">
        <w:rPr>
          <w:color w:val="auto"/>
          <w:lang w:val="sl-SI"/>
        </w:rPr>
        <w:t xml:space="preserve">in v obdelavi, s </w:t>
      </w:r>
      <w:r w:rsidRPr="00B021B5">
        <w:rPr>
          <w:rFonts w:hint="cs"/>
          <w:color w:val="auto"/>
          <w:lang w:val="sl-SI"/>
        </w:rPr>
        <w:t>č</w:t>
      </w:r>
      <w:r w:rsidRPr="00B021B5">
        <w:rPr>
          <w:color w:val="auto"/>
          <w:lang w:val="sl-SI"/>
        </w:rPr>
        <w:t>imer se prepre</w:t>
      </w:r>
      <w:r w:rsidRPr="00B021B5">
        <w:rPr>
          <w:rFonts w:hint="cs"/>
          <w:color w:val="auto"/>
          <w:lang w:val="sl-SI"/>
        </w:rPr>
        <w:t>č</w:t>
      </w:r>
      <w:r w:rsidRPr="00B021B5">
        <w:rPr>
          <w:color w:val="auto"/>
          <w:lang w:val="sl-SI"/>
        </w:rPr>
        <w:t>uje zara</w:t>
      </w:r>
      <w:r w:rsidRPr="00B021B5">
        <w:rPr>
          <w:rFonts w:hint="cs"/>
          <w:color w:val="auto"/>
          <w:lang w:val="sl-SI"/>
        </w:rPr>
        <w:t>šč</w:t>
      </w:r>
      <w:r w:rsidRPr="00B021B5">
        <w:rPr>
          <w:color w:val="auto"/>
          <w:lang w:val="sl-SI"/>
        </w:rPr>
        <w:t>anje kmetijskih povr</w:t>
      </w:r>
      <w:r w:rsidRPr="00B021B5">
        <w:rPr>
          <w:rFonts w:hint="cs"/>
          <w:color w:val="auto"/>
          <w:lang w:val="sl-SI"/>
        </w:rPr>
        <w:t>š</w:t>
      </w:r>
      <w:r w:rsidRPr="00B021B5">
        <w:rPr>
          <w:color w:val="auto"/>
          <w:lang w:val="sl-SI"/>
        </w:rPr>
        <w:t xml:space="preserve">in z gozdom. Intervencija predstavlja dopolnitev osnovne dohodkovne podpore za trajnost, s </w:t>
      </w:r>
      <w:r w:rsidRPr="00B021B5">
        <w:rPr>
          <w:rFonts w:hint="cs"/>
          <w:color w:val="auto"/>
          <w:lang w:val="sl-SI"/>
        </w:rPr>
        <w:t>č</w:t>
      </w:r>
      <w:r w:rsidRPr="00B021B5">
        <w:rPr>
          <w:color w:val="auto"/>
          <w:lang w:val="sl-SI"/>
        </w:rPr>
        <w:t>imer se omogo</w:t>
      </w:r>
      <w:r w:rsidRPr="00B021B5">
        <w:rPr>
          <w:rFonts w:hint="cs"/>
          <w:color w:val="auto"/>
          <w:lang w:val="sl-SI"/>
        </w:rPr>
        <w:t>č</w:t>
      </w:r>
      <w:r w:rsidRPr="00B021B5">
        <w:rPr>
          <w:color w:val="auto"/>
          <w:lang w:val="sl-SI"/>
        </w:rPr>
        <w:t>a dodatno izravnavo slab</w:t>
      </w:r>
      <w:r w:rsidRPr="00B021B5">
        <w:rPr>
          <w:rFonts w:hint="cs"/>
          <w:color w:val="auto"/>
          <w:lang w:val="sl-SI"/>
        </w:rPr>
        <w:t>š</w:t>
      </w:r>
      <w:r w:rsidRPr="00B021B5">
        <w:rPr>
          <w:color w:val="auto"/>
          <w:lang w:val="sl-SI"/>
        </w:rPr>
        <w:t>ega dohodkovnega polo</w:t>
      </w:r>
      <w:r w:rsidRPr="00B021B5">
        <w:rPr>
          <w:rFonts w:hint="cs"/>
          <w:color w:val="auto"/>
          <w:lang w:val="sl-SI"/>
        </w:rPr>
        <w:t>ž</w:t>
      </w:r>
      <w:r w:rsidRPr="00B021B5">
        <w:rPr>
          <w:color w:val="auto"/>
          <w:lang w:val="sl-SI"/>
        </w:rPr>
        <w:t>aja KMG zaradi omejenih dejavnikov. Glede na dele</w:t>
      </w:r>
      <w:r w:rsidRPr="00B021B5">
        <w:rPr>
          <w:rFonts w:hint="cs"/>
          <w:color w:val="auto"/>
          <w:lang w:val="sl-SI"/>
        </w:rPr>
        <w:t>ž</w:t>
      </w:r>
      <w:r w:rsidRPr="00B021B5">
        <w:rPr>
          <w:color w:val="auto"/>
          <w:lang w:val="sl-SI"/>
        </w:rPr>
        <w:t xml:space="preserve"> gozdov v Sloveniji (58,2 %) je </w:t>
      </w:r>
      <w:r w:rsidRPr="00B021B5">
        <w:rPr>
          <w:rFonts w:hint="cs"/>
          <w:color w:val="auto"/>
          <w:lang w:val="sl-SI"/>
        </w:rPr>
        <w:t>š</w:t>
      </w:r>
      <w:r w:rsidRPr="00B021B5">
        <w:rPr>
          <w:color w:val="auto"/>
          <w:lang w:val="sl-SI"/>
        </w:rPr>
        <w:t>irjenje gozdov, predvsem v hribovitih ter gorskih obmo</w:t>
      </w:r>
      <w:r w:rsidRPr="00B021B5">
        <w:rPr>
          <w:rFonts w:hint="cs"/>
          <w:color w:val="auto"/>
          <w:lang w:val="sl-SI"/>
        </w:rPr>
        <w:t>č</w:t>
      </w:r>
      <w:r w:rsidRPr="00B021B5">
        <w:rPr>
          <w:color w:val="auto"/>
          <w:lang w:val="sl-SI"/>
        </w:rPr>
        <w:t>jih, neza</w:t>
      </w:r>
      <w:r w:rsidRPr="00B021B5">
        <w:rPr>
          <w:rFonts w:hint="cs"/>
          <w:color w:val="auto"/>
          <w:lang w:val="sl-SI"/>
        </w:rPr>
        <w:t>ž</w:t>
      </w:r>
      <w:r w:rsidRPr="00B021B5">
        <w:rPr>
          <w:color w:val="auto"/>
          <w:lang w:val="sl-SI"/>
        </w:rPr>
        <w:t>eleno. Z IRP1 se omogo</w:t>
      </w:r>
      <w:r w:rsidRPr="00B021B5">
        <w:rPr>
          <w:rFonts w:hint="cs"/>
          <w:color w:val="auto"/>
          <w:lang w:val="sl-SI"/>
        </w:rPr>
        <w:t>č</w:t>
      </w:r>
      <w:r w:rsidRPr="00B021B5">
        <w:rPr>
          <w:color w:val="auto"/>
          <w:lang w:val="sl-SI"/>
        </w:rPr>
        <w:t>a ohranjanje ravnovesja med kmetijskimi ter gozdnimi povr</w:t>
      </w:r>
      <w:r w:rsidRPr="00B021B5">
        <w:rPr>
          <w:rFonts w:hint="cs"/>
          <w:color w:val="auto"/>
          <w:lang w:val="sl-SI"/>
        </w:rPr>
        <w:t>š</w:t>
      </w:r>
      <w:r w:rsidRPr="00B021B5">
        <w:rPr>
          <w:color w:val="auto"/>
          <w:lang w:val="sl-SI"/>
        </w:rPr>
        <w:t>inami v predelih OMD, kar ocenjujemo kot pozitiven prispevek Na</w:t>
      </w:r>
      <w:r w:rsidRPr="00B021B5">
        <w:rPr>
          <w:rFonts w:hint="cs"/>
          <w:color w:val="auto"/>
          <w:lang w:val="sl-SI"/>
        </w:rPr>
        <w:t>č</w:t>
      </w:r>
      <w:r w:rsidRPr="00B021B5">
        <w:rPr>
          <w:color w:val="auto"/>
          <w:lang w:val="sl-SI"/>
        </w:rPr>
        <w:t xml:space="preserve">rta k doseganju </w:t>
      </w:r>
      <w:proofErr w:type="spellStart"/>
      <w:r w:rsidRPr="00B021B5">
        <w:rPr>
          <w:color w:val="auto"/>
          <w:lang w:val="sl-SI"/>
        </w:rPr>
        <w:t>okoljskega</w:t>
      </w:r>
      <w:proofErr w:type="spellEnd"/>
      <w:r w:rsidRPr="00B021B5">
        <w:rPr>
          <w:color w:val="auto"/>
          <w:lang w:val="sl-SI"/>
        </w:rPr>
        <w:t xml:space="preserve"> cilja za gozd. Slednje je </w:t>
      </w:r>
      <w:r w:rsidRPr="00B021B5">
        <w:rPr>
          <w:rFonts w:hint="cs"/>
          <w:color w:val="auto"/>
          <w:lang w:val="sl-SI"/>
        </w:rPr>
        <w:t>š</w:t>
      </w:r>
      <w:r w:rsidRPr="00B021B5">
        <w:rPr>
          <w:color w:val="auto"/>
          <w:lang w:val="sl-SI"/>
        </w:rPr>
        <w:t>e posebej pomembno, saj ima Slovenija kar 76 % vseh kmetijskih zemlji</w:t>
      </w:r>
      <w:r w:rsidRPr="00B021B5">
        <w:rPr>
          <w:rFonts w:hint="cs"/>
          <w:color w:val="auto"/>
          <w:lang w:val="sl-SI"/>
        </w:rPr>
        <w:t>šč</w:t>
      </w:r>
      <w:r w:rsidRPr="00B021B5">
        <w:rPr>
          <w:color w:val="auto"/>
          <w:lang w:val="sl-SI"/>
        </w:rPr>
        <w:t xml:space="preserve"> v rabi na obmo</w:t>
      </w:r>
      <w:r w:rsidRPr="00B021B5">
        <w:rPr>
          <w:rFonts w:hint="cs"/>
          <w:color w:val="auto"/>
          <w:lang w:val="sl-SI"/>
        </w:rPr>
        <w:t>č</w:t>
      </w:r>
      <w:r w:rsidRPr="00B021B5">
        <w:rPr>
          <w:color w:val="auto"/>
          <w:lang w:val="sl-SI"/>
        </w:rPr>
        <w:t>jih OMD. S tem se ohranja proizvodni potencial kmetijskih zemlji</w:t>
      </w:r>
      <w:r w:rsidRPr="00B021B5">
        <w:rPr>
          <w:rFonts w:hint="cs"/>
          <w:color w:val="auto"/>
          <w:lang w:val="sl-SI"/>
        </w:rPr>
        <w:t>šč</w:t>
      </w:r>
      <w:r w:rsidRPr="00B021B5">
        <w:rPr>
          <w:color w:val="auto"/>
          <w:lang w:val="sl-SI"/>
        </w:rPr>
        <w:t xml:space="preserve">, posredno pa tudi kulturna krajina ter biotska raznovrstnost. </w:t>
      </w:r>
    </w:p>
    <w:p w14:paraId="378DF8CC" w14:textId="77777777" w:rsidR="00BF20A8" w:rsidRPr="00B021B5" w:rsidRDefault="00BF20A8" w:rsidP="00C22778">
      <w:pPr>
        <w:pStyle w:val="Telobesedila"/>
        <w:rPr>
          <w:color w:val="auto"/>
          <w:lang w:val="sl-SI"/>
        </w:rPr>
      </w:pPr>
    </w:p>
    <w:p w14:paraId="5C8E8D50" w14:textId="77777777" w:rsidR="00BF20A8" w:rsidRPr="00B021B5" w:rsidRDefault="00BF20A8" w:rsidP="00BF20A8">
      <w:pPr>
        <w:pStyle w:val="Telobesedila"/>
        <w:rPr>
          <w:color w:val="auto"/>
          <w:lang w:val="sl-SI"/>
        </w:rPr>
      </w:pPr>
      <w:r w:rsidRPr="00B021B5">
        <w:rPr>
          <w:color w:val="auto"/>
          <w:lang w:val="sl-SI"/>
        </w:rPr>
        <w:t>Podobno kot intervencija IRP1, tudi intervencije INP3, INP4, INP5 in INP6, ki predstavljajo vezane dohodkovne podpore, pomembno pozitivno vplivajo na prepre</w:t>
      </w:r>
      <w:r w:rsidRPr="00B021B5">
        <w:rPr>
          <w:rFonts w:hint="cs"/>
          <w:color w:val="auto"/>
          <w:lang w:val="sl-SI"/>
        </w:rPr>
        <w:t>č</w:t>
      </w:r>
      <w:r w:rsidRPr="00B021B5">
        <w:rPr>
          <w:color w:val="auto"/>
          <w:lang w:val="sl-SI"/>
        </w:rPr>
        <w:t>evanje zara</w:t>
      </w:r>
      <w:r w:rsidRPr="00B021B5">
        <w:rPr>
          <w:rFonts w:hint="cs"/>
          <w:color w:val="auto"/>
          <w:lang w:val="sl-SI"/>
        </w:rPr>
        <w:t>šč</w:t>
      </w:r>
      <w:r w:rsidRPr="00B021B5">
        <w:rPr>
          <w:color w:val="auto"/>
          <w:lang w:val="sl-SI"/>
        </w:rPr>
        <w:t>anja kmetijskih povr</w:t>
      </w:r>
      <w:r w:rsidRPr="00B021B5">
        <w:rPr>
          <w:rFonts w:hint="cs"/>
          <w:color w:val="auto"/>
          <w:lang w:val="sl-SI"/>
        </w:rPr>
        <w:t>š</w:t>
      </w:r>
      <w:r w:rsidRPr="00B021B5">
        <w:rPr>
          <w:color w:val="auto"/>
          <w:lang w:val="sl-SI"/>
        </w:rPr>
        <w:t>in, kar je predvsem pomembno v hribovitih ter gorskih obmo</w:t>
      </w:r>
      <w:r w:rsidRPr="00B021B5">
        <w:rPr>
          <w:rFonts w:hint="cs"/>
          <w:color w:val="auto"/>
          <w:lang w:val="sl-SI"/>
        </w:rPr>
        <w:t>č</w:t>
      </w:r>
      <w:r w:rsidRPr="00B021B5">
        <w:rPr>
          <w:color w:val="auto"/>
          <w:lang w:val="sl-SI"/>
        </w:rPr>
        <w:t>jih (OMD). Zaradi na</w:t>
      </w:r>
      <w:r w:rsidRPr="00B021B5">
        <w:rPr>
          <w:rFonts w:hint="cs"/>
          <w:color w:val="auto"/>
          <w:lang w:val="sl-SI"/>
        </w:rPr>
        <w:t>č</w:t>
      </w:r>
      <w:r w:rsidRPr="00B021B5">
        <w:rPr>
          <w:color w:val="auto"/>
          <w:lang w:val="sl-SI"/>
        </w:rPr>
        <w:t xml:space="preserve">ina prehranjevalnih vzorcev drobnica pomaga ohranjati biotsko raznovrstnost rastlinskih ekosistemov, vzreja avtohtonih in tradicionalnih pasem pa </w:t>
      </w:r>
      <w:r w:rsidRPr="00B021B5">
        <w:rPr>
          <w:rFonts w:hint="cs"/>
          <w:color w:val="auto"/>
          <w:lang w:val="sl-SI"/>
        </w:rPr>
        <w:t>ž</w:t>
      </w:r>
      <w:r w:rsidRPr="00B021B5">
        <w:rPr>
          <w:color w:val="auto"/>
          <w:lang w:val="sl-SI"/>
        </w:rPr>
        <w:t>ivalske ekosisteme, kar varuje okolje in ohranja kmetijsko kulturno krajino. Govedoreja kmetijam omogo</w:t>
      </w:r>
      <w:r w:rsidRPr="00B021B5">
        <w:rPr>
          <w:rFonts w:hint="cs"/>
          <w:color w:val="auto"/>
          <w:lang w:val="sl-SI"/>
        </w:rPr>
        <w:t>č</w:t>
      </w:r>
      <w:r w:rsidRPr="00B021B5">
        <w:rPr>
          <w:color w:val="auto"/>
          <w:lang w:val="sl-SI"/>
        </w:rPr>
        <w:t>a, da izkoristijo prednost travinja in obmo</w:t>
      </w:r>
      <w:r w:rsidRPr="00B021B5">
        <w:rPr>
          <w:rFonts w:hint="cs"/>
          <w:color w:val="auto"/>
          <w:lang w:val="sl-SI"/>
        </w:rPr>
        <w:t>č</w:t>
      </w:r>
      <w:r w:rsidRPr="00B021B5">
        <w:rPr>
          <w:color w:val="auto"/>
          <w:lang w:val="sl-SI"/>
        </w:rPr>
        <w:t>ij OMD. Reja drobnice ter goveda ter pridelava mleka v gorskih obmo</w:t>
      </w:r>
      <w:r w:rsidRPr="00B021B5">
        <w:rPr>
          <w:rFonts w:hint="cs"/>
          <w:color w:val="auto"/>
          <w:lang w:val="sl-SI"/>
        </w:rPr>
        <w:t>č</w:t>
      </w:r>
      <w:r w:rsidRPr="00B021B5">
        <w:rPr>
          <w:color w:val="auto"/>
          <w:lang w:val="sl-SI"/>
        </w:rPr>
        <w:t>jih predstavlja izrabo travinja, ki v Sloveniji predstavlja ve</w:t>
      </w:r>
      <w:r w:rsidRPr="00B021B5">
        <w:rPr>
          <w:rFonts w:hint="cs"/>
          <w:color w:val="auto"/>
          <w:lang w:val="sl-SI"/>
        </w:rPr>
        <w:t>č</w:t>
      </w:r>
      <w:r w:rsidRPr="00B021B5">
        <w:rPr>
          <w:color w:val="auto"/>
          <w:lang w:val="sl-SI"/>
        </w:rPr>
        <w:t xml:space="preserve"> kot polovico vseh KZU, kar je </w:t>
      </w:r>
      <w:r w:rsidRPr="00B021B5">
        <w:rPr>
          <w:rFonts w:hint="cs"/>
          <w:color w:val="auto"/>
          <w:lang w:val="sl-SI"/>
        </w:rPr>
        <w:t>š</w:t>
      </w:r>
      <w:r w:rsidRPr="00B021B5">
        <w:rPr>
          <w:color w:val="auto"/>
          <w:lang w:val="sl-SI"/>
        </w:rPr>
        <w:t>e zlasti zna</w:t>
      </w:r>
      <w:r w:rsidRPr="00B021B5">
        <w:rPr>
          <w:rFonts w:hint="cs"/>
          <w:color w:val="auto"/>
          <w:lang w:val="sl-SI"/>
        </w:rPr>
        <w:t>č</w:t>
      </w:r>
      <w:r w:rsidRPr="00B021B5">
        <w:rPr>
          <w:color w:val="auto"/>
          <w:lang w:val="sl-SI"/>
        </w:rPr>
        <w:t>ilno za OMD.</w:t>
      </w:r>
    </w:p>
    <w:p w14:paraId="63D022C8" w14:textId="77777777" w:rsidR="00BF20A8" w:rsidRPr="00B021B5" w:rsidRDefault="00BF20A8" w:rsidP="00BF20A8">
      <w:pPr>
        <w:pStyle w:val="Telobesedila"/>
        <w:rPr>
          <w:color w:val="auto"/>
          <w:lang w:val="sl-SI"/>
        </w:rPr>
      </w:pPr>
    </w:p>
    <w:p w14:paraId="42D34200" w14:textId="77777777" w:rsidR="00BF20A8" w:rsidRPr="00B021B5" w:rsidRDefault="00BF20A8" w:rsidP="00BF20A8">
      <w:pPr>
        <w:pStyle w:val="Telobesedila"/>
        <w:rPr>
          <w:color w:val="auto"/>
          <w:lang w:val="sl-SI"/>
        </w:rPr>
      </w:pPr>
      <w:r w:rsidRPr="00B021B5">
        <w:rPr>
          <w:color w:val="auto"/>
          <w:lang w:val="sl-SI"/>
        </w:rPr>
        <w:t>V okviru SC</w:t>
      </w:r>
      <w:r w:rsidR="002A3E41" w:rsidRPr="00B021B5">
        <w:rPr>
          <w:color w:val="auto"/>
          <w:lang w:val="sl-SI"/>
        </w:rPr>
        <w:t>3</w:t>
      </w:r>
      <w:r w:rsidRPr="00B021B5">
        <w:rPr>
          <w:color w:val="auto"/>
          <w:lang w:val="sl-SI"/>
        </w:rPr>
        <w:t xml:space="preserve"> (</w:t>
      </w:r>
      <w:r w:rsidR="002A3E41" w:rsidRPr="00B021B5">
        <w:rPr>
          <w:color w:val="auto"/>
          <w:lang w:val="sl-SI"/>
        </w:rPr>
        <w:t>Izboljšanje položaja kmetov v vrednostni verigi</w:t>
      </w:r>
      <w:r w:rsidRPr="00B021B5">
        <w:rPr>
          <w:color w:val="auto"/>
          <w:lang w:val="sl-SI"/>
        </w:rPr>
        <w:t xml:space="preserve">) je oblikovan nabor intervencij za vinogradništvo, sadje in zelenjavo, kmetijstvo, gozdarstvo in </w:t>
      </w:r>
      <w:r w:rsidRPr="00B021B5">
        <w:rPr>
          <w:rFonts w:hint="cs"/>
          <w:color w:val="auto"/>
          <w:lang w:val="sl-SI"/>
        </w:rPr>
        <w:t>ž</w:t>
      </w:r>
      <w:r w:rsidRPr="00B021B5">
        <w:rPr>
          <w:color w:val="auto"/>
          <w:lang w:val="sl-SI"/>
        </w:rPr>
        <w:t>ivilskopredelovalno industrijo.</w:t>
      </w:r>
    </w:p>
    <w:p w14:paraId="3D97D0B1" w14:textId="77777777" w:rsidR="00D02B6D" w:rsidRPr="00B021B5" w:rsidRDefault="00D02B6D" w:rsidP="00D02B6D">
      <w:pPr>
        <w:pStyle w:val="Telobesedila"/>
        <w:rPr>
          <w:color w:val="auto"/>
          <w:lang w:val="sl-SI"/>
        </w:rPr>
      </w:pPr>
    </w:p>
    <w:p w14:paraId="042DF637" w14:textId="77777777" w:rsidR="00C22778" w:rsidRPr="00B021B5" w:rsidRDefault="00C22778" w:rsidP="00C22778">
      <w:pPr>
        <w:pStyle w:val="Telobesedila"/>
        <w:rPr>
          <w:color w:val="auto"/>
          <w:lang w:val="sl-SI"/>
        </w:rPr>
      </w:pPr>
      <w:r w:rsidRPr="00B021B5">
        <w:rPr>
          <w:color w:val="auto"/>
          <w:lang w:val="sl-SI"/>
        </w:rPr>
        <w:t xml:space="preserve">Predlagana intervencija SI7 (Prestrukturiranje in preusmeritev vinogradov) ima neznan oziroma mešan vpliv na kakovost tal, saj se lahko zaradi prestrukturiranja poveča zbitost tal in erozija, medtem ko pa se lahko z uvedbo novih tehnologij in sort kakovost tal izboljša, če se uvedejo tehnologije, ki so manj obremenjujoče za okolje (npr. </w:t>
      </w:r>
      <w:proofErr w:type="spellStart"/>
      <w:r w:rsidRPr="00B021B5">
        <w:rPr>
          <w:color w:val="auto"/>
          <w:lang w:val="sl-SI"/>
        </w:rPr>
        <w:t>zatravljenost</w:t>
      </w:r>
      <w:proofErr w:type="spellEnd"/>
      <w:r w:rsidRPr="00B021B5">
        <w:rPr>
          <w:color w:val="auto"/>
          <w:lang w:val="sl-SI"/>
        </w:rPr>
        <w:t xml:space="preserve"> medvrstnega prostora, možnost uporabe mehanizacije za mehansko zatiranje škodljivcev, uvedba neproizvodnih elementov v vinogradih…). Intervencija SI7 ima pozitiven vpliv iz </w:t>
      </w:r>
      <w:proofErr w:type="spellStart"/>
      <w:r w:rsidRPr="00B021B5">
        <w:rPr>
          <w:color w:val="auto"/>
          <w:lang w:val="sl-SI"/>
        </w:rPr>
        <w:t>okoljskega</w:t>
      </w:r>
      <w:proofErr w:type="spellEnd"/>
      <w:r w:rsidRPr="00B021B5">
        <w:rPr>
          <w:color w:val="auto"/>
          <w:lang w:val="sl-SI"/>
        </w:rPr>
        <w:t xml:space="preserve"> vidika, saj omogoča podporo lokalni proizvodnji hrane ter uporabo kmetijskih zemljišč v uporabi, hkrati pa v vinogradih ustvarja pogoje, ki preprečujejo onesnaženje tal. </w:t>
      </w:r>
    </w:p>
    <w:p w14:paraId="724B3C46" w14:textId="77777777" w:rsidR="00424568" w:rsidRPr="00B021B5" w:rsidRDefault="00424568" w:rsidP="00C22778">
      <w:pPr>
        <w:pStyle w:val="Telobesedila"/>
        <w:rPr>
          <w:color w:val="auto"/>
          <w:lang w:val="sl-SI"/>
        </w:rPr>
      </w:pPr>
    </w:p>
    <w:p w14:paraId="4B542E48" w14:textId="77777777" w:rsidR="00C22778" w:rsidRPr="00B021B5" w:rsidRDefault="00C22778" w:rsidP="00D02B6D">
      <w:pPr>
        <w:pStyle w:val="Telobesedila"/>
        <w:rPr>
          <w:color w:val="auto"/>
          <w:lang w:val="sl-SI"/>
        </w:rPr>
      </w:pPr>
      <w:r w:rsidRPr="00B021B5">
        <w:rPr>
          <w:color w:val="auto"/>
          <w:lang w:val="sl-SI"/>
        </w:rPr>
        <w:t xml:space="preserve">Sektorske intervencije za sadje in zelenjavo (SI10) </w:t>
      </w:r>
      <w:r w:rsidR="00424568" w:rsidRPr="00B021B5">
        <w:rPr>
          <w:color w:val="auto"/>
          <w:lang w:val="sl-SI"/>
        </w:rPr>
        <w:t>imajo</w:t>
      </w:r>
      <w:r w:rsidRPr="00B021B5">
        <w:rPr>
          <w:color w:val="auto"/>
          <w:lang w:val="sl-SI"/>
        </w:rPr>
        <w:t xml:space="preserve"> programiranih </w:t>
      </w:r>
      <w:r w:rsidR="00022BC2" w:rsidRPr="00B021B5">
        <w:rPr>
          <w:color w:val="auto"/>
          <w:lang w:val="sl-SI"/>
        </w:rPr>
        <w:t>več</w:t>
      </w:r>
      <w:r w:rsidRPr="00B021B5">
        <w:rPr>
          <w:color w:val="auto"/>
          <w:lang w:val="sl-SI"/>
        </w:rPr>
        <w:t xml:space="preserve"> </w:t>
      </w:r>
      <w:proofErr w:type="spellStart"/>
      <w:r w:rsidRPr="00B021B5">
        <w:rPr>
          <w:color w:val="auto"/>
          <w:lang w:val="sl-SI"/>
        </w:rPr>
        <w:t>podintervencij</w:t>
      </w:r>
      <w:proofErr w:type="spellEnd"/>
      <w:r w:rsidRPr="00B021B5">
        <w:rPr>
          <w:color w:val="auto"/>
          <w:lang w:val="sl-SI"/>
        </w:rPr>
        <w:t>, ki naslavljajo izzive sektorja sadje in zelenjav</w:t>
      </w:r>
      <w:r w:rsidR="002A3E41" w:rsidRPr="00B021B5">
        <w:rPr>
          <w:color w:val="auto"/>
          <w:lang w:val="sl-SI"/>
        </w:rPr>
        <w:t>a</w:t>
      </w:r>
      <w:r w:rsidRPr="00B021B5">
        <w:rPr>
          <w:color w:val="auto"/>
          <w:lang w:val="sl-SI"/>
        </w:rPr>
        <w:t xml:space="preserve"> tako iz vidika načrtovanja proizvodnje, uvajanja novih tehnologij, varovanja naravnih virov</w:t>
      </w:r>
      <w:r w:rsidR="00424568" w:rsidRPr="00B021B5">
        <w:rPr>
          <w:color w:val="auto"/>
          <w:lang w:val="sl-SI"/>
        </w:rPr>
        <w:t>,</w:t>
      </w:r>
      <w:r w:rsidRPr="00B021B5">
        <w:rPr>
          <w:color w:val="auto"/>
          <w:lang w:val="sl-SI"/>
        </w:rPr>
        <w:t xml:space="preserve"> kot so voda in tla</w:t>
      </w:r>
      <w:r w:rsidR="00424568" w:rsidRPr="00B021B5">
        <w:rPr>
          <w:color w:val="auto"/>
          <w:lang w:val="sl-SI"/>
        </w:rPr>
        <w:t>,</w:t>
      </w:r>
      <w:r w:rsidRPr="00B021B5">
        <w:rPr>
          <w:color w:val="auto"/>
          <w:lang w:val="sl-SI"/>
        </w:rPr>
        <w:t xml:space="preserve"> kot tudi prilagajanja in blaženja</w:t>
      </w:r>
      <w:r w:rsidR="002A3E41" w:rsidRPr="00B021B5">
        <w:rPr>
          <w:color w:val="auto"/>
          <w:lang w:val="sl-SI"/>
        </w:rPr>
        <w:t xml:space="preserve"> vplivov</w:t>
      </w:r>
      <w:r w:rsidRPr="00B021B5">
        <w:rPr>
          <w:color w:val="auto"/>
          <w:lang w:val="sl-SI"/>
        </w:rPr>
        <w:t xml:space="preserve"> podnebnih sprememb. </w:t>
      </w:r>
      <w:proofErr w:type="spellStart"/>
      <w:r w:rsidRPr="00B021B5">
        <w:rPr>
          <w:color w:val="auto"/>
          <w:lang w:val="sl-SI"/>
        </w:rPr>
        <w:t>Podintervencija</w:t>
      </w:r>
      <w:proofErr w:type="spellEnd"/>
      <w:r w:rsidRPr="00B021B5">
        <w:rPr>
          <w:color w:val="auto"/>
          <w:lang w:val="sl-SI"/>
        </w:rPr>
        <w:t xml:space="preserve"> Ohranjanje tal pri pridelavi sadja in zelenjave</w:t>
      </w:r>
      <w:r w:rsidR="002A3E41" w:rsidRPr="00B021B5">
        <w:rPr>
          <w:color w:val="auto"/>
          <w:lang w:val="sl-SI"/>
        </w:rPr>
        <w:t xml:space="preserve">, v okviru </w:t>
      </w:r>
      <w:proofErr w:type="spellStart"/>
      <w:r w:rsidR="002A3E41" w:rsidRPr="00B021B5">
        <w:rPr>
          <w:color w:val="auto"/>
          <w:lang w:val="sl-SI"/>
        </w:rPr>
        <w:lastRenderedPageBreak/>
        <w:t>podintervencije</w:t>
      </w:r>
      <w:proofErr w:type="spellEnd"/>
      <w:r w:rsidR="002A3E41" w:rsidRPr="00B021B5">
        <w:rPr>
          <w:color w:val="auto"/>
          <w:lang w:val="sl-SI"/>
        </w:rPr>
        <w:t xml:space="preserve"> SI10-1 – naložbe in raziskave,</w:t>
      </w:r>
      <w:r w:rsidRPr="00B021B5">
        <w:rPr>
          <w:color w:val="auto"/>
          <w:lang w:val="sl-SI"/>
        </w:rPr>
        <w:t xml:space="preserve"> je namenjena ohranjanju tal, vklju</w:t>
      </w:r>
      <w:r w:rsidRPr="00B021B5">
        <w:rPr>
          <w:rFonts w:hint="cs"/>
          <w:color w:val="auto"/>
          <w:lang w:val="sl-SI"/>
        </w:rPr>
        <w:t>č</w:t>
      </w:r>
      <w:r w:rsidRPr="00B021B5">
        <w:rPr>
          <w:color w:val="auto"/>
          <w:lang w:val="sl-SI"/>
        </w:rPr>
        <w:t>no s pove</w:t>
      </w:r>
      <w:r w:rsidRPr="00B021B5">
        <w:rPr>
          <w:rFonts w:hint="cs"/>
          <w:color w:val="auto"/>
          <w:lang w:val="sl-SI"/>
        </w:rPr>
        <w:t>č</w:t>
      </w:r>
      <w:r w:rsidRPr="00B021B5">
        <w:rPr>
          <w:color w:val="auto"/>
          <w:lang w:val="sl-SI"/>
        </w:rPr>
        <w:t xml:space="preserve">anjem zalog ogljika v tleh in </w:t>
      </w:r>
      <w:r w:rsidR="00424568" w:rsidRPr="00B021B5">
        <w:rPr>
          <w:color w:val="auto"/>
          <w:lang w:val="sl-SI"/>
        </w:rPr>
        <w:t xml:space="preserve">izboljšanju </w:t>
      </w:r>
      <w:r w:rsidRPr="00B021B5">
        <w:rPr>
          <w:color w:val="auto"/>
          <w:lang w:val="sl-SI"/>
        </w:rPr>
        <w:t>strukture tal, ter zman</w:t>
      </w:r>
      <w:r w:rsidR="00022BC2" w:rsidRPr="00B021B5">
        <w:rPr>
          <w:color w:val="auto"/>
          <w:lang w:val="sl-SI"/>
        </w:rPr>
        <w:t xml:space="preserve">jšani uporabi </w:t>
      </w:r>
      <w:r w:rsidRPr="00B021B5">
        <w:rPr>
          <w:color w:val="auto"/>
          <w:lang w:val="sl-SI"/>
        </w:rPr>
        <w:t>onesna</w:t>
      </w:r>
      <w:r w:rsidRPr="00B021B5">
        <w:rPr>
          <w:rFonts w:hint="cs"/>
          <w:color w:val="auto"/>
          <w:lang w:val="sl-SI"/>
        </w:rPr>
        <w:t>ž</w:t>
      </w:r>
      <w:r w:rsidRPr="00B021B5">
        <w:rPr>
          <w:color w:val="auto"/>
          <w:lang w:val="sl-SI"/>
        </w:rPr>
        <w:t>eval.</w:t>
      </w:r>
    </w:p>
    <w:p w14:paraId="77806CE0" w14:textId="77777777" w:rsidR="00600703" w:rsidRPr="00B021B5" w:rsidRDefault="00600703" w:rsidP="00D02B6D">
      <w:pPr>
        <w:pStyle w:val="Telobesedila"/>
        <w:rPr>
          <w:color w:val="auto"/>
          <w:lang w:val="sl-SI"/>
        </w:rPr>
      </w:pPr>
    </w:p>
    <w:p w14:paraId="14DDBCB9" w14:textId="77777777" w:rsidR="00C22778" w:rsidRPr="00B021B5" w:rsidRDefault="00C22778" w:rsidP="00C22778">
      <w:pPr>
        <w:pStyle w:val="Telobesedila"/>
        <w:rPr>
          <w:color w:val="auto"/>
          <w:lang w:val="sl-SI" w:eastAsia="sl-SI"/>
        </w:rPr>
      </w:pPr>
      <w:r w:rsidRPr="00B021B5">
        <w:rPr>
          <w:color w:val="auto"/>
          <w:lang w:val="sl-SI" w:eastAsia="sl-SI"/>
        </w:rPr>
        <w:t xml:space="preserve">V okviru specifičnega cilja SC2 je </w:t>
      </w:r>
      <w:r w:rsidR="00022BC2" w:rsidRPr="00B021B5">
        <w:rPr>
          <w:color w:val="auto"/>
          <w:lang w:val="sl-SI" w:eastAsia="sl-SI"/>
        </w:rPr>
        <w:t>v</w:t>
      </w:r>
      <w:r w:rsidRPr="00B021B5">
        <w:rPr>
          <w:color w:val="auto"/>
          <w:lang w:val="sl-SI" w:eastAsia="sl-SI"/>
        </w:rPr>
        <w:t xml:space="preserve"> Načrtu opredeljen sklop intervencij</w:t>
      </w:r>
      <w:r w:rsidR="00600703" w:rsidRPr="00B021B5">
        <w:rPr>
          <w:color w:val="auto"/>
          <w:lang w:val="sl-SI" w:eastAsia="sl-SI"/>
        </w:rPr>
        <w:t>,</w:t>
      </w:r>
      <w:r w:rsidRPr="00B021B5">
        <w:rPr>
          <w:color w:val="auto"/>
          <w:lang w:val="sl-SI" w:eastAsia="sl-SI"/>
        </w:rPr>
        <w:t xml:space="preserve"> namenjen naložbam v kmetijstvu, gozdarstvu, živilskopredelovalni industriji in ekološkem kmetijstvu (IRP2,</w:t>
      </w:r>
      <w:r w:rsidR="00600703" w:rsidRPr="00B021B5">
        <w:rPr>
          <w:color w:val="auto"/>
          <w:lang w:val="sl-SI" w:eastAsia="sl-SI"/>
        </w:rPr>
        <w:t xml:space="preserve"> </w:t>
      </w:r>
      <w:r w:rsidRPr="00B021B5">
        <w:rPr>
          <w:color w:val="auto"/>
          <w:lang w:val="sl-SI" w:eastAsia="sl-SI"/>
        </w:rPr>
        <w:t>IRP3, IRP4, IRP6</w:t>
      </w:r>
      <w:r w:rsidR="00600703" w:rsidRPr="00B021B5">
        <w:rPr>
          <w:color w:val="auto"/>
          <w:lang w:val="sl-SI" w:eastAsia="sl-SI"/>
        </w:rPr>
        <w:t>,</w:t>
      </w:r>
      <w:r w:rsidRPr="00B021B5">
        <w:rPr>
          <w:color w:val="auto"/>
          <w:lang w:val="sl-SI" w:eastAsia="sl-SI"/>
        </w:rPr>
        <w:t xml:space="preserve"> IRP7), ki ima posredne mešane vplive na kakovost tal in vsebnost glavnih rastlinskih hranil v tleh kmetijskih zemljišč, saj lahko intenzivnost kmetijstva  vpliva na izgubo organske snovi v tleh. Z naložbami se bo vzpodbujalo krožno gospodarstvo, digitalizacija proizvodnih procesov, kar bo imelo za posledico zmanjšanje obremenitev na naravne  vire kot so tla.</w:t>
      </w:r>
      <w:r w:rsidR="00022BC2" w:rsidRPr="00B021B5">
        <w:rPr>
          <w:color w:val="auto"/>
          <w:lang w:val="sl-SI" w:eastAsia="sl-SI"/>
        </w:rPr>
        <w:t xml:space="preserve"> Skladno z Akcijskim na</w:t>
      </w:r>
      <w:r w:rsidR="00022BC2" w:rsidRPr="00B021B5">
        <w:rPr>
          <w:rFonts w:hint="cs"/>
          <w:color w:val="auto"/>
          <w:lang w:val="sl-SI" w:eastAsia="sl-SI"/>
        </w:rPr>
        <w:t>č</w:t>
      </w:r>
      <w:r w:rsidR="00022BC2" w:rsidRPr="00B021B5">
        <w:rPr>
          <w:color w:val="auto"/>
          <w:lang w:val="sl-SI" w:eastAsia="sl-SI"/>
        </w:rPr>
        <w:t>rtom: Nasproti ni</w:t>
      </w:r>
      <w:r w:rsidR="00022BC2" w:rsidRPr="00B021B5">
        <w:rPr>
          <w:rFonts w:hint="cs"/>
          <w:color w:val="auto"/>
          <w:lang w:val="sl-SI" w:eastAsia="sl-SI"/>
        </w:rPr>
        <w:t>č</w:t>
      </w:r>
      <w:r w:rsidR="00022BC2" w:rsidRPr="00B021B5">
        <w:rPr>
          <w:color w:val="auto"/>
          <w:lang w:val="sl-SI" w:eastAsia="sl-SI"/>
        </w:rPr>
        <w:t>elnemu onesna</w:t>
      </w:r>
      <w:r w:rsidR="00022BC2" w:rsidRPr="00B021B5">
        <w:rPr>
          <w:rFonts w:hint="cs"/>
          <w:color w:val="auto"/>
          <w:lang w:val="sl-SI" w:eastAsia="sl-SI"/>
        </w:rPr>
        <w:t>ž</w:t>
      </w:r>
      <w:r w:rsidR="00022BC2" w:rsidRPr="00B021B5">
        <w:rPr>
          <w:color w:val="auto"/>
          <w:lang w:val="sl-SI" w:eastAsia="sl-SI"/>
        </w:rPr>
        <w:t xml:space="preserve">enju zraka, vode in tal bodo predlagane intervencije prispevale k odpravljanju </w:t>
      </w:r>
      <w:proofErr w:type="spellStart"/>
      <w:r w:rsidR="00022BC2" w:rsidRPr="00B021B5">
        <w:rPr>
          <w:color w:val="auto"/>
          <w:lang w:val="sl-SI" w:eastAsia="sl-SI"/>
        </w:rPr>
        <w:t>okoljske</w:t>
      </w:r>
      <w:proofErr w:type="spellEnd"/>
      <w:r w:rsidR="00022BC2" w:rsidRPr="00B021B5">
        <w:rPr>
          <w:color w:val="auto"/>
          <w:lang w:val="sl-SI" w:eastAsia="sl-SI"/>
        </w:rPr>
        <w:t xml:space="preserve"> </w:t>
      </w:r>
      <w:r w:rsidR="00022BC2" w:rsidRPr="00B021B5">
        <w:rPr>
          <w:rFonts w:hint="cs"/>
          <w:color w:val="auto"/>
          <w:lang w:val="sl-SI" w:eastAsia="sl-SI"/>
        </w:rPr>
        <w:t>š</w:t>
      </w:r>
      <w:r w:rsidR="00022BC2" w:rsidRPr="00B021B5">
        <w:rPr>
          <w:color w:val="auto"/>
          <w:lang w:val="sl-SI" w:eastAsia="sl-SI"/>
        </w:rPr>
        <w:t>kode na viru tudi z uvedbo najbolj</w:t>
      </w:r>
      <w:r w:rsidR="00022BC2" w:rsidRPr="00B021B5">
        <w:rPr>
          <w:rFonts w:hint="cs"/>
          <w:color w:val="auto"/>
          <w:lang w:val="sl-SI" w:eastAsia="sl-SI"/>
        </w:rPr>
        <w:t>š</w:t>
      </w:r>
      <w:r w:rsidR="00022BC2" w:rsidRPr="00B021B5">
        <w:rPr>
          <w:color w:val="auto"/>
          <w:lang w:val="sl-SI" w:eastAsia="sl-SI"/>
        </w:rPr>
        <w:t>ih razpolo</w:t>
      </w:r>
      <w:r w:rsidR="00022BC2" w:rsidRPr="00B021B5">
        <w:rPr>
          <w:rFonts w:hint="cs"/>
          <w:color w:val="auto"/>
          <w:lang w:val="sl-SI" w:eastAsia="sl-SI"/>
        </w:rPr>
        <w:t>ž</w:t>
      </w:r>
      <w:r w:rsidR="00022BC2" w:rsidRPr="00B021B5">
        <w:rPr>
          <w:color w:val="auto"/>
          <w:lang w:val="sl-SI" w:eastAsia="sl-SI"/>
        </w:rPr>
        <w:t xml:space="preserve">ljivih tehnik. </w:t>
      </w:r>
      <w:r w:rsidR="00CB518B" w:rsidRPr="00B021B5">
        <w:rPr>
          <w:color w:val="auto"/>
          <w:lang w:val="sl-SI" w:eastAsia="sl-SI"/>
        </w:rPr>
        <w:t xml:space="preserve">Z naložbami v ureditev </w:t>
      </w:r>
      <w:proofErr w:type="spellStart"/>
      <w:r w:rsidR="00CB518B" w:rsidRPr="00B021B5">
        <w:rPr>
          <w:color w:val="auto"/>
          <w:lang w:val="sl-SI" w:eastAsia="sl-SI"/>
        </w:rPr>
        <w:t>mikrobioplinarn</w:t>
      </w:r>
      <w:proofErr w:type="spellEnd"/>
      <w:r w:rsidR="00CB518B" w:rsidRPr="00B021B5">
        <w:rPr>
          <w:color w:val="auto"/>
          <w:lang w:val="sl-SI" w:eastAsia="sl-SI"/>
        </w:rPr>
        <w:t xml:space="preserve"> na kmetijskih gospodarstvih in živilsko predelovalnih obratih bo prispevalo tudi k zmanjšanju emisij amonijaka. </w:t>
      </w:r>
      <w:r w:rsidRPr="00B021B5">
        <w:rPr>
          <w:color w:val="auto"/>
          <w:lang w:val="sl-SI" w:eastAsia="sl-SI"/>
        </w:rPr>
        <w:t>Omogočala se bo bolj racionalna uporaba surovin in ponovna uporaba stranskih produktov</w:t>
      </w:r>
      <w:r w:rsidR="00022BC2" w:rsidRPr="00B021B5">
        <w:rPr>
          <w:color w:val="auto"/>
          <w:lang w:val="sl-SI" w:eastAsia="sl-SI"/>
        </w:rPr>
        <w:t xml:space="preserve">, s </w:t>
      </w:r>
      <w:r w:rsidR="00022BC2" w:rsidRPr="00B021B5">
        <w:rPr>
          <w:rFonts w:hint="cs"/>
          <w:color w:val="auto"/>
          <w:lang w:val="sl-SI" w:eastAsia="sl-SI"/>
        </w:rPr>
        <w:t>č</w:t>
      </w:r>
      <w:r w:rsidR="00022BC2" w:rsidRPr="00B021B5">
        <w:rPr>
          <w:color w:val="auto"/>
          <w:lang w:val="sl-SI" w:eastAsia="sl-SI"/>
        </w:rPr>
        <w:t xml:space="preserve">imer se bo podpiralo </w:t>
      </w:r>
      <w:proofErr w:type="spellStart"/>
      <w:r w:rsidR="00022BC2" w:rsidRPr="00B021B5">
        <w:rPr>
          <w:color w:val="auto"/>
          <w:lang w:val="sl-SI" w:eastAsia="sl-SI"/>
        </w:rPr>
        <w:t>ubla</w:t>
      </w:r>
      <w:r w:rsidR="00022BC2" w:rsidRPr="00B021B5">
        <w:rPr>
          <w:rFonts w:hint="cs"/>
          <w:color w:val="auto"/>
          <w:lang w:val="sl-SI" w:eastAsia="sl-SI"/>
        </w:rPr>
        <w:t>ž</w:t>
      </w:r>
      <w:r w:rsidR="00022BC2" w:rsidRPr="00B021B5">
        <w:rPr>
          <w:color w:val="auto"/>
          <w:lang w:val="sl-SI" w:eastAsia="sl-SI"/>
        </w:rPr>
        <w:t>itvene</w:t>
      </w:r>
      <w:proofErr w:type="spellEnd"/>
      <w:r w:rsidR="00022BC2" w:rsidRPr="00B021B5">
        <w:rPr>
          <w:color w:val="auto"/>
          <w:lang w:val="sl-SI" w:eastAsia="sl-SI"/>
        </w:rPr>
        <w:t xml:space="preserve"> ukrepe potrebne za boj proti onesna</w:t>
      </w:r>
      <w:r w:rsidR="00022BC2" w:rsidRPr="00B021B5">
        <w:rPr>
          <w:rFonts w:hint="cs"/>
          <w:color w:val="auto"/>
          <w:lang w:val="sl-SI" w:eastAsia="sl-SI"/>
        </w:rPr>
        <w:t>ž</w:t>
      </w:r>
      <w:r w:rsidR="00022BC2" w:rsidRPr="00B021B5">
        <w:rPr>
          <w:color w:val="auto"/>
          <w:lang w:val="sl-SI" w:eastAsia="sl-SI"/>
        </w:rPr>
        <w:t>enju v celotni vrednostni verigi, kar je zahteva Akcijskega načrta: nasproti ničelnemu onesnaženju zraka, vode in tal.</w:t>
      </w:r>
      <w:r w:rsidRPr="00B021B5">
        <w:rPr>
          <w:color w:val="auto"/>
          <w:lang w:val="sl-SI" w:eastAsia="sl-SI"/>
        </w:rPr>
        <w:t xml:space="preserve"> </w:t>
      </w:r>
      <w:r w:rsidR="00600703" w:rsidRPr="00B021B5">
        <w:rPr>
          <w:color w:val="auto"/>
          <w:lang w:val="sl-SI" w:eastAsia="sl-SI"/>
        </w:rPr>
        <w:t>N</w:t>
      </w:r>
      <w:r w:rsidR="00CB518B" w:rsidRPr="00B021B5">
        <w:rPr>
          <w:color w:val="auto"/>
          <w:lang w:val="sl-SI" w:eastAsia="sl-SI"/>
        </w:rPr>
        <w:t>aložb</w:t>
      </w:r>
      <w:r w:rsidR="00600703" w:rsidRPr="00B021B5">
        <w:rPr>
          <w:color w:val="auto"/>
          <w:lang w:val="sl-SI" w:eastAsia="sl-SI"/>
        </w:rPr>
        <w:t>e</w:t>
      </w:r>
      <w:r w:rsidR="00CB518B" w:rsidRPr="00B021B5">
        <w:rPr>
          <w:color w:val="auto"/>
          <w:lang w:val="sl-SI" w:eastAsia="sl-SI"/>
        </w:rPr>
        <w:t xml:space="preserve"> v uporabo meteorne in odpadne vode pa bo</w:t>
      </w:r>
      <w:r w:rsidR="00600703" w:rsidRPr="00B021B5">
        <w:rPr>
          <w:color w:val="auto"/>
          <w:lang w:val="sl-SI" w:eastAsia="sl-SI"/>
        </w:rPr>
        <w:t>do</w:t>
      </w:r>
      <w:r w:rsidR="00CB518B" w:rsidRPr="00B021B5">
        <w:rPr>
          <w:color w:val="auto"/>
          <w:lang w:val="sl-SI" w:eastAsia="sl-SI"/>
        </w:rPr>
        <w:t xml:space="preserve"> </w:t>
      </w:r>
      <w:r w:rsidR="00600703" w:rsidRPr="00B021B5">
        <w:rPr>
          <w:color w:val="auto"/>
          <w:lang w:val="sl-SI" w:eastAsia="sl-SI"/>
        </w:rPr>
        <w:t xml:space="preserve">imele </w:t>
      </w:r>
      <w:r w:rsidR="00CB518B" w:rsidRPr="00B021B5">
        <w:rPr>
          <w:color w:val="auto"/>
          <w:lang w:val="sl-SI" w:eastAsia="sl-SI"/>
        </w:rPr>
        <w:t>za posledico tudi zmanjšanje obremenitev na vode.</w:t>
      </w:r>
      <w:r w:rsidRPr="00B021B5">
        <w:rPr>
          <w:color w:val="auto"/>
          <w:lang w:val="sl-SI" w:eastAsia="sl-SI"/>
        </w:rPr>
        <w:t xml:space="preserve"> </w:t>
      </w:r>
      <w:r w:rsidRPr="00B021B5">
        <w:rPr>
          <w:color w:val="auto"/>
          <w:lang w:val="sl-SI"/>
        </w:rPr>
        <w:t>V okvir specifičnega cilja SC2 je umeščena tudi intervencija IRP1</w:t>
      </w:r>
      <w:r w:rsidR="00022BC2" w:rsidRPr="00B021B5">
        <w:rPr>
          <w:color w:val="auto"/>
          <w:lang w:val="sl-SI"/>
        </w:rPr>
        <w:t>3</w:t>
      </w:r>
      <w:r w:rsidRPr="00B021B5">
        <w:rPr>
          <w:color w:val="auto"/>
          <w:lang w:val="sl-SI"/>
        </w:rPr>
        <w:t xml:space="preserve"> – Izgradnja namakalnih sistemov. V načrtu naj bi se podprla izgradnja 2400 ha novih namakalnih sistemov. Novi namakalni sistemi morajo pridobiti odločbo o uvedbi namakanja, vodno dovoljenje</w:t>
      </w:r>
      <w:r w:rsidR="00607C44" w:rsidRPr="00B021B5">
        <w:rPr>
          <w:color w:val="auto"/>
          <w:lang w:val="sl-SI"/>
        </w:rPr>
        <w:t>,</w:t>
      </w:r>
      <w:r w:rsidRPr="00B021B5">
        <w:rPr>
          <w:color w:val="auto"/>
          <w:lang w:val="sl-SI"/>
        </w:rPr>
        <w:t xml:space="preserve"> </w:t>
      </w:r>
      <w:r w:rsidR="00022BC2" w:rsidRPr="00B021B5">
        <w:rPr>
          <w:color w:val="auto"/>
          <w:lang w:val="sl-SI"/>
        </w:rPr>
        <w:t xml:space="preserve">s slednjima se preverja razpoložljivost vode za namakanje. Presoja vplivov na okolje oziroma prehodni postopek presoje se izvede, samo v primeru, ko so preseženi pragovi. </w:t>
      </w:r>
      <w:r w:rsidR="00607C44" w:rsidRPr="00B021B5">
        <w:rPr>
          <w:color w:val="auto"/>
          <w:lang w:val="sl-SI"/>
        </w:rPr>
        <w:t xml:space="preserve">S </w:t>
      </w:r>
      <w:r w:rsidRPr="00B021B5">
        <w:rPr>
          <w:color w:val="auto"/>
          <w:lang w:val="sl-SI"/>
        </w:rPr>
        <w:t>temi postopki se zagotavlja, da novo izgrajeni namakalni sistemi nimajo negativnih vplivov na kakovost tal. Zato ocenjujemo, da ima intervencija neznane vplive na kakovost tal in pozitivne na kmetijska zemljišča</w:t>
      </w:r>
      <w:r w:rsidR="00022BC2" w:rsidRPr="00B021B5">
        <w:rPr>
          <w:color w:val="auto"/>
          <w:lang w:val="sl-SI"/>
        </w:rPr>
        <w:t>, saj omogoča njihovo nadaljnjo uporabo</w:t>
      </w:r>
      <w:r w:rsidRPr="00B021B5">
        <w:rPr>
          <w:color w:val="auto"/>
          <w:lang w:val="sl-SI"/>
        </w:rPr>
        <w:t xml:space="preserve"> </w:t>
      </w:r>
      <w:r w:rsidRPr="00B021B5" w:rsidDel="00651CCC">
        <w:rPr>
          <w:color w:val="auto"/>
          <w:lang w:val="sl-SI" w:eastAsia="sl-SI"/>
        </w:rPr>
        <w:t xml:space="preserve"> </w:t>
      </w:r>
    </w:p>
    <w:p w14:paraId="199DB5B0" w14:textId="77777777" w:rsidR="00D02B6D" w:rsidRPr="00B021B5" w:rsidRDefault="00D02B6D" w:rsidP="00D02B6D">
      <w:pPr>
        <w:pStyle w:val="Telobesedila"/>
        <w:rPr>
          <w:color w:val="auto"/>
          <w:lang w:val="sl-SI" w:eastAsia="sl-SI"/>
        </w:rPr>
      </w:pPr>
    </w:p>
    <w:p w14:paraId="524FE86B" w14:textId="77777777" w:rsidR="007176DA" w:rsidRPr="00B021B5" w:rsidRDefault="009E10DD" w:rsidP="00D02B6D">
      <w:pPr>
        <w:pStyle w:val="Telobesedila"/>
        <w:rPr>
          <w:color w:val="auto"/>
          <w:lang w:val="sl-SI" w:eastAsia="sl-SI"/>
        </w:rPr>
      </w:pPr>
      <w:r w:rsidRPr="00B021B5">
        <w:rPr>
          <w:color w:val="auto"/>
          <w:lang w:val="sl-SI" w:eastAsia="sl-SI"/>
        </w:rPr>
        <w:t>Med naložbene investicije je umeščena tudi intervencija IRP5 Izvedba ag</w:t>
      </w:r>
      <w:r w:rsidR="00030C75" w:rsidRPr="00B021B5">
        <w:rPr>
          <w:color w:val="auto"/>
          <w:lang w:val="sl-SI" w:eastAsia="sl-SI"/>
        </w:rPr>
        <w:t>r</w:t>
      </w:r>
      <w:r w:rsidRPr="00B021B5">
        <w:rPr>
          <w:color w:val="auto"/>
          <w:lang w:val="sl-SI" w:eastAsia="sl-SI"/>
        </w:rPr>
        <w:t xml:space="preserve">omelioracij in komasacij kmetijskih zemljišč s katero se združuje parcele in zemljiške kose in večje poljske komplekse </w:t>
      </w:r>
      <w:r w:rsidR="008F0F6E" w:rsidRPr="00B021B5">
        <w:rPr>
          <w:color w:val="auto"/>
          <w:lang w:val="sl-SI" w:eastAsia="sl-SI"/>
        </w:rPr>
        <w:t xml:space="preserve">ter </w:t>
      </w:r>
      <w:r w:rsidRPr="00B021B5">
        <w:rPr>
          <w:color w:val="auto"/>
          <w:lang w:val="sl-SI" w:eastAsia="sl-SI"/>
        </w:rPr>
        <w:t>ag</w:t>
      </w:r>
      <w:r w:rsidR="00030C75" w:rsidRPr="00B021B5">
        <w:rPr>
          <w:color w:val="auto"/>
          <w:lang w:val="sl-SI" w:eastAsia="sl-SI"/>
        </w:rPr>
        <w:t>r</w:t>
      </w:r>
      <w:r w:rsidRPr="00B021B5">
        <w:rPr>
          <w:color w:val="auto"/>
          <w:lang w:val="sl-SI" w:eastAsia="sl-SI"/>
        </w:rPr>
        <w:t>omelioracije</w:t>
      </w:r>
      <w:r w:rsidR="008F0F6E" w:rsidRPr="00B021B5">
        <w:rPr>
          <w:color w:val="auto"/>
          <w:lang w:val="sl-SI" w:eastAsia="sl-SI"/>
        </w:rPr>
        <w:t>,</w:t>
      </w:r>
      <w:r w:rsidRPr="00B021B5">
        <w:rPr>
          <w:color w:val="auto"/>
          <w:lang w:val="sl-SI" w:eastAsia="sl-SI"/>
        </w:rPr>
        <w:t xml:space="preserve"> kjer se izboljšujejo fizikalne, kemične in biološke lastnosti tal (nižinske in hribovite ag</w:t>
      </w:r>
      <w:r w:rsidR="00030C75" w:rsidRPr="00B021B5">
        <w:rPr>
          <w:color w:val="auto"/>
          <w:lang w:val="sl-SI" w:eastAsia="sl-SI"/>
        </w:rPr>
        <w:t>r</w:t>
      </w:r>
      <w:r w:rsidRPr="00B021B5">
        <w:rPr>
          <w:color w:val="auto"/>
          <w:lang w:val="sl-SI" w:eastAsia="sl-SI"/>
        </w:rPr>
        <w:t>omelioracije ter obnova trajnih nasadov)</w:t>
      </w:r>
      <w:r w:rsidR="008F0F6E" w:rsidRPr="00B021B5">
        <w:rPr>
          <w:color w:val="auto"/>
          <w:lang w:val="sl-SI" w:eastAsia="sl-SI"/>
        </w:rPr>
        <w:t>,</w:t>
      </w:r>
      <w:r w:rsidRPr="00B021B5">
        <w:rPr>
          <w:color w:val="auto"/>
          <w:lang w:val="sl-SI" w:eastAsia="sl-SI"/>
        </w:rPr>
        <w:t xml:space="preserve"> omogočajo povečanje deleža njivskih površin ter hiter porast poljščin.  V skladu z Zakonom o kmetijskih zemlji</w:t>
      </w:r>
      <w:r w:rsidRPr="00B021B5">
        <w:rPr>
          <w:rFonts w:hint="cs"/>
          <w:color w:val="auto"/>
          <w:lang w:val="sl-SI" w:eastAsia="sl-SI"/>
        </w:rPr>
        <w:t>šč</w:t>
      </w:r>
      <w:r w:rsidRPr="00B021B5">
        <w:rPr>
          <w:color w:val="auto"/>
          <w:lang w:val="sl-SI" w:eastAsia="sl-SI"/>
        </w:rPr>
        <w:t>ih (Ur</w:t>
      </w:r>
      <w:r w:rsidR="00030C75" w:rsidRPr="00B021B5">
        <w:rPr>
          <w:color w:val="auto"/>
          <w:lang w:val="sl-SI" w:eastAsia="sl-SI"/>
        </w:rPr>
        <w:t>.</w:t>
      </w:r>
      <w:r w:rsidRPr="00B021B5">
        <w:rPr>
          <w:color w:val="auto"/>
          <w:lang w:val="sl-SI" w:eastAsia="sl-SI"/>
        </w:rPr>
        <w:t xml:space="preserve"> RS, </w:t>
      </w:r>
      <w:r w:rsidRPr="00B021B5">
        <w:rPr>
          <w:rFonts w:hint="cs"/>
          <w:color w:val="auto"/>
          <w:lang w:val="sl-SI" w:eastAsia="sl-SI"/>
        </w:rPr>
        <w:t>š</w:t>
      </w:r>
      <w:r w:rsidRPr="00B021B5">
        <w:rPr>
          <w:color w:val="auto"/>
          <w:lang w:val="sl-SI" w:eastAsia="sl-SI"/>
        </w:rPr>
        <w:t xml:space="preserve">t. 71/11 </w:t>
      </w:r>
      <w:r w:rsidRPr="00B021B5">
        <w:rPr>
          <w:rFonts w:hint="cs"/>
          <w:color w:val="auto"/>
          <w:lang w:val="sl-SI" w:eastAsia="sl-SI"/>
        </w:rPr>
        <w:t>–</w:t>
      </w:r>
      <w:r w:rsidRPr="00B021B5">
        <w:rPr>
          <w:color w:val="auto"/>
          <w:lang w:val="sl-SI" w:eastAsia="sl-SI"/>
        </w:rPr>
        <w:t xml:space="preserve"> </w:t>
      </w:r>
      <w:r w:rsidR="00030C75" w:rsidRPr="00B021B5">
        <w:rPr>
          <w:color w:val="auto"/>
          <w:lang w:val="sl-SI" w:eastAsia="sl-SI"/>
        </w:rPr>
        <w:t>UPB</w:t>
      </w:r>
      <w:r w:rsidRPr="00B021B5">
        <w:rPr>
          <w:color w:val="auto"/>
          <w:lang w:val="sl-SI" w:eastAsia="sl-SI"/>
        </w:rPr>
        <w:t xml:space="preserve">, 58/12, 27/16, 27/17 </w:t>
      </w:r>
      <w:r w:rsidRPr="00B021B5">
        <w:rPr>
          <w:rFonts w:hint="cs"/>
          <w:color w:val="auto"/>
          <w:lang w:val="sl-SI" w:eastAsia="sl-SI"/>
        </w:rPr>
        <w:t>–</w:t>
      </w:r>
      <w:r w:rsidRPr="00B021B5">
        <w:rPr>
          <w:color w:val="auto"/>
          <w:lang w:val="sl-SI" w:eastAsia="sl-SI"/>
        </w:rPr>
        <w:t xml:space="preserve"> ZKme-1D</w:t>
      </w:r>
      <w:r w:rsidR="00030C75" w:rsidRPr="00B021B5">
        <w:rPr>
          <w:color w:val="auto"/>
          <w:lang w:val="sl-SI" w:eastAsia="sl-SI"/>
        </w:rPr>
        <w:t>,</w:t>
      </w:r>
      <w:r w:rsidRPr="00B021B5">
        <w:rPr>
          <w:color w:val="auto"/>
          <w:lang w:val="sl-SI" w:eastAsia="sl-SI"/>
        </w:rPr>
        <w:t xml:space="preserve"> 79/17) so agromelioracije in komasacije postopek, kjer se že v fazi načrtovanja morajo pridobiti vsa potrebna soglasja</w:t>
      </w:r>
      <w:r w:rsidR="002A3E41" w:rsidRPr="00B021B5">
        <w:rPr>
          <w:color w:val="auto"/>
          <w:lang w:val="sl-SI" w:eastAsia="sl-SI"/>
        </w:rPr>
        <w:t xml:space="preserve"> oziroma dovoljenja, med katera spadajo tudi </w:t>
      </w:r>
      <w:r w:rsidRPr="00B021B5">
        <w:rPr>
          <w:color w:val="auto"/>
          <w:lang w:val="sl-SI" w:eastAsia="sl-SI"/>
        </w:rPr>
        <w:t xml:space="preserve"> naravovarstveno </w:t>
      </w:r>
      <w:r w:rsidR="00030C75" w:rsidRPr="00B021B5">
        <w:rPr>
          <w:color w:val="auto"/>
          <w:lang w:val="sl-SI" w:eastAsia="sl-SI"/>
        </w:rPr>
        <w:t>i</w:t>
      </w:r>
      <w:r w:rsidRPr="00B021B5">
        <w:rPr>
          <w:color w:val="auto"/>
          <w:lang w:val="sl-SI" w:eastAsia="sl-SI"/>
        </w:rPr>
        <w:t xml:space="preserve">n </w:t>
      </w:r>
      <w:proofErr w:type="spellStart"/>
      <w:r w:rsidRPr="00B021B5">
        <w:rPr>
          <w:color w:val="auto"/>
          <w:lang w:val="sl-SI" w:eastAsia="sl-SI"/>
        </w:rPr>
        <w:t>kulturnovarstveno</w:t>
      </w:r>
      <w:proofErr w:type="spellEnd"/>
      <w:r w:rsidR="008F0F6E" w:rsidRPr="00B021B5">
        <w:rPr>
          <w:color w:val="auto"/>
          <w:lang w:val="sl-SI" w:eastAsia="sl-SI"/>
        </w:rPr>
        <w:t>,</w:t>
      </w:r>
      <w:r w:rsidRPr="00B021B5">
        <w:rPr>
          <w:color w:val="auto"/>
          <w:lang w:val="sl-SI" w:eastAsia="sl-SI"/>
        </w:rPr>
        <w:t xml:space="preserve"> s čimer se zagotavlja ohranjanje naravne in kulturne dediščine. Za vse agromelioracije je potrebno pridobiti popis del, ki ga pripravi javna služba kmetijskega svetovanja, nadzor nad izvajanjem pa vrši IRSKGLR. Tako pri izvedbi komasacij kot agromelioracij je pogosto problem tehnična izvedba posegov, saj se pogosto zaradi odstranitve vrhnje plasti </w:t>
      </w:r>
      <w:r w:rsidR="008F0F6E" w:rsidRPr="00B021B5">
        <w:rPr>
          <w:color w:val="auto"/>
          <w:lang w:val="sl-SI" w:eastAsia="sl-SI"/>
        </w:rPr>
        <w:t xml:space="preserve">tal </w:t>
      </w:r>
      <w:r w:rsidRPr="00B021B5">
        <w:rPr>
          <w:color w:val="auto"/>
          <w:lang w:val="sl-SI" w:eastAsia="sl-SI"/>
        </w:rPr>
        <w:t xml:space="preserve">prihaja do razgaljanja </w:t>
      </w:r>
      <w:r w:rsidR="008F0F6E" w:rsidRPr="00B021B5">
        <w:rPr>
          <w:color w:val="auto"/>
          <w:lang w:val="sl-SI" w:eastAsia="sl-SI"/>
        </w:rPr>
        <w:t>tal</w:t>
      </w:r>
      <w:r w:rsidRPr="00B021B5">
        <w:rPr>
          <w:color w:val="auto"/>
          <w:lang w:val="sl-SI" w:eastAsia="sl-SI"/>
        </w:rPr>
        <w:t xml:space="preserve"> ali </w:t>
      </w:r>
      <w:r w:rsidR="00030C75" w:rsidRPr="00B021B5">
        <w:rPr>
          <w:color w:val="auto"/>
          <w:lang w:val="sl-SI" w:eastAsia="sl-SI"/>
        </w:rPr>
        <w:t>premeščanja</w:t>
      </w:r>
      <w:r w:rsidRPr="00B021B5">
        <w:rPr>
          <w:color w:val="auto"/>
          <w:lang w:val="sl-SI" w:eastAsia="sl-SI"/>
        </w:rPr>
        <w:t xml:space="preserve"> talnih horizontov.</w:t>
      </w:r>
      <w:r w:rsidR="007176DA" w:rsidRPr="00B021B5">
        <w:rPr>
          <w:color w:val="auto"/>
          <w:lang w:val="sl-SI" w:eastAsia="sl-SI"/>
        </w:rPr>
        <w:t xml:space="preserve"> Premeščanje talnih horizontov</w:t>
      </w:r>
      <w:r w:rsidRPr="00B021B5">
        <w:rPr>
          <w:color w:val="auto"/>
          <w:lang w:val="sl-SI" w:eastAsia="sl-SI"/>
        </w:rPr>
        <w:t xml:space="preserve"> pa poslabša kakovost kmetijskih tal</w:t>
      </w:r>
      <w:r w:rsidR="007176DA" w:rsidRPr="00B021B5">
        <w:rPr>
          <w:color w:val="auto"/>
          <w:lang w:val="sl-SI" w:eastAsia="sl-SI"/>
        </w:rPr>
        <w:t xml:space="preserve">. </w:t>
      </w:r>
      <w:r w:rsidR="00030C75" w:rsidRPr="00B021B5">
        <w:rPr>
          <w:color w:val="auto"/>
          <w:lang w:val="sl-SI" w:eastAsia="sl-SI"/>
        </w:rPr>
        <w:t>V</w:t>
      </w:r>
      <w:r w:rsidRPr="00B021B5">
        <w:rPr>
          <w:color w:val="auto"/>
          <w:lang w:val="sl-SI" w:eastAsia="sl-SI"/>
        </w:rPr>
        <w:t xml:space="preserve"> na</w:t>
      </w:r>
      <w:r w:rsidRPr="00B021B5">
        <w:rPr>
          <w:rFonts w:hint="cs"/>
          <w:color w:val="auto"/>
          <w:lang w:val="sl-SI" w:eastAsia="sl-SI"/>
        </w:rPr>
        <w:t>č</w:t>
      </w:r>
      <w:r w:rsidRPr="00B021B5">
        <w:rPr>
          <w:color w:val="auto"/>
          <w:lang w:val="sl-SI" w:eastAsia="sl-SI"/>
        </w:rPr>
        <w:t>rtu pa naj bi se podprla izgradnja 2400 ha novih namakalnih sistemov. Novi namakalni sistemi morajo pridobiti odlo</w:t>
      </w:r>
      <w:r w:rsidRPr="00B021B5">
        <w:rPr>
          <w:rFonts w:hint="cs"/>
          <w:color w:val="auto"/>
          <w:lang w:val="sl-SI" w:eastAsia="sl-SI"/>
        </w:rPr>
        <w:t>č</w:t>
      </w:r>
      <w:r w:rsidRPr="00B021B5">
        <w:rPr>
          <w:color w:val="auto"/>
          <w:lang w:val="sl-SI" w:eastAsia="sl-SI"/>
        </w:rPr>
        <w:t xml:space="preserve">bo o uvedbi namakanja, vodno dovoljenje izvedena mora biti presoja vplivov na okolje oziroma predhodni postopek presoje, </w:t>
      </w:r>
      <w:r w:rsidRPr="00B021B5">
        <w:rPr>
          <w:rFonts w:hint="cs"/>
          <w:color w:val="auto"/>
          <w:lang w:val="sl-SI" w:eastAsia="sl-SI"/>
        </w:rPr>
        <w:t>č</w:t>
      </w:r>
      <w:r w:rsidRPr="00B021B5">
        <w:rPr>
          <w:color w:val="auto"/>
          <w:lang w:val="sl-SI" w:eastAsia="sl-SI"/>
        </w:rPr>
        <w:t>e so prese</w:t>
      </w:r>
      <w:r w:rsidRPr="00B021B5">
        <w:rPr>
          <w:rFonts w:hint="cs"/>
          <w:color w:val="auto"/>
          <w:lang w:val="sl-SI" w:eastAsia="sl-SI"/>
        </w:rPr>
        <w:t>ž</w:t>
      </w:r>
      <w:r w:rsidRPr="00B021B5">
        <w:rPr>
          <w:color w:val="auto"/>
          <w:lang w:val="sl-SI" w:eastAsia="sl-SI"/>
        </w:rPr>
        <w:t>eni pragovi</w:t>
      </w:r>
      <w:r w:rsidR="007176DA" w:rsidRPr="00B021B5">
        <w:rPr>
          <w:color w:val="auto"/>
          <w:lang w:val="sl-SI" w:eastAsia="sl-SI"/>
        </w:rPr>
        <w:t>.</w:t>
      </w:r>
      <w:r w:rsidRPr="00B021B5">
        <w:rPr>
          <w:color w:val="auto"/>
          <w:lang w:val="sl-SI" w:eastAsia="sl-SI"/>
        </w:rPr>
        <w:t xml:space="preserve"> </w:t>
      </w:r>
      <w:r w:rsidR="007176DA" w:rsidRPr="00B021B5">
        <w:rPr>
          <w:color w:val="auto"/>
          <w:lang w:val="sl-SI" w:eastAsia="sl-SI"/>
        </w:rPr>
        <w:t>S</w:t>
      </w:r>
      <w:r w:rsidRPr="00B021B5">
        <w:rPr>
          <w:color w:val="auto"/>
          <w:lang w:val="sl-SI" w:eastAsia="sl-SI"/>
        </w:rPr>
        <w:t xml:space="preserve"> temi postopki se zagotavlja, da novo izgrajeni namakalni sistemi nimajo negativnih vplivov na kakovost tal.</w:t>
      </w:r>
    </w:p>
    <w:p w14:paraId="5E9435A6" w14:textId="77777777" w:rsidR="007176DA" w:rsidRPr="00B021B5" w:rsidRDefault="007176DA" w:rsidP="00D02B6D">
      <w:pPr>
        <w:pStyle w:val="Telobesedila"/>
        <w:rPr>
          <w:color w:val="auto"/>
          <w:lang w:val="sl-SI" w:eastAsia="sl-SI"/>
        </w:rPr>
      </w:pPr>
    </w:p>
    <w:p w14:paraId="76DB06E8" w14:textId="77777777" w:rsidR="007176DA" w:rsidRPr="00B021B5" w:rsidRDefault="007176DA" w:rsidP="007176DA">
      <w:pPr>
        <w:pStyle w:val="Telobesedila"/>
        <w:rPr>
          <w:color w:val="auto"/>
          <w:lang w:val="sl-SI" w:eastAsia="sl-SI"/>
        </w:rPr>
      </w:pPr>
      <w:r w:rsidRPr="00B021B5">
        <w:rPr>
          <w:color w:val="auto"/>
          <w:lang w:val="sl-SI" w:eastAsia="sl-SI"/>
        </w:rPr>
        <w:t>Pri ureditvi gozdne infrastrukture (IRP7) in nakupu gozdarske mehanizacije (IRP6) je mogo</w:t>
      </w:r>
      <w:r w:rsidRPr="00B021B5">
        <w:rPr>
          <w:rFonts w:hint="cs"/>
          <w:color w:val="auto"/>
          <w:lang w:val="sl-SI" w:eastAsia="sl-SI"/>
        </w:rPr>
        <w:t>č</w:t>
      </w:r>
      <w:r w:rsidRPr="00B021B5">
        <w:rPr>
          <w:color w:val="auto"/>
          <w:lang w:val="sl-SI" w:eastAsia="sl-SI"/>
        </w:rPr>
        <w:t>e oceniti negativne vplive na zbitost in erozijo tal.</w:t>
      </w:r>
    </w:p>
    <w:p w14:paraId="4BA4D7CF" w14:textId="77777777" w:rsidR="007176DA" w:rsidRPr="00B021B5" w:rsidRDefault="007176DA" w:rsidP="007176DA">
      <w:pPr>
        <w:pStyle w:val="Telobesedila"/>
        <w:rPr>
          <w:color w:val="auto"/>
          <w:lang w:val="sl-SI" w:eastAsia="sl-SI"/>
        </w:rPr>
      </w:pPr>
      <w:r w:rsidRPr="00B021B5">
        <w:rPr>
          <w:color w:val="auto"/>
          <w:lang w:val="sl-SI" w:eastAsia="sl-SI"/>
        </w:rPr>
        <w:t>Gozdna tla so temelji sestavni del gozdnega ekosistema, ki omogo</w:t>
      </w:r>
      <w:r w:rsidRPr="00B021B5">
        <w:rPr>
          <w:rFonts w:hint="cs"/>
          <w:color w:val="auto"/>
          <w:lang w:val="sl-SI" w:eastAsia="sl-SI"/>
        </w:rPr>
        <w:t>č</w:t>
      </w:r>
      <w:r w:rsidRPr="00B021B5">
        <w:rPr>
          <w:color w:val="auto"/>
          <w:lang w:val="sl-SI" w:eastAsia="sl-SI"/>
        </w:rPr>
        <w:t>a izvedbo vseh proizvodnih procesov v gozdarstvu in z njimi zagotavljanje trajnosti funkcije gozda ter ekosistemskih storitev. Tveganje za po</w:t>
      </w:r>
      <w:r w:rsidRPr="00B021B5">
        <w:rPr>
          <w:rFonts w:hint="cs"/>
          <w:color w:val="auto"/>
          <w:lang w:val="sl-SI" w:eastAsia="sl-SI"/>
        </w:rPr>
        <w:t>š</w:t>
      </w:r>
      <w:r w:rsidRPr="00B021B5">
        <w:rPr>
          <w:color w:val="auto"/>
          <w:lang w:val="sl-SI" w:eastAsia="sl-SI"/>
        </w:rPr>
        <w:t>kodbe gozdnih tal (npr. tvorba kolesnic) ob uporabi te</w:t>
      </w:r>
      <w:r w:rsidRPr="00B021B5">
        <w:rPr>
          <w:rFonts w:hint="cs"/>
          <w:color w:val="auto"/>
          <w:lang w:val="sl-SI" w:eastAsia="sl-SI"/>
        </w:rPr>
        <w:t>ž</w:t>
      </w:r>
      <w:r w:rsidRPr="00B021B5">
        <w:rPr>
          <w:color w:val="auto"/>
          <w:lang w:val="sl-SI" w:eastAsia="sl-SI"/>
        </w:rPr>
        <w:t xml:space="preserve">ke mehanizacije je v prvi vrsti </w:t>
      </w:r>
      <w:r w:rsidRPr="00B021B5">
        <w:rPr>
          <w:color w:val="auto"/>
          <w:lang w:val="sl-SI" w:eastAsia="sl-SI"/>
        </w:rPr>
        <w:lastRenderedPageBreak/>
        <w:t>odvisno od vrednosti treh vplivnih dejavnikov. Prva dva, to sta vrsta tal in naklon terena, sta dana in se z vidika trajanja proizvodnih procesov ne spreminjata veliko. Tretji, to je vla</w:t>
      </w:r>
      <w:r w:rsidRPr="00B021B5">
        <w:rPr>
          <w:rFonts w:hint="cs"/>
          <w:color w:val="auto"/>
          <w:lang w:val="sl-SI" w:eastAsia="sl-SI"/>
        </w:rPr>
        <w:t>ž</w:t>
      </w:r>
      <w:r w:rsidRPr="00B021B5">
        <w:rPr>
          <w:color w:val="auto"/>
          <w:lang w:val="sl-SI" w:eastAsia="sl-SI"/>
        </w:rPr>
        <w:t>nost tal, pa je pod velikim vplivom dejavnika vremena. Najve</w:t>
      </w:r>
      <w:r w:rsidRPr="00B021B5">
        <w:rPr>
          <w:rFonts w:hint="cs"/>
          <w:color w:val="auto"/>
          <w:lang w:val="sl-SI" w:eastAsia="sl-SI"/>
        </w:rPr>
        <w:t>č</w:t>
      </w:r>
      <w:r w:rsidRPr="00B021B5">
        <w:rPr>
          <w:color w:val="auto"/>
          <w:lang w:val="sl-SI" w:eastAsia="sl-SI"/>
        </w:rPr>
        <w:t xml:space="preserve"> po</w:t>
      </w:r>
      <w:r w:rsidRPr="00B021B5">
        <w:rPr>
          <w:rFonts w:hint="cs"/>
          <w:color w:val="auto"/>
          <w:lang w:val="sl-SI" w:eastAsia="sl-SI"/>
        </w:rPr>
        <w:t>š</w:t>
      </w:r>
      <w:r w:rsidRPr="00B021B5">
        <w:rPr>
          <w:color w:val="auto"/>
          <w:lang w:val="sl-SI" w:eastAsia="sl-SI"/>
        </w:rPr>
        <w:t>kodb gozdnih tal tako nastane ravno ob rabi gozdne mehanizacije v neprimernih vremenskih razmerah ter na delovi</w:t>
      </w:r>
      <w:r w:rsidRPr="00B021B5">
        <w:rPr>
          <w:rFonts w:hint="cs"/>
          <w:color w:val="auto"/>
          <w:lang w:val="sl-SI" w:eastAsia="sl-SI"/>
        </w:rPr>
        <w:t>šč</w:t>
      </w:r>
      <w:r w:rsidRPr="00B021B5">
        <w:rPr>
          <w:color w:val="auto"/>
          <w:lang w:val="sl-SI" w:eastAsia="sl-SI"/>
        </w:rPr>
        <w:t>ih s pove</w:t>
      </w:r>
      <w:r w:rsidRPr="00B021B5">
        <w:rPr>
          <w:rFonts w:hint="cs"/>
          <w:color w:val="auto"/>
          <w:lang w:val="sl-SI" w:eastAsia="sl-SI"/>
        </w:rPr>
        <w:t>č</w:t>
      </w:r>
      <w:r w:rsidRPr="00B021B5">
        <w:rPr>
          <w:color w:val="auto"/>
          <w:lang w:val="sl-SI" w:eastAsia="sl-SI"/>
        </w:rPr>
        <w:t>ano vla</w:t>
      </w:r>
      <w:r w:rsidRPr="00B021B5">
        <w:rPr>
          <w:rFonts w:hint="cs"/>
          <w:color w:val="auto"/>
          <w:lang w:val="sl-SI" w:eastAsia="sl-SI"/>
        </w:rPr>
        <w:t>ž</w:t>
      </w:r>
      <w:r w:rsidRPr="00B021B5">
        <w:rPr>
          <w:color w:val="auto"/>
          <w:lang w:val="sl-SI" w:eastAsia="sl-SI"/>
        </w:rPr>
        <w:t>nostjo tal (Kr</w:t>
      </w:r>
      <w:r w:rsidRPr="00B021B5">
        <w:rPr>
          <w:rFonts w:hint="cs"/>
          <w:color w:val="auto"/>
          <w:lang w:val="sl-SI" w:eastAsia="sl-SI"/>
        </w:rPr>
        <w:t>č</w:t>
      </w:r>
      <w:r w:rsidRPr="00B021B5">
        <w:rPr>
          <w:color w:val="auto"/>
          <w:lang w:val="sl-SI" w:eastAsia="sl-SI"/>
        </w:rPr>
        <w:t xml:space="preserve"> J., 2017). Motnje ob prekomerni ter nepravilni uporabi gozdne mehanizacije za se</w:t>
      </w:r>
      <w:r w:rsidRPr="00B021B5">
        <w:rPr>
          <w:rFonts w:hint="cs"/>
          <w:color w:val="auto"/>
          <w:lang w:val="sl-SI" w:eastAsia="sl-SI"/>
        </w:rPr>
        <w:t>č</w:t>
      </w:r>
      <w:r w:rsidRPr="00B021B5">
        <w:rPr>
          <w:color w:val="auto"/>
          <w:lang w:val="sl-SI" w:eastAsia="sl-SI"/>
        </w:rPr>
        <w:t>no in spravilo lesa lahko povzro</w:t>
      </w:r>
      <w:r w:rsidRPr="00B021B5">
        <w:rPr>
          <w:rFonts w:hint="cs"/>
          <w:color w:val="auto"/>
          <w:lang w:val="sl-SI" w:eastAsia="sl-SI"/>
        </w:rPr>
        <w:t>č</w:t>
      </w:r>
      <w:r w:rsidRPr="00B021B5">
        <w:rPr>
          <w:color w:val="auto"/>
          <w:lang w:val="sl-SI" w:eastAsia="sl-SI"/>
        </w:rPr>
        <w:t>ijo tudi posledice pri obnovi sestojev, saj strojna se</w:t>
      </w:r>
      <w:r w:rsidRPr="00B021B5">
        <w:rPr>
          <w:rFonts w:hint="cs"/>
          <w:color w:val="auto"/>
          <w:lang w:val="sl-SI" w:eastAsia="sl-SI"/>
        </w:rPr>
        <w:t>č</w:t>
      </w:r>
      <w:r w:rsidRPr="00B021B5">
        <w:rPr>
          <w:color w:val="auto"/>
          <w:lang w:val="sl-SI" w:eastAsia="sl-SI"/>
        </w:rPr>
        <w:t>nja lahko pomembno vpliva na uspe</w:t>
      </w:r>
      <w:r w:rsidRPr="00B021B5">
        <w:rPr>
          <w:rFonts w:hint="cs"/>
          <w:color w:val="auto"/>
          <w:lang w:val="sl-SI" w:eastAsia="sl-SI"/>
        </w:rPr>
        <w:t>š</w:t>
      </w:r>
      <w:r w:rsidRPr="00B021B5">
        <w:rPr>
          <w:color w:val="auto"/>
          <w:lang w:val="sl-SI" w:eastAsia="sl-SI"/>
        </w:rPr>
        <w:t>nost obnove sestojev, v kolikor prihaja do motenj pri pomlajevanju zaradi uporabe gozdne mehanizacije. Naju</w:t>
      </w:r>
      <w:r w:rsidRPr="00B021B5">
        <w:rPr>
          <w:rFonts w:hint="cs"/>
          <w:color w:val="auto"/>
          <w:lang w:val="sl-SI" w:eastAsia="sl-SI"/>
        </w:rPr>
        <w:t>č</w:t>
      </w:r>
      <w:r w:rsidRPr="00B021B5">
        <w:rPr>
          <w:color w:val="auto"/>
          <w:lang w:val="sl-SI" w:eastAsia="sl-SI"/>
        </w:rPr>
        <w:t>inkovitej</w:t>
      </w:r>
      <w:r w:rsidRPr="00B021B5">
        <w:rPr>
          <w:rFonts w:hint="cs"/>
          <w:color w:val="auto"/>
          <w:lang w:val="sl-SI" w:eastAsia="sl-SI"/>
        </w:rPr>
        <w:t>š</w:t>
      </w:r>
      <w:r w:rsidRPr="00B021B5">
        <w:rPr>
          <w:color w:val="auto"/>
          <w:lang w:val="sl-SI" w:eastAsia="sl-SI"/>
        </w:rPr>
        <w:t>i ukrep za prepre</w:t>
      </w:r>
      <w:r w:rsidRPr="00B021B5">
        <w:rPr>
          <w:rFonts w:hint="cs"/>
          <w:color w:val="auto"/>
          <w:lang w:val="sl-SI" w:eastAsia="sl-SI"/>
        </w:rPr>
        <w:t>č</w:t>
      </w:r>
      <w:r w:rsidRPr="00B021B5">
        <w:rPr>
          <w:color w:val="auto"/>
          <w:lang w:val="sl-SI" w:eastAsia="sl-SI"/>
        </w:rPr>
        <w:t xml:space="preserve">itev posledic rabe gozdne mehanizacije in zbitosti tal je ustrezna </w:t>
      </w:r>
      <w:r w:rsidRPr="00B021B5">
        <w:rPr>
          <w:rFonts w:hint="cs"/>
          <w:color w:val="auto"/>
          <w:lang w:val="sl-SI" w:eastAsia="sl-SI"/>
        </w:rPr>
        <w:t>č</w:t>
      </w:r>
      <w:r w:rsidRPr="00B021B5">
        <w:rPr>
          <w:color w:val="auto"/>
          <w:lang w:val="sl-SI" w:eastAsia="sl-SI"/>
        </w:rPr>
        <w:t>asovna in prostorska razporeditev del ter upo</w:t>
      </w:r>
      <w:r w:rsidRPr="00B021B5">
        <w:rPr>
          <w:rFonts w:hint="cs"/>
          <w:color w:val="auto"/>
          <w:lang w:val="sl-SI" w:eastAsia="sl-SI"/>
        </w:rPr>
        <w:t>š</w:t>
      </w:r>
      <w:r w:rsidRPr="00B021B5">
        <w:rPr>
          <w:color w:val="auto"/>
          <w:lang w:val="sl-SI" w:eastAsia="sl-SI"/>
        </w:rPr>
        <w:t>tevanje primerne rabe gozdne mehanizacije na edafsko in vremensko ob</w:t>
      </w:r>
      <w:r w:rsidRPr="00B021B5">
        <w:rPr>
          <w:rFonts w:hint="cs"/>
          <w:color w:val="auto"/>
          <w:lang w:val="sl-SI" w:eastAsia="sl-SI"/>
        </w:rPr>
        <w:t>č</w:t>
      </w:r>
      <w:r w:rsidRPr="00B021B5">
        <w:rPr>
          <w:color w:val="auto"/>
          <w:lang w:val="sl-SI" w:eastAsia="sl-SI"/>
        </w:rPr>
        <w:t>utljivih gozdnih obmo</w:t>
      </w:r>
      <w:r w:rsidRPr="00B021B5">
        <w:rPr>
          <w:rFonts w:hint="cs"/>
          <w:color w:val="auto"/>
          <w:lang w:val="sl-SI" w:eastAsia="sl-SI"/>
        </w:rPr>
        <w:t>č</w:t>
      </w:r>
      <w:r w:rsidRPr="00B021B5">
        <w:rPr>
          <w:color w:val="auto"/>
          <w:lang w:val="sl-SI" w:eastAsia="sl-SI"/>
        </w:rPr>
        <w:t>jih (Kr</w:t>
      </w:r>
      <w:r w:rsidRPr="00B021B5">
        <w:rPr>
          <w:rFonts w:hint="cs"/>
          <w:color w:val="auto"/>
          <w:lang w:val="sl-SI" w:eastAsia="sl-SI"/>
        </w:rPr>
        <w:t>č</w:t>
      </w:r>
      <w:r w:rsidRPr="00B021B5">
        <w:rPr>
          <w:color w:val="auto"/>
          <w:lang w:val="sl-SI" w:eastAsia="sl-SI"/>
        </w:rPr>
        <w:t xml:space="preserve"> J., 2017). Pomembna dejavnika za zmanj</w:t>
      </w:r>
      <w:r w:rsidRPr="00B021B5">
        <w:rPr>
          <w:rFonts w:hint="cs"/>
          <w:color w:val="auto"/>
          <w:lang w:val="sl-SI" w:eastAsia="sl-SI"/>
        </w:rPr>
        <w:t>š</w:t>
      </w:r>
      <w:r w:rsidRPr="00B021B5">
        <w:rPr>
          <w:color w:val="auto"/>
          <w:lang w:val="sl-SI" w:eastAsia="sl-SI"/>
        </w:rPr>
        <w:t>anje zbitosti gozdnih tal so tudi optimalna odprtost gozdov z prometnicami, velikost tovora ter preproga iz se</w:t>
      </w:r>
      <w:r w:rsidRPr="00B021B5">
        <w:rPr>
          <w:rFonts w:hint="cs"/>
          <w:color w:val="auto"/>
          <w:lang w:val="sl-SI" w:eastAsia="sl-SI"/>
        </w:rPr>
        <w:t>č</w:t>
      </w:r>
      <w:r w:rsidRPr="00B021B5">
        <w:rPr>
          <w:color w:val="auto"/>
          <w:lang w:val="sl-SI" w:eastAsia="sl-SI"/>
        </w:rPr>
        <w:t>nih ostankov, ki pomembno zmanj</w:t>
      </w:r>
      <w:r w:rsidRPr="00B021B5">
        <w:rPr>
          <w:rFonts w:hint="cs"/>
          <w:color w:val="auto"/>
          <w:lang w:val="sl-SI" w:eastAsia="sl-SI"/>
        </w:rPr>
        <w:t>š</w:t>
      </w:r>
      <w:r w:rsidRPr="00B021B5">
        <w:rPr>
          <w:color w:val="auto"/>
          <w:lang w:val="sl-SI" w:eastAsia="sl-SI"/>
        </w:rPr>
        <w:t>ajo u</w:t>
      </w:r>
      <w:r w:rsidRPr="00B021B5">
        <w:rPr>
          <w:rFonts w:hint="cs"/>
          <w:color w:val="auto"/>
          <w:lang w:val="sl-SI" w:eastAsia="sl-SI"/>
        </w:rPr>
        <w:t>č</w:t>
      </w:r>
      <w:r w:rsidRPr="00B021B5">
        <w:rPr>
          <w:color w:val="auto"/>
          <w:lang w:val="sl-SI" w:eastAsia="sl-SI"/>
        </w:rPr>
        <w:t>inek po</w:t>
      </w:r>
      <w:r w:rsidRPr="00B021B5">
        <w:rPr>
          <w:rFonts w:hint="cs"/>
          <w:color w:val="auto"/>
          <w:lang w:val="sl-SI" w:eastAsia="sl-SI"/>
        </w:rPr>
        <w:t>š</w:t>
      </w:r>
      <w:r w:rsidRPr="00B021B5">
        <w:rPr>
          <w:color w:val="auto"/>
          <w:lang w:val="sl-SI" w:eastAsia="sl-SI"/>
        </w:rPr>
        <w:t xml:space="preserve">kodovanosti tal. </w:t>
      </w:r>
    </w:p>
    <w:p w14:paraId="0DF7FED6" w14:textId="77777777" w:rsidR="007176DA" w:rsidRPr="00B021B5" w:rsidRDefault="007176DA" w:rsidP="007176DA">
      <w:pPr>
        <w:pStyle w:val="Telobesedila"/>
        <w:rPr>
          <w:color w:val="auto"/>
          <w:lang w:val="sl-SI" w:eastAsia="sl-SI"/>
        </w:rPr>
      </w:pPr>
    </w:p>
    <w:p w14:paraId="7DF81B06" w14:textId="77777777" w:rsidR="009E10DD" w:rsidRPr="00B021B5" w:rsidRDefault="007176DA" w:rsidP="00D02B6D">
      <w:pPr>
        <w:pStyle w:val="Telobesedila"/>
        <w:rPr>
          <w:color w:val="auto"/>
          <w:lang w:val="sl-SI" w:eastAsia="sl-SI"/>
        </w:rPr>
      </w:pPr>
      <w:r w:rsidRPr="00B021B5">
        <w:rPr>
          <w:color w:val="auto"/>
          <w:lang w:val="sl-SI" w:eastAsia="sl-SI"/>
        </w:rPr>
        <w:t>Nova EU strategija za gozdove do 2030 prepozna pomembnost gozdnih tal v povezavi s pove</w:t>
      </w:r>
      <w:r w:rsidRPr="00B021B5">
        <w:rPr>
          <w:rFonts w:hint="cs"/>
          <w:color w:val="auto"/>
          <w:lang w:val="sl-SI" w:eastAsia="sl-SI"/>
        </w:rPr>
        <w:t>č</w:t>
      </w:r>
      <w:r w:rsidRPr="00B021B5">
        <w:rPr>
          <w:color w:val="auto"/>
          <w:lang w:val="sl-SI" w:eastAsia="sl-SI"/>
        </w:rPr>
        <w:t xml:space="preserve">evanjem produktivnosti gozdov. Skrb za gozdna tla je </w:t>
      </w:r>
      <w:r w:rsidRPr="00B021B5">
        <w:rPr>
          <w:rFonts w:hint="cs"/>
          <w:color w:val="auto"/>
          <w:lang w:val="sl-SI" w:eastAsia="sl-SI"/>
        </w:rPr>
        <w:t>š</w:t>
      </w:r>
      <w:r w:rsidRPr="00B021B5">
        <w:rPr>
          <w:color w:val="auto"/>
          <w:lang w:val="sl-SI" w:eastAsia="sl-SI"/>
        </w:rPr>
        <w:t>e posebej pomembna, saj obstaja mo</w:t>
      </w:r>
      <w:r w:rsidRPr="00B021B5">
        <w:rPr>
          <w:rFonts w:hint="cs"/>
          <w:color w:val="auto"/>
          <w:lang w:val="sl-SI" w:eastAsia="sl-SI"/>
        </w:rPr>
        <w:t>č</w:t>
      </w:r>
      <w:r w:rsidRPr="00B021B5">
        <w:rPr>
          <w:color w:val="auto"/>
          <w:lang w:val="sl-SI" w:eastAsia="sl-SI"/>
        </w:rPr>
        <w:t>na soodvisnost med gozdnimi sestoji in tlemi, na katerih rastejo. Zato je treba za</w:t>
      </w:r>
      <w:r w:rsidRPr="00B021B5">
        <w:rPr>
          <w:rFonts w:hint="cs"/>
          <w:color w:val="auto"/>
          <w:lang w:val="sl-SI" w:eastAsia="sl-SI"/>
        </w:rPr>
        <w:t>šč</w:t>
      </w:r>
      <w:r w:rsidRPr="00B021B5">
        <w:rPr>
          <w:color w:val="auto"/>
          <w:lang w:val="sl-SI" w:eastAsia="sl-SI"/>
        </w:rPr>
        <w:t>ititi lastnosti tal in ekosistemske storitve tal kot temelj zdravih in produktivnih gozdov. Izogibati se je treba neupravi</w:t>
      </w:r>
      <w:r w:rsidRPr="00B021B5">
        <w:rPr>
          <w:rFonts w:hint="cs"/>
          <w:color w:val="auto"/>
          <w:lang w:val="sl-SI" w:eastAsia="sl-SI"/>
        </w:rPr>
        <w:t>č</w:t>
      </w:r>
      <w:r w:rsidRPr="00B021B5">
        <w:rPr>
          <w:color w:val="auto"/>
          <w:lang w:val="sl-SI" w:eastAsia="sl-SI"/>
        </w:rPr>
        <w:t>eni uporabi neprimernih strojev, ki povzro</w:t>
      </w:r>
      <w:r w:rsidRPr="00B021B5">
        <w:rPr>
          <w:rFonts w:hint="cs"/>
          <w:color w:val="auto"/>
          <w:lang w:val="sl-SI" w:eastAsia="sl-SI"/>
        </w:rPr>
        <w:t>č</w:t>
      </w:r>
      <w:r w:rsidRPr="00B021B5">
        <w:rPr>
          <w:color w:val="auto"/>
          <w:lang w:val="sl-SI" w:eastAsia="sl-SI"/>
        </w:rPr>
        <w:t>ajo negativne vplive na okolje, kot je zbijanje tal. Tudi Resolucija o nacionalnem gozdnem programu (</w:t>
      </w:r>
      <w:proofErr w:type="spellStart"/>
      <w:r w:rsidRPr="00B021B5">
        <w:rPr>
          <w:color w:val="auto"/>
          <w:lang w:val="sl-SI" w:eastAsia="sl-SI"/>
        </w:rPr>
        <w:t>ReNGP</w:t>
      </w:r>
      <w:proofErr w:type="spellEnd"/>
      <w:r w:rsidRPr="00B021B5">
        <w:rPr>
          <w:color w:val="auto"/>
          <w:lang w:val="sl-SI" w:eastAsia="sl-SI"/>
        </w:rPr>
        <w:t xml:space="preserve">) naslavlja gozdna tla. V poglavju </w:t>
      </w:r>
      <w:r w:rsidRPr="00B021B5">
        <w:rPr>
          <w:rFonts w:hint="cs"/>
          <w:color w:val="auto"/>
          <w:lang w:val="sl-SI" w:eastAsia="sl-SI"/>
        </w:rPr>
        <w:t>»</w:t>
      </w:r>
      <w:r w:rsidRPr="00B021B5">
        <w:rPr>
          <w:color w:val="auto"/>
          <w:lang w:val="sl-SI" w:eastAsia="sl-SI"/>
        </w:rPr>
        <w:t>Ohranjanje zdravja in vitalnost gozdov v cilju 1: vzdr</w:t>
      </w:r>
      <w:r w:rsidRPr="00B021B5">
        <w:rPr>
          <w:rFonts w:hint="cs"/>
          <w:color w:val="auto"/>
          <w:lang w:val="sl-SI" w:eastAsia="sl-SI"/>
        </w:rPr>
        <w:t>ž</w:t>
      </w:r>
      <w:r w:rsidRPr="00B021B5">
        <w:rPr>
          <w:color w:val="auto"/>
          <w:lang w:val="sl-SI" w:eastAsia="sl-SI"/>
        </w:rPr>
        <w:t xml:space="preserve">evati in oblikovati zdrave in vitalne gozdove, ki so se sposobni prilagoditi </w:t>
      </w:r>
      <w:r w:rsidRPr="00B021B5">
        <w:rPr>
          <w:rFonts w:hint="cs"/>
          <w:color w:val="auto"/>
          <w:lang w:val="sl-SI" w:eastAsia="sl-SI"/>
        </w:rPr>
        <w:t>š</w:t>
      </w:r>
      <w:r w:rsidRPr="00B021B5">
        <w:rPr>
          <w:color w:val="auto"/>
          <w:lang w:val="sl-SI" w:eastAsia="sl-SI"/>
        </w:rPr>
        <w:t>kodljivim vplivom. Med usmeritvami je zapisano, da je treba gospodarjenje z gozdovi na</w:t>
      </w:r>
      <w:r w:rsidRPr="00B021B5">
        <w:rPr>
          <w:rFonts w:hint="cs"/>
          <w:color w:val="auto"/>
          <w:lang w:val="sl-SI" w:eastAsia="sl-SI"/>
        </w:rPr>
        <w:t>č</w:t>
      </w:r>
      <w:r w:rsidRPr="00B021B5">
        <w:rPr>
          <w:color w:val="auto"/>
          <w:lang w:val="sl-SI" w:eastAsia="sl-SI"/>
        </w:rPr>
        <w:t>rtovati tako, da se zmanj</w:t>
      </w:r>
      <w:r w:rsidRPr="00B021B5">
        <w:rPr>
          <w:rFonts w:hint="cs"/>
          <w:color w:val="auto"/>
          <w:lang w:val="sl-SI" w:eastAsia="sl-SI"/>
        </w:rPr>
        <w:t>š</w:t>
      </w:r>
      <w:r w:rsidRPr="00B021B5">
        <w:rPr>
          <w:color w:val="auto"/>
          <w:lang w:val="sl-SI" w:eastAsia="sl-SI"/>
        </w:rPr>
        <w:t xml:space="preserve">a tveganje za degradacije in druge </w:t>
      </w:r>
      <w:r w:rsidRPr="00B021B5">
        <w:rPr>
          <w:rFonts w:hint="cs"/>
          <w:color w:val="auto"/>
          <w:lang w:val="sl-SI" w:eastAsia="sl-SI"/>
        </w:rPr>
        <w:t>š</w:t>
      </w:r>
      <w:r w:rsidRPr="00B021B5">
        <w:rPr>
          <w:color w:val="auto"/>
          <w:lang w:val="sl-SI" w:eastAsia="sl-SI"/>
        </w:rPr>
        <w:t xml:space="preserve">kode v gozdovih, ter dela izvajati tako, da se </w:t>
      </w:r>
      <w:r w:rsidRPr="00B021B5">
        <w:rPr>
          <w:rFonts w:hint="cs"/>
          <w:color w:val="auto"/>
          <w:lang w:val="sl-SI" w:eastAsia="sl-SI"/>
        </w:rPr>
        <w:t>č</w:t>
      </w:r>
      <w:r w:rsidRPr="00B021B5">
        <w:rPr>
          <w:color w:val="auto"/>
          <w:lang w:val="sl-SI" w:eastAsia="sl-SI"/>
        </w:rPr>
        <w:t>im manj po</w:t>
      </w:r>
      <w:r w:rsidRPr="00B021B5">
        <w:rPr>
          <w:rFonts w:hint="cs"/>
          <w:color w:val="auto"/>
          <w:lang w:val="sl-SI" w:eastAsia="sl-SI"/>
        </w:rPr>
        <w:t>š</w:t>
      </w:r>
      <w:r w:rsidRPr="00B021B5">
        <w:rPr>
          <w:color w:val="auto"/>
          <w:lang w:val="sl-SI" w:eastAsia="sl-SI"/>
        </w:rPr>
        <w:t>kodujejo gozdni sestoji (</w:t>
      </w:r>
      <w:proofErr w:type="spellStart"/>
      <w:r w:rsidRPr="00B021B5">
        <w:rPr>
          <w:color w:val="auto"/>
          <w:lang w:val="sl-SI" w:eastAsia="sl-SI"/>
        </w:rPr>
        <w:t>Pezdev</w:t>
      </w:r>
      <w:r w:rsidRPr="00B021B5">
        <w:rPr>
          <w:rFonts w:hint="cs"/>
          <w:color w:val="auto"/>
          <w:lang w:val="sl-SI" w:eastAsia="sl-SI"/>
        </w:rPr>
        <w:t>š</w:t>
      </w:r>
      <w:r w:rsidRPr="00B021B5">
        <w:rPr>
          <w:color w:val="auto"/>
          <w:lang w:val="sl-SI" w:eastAsia="sl-SI"/>
        </w:rPr>
        <w:t>ek</w:t>
      </w:r>
      <w:proofErr w:type="spellEnd"/>
      <w:r w:rsidRPr="00B021B5">
        <w:rPr>
          <w:color w:val="auto"/>
          <w:lang w:val="sl-SI" w:eastAsia="sl-SI"/>
        </w:rPr>
        <w:t xml:space="preserve"> Malovrh </w:t>
      </w:r>
      <w:r w:rsidRPr="00B021B5">
        <w:rPr>
          <w:rFonts w:hint="cs"/>
          <w:color w:val="auto"/>
          <w:lang w:val="sl-SI" w:eastAsia="sl-SI"/>
        </w:rPr>
        <w:t>š</w:t>
      </w:r>
      <w:r w:rsidRPr="00B021B5">
        <w:rPr>
          <w:color w:val="auto"/>
          <w:lang w:val="sl-SI" w:eastAsia="sl-SI"/>
        </w:rPr>
        <w:t xml:space="preserve">. et </w:t>
      </w:r>
      <w:proofErr w:type="spellStart"/>
      <w:r w:rsidRPr="00B021B5">
        <w:rPr>
          <w:color w:val="auto"/>
          <w:lang w:val="sl-SI" w:eastAsia="sl-SI"/>
        </w:rPr>
        <w:t>al</w:t>
      </w:r>
      <w:proofErr w:type="spellEnd"/>
      <w:r w:rsidRPr="00B021B5">
        <w:rPr>
          <w:color w:val="auto"/>
          <w:lang w:val="sl-SI" w:eastAsia="sl-SI"/>
        </w:rPr>
        <w:t xml:space="preserve">., 2018). </w:t>
      </w:r>
      <w:proofErr w:type="spellStart"/>
      <w:r w:rsidRPr="00B021B5">
        <w:rPr>
          <w:color w:val="auto"/>
          <w:lang w:val="sl-SI" w:eastAsia="sl-SI"/>
        </w:rPr>
        <w:t>Pezdev</w:t>
      </w:r>
      <w:r w:rsidRPr="00B021B5">
        <w:rPr>
          <w:rFonts w:hint="cs"/>
          <w:color w:val="auto"/>
          <w:lang w:val="sl-SI" w:eastAsia="sl-SI"/>
        </w:rPr>
        <w:t>š</w:t>
      </w:r>
      <w:r w:rsidRPr="00B021B5">
        <w:rPr>
          <w:color w:val="auto"/>
          <w:lang w:val="sl-SI" w:eastAsia="sl-SI"/>
        </w:rPr>
        <w:t>ek</w:t>
      </w:r>
      <w:proofErr w:type="spellEnd"/>
      <w:r w:rsidRPr="00B021B5">
        <w:rPr>
          <w:color w:val="auto"/>
          <w:lang w:val="sl-SI" w:eastAsia="sl-SI"/>
        </w:rPr>
        <w:t xml:space="preserve"> Malovrh et </w:t>
      </w:r>
      <w:proofErr w:type="spellStart"/>
      <w:r w:rsidRPr="00B021B5">
        <w:rPr>
          <w:color w:val="auto"/>
          <w:lang w:val="sl-SI" w:eastAsia="sl-SI"/>
        </w:rPr>
        <w:t>al</w:t>
      </w:r>
      <w:proofErr w:type="spellEnd"/>
      <w:r w:rsidRPr="00B021B5">
        <w:rPr>
          <w:color w:val="auto"/>
          <w:lang w:val="sl-SI" w:eastAsia="sl-SI"/>
        </w:rPr>
        <w:t>. ugotavljajo tudi, da Operativni program za izvajanje Nacionalnega gozdnega programa 2017-2021 eno izmed prednostnih nalog prepozna varstvo tal v povezavi z prilagajanjem na</w:t>
      </w:r>
      <w:r w:rsidRPr="00B021B5">
        <w:rPr>
          <w:rFonts w:hint="cs"/>
          <w:color w:val="auto"/>
          <w:lang w:val="sl-SI" w:eastAsia="sl-SI"/>
        </w:rPr>
        <w:t>č</w:t>
      </w:r>
      <w:r w:rsidRPr="00B021B5">
        <w:rPr>
          <w:color w:val="auto"/>
          <w:lang w:val="sl-SI" w:eastAsia="sl-SI"/>
        </w:rPr>
        <w:t>inov gospodarjenja, ki se moral prilagajati naravnim danostim.</w:t>
      </w:r>
    </w:p>
    <w:p w14:paraId="3231B9BB" w14:textId="77777777" w:rsidR="009E10DD" w:rsidRPr="00B021B5" w:rsidRDefault="009E10DD" w:rsidP="00D02B6D">
      <w:pPr>
        <w:pStyle w:val="Telobesedila"/>
        <w:rPr>
          <w:color w:val="auto"/>
          <w:lang w:val="sl-SI" w:eastAsia="sl-SI"/>
        </w:rPr>
      </w:pPr>
    </w:p>
    <w:p w14:paraId="38AEFAD9" w14:textId="77777777" w:rsidR="009E10DD" w:rsidRPr="00B021B5" w:rsidRDefault="009E10DD" w:rsidP="009E10DD">
      <w:pPr>
        <w:pStyle w:val="Telobesedila"/>
        <w:rPr>
          <w:color w:val="auto"/>
          <w:lang w:val="sl-SI" w:eastAsia="sl-SI"/>
        </w:rPr>
      </w:pPr>
      <w:r w:rsidRPr="00B021B5">
        <w:rPr>
          <w:color w:val="auto"/>
          <w:lang w:val="sl-SI" w:eastAsia="sl-SI"/>
        </w:rPr>
        <w:t>V okviru specifičnega cilja 3</w:t>
      </w:r>
      <w:r w:rsidR="007176DA" w:rsidRPr="00B021B5">
        <w:rPr>
          <w:color w:val="auto"/>
          <w:lang w:val="sl-SI" w:eastAsia="sl-SI"/>
        </w:rPr>
        <w:t xml:space="preserve"> (Izboljšanje položaja kmetov v vrednostni verigi)</w:t>
      </w:r>
      <w:r w:rsidRPr="00B021B5">
        <w:rPr>
          <w:color w:val="auto"/>
          <w:lang w:val="sl-SI" w:eastAsia="sl-SI"/>
        </w:rPr>
        <w:t xml:space="preserve"> posredno na kakovost tal in ohranjanje kmetijskih zemljišč vpliva intervencija IRP1</w:t>
      </w:r>
      <w:r w:rsidR="007176DA" w:rsidRPr="00B021B5">
        <w:rPr>
          <w:color w:val="auto"/>
          <w:lang w:val="sl-SI" w:eastAsia="sl-SI"/>
        </w:rPr>
        <w:t xml:space="preserve">2 (Regijski pristop povezovanja lokalnih proizvodov s poudarkom na ekoloških proizvodih), </w:t>
      </w:r>
      <w:r w:rsidRPr="00B021B5">
        <w:rPr>
          <w:color w:val="auto"/>
          <w:lang w:val="sl-SI" w:eastAsia="sl-SI"/>
        </w:rPr>
        <w:t>saj se zagotavlja uporaba kmetijskih zemljišč v uporabi ter podpira lokalno proizvodnjo hrane in krme, s slednjim se vzdržuje dolgoročno ohranjanje trajne rodovitnosti za pridelavo hrane</w:t>
      </w:r>
      <w:r w:rsidR="00E34172" w:rsidRPr="00B021B5">
        <w:rPr>
          <w:color w:val="auto"/>
          <w:lang w:val="sl-SI" w:eastAsia="sl-SI"/>
        </w:rPr>
        <w:t xml:space="preserve"> z ekološkim kmetijstvom. Slednje  predstavlja metodo kmetovanja, ki zagotavlja trajnostno upravljanje s tlemi skozi ohranjanje mnogovrstnih ekosistemskih storitev tal. </w:t>
      </w:r>
    </w:p>
    <w:p w14:paraId="2BDA2E5A" w14:textId="77777777" w:rsidR="00D02B6D" w:rsidRPr="00B021B5" w:rsidRDefault="00D02B6D" w:rsidP="00D02B6D">
      <w:pPr>
        <w:pStyle w:val="Telobesedila"/>
        <w:rPr>
          <w:color w:val="auto"/>
          <w:lang w:val="sl-SI" w:eastAsia="sl-SI"/>
        </w:rPr>
      </w:pPr>
    </w:p>
    <w:p w14:paraId="6C30EC2A" w14:textId="77777777" w:rsidR="009E10DD" w:rsidRPr="00B021B5" w:rsidRDefault="009E10DD" w:rsidP="009E10DD">
      <w:pPr>
        <w:pStyle w:val="Telobesedila"/>
        <w:rPr>
          <w:color w:val="auto"/>
          <w:lang w:val="sl-SI" w:eastAsia="sl-SI"/>
        </w:rPr>
      </w:pPr>
      <w:r w:rsidRPr="00B021B5">
        <w:rPr>
          <w:color w:val="auto"/>
          <w:lang w:val="sl-SI" w:eastAsia="sl-SI"/>
        </w:rPr>
        <w:t>Specifičen cilj 4 –</w:t>
      </w:r>
      <w:r w:rsidR="007F0993" w:rsidRPr="00B021B5">
        <w:rPr>
          <w:color w:val="auto"/>
          <w:lang w:val="sl-SI" w:eastAsia="sl-SI"/>
        </w:rPr>
        <w:t xml:space="preserve"> </w:t>
      </w:r>
      <w:r w:rsidRPr="00B021B5">
        <w:rPr>
          <w:color w:val="auto"/>
          <w:lang w:val="sl-SI" w:eastAsia="sl-SI"/>
        </w:rPr>
        <w:t>Prispevanje k bla</w:t>
      </w:r>
      <w:r w:rsidRPr="00B021B5">
        <w:rPr>
          <w:rFonts w:hint="cs"/>
          <w:color w:val="auto"/>
          <w:lang w:val="sl-SI" w:eastAsia="sl-SI"/>
        </w:rPr>
        <w:t>ž</w:t>
      </w:r>
      <w:r w:rsidRPr="00B021B5">
        <w:rPr>
          <w:color w:val="auto"/>
          <w:lang w:val="sl-SI" w:eastAsia="sl-SI"/>
        </w:rPr>
        <w:t>enju podnebnih sprememb in prilagajanju nanje, vklju</w:t>
      </w:r>
      <w:r w:rsidRPr="00B021B5">
        <w:rPr>
          <w:rFonts w:hint="cs"/>
          <w:color w:val="auto"/>
          <w:lang w:val="sl-SI" w:eastAsia="sl-SI"/>
        </w:rPr>
        <w:t>č</w:t>
      </w:r>
      <w:r w:rsidRPr="00B021B5">
        <w:rPr>
          <w:color w:val="auto"/>
          <w:lang w:val="sl-SI" w:eastAsia="sl-SI"/>
        </w:rPr>
        <w:t>no z zmanj</w:t>
      </w:r>
      <w:r w:rsidRPr="00B021B5">
        <w:rPr>
          <w:rFonts w:hint="cs"/>
          <w:color w:val="auto"/>
          <w:lang w:val="sl-SI" w:eastAsia="sl-SI"/>
        </w:rPr>
        <w:t>š</w:t>
      </w:r>
      <w:r w:rsidRPr="00B021B5">
        <w:rPr>
          <w:color w:val="auto"/>
          <w:lang w:val="sl-SI" w:eastAsia="sl-SI"/>
        </w:rPr>
        <w:t>anji emisij toplogrednih plinov in pove</w:t>
      </w:r>
      <w:r w:rsidRPr="00B021B5">
        <w:rPr>
          <w:rFonts w:hint="cs"/>
          <w:color w:val="auto"/>
          <w:lang w:val="sl-SI" w:eastAsia="sl-SI"/>
        </w:rPr>
        <w:t>č</w:t>
      </w:r>
      <w:r w:rsidRPr="00B021B5">
        <w:rPr>
          <w:color w:val="auto"/>
          <w:lang w:val="sl-SI" w:eastAsia="sl-SI"/>
        </w:rPr>
        <w:t xml:space="preserve">anjem </w:t>
      </w:r>
      <w:proofErr w:type="spellStart"/>
      <w:r w:rsidRPr="00B021B5">
        <w:rPr>
          <w:color w:val="auto"/>
          <w:lang w:val="sl-SI" w:eastAsia="sl-SI"/>
        </w:rPr>
        <w:t>sekvestracije</w:t>
      </w:r>
      <w:proofErr w:type="spellEnd"/>
      <w:r w:rsidRPr="00B021B5">
        <w:rPr>
          <w:color w:val="auto"/>
          <w:lang w:val="sl-SI" w:eastAsia="sl-SI"/>
        </w:rPr>
        <w:t xml:space="preserve"> ogljika, ter spodbujanje trajnostne energije ima v Načrtu opredeljeno tudi intervencijo IRP1</w:t>
      </w:r>
      <w:r w:rsidR="00F511AE" w:rsidRPr="00B021B5">
        <w:rPr>
          <w:color w:val="auto"/>
          <w:lang w:val="sl-SI" w:eastAsia="sl-SI"/>
        </w:rPr>
        <w:t>4</w:t>
      </w:r>
      <w:r w:rsidRPr="00B021B5">
        <w:rPr>
          <w:color w:val="auto"/>
          <w:lang w:val="sl-SI" w:eastAsia="sl-SI"/>
        </w:rPr>
        <w:t xml:space="preserve"> (Tehnološke posodobitve namakalnih sistemov)</w:t>
      </w:r>
      <w:r w:rsidR="00F67E9B" w:rsidRPr="00B021B5">
        <w:rPr>
          <w:color w:val="auto"/>
          <w:lang w:val="sl-SI" w:eastAsia="sl-SI"/>
        </w:rPr>
        <w:t>,</w:t>
      </w:r>
      <w:r w:rsidRPr="00B021B5">
        <w:rPr>
          <w:color w:val="auto"/>
          <w:lang w:val="sl-SI" w:eastAsia="sl-SI"/>
        </w:rPr>
        <w:t xml:space="preserve"> kjer ocenjujemo, da bo posodobitev namakalnih sistemov imela </w:t>
      </w:r>
      <w:r w:rsidR="00F511AE" w:rsidRPr="00B021B5">
        <w:rPr>
          <w:color w:val="auto"/>
          <w:lang w:val="sl-SI" w:eastAsia="sl-SI"/>
        </w:rPr>
        <w:t xml:space="preserve">pozitivne </w:t>
      </w:r>
      <w:r w:rsidRPr="00B021B5">
        <w:rPr>
          <w:color w:val="auto"/>
          <w:lang w:val="sl-SI" w:eastAsia="sl-SI"/>
        </w:rPr>
        <w:t xml:space="preserve">vplive na kakovost tal in vsebnost glavnih rastlinskih hranil </w:t>
      </w:r>
      <w:r w:rsidR="00F67E9B" w:rsidRPr="00B021B5">
        <w:rPr>
          <w:color w:val="auto"/>
          <w:lang w:val="sl-SI" w:eastAsia="sl-SI"/>
        </w:rPr>
        <w:t xml:space="preserve">v </w:t>
      </w:r>
      <w:r w:rsidRPr="00B021B5">
        <w:rPr>
          <w:color w:val="auto"/>
          <w:lang w:val="sl-SI" w:eastAsia="sl-SI"/>
        </w:rPr>
        <w:t xml:space="preserve">kmetijskih </w:t>
      </w:r>
      <w:r w:rsidR="00F67E9B" w:rsidRPr="00B021B5">
        <w:rPr>
          <w:color w:val="auto"/>
          <w:lang w:val="sl-SI" w:eastAsia="sl-SI"/>
        </w:rPr>
        <w:t xml:space="preserve">tleh </w:t>
      </w:r>
      <w:r w:rsidRPr="00B021B5">
        <w:rPr>
          <w:color w:val="auto"/>
          <w:lang w:val="sl-SI" w:eastAsia="sl-SI"/>
        </w:rPr>
        <w:t>ter pozitivnega na delež njiv v strukturi kmetijske rabe.</w:t>
      </w:r>
      <w:r w:rsidR="00F511AE" w:rsidRPr="00B021B5">
        <w:rPr>
          <w:color w:val="auto"/>
          <w:lang w:val="sl-SI" w:eastAsia="sl-SI"/>
        </w:rPr>
        <w:t xml:space="preserve"> S tehnološkimi posodobitvami se omogoča strokovno pravilno namakanje z manjšimi pritiski na okolje in zdravimi tlemi. </w:t>
      </w:r>
      <w:r w:rsidRPr="00B021B5">
        <w:rPr>
          <w:color w:val="auto"/>
          <w:lang w:val="sl-SI" w:eastAsia="sl-SI"/>
        </w:rPr>
        <w:t xml:space="preserve">V Sloveniji se namaka 6500 ha kmetijskih zemljišč, kar predstavlja okrog 1,5 % kmetijskih zemljišč v uporabi. </w:t>
      </w:r>
    </w:p>
    <w:p w14:paraId="2BE0ED50" w14:textId="77777777" w:rsidR="00D02B6D" w:rsidRPr="00B021B5" w:rsidRDefault="00D02B6D" w:rsidP="00D02B6D">
      <w:pPr>
        <w:pStyle w:val="Telobesedila"/>
        <w:rPr>
          <w:color w:val="auto"/>
          <w:lang w:val="sl-SI" w:eastAsia="sl-SI"/>
        </w:rPr>
      </w:pPr>
    </w:p>
    <w:p w14:paraId="6EFCD8D2" w14:textId="77777777" w:rsidR="009E10DD" w:rsidRPr="00B021B5" w:rsidRDefault="009E10DD" w:rsidP="009E10DD">
      <w:pPr>
        <w:pStyle w:val="Telobesedila"/>
        <w:rPr>
          <w:color w:val="auto"/>
          <w:lang w:val="sl-SI" w:eastAsia="sl-SI"/>
        </w:rPr>
      </w:pPr>
      <w:r w:rsidRPr="00B021B5">
        <w:rPr>
          <w:color w:val="auto"/>
          <w:lang w:val="sl-SI" w:eastAsia="sl-SI"/>
        </w:rPr>
        <w:t>SN</w:t>
      </w:r>
      <w:r w:rsidR="00D526F0" w:rsidRPr="00B021B5">
        <w:rPr>
          <w:color w:val="auto"/>
          <w:lang w:val="sl-SI" w:eastAsia="sl-SI"/>
        </w:rPr>
        <w:t xml:space="preserve"> 2023 – 2027 </w:t>
      </w:r>
      <w:r w:rsidRPr="00B021B5">
        <w:rPr>
          <w:color w:val="auto"/>
          <w:lang w:val="sl-SI" w:eastAsia="sl-SI"/>
        </w:rPr>
        <w:t>skrb za kakovost tal in ohranjanje kmetijskih zemljišč razume kot integralni del kmetijske politike</w:t>
      </w:r>
      <w:r w:rsidR="00FE35F5" w:rsidRPr="00B021B5">
        <w:rPr>
          <w:color w:val="auto"/>
          <w:lang w:val="sl-SI" w:eastAsia="sl-SI"/>
        </w:rPr>
        <w:t>,</w:t>
      </w:r>
      <w:r w:rsidRPr="00B021B5">
        <w:rPr>
          <w:color w:val="auto"/>
          <w:lang w:val="sl-SI" w:eastAsia="sl-SI"/>
        </w:rPr>
        <w:t xml:space="preserve"> zato so v okviru shem IRP1</w:t>
      </w:r>
      <w:r w:rsidR="00A858DF" w:rsidRPr="00B021B5">
        <w:rPr>
          <w:color w:val="auto"/>
          <w:lang w:val="sl-SI" w:eastAsia="sl-SI"/>
        </w:rPr>
        <w:t>8</w:t>
      </w:r>
      <w:r w:rsidRPr="00B021B5">
        <w:rPr>
          <w:color w:val="auto"/>
          <w:lang w:val="sl-SI" w:eastAsia="sl-SI"/>
        </w:rPr>
        <w:t xml:space="preserve"> (Kmetijsko-</w:t>
      </w:r>
      <w:proofErr w:type="spellStart"/>
      <w:r w:rsidRPr="00B021B5">
        <w:rPr>
          <w:color w:val="auto"/>
          <w:lang w:val="sl-SI" w:eastAsia="sl-SI"/>
        </w:rPr>
        <w:t>okoljska</w:t>
      </w:r>
      <w:proofErr w:type="spellEnd"/>
      <w:r w:rsidRPr="00B021B5">
        <w:rPr>
          <w:color w:val="auto"/>
          <w:lang w:val="sl-SI" w:eastAsia="sl-SI"/>
        </w:rPr>
        <w:t xml:space="preserve"> plačila), IRP1</w:t>
      </w:r>
      <w:r w:rsidR="00A858DF" w:rsidRPr="00B021B5">
        <w:rPr>
          <w:color w:val="auto"/>
          <w:lang w:val="sl-SI" w:eastAsia="sl-SI"/>
        </w:rPr>
        <w:t>9</w:t>
      </w:r>
      <w:r w:rsidRPr="00B021B5">
        <w:rPr>
          <w:color w:val="auto"/>
          <w:lang w:val="sl-SI" w:eastAsia="sl-SI"/>
        </w:rPr>
        <w:t xml:space="preserve"> (Ekološko kmetovanje), INP8 (Shema za podnebje in okolje) in IRP20</w:t>
      </w:r>
      <w:r w:rsidR="00FE35F5" w:rsidRPr="00B021B5">
        <w:rPr>
          <w:color w:val="auto"/>
          <w:lang w:val="sl-SI" w:eastAsia="sl-SI"/>
        </w:rPr>
        <w:t xml:space="preserve"> </w:t>
      </w:r>
      <w:r w:rsidRPr="00B021B5">
        <w:rPr>
          <w:color w:val="auto"/>
          <w:lang w:val="sl-SI" w:eastAsia="sl-SI"/>
        </w:rPr>
        <w:t>(Nalo</w:t>
      </w:r>
      <w:r w:rsidRPr="00B021B5">
        <w:rPr>
          <w:rFonts w:hint="cs"/>
          <w:color w:val="auto"/>
          <w:lang w:val="sl-SI" w:eastAsia="sl-SI"/>
        </w:rPr>
        <w:t>ž</w:t>
      </w:r>
      <w:r w:rsidRPr="00B021B5">
        <w:rPr>
          <w:color w:val="auto"/>
          <w:lang w:val="sl-SI" w:eastAsia="sl-SI"/>
        </w:rPr>
        <w:t xml:space="preserve">be v nakup kmetijske mehanizacije in opreme za upravljanje </w:t>
      </w:r>
      <w:proofErr w:type="spellStart"/>
      <w:r w:rsidRPr="00B021B5">
        <w:rPr>
          <w:color w:val="auto"/>
          <w:lang w:val="sl-SI" w:eastAsia="sl-SI"/>
        </w:rPr>
        <w:t>travi</w:t>
      </w:r>
      <w:r w:rsidRPr="00B021B5">
        <w:rPr>
          <w:rFonts w:hint="cs"/>
          <w:color w:val="auto"/>
          <w:lang w:val="sl-SI" w:eastAsia="sl-SI"/>
        </w:rPr>
        <w:t>šč</w:t>
      </w:r>
      <w:r w:rsidRPr="00B021B5">
        <w:rPr>
          <w:color w:val="auto"/>
          <w:lang w:val="sl-SI" w:eastAsia="sl-SI"/>
        </w:rPr>
        <w:t>nih</w:t>
      </w:r>
      <w:proofErr w:type="spellEnd"/>
      <w:r w:rsidRPr="00B021B5">
        <w:rPr>
          <w:color w:val="auto"/>
          <w:lang w:val="sl-SI" w:eastAsia="sl-SI"/>
        </w:rPr>
        <w:t xml:space="preserve"> habitatov ter za optimalno uporabo hranil in trajnostno rabo FSS)</w:t>
      </w:r>
      <w:r w:rsidR="00A858DF" w:rsidRPr="00B021B5">
        <w:rPr>
          <w:color w:val="auto"/>
          <w:lang w:val="sl-SI" w:eastAsia="sl-SI"/>
        </w:rPr>
        <w:t xml:space="preserve"> </w:t>
      </w:r>
      <w:r w:rsidR="00A858DF" w:rsidRPr="00B021B5">
        <w:rPr>
          <w:color w:val="auto"/>
          <w:lang w:val="sl-SI" w:eastAsia="sl-SI"/>
        </w:rPr>
        <w:lastRenderedPageBreak/>
        <w:t xml:space="preserve">in IRP16 (Naložbe v učinkovito rabo dušikovih gnojil) </w:t>
      </w:r>
      <w:r w:rsidRPr="00B021B5">
        <w:rPr>
          <w:color w:val="auto"/>
          <w:lang w:val="sl-SI" w:eastAsia="sl-SI"/>
        </w:rPr>
        <w:t xml:space="preserve">oblikovane </w:t>
      </w:r>
      <w:proofErr w:type="spellStart"/>
      <w:r w:rsidRPr="00B021B5">
        <w:rPr>
          <w:color w:val="auto"/>
          <w:lang w:val="sl-SI" w:eastAsia="sl-SI"/>
        </w:rPr>
        <w:t>podintervencije</w:t>
      </w:r>
      <w:proofErr w:type="spellEnd"/>
      <w:r w:rsidRPr="00B021B5">
        <w:rPr>
          <w:color w:val="auto"/>
          <w:lang w:val="sl-SI" w:eastAsia="sl-SI"/>
        </w:rPr>
        <w:t>, ki pozitivno vplivajo na kakovost tal in preskrbljenost s hranili</w:t>
      </w:r>
      <w:r w:rsidR="00FE35F5" w:rsidRPr="00B021B5">
        <w:rPr>
          <w:color w:val="auto"/>
          <w:lang w:val="sl-SI" w:eastAsia="sl-SI"/>
        </w:rPr>
        <w:t>,</w:t>
      </w:r>
      <w:r w:rsidRPr="00B021B5">
        <w:rPr>
          <w:color w:val="auto"/>
          <w:lang w:val="sl-SI" w:eastAsia="sl-SI"/>
        </w:rPr>
        <w:t xml:space="preserve"> z izboljšanim upravljanjem s hranili in dušikom, spodbujanjem </w:t>
      </w:r>
      <w:proofErr w:type="spellStart"/>
      <w:r w:rsidRPr="00B021B5">
        <w:rPr>
          <w:color w:val="auto"/>
          <w:lang w:val="sl-SI" w:eastAsia="sl-SI"/>
        </w:rPr>
        <w:t>konzervirajoče</w:t>
      </w:r>
      <w:proofErr w:type="spellEnd"/>
      <w:r w:rsidRPr="00B021B5">
        <w:rPr>
          <w:color w:val="auto"/>
          <w:lang w:val="sl-SI" w:eastAsia="sl-SI"/>
        </w:rPr>
        <w:t xml:space="preserve"> obdelave tal, diverzifikacijo vrst poljščin in z ozelenitvijo z namenom preprečevanja erozije. Prav tako predlagane intervencije prispevaj</w:t>
      </w:r>
      <w:r w:rsidR="00F20271" w:rsidRPr="00B021B5">
        <w:rPr>
          <w:color w:val="auto"/>
          <w:lang w:val="sl-SI" w:eastAsia="sl-SI"/>
        </w:rPr>
        <w:t>o</w:t>
      </w:r>
      <w:r w:rsidRPr="00B021B5">
        <w:rPr>
          <w:color w:val="auto"/>
          <w:lang w:val="sl-SI" w:eastAsia="sl-SI"/>
        </w:rPr>
        <w:t xml:space="preserve"> k preprečevanju onesnaženja tal. V okviru teh intervencij se podpirajo agrotehnike, ki povečujejo vsebnost </w:t>
      </w:r>
      <w:r w:rsidR="00FE35F5" w:rsidRPr="00B021B5">
        <w:rPr>
          <w:color w:val="auto"/>
          <w:lang w:val="sl-SI" w:eastAsia="sl-SI"/>
        </w:rPr>
        <w:t xml:space="preserve">organske snovi v tleh </w:t>
      </w:r>
      <w:r w:rsidRPr="00B021B5">
        <w:rPr>
          <w:color w:val="auto"/>
          <w:lang w:val="sl-SI" w:eastAsia="sl-SI"/>
        </w:rPr>
        <w:t>(npr. kolobarjenje), izboljšujejo obliko in obstojnost strukturnih agregatov, zagotavljajo primerno poroznost tal, strokovno gnojenje in primerno vzdrževanje ustrezne kislosti tal.</w:t>
      </w:r>
      <w:r w:rsidRPr="00B021B5">
        <w:rPr>
          <w:color w:val="auto"/>
        </w:rPr>
        <w:t xml:space="preserve"> </w:t>
      </w:r>
      <w:r w:rsidRPr="00B021B5">
        <w:rPr>
          <w:color w:val="auto"/>
          <w:lang w:val="sl-SI" w:eastAsia="sl-SI"/>
        </w:rPr>
        <w:t>Bilan</w:t>
      </w:r>
      <w:r w:rsidRPr="00B021B5">
        <w:rPr>
          <w:rFonts w:hint="cs"/>
          <w:color w:val="auto"/>
          <w:lang w:val="sl-SI" w:eastAsia="sl-SI"/>
        </w:rPr>
        <w:t>č</w:t>
      </w:r>
      <w:r w:rsidRPr="00B021B5">
        <w:rPr>
          <w:color w:val="auto"/>
          <w:lang w:val="sl-SI" w:eastAsia="sl-SI"/>
        </w:rPr>
        <w:t>ni prese</w:t>
      </w:r>
      <w:r w:rsidRPr="00B021B5">
        <w:rPr>
          <w:rFonts w:hint="cs"/>
          <w:color w:val="auto"/>
          <w:lang w:val="sl-SI" w:eastAsia="sl-SI"/>
        </w:rPr>
        <w:t>ž</w:t>
      </w:r>
      <w:r w:rsidRPr="00B021B5">
        <w:rPr>
          <w:color w:val="auto"/>
          <w:lang w:val="sl-SI" w:eastAsia="sl-SI"/>
        </w:rPr>
        <w:t>ek du</w:t>
      </w:r>
      <w:r w:rsidRPr="00B021B5">
        <w:rPr>
          <w:rFonts w:hint="cs"/>
          <w:color w:val="auto"/>
          <w:lang w:val="sl-SI" w:eastAsia="sl-SI"/>
        </w:rPr>
        <w:t>š</w:t>
      </w:r>
      <w:r w:rsidRPr="00B021B5">
        <w:rPr>
          <w:color w:val="auto"/>
          <w:lang w:val="sl-SI" w:eastAsia="sl-SI"/>
        </w:rPr>
        <w:t>ika v kmetijstvu se je v obdobju 1992</w:t>
      </w:r>
      <w:r w:rsidRPr="00B021B5">
        <w:rPr>
          <w:rFonts w:hint="cs"/>
          <w:color w:val="auto"/>
          <w:lang w:val="sl-SI" w:eastAsia="sl-SI"/>
        </w:rPr>
        <w:t>–</w:t>
      </w:r>
      <w:r w:rsidRPr="00B021B5">
        <w:rPr>
          <w:color w:val="auto"/>
          <w:lang w:val="sl-SI" w:eastAsia="sl-SI"/>
        </w:rPr>
        <w:t>2019 zmanj</w:t>
      </w:r>
      <w:r w:rsidRPr="00B021B5">
        <w:rPr>
          <w:rFonts w:hint="cs"/>
          <w:color w:val="auto"/>
          <w:lang w:val="sl-SI" w:eastAsia="sl-SI"/>
        </w:rPr>
        <w:t>š</w:t>
      </w:r>
      <w:r w:rsidRPr="00B021B5">
        <w:rPr>
          <w:color w:val="auto"/>
          <w:lang w:val="sl-SI" w:eastAsia="sl-SI"/>
        </w:rPr>
        <w:t>eval. Analiza trenda ka</w:t>
      </w:r>
      <w:r w:rsidRPr="00B021B5">
        <w:rPr>
          <w:rFonts w:hint="cs"/>
          <w:color w:val="auto"/>
          <w:lang w:val="sl-SI" w:eastAsia="sl-SI"/>
        </w:rPr>
        <w:t>ž</w:t>
      </w:r>
      <w:r w:rsidRPr="00B021B5">
        <w:rPr>
          <w:color w:val="auto"/>
          <w:lang w:val="sl-SI" w:eastAsia="sl-SI"/>
        </w:rPr>
        <w:t>e, da se je bruto bilan</w:t>
      </w:r>
      <w:r w:rsidRPr="00B021B5">
        <w:rPr>
          <w:rFonts w:hint="cs"/>
          <w:color w:val="auto"/>
          <w:lang w:val="sl-SI" w:eastAsia="sl-SI"/>
        </w:rPr>
        <w:t>č</w:t>
      </w:r>
      <w:r w:rsidRPr="00B021B5">
        <w:rPr>
          <w:color w:val="auto"/>
          <w:lang w:val="sl-SI" w:eastAsia="sl-SI"/>
        </w:rPr>
        <w:t>ni prese</w:t>
      </w:r>
      <w:r w:rsidRPr="00B021B5">
        <w:rPr>
          <w:rFonts w:hint="cs"/>
          <w:color w:val="auto"/>
          <w:lang w:val="sl-SI" w:eastAsia="sl-SI"/>
        </w:rPr>
        <w:t>ž</w:t>
      </w:r>
      <w:r w:rsidRPr="00B021B5">
        <w:rPr>
          <w:color w:val="auto"/>
          <w:lang w:val="sl-SI" w:eastAsia="sl-SI"/>
        </w:rPr>
        <w:t>ek v tem obdobju v povpre</w:t>
      </w:r>
      <w:r w:rsidRPr="00B021B5">
        <w:rPr>
          <w:rFonts w:hint="cs"/>
          <w:color w:val="auto"/>
          <w:lang w:val="sl-SI" w:eastAsia="sl-SI"/>
        </w:rPr>
        <w:t>č</w:t>
      </w:r>
      <w:r w:rsidRPr="00B021B5">
        <w:rPr>
          <w:color w:val="auto"/>
          <w:lang w:val="sl-SI" w:eastAsia="sl-SI"/>
        </w:rPr>
        <w:t>ju zmanj</w:t>
      </w:r>
      <w:r w:rsidRPr="00B021B5">
        <w:rPr>
          <w:rFonts w:hint="cs"/>
          <w:color w:val="auto"/>
          <w:lang w:val="sl-SI" w:eastAsia="sl-SI"/>
        </w:rPr>
        <w:t>š</w:t>
      </w:r>
      <w:r w:rsidRPr="00B021B5">
        <w:rPr>
          <w:color w:val="auto"/>
          <w:lang w:val="sl-SI" w:eastAsia="sl-SI"/>
        </w:rPr>
        <w:t>al za 1,6 kg N/ha na leto oziroma za 50 % prek celotnega obdobja, neto prese</w:t>
      </w:r>
      <w:r w:rsidRPr="00B021B5">
        <w:rPr>
          <w:rFonts w:hint="cs"/>
          <w:color w:val="auto"/>
          <w:lang w:val="sl-SI" w:eastAsia="sl-SI"/>
        </w:rPr>
        <w:t>ž</w:t>
      </w:r>
      <w:r w:rsidRPr="00B021B5">
        <w:rPr>
          <w:color w:val="auto"/>
          <w:lang w:val="sl-SI" w:eastAsia="sl-SI"/>
        </w:rPr>
        <w:t>ek pa za 1,5 kg N/ha na leto oziroma za 81 %. Manj</w:t>
      </w:r>
      <w:r w:rsidRPr="00B021B5">
        <w:rPr>
          <w:rFonts w:hint="cs"/>
          <w:color w:val="auto"/>
          <w:lang w:val="sl-SI" w:eastAsia="sl-SI"/>
        </w:rPr>
        <w:t>š</w:t>
      </w:r>
      <w:r w:rsidRPr="00B021B5">
        <w:rPr>
          <w:color w:val="auto"/>
          <w:lang w:val="sl-SI" w:eastAsia="sl-SI"/>
        </w:rPr>
        <w:t>i bilan</w:t>
      </w:r>
      <w:r w:rsidRPr="00B021B5">
        <w:rPr>
          <w:rFonts w:hint="cs"/>
          <w:color w:val="auto"/>
          <w:lang w:val="sl-SI" w:eastAsia="sl-SI"/>
        </w:rPr>
        <w:t>č</w:t>
      </w:r>
      <w:r w:rsidRPr="00B021B5">
        <w:rPr>
          <w:color w:val="auto"/>
          <w:lang w:val="sl-SI" w:eastAsia="sl-SI"/>
        </w:rPr>
        <w:t>ni prese</w:t>
      </w:r>
      <w:r w:rsidRPr="00B021B5">
        <w:rPr>
          <w:rFonts w:hint="cs"/>
          <w:color w:val="auto"/>
          <w:lang w:val="sl-SI" w:eastAsia="sl-SI"/>
        </w:rPr>
        <w:t>ž</w:t>
      </w:r>
      <w:r w:rsidRPr="00B021B5">
        <w:rPr>
          <w:color w:val="auto"/>
          <w:lang w:val="sl-SI" w:eastAsia="sl-SI"/>
        </w:rPr>
        <w:t>ek je bil predvsem posledica 46 % pove</w:t>
      </w:r>
      <w:r w:rsidRPr="00B021B5">
        <w:rPr>
          <w:rFonts w:hint="cs"/>
          <w:color w:val="auto"/>
          <w:lang w:val="sl-SI" w:eastAsia="sl-SI"/>
        </w:rPr>
        <w:t>č</w:t>
      </w:r>
      <w:r w:rsidRPr="00B021B5">
        <w:rPr>
          <w:color w:val="auto"/>
          <w:lang w:val="sl-SI" w:eastAsia="sl-SI"/>
        </w:rPr>
        <w:t>anega odvzema du</w:t>
      </w:r>
      <w:r w:rsidRPr="00B021B5">
        <w:rPr>
          <w:rFonts w:hint="cs"/>
          <w:color w:val="auto"/>
          <w:lang w:val="sl-SI" w:eastAsia="sl-SI"/>
        </w:rPr>
        <w:t>š</w:t>
      </w:r>
      <w:r w:rsidRPr="00B021B5">
        <w:rPr>
          <w:color w:val="auto"/>
          <w:lang w:val="sl-SI" w:eastAsia="sl-SI"/>
        </w:rPr>
        <w:t>ika s pridelki ter 4 % manj</w:t>
      </w:r>
      <w:r w:rsidRPr="00B021B5">
        <w:rPr>
          <w:rFonts w:hint="cs"/>
          <w:color w:val="auto"/>
          <w:lang w:val="sl-SI" w:eastAsia="sl-SI"/>
        </w:rPr>
        <w:t>š</w:t>
      </w:r>
      <w:r w:rsidRPr="00B021B5">
        <w:rPr>
          <w:color w:val="auto"/>
          <w:lang w:val="sl-SI" w:eastAsia="sl-SI"/>
        </w:rPr>
        <w:t>ega vnosa du</w:t>
      </w:r>
      <w:r w:rsidRPr="00B021B5">
        <w:rPr>
          <w:rFonts w:hint="cs"/>
          <w:color w:val="auto"/>
          <w:lang w:val="sl-SI" w:eastAsia="sl-SI"/>
        </w:rPr>
        <w:t>š</w:t>
      </w:r>
      <w:r w:rsidRPr="00B021B5">
        <w:rPr>
          <w:color w:val="auto"/>
          <w:lang w:val="sl-SI" w:eastAsia="sl-SI"/>
        </w:rPr>
        <w:t>ika na hektar kmetijskih zemlji</w:t>
      </w:r>
      <w:r w:rsidRPr="00B021B5">
        <w:rPr>
          <w:rFonts w:hint="cs"/>
          <w:color w:val="auto"/>
          <w:lang w:val="sl-SI" w:eastAsia="sl-SI"/>
        </w:rPr>
        <w:t>šč</w:t>
      </w:r>
      <w:r w:rsidRPr="00B021B5">
        <w:rPr>
          <w:color w:val="auto"/>
          <w:lang w:val="sl-SI" w:eastAsia="sl-SI"/>
        </w:rPr>
        <w:t xml:space="preserve"> v uporabi. Manj</w:t>
      </w:r>
      <w:r w:rsidRPr="00B021B5">
        <w:rPr>
          <w:rFonts w:hint="cs"/>
          <w:color w:val="auto"/>
          <w:lang w:val="sl-SI" w:eastAsia="sl-SI"/>
        </w:rPr>
        <w:t>š</w:t>
      </w:r>
      <w:r w:rsidRPr="00B021B5">
        <w:rPr>
          <w:color w:val="auto"/>
          <w:lang w:val="sl-SI" w:eastAsia="sl-SI"/>
        </w:rPr>
        <w:t>i prese</w:t>
      </w:r>
      <w:r w:rsidRPr="00B021B5">
        <w:rPr>
          <w:rFonts w:hint="cs"/>
          <w:color w:val="auto"/>
          <w:lang w:val="sl-SI" w:eastAsia="sl-SI"/>
        </w:rPr>
        <w:t>ž</w:t>
      </w:r>
      <w:r w:rsidRPr="00B021B5">
        <w:rPr>
          <w:color w:val="auto"/>
          <w:lang w:val="sl-SI" w:eastAsia="sl-SI"/>
        </w:rPr>
        <w:t>ek du</w:t>
      </w:r>
      <w:r w:rsidRPr="00B021B5">
        <w:rPr>
          <w:rFonts w:hint="cs"/>
          <w:color w:val="auto"/>
          <w:lang w:val="sl-SI" w:eastAsia="sl-SI"/>
        </w:rPr>
        <w:t>š</w:t>
      </w:r>
      <w:r w:rsidRPr="00B021B5">
        <w:rPr>
          <w:color w:val="auto"/>
          <w:lang w:val="sl-SI" w:eastAsia="sl-SI"/>
        </w:rPr>
        <w:t>ika ka</w:t>
      </w:r>
      <w:r w:rsidRPr="00B021B5">
        <w:rPr>
          <w:rFonts w:hint="cs"/>
          <w:color w:val="auto"/>
          <w:lang w:val="sl-SI" w:eastAsia="sl-SI"/>
        </w:rPr>
        <w:t>ž</w:t>
      </w:r>
      <w:r w:rsidRPr="00B021B5">
        <w:rPr>
          <w:color w:val="auto"/>
          <w:lang w:val="sl-SI" w:eastAsia="sl-SI"/>
        </w:rPr>
        <w:t>e na bolj</w:t>
      </w:r>
      <w:r w:rsidRPr="00B021B5">
        <w:rPr>
          <w:rFonts w:hint="cs"/>
          <w:color w:val="auto"/>
          <w:lang w:val="sl-SI" w:eastAsia="sl-SI"/>
        </w:rPr>
        <w:t>š</w:t>
      </w:r>
      <w:r w:rsidRPr="00B021B5">
        <w:rPr>
          <w:color w:val="auto"/>
          <w:lang w:val="sl-SI" w:eastAsia="sl-SI"/>
        </w:rPr>
        <w:t>e gospodarjenje z du</w:t>
      </w:r>
      <w:r w:rsidRPr="00B021B5">
        <w:rPr>
          <w:rFonts w:hint="cs"/>
          <w:color w:val="auto"/>
          <w:lang w:val="sl-SI" w:eastAsia="sl-SI"/>
        </w:rPr>
        <w:t>š</w:t>
      </w:r>
      <w:r w:rsidRPr="00B021B5">
        <w:rPr>
          <w:color w:val="auto"/>
          <w:lang w:val="sl-SI" w:eastAsia="sl-SI"/>
        </w:rPr>
        <w:t>ikom v kmetijstvu ter posledi</w:t>
      </w:r>
      <w:r w:rsidRPr="00B021B5">
        <w:rPr>
          <w:rFonts w:hint="cs"/>
          <w:color w:val="auto"/>
          <w:lang w:val="sl-SI" w:eastAsia="sl-SI"/>
        </w:rPr>
        <w:t>č</w:t>
      </w:r>
      <w:r w:rsidRPr="00B021B5">
        <w:rPr>
          <w:color w:val="auto"/>
          <w:lang w:val="sl-SI" w:eastAsia="sl-SI"/>
        </w:rPr>
        <w:t>no na zmanj</w:t>
      </w:r>
      <w:r w:rsidRPr="00B021B5">
        <w:rPr>
          <w:rFonts w:hint="cs"/>
          <w:color w:val="auto"/>
          <w:lang w:val="sl-SI" w:eastAsia="sl-SI"/>
        </w:rPr>
        <w:t>š</w:t>
      </w:r>
      <w:r w:rsidRPr="00B021B5">
        <w:rPr>
          <w:color w:val="auto"/>
          <w:lang w:val="sl-SI" w:eastAsia="sl-SI"/>
        </w:rPr>
        <w:t>anje izpustov du</w:t>
      </w:r>
      <w:r w:rsidRPr="00B021B5">
        <w:rPr>
          <w:rFonts w:hint="cs"/>
          <w:color w:val="auto"/>
          <w:lang w:val="sl-SI" w:eastAsia="sl-SI"/>
        </w:rPr>
        <w:t>š</w:t>
      </w:r>
      <w:r w:rsidRPr="00B021B5">
        <w:rPr>
          <w:color w:val="auto"/>
          <w:lang w:val="sl-SI" w:eastAsia="sl-SI"/>
        </w:rPr>
        <w:t>ikovih spojin v okolje, kar kaže na izredno pomembnost investicij, ki prispevajo k optimalni rabi hranil.</w:t>
      </w:r>
      <w:r w:rsidRPr="00B021B5">
        <w:rPr>
          <w:color w:val="auto"/>
        </w:rPr>
        <w:t xml:space="preserve"> </w:t>
      </w:r>
      <w:r w:rsidRPr="00B021B5">
        <w:rPr>
          <w:color w:val="auto"/>
          <w:lang w:val="sl-SI" w:eastAsia="sl-SI"/>
        </w:rPr>
        <w:t>Še vedno pa je na dolo</w:t>
      </w:r>
      <w:r w:rsidRPr="00B021B5">
        <w:rPr>
          <w:rFonts w:hint="cs"/>
          <w:color w:val="auto"/>
          <w:lang w:val="sl-SI" w:eastAsia="sl-SI"/>
        </w:rPr>
        <w:t>č</w:t>
      </w:r>
      <w:r w:rsidRPr="00B021B5">
        <w:rPr>
          <w:color w:val="auto"/>
          <w:lang w:val="sl-SI" w:eastAsia="sl-SI"/>
        </w:rPr>
        <w:t>enih obmo</w:t>
      </w:r>
      <w:r w:rsidRPr="00B021B5">
        <w:rPr>
          <w:rFonts w:hint="cs"/>
          <w:color w:val="auto"/>
          <w:lang w:val="sl-SI" w:eastAsia="sl-SI"/>
        </w:rPr>
        <w:t>č</w:t>
      </w:r>
      <w:r w:rsidRPr="00B021B5">
        <w:rPr>
          <w:color w:val="auto"/>
          <w:lang w:val="sl-SI" w:eastAsia="sl-SI"/>
        </w:rPr>
        <w:t>jih (severovzhodna Slovenija) ugotovljen najve</w:t>
      </w:r>
      <w:r w:rsidRPr="00B021B5">
        <w:rPr>
          <w:rFonts w:hint="cs"/>
          <w:color w:val="auto"/>
          <w:lang w:val="sl-SI" w:eastAsia="sl-SI"/>
        </w:rPr>
        <w:t>č</w:t>
      </w:r>
      <w:r w:rsidRPr="00B021B5">
        <w:rPr>
          <w:color w:val="auto"/>
          <w:lang w:val="sl-SI" w:eastAsia="sl-SI"/>
        </w:rPr>
        <w:t>ji bilan</w:t>
      </w:r>
      <w:r w:rsidRPr="00B021B5">
        <w:rPr>
          <w:rFonts w:hint="cs"/>
          <w:color w:val="auto"/>
          <w:lang w:val="sl-SI" w:eastAsia="sl-SI"/>
        </w:rPr>
        <w:t>č</w:t>
      </w:r>
      <w:r w:rsidRPr="00B021B5">
        <w:rPr>
          <w:color w:val="auto"/>
          <w:lang w:val="sl-SI" w:eastAsia="sl-SI"/>
        </w:rPr>
        <w:t>ni prese</w:t>
      </w:r>
      <w:r w:rsidRPr="00B021B5">
        <w:rPr>
          <w:rFonts w:hint="cs"/>
          <w:color w:val="auto"/>
          <w:lang w:val="sl-SI" w:eastAsia="sl-SI"/>
        </w:rPr>
        <w:t>ž</w:t>
      </w:r>
      <w:r w:rsidRPr="00B021B5">
        <w:rPr>
          <w:color w:val="auto"/>
          <w:lang w:val="sl-SI" w:eastAsia="sl-SI"/>
        </w:rPr>
        <w:t>ek du</w:t>
      </w:r>
      <w:r w:rsidRPr="00B021B5">
        <w:rPr>
          <w:rFonts w:hint="cs"/>
          <w:color w:val="auto"/>
          <w:lang w:val="sl-SI" w:eastAsia="sl-SI"/>
        </w:rPr>
        <w:t>š</w:t>
      </w:r>
      <w:r w:rsidRPr="00B021B5">
        <w:rPr>
          <w:color w:val="auto"/>
          <w:lang w:val="sl-SI" w:eastAsia="sl-SI"/>
        </w:rPr>
        <w:t>ika. Zato je treba stanje izbolj</w:t>
      </w:r>
      <w:r w:rsidRPr="00B021B5">
        <w:rPr>
          <w:rFonts w:hint="cs"/>
          <w:color w:val="auto"/>
          <w:lang w:val="sl-SI" w:eastAsia="sl-SI"/>
        </w:rPr>
        <w:t>š</w:t>
      </w:r>
      <w:r w:rsidRPr="00B021B5">
        <w:rPr>
          <w:color w:val="auto"/>
          <w:lang w:val="sl-SI" w:eastAsia="sl-SI"/>
        </w:rPr>
        <w:t>ati in s trendom zmanj</w:t>
      </w:r>
      <w:r w:rsidRPr="00B021B5">
        <w:rPr>
          <w:rFonts w:hint="cs"/>
          <w:color w:val="auto"/>
          <w:lang w:val="sl-SI" w:eastAsia="sl-SI"/>
        </w:rPr>
        <w:t>š</w:t>
      </w:r>
      <w:r w:rsidRPr="00B021B5">
        <w:rPr>
          <w:color w:val="auto"/>
          <w:lang w:val="sl-SI" w:eastAsia="sl-SI"/>
        </w:rPr>
        <w:t xml:space="preserve">evanja vnosa hranil nadaljevati. Pozitivno k </w:t>
      </w:r>
      <w:proofErr w:type="spellStart"/>
      <w:r w:rsidRPr="00B021B5">
        <w:rPr>
          <w:color w:val="auto"/>
          <w:lang w:val="sl-SI" w:eastAsia="sl-SI"/>
        </w:rPr>
        <w:t>okoljskim</w:t>
      </w:r>
      <w:proofErr w:type="spellEnd"/>
      <w:r w:rsidRPr="00B021B5">
        <w:rPr>
          <w:color w:val="auto"/>
          <w:lang w:val="sl-SI" w:eastAsia="sl-SI"/>
        </w:rPr>
        <w:t xml:space="preserve"> ciljem prispeva tudi intervencija  IRP2</w:t>
      </w:r>
      <w:r w:rsidR="00A858DF" w:rsidRPr="00B021B5">
        <w:rPr>
          <w:color w:val="auto"/>
          <w:lang w:val="sl-SI" w:eastAsia="sl-SI"/>
        </w:rPr>
        <w:t>2</w:t>
      </w:r>
      <w:r w:rsidRPr="00B021B5">
        <w:rPr>
          <w:color w:val="auto"/>
          <w:lang w:val="sl-SI" w:eastAsia="sl-SI"/>
        </w:rPr>
        <w:t xml:space="preserve"> (Neproizvodne naložbe, povezane z izvajanjem naravovarstvenih </w:t>
      </w:r>
      <w:proofErr w:type="spellStart"/>
      <w:r w:rsidRPr="00B021B5">
        <w:rPr>
          <w:color w:val="auto"/>
          <w:lang w:val="sl-SI" w:eastAsia="sl-SI"/>
        </w:rPr>
        <w:t>podintervencij</w:t>
      </w:r>
      <w:proofErr w:type="spellEnd"/>
      <w:r w:rsidRPr="00B021B5">
        <w:rPr>
          <w:color w:val="auto"/>
          <w:lang w:val="sl-SI" w:eastAsia="sl-SI"/>
        </w:rPr>
        <w:t xml:space="preserve"> </w:t>
      </w:r>
      <w:r w:rsidR="00E40285" w:rsidRPr="00B63C2D">
        <w:rPr>
          <w:rFonts w:eastAsia="Times New Roman"/>
          <w:bCs w:val="0"/>
          <w:color w:val="auto"/>
          <w:szCs w:val="24"/>
          <w:lang w:val="sl-SI" w:eastAsia="sl-SI"/>
        </w:rPr>
        <w:t>SN 2023 – 2027</w:t>
      </w:r>
      <w:r w:rsidRPr="00B021B5">
        <w:rPr>
          <w:color w:val="auto"/>
          <w:lang w:val="sl-SI" w:eastAsia="sl-SI"/>
        </w:rPr>
        <w:t>, saj ohranjanje in vzdrževanje mreže neproizvodnih elementov v kmetijski krajini pomembno prispeva k preprečevanju erozije in s tem k ohranjanju kakovostnih kmetijskih tal.</w:t>
      </w:r>
    </w:p>
    <w:p w14:paraId="7516EA6B" w14:textId="77777777" w:rsidR="00D02B6D" w:rsidRPr="00B021B5" w:rsidRDefault="00D02B6D" w:rsidP="00D02B6D">
      <w:pPr>
        <w:pStyle w:val="Telobesedila"/>
        <w:rPr>
          <w:color w:val="auto"/>
          <w:lang w:val="sl-SI" w:eastAsia="sl-SI"/>
        </w:rPr>
      </w:pPr>
    </w:p>
    <w:p w14:paraId="0B2C0E13" w14:textId="4844FCBF" w:rsidR="009E10DD" w:rsidRPr="00B021B5" w:rsidRDefault="009E10DD" w:rsidP="009E10DD">
      <w:pPr>
        <w:pStyle w:val="Telobesedila"/>
        <w:rPr>
          <w:color w:val="auto"/>
          <w:lang w:val="sl-SI" w:eastAsia="sl-SI"/>
        </w:rPr>
      </w:pPr>
      <w:r w:rsidRPr="00B021B5">
        <w:rPr>
          <w:color w:val="auto"/>
          <w:lang w:val="sl-SI" w:eastAsia="sl-SI"/>
        </w:rPr>
        <w:t xml:space="preserve">Specifični cilj 8 spodbujanja zaposlovanja, rasti, enakosti spolov, </w:t>
      </w:r>
      <w:r w:rsidR="00F20271" w:rsidRPr="00B021B5">
        <w:rPr>
          <w:color w:val="auto"/>
          <w:lang w:val="sl-SI" w:eastAsia="sl-SI"/>
        </w:rPr>
        <w:t>vključno s participacijo žensk v</w:t>
      </w:r>
      <w:r w:rsidR="00A8303A" w:rsidRPr="00B021B5">
        <w:rPr>
          <w:color w:val="auto"/>
          <w:lang w:val="sl-SI" w:eastAsia="sl-SI"/>
        </w:rPr>
        <w:t xml:space="preserve"> kmetovanju,</w:t>
      </w:r>
      <w:r w:rsidR="00F20271" w:rsidRPr="00B021B5">
        <w:rPr>
          <w:color w:val="auto"/>
          <w:lang w:val="sl-SI" w:eastAsia="sl-SI"/>
        </w:rPr>
        <w:t xml:space="preserve"> </w:t>
      </w:r>
      <w:r w:rsidRPr="00B021B5">
        <w:rPr>
          <w:color w:val="auto"/>
          <w:lang w:val="sl-SI" w:eastAsia="sl-SI"/>
        </w:rPr>
        <w:t>socialne vklju</w:t>
      </w:r>
      <w:r w:rsidRPr="00B021B5">
        <w:rPr>
          <w:rFonts w:hint="cs"/>
          <w:color w:val="auto"/>
          <w:lang w:val="sl-SI" w:eastAsia="sl-SI"/>
        </w:rPr>
        <w:t>č</w:t>
      </w:r>
      <w:r w:rsidRPr="00B021B5">
        <w:rPr>
          <w:color w:val="auto"/>
          <w:lang w:val="sl-SI" w:eastAsia="sl-SI"/>
        </w:rPr>
        <w:t>enosti in lokalnega razvoja na pode</w:t>
      </w:r>
      <w:r w:rsidRPr="00B021B5">
        <w:rPr>
          <w:rFonts w:hint="cs"/>
          <w:color w:val="auto"/>
          <w:lang w:val="sl-SI" w:eastAsia="sl-SI"/>
        </w:rPr>
        <w:t>ž</w:t>
      </w:r>
      <w:r w:rsidRPr="00B021B5">
        <w:rPr>
          <w:color w:val="auto"/>
          <w:lang w:val="sl-SI" w:eastAsia="sl-SI"/>
        </w:rPr>
        <w:t>elskih obmo</w:t>
      </w:r>
      <w:r w:rsidRPr="00B021B5">
        <w:rPr>
          <w:rFonts w:hint="cs"/>
          <w:color w:val="auto"/>
          <w:lang w:val="sl-SI" w:eastAsia="sl-SI"/>
        </w:rPr>
        <w:t>č</w:t>
      </w:r>
      <w:r w:rsidRPr="00B021B5">
        <w:rPr>
          <w:color w:val="auto"/>
          <w:lang w:val="sl-SI" w:eastAsia="sl-SI"/>
        </w:rPr>
        <w:t>jih, vklju</w:t>
      </w:r>
      <w:r w:rsidRPr="00B021B5">
        <w:rPr>
          <w:rFonts w:hint="cs"/>
          <w:color w:val="auto"/>
          <w:lang w:val="sl-SI" w:eastAsia="sl-SI"/>
        </w:rPr>
        <w:t>č</w:t>
      </w:r>
      <w:r w:rsidRPr="00B021B5">
        <w:rPr>
          <w:color w:val="auto"/>
          <w:lang w:val="sl-SI" w:eastAsia="sl-SI"/>
        </w:rPr>
        <w:t xml:space="preserve">no z </w:t>
      </w:r>
      <w:proofErr w:type="spellStart"/>
      <w:r w:rsidRPr="00B021B5">
        <w:rPr>
          <w:color w:val="auto"/>
          <w:lang w:val="sl-SI" w:eastAsia="sl-SI"/>
        </w:rPr>
        <w:t>biogospodarstvom</w:t>
      </w:r>
      <w:proofErr w:type="spellEnd"/>
      <w:r w:rsidR="0025797D" w:rsidRPr="00B021B5">
        <w:rPr>
          <w:color w:val="auto"/>
          <w:lang w:val="sl-SI" w:eastAsia="sl-SI"/>
        </w:rPr>
        <w:t>,</w:t>
      </w:r>
      <w:r w:rsidRPr="00B021B5">
        <w:rPr>
          <w:color w:val="auto"/>
          <w:lang w:val="sl-SI" w:eastAsia="sl-SI"/>
        </w:rPr>
        <w:t xml:space="preserve"> in trajnostnim gozdarstvom</w:t>
      </w:r>
      <w:r w:rsidR="00FE35F5" w:rsidRPr="00B021B5">
        <w:rPr>
          <w:color w:val="auto"/>
          <w:lang w:val="sl-SI" w:eastAsia="sl-SI"/>
        </w:rPr>
        <w:t>,</w:t>
      </w:r>
      <w:r w:rsidRPr="00B021B5">
        <w:rPr>
          <w:color w:val="auto"/>
          <w:lang w:val="sl-SI" w:eastAsia="sl-SI"/>
        </w:rPr>
        <w:t xml:space="preserve"> kamor se v okviru intervencij IRP2</w:t>
      </w:r>
      <w:r w:rsidR="00A858DF" w:rsidRPr="00B021B5">
        <w:rPr>
          <w:color w:val="auto"/>
          <w:lang w:val="sl-SI" w:eastAsia="sl-SI"/>
        </w:rPr>
        <w:t>5</w:t>
      </w:r>
      <w:r w:rsidRPr="00B021B5">
        <w:rPr>
          <w:color w:val="auto"/>
          <w:lang w:val="sl-SI" w:eastAsia="sl-SI"/>
        </w:rPr>
        <w:t xml:space="preserve"> in IRP2</w:t>
      </w:r>
      <w:r w:rsidR="00A858DF" w:rsidRPr="00B021B5">
        <w:rPr>
          <w:color w:val="auto"/>
          <w:lang w:val="sl-SI" w:eastAsia="sl-SI"/>
        </w:rPr>
        <w:t>6</w:t>
      </w:r>
      <w:r w:rsidRPr="00B021B5">
        <w:rPr>
          <w:color w:val="auto"/>
          <w:lang w:val="sl-SI" w:eastAsia="sl-SI"/>
        </w:rPr>
        <w:t xml:space="preserve"> kot pozitivno ocenjuje tudi ohranjanje uporabe kmetijskih zemljišč v uporabi ter podpora lokalni proizvodnji. V okviru </w:t>
      </w:r>
      <w:proofErr w:type="spellStart"/>
      <w:r w:rsidRPr="00B021B5">
        <w:rPr>
          <w:color w:val="auto"/>
          <w:lang w:val="sl-SI" w:eastAsia="sl-SI"/>
        </w:rPr>
        <w:t>biogospodarstva</w:t>
      </w:r>
      <w:proofErr w:type="spellEnd"/>
      <w:r w:rsidRPr="00B021B5">
        <w:rPr>
          <w:color w:val="auto"/>
          <w:lang w:val="sl-SI" w:eastAsia="sl-SI"/>
        </w:rPr>
        <w:t xml:space="preserve"> se podpira uporaba stranskih produktov v kmetijstvu</w:t>
      </w:r>
      <w:r w:rsidR="00FE35F5" w:rsidRPr="00B021B5">
        <w:rPr>
          <w:color w:val="auto"/>
          <w:lang w:val="sl-SI" w:eastAsia="sl-SI"/>
        </w:rPr>
        <w:t>,</w:t>
      </w:r>
      <w:r w:rsidRPr="00B021B5">
        <w:rPr>
          <w:color w:val="auto"/>
          <w:lang w:val="sl-SI" w:eastAsia="sl-SI"/>
        </w:rPr>
        <w:t xml:space="preserve"> med katere štejemo tudi organska gnojila, s čimer se posredno ustvarja podpora strokovnemu gnojenju in obnovljivim virom energije ter preprečevanju onesnaženja tal.</w:t>
      </w:r>
    </w:p>
    <w:p w14:paraId="3424A47A" w14:textId="77777777" w:rsidR="00D02B6D" w:rsidRPr="00B021B5" w:rsidRDefault="00D02B6D" w:rsidP="00D02B6D">
      <w:pPr>
        <w:pStyle w:val="Telobesedila"/>
        <w:rPr>
          <w:color w:val="auto"/>
          <w:lang w:val="sl-SI" w:eastAsia="sl-SI"/>
        </w:rPr>
      </w:pPr>
    </w:p>
    <w:p w14:paraId="7CC6B149" w14:textId="77777777" w:rsidR="009E10DD" w:rsidRPr="00B021B5" w:rsidRDefault="009E10DD" w:rsidP="009E10DD">
      <w:pPr>
        <w:pStyle w:val="Telobesedila"/>
        <w:rPr>
          <w:color w:val="auto"/>
          <w:szCs w:val="24"/>
          <w:lang w:val="sl-SI" w:eastAsia="sl-SI"/>
        </w:rPr>
      </w:pPr>
      <w:r w:rsidRPr="00B021B5">
        <w:rPr>
          <w:color w:val="auto"/>
          <w:szCs w:val="24"/>
          <w:lang w:val="sl-SI" w:eastAsia="sl-SI"/>
        </w:rPr>
        <w:t>Specifični cilj 9</w:t>
      </w:r>
      <w:r w:rsidR="00A8303A" w:rsidRPr="00B021B5">
        <w:rPr>
          <w:color w:val="auto"/>
          <w:szCs w:val="24"/>
          <w:lang w:val="sl-SI" w:eastAsia="sl-SI"/>
        </w:rPr>
        <w:t>,</w:t>
      </w:r>
      <w:r w:rsidRPr="00B021B5">
        <w:rPr>
          <w:color w:val="auto"/>
          <w:szCs w:val="24"/>
          <w:lang w:val="sl-SI" w:eastAsia="sl-SI"/>
        </w:rPr>
        <w:t xml:space="preserve"> kjer se v Načrtu sledi </w:t>
      </w:r>
      <w:r w:rsidRPr="00B021B5">
        <w:rPr>
          <w:rFonts w:eastAsia="Times New Roman"/>
          <w:color w:val="auto"/>
          <w:szCs w:val="24"/>
          <w:lang w:val="sl-SI" w:eastAsia="sl-SI"/>
        </w:rPr>
        <w:t>izboljšanju odziva kmetijstva EU na zahteve družbe glede hrane in zdravja, vključno z visokokakovostno, varno in hranljivo hrano, pridelano na  trajnostni način, zmanjševanju živilskih odpadkov ter izboljšanje dobrobiti živali in zatiranje protimikrobne odpornosti</w:t>
      </w:r>
      <w:r w:rsidR="00FE35F5" w:rsidRPr="00B021B5">
        <w:rPr>
          <w:rFonts w:eastAsia="Times New Roman"/>
          <w:color w:val="auto"/>
          <w:szCs w:val="24"/>
          <w:lang w:val="sl-SI" w:eastAsia="sl-SI"/>
        </w:rPr>
        <w:t>,</w:t>
      </w:r>
      <w:r w:rsidR="00553E57" w:rsidRPr="00B021B5">
        <w:rPr>
          <w:rFonts w:eastAsia="Times New Roman"/>
          <w:color w:val="auto"/>
          <w:szCs w:val="24"/>
          <w:lang w:val="sl-SI" w:eastAsia="sl-SI"/>
        </w:rPr>
        <w:t xml:space="preserve"> </w:t>
      </w:r>
      <w:r w:rsidRPr="00B021B5">
        <w:rPr>
          <w:color w:val="auto"/>
          <w:szCs w:val="24"/>
          <w:lang w:val="sl-SI" w:eastAsia="sl-SI"/>
        </w:rPr>
        <w:t>ima</w:t>
      </w:r>
      <w:r w:rsidR="00FE35F5" w:rsidRPr="00B021B5">
        <w:rPr>
          <w:color w:val="auto"/>
          <w:szCs w:val="24"/>
          <w:lang w:val="sl-SI" w:eastAsia="sl-SI"/>
        </w:rPr>
        <w:t>ta</w:t>
      </w:r>
      <w:r w:rsidRPr="00B021B5">
        <w:rPr>
          <w:color w:val="auto"/>
          <w:szCs w:val="24"/>
          <w:lang w:val="sl-SI" w:eastAsia="sl-SI"/>
        </w:rPr>
        <w:t xml:space="preserve"> opredeljeni intervenciji IRP2</w:t>
      </w:r>
      <w:r w:rsidR="00A858DF" w:rsidRPr="00B021B5">
        <w:rPr>
          <w:color w:val="auto"/>
          <w:szCs w:val="24"/>
          <w:lang w:val="sl-SI" w:eastAsia="sl-SI"/>
        </w:rPr>
        <w:t>7</w:t>
      </w:r>
      <w:r w:rsidRPr="00B021B5">
        <w:rPr>
          <w:color w:val="auto"/>
          <w:szCs w:val="24"/>
          <w:lang w:val="sl-SI" w:eastAsia="sl-SI"/>
        </w:rPr>
        <w:t xml:space="preserve"> (Biotično varstvo) in IRP2</w:t>
      </w:r>
      <w:r w:rsidR="00A858DF" w:rsidRPr="00B021B5">
        <w:rPr>
          <w:color w:val="auto"/>
          <w:szCs w:val="24"/>
          <w:lang w:val="sl-SI" w:eastAsia="sl-SI"/>
        </w:rPr>
        <w:t>8</w:t>
      </w:r>
      <w:r w:rsidRPr="00B021B5">
        <w:rPr>
          <w:color w:val="auto"/>
          <w:szCs w:val="24"/>
          <w:lang w:val="sl-SI" w:eastAsia="sl-SI"/>
        </w:rPr>
        <w:t xml:space="preserve"> (Dobrobit živali). Intervencija</w:t>
      </w:r>
      <w:r w:rsidR="00A858DF" w:rsidRPr="00B021B5">
        <w:rPr>
          <w:color w:val="auto"/>
          <w:szCs w:val="24"/>
          <w:lang w:val="sl-SI" w:eastAsia="sl-SI"/>
        </w:rPr>
        <w:t xml:space="preserve"> IRP27</w:t>
      </w:r>
      <w:r w:rsidRPr="00B021B5">
        <w:rPr>
          <w:color w:val="auto"/>
          <w:szCs w:val="24"/>
          <w:lang w:val="sl-SI" w:eastAsia="sl-SI"/>
        </w:rPr>
        <w:t xml:space="preserve"> vključuje uporabo fitofarmacevtskih sredstev na osnovi mikroorganizmov (glive, bakterije, virusi) in komercialnih proizvodov za biotično zatiranje škodljivcev z naravnimi sovražniki (žuželke, pršice, ogorčice) v poljedelstvu, zelenjadarstvu, hmeljarstvu, sadjarstvu, </w:t>
      </w:r>
      <w:proofErr w:type="spellStart"/>
      <w:r w:rsidRPr="00B021B5">
        <w:rPr>
          <w:color w:val="auto"/>
          <w:szCs w:val="24"/>
          <w:lang w:val="sl-SI" w:eastAsia="sl-SI"/>
        </w:rPr>
        <w:t>oljkarstvu</w:t>
      </w:r>
      <w:proofErr w:type="spellEnd"/>
      <w:r w:rsidRPr="00B021B5">
        <w:rPr>
          <w:color w:val="auto"/>
          <w:szCs w:val="24"/>
          <w:lang w:val="sl-SI" w:eastAsia="sl-SI"/>
        </w:rPr>
        <w:t xml:space="preserve"> in vinogradništvu. Na nekaterih kmetijskih območjih je mogoče najti ostanke FFS in njihovih </w:t>
      </w:r>
      <w:proofErr w:type="spellStart"/>
      <w:r w:rsidRPr="00B021B5">
        <w:rPr>
          <w:color w:val="auto"/>
          <w:szCs w:val="24"/>
          <w:lang w:val="sl-SI" w:eastAsia="sl-SI"/>
        </w:rPr>
        <w:t>razgradnih</w:t>
      </w:r>
      <w:proofErr w:type="spellEnd"/>
      <w:r w:rsidRPr="00B021B5">
        <w:rPr>
          <w:color w:val="auto"/>
          <w:szCs w:val="24"/>
          <w:lang w:val="sl-SI" w:eastAsia="sl-SI"/>
        </w:rPr>
        <w:t xml:space="preserve"> produktov v tleh, ki se, tako kot nitrati, lahko spirajo v površinske vode oz. skozi tla v podzemne vode</w:t>
      </w:r>
      <w:r w:rsidR="00FE35F5" w:rsidRPr="00B021B5">
        <w:rPr>
          <w:color w:val="auto"/>
          <w:szCs w:val="24"/>
          <w:lang w:val="sl-SI" w:eastAsia="sl-SI"/>
        </w:rPr>
        <w:t>,</w:t>
      </w:r>
      <w:r w:rsidRPr="00B021B5">
        <w:rPr>
          <w:color w:val="auto"/>
          <w:szCs w:val="24"/>
          <w:lang w:val="sl-SI" w:eastAsia="sl-SI"/>
        </w:rPr>
        <w:t xml:space="preserve"> zato intervencijo </w:t>
      </w:r>
      <w:r w:rsidR="00A858DF" w:rsidRPr="00B021B5">
        <w:rPr>
          <w:color w:val="auto"/>
          <w:szCs w:val="24"/>
          <w:lang w:val="sl-SI" w:eastAsia="sl-SI"/>
        </w:rPr>
        <w:t xml:space="preserve">IRP27 </w:t>
      </w:r>
      <w:r w:rsidRPr="00B021B5">
        <w:rPr>
          <w:color w:val="auto"/>
          <w:szCs w:val="24"/>
          <w:lang w:val="sl-SI" w:eastAsia="sl-SI"/>
        </w:rPr>
        <w:t xml:space="preserve">ocenjujemo kot </w:t>
      </w:r>
      <w:proofErr w:type="spellStart"/>
      <w:r w:rsidRPr="00B021B5">
        <w:rPr>
          <w:color w:val="auto"/>
          <w:szCs w:val="24"/>
          <w:lang w:val="sl-SI" w:eastAsia="sl-SI"/>
        </w:rPr>
        <w:t>okoljsko</w:t>
      </w:r>
      <w:proofErr w:type="spellEnd"/>
      <w:r w:rsidRPr="00B021B5">
        <w:rPr>
          <w:color w:val="auto"/>
          <w:szCs w:val="24"/>
          <w:lang w:val="sl-SI" w:eastAsia="sl-SI"/>
        </w:rPr>
        <w:t xml:space="preserve"> pozitivno, saj omogoča vnose manjših količin FFS v tla in preprečuje njihovo onesnaženje. Intervencija IRP27 pozitivno vpliva na kakovost tal s spodbujanjem</w:t>
      </w:r>
      <w:r w:rsidR="00A858DF" w:rsidRPr="00B021B5">
        <w:rPr>
          <w:color w:val="auto"/>
          <w:szCs w:val="24"/>
          <w:lang w:val="sl-SI" w:eastAsia="sl-SI"/>
        </w:rPr>
        <w:t xml:space="preserve"> naravnim danostim prilagojene</w:t>
      </w:r>
      <w:r w:rsidRPr="00B021B5">
        <w:rPr>
          <w:color w:val="auto"/>
          <w:szCs w:val="24"/>
          <w:lang w:val="sl-SI" w:eastAsia="sl-SI"/>
        </w:rPr>
        <w:t xml:space="preserve"> paše</w:t>
      </w:r>
      <w:r w:rsidR="00FE35F5" w:rsidRPr="00B021B5">
        <w:rPr>
          <w:color w:val="auto"/>
          <w:szCs w:val="24"/>
          <w:lang w:val="sl-SI" w:eastAsia="sl-SI"/>
        </w:rPr>
        <w:t>,</w:t>
      </w:r>
      <w:r w:rsidRPr="00B021B5">
        <w:rPr>
          <w:color w:val="auto"/>
          <w:szCs w:val="24"/>
          <w:lang w:val="sl-SI" w:eastAsia="sl-SI"/>
        </w:rPr>
        <w:t xml:space="preserve"> kar zagotavlja </w:t>
      </w:r>
      <w:proofErr w:type="spellStart"/>
      <w:r w:rsidRPr="00B021B5">
        <w:rPr>
          <w:color w:val="auto"/>
          <w:szCs w:val="24"/>
          <w:lang w:val="sl-SI" w:eastAsia="sl-SI"/>
        </w:rPr>
        <w:t>zatravljenost</w:t>
      </w:r>
      <w:proofErr w:type="spellEnd"/>
      <w:r w:rsidRPr="00B021B5">
        <w:rPr>
          <w:color w:val="auto"/>
          <w:szCs w:val="24"/>
          <w:lang w:val="sl-SI" w:eastAsia="sl-SI"/>
        </w:rPr>
        <w:t xml:space="preserve"> strmih travnatih površin in s tem pozitivno vpliva na manjšo erozijo tal in preprečuje zaraščanje kmetijskih zemljišč. </w:t>
      </w:r>
    </w:p>
    <w:p w14:paraId="6D8C3CF8" w14:textId="77777777" w:rsidR="009C74D0" w:rsidRPr="00B021B5" w:rsidRDefault="009C74D0" w:rsidP="009C74D0">
      <w:pPr>
        <w:pStyle w:val="Telobesedila"/>
        <w:rPr>
          <w:color w:val="auto"/>
          <w:szCs w:val="24"/>
          <w:lang w:val="sl-SI" w:eastAsia="sl-SI"/>
        </w:rPr>
      </w:pPr>
      <w:r w:rsidRPr="00B021B5">
        <w:rPr>
          <w:color w:val="auto"/>
          <w:szCs w:val="24"/>
          <w:lang w:val="sl-SI" w:eastAsia="sl-SI"/>
        </w:rPr>
        <w:t xml:space="preserve">Načrt SKP na različnih nivojih vključuje trajnostno upravljanje tal z uporabo </w:t>
      </w:r>
      <w:proofErr w:type="spellStart"/>
      <w:r w:rsidRPr="00B021B5">
        <w:rPr>
          <w:color w:val="auto"/>
          <w:szCs w:val="24"/>
          <w:lang w:val="sl-SI" w:eastAsia="sl-SI"/>
        </w:rPr>
        <w:t>agroekoloških</w:t>
      </w:r>
      <w:proofErr w:type="spellEnd"/>
      <w:r w:rsidRPr="00B021B5">
        <w:rPr>
          <w:color w:val="auto"/>
          <w:szCs w:val="24"/>
          <w:lang w:val="sl-SI" w:eastAsia="sl-SI"/>
        </w:rPr>
        <w:t xml:space="preserve"> načel v intervencijah predlaganih v INP 8 (Shema za podnebje in okolje) in IRP 18 (Kmetijsko-</w:t>
      </w:r>
      <w:proofErr w:type="spellStart"/>
      <w:r w:rsidRPr="00B021B5">
        <w:rPr>
          <w:color w:val="auto"/>
          <w:szCs w:val="24"/>
          <w:lang w:val="sl-SI" w:eastAsia="sl-SI"/>
        </w:rPr>
        <w:t>okoljski</w:t>
      </w:r>
      <w:proofErr w:type="spellEnd"/>
      <w:r w:rsidRPr="00B021B5">
        <w:rPr>
          <w:color w:val="auto"/>
          <w:szCs w:val="24"/>
          <w:lang w:val="sl-SI" w:eastAsia="sl-SI"/>
        </w:rPr>
        <w:t xml:space="preserve"> ukrepi). Z podporo ekološkemu kmetovanju (IRP19) in postavljenim ciljem povečanja kmetijskih zemljišč pod to intervencijo na 17 % se bodo izboljšale ravni ogljika v tleh. Načrt bo z naborom predlaganih intervencij prispeval tudi k ciljem ničelnega onesnaževanja za leto 2030, saj podpira </w:t>
      </w:r>
      <w:r w:rsidRPr="00B021B5">
        <w:rPr>
          <w:color w:val="auto"/>
          <w:szCs w:val="24"/>
          <w:lang w:val="sl-SI" w:eastAsia="sl-SI"/>
        </w:rPr>
        <w:lastRenderedPageBreak/>
        <w:t xml:space="preserve">zmanjšanje izgube hranil za 50 % (kar pomeni zmanjšanje uporabe gnojil za vsaj 20 %)  in zmanjšanje celotne uporabe in tveganja zaradi kemičnih pesticidov za 50 % kot tudi uporabo nevarnejših pesticidov za 50 % z naborom intervencij v okviru IRP 18 (Vodni viri, Integrirana pridelava, Ohranjanje kolobarja, Precizno gnojenje in škropljenje, </w:t>
      </w:r>
      <w:r w:rsidR="005048BF" w:rsidRPr="00B021B5">
        <w:rPr>
          <w:color w:val="auto"/>
          <w:szCs w:val="24"/>
          <w:lang w:val="sl-SI" w:eastAsia="sl-SI"/>
        </w:rPr>
        <w:t>Opustitev uporabe herbicidov v vinogradih, Opustitev uporabe insekticidov v vinogradih</w:t>
      </w:r>
      <w:r w:rsidRPr="00B021B5">
        <w:rPr>
          <w:color w:val="auto"/>
          <w:szCs w:val="24"/>
          <w:lang w:val="sl-SI" w:eastAsia="sl-SI"/>
        </w:rPr>
        <w:t xml:space="preserve">,…) IRP17 (podprtih bo 105 naložb v učinkovito rabo dušikovih gnojil) in INP8 (Gnojenje z organskimi gnojili z nizkimi izpusti, Stabilizatorji dušika v gnojevki, </w:t>
      </w:r>
      <w:proofErr w:type="spellStart"/>
      <w:r w:rsidRPr="00B021B5">
        <w:rPr>
          <w:color w:val="auto"/>
          <w:szCs w:val="24"/>
          <w:lang w:val="sl-SI" w:eastAsia="sl-SI"/>
        </w:rPr>
        <w:t>konzervirajoča</w:t>
      </w:r>
      <w:proofErr w:type="spellEnd"/>
      <w:r w:rsidRPr="00B021B5">
        <w:rPr>
          <w:color w:val="auto"/>
          <w:szCs w:val="24"/>
          <w:lang w:val="sl-SI" w:eastAsia="sl-SI"/>
        </w:rPr>
        <w:t xml:space="preserve"> obdelava tal,</w:t>
      </w:r>
      <w:r w:rsidR="005048BF" w:rsidRPr="00B021B5">
        <w:rPr>
          <w:color w:val="auto"/>
          <w:szCs w:val="24"/>
          <w:lang w:val="sl-SI" w:eastAsia="sl-SI"/>
        </w:rPr>
        <w:t xml:space="preserve"> </w:t>
      </w:r>
      <w:r w:rsidRPr="00B021B5">
        <w:rPr>
          <w:color w:val="auto"/>
          <w:szCs w:val="24"/>
          <w:lang w:val="sl-SI" w:eastAsia="sl-SI"/>
        </w:rPr>
        <w:t>ozelenitev njivskih površin preko zime</w:t>
      </w:r>
      <w:r w:rsidR="005048BF" w:rsidRPr="00B021B5">
        <w:rPr>
          <w:color w:val="auto"/>
          <w:szCs w:val="24"/>
          <w:lang w:val="sl-SI" w:eastAsia="sl-SI"/>
        </w:rPr>
        <w:t xml:space="preserve">, </w:t>
      </w:r>
      <w:r w:rsidR="00544E04" w:rsidRPr="00B021B5">
        <w:rPr>
          <w:color w:val="auto"/>
          <w:szCs w:val="24"/>
          <w:lang w:val="sl-SI" w:eastAsia="sl-SI"/>
        </w:rPr>
        <w:t>uporabo</w:t>
      </w:r>
      <w:r w:rsidR="005048BF" w:rsidRPr="00B021B5">
        <w:rPr>
          <w:color w:val="auto"/>
          <w:szCs w:val="24"/>
          <w:lang w:val="sl-SI" w:eastAsia="sl-SI"/>
        </w:rPr>
        <w:t xml:space="preserve"> le organskih gnojil za zagotavljanje dušika v trajnih nasadih</w:t>
      </w:r>
      <w:r w:rsidRPr="00B021B5">
        <w:rPr>
          <w:color w:val="auto"/>
          <w:szCs w:val="24"/>
          <w:lang w:val="sl-SI" w:eastAsia="sl-SI"/>
        </w:rPr>
        <w:t xml:space="preserve">). </w:t>
      </w:r>
    </w:p>
    <w:p w14:paraId="380BF53F" w14:textId="77777777" w:rsidR="009C74D0" w:rsidRPr="00B021B5" w:rsidRDefault="009C74D0" w:rsidP="009C74D0">
      <w:pPr>
        <w:pStyle w:val="Telobesedila"/>
        <w:rPr>
          <w:color w:val="auto"/>
          <w:szCs w:val="24"/>
          <w:lang w:val="sl-SI" w:eastAsia="sl-SI"/>
        </w:rPr>
      </w:pPr>
    </w:p>
    <w:p w14:paraId="3DCC552B" w14:textId="77777777" w:rsidR="009C74D0" w:rsidRPr="00B021B5" w:rsidRDefault="009C74D0" w:rsidP="009C74D0">
      <w:pPr>
        <w:pStyle w:val="Telobesedila"/>
        <w:rPr>
          <w:color w:val="auto"/>
          <w:szCs w:val="24"/>
          <w:lang w:val="sl-SI" w:eastAsia="sl-SI"/>
        </w:rPr>
      </w:pPr>
      <w:r w:rsidRPr="00B021B5">
        <w:rPr>
          <w:color w:val="auto"/>
          <w:szCs w:val="24"/>
          <w:lang w:val="sl-SI" w:eastAsia="sl-SI"/>
        </w:rPr>
        <w:t xml:space="preserve">Načrt bo prispeval tudi k zmanjševanju količin </w:t>
      </w:r>
      <w:proofErr w:type="spellStart"/>
      <w:r w:rsidRPr="00B021B5">
        <w:rPr>
          <w:color w:val="auto"/>
          <w:szCs w:val="24"/>
          <w:lang w:val="sl-SI" w:eastAsia="sl-SI"/>
        </w:rPr>
        <w:t>mikroplastike</w:t>
      </w:r>
      <w:proofErr w:type="spellEnd"/>
      <w:r w:rsidRPr="00B021B5">
        <w:rPr>
          <w:color w:val="auto"/>
          <w:szCs w:val="24"/>
          <w:lang w:val="sl-SI" w:eastAsia="sl-SI"/>
        </w:rPr>
        <w:t>, ki se spušča v okolje, saj se v INP8 podpira uporaba hitro razgradljivih vodil v hmeljiščih ter ekstenzivno in tradicionalno gospodarjenje na travinju s predlaganima intervencijama Ekstenzivno travinje in Tradicionalna raba travinja. V IRP18 (Kmetijsko-</w:t>
      </w:r>
      <w:proofErr w:type="spellStart"/>
      <w:r w:rsidRPr="00B021B5">
        <w:rPr>
          <w:color w:val="auto"/>
          <w:szCs w:val="24"/>
          <w:lang w:val="sl-SI" w:eastAsia="sl-SI"/>
        </w:rPr>
        <w:t>okoljska</w:t>
      </w:r>
      <w:proofErr w:type="spellEnd"/>
      <w:r w:rsidR="005048BF" w:rsidRPr="00B021B5">
        <w:rPr>
          <w:color w:val="auto"/>
          <w:szCs w:val="24"/>
          <w:lang w:val="sl-SI" w:eastAsia="sl-SI"/>
        </w:rPr>
        <w:t>-</w:t>
      </w:r>
      <w:r w:rsidRPr="00B021B5">
        <w:rPr>
          <w:color w:val="auto"/>
          <w:szCs w:val="24"/>
          <w:lang w:val="sl-SI" w:eastAsia="sl-SI"/>
        </w:rPr>
        <w:t xml:space="preserve">podnebna plačila) </w:t>
      </w:r>
      <w:r w:rsidR="00544E04" w:rsidRPr="00B021B5">
        <w:rPr>
          <w:color w:val="auto"/>
          <w:szCs w:val="24"/>
          <w:lang w:val="sl-SI" w:eastAsia="sl-SI"/>
        </w:rPr>
        <w:t>so</w:t>
      </w:r>
      <w:r w:rsidRPr="00B021B5">
        <w:rPr>
          <w:color w:val="auto"/>
          <w:szCs w:val="24"/>
          <w:lang w:val="sl-SI" w:eastAsia="sl-SI"/>
        </w:rPr>
        <w:t xml:space="preserve"> oblikovan</w:t>
      </w:r>
      <w:r w:rsidR="00544E04" w:rsidRPr="00B021B5">
        <w:rPr>
          <w:color w:val="auto"/>
          <w:szCs w:val="24"/>
          <w:lang w:val="sl-SI" w:eastAsia="sl-SI"/>
        </w:rPr>
        <w:t>e</w:t>
      </w:r>
      <w:r w:rsidRPr="00B021B5">
        <w:rPr>
          <w:color w:val="auto"/>
          <w:szCs w:val="24"/>
          <w:lang w:val="sl-SI" w:eastAsia="sl-SI"/>
        </w:rPr>
        <w:t xml:space="preserve"> intervencij</w:t>
      </w:r>
      <w:r w:rsidR="00544E04" w:rsidRPr="00B021B5">
        <w:rPr>
          <w:color w:val="auto"/>
          <w:szCs w:val="24"/>
          <w:lang w:val="sl-SI" w:eastAsia="sl-SI"/>
        </w:rPr>
        <w:t>e</w:t>
      </w:r>
      <w:r w:rsidRPr="00B021B5">
        <w:rPr>
          <w:color w:val="auto"/>
          <w:szCs w:val="24"/>
          <w:lang w:val="sl-SI" w:eastAsia="sl-SI"/>
        </w:rPr>
        <w:t xml:space="preserve"> Senena prireja</w:t>
      </w:r>
      <w:r w:rsidR="00544E04" w:rsidRPr="00B021B5">
        <w:rPr>
          <w:color w:val="auto"/>
          <w:szCs w:val="24"/>
          <w:lang w:val="sl-SI" w:eastAsia="sl-SI"/>
        </w:rPr>
        <w:t xml:space="preserve">, Posebni </w:t>
      </w:r>
      <w:proofErr w:type="spellStart"/>
      <w:r w:rsidR="00544E04" w:rsidRPr="00B021B5">
        <w:rPr>
          <w:color w:val="auto"/>
          <w:szCs w:val="24"/>
          <w:lang w:val="sl-SI" w:eastAsia="sl-SI"/>
        </w:rPr>
        <w:t>travi</w:t>
      </w:r>
      <w:r w:rsidR="00544E04" w:rsidRPr="00B021B5">
        <w:rPr>
          <w:rFonts w:hint="cs"/>
          <w:color w:val="auto"/>
          <w:szCs w:val="24"/>
          <w:lang w:val="sl-SI" w:eastAsia="sl-SI"/>
        </w:rPr>
        <w:t>šč</w:t>
      </w:r>
      <w:r w:rsidR="00544E04" w:rsidRPr="00B021B5">
        <w:rPr>
          <w:color w:val="auto"/>
          <w:szCs w:val="24"/>
          <w:lang w:val="sl-SI" w:eastAsia="sl-SI"/>
        </w:rPr>
        <w:t>ni</w:t>
      </w:r>
      <w:proofErr w:type="spellEnd"/>
      <w:r w:rsidR="00544E04" w:rsidRPr="00B021B5">
        <w:rPr>
          <w:color w:val="auto"/>
          <w:szCs w:val="24"/>
          <w:lang w:val="sl-SI" w:eastAsia="sl-SI"/>
        </w:rPr>
        <w:t xml:space="preserve"> habitati, </w:t>
      </w:r>
      <w:proofErr w:type="spellStart"/>
      <w:r w:rsidR="00544E04" w:rsidRPr="00B021B5">
        <w:rPr>
          <w:color w:val="auto"/>
          <w:szCs w:val="24"/>
          <w:lang w:val="sl-SI" w:eastAsia="sl-SI"/>
        </w:rPr>
        <w:t>Travi</w:t>
      </w:r>
      <w:r w:rsidR="00544E04" w:rsidRPr="00B021B5">
        <w:rPr>
          <w:rFonts w:hint="cs"/>
          <w:color w:val="auto"/>
          <w:szCs w:val="24"/>
          <w:lang w:val="sl-SI" w:eastAsia="sl-SI"/>
        </w:rPr>
        <w:t>šč</w:t>
      </w:r>
      <w:r w:rsidR="00544E04" w:rsidRPr="00B021B5">
        <w:rPr>
          <w:color w:val="auto"/>
          <w:szCs w:val="24"/>
          <w:lang w:val="sl-SI" w:eastAsia="sl-SI"/>
        </w:rPr>
        <w:t>ni</w:t>
      </w:r>
      <w:proofErr w:type="spellEnd"/>
      <w:r w:rsidR="00544E04" w:rsidRPr="00B021B5">
        <w:rPr>
          <w:color w:val="auto"/>
          <w:szCs w:val="24"/>
          <w:lang w:val="sl-SI" w:eastAsia="sl-SI"/>
        </w:rPr>
        <w:t xml:space="preserve"> habitati metuljev, Steljniki, Habitati ptic vla</w:t>
      </w:r>
      <w:r w:rsidR="00544E04" w:rsidRPr="00B021B5">
        <w:rPr>
          <w:rFonts w:hint="cs"/>
          <w:color w:val="auto"/>
          <w:szCs w:val="24"/>
          <w:lang w:val="sl-SI" w:eastAsia="sl-SI"/>
        </w:rPr>
        <w:t>ž</w:t>
      </w:r>
      <w:r w:rsidR="00544E04" w:rsidRPr="00B021B5">
        <w:rPr>
          <w:color w:val="auto"/>
          <w:szCs w:val="24"/>
          <w:lang w:val="sl-SI" w:eastAsia="sl-SI"/>
        </w:rPr>
        <w:t xml:space="preserve">nih ekstenzivnih travnikov s katerimi </w:t>
      </w:r>
      <w:r w:rsidRPr="00B021B5">
        <w:rPr>
          <w:color w:val="auto"/>
          <w:szCs w:val="24"/>
          <w:lang w:val="sl-SI" w:eastAsia="sl-SI"/>
        </w:rPr>
        <w:t>se podpira spravilo krme v obliki sena</w:t>
      </w:r>
      <w:r w:rsidR="00544E04" w:rsidRPr="00B021B5">
        <w:rPr>
          <w:color w:val="auto"/>
          <w:szCs w:val="24"/>
          <w:lang w:val="sl-SI" w:eastAsia="sl-SI"/>
        </w:rPr>
        <w:t xml:space="preserve"> </w:t>
      </w:r>
      <w:r w:rsidR="00544E04" w:rsidRPr="00B021B5">
        <w:rPr>
          <w:color w:val="auto"/>
          <w:lang w:val="sl-SI"/>
        </w:rPr>
        <w:t>in prepoved povijanja trave s folijo</w:t>
      </w:r>
      <w:r w:rsidRPr="00B021B5">
        <w:rPr>
          <w:color w:val="auto"/>
          <w:szCs w:val="24"/>
          <w:lang w:val="sl-SI" w:eastAsia="sl-SI"/>
        </w:rPr>
        <w:t>, kar pozitivno vpliva na manjše količine plastike v okolju in tleh. V okviru sektorske intervencije za sadje in zelenjavo SI10</w:t>
      </w:r>
      <w:r w:rsidR="005048BF" w:rsidRPr="00B021B5">
        <w:rPr>
          <w:color w:val="auto"/>
          <w:szCs w:val="24"/>
          <w:lang w:val="sl-SI" w:eastAsia="sl-SI"/>
        </w:rPr>
        <w:t xml:space="preserve">, in sicer </w:t>
      </w:r>
      <w:proofErr w:type="spellStart"/>
      <w:r w:rsidR="005048BF" w:rsidRPr="00B021B5">
        <w:rPr>
          <w:color w:val="auto"/>
          <w:szCs w:val="24"/>
          <w:lang w:val="sl-SI" w:eastAsia="sl-SI"/>
        </w:rPr>
        <w:t>podinetrevencije</w:t>
      </w:r>
      <w:proofErr w:type="spellEnd"/>
      <w:r w:rsidR="005048BF" w:rsidRPr="00B021B5">
        <w:rPr>
          <w:color w:val="auto"/>
          <w:szCs w:val="24"/>
          <w:lang w:val="sl-SI" w:eastAsia="sl-SI"/>
        </w:rPr>
        <w:t xml:space="preserve"> SI10.1 – naložbe in raziskave,</w:t>
      </w:r>
      <w:r w:rsidRPr="00B021B5">
        <w:rPr>
          <w:color w:val="auto"/>
          <w:szCs w:val="24"/>
          <w:lang w:val="sl-SI" w:eastAsia="sl-SI"/>
        </w:rPr>
        <w:t xml:space="preserve"> je oblikovalna </w:t>
      </w:r>
      <w:r w:rsidR="00544E04" w:rsidRPr="00B021B5">
        <w:rPr>
          <w:color w:val="auto"/>
          <w:szCs w:val="24"/>
          <w:lang w:val="sl-SI" w:eastAsia="sl-SI"/>
        </w:rPr>
        <w:t>(</w:t>
      </w:r>
      <w:proofErr w:type="spellStart"/>
      <w:r w:rsidRPr="00B021B5">
        <w:rPr>
          <w:color w:val="auto"/>
          <w:szCs w:val="24"/>
          <w:lang w:val="sl-SI" w:eastAsia="sl-SI"/>
        </w:rPr>
        <w:t>podintervencija</w:t>
      </w:r>
      <w:proofErr w:type="spellEnd"/>
      <w:r w:rsidR="00544E04" w:rsidRPr="00B021B5">
        <w:rPr>
          <w:color w:val="auto"/>
          <w:szCs w:val="24"/>
          <w:lang w:val="sl-SI" w:eastAsia="sl-SI"/>
        </w:rPr>
        <w:t xml:space="preserve"> 7)</w:t>
      </w:r>
      <w:r w:rsidRPr="00B021B5">
        <w:rPr>
          <w:color w:val="auto"/>
          <w:szCs w:val="24"/>
          <w:lang w:val="sl-SI" w:eastAsia="sl-SI"/>
        </w:rPr>
        <w:t xml:space="preserve"> Zmanjšanje količine nerazgradljivih odpadkov pri procesu pridelave in predelave</w:t>
      </w:r>
      <w:r w:rsidR="005048BF" w:rsidRPr="00B021B5">
        <w:rPr>
          <w:color w:val="auto"/>
          <w:szCs w:val="24"/>
          <w:lang w:val="sl-SI" w:eastAsia="sl-SI"/>
        </w:rPr>
        <w:t>.</w:t>
      </w:r>
      <w:r w:rsidRPr="00B021B5">
        <w:rPr>
          <w:color w:val="auto"/>
          <w:szCs w:val="24"/>
          <w:lang w:val="sl-SI" w:eastAsia="sl-SI"/>
        </w:rPr>
        <w:t xml:space="preserve"> V okviru  te </w:t>
      </w:r>
      <w:proofErr w:type="spellStart"/>
      <w:r w:rsidRPr="00B021B5">
        <w:rPr>
          <w:color w:val="auto"/>
          <w:szCs w:val="24"/>
          <w:lang w:val="sl-SI" w:eastAsia="sl-SI"/>
        </w:rPr>
        <w:t>podintervencije</w:t>
      </w:r>
      <w:proofErr w:type="spellEnd"/>
      <w:r w:rsidRPr="00B021B5">
        <w:rPr>
          <w:color w:val="auto"/>
          <w:szCs w:val="24"/>
          <w:lang w:val="sl-SI" w:eastAsia="sl-SI"/>
        </w:rPr>
        <w:t xml:space="preserve"> bodo upravičene naložbe v opredmetena in neopredmetena sredstva, raziskave ter eksperimentalne in inovativne proizvodne metode ter drugi ukrepi na področjih, kot so zmanjšanje</w:t>
      </w:r>
      <w:r w:rsidRPr="00B021B5">
        <w:rPr>
          <w:rFonts w:cs="Arial"/>
          <w:color w:val="auto"/>
          <w:szCs w:val="20"/>
          <w:lang w:val="sl-SI"/>
        </w:rPr>
        <w:t xml:space="preserve"> emisij in odpadkov, izboljšanje uporabe stranskih proizvodov, vključno z njihovo ponovno uporabo in valorizacijo, ter ravnanje z odpadki. </w:t>
      </w:r>
      <w:r w:rsidR="00544E04" w:rsidRPr="00B021B5">
        <w:rPr>
          <w:rFonts w:cs="Arial"/>
          <w:color w:val="auto"/>
          <w:szCs w:val="20"/>
          <w:lang w:val="sl-SI"/>
        </w:rPr>
        <w:t xml:space="preserve">Intervencija IRP2 (Naložbe v dvig produktivnosti in tehnološki razvoj, vključno z digitalizacijo kmetijskih gospodarstev in živilskopredelovalne industrije) podpira naložbe v krožno gospodarstvo na kmetijskih gospodarstvih in živilsko predelovalnih obratih povezane z zmanjšanjem plastične embalaže in uvajanjem biorazgradljive embalaže in embalaže iz recikliranih materialov. Intervencija IRP3 (Kolektivne naložbe v kmetijstvo za skupno pripravo kmetijskih proizvodov za trg in razvoj močnih in odpornih verig vrednosti preskrbe s hrano) podpira prednostno obravnavo vlog, ki bodo izkazovale večji prispevek h krožnemu in </w:t>
      </w:r>
      <w:proofErr w:type="spellStart"/>
      <w:r w:rsidR="00544E04" w:rsidRPr="00B021B5">
        <w:rPr>
          <w:rFonts w:cs="Arial"/>
          <w:color w:val="auto"/>
          <w:szCs w:val="20"/>
          <w:lang w:val="sl-SI"/>
        </w:rPr>
        <w:t>biogospodarstvu</w:t>
      </w:r>
      <w:proofErr w:type="spellEnd"/>
      <w:r w:rsidR="00544E04" w:rsidRPr="00B021B5">
        <w:rPr>
          <w:rFonts w:cs="Arial"/>
          <w:color w:val="auto"/>
          <w:szCs w:val="20"/>
          <w:lang w:val="sl-SI"/>
        </w:rPr>
        <w:t xml:space="preserve"> (vključno z nadomeščanjem plastične embalaže z biorazgradljivo).</w:t>
      </w:r>
    </w:p>
    <w:p w14:paraId="62EC1FF2" w14:textId="77777777" w:rsidR="009C74D0" w:rsidRPr="00B021B5" w:rsidRDefault="009C74D0" w:rsidP="009C74D0">
      <w:pPr>
        <w:pStyle w:val="Telobesedila"/>
        <w:rPr>
          <w:color w:val="auto"/>
          <w:szCs w:val="24"/>
          <w:lang w:val="sl-SI" w:eastAsia="sl-SI"/>
        </w:rPr>
      </w:pPr>
    </w:p>
    <w:p w14:paraId="17927224" w14:textId="77777777" w:rsidR="009C74D0" w:rsidRPr="00B021B5" w:rsidRDefault="009C74D0" w:rsidP="009C74D0">
      <w:pPr>
        <w:pStyle w:val="Telobesedila"/>
        <w:rPr>
          <w:color w:val="auto"/>
          <w:szCs w:val="24"/>
          <w:lang w:val="sl-SI" w:eastAsia="sl-SI"/>
        </w:rPr>
      </w:pPr>
      <w:r w:rsidRPr="00B021B5">
        <w:rPr>
          <w:color w:val="auto"/>
          <w:szCs w:val="24"/>
          <w:lang w:val="sl-SI" w:eastAsia="sl-SI"/>
        </w:rPr>
        <w:t xml:space="preserve">Načrt bo prispeva k cilju neto ponorov toplogrednih plinov s spodbujanjem nastajanja organske snovi v tleh skozi </w:t>
      </w:r>
      <w:proofErr w:type="spellStart"/>
      <w:r w:rsidR="005048BF" w:rsidRPr="00B021B5">
        <w:rPr>
          <w:color w:val="auto"/>
          <w:szCs w:val="24"/>
          <w:lang w:val="sl-SI" w:eastAsia="sl-SI"/>
        </w:rPr>
        <w:t>pod</w:t>
      </w:r>
      <w:r w:rsidRPr="00B021B5">
        <w:rPr>
          <w:color w:val="auto"/>
          <w:szCs w:val="24"/>
          <w:lang w:val="sl-SI" w:eastAsia="sl-SI"/>
        </w:rPr>
        <w:t>intervencije</w:t>
      </w:r>
      <w:proofErr w:type="spellEnd"/>
      <w:r w:rsidRPr="00B021B5">
        <w:rPr>
          <w:color w:val="auto"/>
          <w:szCs w:val="24"/>
          <w:lang w:val="sl-SI" w:eastAsia="sl-SI"/>
        </w:rPr>
        <w:t xml:space="preserve"> IRP18 (integrirana pridelava poljščin, </w:t>
      </w:r>
      <w:proofErr w:type="spellStart"/>
      <w:r w:rsidRPr="00B021B5">
        <w:rPr>
          <w:color w:val="auto"/>
          <w:szCs w:val="24"/>
          <w:lang w:val="sl-SI" w:eastAsia="sl-SI"/>
        </w:rPr>
        <w:t>zelenjave,hmelja</w:t>
      </w:r>
      <w:proofErr w:type="spellEnd"/>
      <w:r w:rsidRPr="00B021B5">
        <w:rPr>
          <w:color w:val="auto"/>
          <w:szCs w:val="24"/>
          <w:lang w:val="sl-SI" w:eastAsia="sl-SI"/>
        </w:rPr>
        <w:t>, sadja</w:t>
      </w:r>
      <w:r w:rsidR="005048BF" w:rsidRPr="00B021B5">
        <w:rPr>
          <w:color w:val="auto"/>
          <w:szCs w:val="24"/>
          <w:lang w:val="sl-SI" w:eastAsia="sl-SI"/>
        </w:rPr>
        <w:t xml:space="preserve"> in oljk ter</w:t>
      </w:r>
      <w:r w:rsidRPr="00B021B5">
        <w:rPr>
          <w:color w:val="auto"/>
          <w:szCs w:val="24"/>
          <w:lang w:val="sl-SI" w:eastAsia="sl-SI"/>
        </w:rPr>
        <w:t xml:space="preserve"> grozdja, ohranjanje kolobarja), INP8 (naknadni posevki in podsevki, </w:t>
      </w:r>
      <w:proofErr w:type="spellStart"/>
      <w:r w:rsidRPr="00B021B5">
        <w:rPr>
          <w:color w:val="auto"/>
          <w:szCs w:val="24"/>
          <w:lang w:val="sl-SI" w:eastAsia="sl-SI"/>
        </w:rPr>
        <w:t>konzervirajoča</w:t>
      </w:r>
      <w:proofErr w:type="spellEnd"/>
      <w:r w:rsidRPr="00B021B5">
        <w:rPr>
          <w:color w:val="auto"/>
          <w:szCs w:val="24"/>
          <w:lang w:val="sl-SI" w:eastAsia="sl-SI"/>
        </w:rPr>
        <w:t xml:space="preserve"> obdelava tal</w:t>
      </w:r>
      <w:r w:rsidR="005048BF" w:rsidRPr="00B021B5">
        <w:rPr>
          <w:color w:val="auto"/>
          <w:szCs w:val="24"/>
          <w:lang w:val="sl-SI" w:eastAsia="sl-SI"/>
        </w:rPr>
        <w:t>, ozelenitev njivskih površin prek zime</w:t>
      </w:r>
      <w:r w:rsidRPr="00B021B5">
        <w:rPr>
          <w:color w:val="auto"/>
          <w:szCs w:val="24"/>
          <w:lang w:val="sl-SI" w:eastAsia="sl-SI"/>
        </w:rPr>
        <w:t xml:space="preserve">) in IRP19. V okviru načrta bodo v različnih časovnih obdobjih pripravljeni in izboljšani sloji za izvedbo pravil o pogojenosti in/ali naravovarstvenih </w:t>
      </w:r>
      <w:proofErr w:type="spellStart"/>
      <w:r w:rsidRPr="00B021B5">
        <w:rPr>
          <w:color w:val="auto"/>
          <w:szCs w:val="24"/>
          <w:lang w:val="sl-SI" w:eastAsia="sl-SI"/>
        </w:rPr>
        <w:t>podintervencij</w:t>
      </w:r>
      <w:proofErr w:type="spellEnd"/>
      <w:r w:rsidRPr="00B021B5">
        <w:rPr>
          <w:color w:val="auto"/>
          <w:szCs w:val="24"/>
          <w:lang w:val="sl-SI" w:eastAsia="sl-SI"/>
        </w:rPr>
        <w:t>, ki se bodo nanašale na mejice, mokrišča in šotišča, občutljivo trajno travinje in območja Nature 2000 s čimer se bo zagotovilo ohranjanje in obnova z ogljikom bogatih ekosistemov.</w:t>
      </w:r>
    </w:p>
    <w:p w14:paraId="68317FC8" w14:textId="77777777" w:rsidR="009C74D0" w:rsidRPr="00B021B5" w:rsidRDefault="009C74D0" w:rsidP="009C74D0">
      <w:pPr>
        <w:pStyle w:val="Telobesedila"/>
        <w:rPr>
          <w:color w:val="auto"/>
          <w:szCs w:val="24"/>
          <w:lang w:val="sl-SI" w:eastAsia="sl-SI"/>
        </w:rPr>
      </w:pPr>
    </w:p>
    <w:p w14:paraId="4DFFF80B" w14:textId="77777777" w:rsidR="009C74D0" w:rsidRPr="00B021B5" w:rsidRDefault="009C74D0" w:rsidP="009C74D0">
      <w:pPr>
        <w:pStyle w:val="Telobesedila"/>
        <w:rPr>
          <w:color w:val="auto"/>
          <w:szCs w:val="24"/>
          <w:lang w:val="sl-SI" w:eastAsia="sl-SI"/>
        </w:rPr>
      </w:pPr>
      <w:r w:rsidRPr="00B021B5">
        <w:rPr>
          <w:color w:val="auto"/>
          <w:szCs w:val="24"/>
          <w:lang w:val="sl-SI" w:eastAsia="sl-SI"/>
        </w:rPr>
        <w:t xml:space="preserve">Strategija za tla 2030 kot enega izmed ciljev </w:t>
      </w:r>
      <w:r w:rsidR="005048BF" w:rsidRPr="00B021B5">
        <w:rPr>
          <w:color w:val="auto"/>
          <w:szCs w:val="24"/>
          <w:lang w:val="sl-SI" w:eastAsia="sl-SI"/>
        </w:rPr>
        <w:t>trajnostnega</w:t>
      </w:r>
      <w:r w:rsidRPr="00B021B5">
        <w:rPr>
          <w:color w:val="auto"/>
          <w:szCs w:val="24"/>
          <w:lang w:val="sl-SI" w:eastAsia="sl-SI"/>
        </w:rPr>
        <w:t xml:space="preserve"> upravljanja s tlemi in zdravih tal postavlja prizadevanja za svet nevtralen glede degradacije tal. Načrt bo prispeval k trajnostnemu upravljanju tal ter zmanjšanju erozije, zmanjšanju onesnaženja z vidika fitofarmacevtskih sredstev, živinskih in mineralnih gnojil,</w:t>
      </w:r>
      <w:r w:rsidR="00A358ED" w:rsidRPr="00B021B5">
        <w:rPr>
          <w:color w:val="auto"/>
          <w:szCs w:val="24"/>
          <w:lang w:val="sl-SI" w:eastAsia="sl-SI"/>
        </w:rPr>
        <w:t xml:space="preserve"> </w:t>
      </w:r>
      <w:r w:rsidRPr="00B021B5">
        <w:rPr>
          <w:color w:val="auto"/>
          <w:szCs w:val="24"/>
          <w:lang w:val="sl-SI" w:eastAsia="sl-SI"/>
        </w:rPr>
        <w:t>boju proti dezertifikaciji, ohranjanju biotske raznovrstnosti v tleh in na površju. Z naborom predlaganih intervencij se bo ohranjalo kmetijska zemljišča v uporabi.</w:t>
      </w:r>
    </w:p>
    <w:p w14:paraId="6FDB9669" w14:textId="77777777" w:rsidR="009C74D0" w:rsidRPr="00B021B5" w:rsidRDefault="009C74D0" w:rsidP="00D02B6D">
      <w:pPr>
        <w:pStyle w:val="Telobesedila"/>
        <w:rPr>
          <w:color w:val="auto"/>
          <w:lang w:val="sl-SI" w:eastAsia="sl-SI"/>
        </w:rPr>
      </w:pPr>
    </w:p>
    <w:p w14:paraId="562620DF" w14:textId="77777777" w:rsidR="00D02B6D" w:rsidRPr="00B021B5" w:rsidRDefault="00E40285" w:rsidP="00D02B6D">
      <w:pPr>
        <w:pStyle w:val="Telobesedila"/>
        <w:rPr>
          <w:color w:val="auto"/>
          <w:lang w:val="sl-SI" w:eastAsia="sl-SI"/>
        </w:rPr>
      </w:pPr>
      <w:r w:rsidRPr="00B63C2D">
        <w:rPr>
          <w:rFonts w:eastAsia="Times New Roman"/>
          <w:bCs w:val="0"/>
          <w:color w:val="auto"/>
          <w:szCs w:val="24"/>
          <w:lang w:val="sl-SI" w:eastAsia="sl-SI"/>
        </w:rPr>
        <w:t xml:space="preserve">SN 2023 – 2027 </w:t>
      </w:r>
      <w:r w:rsidR="00D02B6D" w:rsidRPr="00B021B5">
        <w:rPr>
          <w:color w:val="auto"/>
          <w:lang w:val="sl-SI" w:eastAsia="sl-SI"/>
        </w:rPr>
        <w:t xml:space="preserve">ustrezno naslavlja </w:t>
      </w:r>
      <w:proofErr w:type="spellStart"/>
      <w:r w:rsidR="00D02B6D" w:rsidRPr="00B021B5">
        <w:rPr>
          <w:color w:val="auto"/>
          <w:lang w:val="sl-SI" w:eastAsia="sl-SI"/>
        </w:rPr>
        <w:t>okoljski</w:t>
      </w:r>
      <w:proofErr w:type="spellEnd"/>
      <w:r w:rsidR="00D02B6D" w:rsidRPr="00B021B5">
        <w:rPr>
          <w:color w:val="auto"/>
          <w:lang w:val="sl-SI" w:eastAsia="sl-SI"/>
        </w:rPr>
        <w:t xml:space="preserve"> cilj </w:t>
      </w:r>
      <w:r w:rsidR="009C74D0" w:rsidRPr="00B021B5">
        <w:rPr>
          <w:color w:val="auto"/>
          <w:lang w:val="sl-SI" w:eastAsia="sl-SI"/>
        </w:rPr>
        <w:t>trajnostno upravljanje s tlemi, kmetijskimi ter gozdnimi zemljišči z namenom ohranjanja ekosistemskih storitev</w:t>
      </w:r>
      <w:r w:rsidR="00D02B6D" w:rsidRPr="00B021B5">
        <w:rPr>
          <w:color w:val="auto"/>
          <w:lang w:val="sl-SI" w:eastAsia="sl-SI"/>
        </w:rPr>
        <w:t xml:space="preserve"> v uporabi, prav tako pozitivno prispeva k preprečevanju onesnaženja tal. Vrednotenje vplivov preko izbranih kazalnikov </w:t>
      </w:r>
      <w:r w:rsidR="00D02B6D" w:rsidRPr="00B021B5">
        <w:rPr>
          <w:color w:val="auto"/>
          <w:lang w:val="sl-SI" w:eastAsia="sl-SI"/>
        </w:rPr>
        <w:lastRenderedPageBreak/>
        <w:t>vrednotenja je pokazalo, da je vpliv izvedbe Na</w:t>
      </w:r>
      <w:r w:rsidR="00D02B6D" w:rsidRPr="00B021B5">
        <w:rPr>
          <w:rFonts w:hint="cs"/>
          <w:color w:val="auto"/>
          <w:lang w:val="sl-SI" w:eastAsia="sl-SI"/>
        </w:rPr>
        <w:t>č</w:t>
      </w:r>
      <w:r w:rsidR="00D02B6D" w:rsidRPr="00B021B5">
        <w:rPr>
          <w:color w:val="auto"/>
          <w:lang w:val="sl-SI" w:eastAsia="sl-SI"/>
        </w:rPr>
        <w:t>rta glede na izbrane specifi</w:t>
      </w:r>
      <w:r w:rsidR="00D02B6D" w:rsidRPr="00B021B5">
        <w:rPr>
          <w:rFonts w:hint="cs"/>
          <w:color w:val="auto"/>
          <w:lang w:val="sl-SI" w:eastAsia="sl-SI"/>
        </w:rPr>
        <w:t>č</w:t>
      </w:r>
      <w:r w:rsidR="00D02B6D" w:rsidRPr="00B021B5">
        <w:rPr>
          <w:color w:val="auto"/>
          <w:lang w:val="sl-SI" w:eastAsia="sl-SI"/>
        </w:rPr>
        <w:t>ne cilje ter glede na vsebino posameznih intervencij pomembno pozitiven.</w:t>
      </w:r>
    </w:p>
    <w:p w14:paraId="0FC7E60E" w14:textId="77777777" w:rsidR="00D02B6D" w:rsidRPr="00B021B5" w:rsidRDefault="00D02B6D" w:rsidP="00D02B6D">
      <w:pPr>
        <w:pStyle w:val="Telobesedila"/>
        <w:rPr>
          <w:color w:val="auto"/>
          <w:lang w:val="sl-SI" w:eastAsia="sl-SI"/>
        </w:rPr>
      </w:pPr>
    </w:p>
    <w:p w14:paraId="02D14ECD" w14:textId="77777777" w:rsidR="00E72F90" w:rsidRPr="00B021B5" w:rsidRDefault="00D02B6D" w:rsidP="00B1725C">
      <w:pPr>
        <w:widowControl/>
        <w:pBdr>
          <w:top w:val="single" w:sz="4" w:space="1" w:color="auto"/>
          <w:left w:val="single" w:sz="4" w:space="4" w:color="auto"/>
          <w:bottom w:val="single" w:sz="4" w:space="1" w:color="auto"/>
          <w:right w:val="single" w:sz="4" w:space="4" w:color="auto"/>
        </w:pBdr>
        <w:shd w:val="clear" w:color="auto" w:fill="C2D69B"/>
        <w:jc w:val="both"/>
        <w:rPr>
          <w:rFonts w:ascii="Times New Roman" w:hAnsi="Times New Roman"/>
          <w:b/>
          <w:color w:val="auto"/>
          <w:szCs w:val="26"/>
          <w:lang w:val="sl-SI"/>
        </w:rPr>
      </w:pPr>
      <w:r w:rsidRPr="00B021B5">
        <w:rPr>
          <w:rFonts w:ascii="Times New Roman" w:hAnsi="Times New Roman"/>
          <w:b/>
          <w:color w:val="auto"/>
          <w:szCs w:val="26"/>
          <w:lang w:val="sl-SI"/>
        </w:rPr>
        <w:t xml:space="preserve">Vpliv </w:t>
      </w:r>
      <w:r w:rsidR="00BF088F" w:rsidRPr="00B021B5">
        <w:rPr>
          <w:rFonts w:ascii="Times New Roman" w:hAnsi="Times New Roman"/>
          <w:b/>
          <w:color w:val="auto"/>
          <w:szCs w:val="26"/>
          <w:lang w:val="sl-SI"/>
        </w:rPr>
        <w:t xml:space="preserve">intervencij za </w:t>
      </w:r>
      <w:r w:rsidRPr="00B021B5">
        <w:rPr>
          <w:rFonts w:ascii="Times New Roman" w:hAnsi="Times New Roman"/>
          <w:b/>
          <w:color w:val="auto"/>
          <w:szCs w:val="26"/>
          <w:lang w:val="sl-SI"/>
        </w:rPr>
        <w:t>doseganj</w:t>
      </w:r>
      <w:r w:rsidR="00BF088F" w:rsidRPr="00B021B5">
        <w:rPr>
          <w:rFonts w:ascii="Times New Roman" w:hAnsi="Times New Roman"/>
          <w:b/>
          <w:color w:val="auto"/>
          <w:szCs w:val="26"/>
          <w:lang w:val="sl-SI"/>
        </w:rPr>
        <w:t>e</w:t>
      </w:r>
      <w:r w:rsidRPr="00B021B5">
        <w:rPr>
          <w:rFonts w:ascii="Times New Roman" w:hAnsi="Times New Roman"/>
          <w:b/>
          <w:color w:val="auto"/>
          <w:szCs w:val="26"/>
          <w:lang w:val="sl-SI"/>
        </w:rPr>
        <w:t xml:space="preserve"> specifičnih ciljev </w:t>
      </w:r>
      <w:r w:rsidR="00E40285" w:rsidRPr="00B021B5">
        <w:rPr>
          <w:rFonts w:ascii="Times New Roman" w:hAnsi="Times New Roman"/>
          <w:b/>
          <w:color w:val="auto"/>
          <w:szCs w:val="26"/>
          <w:lang w:val="sl-SI"/>
        </w:rPr>
        <w:t xml:space="preserve">SN 2023 </w:t>
      </w:r>
      <w:r w:rsidR="00E40285" w:rsidRPr="00B021B5">
        <w:rPr>
          <w:rFonts w:ascii="Times New Roman" w:hAnsi="Times New Roman" w:hint="cs"/>
          <w:b/>
          <w:color w:val="auto"/>
          <w:szCs w:val="26"/>
          <w:lang w:val="sl-SI"/>
        </w:rPr>
        <w:t>–</w:t>
      </w:r>
      <w:r w:rsidR="00E40285" w:rsidRPr="00B021B5">
        <w:rPr>
          <w:rFonts w:ascii="Times New Roman" w:hAnsi="Times New Roman"/>
          <w:b/>
          <w:color w:val="auto"/>
          <w:szCs w:val="26"/>
          <w:lang w:val="sl-SI"/>
        </w:rPr>
        <w:t xml:space="preserve"> 2027</w:t>
      </w:r>
      <w:r w:rsidRPr="00B021B5">
        <w:rPr>
          <w:rFonts w:ascii="Times New Roman" w:hAnsi="Times New Roman"/>
          <w:b/>
          <w:color w:val="auto"/>
          <w:szCs w:val="26"/>
          <w:lang w:val="sl-SI"/>
        </w:rPr>
        <w:t xml:space="preserve">, na </w:t>
      </w:r>
      <w:proofErr w:type="spellStart"/>
      <w:r w:rsidRPr="00B021B5">
        <w:rPr>
          <w:rFonts w:ascii="Times New Roman" w:hAnsi="Times New Roman"/>
          <w:b/>
          <w:color w:val="auto"/>
          <w:szCs w:val="26"/>
          <w:lang w:val="sl-SI"/>
        </w:rPr>
        <w:t>okoljski</w:t>
      </w:r>
      <w:r w:rsidR="00C078AC" w:rsidRPr="00B021B5">
        <w:rPr>
          <w:rFonts w:ascii="Times New Roman" w:hAnsi="Times New Roman"/>
          <w:b/>
          <w:color w:val="auto"/>
          <w:szCs w:val="26"/>
          <w:lang w:val="sl-SI"/>
        </w:rPr>
        <w:t>a</w:t>
      </w:r>
      <w:proofErr w:type="spellEnd"/>
      <w:r w:rsidRPr="00B021B5">
        <w:rPr>
          <w:rFonts w:ascii="Times New Roman" w:hAnsi="Times New Roman"/>
          <w:b/>
          <w:color w:val="auto"/>
          <w:szCs w:val="26"/>
          <w:lang w:val="sl-SI"/>
        </w:rPr>
        <w:t xml:space="preserve"> cilj</w:t>
      </w:r>
      <w:r w:rsidR="00C078AC" w:rsidRPr="00B021B5">
        <w:rPr>
          <w:rFonts w:ascii="Times New Roman" w:hAnsi="Times New Roman"/>
          <w:b/>
          <w:color w:val="auto"/>
          <w:szCs w:val="26"/>
          <w:lang w:val="sl-SI"/>
        </w:rPr>
        <w:t>a</w:t>
      </w:r>
      <w:r w:rsidRPr="00B021B5">
        <w:rPr>
          <w:rFonts w:ascii="Times New Roman" w:hAnsi="Times New Roman"/>
          <w:b/>
          <w:color w:val="auto"/>
          <w:szCs w:val="26"/>
          <w:lang w:val="sl-SI"/>
        </w:rPr>
        <w:t xml:space="preserve"> </w:t>
      </w:r>
      <w:r w:rsidRPr="00B021B5">
        <w:rPr>
          <w:rFonts w:ascii="Times New Roman" w:hAnsi="Times New Roman"/>
          <w:b/>
          <w:i/>
          <w:iCs/>
          <w:color w:val="auto"/>
          <w:szCs w:val="26"/>
          <w:lang w:val="sl-SI"/>
        </w:rPr>
        <w:t>»</w:t>
      </w:r>
      <w:r w:rsidR="009C74D0" w:rsidRPr="00B021B5">
        <w:rPr>
          <w:rFonts w:ascii="Times New Roman" w:hAnsi="Times New Roman"/>
          <w:b/>
          <w:i/>
          <w:iCs/>
          <w:color w:val="auto"/>
          <w:szCs w:val="26"/>
          <w:lang w:val="sl-SI"/>
        </w:rPr>
        <w:t>Trajnostno upravljanje s tlemi in kmetijskimi in gozdnimi zemljišči z namenom ohranjanja ekosistemskih storitev</w:t>
      </w:r>
      <w:r w:rsidRPr="00B021B5">
        <w:rPr>
          <w:rFonts w:ascii="Times New Roman" w:hAnsi="Times New Roman"/>
          <w:b/>
          <w:i/>
          <w:iCs/>
          <w:color w:val="auto"/>
          <w:szCs w:val="26"/>
          <w:lang w:val="sl-SI"/>
        </w:rPr>
        <w:t>«</w:t>
      </w:r>
      <w:r w:rsidRPr="00B021B5">
        <w:rPr>
          <w:rFonts w:ascii="Times New Roman" w:hAnsi="Times New Roman"/>
          <w:b/>
          <w:color w:val="auto"/>
          <w:szCs w:val="26"/>
          <w:lang w:val="sl-SI"/>
        </w:rPr>
        <w:t xml:space="preserve"> </w:t>
      </w:r>
      <w:r w:rsidR="00C078AC" w:rsidRPr="00B021B5">
        <w:rPr>
          <w:rFonts w:ascii="Times New Roman" w:hAnsi="Times New Roman"/>
          <w:b/>
          <w:color w:val="auto"/>
          <w:szCs w:val="26"/>
          <w:lang w:val="sl-SI"/>
        </w:rPr>
        <w:t>ter »</w:t>
      </w:r>
      <w:r w:rsidR="00C078AC" w:rsidRPr="00B021B5">
        <w:rPr>
          <w:rFonts w:ascii="Times New Roman" w:hAnsi="Times New Roman"/>
          <w:b/>
          <w:i/>
          <w:iCs/>
          <w:color w:val="auto"/>
          <w:szCs w:val="26"/>
          <w:lang w:val="sl-SI"/>
        </w:rPr>
        <w:t>Trajnostno upravljanje s tlemi in zemlji</w:t>
      </w:r>
      <w:r w:rsidR="00C078AC" w:rsidRPr="00B021B5">
        <w:rPr>
          <w:rFonts w:ascii="Times New Roman" w:hAnsi="Times New Roman" w:hint="cs"/>
          <w:b/>
          <w:i/>
          <w:iCs/>
          <w:color w:val="auto"/>
          <w:szCs w:val="26"/>
          <w:lang w:val="sl-SI"/>
        </w:rPr>
        <w:t>šč</w:t>
      </w:r>
      <w:r w:rsidR="00C078AC" w:rsidRPr="00B021B5">
        <w:rPr>
          <w:rFonts w:ascii="Times New Roman" w:hAnsi="Times New Roman"/>
          <w:b/>
          <w:i/>
          <w:iCs/>
          <w:color w:val="auto"/>
          <w:szCs w:val="26"/>
          <w:lang w:val="sl-SI"/>
        </w:rPr>
        <w:t>i«</w:t>
      </w:r>
      <w:r w:rsidR="00C078AC" w:rsidRPr="00B021B5">
        <w:rPr>
          <w:rFonts w:ascii="Times New Roman" w:hAnsi="Times New Roman"/>
          <w:b/>
          <w:color w:val="auto"/>
          <w:szCs w:val="26"/>
          <w:lang w:val="sl-SI"/>
        </w:rPr>
        <w:t xml:space="preserve"> </w:t>
      </w:r>
      <w:r w:rsidRPr="00B021B5">
        <w:rPr>
          <w:rFonts w:ascii="Times New Roman" w:hAnsi="Times New Roman"/>
          <w:b/>
          <w:color w:val="auto"/>
          <w:szCs w:val="26"/>
          <w:lang w:val="sl-SI"/>
        </w:rPr>
        <w:t>ocenjujemo kot: ni vpliva/vpliv je pozitiven (A).</w:t>
      </w:r>
      <w:r w:rsidR="00E72F90" w:rsidRPr="00B021B5">
        <w:rPr>
          <w:color w:val="auto"/>
          <w:lang w:val="sl-SI"/>
        </w:rPr>
        <w:tab/>
      </w:r>
    </w:p>
    <w:p w14:paraId="32C8CC4A" w14:textId="77777777" w:rsidR="00E72F90" w:rsidRPr="00E72F90" w:rsidRDefault="00E72F90" w:rsidP="00E72F90">
      <w:pPr>
        <w:pStyle w:val="Naslov2"/>
      </w:pPr>
      <w:bookmarkStart w:id="42" w:name="_Toc101878087"/>
      <w:r w:rsidRPr="00E72F90">
        <w:t xml:space="preserve">Naravni vir </w:t>
      </w:r>
      <w:r w:rsidRPr="00E72F90">
        <w:rPr>
          <w:rFonts w:hint="cs"/>
        </w:rPr>
        <w:t>–</w:t>
      </w:r>
      <w:r w:rsidRPr="00E72F90">
        <w:t xml:space="preserve"> gozd</w:t>
      </w:r>
      <w:bookmarkEnd w:id="42"/>
    </w:p>
    <w:p w14:paraId="5C52071A" w14:textId="4160686F" w:rsidR="0007778B" w:rsidRDefault="0007778B" w:rsidP="00E72F90">
      <w:pPr>
        <w:pStyle w:val="Telobesedila"/>
        <w:rPr>
          <w:lang w:val="sl-SI" w:eastAsia="sl-SI"/>
        </w:rPr>
      </w:pPr>
      <w:r w:rsidRPr="0007778B">
        <w:rPr>
          <w:lang w:val="sl-SI" w:eastAsia="sl-SI"/>
        </w:rPr>
        <w:t xml:space="preserve">Gospodarjenje z gozdovi </w:t>
      </w:r>
      <w:r>
        <w:rPr>
          <w:lang w:val="sl-SI" w:eastAsia="sl-SI"/>
        </w:rPr>
        <w:t>s</w:t>
      </w:r>
      <w:r w:rsidRPr="0007778B">
        <w:rPr>
          <w:lang w:val="sl-SI" w:eastAsia="sl-SI"/>
        </w:rPr>
        <w:t>e v Sloveniji usmerja z na</w:t>
      </w:r>
      <w:r w:rsidRPr="0007778B">
        <w:rPr>
          <w:rFonts w:hint="cs"/>
          <w:lang w:val="sl-SI" w:eastAsia="sl-SI"/>
        </w:rPr>
        <w:t>č</w:t>
      </w:r>
      <w:r w:rsidRPr="0007778B">
        <w:rPr>
          <w:lang w:val="sl-SI" w:eastAsia="sl-SI"/>
        </w:rPr>
        <w:t>rti za gospodarjenje z gozdovi, ki zagotavljajo trajnostno, sonaravno in ve</w:t>
      </w:r>
      <w:r w:rsidRPr="0007778B">
        <w:rPr>
          <w:rFonts w:hint="cs"/>
          <w:lang w:val="sl-SI" w:eastAsia="sl-SI"/>
        </w:rPr>
        <w:t>č</w:t>
      </w:r>
      <w:r w:rsidRPr="0007778B">
        <w:rPr>
          <w:lang w:val="sl-SI" w:eastAsia="sl-SI"/>
        </w:rPr>
        <w:t>namensko gospodarjenje</w:t>
      </w:r>
      <w:r>
        <w:rPr>
          <w:lang w:val="sl-SI" w:eastAsia="sl-SI"/>
        </w:rPr>
        <w:t xml:space="preserve"> ter vlogo gozda</w:t>
      </w:r>
      <w:r w:rsidRPr="0007778B">
        <w:rPr>
          <w:lang w:val="sl-SI" w:eastAsia="sl-SI"/>
        </w:rPr>
        <w:t xml:space="preserve">. Pri gospodarjenju z gozdovi </w:t>
      </w:r>
      <w:r>
        <w:rPr>
          <w:lang w:val="sl-SI" w:eastAsia="sl-SI"/>
        </w:rPr>
        <w:t xml:space="preserve">Slovenija </w:t>
      </w:r>
      <w:r w:rsidRPr="0007778B">
        <w:rPr>
          <w:lang w:val="sl-SI" w:eastAsia="sl-SI"/>
        </w:rPr>
        <w:t>sledi na</w:t>
      </w:r>
      <w:r w:rsidRPr="0007778B">
        <w:rPr>
          <w:rFonts w:hint="cs"/>
          <w:lang w:val="sl-SI" w:eastAsia="sl-SI"/>
        </w:rPr>
        <w:t>č</w:t>
      </w:r>
      <w:r w:rsidRPr="0007778B">
        <w:rPr>
          <w:lang w:val="sl-SI" w:eastAsia="sl-SI"/>
        </w:rPr>
        <w:t xml:space="preserve">elom </w:t>
      </w:r>
      <w:r>
        <w:rPr>
          <w:lang w:val="sl-SI" w:eastAsia="sl-SI"/>
        </w:rPr>
        <w:t xml:space="preserve">evropske strategije z gozdovi. Dne 16.7.2021 je bila </w:t>
      </w:r>
      <w:r w:rsidR="00C02580">
        <w:rPr>
          <w:lang w:val="sl-SI" w:eastAsia="sl-SI"/>
        </w:rPr>
        <w:t>sprejeta nova strategija za gozdove do 2030 (</w:t>
      </w:r>
      <w:r w:rsidR="00C02580" w:rsidRPr="00E00432">
        <w:t>EUR-</w:t>
      </w:r>
      <w:proofErr w:type="spellStart"/>
      <w:r w:rsidR="00C02580" w:rsidRPr="00E00432">
        <w:t>Lex</w:t>
      </w:r>
      <w:proofErr w:type="spellEnd"/>
      <w:r w:rsidR="00C02580" w:rsidRPr="00E00432">
        <w:t xml:space="preserve"> - 52021DC0572 - EN - EUR-</w:t>
      </w:r>
      <w:proofErr w:type="spellStart"/>
      <w:r w:rsidR="00C02580" w:rsidRPr="00E00432">
        <w:t>Lex</w:t>
      </w:r>
      <w:proofErr w:type="spellEnd"/>
      <w:r w:rsidR="00C02580" w:rsidRPr="00E00432">
        <w:t xml:space="preserve"> (europa.eu)</w:t>
      </w:r>
      <w:r w:rsidRPr="0007778B">
        <w:rPr>
          <w:lang w:val="sl-SI" w:eastAsia="sl-SI"/>
        </w:rPr>
        <w:t>.</w:t>
      </w:r>
      <w:r w:rsidR="00C02580">
        <w:rPr>
          <w:lang w:val="sl-SI" w:eastAsia="sl-SI"/>
        </w:rPr>
        <w:t xml:space="preserve"> </w:t>
      </w:r>
      <w:r w:rsidR="007406B4">
        <w:rPr>
          <w:lang w:val="sl-SI" w:eastAsia="sl-SI"/>
        </w:rPr>
        <w:t>Njen namen in težnja je</w:t>
      </w:r>
      <w:r w:rsidR="00C02580">
        <w:rPr>
          <w:lang w:val="sl-SI" w:eastAsia="sl-SI"/>
        </w:rPr>
        <w:t xml:space="preserve"> </w:t>
      </w:r>
      <w:r w:rsidR="00C02580" w:rsidRPr="00C02580">
        <w:rPr>
          <w:lang w:val="sl-SI" w:eastAsia="sl-SI"/>
        </w:rPr>
        <w:t>prispeva</w:t>
      </w:r>
      <w:r w:rsidR="007406B4">
        <w:rPr>
          <w:lang w:val="sl-SI" w:eastAsia="sl-SI"/>
        </w:rPr>
        <w:t>ti</w:t>
      </w:r>
      <w:r w:rsidR="00C02580" w:rsidRPr="00C02580">
        <w:rPr>
          <w:lang w:val="sl-SI" w:eastAsia="sl-SI"/>
        </w:rPr>
        <w:t xml:space="preserve"> k sve</w:t>
      </w:r>
      <w:r w:rsidR="00C02580" w:rsidRPr="00C02580">
        <w:rPr>
          <w:rFonts w:hint="cs"/>
          <w:lang w:val="sl-SI" w:eastAsia="sl-SI"/>
        </w:rPr>
        <w:t>ž</w:t>
      </w:r>
      <w:r w:rsidR="00C02580" w:rsidRPr="00C02580">
        <w:rPr>
          <w:lang w:val="sl-SI" w:eastAsia="sl-SI"/>
        </w:rPr>
        <w:t>nju ukrepov za zmanj</w:t>
      </w:r>
      <w:r w:rsidR="00C02580" w:rsidRPr="00C02580">
        <w:rPr>
          <w:rFonts w:hint="cs"/>
          <w:lang w:val="sl-SI" w:eastAsia="sl-SI"/>
        </w:rPr>
        <w:t>š</w:t>
      </w:r>
      <w:r w:rsidR="00C02580" w:rsidRPr="00C02580">
        <w:rPr>
          <w:lang w:val="sl-SI" w:eastAsia="sl-SI"/>
        </w:rPr>
        <w:t>anje emisij toplogrednih plinov za vsaj 55 % do leta 2030 in podnebni nevtralnosti do leta 2050.</w:t>
      </w:r>
      <w:r w:rsidR="00C02580">
        <w:rPr>
          <w:lang w:val="sl-SI" w:eastAsia="sl-SI"/>
        </w:rPr>
        <w:t xml:space="preserve"> Obenem s</w:t>
      </w:r>
      <w:r w:rsidR="00C02580" w:rsidRPr="00C02580">
        <w:rPr>
          <w:lang w:val="sl-SI" w:eastAsia="sl-SI"/>
        </w:rPr>
        <w:t>trategija dolo</w:t>
      </w:r>
      <w:r w:rsidR="00C02580" w:rsidRPr="00C02580">
        <w:rPr>
          <w:rFonts w:hint="cs"/>
          <w:lang w:val="sl-SI" w:eastAsia="sl-SI"/>
        </w:rPr>
        <w:t>č</w:t>
      </w:r>
      <w:r w:rsidR="00C02580" w:rsidRPr="00C02580">
        <w:rPr>
          <w:lang w:val="sl-SI" w:eastAsia="sl-SI"/>
        </w:rPr>
        <w:t>a vizijo in konkretne ukrepe za pove</w:t>
      </w:r>
      <w:r w:rsidR="00C02580" w:rsidRPr="00C02580">
        <w:rPr>
          <w:rFonts w:hint="cs"/>
          <w:lang w:val="sl-SI" w:eastAsia="sl-SI"/>
        </w:rPr>
        <w:t>č</w:t>
      </w:r>
      <w:r w:rsidR="00C02580" w:rsidRPr="00C02580">
        <w:rPr>
          <w:lang w:val="sl-SI" w:eastAsia="sl-SI"/>
        </w:rPr>
        <w:t>anje obsega in kakovosti gozdov ter krepitev njihovega varstva, obnove in odpornosti. Spodbuja podnebju in biotski raznovrstnosti najbolj prijazne prakse gospodarjenja z gozdovi. Izpostavlja potrebo po trajnostni uporabi lesne biomase in spodbuja z viri gospodarno izkori</w:t>
      </w:r>
      <w:r w:rsidR="00C02580" w:rsidRPr="00C02580">
        <w:rPr>
          <w:rFonts w:hint="cs"/>
          <w:lang w:val="sl-SI" w:eastAsia="sl-SI"/>
        </w:rPr>
        <w:t>šč</w:t>
      </w:r>
      <w:r w:rsidR="00C02580" w:rsidRPr="00C02580">
        <w:rPr>
          <w:lang w:val="sl-SI" w:eastAsia="sl-SI"/>
        </w:rPr>
        <w:t>anje lesa.</w:t>
      </w:r>
      <w:r w:rsidR="00E25D68">
        <w:rPr>
          <w:lang w:val="sl-SI" w:eastAsia="sl-SI"/>
        </w:rPr>
        <w:t xml:space="preserve"> Način gospodarjenja z gozdom, kot ga naslavlja nova strategija za gozdove, je že vključen v sistem gospodarjenja z gozdovi v Sloveniji. Nekatere ukrepe oziroma intervencije za izboljšanja stanja z gospodarjenjem z gozdom naslavlja tudi dokument </w:t>
      </w:r>
      <w:r w:rsidR="00E40285" w:rsidRPr="00082D27">
        <w:rPr>
          <w:rFonts w:eastAsia="Times New Roman"/>
          <w:bCs w:val="0"/>
          <w:color w:val="auto"/>
          <w:szCs w:val="24"/>
          <w:lang w:val="sl-SI" w:eastAsia="sl-SI"/>
        </w:rPr>
        <w:t>SN</w:t>
      </w:r>
      <w:r w:rsidR="00E40285">
        <w:rPr>
          <w:rFonts w:eastAsia="Times New Roman"/>
          <w:bCs w:val="0"/>
          <w:color w:val="auto"/>
          <w:szCs w:val="24"/>
          <w:lang w:val="sl-SI" w:eastAsia="sl-SI"/>
        </w:rPr>
        <w:t xml:space="preserve"> 2023 – 2027</w:t>
      </w:r>
      <w:r w:rsidR="00E25D68">
        <w:rPr>
          <w:lang w:val="sl-SI" w:eastAsia="sl-SI"/>
        </w:rPr>
        <w:t xml:space="preserve">.   </w:t>
      </w:r>
      <w:r w:rsidR="00C02580">
        <w:rPr>
          <w:lang w:val="sl-SI" w:eastAsia="sl-SI"/>
        </w:rPr>
        <w:t xml:space="preserve"> </w:t>
      </w:r>
    </w:p>
    <w:p w14:paraId="51E76795" w14:textId="77777777" w:rsidR="0007778B" w:rsidRDefault="0007778B" w:rsidP="00E72F90">
      <w:pPr>
        <w:pStyle w:val="Telobesedila"/>
        <w:rPr>
          <w:lang w:val="sl-SI" w:eastAsia="sl-SI"/>
        </w:rPr>
      </w:pPr>
    </w:p>
    <w:p w14:paraId="357D91A0" w14:textId="77777777" w:rsidR="0007778B" w:rsidRDefault="00E40285" w:rsidP="00E72F90">
      <w:pPr>
        <w:pStyle w:val="Telobesedila"/>
        <w:rPr>
          <w:lang w:val="sl-SI" w:eastAsia="sl-SI"/>
        </w:rPr>
      </w:pPr>
      <w:r w:rsidRPr="00082D27">
        <w:rPr>
          <w:rFonts w:eastAsia="Times New Roman"/>
          <w:bCs w:val="0"/>
          <w:color w:val="auto"/>
          <w:szCs w:val="24"/>
          <w:lang w:val="sl-SI" w:eastAsia="sl-SI"/>
        </w:rPr>
        <w:t>SN</w:t>
      </w:r>
      <w:r>
        <w:rPr>
          <w:rFonts w:eastAsia="Times New Roman"/>
          <w:bCs w:val="0"/>
          <w:color w:val="auto"/>
          <w:szCs w:val="24"/>
          <w:lang w:val="sl-SI" w:eastAsia="sl-SI"/>
        </w:rPr>
        <w:t xml:space="preserve"> 2023 – 2027 </w:t>
      </w:r>
      <w:r w:rsidR="00937A3D">
        <w:rPr>
          <w:lang w:val="sl-SI" w:eastAsia="sl-SI"/>
        </w:rPr>
        <w:t>gozdarstvo razume kot integralni del kmetijske politike in je neposredno povezano z večino izbranih specifičnih ciljev</w:t>
      </w:r>
      <w:r w:rsidR="009C4471">
        <w:rPr>
          <w:lang w:val="sl-SI" w:eastAsia="sl-SI"/>
        </w:rPr>
        <w:t xml:space="preserve"> načrta skupne kmetijske politike. Večina izbranih intervencij v sklopu posameznih specifičnih ciljev, pozitivn</w:t>
      </w:r>
      <w:r w:rsidR="007406B4">
        <w:rPr>
          <w:lang w:val="sl-SI" w:eastAsia="sl-SI"/>
        </w:rPr>
        <w:t>o</w:t>
      </w:r>
      <w:r w:rsidR="009C4471">
        <w:rPr>
          <w:lang w:val="sl-SI" w:eastAsia="sl-SI"/>
        </w:rPr>
        <w:t xml:space="preserve"> vpliva na izbran </w:t>
      </w:r>
      <w:proofErr w:type="spellStart"/>
      <w:r w:rsidR="009C4471">
        <w:rPr>
          <w:lang w:val="sl-SI" w:eastAsia="sl-SI"/>
        </w:rPr>
        <w:t>okoljski</w:t>
      </w:r>
      <w:proofErr w:type="spellEnd"/>
      <w:r w:rsidR="009C4471">
        <w:rPr>
          <w:lang w:val="sl-SI" w:eastAsia="sl-SI"/>
        </w:rPr>
        <w:t xml:space="preserve"> cilj ohranjanja gozdov ter gozdnega prostora. Tako je cilj </w:t>
      </w:r>
      <w:r w:rsidR="009C4471" w:rsidRPr="009C4471">
        <w:rPr>
          <w:i/>
          <w:iCs/>
          <w:lang w:val="sl-SI" w:eastAsia="sl-SI"/>
        </w:rPr>
        <w:t>»Ohranitev in trajnostni razvoj gozdov v smislu njihove biolo</w:t>
      </w:r>
      <w:r w:rsidR="009C4471" w:rsidRPr="009C4471">
        <w:rPr>
          <w:rFonts w:hint="cs"/>
          <w:i/>
          <w:iCs/>
          <w:lang w:val="sl-SI" w:eastAsia="sl-SI"/>
        </w:rPr>
        <w:t>š</w:t>
      </w:r>
      <w:r w:rsidR="009C4471" w:rsidRPr="009C4471">
        <w:rPr>
          <w:i/>
          <w:iCs/>
          <w:lang w:val="sl-SI" w:eastAsia="sl-SI"/>
        </w:rPr>
        <w:t>ke pestrosti ter vseh ekolo</w:t>
      </w:r>
      <w:r w:rsidR="009C4471" w:rsidRPr="009C4471">
        <w:rPr>
          <w:rFonts w:hint="cs"/>
          <w:i/>
          <w:iCs/>
          <w:lang w:val="sl-SI" w:eastAsia="sl-SI"/>
        </w:rPr>
        <w:t>š</w:t>
      </w:r>
      <w:r w:rsidR="009C4471" w:rsidRPr="009C4471">
        <w:rPr>
          <w:i/>
          <w:iCs/>
          <w:lang w:val="sl-SI" w:eastAsia="sl-SI"/>
        </w:rPr>
        <w:t>kih, socialnih in proizvodnih funkcij«</w:t>
      </w:r>
      <w:r w:rsidR="009C4471">
        <w:rPr>
          <w:lang w:val="sl-SI" w:eastAsia="sl-SI"/>
        </w:rPr>
        <w:t xml:space="preserve"> zasledovan pri večini intervencij v okviru posameznih specifičnih ciljev. Izjema s</w:t>
      </w:r>
      <w:r w:rsidR="008004E2">
        <w:rPr>
          <w:lang w:val="sl-SI" w:eastAsia="sl-SI"/>
        </w:rPr>
        <w:t>o</w:t>
      </w:r>
      <w:r w:rsidR="009C4471">
        <w:rPr>
          <w:lang w:val="sl-SI" w:eastAsia="sl-SI"/>
        </w:rPr>
        <w:t xml:space="preserve"> </w:t>
      </w:r>
      <w:r w:rsidR="008004E2">
        <w:rPr>
          <w:lang w:val="sl-SI" w:eastAsia="sl-SI"/>
        </w:rPr>
        <w:t xml:space="preserve">specifični cilji SC3, SC9 in horizontalni cilj, kjer ni ugotovljenih vplivov izvedbe intervencij na </w:t>
      </w:r>
      <w:proofErr w:type="spellStart"/>
      <w:r w:rsidR="008004E2">
        <w:rPr>
          <w:lang w:val="sl-SI" w:eastAsia="sl-SI"/>
        </w:rPr>
        <w:t>okoljski</w:t>
      </w:r>
      <w:proofErr w:type="spellEnd"/>
      <w:r w:rsidR="008004E2">
        <w:rPr>
          <w:lang w:val="sl-SI" w:eastAsia="sl-SI"/>
        </w:rPr>
        <w:t xml:space="preserve"> cilj za gozd in gozdarstvo.</w:t>
      </w:r>
    </w:p>
    <w:p w14:paraId="2D488071" w14:textId="77777777" w:rsidR="004958C0" w:rsidRDefault="004958C0" w:rsidP="00E72F90">
      <w:pPr>
        <w:pStyle w:val="Telobesedila"/>
        <w:rPr>
          <w:lang w:val="sl-SI" w:eastAsia="sl-SI"/>
        </w:rPr>
      </w:pPr>
    </w:p>
    <w:p w14:paraId="5174364F" w14:textId="77777777" w:rsidR="00D407F3" w:rsidRDefault="004958C0" w:rsidP="00E72F90">
      <w:pPr>
        <w:pStyle w:val="Telobesedila"/>
        <w:rPr>
          <w:lang w:val="sl-SI" w:eastAsia="sl-SI"/>
        </w:rPr>
      </w:pPr>
      <w:r>
        <w:rPr>
          <w:lang w:val="sl-SI" w:eastAsia="sl-SI"/>
        </w:rPr>
        <w:t xml:space="preserve">Na </w:t>
      </w:r>
      <w:proofErr w:type="spellStart"/>
      <w:r>
        <w:rPr>
          <w:lang w:val="sl-SI" w:eastAsia="sl-SI"/>
        </w:rPr>
        <w:t>okoljske</w:t>
      </w:r>
      <w:proofErr w:type="spellEnd"/>
      <w:r>
        <w:rPr>
          <w:lang w:val="sl-SI" w:eastAsia="sl-SI"/>
        </w:rPr>
        <w:t xml:space="preserve"> cilje varovanja gozdov ter gozdnega prostora, z N</w:t>
      </w:r>
      <w:r w:rsidR="00E7585A">
        <w:rPr>
          <w:lang w:val="sl-SI" w:eastAsia="sl-SI"/>
        </w:rPr>
        <w:t>ačrtom</w:t>
      </w:r>
      <w:r>
        <w:rPr>
          <w:lang w:val="sl-SI" w:eastAsia="sl-SI"/>
        </w:rPr>
        <w:t xml:space="preserve"> </w:t>
      </w:r>
      <w:r w:rsidR="00E7585A">
        <w:rPr>
          <w:lang w:val="sl-SI" w:eastAsia="sl-SI"/>
        </w:rPr>
        <w:t>vpliva</w:t>
      </w:r>
      <w:r>
        <w:rPr>
          <w:lang w:val="sl-SI" w:eastAsia="sl-SI"/>
        </w:rPr>
        <w:t xml:space="preserve"> največ intervencij</w:t>
      </w:r>
      <w:r w:rsidR="00E7585A">
        <w:rPr>
          <w:lang w:val="sl-SI" w:eastAsia="sl-SI"/>
        </w:rPr>
        <w:t>,</w:t>
      </w:r>
      <w:r>
        <w:rPr>
          <w:lang w:val="sl-SI" w:eastAsia="sl-SI"/>
        </w:rPr>
        <w:t xml:space="preserve"> opredeljenih v okviru specifičnega cilja SC2.</w:t>
      </w:r>
      <w:r w:rsidR="00E7585A">
        <w:rPr>
          <w:lang w:val="sl-SI" w:eastAsia="sl-SI"/>
        </w:rPr>
        <w:t xml:space="preserve"> Neposreden pozitiven vpliv na </w:t>
      </w:r>
      <w:proofErr w:type="spellStart"/>
      <w:r w:rsidR="00E7585A">
        <w:rPr>
          <w:lang w:val="sl-SI" w:eastAsia="sl-SI"/>
        </w:rPr>
        <w:t>okoljske</w:t>
      </w:r>
      <w:proofErr w:type="spellEnd"/>
      <w:r w:rsidR="00E7585A">
        <w:rPr>
          <w:lang w:val="sl-SI" w:eastAsia="sl-SI"/>
        </w:rPr>
        <w:t xml:space="preserve"> cilje imajo intervencije </w:t>
      </w:r>
      <w:r w:rsidR="007D52E1">
        <w:rPr>
          <w:lang w:val="sl-SI" w:eastAsia="sl-SI"/>
        </w:rPr>
        <w:t>I</w:t>
      </w:r>
      <w:r w:rsidR="00251212">
        <w:rPr>
          <w:lang w:val="sl-SI" w:eastAsia="sl-SI"/>
        </w:rPr>
        <w:t>RP3</w:t>
      </w:r>
      <w:r w:rsidR="007D52E1">
        <w:rPr>
          <w:lang w:val="sl-SI" w:eastAsia="sl-SI"/>
        </w:rPr>
        <w:t xml:space="preserve">, </w:t>
      </w:r>
      <w:r w:rsidR="00E7585A">
        <w:rPr>
          <w:lang w:val="sl-SI" w:eastAsia="sl-SI"/>
        </w:rPr>
        <w:t>I</w:t>
      </w:r>
      <w:r w:rsidR="00251212">
        <w:rPr>
          <w:lang w:val="sl-SI" w:eastAsia="sl-SI"/>
        </w:rPr>
        <w:t>RP4</w:t>
      </w:r>
      <w:r w:rsidR="00E7585A">
        <w:rPr>
          <w:lang w:val="sl-SI" w:eastAsia="sl-SI"/>
        </w:rPr>
        <w:t>, I</w:t>
      </w:r>
      <w:r w:rsidR="00251212">
        <w:rPr>
          <w:lang w:val="sl-SI" w:eastAsia="sl-SI"/>
        </w:rPr>
        <w:t>RP6</w:t>
      </w:r>
      <w:r w:rsidR="00E7585A">
        <w:rPr>
          <w:lang w:val="sl-SI" w:eastAsia="sl-SI"/>
        </w:rPr>
        <w:t>, I</w:t>
      </w:r>
      <w:r w:rsidR="00251212">
        <w:rPr>
          <w:lang w:val="sl-SI" w:eastAsia="sl-SI"/>
        </w:rPr>
        <w:t>RP7</w:t>
      </w:r>
      <w:r w:rsidR="00E7585A">
        <w:rPr>
          <w:lang w:val="sl-SI" w:eastAsia="sl-SI"/>
        </w:rPr>
        <w:t>, I</w:t>
      </w:r>
      <w:r w:rsidR="00251212">
        <w:rPr>
          <w:lang w:val="sl-SI" w:eastAsia="sl-SI"/>
        </w:rPr>
        <w:t>RP8</w:t>
      </w:r>
      <w:r w:rsidR="00E7585A">
        <w:rPr>
          <w:lang w:val="sl-SI" w:eastAsia="sl-SI"/>
        </w:rPr>
        <w:t xml:space="preserve"> ter I</w:t>
      </w:r>
      <w:r w:rsidR="00251212">
        <w:rPr>
          <w:lang w:val="sl-SI" w:eastAsia="sl-SI"/>
        </w:rPr>
        <w:t>RP9</w:t>
      </w:r>
      <w:r w:rsidR="00E7585A">
        <w:rPr>
          <w:lang w:val="sl-SI" w:eastAsia="sl-SI"/>
        </w:rPr>
        <w:t>.</w:t>
      </w:r>
      <w:r w:rsidR="007D52E1">
        <w:rPr>
          <w:lang w:val="sl-SI" w:eastAsia="sl-SI"/>
        </w:rPr>
        <w:t xml:space="preserve"> Intervenciji </w:t>
      </w:r>
      <w:r w:rsidR="00251212">
        <w:rPr>
          <w:lang w:val="sl-SI" w:eastAsia="sl-SI"/>
        </w:rPr>
        <w:t>IRP3</w:t>
      </w:r>
      <w:r w:rsidR="007D52E1">
        <w:rPr>
          <w:lang w:val="sl-SI" w:eastAsia="sl-SI"/>
        </w:rPr>
        <w:t xml:space="preserve"> ter I</w:t>
      </w:r>
      <w:r w:rsidR="00251212">
        <w:rPr>
          <w:lang w:val="sl-SI" w:eastAsia="sl-SI"/>
        </w:rPr>
        <w:t>RP4</w:t>
      </w:r>
      <w:r w:rsidR="007D52E1">
        <w:rPr>
          <w:lang w:val="sl-SI" w:eastAsia="sl-SI"/>
        </w:rPr>
        <w:t xml:space="preserve"> imata na gozd posredni vpliv, saj spodb</w:t>
      </w:r>
      <w:r w:rsidR="00251212">
        <w:rPr>
          <w:lang w:val="sl-SI" w:eastAsia="sl-SI"/>
        </w:rPr>
        <w:t>u</w:t>
      </w:r>
      <w:r w:rsidR="007D52E1">
        <w:rPr>
          <w:lang w:val="sl-SI" w:eastAsia="sl-SI"/>
        </w:rPr>
        <w:t xml:space="preserve">jata </w:t>
      </w:r>
      <w:r w:rsidR="007D3514">
        <w:rPr>
          <w:lang w:val="sl-SI" w:eastAsia="sl-SI"/>
        </w:rPr>
        <w:t xml:space="preserve">pridobivanje energije za ogrevanje objektov KMG iz obnovljivih virov energije, kamor vsekakor uvrščamo lesno biomaso. S tem lahko tista KMG, katerih del predstavljajo tudi gozdne površine, </w:t>
      </w:r>
      <w:r w:rsidR="00070230">
        <w:rPr>
          <w:lang w:val="sl-SI" w:eastAsia="sl-SI"/>
        </w:rPr>
        <w:t>k</w:t>
      </w:r>
      <w:r w:rsidR="007D3514">
        <w:rPr>
          <w:lang w:val="sl-SI" w:eastAsia="sl-SI"/>
        </w:rPr>
        <w:t>oristijo les kot lokalno surovino oziroma energent, kar pozitivno pripomore k rabi gozda, povečevanju poseka ter s tem negi in obnovi gozdnih sestojev.</w:t>
      </w:r>
      <w:r w:rsidR="00070230">
        <w:rPr>
          <w:lang w:val="sl-SI" w:eastAsia="sl-SI"/>
        </w:rPr>
        <w:t xml:space="preserve">  </w:t>
      </w:r>
      <w:r w:rsidR="007D3514">
        <w:rPr>
          <w:lang w:val="sl-SI" w:eastAsia="sl-SI"/>
        </w:rPr>
        <w:t xml:space="preserve">   </w:t>
      </w:r>
      <w:r w:rsidR="007D52E1">
        <w:rPr>
          <w:lang w:val="sl-SI" w:eastAsia="sl-SI"/>
        </w:rPr>
        <w:t xml:space="preserve"> </w:t>
      </w:r>
    </w:p>
    <w:p w14:paraId="72544492" w14:textId="77777777" w:rsidR="003C2E9C" w:rsidRDefault="003C2E9C" w:rsidP="00E72F90">
      <w:pPr>
        <w:pStyle w:val="Telobesedila"/>
        <w:rPr>
          <w:lang w:val="sl-SI" w:eastAsia="sl-SI"/>
        </w:rPr>
      </w:pPr>
    </w:p>
    <w:p w14:paraId="25D78702" w14:textId="77777777" w:rsidR="001D35F3" w:rsidRDefault="00BA17D0" w:rsidP="00E72F90">
      <w:pPr>
        <w:pStyle w:val="Telobesedila"/>
        <w:rPr>
          <w:lang w:val="sl-SI" w:eastAsia="sl-SI"/>
        </w:rPr>
      </w:pPr>
      <w:r>
        <w:rPr>
          <w:lang w:val="sl-SI" w:eastAsia="sl-SI"/>
        </w:rPr>
        <w:t xml:space="preserve">Intervencije, ki imajo neposreden pozitiven vpliv na </w:t>
      </w:r>
      <w:proofErr w:type="spellStart"/>
      <w:r>
        <w:rPr>
          <w:lang w:val="sl-SI" w:eastAsia="sl-SI"/>
        </w:rPr>
        <w:t>okoljske</w:t>
      </w:r>
      <w:proofErr w:type="spellEnd"/>
      <w:r>
        <w:rPr>
          <w:lang w:val="sl-SI" w:eastAsia="sl-SI"/>
        </w:rPr>
        <w:t xml:space="preserve"> cilje za gozdarstvo, so I</w:t>
      </w:r>
      <w:r w:rsidR="00AD158E">
        <w:rPr>
          <w:lang w:val="sl-SI" w:eastAsia="sl-SI"/>
        </w:rPr>
        <w:t>RP6</w:t>
      </w:r>
      <w:r>
        <w:rPr>
          <w:lang w:val="sl-SI" w:eastAsia="sl-SI"/>
        </w:rPr>
        <w:t>, I</w:t>
      </w:r>
      <w:r w:rsidR="00AD158E">
        <w:rPr>
          <w:lang w:val="sl-SI" w:eastAsia="sl-SI"/>
        </w:rPr>
        <w:t>RP7</w:t>
      </w:r>
      <w:r>
        <w:rPr>
          <w:lang w:val="sl-SI" w:eastAsia="sl-SI"/>
        </w:rPr>
        <w:t>, I</w:t>
      </w:r>
      <w:r w:rsidR="00AD158E">
        <w:rPr>
          <w:lang w:val="sl-SI" w:eastAsia="sl-SI"/>
        </w:rPr>
        <w:t>RP8</w:t>
      </w:r>
      <w:r>
        <w:rPr>
          <w:lang w:val="sl-SI" w:eastAsia="sl-SI"/>
        </w:rPr>
        <w:t xml:space="preserve"> ter I</w:t>
      </w:r>
      <w:r w:rsidR="00AD158E">
        <w:rPr>
          <w:lang w:val="sl-SI" w:eastAsia="sl-SI"/>
        </w:rPr>
        <w:t>RP9</w:t>
      </w:r>
      <w:r>
        <w:rPr>
          <w:lang w:val="sl-SI" w:eastAsia="sl-SI"/>
        </w:rPr>
        <w:t xml:space="preserve">. </w:t>
      </w:r>
      <w:r w:rsidR="000A2875">
        <w:rPr>
          <w:lang w:val="sl-SI" w:eastAsia="sl-SI"/>
        </w:rPr>
        <w:t>Naložbe v ureditev infrastrukture</w:t>
      </w:r>
      <w:r w:rsidR="008354E4">
        <w:rPr>
          <w:lang w:val="sl-SI" w:eastAsia="sl-SI"/>
        </w:rPr>
        <w:t xml:space="preserve"> (I</w:t>
      </w:r>
      <w:r w:rsidR="00AD158E">
        <w:rPr>
          <w:lang w:val="sl-SI" w:eastAsia="sl-SI"/>
        </w:rPr>
        <w:t>RP6</w:t>
      </w:r>
      <w:r w:rsidR="008354E4">
        <w:rPr>
          <w:lang w:val="sl-SI" w:eastAsia="sl-SI"/>
        </w:rPr>
        <w:t>)</w:t>
      </w:r>
      <w:r w:rsidR="000A2875">
        <w:rPr>
          <w:lang w:val="sl-SI" w:eastAsia="sl-SI"/>
        </w:rPr>
        <w:t xml:space="preserve"> neposredno pozitivno vplivajo na cilje ohranjanja gozdov, trajnostne vloge gozda ter pospeševanja vseh funkcij gozda. V </w:t>
      </w:r>
      <w:r w:rsidR="00D41795">
        <w:rPr>
          <w:lang w:val="sl-SI" w:eastAsia="sl-SI"/>
        </w:rPr>
        <w:t>slovenskih gozdovih p</w:t>
      </w:r>
      <w:r w:rsidR="000A2875" w:rsidRPr="000A2875">
        <w:rPr>
          <w:lang w:val="sl-SI" w:eastAsia="sl-SI"/>
        </w:rPr>
        <w:t>osek, zlasti v zasebnih gozdovih, zaostaja za mo</w:t>
      </w:r>
      <w:r w:rsidR="000A2875" w:rsidRPr="000A2875">
        <w:rPr>
          <w:rFonts w:hint="cs"/>
          <w:lang w:val="sl-SI" w:eastAsia="sl-SI"/>
        </w:rPr>
        <w:t>ž</w:t>
      </w:r>
      <w:r w:rsidR="000A2875" w:rsidRPr="000A2875">
        <w:rPr>
          <w:lang w:val="sl-SI" w:eastAsia="sl-SI"/>
        </w:rPr>
        <w:t>nim posekom po gozdnogospodarskih na</w:t>
      </w:r>
      <w:r w:rsidR="000A2875" w:rsidRPr="000A2875">
        <w:rPr>
          <w:rFonts w:hint="cs"/>
          <w:lang w:val="sl-SI" w:eastAsia="sl-SI"/>
        </w:rPr>
        <w:t>č</w:t>
      </w:r>
      <w:r w:rsidR="000A2875" w:rsidRPr="000A2875">
        <w:rPr>
          <w:lang w:val="sl-SI" w:eastAsia="sl-SI"/>
        </w:rPr>
        <w:t>rtih in zna</w:t>
      </w:r>
      <w:r w:rsidR="000A2875" w:rsidRPr="000A2875">
        <w:rPr>
          <w:rFonts w:hint="cs"/>
          <w:lang w:val="sl-SI" w:eastAsia="sl-SI"/>
        </w:rPr>
        <w:t>š</w:t>
      </w:r>
      <w:r w:rsidR="000A2875" w:rsidRPr="000A2875">
        <w:rPr>
          <w:lang w:val="sl-SI" w:eastAsia="sl-SI"/>
        </w:rPr>
        <w:t>a 70 % mo</w:t>
      </w:r>
      <w:r w:rsidR="000A2875" w:rsidRPr="000A2875">
        <w:rPr>
          <w:rFonts w:hint="cs"/>
          <w:lang w:val="sl-SI" w:eastAsia="sl-SI"/>
        </w:rPr>
        <w:t>ž</w:t>
      </w:r>
      <w:r w:rsidR="000A2875" w:rsidRPr="000A2875">
        <w:rPr>
          <w:lang w:val="sl-SI" w:eastAsia="sl-SI"/>
        </w:rPr>
        <w:t>nega poseka ter 40 % teko</w:t>
      </w:r>
      <w:r w:rsidR="000A2875" w:rsidRPr="000A2875">
        <w:rPr>
          <w:rFonts w:hint="cs"/>
          <w:lang w:val="sl-SI" w:eastAsia="sl-SI"/>
        </w:rPr>
        <w:t>č</w:t>
      </w:r>
      <w:r w:rsidR="000A2875" w:rsidRPr="000A2875">
        <w:rPr>
          <w:lang w:val="sl-SI" w:eastAsia="sl-SI"/>
        </w:rPr>
        <w:t>ega prirastka. V zasebni lasti je 79 % g</w:t>
      </w:r>
      <w:r w:rsidR="00D41795">
        <w:rPr>
          <w:lang w:val="sl-SI" w:eastAsia="sl-SI"/>
        </w:rPr>
        <w:t xml:space="preserve">ozdov. </w:t>
      </w:r>
      <w:r w:rsidR="00D41795" w:rsidRPr="00D41795">
        <w:rPr>
          <w:lang w:val="sl-SI" w:eastAsia="sl-SI"/>
        </w:rPr>
        <w:t>Po podatkih Statisti</w:t>
      </w:r>
      <w:r w:rsidR="00D41795" w:rsidRPr="00D41795">
        <w:rPr>
          <w:rFonts w:hint="cs"/>
          <w:lang w:val="sl-SI" w:eastAsia="sl-SI"/>
        </w:rPr>
        <w:t>č</w:t>
      </w:r>
      <w:r w:rsidR="00D41795" w:rsidRPr="00D41795">
        <w:rPr>
          <w:lang w:val="sl-SI" w:eastAsia="sl-SI"/>
        </w:rPr>
        <w:t>nega urada je bilo leta 2016 v Sloveniji okoli 60.000 kmetijskih gospodarstev z gozdom</w:t>
      </w:r>
      <w:r w:rsidR="00D41795">
        <w:rPr>
          <w:lang w:val="sl-SI" w:eastAsia="sl-SI"/>
        </w:rPr>
        <w:t>, ki so upravljala z</w:t>
      </w:r>
      <w:r w:rsidR="00D41795" w:rsidRPr="00D41795">
        <w:rPr>
          <w:lang w:val="sl-SI" w:eastAsia="sl-SI"/>
        </w:rPr>
        <w:t xml:space="preserve"> okoli 30 % povr</w:t>
      </w:r>
      <w:r w:rsidR="00D41795" w:rsidRPr="00D41795">
        <w:rPr>
          <w:rFonts w:hint="cs"/>
          <w:lang w:val="sl-SI" w:eastAsia="sl-SI"/>
        </w:rPr>
        <w:t>š</w:t>
      </w:r>
      <w:r w:rsidR="00D41795" w:rsidRPr="00D41795">
        <w:rPr>
          <w:lang w:val="sl-SI" w:eastAsia="sl-SI"/>
        </w:rPr>
        <w:t xml:space="preserve">ine vseh gozdov v Sloveniji. </w:t>
      </w:r>
      <w:r w:rsidR="00D41795">
        <w:rPr>
          <w:lang w:val="sl-SI" w:eastAsia="sl-SI"/>
        </w:rPr>
        <w:t xml:space="preserve">KMG so leta 2016 tako opravila </w:t>
      </w:r>
      <w:r w:rsidR="00D41795" w:rsidRPr="00D41795">
        <w:rPr>
          <w:lang w:val="sl-SI" w:eastAsia="sl-SI"/>
        </w:rPr>
        <w:t>pribli</w:t>
      </w:r>
      <w:r w:rsidR="00D41795" w:rsidRPr="00D41795">
        <w:rPr>
          <w:rFonts w:hint="cs"/>
          <w:lang w:val="sl-SI" w:eastAsia="sl-SI"/>
        </w:rPr>
        <w:t>ž</w:t>
      </w:r>
      <w:r w:rsidR="00D41795" w:rsidRPr="00D41795">
        <w:rPr>
          <w:lang w:val="sl-SI" w:eastAsia="sl-SI"/>
        </w:rPr>
        <w:t>no 30 % celotnega poseka v Sloveniji</w:t>
      </w:r>
      <w:r w:rsidR="00D41795">
        <w:rPr>
          <w:lang w:val="sl-SI" w:eastAsia="sl-SI"/>
        </w:rPr>
        <w:t>.</w:t>
      </w:r>
      <w:r w:rsidR="00D41795" w:rsidRPr="00D41795">
        <w:rPr>
          <w:lang w:val="sl-SI" w:eastAsia="sl-SI"/>
        </w:rPr>
        <w:t xml:space="preserve"> Pribli</w:t>
      </w:r>
      <w:r w:rsidR="00D41795" w:rsidRPr="00D41795">
        <w:rPr>
          <w:rFonts w:hint="cs"/>
          <w:lang w:val="sl-SI" w:eastAsia="sl-SI"/>
        </w:rPr>
        <w:t>ž</w:t>
      </w:r>
      <w:r w:rsidR="00D41795" w:rsidRPr="00D41795">
        <w:rPr>
          <w:lang w:val="sl-SI" w:eastAsia="sl-SI"/>
        </w:rPr>
        <w:t>no 38 % posekanega lesa je bilo namenjenega za doma</w:t>
      </w:r>
      <w:r w:rsidR="00D41795" w:rsidRPr="00D41795">
        <w:rPr>
          <w:rFonts w:hint="cs"/>
          <w:lang w:val="sl-SI" w:eastAsia="sl-SI"/>
        </w:rPr>
        <w:t>č</w:t>
      </w:r>
      <w:r w:rsidR="00D41795" w:rsidRPr="00D41795">
        <w:rPr>
          <w:lang w:val="sl-SI" w:eastAsia="sl-SI"/>
        </w:rPr>
        <w:t>o porabo.</w:t>
      </w:r>
      <w:r w:rsidR="00D41795">
        <w:rPr>
          <w:lang w:val="sl-SI" w:eastAsia="sl-SI"/>
        </w:rPr>
        <w:t xml:space="preserve"> Iz tega razberemo, da ima gozd pomembno gospodarsko vlogo za </w:t>
      </w:r>
      <w:r w:rsidR="00D41795">
        <w:rPr>
          <w:lang w:val="sl-SI" w:eastAsia="sl-SI"/>
        </w:rPr>
        <w:lastRenderedPageBreak/>
        <w:t xml:space="preserve">KMG. Slednji tako pomembno vplivajo na cilje gospodarjenja z gozdovi in predstavljajo pomembne deležnike pri doseganju </w:t>
      </w:r>
      <w:proofErr w:type="spellStart"/>
      <w:r w:rsidR="00D41795">
        <w:rPr>
          <w:lang w:val="sl-SI" w:eastAsia="sl-SI"/>
        </w:rPr>
        <w:t>okoljskih</w:t>
      </w:r>
      <w:proofErr w:type="spellEnd"/>
      <w:r w:rsidR="00D41795">
        <w:rPr>
          <w:lang w:val="sl-SI" w:eastAsia="sl-SI"/>
        </w:rPr>
        <w:t xml:space="preserve"> ciljev za gozdove. </w:t>
      </w:r>
      <w:r w:rsidR="001D35F3">
        <w:rPr>
          <w:lang w:val="sl-SI" w:eastAsia="sl-SI"/>
        </w:rPr>
        <w:t xml:space="preserve">Iz SN 2023 – 2027, da je namen intervencije predvsem doseči optimalno odprtost gozdov, kar ima pomembne ekonomske učinke gospodarjenja z gozdom (nižji spravilni stroški) in posledično dvig konkurenčnosti lastnikov gozdov. </w:t>
      </w:r>
      <w:r w:rsidR="0027441B">
        <w:rPr>
          <w:lang w:val="sl-SI" w:eastAsia="sl-SI"/>
        </w:rPr>
        <w:t>Do intervencije so upravičeni vsi lastniki gozdov, agrarne in lokalne skupnosti, a le v tistih gozdnih sestojih, kjer odprtos</w:t>
      </w:r>
      <w:r w:rsidR="00A92A4B">
        <w:rPr>
          <w:lang w:val="sl-SI" w:eastAsia="sl-SI"/>
        </w:rPr>
        <w:t>t</w:t>
      </w:r>
      <w:r w:rsidR="0027441B">
        <w:rPr>
          <w:lang w:val="sl-SI" w:eastAsia="sl-SI"/>
        </w:rPr>
        <w:t xml:space="preserve"> s prometnicami  tudi po izvedbi naložbe ne bo presegla optimalne odprtosti. Slednje predstavlja varovalko, da bi bilo gozdne infrastrukture v posameznih sestojih preveč ali bi bila neenakomerno razporejena in ne bi predstavljala optimalne učinkovitosti gospodarjenja z gozdom.</w:t>
      </w:r>
    </w:p>
    <w:p w14:paraId="586315D7" w14:textId="77777777" w:rsidR="001D43BC" w:rsidRDefault="001D43BC" w:rsidP="00E72F90">
      <w:pPr>
        <w:pStyle w:val="Telobesedila"/>
        <w:rPr>
          <w:lang w:val="sl-SI" w:eastAsia="sl-SI"/>
        </w:rPr>
      </w:pPr>
    </w:p>
    <w:p w14:paraId="6C49C932" w14:textId="77777777" w:rsidR="003517DE" w:rsidRDefault="0027441B" w:rsidP="00E72F90">
      <w:pPr>
        <w:pStyle w:val="Telobesedila"/>
        <w:rPr>
          <w:lang w:val="sl-SI" w:eastAsia="sl-SI"/>
        </w:rPr>
      </w:pPr>
      <w:r>
        <w:rPr>
          <w:lang w:val="sl-SI" w:eastAsia="sl-SI"/>
        </w:rPr>
        <w:t xml:space="preserve">Izvedba gozdnih prometnic, kamor uvrščamo gozdne ceste ter grajene in </w:t>
      </w:r>
      <w:proofErr w:type="spellStart"/>
      <w:r>
        <w:rPr>
          <w:lang w:val="sl-SI" w:eastAsia="sl-SI"/>
        </w:rPr>
        <w:t>negrajene</w:t>
      </w:r>
      <w:proofErr w:type="spellEnd"/>
      <w:r>
        <w:rPr>
          <w:lang w:val="sl-SI" w:eastAsia="sl-SI"/>
        </w:rPr>
        <w:t xml:space="preserve"> gozdne vlake</w:t>
      </w:r>
      <w:r w:rsidR="00A92A4B">
        <w:rPr>
          <w:lang w:val="sl-SI" w:eastAsia="sl-SI"/>
        </w:rPr>
        <w:t xml:space="preserve">, je določena na podlagi Pravilnika </w:t>
      </w:r>
      <w:r w:rsidR="00A92A4B" w:rsidRPr="0027441B">
        <w:rPr>
          <w:lang w:val="sl-SI" w:eastAsia="sl-SI"/>
        </w:rPr>
        <w:t>o gozdnih prometnicah (Ur</w:t>
      </w:r>
      <w:r w:rsidR="00A92A4B">
        <w:rPr>
          <w:lang w:val="sl-SI" w:eastAsia="sl-SI"/>
        </w:rPr>
        <w:t xml:space="preserve">. </w:t>
      </w:r>
      <w:r w:rsidR="00A92A4B" w:rsidRPr="0027441B">
        <w:rPr>
          <w:lang w:val="sl-SI" w:eastAsia="sl-SI"/>
        </w:rPr>
        <w:t>l</w:t>
      </w:r>
      <w:r w:rsidR="00A92A4B">
        <w:rPr>
          <w:lang w:val="sl-SI" w:eastAsia="sl-SI"/>
        </w:rPr>
        <w:t xml:space="preserve">. </w:t>
      </w:r>
      <w:r w:rsidR="00A92A4B" w:rsidRPr="0027441B">
        <w:rPr>
          <w:lang w:val="sl-SI" w:eastAsia="sl-SI"/>
        </w:rPr>
        <w:t xml:space="preserve">RS, </w:t>
      </w:r>
      <w:r w:rsidR="00A92A4B" w:rsidRPr="0027441B">
        <w:rPr>
          <w:rFonts w:hint="cs"/>
          <w:lang w:val="sl-SI" w:eastAsia="sl-SI"/>
        </w:rPr>
        <w:t>š</w:t>
      </w:r>
      <w:r w:rsidR="00A92A4B" w:rsidRPr="0027441B">
        <w:rPr>
          <w:lang w:val="sl-SI" w:eastAsia="sl-SI"/>
        </w:rPr>
        <w:t>t. 4/09)</w:t>
      </w:r>
      <w:r>
        <w:rPr>
          <w:lang w:val="sl-SI" w:eastAsia="sl-SI"/>
        </w:rPr>
        <w:t>.</w:t>
      </w:r>
      <w:r w:rsidR="00A92A4B">
        <w:rPr>
          <w:lang w:val="sl-SI" w:eastAsia="sl-SI"/>
        </w:rPr>
        <w:t xml:space="preserve"> S Pravilnikom je določeno, da sistem odpiranja gozdov z gozdnimi prometnicami (ceste in vlake) sestavlja okvirno in podrobno načrtovanje odpiranja gozdov, ki ga izvaja ZGS. Načrtovanje go</w:t>
      </w:r>
      <w:r w:rsidR="006E019C">
        <w:rPr>
          <w:lang w:val="sl-SI" w:eastAsia="sl-SI"/>
        </w:rPr>
        <w:t xml:space="preserve">zdne ceste je podvrženo izdaji gradbenega dovoljenja kot manj zahtevnega objekta (10. člen Pravilnika). Slednje pomeni, da je potrebno v postopku izdaje gradbenega dovoljenja pridobiti vsa potrebna soglasja za gradnjo pristojnih inštitucij, kar rezultira tudi v izdaji uporabnega dovoljenja za cesto (14. člen Pravilnika). </w:t>
      </w:r>
      <w:r w:rsidR="000E5B06">
        <w:rPr>
          <w:lang w:val="sl-SI" w:eastAsia="sl-SI"/>
        </w:rPr>
        <w:t xml:space="preserve">Gradnja gozdnih vlak se šteje med enostavne objekte. </w:t>
      </w:r>
      <w:r w:rsidR="00F00A2A">
        <w:rPr>
          <w:lang w:val="sl-SI" w:eastAsia="sl-SI"/>
        </w:rPr>
        <w:t xml:space="preserve">Pristojna krajevna enota ZGS izdela načrt elaborata vlak, ki mora upoštevati usmeritve tehničnega dela gozdnogojitvenega načrta. V splošnem so omejitve pri načrtovanju gozdnih vlak v območju z varstvenimi režimi podane že v GGN posamezne GGE. V elaboratu vlak se še posebej predvidi pridobitev morebitnih soglasij in strokovnih mnenj nosilcev urejanja prostora (ZRSVN, ZVKDS, DRSV). Šele ko so pridobljena vsa soglasja k predlaganemu elaboratu vlak, ZGS na podlagi vloge poda soglasje za poseg v gozd. </w:t>
      </w:r>
      <w:r w:rsidR="00C7127C" w:rsidRPr="00C7127C">
        <w:rPr>
          <w:rFonts w:hint="cs"/>
          <w:lang w:val="sl-SI" w:eastAsia="sl-SI"/>
        </w:rPr>
        <w:t>Č</w:t>
      </w:r>
      <w:r w:rsidR="00C7127C" w:rsidRPr="00C7127C">
        <w:rPr>
          <w:lang w:val="sl-SI" w:eastAsia="sl-SI"/>
        </w:rPr>
        <w:t>e je za gradnjo vlake potrebnih ve</w:t>
      </w:r>
      <w:r w:rsidR="00C7127C" w:rsidRPr="00C7127C">
        <w:rPr>
          <w:rFonts w:hint="cs"/>
          <w:lang w:val="sl-SI" w:eastAsia="sl-SI"/>
        </w:rPr>
        <w:t>č</w:t>
      </w:r>
      <w:r w:rsidR="00C7127C" w:rsidRPr="00C7127C">
        <w:rPr>
          <w:lang w:val="sl-SI" w:eastAsia="sl-SI"/>
        </w:rPr>
        <w:t xml:space="preserve"> soglasij, je soglasje ZGS za poseg v gozd zadnje</w:t>
      </w:r>
      <w:r w:rsidR="00C7127C">
        <w:rPr>
          <w:lang w:val="sl-SI" w:eastAsia="sl-SI"/>
        </w:rPr>
        <w:t>. Načrtovanje gozdnih vlak ter kasneje njihova izvedba, mora biti podana s strani lastnikov gozdov. Z umestitvijo in izvedbo gozdnih vlak se morajo strinjati vsi lastniki gozdnih parcel, preko katerih poteka načrtovana vlaka. Glede na razdrobljeno gozdno posest je zaradi navedenega načrtovan</w:t>
      </w:r>
      <w:r w:rsidR="005A6217">
        <w:rPr>
          <w:lang w:val="sl-SI" w:eastAsia="sl-SI"/>
        </w:rPr>
        <w:t>j</w:t>
      </w:r>
      <w:r w:rsidR="00C7127C">
        <w:rPr>
          <w:lang w:val="sl-SI" w:eastAsia="sl-SI"/>
        </w:rPr>
        <w:t xml:space="preserve">e ter izvedba gozdnih vlak pogosto otežena. </w:t>
      </w:r>
      <w:r w:rsidR="00D41795">
        <w:rPr>
          <w:lang w:val="sl-SI" w:eastAsia="sl-SI"/>
        </w:rPr>
        <w:t>Z intervencijo I</w:t>
      </w:r>
      <w:r w:rsidR="00AD158E">
        <w:rPr>
          <w:lang w:val="sl-SI" w:eastAsia="sl-SI"/>
        </w:rPr>
        <w:t>RP6</w:t>
      </w:r>
      <w:r w:rsidR="00D41795">
        <w:rPr>
          <w:lang w:val="sl-SI" w:eastAsia="sl-SI"/>
        </w:rPr>
        <w:t xml:space="preserve"> se tako neposredno pozitivno vpliva na trajnostno rabo gozda, zviševanju možnega posega glede na lesno zaloga in prirastek</w:t>
      </w:r>
      <w:r w:rsidR="003517DE">
        <w:rPr>
          <w:lang w:val="sl-SI" w:eastAsia="sl-SI"/>
        </w:rPr>
        <w:t xml:space="preserve"> ter s tem nego ter obnovo gozda. </w:t>
      </w:r>
      <w:r w:rsidR="00C7127C">
        <w:rPr>
          <w:lang w:val="sl-SI" w:eastAsia="sl-SI"/>
        </w:rPr>
        <w:t>Pogoji upravičenost do dodelitve sredstev so takšn</w:t>
      </w:r>
      <w:r w:rsidR="005A6217">
        <w:rPr>
          <w:lang w:val="sl-SI" w:eastAsia="sl-SI"/>
        </w:rPr>
        <w:t>i</w:t>
      </w:r>
      <w:r w:rsidR="00C7127C">
        <w:rPr>
          <w:lang w:val="sl-SI" w:eastAsia="sl-SI"/>
        </w:rPr>
        <w:t xml:space="preserve">, </w:t>
      </w:r>
      <w:r w:rsidR="003517DE">
        <w:rPr>
          <w:lang w:val="sl-SI" w:eastAsia="sl-SI"/>
        </w:rPr>
        <w:t>da mora biti gradnja in rekonstrukcija gozdne ceste</w:t>
      </w:r>
      <w:r w:rsidR="00C7127C">
        <w:rPr>
          <w:lang w:val="sl-SI" w:eastAsia="sl-SI"/>
        </w:rPr>
        <w:t>/vlake</w:t>
      </w:r>
      <w:r w:rsidR="003517DE">
        <w:rPr>
          <w:lang w:val="sl-SI" w:eastAsia="sl-SI"/>
        </w:rPr>
        <w:t xml:space="preserve"> skladna z omejitvami iz gozdnogospodarskih načrtov, možnost gradnje, rekonstrukcije ali priprave gozdne vlake pa z gozdnogojitvenim načrtom. Gre za intervencijo z nepovratnimi sredstvi, ki omogočajo doseganje </w:t>
      </w:r>
      <w:proofErr w:type="spellStart"/>
      <w:r w:rsidR="003517DE">
        <w:rPr>
          <w:lang w:val="sl-SI" w:eastAsia="sl-SI"/>
        </w:rPr>
        <w:t>okoljskih</w:t>
      </w:r>
      <w:proofErr w:type="spellEnd"/>
      <w:r w:rsidR="003517DE">
        <w:rPr>
          <w:lang w:val="sl-SI" w:eastAsia="sl-SI"/>
        </w:rPr>
        <w:t xml:space="preserve"> ciljev tudi daljše časovno obdobje.</w:t>
      </w:r>
      <w:r w:rsidR="00C7127C">
        <w:rPr>
          <w:lang w:val="sl-SI" w:eastAsia="sl-SI"/>
        </w:rPr>
        <w:t xml:space="preserve"> Glede na vse </w:t>
      </w:r>
      <w:r w:rsidR="00334E0E">
        <w:rPr>
          <w:lang w:val="sl-SI" w:eastAsia="sl-SI"/>
        </w:rPr>
        <w:t xml:space="preserve">zakonsko </w:t>
      </w:r>
      <w:r w:rsidR="00C7127C">
        <w:rPr>
          <w:lang w:val="sl-SI" w:eastAsia="sl-SI"/>
        </w:rPr>
        <w:t>navedene varovalke</w:t>
      </w:r>
      <w:r w:rsidR="00334E0E">
        <w:rPr>
          <w:lang w:val="sl-SI" w:eastAsia="sl-SI"/>
        </w:rPr>
        <w:t xml:space="preserve"> ter pogoje upravičenosti za dodelitev sredstev ocenjujemo, da bo intervencija imela pozitivne vpliv na izbrani </w:t>
      </w:r>
      <w:proofErr w:type="spellStart"/>
      <w:r w:rsidR="00334E0E">
        <w:rPr>
          <w:lang w:val="sl-SI" w:eastAsia="sl-SI"/>
        </w:rPr>
        <w:t>okoljski</w:t>
      </w:r>
      <w:proofErr w:type="spellEnd"/>
      <w:r w:rsidR="00334E0E">
        <w:rPr>
          <w:lang w:val="sl-SI" w:eastAsia="sl-SI"/>
        </w:rPr>
        <w:t xml:space="preserve"> cilj</w:t>
      </w:r>
      <w:r w:rsidR="00E73A0A">
        <w:rPr>
          <w:lang w:val="sl-SI" w:eastAsia="sl-SI"/>
        </w:rPr>
        <w:t xml:space="preserve"> </w:t>
      </w:r>
      <w:r w:rsidR="00E73A0A" w:rsidRPr="009C4471">
        <w:rPr>
          <w:i/>
          <w:iCs/>
          <w:lang w:val="sl-SI" w:eastAsia="sl-SI"/>
        </w:rPr>
        <w:t>»Ohranitev in trajnostni razvoj gozdov v smislu njihove biolo</w:t>
      </w:r>
      <w:r w:rsidR="00E73A0A" w:rsidRPr="009C4471">
        <w:rPr>
          <w:rFonts w:hint="cs"/>
          <w:i/>
          <w:iCs/>
          <w:lang w:val="sl-SI" w:eastAsia="sl-SI"/>
        </w:rPr>
        <w:t>š</w:t>
      </w:r>
      <w:r w:rsidR="00E73A0A" w:rsidRPr="009C4471">
        <w:rPr>
          <w:i/>
          <w:iCs/>
          <w:lang w:val="sl-SI" w:eastAsia="sl-SI"/>
        </w:rPr>
        <w:t>ke pestrosti ter vseh ekolo</w:t>
      </w:r>
      <w:r w:rsidR="00E73A0A" w:rsidRPr="009C4471">
        <w:rPr>
          <w:rFonts w:hint="cs"/>
          <w:i/>
          <w:iCs/>
          <w:lang w:val="sl-SI" w:eastAsia="sl-SI"/>
        </w:rPr>
        <w:t>š</w:t>
      </w:r>
      <w:r w:rsidR="00E73A0A" w:rsidRPr="009C4471">
        <w:rPr>
          <w:i/>
          <w:iCs/>
          <w:lang w:val="sl-SI" w:eastAsia="sl-SI"/>
        </w:rPr>
        <w:t>kih, socialnih in proizvodnih funkcij«</w:t>
      </w:r>
      <w:r w:rsidR="00E73A0A">
        <w:rPr>
          <w:lang w:val="sl-SI" w:eastAsia="sl-SI"/>
        </w:rPr>
        <w:t xml:space="preserve">. </w:t>
      </w:r>
      <w:r w:rsidR="00C7127C">
        <w:rPr>
          <w:lang w:val="sl-SI" w:eastAsia="sl-SI"/>
        </w:rPr>
        <w:t xml:space="preserve"> </w:t>
      </w:r>
      <w:r w:rsidR="00E73A0A">
        <w:rPr>
          <w:lang w:val="sl-SI" w:eastAsia="sl-SI"/>
        </w:rPr>
        <w:t xml:space="preserve"> </w:t>
      </w:r>
      <w:r w:rsidR="00C7127C">
        <w:rPr>
          <w:lang w:val="sl-SI" w:eastAsia="sl-SI"/>
        </w:rPr>
        <w:t xml:space="preserve"> </w:t>
      </w:r>
    </w:p>
    <w:p w14:paraId="65B8792D" w14:textId="77777777" w:rsidR="003517DE" w:rsidRDefault="003517DE" w:rsidP="00E72F90">
      <w:pPr>
        <w:pStyle w:val="Telobesedila"/>
        <w:rPr>
          <w:lang w:val="sl-SI" w:eastAsia="sl-SI"/>
        </w:rPr>
      </w:pPr>
    </w:p>
    <w:p w14:paraId="710D907B" w14:textId="77777777" w:rsidR="00142356" w:rsidRDefault="008354E4" w:rsidP="00E72F90">
      <w:pPr>
        <w:pStyle w:val="Telobesedila"/>
        <w:rPr>
          <w:lang w:val="sl-SI" w:eastAsia="sl-SI"/>
        </w:rPr>
      </w:pPr>
      <w:r>
        <w:rPr>
          <w:lang w:val="sl-SI" w:eastAsia="sl-SI"/>
        </w:rPr>
        <w:t>Podoben posreden pozitiv</w:t>
      </w:r>
      <w:r w:rsidR="00D13F48">
        <w:rPr>
          <w:lang w:val="sl-SI" w:eastAsia="sl-SI"/>
        </w:rPr>
        <w:t>e</w:t>
      </w:r>
      <w:r>
        <w:rPr>
          <w:lang w:val="sl-SI" w:eastAsia="sl-SI"/>
        </w:rPr>
        <w:t>n učinek na gospodarjenje z gozdom ima</w:t>
      </w:r>
      <w:r w:rsidR="006F7907">
        <w:rPr>
          <w:lang w:val="sl-SI" w:eastAsia="sl-SI"/>
        </w:rPr>
        <w:t>ta</w:t>
      </w:r>
      <w:r>
        <w:rPr>
          <w:lang w:val="sl-SI" w:eastAsia="sl-SI"/>
        </w:rPr>
        <w:t xml:space="preserve"> tudi intervencij</w:t>
      </w:r>
      <w:r w:rsidR="006F7907">
        <w:rPr>
          <w:lang w:val="sl-SI" w:eastAsia="sl-SI"/>
        </w:rPr>
        <w:t>i</w:t>
      </w:r>
      <w:r>
        <w:rPr>
          <w:lang w:val="sl-SI" w:eastAsia="sl-SI"/>
        </w:rPr>
        <w:t xml:space="preserve"> I</w:t>
      </w:r>
      <w:r w:rsidR="00D13F48">
        <w:rPr>
          <w:lang w:val="sl-SI" w:eastAsia="sl-SI"/>
        </w:rPr>
        <w:t>RP7</w:t>
      </w:r>
      <w:r w:rsidR="006F7907">
        <w:rPr>
          <w:lang w:val="sl-SI" w:eastAsia="sl-SI"/>
        </w:rPr>
        <w:t xml:space="preserve"> ter I</w:t>
      </w:r>
      <w:r w:rsidR="00D13F48">
        <w:rPr>
          <w:lang w:val="sl-SI" w:eastAsia="sl-SI"/>
        </w:rPr>
        <w:t>RP8</w:t>
      </w:r>
      <w:r>
        <w:rPr>
          <w:lang w:val="sl-SI" w:eastAsia="sl-SI"/>
        </w:rPr>
        <w:t xml:space="preserve">, ki </w:t>
      </w:r>
      <w:r w:rsidR="006F7907">
        <w:rPr>
          <w:lang w:val="sl-SI" w:eastAsia="sl-SI"/>
        </w:rPr>
        <w:t xml:space="preserve">obe </w:t>
      </w:r>
      <w:r>
        <w:rPr>
          <w:lang w:val="sl-SI" w:eastAsia="sl-SI"/>
        </w:rPr>
        <w:t>spodbuja</w:t>
      </w:r>
      <w:r w:rsidR="006F7907">
        <w:rPr>
          <w:lang w:val="sl-SI" w:eastAsia="sl-SI"/>
        </w:rPr>
        <w:t>ta</w:t>
      </w:r>
      <w:r>
        <w:rPr>
          <w:lang w:val="sl-SI" w:eastAsia="sl-SI"/>
        </w:rPr>
        <w:t xml:space="preserve"> naložbe v nakup nove mehanizacije in opreme za delo v gozdu</w:t>
      </w:r>
      <w:r w:rsidR="006F7907">
        <w:rPr>
          <w:lang w:val="sl-SI" w:eastAsia="sl-SI"/>
        </w:rPr>
        <w:t xml:space="preserve"> ter naprave za primarno obdelavo lesa.</w:t>
      </w:r>
      <w:r>
        <w:rPr>
          <w:lang w:val="sl-SI" w:eastAsia="sl-SI"/>
        </w:rPr>
        <w:t xml:space="preserve"> Poleg povečanja konkurenčnosti KMG, ki gospodarijo z gozdnim prostorom, ima</w:t>
      </w:r>
      <w:r w:rsidR="00142356">
        <w:rPr>
          <w:lang w:val="sl-SI" w:eastAsia="sl-SI"/>
        </w:rPr>
        <w:t>ta</w:t>
      </w:r>
      <w:r>
        <w:rPr>
          <w:lang w:val="sl-SI" w:eastAsia="sl-SI"/>
        </w:rPr>
        <w:t xml:space="preserve"> intervencij</w:t>
      </w:r>
      <w:r w:rsidR="00142356">
        <w:rPr>
          <w:lang w:val="sl-SI" w:eastAsia="sl-SI"/>
        </w:rPr>
        <w:t>i</w:t>
      </w:r>
      <w:r>
        <w:rPr>
          <w:lang w:val="sl-SI" w:eastAsia="sl-SI"/>
        </w:rPr>
        <w:t xml:space="preserve"> pozitiven vpliv na doseganje poudarjenosti vseh funkcij gozda z uvedbo tehnologij, ki to lahko dosežejo z večjim učinkom na površino. Mehanizacija med drugim obsega vso opremo, s katero je možno povečati gospodarske vrednosti gozdov (npr. </w:t>
      </w:r>
      <w:proofErr w:type="spellStart"/>
      <w:r>
        <w:rPr>
          <w:lang w:val="sl-SI" w:eastAsia="sl-SI"/>
        </w:rPr>
        <w:t>mulčerje</w:t>
      </w:r>
      <w:proofErr w:type="spellEnd"/>
      <w:r>
        <w:rPr>
          <w:lang w:val="sl-SI" w:eastAsia="sl-SI"/>
        </w:rPr>
        <w:t xml:space="preserve">, stoje za sadnjo sadik gozdnega drevja). </w:t>
      </w:r>
      <w:r w:rsidR="004029C5">
        <w:rPr>
          <w:lang w:val="sl-SI" w:eastAsia="sl-SI"/>
        </w:rPr>
        <w:t>Namen naložbe</w:t>
      </w:r>
      <w:r w:rsidR="00142356">
        <w:rPr>
          <w:lang w:val="sl-SI" w:eastAsia="sl-SI"/>
        </w:rPr>
        <w:t xml:space="preserve"> IRP7</w:t>
      </w:r>
      <w:r w:rsidR="004029C5">
        <w:rPr>
          <w:lang w:val="sl-SI" w:eastAsia="sl-SI"/>
        </w:rPr>
        <w:t xml:space="preserve"> je intenziviranje gospodarjenje v zasebnih gozdovih, kjer lastniki gozdov ne izvajajo tistih gozdnogospodarskih ter gozdnogojitvenih del, ki bi pripomogle k povečanju nege gozda ter prispevali k obnovi gozdnih sestojev ter uravnoteženju razvojnih faz gozda. </w:t>
      </w:r>
      <w:r w:rsidR="00142356">
        <w:rPr>
          <w:lang w:val="sl-SI" w:eastAsia="sl-SI"/>
        </w:rPr>
        <w:t>Hkrati se z naložbo v gozdno mehanizacijo skuša dvigniti st</w:t>
      </w:r>
      <w:r w:rsidR="00997E93">
        <w:rPr>
          <w:lang w:val="sl-SI" w:eastAsia="sl-SI"/>
        </w:rPr>
        <w:t>r</w:t>
      </w:r>
      <w:r w:rsidR="00142356">
        <w:rPr>
          <w:lang w:val="sl-SI" w:eastAsia="sl-SI"/>
        </w:rPr>
        <w:t xml:space="preserve">okovni nivo uporabe mehanizacije ter zmanjšati </w:t>
      </w:r>
      <w:r w:rsidR="00997E93">
        <w:rPr>
          <w:lang w:val="sl-SI" w:eastAsia="sl-SI"/>
        </w:rPr>
        <w:t>število delovnih nesreč v gozdu.</w:t>
      </w:r>
      <w:r w:rsidR="000A7C36">
        <w:rPr>
          <w:lang w:val="sl-SI" w:eastAsia="sl-SI"/>
        </w:rPr>
        <w:t xml:space="preserve"> </w:t>
      </w:r>
    </w:p>
    <w:p w14:paraId="306CB66C" w14:textId="77777777" w:rsidR="00A006C2" w:rsidRDefault="00087C21" w:rsidP="00E72F90">
      <w:pPr>
        <w:pStyle w:val="Telobesedila"/>
        <w:rPr>
          <w:lang w:val="sl-SI" w:eastAsia="sl-SI"/>
        </w:rPr>
      </w:pPr>
      <w:r>
        <w:rPr>
          <w:lang w:val="sl-SI" w:eastAsia="sl-SI"/>
        </w:rPr>
        <w:t xml:space="preserve">Intervencija </w:t>
      </w:r>
      <w:r w:rsidR="00997E93">
        <w:rPr>
          <w:lang w:val="sl-SI" w:eastAsia="sl-SI"/>
        </w:rPr>
        <w:t xml:space="preserve">IRP7 </w:t>
      </w:r>
      <w:r>
        <w:rPr>
          <w:lang w:val="sl-SI" w:eastAsia="sl-SI"/>
        </w:rPr>
        <w:t xml:space="preserve">ima lahko tudi potencialni negativni učinek na gozd zaradi pojava zbitosti tal. </w:t>
      </w:r>
    </w:p>
    <w:p w14:paraId="559F0AE6" w14:textId="77777777" w:rsidR="00087C21" w:rsidRDefault="00087C21" w:rsidP="00E72F90">
      <w:pPr>
        <w:pStyle w:val="Telobesedila"/>
        <w:rPr>
          <w:lang w:val="sl-SI" w:eastAsia="sl-SI"/>
        </w:rPr>
      </w:pPr>
    </w:p>
    <w:p w14:paraId="51720633" w14:textId="77777777" w:rsidR="00436C53" w:rsidRPr="00B021B5" w:rsidRDefault="006F7907" w:rsidP="00E72F90">
      <w:pPr>
        <w:pStyle w:val="Telobesedila"/>
        <w:rPr>
          <w:color w:val="auto"/>
          <w:lang w:val="sl-SI" w:eastAsia="sl-SI"/>
        </w:rPr>
      </w:pPr>
      <w:r w:rsidRPr="00B021B5">
        <w:rPr>
          <w:color w:val="auto"/>
          <w:lang w:val="sl-SI" w:eastAsia="sl-SI"/>
        </w:rPr>
        <w:t>Naložba I</w:t>
      </w:r>
      <w:r w:rsidR="00E3163D" w:rsidRPr="00B021B5">
        <w:rPr>
          <w:color w:val="auto"/>
          <w:lang w:val="sl-SI" w:eastAsia="sl-SI"/>
        </w:rPr>
        <w:t>RP8</w:t>
      </w:r>
      <w:r w:rsidRPr="00B021B5">
        <w:rPr>
          <w:color w:val="auto"/>
          <w:lang w:val="sl-SI" w:eastAsia="sl-SI"/>
        </w:rPr>
        <w:t xml:space="preserve"> v primarno obdelavo lesa ima za KMG neposredne pozitivne učinke, saj se s obdelavo lesa in izdelavo polizdelkov</w:t>
      </w:r>
      <w:r w:rsidR="008548E0" w:rsidRPr="00B021B5">
        <w:rPr>
          <w:color w:val="auto"/>
          <w:lang w:val="sl-SI" w:eastAsia="sl-SI"/>
        </w:rPr>
        <w:t xml:space="preserve"> poveča koriščenje gozdov (posek), s tem pa se generira tudi ukrepe obnove gozdnih sestojev ter izvajanje njihovega pomlajevanja. S tem se neposredno pozitivno pripomore k razvoju </w:t>
      </w:r>
      <w:proofErr w:type="spellStart"/>
      <w:r w:rsidR="008548E0" w:rsidRPr="00B021B5">
        <w:rPr>
          <w:color w:val="auto"/>
          <w:lang w:val="sl-SI" w:eastAsia="sl-SI"/>
        </w:rPr>
        <w:t>raznodobnih</w:t>
      </w:r>
      <w:proofErr w:type="spellEnd"/>
      <w:r w:rsidR="008548E0" w:rsidRPr="00B021B5">
        <w:rPr>
          <w:color w:val="auto"/>
          <w:lang w:val="sl-SI" w:eastAsia="sl-SI"/>
        </w:rPr>
        <w:t xml:space="preserve"> sestojev.</w:t>
      </w:r>
      <w:r w:rsidR="00EE649F" w:rsidRPr="00B021B5">
        <w:rPr>
          <w:color w:val="auto"/>
          <w:lang w:val="sl-SI" w:eastAsia="sl-SI"/>
        </w:rPr>
        <w:t xml:space="preserve"> Sestoji, v katerih so v ustreznem deležu prisotne vse razvojne faze gozda</w:t>
      </w:r>
      <w:r w:rsidR="0076077E" w:rsidRPr="00B021B5">
        <w:rPr>
          <w:color w:val="auto"/>
          <w:lang w:val="sl-SI" w:eastAsia="sl-SI"/>
        </w:rPr>
        <w:t>,</w:t>
      </w:r>
      <w:r w:rsidR="00EE649F" w:rsidRPr="00B021B5">
        <w:rPr>
          <w:color w:val="auto"/>
          <w:lang w:val="sl-SI" w:eastAsia="sl-SI"/>
        </w:rPr>
        <w:t xml:space="preserve"> so veliko bolj </w:t>
      </w:r>
      <w:r w:rsidR="0076077E" w:rsidRPr="00B021B5">
        <w:rPr>
          <w:color w:val="auto"/>
          <w:lang w:val="sl-SI" w:eastAsia="sl-SI"/>
        </w:rPr>
        <w:t xml:space="preserve">prilagojeni </w:t>
      </w:r>
      <w:r w:rsidR="00EE649F" w:rsidRPr="00B021B5">
        <w:rPr>
          <w:color w:val="auto"/>
          <w:lang w:val="sl-SI" w:eastAsia="sl-SI"/>
        </w:rPr>
        <w:t>na podnebne spremembe, kar pozitivno vpliva na krepitev vloge gozda pri blaženju podnebnih sprememb.</w:t>
      </w:r>
    </w:p>
    <w:p w14:paraId="1E64BAE8" w14:textId="77777777" w:rsidR="00436C53" w:rsidRPr="00B021B5" w:rsidRDefault="00436C53" w:rsidP="00E72F90">
      <w:pPr>
        <w:pStyle w:val="Telobesedila"/>
        <w:rPr>
          <w:color w:val="auto"/>
          <w:lang w:val="sl-SI" w:eastAsia="sl-SI"/>
        </w:rPr>
      </w:pPr>
    </w:p>
    <w:p w14:paraId="19630ABC" w14:textId="77777777" w:rsidR="005E3728" w:rsidRPr="00B021B5" w:rsidRDefault="00436C53" w:rsidP="00E72F90">
      <w:pPr>
        <w:pStyle w:val="Telobesedila"/>
        <w:rPr>
          <w:color w:val="auto"/>
          <w:lang w:val="sl-SI" w:eastAsia="sl-SI"/>
        </w:rPr>
      </w:pPr>
      <w:r w:rsidRPr="00B021B5">
        <w:rPr>
          <w:color w:val="auto"/>
          <w:lang w:val="sl-SI" w:eastAsia="sl-SI"/>
        </w:rPr>
        <w:t>Razvoj gozdnega drevesničarstva (I</w:t>
      </w:r>
      <w:r w:rsidR="00DD71B6" w:rsidRPr="00B021B5">
        <w:rPr>
          <w:color w:val="auto"/>
          <w:lang w:val="sl-SI" w:eastAsia="sl-SI"/>
        </w:rPr>
        <w:t>RP9</w:t>
      </w:r>
      <w:r w:rsidRPr="00B021B5">
        <w:rPr>
          <w:color w:val="auto"/>
          <w:lang w:val="sl-SI" w:eastAsia="sl-SI"/>
        </w:rPr>
        <w:t>) je eden izmed ključnih ukrepov pri ohranjanju gozdnih površin, omogočanju obnove gozdov ter posredno tudi blaženju podnebnih sprememb.</w:t>
      </w:r>
      <w:r w:rsidR="00DE747B" w:rsidRPr="00B021B5">
        <w:rPr>
          <w:color w:val="auto"/>
          <w:lang w:val="sl-SI" w:eastAsia="sl-SI"/>
        </w:rPr>
        <w:t xml:space="preserve"> Intervencija je usmerjena v razvoj novih gozdnih drevesnic, ki jih v Sloveniji primanjkuje, kar se kaže ravno v primeru nastopa naravnih ujm, ki prizadenejo tudi gozdne površine.</w:t>
      </w:r>
      <w:r w:rsidR="00B8661D" w:rsidRPr="00B021B5">
        <w:rPr>
          <w:color w:val="auto"/>
          <w:lang w:val="sl-SI" w:eastAsia="sl-SI"/>
        </w:rPr>
        <w:t xml:space="preserve"> </w:t>
      </w:r>
      <w:r w:rsidR="00B651BC" w:rsidRPr="00B021B5">
        <w:rPr>
          <w:color w:val="auto"/>
          <w:lang w:val="sl-SI" w:eastAsia="sl-SI"/>
        </w:rPr>
        <w:t xml:space="preserve">Gozdno drevesničarstvo predstavlja prvi </w:t>
      </w:r>
      <w:r w:rsidR="00B651BC" w:rsidRPr="00B021B5">
        <w:rPr>
          <w:rFonts w:hint="cs"/>
          <w:color w:val="auto"/>
          <w:lang w:val="sl-SI" w:eastAsia="sl-SI"/>
        </w:rPr>
        <w:t>č</w:t>
      </w:r>
      <w:r w:rsidR="00B651BC" w:rsidRPr="00B021B5">
        <w:rPr>
          <w:color w:val="auto"/>
          <w:lang w:val="sl-SI" w:eastAsia="sl-SI"/>
        </w:rPr>
        <w:t xml:space="preserve">len gozdno </w:t>
      </w:r>
      <w:r w:rsidR="00B651BC" w:rsidRPr="00B021B5">
        <w:rPr>
          <w:rFonts w:hint="cs"/>
          <w:color w:val="auto"/>
          <w:lang w:val="sl-SI" w:eastAsia="sl-SI"/>
        </w:rPr>
        <w:t>–</w:t>
      </w:r>
      <w:r w:rsidR="00B651BC" w:rsidRPr="00B021B5">
        <w:rPr>
          <w:color w:val="auto"/>
          <w:lang w:val="sl-SI" w:eastAsia="sl-SI"/>
        </w:rPr>
        <w:t xml:space="preserve"> lesne verige, ki je podlaga za stabilnej</w:t>
      </w:r>
      <w:r w:rsidR="00B651BC" w:rsidRPr="00B021B5">
        <w:rPr>
          <w:rFonts w:hint="cs"/>
          <w:color w:val="auto"/>
          <w:lang w:val="sl-SI" w:eastAsia="sl-SI"/>
        </w:rPr>
        <w:t>š</w:t>
      </w:r>
      <w:r w:rsidR="00B651BC" w:rsidRPr="00B021B5">
        <w:rPr>
          <w:color w:val="auto"/>
          <w:lang w:val="sl-SI" w:eastAsia="sl-SI"/>
        </w:rPr>
        <w:t>o dolgoro</w:t>
      </w:r>
      <w:r w:rsidR="00B651BC" w:rsidRPr="00B021B5">
        <w:rPr>
          <w:rFonts w:hint="cs"/>
          <w:color w:val="auto"/>
          <w:lang w:val="sl-SI" w:eastAsia="sl-SI"/>
        </w:rPr>
        <w:t>č</w:t>
      </w:r>
      <w:r w:rsidR="00B651BC" w:rsidRPr="00B021B5">
        <w:rPr>
          <w:color w:val="auto"/>
          <w:lang w:val="sl-SI" w:eastAsia="sl-SI"/>
        </w:rPr>
        <w:t>no zagotavljanje surovin za lesno industrijo in isto</w:t>
      </w:r>
      <w:r w:rsidR="00B651BC" w:rsidRPr="00B021B5">
        <w:rPr>
          <w:rFonts w:hint="cs"/>
          <w:color w:val="auto"/>
          <w:lang w:val="sl-SI" w:eastAsia="sl-SI"/>
        </w:rPr>
        <w:t>č</w:t>
      </w:r>
      <w:r w:rsidR="00B651BC" w:rsidRPr="00B021B5">
        <w:rPr>
          <w:color w:val="auto"/>
          <w:lang w:val="sl-SI" w:eastAsia="sl-SI"/>
        </w:rPr>
        <w:t>asno za bla</w:t>
      </w:r>
      <w:r w:rsidR="00B651BC" w:rsidRPr="00B021B5">
        <w:rPr>
          <w:rFonts w:hint="cs"/>
          <w:color w:val="auto"/>
          <w:lang w:val="sl-SI" w:eastAsia="sl-SI"/>
        </w:rPr>
        <w:t>ž</w:t>
      </w:r>
      <w:r w:rsidR="00B651BC" w:rsidRPr="00B021B5">
        <w:rPr>
          <w:color w:val="auto"/>
          <w:lang w:val="sl-SI" w:eastAsia="sl-SI"/>
        </w:rPr>
        <w:t xml:space="preserve">enje klimatskih sprememb ter zagotavljanje mladega stabilnega gozda. </w:t>
      </w:r>
      <w:r w:rsidR="00B8661D" w:rsidRPr="00B021B5">
        <w:rPr>
          <w:color w:val="auto"/>
          <w:lang w:val="sl-SI" w:eastAsia="sl-SI"/>
        </w:rPr>
        <w:t xml:space="preserve">Za obnovo gozdnih sestojev, prizadetih zaradi vremenskih ujm, je potrebno večje število sadik gozdnega drevja, ki pa jih delujoče drevesnice ne morejo zagotoviti. Po </w:t>
      </w:r>
      <w:r w:rsidR="006354E6" w:rsidRPr="00B021B5">
        <w:rPr>
          <w:color w:val="auto"/>
          <w:lang w:val="sl-SI" w:eastAsia="sl-SI"/>
        </w:rPr>
        <w:t xml:space="preserve">veljavo dostopnih podatkih (vir: </w:t>
      </w:r>
      <w:r w:rsidR="00B70F85" w:rsidRPr="00B021B5">
        <w:rPr>
          <w:color w:val="auto"/>
          <w:lang w:val="sl-SI" w:eastAsia="sl-SI"/>
        </w:rPr>
        <w:t>Računsko sodišče) so bile konec leta 2017 v Sloveniji tri drevesnice, kjer so vzgajali sadike gozdnega drevja. Z intervencijo se podpira izgradnjo novih in posodobitev infrastrukture obstoječih drevesnic</w:t>
      </w:r>
      <w:r w:rsidR="007E4651" w:rsidRPr="00B021B5">
        <w:rPr>
          <w:color w:val="auto"/>
          <w:lang w:val="sl-SI" w:eastAsia="sl-SI"/>
        </w:rPr>
        <w:t xml:space="preserve"> ter mehanizacije za izvajanje del vzgoje sadik, vključno z vzgojo kontejnerskih sadik. Vzgoja sadik gozdnega drevja je ve</w:t>
      </w:r>
      <w:r w:rsidR="007E4651" w:rsidRPr="00B021B5">
        <w:rPr>
          <w:rFonts w:hint="cs"/>
          <w:color w:val="auto"/>
          <w:lang w:val="sl-SI" w:eastAsia="sl-SI"/>
        </w:rPr>
        <w:t>č</w:t>
      </w:r>
      <w:r w:rsidR="007E4651" w:rsidRPr="00B021B5">
        <w:rPr>
          <w:color w:val="auto"/>
          <w:lang w:val="sl-SI" w:eastAsia="sl-SI"/>
        </w:rPr>
        <w:t>leten proces, v katerem si sledijo posamezne faze dela, k</w:t>
      </w:r>
      <w:r w:rsidR="00B651BC" w:rsidRPr="00B021B5">
        <w:rPr>
          <w:color w:val="auto"/>
          <w:lang w:val="sl-SI" w:eastAsia="sl-SI"/>
        </w:rPr>
        <w:t>ot</w:t>
      </w:r>
      <w:r w:rsidR="007E4651" w:rsidRPr="00B021B5">
        <w:rPr>
          <w:color w:val="auto"/>
          <w:lang w:val="sl-SI" w:eastAsia="sl-SI"/>
        </w:rPr>
        <w:t xml:space="preserve"> so: priprava tal, setev, </w:t>
      </w:r>
      <w:proofErr w:type="spellStart"/>
      <w:r w:rsidR="007E4651" w:rsidRPr="00B021B5">
        <w:rPr>
          <w:color w:val="auto"/>
          <w:lang w:val="sl-SI" w:eastAsia="sl-SI"/>
        </w:rPr>
        <w:t>presajevanje</w:t>
      </w:r>
      <w:proofErr w:type="spellEnd"/>
      <w:r w:rsidR="007E4651" w:rsidRPr="00B021B5">
        <w:rPr>
          <w:color w:val="auto"/>
          <w:lang w:val="sl-SI" w:eastAsia="sl-SI"/>
        </w:rPr>
        <w:t xml:space="preserve"> sadik in oskrba ve</w:t>
      </w:r>
      <w:r w:rsidR="007E4651" w:rsidRPr="00B021B5">
        <w:rPr>
          <w:rFonts w:hint="cs"/>
          <w:color w:val="auto"/>
          <w:lang w:val="sl-SI" w:eastAsia="sl-SI"/>
        </w:rPr>
        <w:t>č</w:t>
      </w:r>
      <w:r w:rsidR="007E4651" w:rsidRPr="00B021B5">
        <w:rPr>
          <w:color w:val="auto"/>
          <w:lang w:val="sl-SI" w:eastAsia="sl-SI"/>
        </w:rPr>
        <w:t>letnih sadik ter izkop in priprava sadik za prevzem. Problematika uporabe doma vzgojenega setvenega materiala se kaže predvsem v dolgotrajni vzgoji sadik želene višine ter kakovosti (5-7 let), ki morajo zadoščati za potrebe sadnje gozdnih dreves skozi vsa leta. Zaradi trenutne odsotnosti zadostnega števila gozdnih drevesnic se kaže pomanjkanje sadik, ki jih je potrebno uvažati od drugod. Tako so potrebne sistemske rešitve pri zagotavljanju zadostnih količin sadik gozdnega drevja, ki</w:t>
      </w:r>
      <w:r w:rsidR="005E3728" w:rsidRPr="00B021B5">
        <w:rPr>
          <w:color w:val="auto"/>
          <w:lang w:val="sl-SI" w:eastAsia="sl-SI"/>
        </w:rPr>
        <w:t xml:space="preserve"> morajo biti usklajene z načrtovano obnovo gozdov kot tudi slediti potrebam po povečanem povpraševanju po gozdnih sadikah v primeru sanacije gozdnih površin po obnovi sestojev zaradi naravnih ujm.</w:t>
      </w:r>
    </w:p>
    <w:p w14:paraId="079F8779" w14:textId="77777777" w:rsidR="005E3728" w:rsidRPr="00B021B5" w:rsidRDefault="005E3728" w:rsidP="00E72F90">
      <w:pPr>
        <w:pStyle w:val="Telobesedila"/>
        <w:rPr>
          <w:color w:val="auto"/>
          <w:lang w:val="sl-SI" w:eastAsia="sl-SI"/>
        </w:rPr>
      </w:pPr>
    </w:p>
    <w:p w14:paraId="0E1CD0C7" w14:textId="77777777" w:rsidR="00CA6D79" w:rsidRPr="00B021B5" w:rsidRDefault="00DC25B8" w:rsidP="00E72F90">
      <w:pPr>
        <w:pStyle w:val="Telobesedila"/>
        <w:rPr>
          <w:color w:val="auto"/>
          <w:lang w:val="sl-SI" w:eastAsia="sl-SI"/>
        </w:rPr>
      </w:pPr>
      <w:r w:rsidRPr="00B021B5">
        <w:rPr>
          <w:color w:val="auto"/>
          <w:lang w:val="sl-SI" w:eastAsia="sl-SI"/>
        </w:rPr>
        <w:t>Specifični cilj SC4 zajema nabor intervencij</w:t>
      </w:r>
      <w:r w:rsidR="00E86135" w:rsidRPr="00B021B5">
        <w:rPr>
          <w:color w:val="auto"/>
          <w:lang w:val="sl-SI" w:eastAsia="sl-SI"/>
        </w:rPr>
        <w:t>, ki neposredno prispevajo k blaženju podnebnih sprememb in prilagajanje nanje. Intervencije v gozdarstvo in gozdni prostor, ki so navedene pod SC2, neposredno pozitivno prispevajo tudi k blažitvi podnebnih sprememb in prilagajanja nanje. Med te intervencije lahko uvrsti</w:t>
      </w:r>
      <w:r w:rsidR="00CA6D79" w:rsidRPr="00B021B5">
        <w:rPr>
          <w:color w:val="auto"/>
          <w:lang w:val="sl-SI" w:eastAsia="sl-SI"/>
        </w:rPr>
        <w:t>mo</w:t>
      </w:r>
      <w:r w:rsidR="00E86135" w:rsidRPr="00B021B5">
        <w:rPr>
          <w:color w:val="auto"/>
          <w:lang w:val="sl-SI" w:eastAsia="sl-SI"/>
        </w:rPr>
        <w:t xml:space="preserve"> </w:t>
      </w:r>
      <w:r w:rsidR="00B33C09" w:rsidRPr="00B021B5">
        <w:rPr>
          <w:color w:val="auto"/>
          <w:lang w:val="sl-SI" w:eastAsia="sl-SI"/>
        </w:rPr>
        <w:t xml:space="preserve">tudi </w:t>
      </w:r>
      <w:r w:rsidR="00E86135" w:rsidRPr="00B021B5">
        <w:rPr>
          <w:color w:val="auto"/>
          <w:lang w:val="sl-SI" w:eastAsia="sl-SI"/>
        </w:rPr>
        <w:t>I</w:t>
      </w:r>
      <w:r w:rsidR="00B33C09" w:rsidRPr="00B021B5">
        <w:rPr>
          <w:color w:val="auto"/>
          <w:lang w:val="sl-SI" w:eastAsia="sl-SI"/>
        </w:rPr>
        <w:t>RP6</w:t>
      </w:r>
      <w:r w:rsidR="00E86135" w:rsidRPr="00B021B5">
        <w:rPr>
          <w:color w:val="auto"/>
          <w:lang w:val="sl-SI" w:eastAsia="sl-SI"/>
        </w:rPr>
        <w:t xml:space="preserve"> in I</w:t>
      </w:r>
      <w:r w:rsidR="00B33C09" w:rsidRPr="00B021B5">
        <w:rPr>
          <w:color w:val="auto"/>
          <w:lang w:val="sl-SI" w:eastAsia="sl-SI"/>
        </w:rPr>
        <w:t>RP7</w:t>
      </w:r>
      <w:r w:rsidR="00E86135" w:rsidRPr="00B021B5">
        <w:rPr>
          <w:color w:val="auto"/>
          <w:lang w:val="sl-SI" w:eastAsia="sl-SI"/>
        </w:rPr>
        <w:t>.</w:t>
      </w:r>
    </w:p>
    <w:p w14:paraId="02820F07" w14:textId="77777777" w:rsidR="00DC25B8" w:rsidRPr="00B021B5" w:rsidRDefault="004339AD" w:rsidP="00E72F90">
      <w:pPr>
        <w:pStyle w:val="Telobesedila"/>
        <w:rPr>
          <w:color w:val="auto"/>
          <w:lang w:val="sl-SI" w:eastAsia="sl-SI"/>
        </w:rPr>
      </w:pPr>
      <w:r w:rsidRPr="00B021B5">
        <w:rPr>
          <w:color w:val="auto"/>
          <w:lang w:val="sl-SI" w:eastAsia="sl-SI"/>
        </w:rPr>
        <w:t xml:space="preserve">   </w:t>
      </w:r>
    </w:p>
    <w:p w14:paraId="528743E0" w14:textId="77777777" w:rsidR="003517DE" w:rsidRPr="00B021B5" w:rsidRDefault="00741EAF" w:rsidP="00E72F90">
      <w:pPr>
        <w:pStyle w:val="Telobesedila"/>
        <w:rPr>
          <w:color w:val="auto"/>
          <w:lang w:val="sl-SI" w:eastAsia="sl-SI"/>
        </w:rPr>
      </w:pPr>
      <w:r w:rsidRPr="00B021B5">
        <w:rPr>
          <w:color w:val="auto"/>
          <w:lang w:val="sl-SI" w:eastAsia="sl-SI"/>
        </w:rPr>
        <w:t>Intervencija I</w:t>
      </w:r>
      <w:r w:rsidR="00B33C09" w:rsidRPr="00B021B5">
        <w:rPr>
          <w:color w:val="auto"/>
          <w:lang w:val="sl-SI" w:eastAsia="sl-SI"/>
        </w:rPr>
        <w:t>RP1</w:t>
      </w:r>
      <w:r w:rsidR="00562AA4" w:rsidRPr="00B021B5">
        <w:rPr>
          <w:color w:val="auto"/>
          <w:lang w:val="sl-SI" w:eastAsia="sl-SI"/>
        </w:rPr>
        <w:t>5</w:t>
      </w:r>
      <w:r w:rsidRPr="00B021B5">
        <w:rPr>
          <w:color w:val="auto"/>
          <w:lang w:val="sl-SI" w:eastAsia="sl-SI"/>
        </w:rPr>
        <w:t xml:space="preserve"> je neposredno povezana z uspešnostjo intervencije I</w:t>
      </w:r>
      <w:r w:rsidR="004F3A22" w:rsidRPr="00B021B5">
        <w:rPr>
          <w:color w:val="auto"/>
          <w:lang w:val="sl-SI" w:eastAsia="sl-SI"/>
        </w:rPr>
        <w:t>RP9</w:t>
      </w:r>
      <w:r w:rsidRPr="00B021B5">
        <w:rPr>
          <w:color w:val="auto"/>
          <w:lang w:val="sl-SI" w:eastAsia="sl-SI"/>
        </w:rPr>
        <w:t>.</w:t>
      </w:r>
      <w:r w:rsidR="00B07E85" w:rsidRPr="00B021B5">
        <w:rPr>
          <w:color w:val="auto"/>
          <w:lang w:val="sl-SI" w:eastAsia="sl-SI"/>
        </w:rPr>
        <w:t xml:space="preserve"> </w:t>
      </w:r>
      <w:r w:rsidR="001D2D45" w:rsidRPr="00B021B5">
        <w:rPr>
          <w:color w:val="auto"/>
          <w:lang w:val="sl-SI" w:eastAsia="sl-SI"/>
        </w:rPr>
        <w:t>V zadnjih letih, začenši z žledolomom februarja leta 2014, so bili slovenski gozdovi podvrženi številnim naravnim ujmam. Sledili so vetrolomi v letih 2017, 2018 in 2020</w:t>
      </w:r>
      <w:r w:rsidR="00A31914" w:rsidRPr="00B021B5">
        <w:rPr>
          <w:color w:val="auto"/>
          <w:lang w:val="sl-SI" w:eastAsia="sl-SI"/>
        </w:rPr>
        <w:t xml:space="preserve">, ki so povzročili veliko </w:t>
      </w:r>
      <w:r w:rsidR="00AE0E4F" w:rsidRPr="00B021B5">
        <w:rPr>
          <w:color w:val="auto"/>
          <w:lang w:val="sl-SI" w:eastAsia="sl-SI"/>
        </w:rPr>
        <w:t xml:space="preserve">površinsko </w:t>
      </w:r>
      <w:r w:rsidR="00A31914" w:rsidRPr="00B021B5">
        <w:rPr>
          <w:color w:val="auto"/>
          <w:lang w:val="sl-SI" w:eastAsia="sl-SI"/>
        </w:rPr>
        <w:t>škodo na gozdnem drevju, izpad lesne zaloge ter spremembo starostne strukture sestojev. Obnova gozdov ob nastopu takšnih naravnih ujm je dolgotrajna in terja izvedbo ukrepov, ki obsegajo gradnjo vlak, sadnjo gozdnega drevja ter</w:t>
      </w:r>
      <w:r w:rsidR="00855572" w:rsidRPr="00B021B5">
        <w:rPr>
          <w:color w:val="auto"/>
          <w:lang w:val="sl-SI" w:eastAsia="sl-SI"/>
        </w:rPr>
        <w:t xml:space="preserve"> varstvo gozdov pred gradacijami podlubnikov. Intervencija tako naslavlja potrebne ukrepe za izboljšanje stanja gozdov (kar med drugim pomeni tudi prilagoditev na podnebne spremembe), ki</w:t>
      </w:r>
      <w:r w:rsidR="00207587" w:rsidRPr="00B021B5">
        <w:rPr>
          <w:color w:val="auto"/>
          <w:lang w:val="sl-SI" w:eastAsia="sl-SI"/>
        </w:rPr>
        <w:t xml:space="preserve"> obsegajo dela za odpravo škode in obnovo v naravnih nesrečah poškodovanega gozda. Ključni ukrep intervencije je izvedba naravne obnove gozda. Kjer to ne bo možno</w:t>
      </w:r>
      <w:r w:rsidR="00AE0E4F" w:rsidRPr="00B021B5">
        <w:rPr>
          <w:color w:val="auto"/>
          <w:lang w:val="sl-SI" w:eastAsia="sl-SI"/>
        </w:rPr>
        <w:t>,</w:t>
      </w:r>
      <w:r w:rsidR="00207587" w:rsidRPr="00B021B5">
        <w:rPr>
          <w:color w:val="auto"/>
          <w:lang w:val="sl-SI" w:eastAsia="sl-SI"/>
        </w:rPr>
        <w:t xml:space="preserve"> jo bo nadomestila umetna obnova s sajenjem rastišču primernih drevesnih vrst</w:t>
      </w:r>
      <w:r w:rsidR="0014398F" w:rsidRPr="00B021B5">
        <w:rPr>
          <w:color w:val="auto"/>
          <w:lang w:val="sl-SI" w:eastAsia="sl-SI"/>
        </w:rPr>
        <w:t xml:space="preserve"> in </w:t>
      </w:r>
      <w:proofErr w:type="spellStart"/>
      <w:r w:rsidR="0014398F" w:rsidRPr="00B021B5">
        <w:rPr>
          <w:color w:val="auto"/>
          <w:lang w:val="sl-SI" w:eastAsia="sl-SI"/>
        </w:rPr>
        <w:t>prov</w:t>
      </w:r>
      <w:r w:rsidR="007834C4" w:rsidRPr="00B021B5">
        <w:rPr>
          <w:color w:val="auto"/>
          <w:lang w:val="sl-SI" w:eastAsia="sl-SI"/>
        </w:rPr>
        <w:t>e</w:t>
      </w:r>
      <w:r w:rsidR="0014398F" w:rsidRPr="00B021B5">
        <w:rPr>
          <w:color w:val="auto"/>
          <w:lang w:val="sl-SI" w:eastAsia="sl-SI"/>
        </w:rPr>
        <w:t>nienčnega</w:t>
      </w:r>
      <w:proofErr w:type="spellEnd"/>
      <w:r w:rsidR="0014398F" w:rsidRPr="00B021B5">
        <w:rPr>
          <w:color w:val="auto"/>
          <w:lang w:val="sl-SI" w:eastAsia="sl-SI"/>
        </w:rPr>
        <w:t xml:space="preserve"> izvora</w:t>
      </w:r>
      <w:r w:rsidR="00207587" w:rsidRPr="00B021B5">
        <w:rPr>
          <w:color w:val="auto"/>
          <w:lang w:val="sl-SI" w:eastAsia="sl-SI"/>
        </w:rPr>
        <w:t>. Na ta način ukrep daje možnost izboljšanja vrstne sestave vegetacije, vzpostavljena bo naravna zgradba in delovanje gozdnih ekosistemov, tudi v gozdovih, kjer je bila drevesna sestava gozda spremenjena. Z vnosom rasti</w:t>
      </w:r>
      <w:r w:rsidR="00207587" w:rsidRPr="00B021B5">
        <w:rPr>
          <w:rFonts w:hint="cs"/>
          <w:color w:val="auto"/>
          <w:lang w:val="sl-SI" w:eastAsia="sl-SI"/>
        </w:rPr>
        <w:t>šč</w:t>
      </w:r>
      <w:r w:rsidR="00207587" w:rsidRPr="00B021B5">
        <w:rPr>
          <w:color w:val="auto"/>
          <w:lang w:val="sl-SI" w:eastAsia="sl-SI"/>
        </w:rPr>
        <w:t>em ustreznih drevesnih vrst in pripravo tal za obnovo gozda</w:t>
      </w:r>
      <w:r w:rsidR="00155F0A" w:rsidRPr="00B021B5">
        <w:rPr>
          <w:color w:val="auto"/>
          <w:lang w:val="sl-SI" w:eastAsia="sl-SI"/>
        </w:rPr>
        <w:t xml:space="preserve"> (odstranitev lesnih ostankov, ohranjanje semenskih dreves, evidentiranje erozijsko ogroženih </w:t>
      </w:r>
      <w:r w:rsidR="00155F0A" w:rsidRPr="00B021B5">
        <w:rPr>
          <w:color w:val="auto"/>
          <w:lang w:val="sl-SI" w:eastAsia="sl-SI"/>
        </w:rPr>
        <w:lastRenderedPageBreak/>
        <w:t xml:space="preserve">predelov ter </w:t>
      </w:r>
      <w:proofErr w:type="spellStart"/>
      <w:r w:rsidR="00155F0A" w:rsidRPr="00B021B5">
        <w:rPr>
          <w:color w:val="auto"/>
          <w:lang w:val="sl-SI" w:eastAsia="sl-SI"/>
        </w:rPr>
        <w:t>mikrorastišč</w:t>
      </w:r>
      <w:proofErr w:type="spellEnd"/>
      <w:r w:rsidR="00155F0A" w:rsidRPr="00B021B5">
        <w:rPr>
          <w:color w:val="auto"/>
          <w:lang w:val="sl-SI" w:eastAsia="sl-SI"/>
        </w:rPr>
        <w:t xml:space="preserve"> z dobrimi pogoji za naravno obnovo)</w:t>
      </w:r>
      <w:r w:rsidR="00207587" w:rsidRPr="00B021B5">
        <w:rPr>
          <w:color w:val="auto"/>
          <w:lang w:val="sl-SI" w:eastAsia="sl-SI"/>
        </w:rPr>
        <w:t>, bo pospe</w:t>
      </w:r>
      <w:r w:rsidR="00207587" w:rsidRPr="00B021B5">
        <w:rPr>
          <w:rFonts w:hint="cs"/>
          <w:color w:val="auto"/>
          <w:lang w:val="sl-SI" w:eastAsia="sl-SI"/>
        </w:rPr>
        <w:t>š</w:t>
      </w:r>
      <w:r w:rsidR="00207587" w:rsidRPr="00B021B5">
        <w:rPr>
          <w:color w:val="auto"/>
          <w:lang w:val="sl-SI" w:eastAsia="sl-SI"/>
        </w:rPr>
        <w:t>ena tudi naravna vrast drugih avtohtonih drevesnih vrst</w:t>
      </w:r>
      <w:r w:rsidR="00914A7D" w:rsidRPr="00B021B5">
        <w:rPr>
          <w:color w:val="auto"/>
          <w:lang w:val="sl-SI" w:eastAsia="sl-SI"/>
        </w:rPr>
        <w:t>.</w:t>
      </w:r>
      <w:r w:rsidR="000E610F" w:rsidRPr="00B021B5">
        <w:rPr>
          <w:color w:val="auto"/>
          <w:lang w:val="sl-SI" w:eastAsia="sl-SI"/>
        </w:rPr>
        <w:t xml:space="preserve"> Intervencija obsega tudi ureditev gozdnih vlak, potrebnih za izvedbo sanacije gozdov po ujmah. </w:t>
      </w:r>
      <w:r w:rsidR="0014398F" w:rsidRPr="00B021B5">
        <w:rPr>
          <w:color w:val="auto"/>
          <w:lang w:val="sl-SI" w:eastAsia="sl-SI"/>
        </w:rPr>
        <w:t xml:space="preserve">Nove vlake za potrebe sanacije gozdov se izvedejo kot dopolnitev obstoječega sistema vlak </w:t>
      </w:r>
      <w:r w:rsidR="00EE5CBE" w:rsidRPr="00B021B5">
        <w:rPr>
          <w:color w:val="auto"/>
          <w:lang w:val="sl-SI" w:eastAsia="sl-SI"/>
        </w:rPr>
        <w:t>tako</w:t>
      </w:r>
      <w:r w:rsidR="0014398F" w:rsidRPr="00B021B5">
        <w:rPr>
          <w:color w:val="auto"/>
          <w:lang w:val="sl-SI" w:eastAsia="sl-SI"/>
        </w:rPr>
        <w:t>, da se izvedejo čim manjši posegi v gozd.</w:t>
      </w:r>
      <w:r w:rsidR="00155F0A" w:rsidRPr="00B021B5">
        <w:rPr>
          <w:color w:val="auto"/>
          <w:lang w:val="sl-SI" w:eastAsia="sl-SI"/>
        </w:rPr>
        <w:t xml:space="preserve"> Pri tem se v največji možni meri ponovno vzpostavi opuščene </w:t>
      </w:r>
      <w:r w:rsidR="00EE5CBE" w:rsidRPr="00B021B5">
        <w:rPr>
          <w:color w:val="auto"/>
          <w:lang w:val="sl-SI" w:eastAsia="sl-SI"/>
        </w:rPr>
        <w:t>vlake z namenom čim manjšega poseganja na gozdna tla.</w:t>
      </w:r>
      <w:r w:rsidR="0014398F" w:rsidRPr="00B021B5">
        <w:rPr>
          <w:color w:val="auto"/>
          <w:lang w:val="sl-SI" w:eastAsia="sl-SI"/>
        </w:rPr>
        <w:t xml:space="preserve"> </w:t>
      </w:r>
      <w:r w:rsidR="00945ACC" w:rsidRPr="00B021B5">
        <w:rPr>
          <w:color w:val="auto"/>
          <w:lang w:val="sl-SI" w:eastAsia="sl-SI"/>
        </w:rPr>
        <w:t xml:space="preserve">Ureditev vlak v primeru sanacije je nujen ukrep, s katerih preprečimo nadaljnjo škodo na gozdnih sestojih. </w:t>
      </w:r>
      <w:r w:rsidR="000E610F" w:rsidRPr="00B021B5">
        <w:rPr>
          <w:color w:val="auto"/>
          <w:lang w:val="sl-SI" w:eastAsia="sl-SI"/>
        </w:rPr>
        <w:t xml:space="preserve">Za gradnjo novih vlak v primeru sanacije gozdov po ujmah, mora biti izdelan </w:t>
      </w:r>
      <w:r w:rsidR="00454DE0" w:rsidRPr="00B021B5">
        <w:rPr>
          <w:color w:val="auto"/>
          <w:lang w:val="sl-SI" w:eastAsia="sl-SI"/>
        </w:rPr>
        <w:t>n</w:t>
      </w:r>
      <w:r w:rsidR="000E610F" w:rsidRPr="00B021B5">
        <w:rPr>
          <w:color w:val="auto"/>
          <w:lang w:val="sl-SI" w:eastAsia="sl-SI"/>
        </w:rPr>
        <w:t>ačrt sanacije gozdov</w:t>
      </w:r>
      <w:r w:rsidR="00454DE0" w:rsidRPr="00B021B5">
        <w:rPr>
          <w:color w:val="auto"/>
          <w:lang w:val="sl-SI" w:eastAsia="sl-SI"/>
        </w:rPr>
        <w:t xml:space="preserve"> oziroma Program letnih vlaganj v gozdove </w:t>
      </w:r>
      <w:r w:rsidR="000E610F" w:rsidRPr="00B021B5">
        <w:rPr>
          <w:color w:val="auto"/>
          <w:lang w:val="sl-SI" w:eastAsia="sl-SI"/>
        </w:rPr>
        <w:t xml:space="preserve">ter pridobljena vsa soglasja pristojnih nosilcev urejanja prostora. V primeru izvedbe sanacije gozdov je ključno, da bi se povečalo stabilnost in odpornost gozdov na podnebne spremembe in sicer z dopolnilno sadnjo </w:t>
      </w:r>
      <w:r w:rsidR="00454DE0" w:rsidRPr="00B021B5">
        <w:rPr>
          <w:color w:val="auto"/>
          <w:lang w:val="sl-SI" w:eastAsia="sl-SI"/>
        </w:rPr>
        <w:t xml:space="preserve">minoritetnih gozdnih vrst. S tem bi izboljšali tudi </w:t>
      </w:r>
      <w:proofErr w:type="spellStart"/>
      <w:r w:rsidR="00454DE0" w:rsidRPr="00B021B5">
        <w:rPr>
          <w:color w:val="auto"/>
          <w:lang w:val="sl-SI" w:eastAsia="sl-SI"/>
        </w:rPr>
        <w:t>biodiverziteto</w:t>
      </w:r>
      <w:proofErr w:type="spellEnd"/>
      <w:r w:rsidR="00454DE0" w:rsidRPr="00B021B5">
        <w:rPr>
          <w:color w:val="auto"/>
          <w:lang w:val="sl-SI" w:eastAsia="sl-SI"/>
        </w:rPr>
        <w:t xml:space="preserve"> gozda. </w:t>
      </w:r>
      <w:r w:rsidR="00914A7D" w:rsidRPr="00B021B5">
        <w:rPr>
          <w:color w:val="auto"/>
          <w:lang w:val="sl-SI" w:eastAsia="sl-SI"/>
        </w:rPr>
        <w:t xml:space="preserve"> </w:t>
      </w:r>
      <w:r w:rsidR="00207587" w:rsidRPr="00B021B5">
        <w:rPr>
          <w:color w:val="auto"/>
          <w:lang w:val="sl-SI" w:eastAsia="sl-SI"/>
        </w:rPr>
        <w:t xml:space="preserve">   </w:t>
      </w:r>
      <w:r w:rsidR="00855572" w:rsidRPr="00B021B5">
        <w:rPr>
          <w:color w:val="auto"/>
          <w:lang w:val="sl-SI" w:eastAsia="sl-SI"/>
        </w:rPr>
        <w:t xml:space="preserve">   </w:t>
      </w:r>
      <w:r w:rsidR="00A31914" w:rsidRPr="00B021B5">
        <w:rPr>
          <w:color w:val="auto"/>
          <w:lang w:val="sl-SI" w:eastAsia="sl-SI"/>
        </w:rPr>
        <w:t xml:space="preserve">    </w:t>
      </w:r>
      <w:r w:rsidR="001D2D45" w:rsidRPr="00B021B5">
        <w:rPr>
          <w:color w:val="auto"/>
          <w:lang w:val="sl-SI" w:eastAsia="sl-SI"/>
        </w:rPr>
        <w:t xml:space="preserve"> </w:t>
      </w:r>
      <w:r w:rsidRPr="00B021B5">
        <w:rPr>
          <w:color w:val="auto"/>
          <w:lang w:val="sl-SI" w:eastAsia="sl-SI"/>
        </w:rPr>
        <w:t xml:space="preserve"> </w:t>
      </w:r>
      <w:r w:rsidR="007E4651" w:rsidRPr="00B021B5">
        <w:rPr>
          <w:color w:val="auto"/>
          <w:lang w:val="sl-SI" w:eastAsia="sl-SI"/>
        </w:rPr>
        <w:t xml:space="preserve"> </w:t>
      </w:r>
      <w:r w:rsidR="00B70F85" w:rsidRPr="00B021B5">
        <w:rPr>
          <w:color w:val="auto"/>
          <w:lang w:val="sl-SI" w:eastAsia="sl-SI"/>
        </w:rPr>
        <w:t xml:space="preserve">   </w:t>
      </w:r>
      <w:r w:rsidR="00B8661D" w:rsidRPr="00B021B5">
        <w:rPr>
          <w:color w:val="auto"/>
          <w:lang w:val="sl-SI" w:eastAsia="sl-SI"/>
        </w:rPr>
        <w:t xml:space="preserve"> </w:t>
      </w:r>
      <w:r w:rsidR="00DE747B" w:rsidRPr="00B021B5">
        <w:rPr>
          <w:color w:val="auto"/>
          <w:lang w:val="sl-SI" w:eastAsia="sl-SI"/>
        </w:rPr>
        <w:t xml:space="preserve"> </w:t>
      </w:r>
      <w:r w:rsidR="00EE649F" w:rsidRPr="00B021B5">
        <w:rPr>
          <w:color w:val="auto"/>
          <w:lang w:val="sl-SI" w:eastAsia="sl-SI"/>
        </w:rPr>
        <w:t xml:space="preserve"> </w:t>
      </w:r>
      <w:r w:rsidR="008548E0" w:rsidRPr="00B021B5">
        <w:rPr>
          <w:color w:val="auto"/>
          <w:lang w:val="sl-SI" w:eastAsia="sl-SI"/>
        </w:rPr>
        <w:t xml:space="preserve">  </w:t>
      </w:r>
      <w:r w:rsidR="003517DE" w:rsidRPr="00B021B5">
        <w:rPr>
          <w:color w:val="auto"/>
          <w:lang w:val="sl-SI" w:eastAsia="sl-SI"/>
        </w:rPr>
        <w:t xml:space="preserve">  </w:t>
      </w:r>
    </w:p>
    <w:p w14:paraId="2A43DB65" w14:textId="77777777" w:rsidR="003517DE" w:rsidRPr="00B021B5" w:rsidRDefault="003517DE" w:rsidP="00E72F90">
      <w:pPr>
        <w:pStyle w:val="Telobesedila"/>
        <w:rPr>
          <w:color w:val="auto"/>
          <w:lang w:val="sl-SI" w:eastAsia="sl-SI"/>
        </w:rPr>
      </w:pPr>
    </w:p>
    <w:p w14:paraId="08447535" w14:textId="77777777" w:rsidR="009B386F" w:rsidRPr="00B021B5" w:rsidRDefault="00914A7D" w:rsidP="00E72F90">
      <w:pPr>
        <w:pStyle w:val="Telobesedila"/>
        <w:rPr>
          <w:color w:val="auto"/>
          <w:lang w:val="sl-SI" w:eastAsia="sl-SI"/>
        </w:rPr>
      </w:pPr>
      <w:r w:rsidRPr="00B021B5">
        <w:rPr>
          <w:color w:val="auto"/>
          <w:lang w:val="sl-SI" w:eastAsia="sl-SI"/>
        </w:rPr>
        <w:t xml:space="preserve">V sklopu specifičnega cilja SC5 imata na </w:t>
      </w:r>
      <w:proofErr w:type="spellStart"/>
      <w:r w:rsidRPr="00B021B5">
        <w:rPr>
          <w:color w:val="auto"/>
          <w:lang w:val="sl-SI" w:eastAsia="sl-SI"/>
        </w:rPr>
        <w:t>okoljske</w:t>
      </w:r>
      <w:proofErr w:type="spellEnd"/>
      <w:r w:rsidRPr="00B021B5">
        <w:rPr>
          <w:color w:val="auto"/>
          <w:lang w:val="sl-SI" w:eastAsia="sl-SI"/>
        </w:rPr>
        <w:t xml:space="preserve"> cilje varstva gozdov pozitiven vpliv intervenciji I</w:t>
      </w:r>
      <w:r w:rsidR="000E1A72" w:rsidRPr="00B021B5">
        <w:rPr>
          <w:color w:val="auto"/>
          <w:lang w:val="sl-SI" w:eastAsia="sl-SI"/>
        </w:rPr>
        <w:t>RP1</w:t>
      </w:r>
      <w:r w:rsidR="00562AA4" w:rsidRPr="00B021B5">
        <w:rPr>
          <w:color w:val="auto"/>
          <w:lang w:val="sl-SI" w:eastAsia="sl-SI"/>
        </w:rPr>
        <w:t>8</w:t>
      </w:r>
      <w:r w:rsidRPr="00B021B5">
        <w:rPr>
          <w:color w:val="auto"/>
          <w:lang w:val="sl-SI" w:eastAsia="sl-SI"/>
        </w:rPr>
        <w:t xml:space="preserve"> in </w:t>
      </w:r>
      <w:r w:rsidR="000E1A72" w:rsidRPr="00B021B5">
        <w:rPr>
          <w:color w:val="auto"/>
          <w:lang w:val="sl-SI" w:eastAsia="sl-SI"/>
        </w:rPr>
        <w:t>IRP1</w:t>
      </w:r>
      <w:r w:rsidR="00562AA4" w:rsidRPr="00B021B5">
        <w:rPr>
          <w:color w:val="auto"/>
          <w:lang w:val="sl-SI" w:eastAsia="sl-SI"/>
        </w:rPr>
        <w:t>9</w:t>
      </w:r>
      <w:r w:rsidRPr="00B021B5">
        <w:rPr>
          <w:color w:val="auto"/>
          <w:lang w:val="sl-SI" w:eastAsia="sl-SI"/>
        </w:rPr>
        <w:t>. SC5 se nanaša na spodbujanje trajnostnega razvoja in učinkovitega gospodarjenja z naravnimi viri, kamor lahko uvrstimo tudi gozd.</w:t>
      </w:r>
      <w:r w:rsidR="000C1923" w:rsidRPr="00B021B5">
        <w:rPr>
          <w:color w:val="auto"/>
          <w:lang w:val="sl-SI" w:eastAsia="sl-SI"/>
        </w:rPr>
        <w:t xml:space="preserve"> Intervencija se ne izvaja na gozdnih zemljišča, a posredno pozitivno vpliva na blaženje posledic </w:t>
      </w:r>
      <w:r w:rsidR="00DF54D7" w:rsidRPr="00B021B5">
        <w:rPr>
          <w:color w:val="auto"/>
          <w:lang w:val="sl-SI" w:eastAsia="sl-SI"/>
        </w:rPr>
        <w:t>podnebn</w:t>
      </w:r>
      <w:r w:rsidR="000C1923" w:rsidRPr="00B021B5">
        <w:rPr>
          <w:color w:val="auto"/>
          <w:lang w:val="sl-SI" w:eastAsia="sl-SI"/>
        </w:rPr>
        <w:t>ih sprememb, kar vpliva tudi na ohranjanje površin gozdnih sestojev</w:t>
      </w:r>
      <w:r w:rsidR="003C73C5" w:rsidRPr="00B021B5">
        <w:rPr>
          <w:color w:val="auto"/>
          <w:lang w:val="sl-SI" w:eastAsia="sl-SI"/>
        </w:rPr>
        <w:t xml:space="preserve"> ter naravno drevesno sestavo gozdov. </w:t>
      </w:r>
      <w:r w:rsidR="009B386F" w:rsidRPr="00B021B5">
        <w:rPr>
          <w:color w:val="auto"/>
          <w:lang w:val="sl-SI" w:eastAsia="sl-SI"/>
        </w:rPr>
        <w:t>Intervencija IRP1</w:t>
      </w:r>
      <w:r w:rsidR="00562AA4" w:rsidRPr="00B021B5">
        <w:rPr>
          <w:color w:val="auto"/>
          <w:lang w:val="sl-SI" w:eastAsia="sl-SI"/>
        </w:rPr>
        <w:t>8</w:t>
      </w:r>
      <w:r w:rsidR="009B386F" w:rsidRPr="00B021B5">
        <w:rPr>
          <w:color w:val="auto"/>
          <w:lang w:val="sl-SI" w:eastAsia="sl-SI"/>
        </w:rPr>
        <w:t xml:space="preserve"> (KOPOP) vključuje več </w:t>
      </w:r>
      <w:proofErr w:type="spellStart"/>
      <w:r w:rsidR="009B386F" w:rsidRPr="00B021B5">
        <w:rPr>
          <w:color w:val="auto"/>
          <w:lang w:val="sl-SI" w:eastAsia="sl-SI"/>
        </w:rPr>
        <w:t>podintervencij</w:t>
      </w:r>
      <w:proofErr w:type="spellEnd"/>
      <w:r w:rsidR="009B386F" w:rsidRPr="00B021B5">
        <w:rPr>
          <w:color w:val="auto"/>
          <w:lang w:val="sl-SI" w:eastAsia="sl-SI"/>
        </w:rPr>
        <w:t xml:space="preserve"> v okviru treh shem. Na gozdni prostor se neposredno nanaša upravljavska shema A.</w:t>
      </w:r>
      <w:r w:rsidR="005048BF" w:rsidRPr="00B021B5">
        <w:rPr>
          <w:color w:val="auto"/>
          <w:lang w:val="sl-SI" w:eastAsia="sl-SI"/>
        </w:rPr>
        <w:t>12</w:t>
      </w:r>
      <w:r w:rsidR="009B386F" w:rsidRPr="00B021B5">
        <w:rPr>
          <w:color w:val="auto"/>
          <w:lang w:val="sl-SI" w:eastAsia="sl-SI"/>
        </w:rPr>
        <w:t xml:space="preserve"> Sobivanje z</w:t>
      </w:r>
      <w:r w:rsidR="005048BF" w:rsidRPr="00B021B5">
        <w:rPr>
          <w:color w:val="auto"/>
          <w:lang w:val="sl-SI" w:eastAsia="sl-SI"/>
        </w:rPr>
        <w:t xml:space="preserve"> velikimi</w:t>
      </w:r>
      <w:r w:rsidR="009B386F" w:rsidRPr="00B021B5">
        <w:rPr>
          <w:color w:val="auto"/>
          <w:lang w:val="sl-SI" w:eastAsia="sl-SI"/>
        </w:rPr>
        <w:t xml:space="preserve"> zvermi, katere namen je sobivanje pašnih živali z velikimi zvermi, ki so pomemben element trajnostnega upravljanja z gozdom. Intervencija se izvaja na območju pojavljanja medveda</w:t>
      </w:r>
      <w:r w:rsidR="005048BF" w:rsidRPr="00B021B5">
        <w:rPr>
          <w:color w:val="auto"/>
          <w:lang w:val="sl-SI" w:eastAsia="sl-SI"/>
        </w:rPr>
        <w:t>,</w:t>
      </w:r>
      <w:r w:rsidR="009B386F" w:rsidRPr="00B021B5">
        <w:rPr>
          <w:color w:val="auto"/>
          <w:lang w:val="sl-SI" w:eastAsia="sl-SI"/>
        </w:rPr>
        <w:t xml:space="preserve"> volka in</w:t>
      </w:r>
      <w:r w:rsidR="005048BF" w:rsidRPr="00B021B5">
        <w:rPr>
          <w:color w:val="auto"/>
          <w:lang w:val="sl-SI" w:eastAsia="sl-SI"/>
        </w:rPr>
        <w:t xml:space="preserve"> </w:t>
      </w:r>
      <w:r w:rsidR="002E754B" w:rsidRPr="00B021B5">
        <w:rPr>
          <w:color w:val="auto"/>
          <w:lang w:val="sl-SI" w:eastAsia="sl-SI"/>
        </w:rPr>
        <w:t>risa ter</w:t>
      </w:r>
      <w:r w:rsidR="009B386F" w:rsidRPr="00B021B5">
        <w:rPr>
          <w:color w:val="auto"/>
          <w:lang w:val="sl-SI" w:eastAsia="sl-SI"/>
        </w:rPr>
        <w:t xml:space="preserve"> obsega predvsem ukrepe varovanja črede z </w:t>
      </w:r>
      <w:proofErr w:type="spellStart"/>
      <w:r w:rsidR="009B386F" w:rsidRPr="00B021B5">
        <w:rPr>
          <w:color w:val="auto"/>
          <w:lang w:val="sl-SI" w:eastAsia="sl-SI"/>
        </w:rPr>
        <w:t>elektroograjami</w:t>
      </w:r>
      <w:proofErr w:type="spellEnd"/>
      <w:r w:rsidR="009B386F" w:rsidRPr="00B021B5">
        <w:rPr>
          <w:color w:val="auto"/>
          <w:lang w:val="sl-SI" w:eastAsia="sl-SI"/>
        </w:rPr>
        <w:t xml:space="preserve"> in </w:t>
      </w:r>
      <w:proofErr w:type="spellStart"/>
      <w:r w:rsidR="009B386F" w:rsidRPr="00B021B5">
        <w:rPr>
          <w:color w:val="auto"/>
          <w:lang w:val="sl-SI" w:eastAsia="sl-SI"/>
        </w:rPr>
        <w:t>elektromrežami</w:t>
      </w:r>
      <w:proofErr w:type="spellEnd"/>
      <w:r w:rsidR="002E754B" w:rsidRPr="00B021B5">
        <w:rPr>
          <w:color w:val="auto"/>
          <w:lang w:val="sl-SI" w:eastAsia="sl-SI"/>
        </w:rPr>
        <w:t>, pastirjem in pastirskimi psi</w:t>
      </w:r>
      <w:r w:rsidR="009B386F" w:rsidRPr="00B021B5">
        <w:rPr>
          <w:color w:val="auto"/>
          <w:lang w:val="sl-SI" w:eastAsia="sl-SI"/>
        </w:rPr>
        <w:t xml:space="preserve">.  </w:t>
      </w:r>
    </w:p>
    <w:p w14:paraId="4551189E" w14:textId="77777777" w:rsidR="009B386F" w:rsidRPr="00B021B5" w:rsidRDefault="009B386F" w:rsidP="00E72F90">
      <w:pPr>
        <w:pStyle w:val="Telobesedila"/>
        <w:rPr>
          <w:color w:val="auto"/>
          <w:lang w:val="sl-SI" w:eastAsia="sl-SI"/>
        </w:rPr>
      </w:pPr>
    </w:p>
    <w:p w14:paraId="532A3F3D" w14:textId="77777777" w:rsidR="000E1A72" w:rsidRPr="00B021B5" w:rsidRDefault="00022B68" w:rsidP="00E72F90">
      <w:pPr>
        <w:pStyle w:val="Telobesedila"/>
        <w:rPr>
          <w:color w:val="auto"/>
          <w:lang w:val="sl-SI" w:eastAsia="sl-SI"/>
        </w:rPr>
      </w:pPr>
      <w:r w:rsidRPr="00B021B5">
        <w:rPr>
          <w:color w:val="auto"/>
          <w:lang w:val="sl-SI" w:eastAsia="sl-SI"/>
        </w:rPr>
        <w:t>Intervencija I</w:t>
      </w:r>
      <w:r w:rsidR="000E1A72" w:rsidRPr="00B021B5">
        <w:rPr>
          <w:color w:val="auto"/>
          <w:lang w:val="sl-SI" w:eastAsia="sl-SI"/>
        </w:rPr>
        <w:t>RP1</w:t>
      </w:r>
      <w:r w:rsidR="00562AA4" w:rsidRPr="00B021B5">
        <w:rPr>
          <w:color w:val="auto"/>
          <w:lang w:val="sl-SI" w:eastAsia="sl-SI"/>
        </w:rPr>
        <w:t>9</w:t>
      </w:r>
      <w:r w:rsidRPr="00B021B5">
        <w:rPr>
          <w:color w:val="auto"/>
          <w:lang w:val="sl-SI" w:eastAsia="sl-SI"/>
        </w:rPr>
        <w:t xml:space="preserve"> Ekološko kmetovanje prav tako posredno pozitivno vpliva predvsem na sklenjene gozdne sestoje, gozdne otoke ter mejice na območju sklenjenih kmetijskih površin, kjer je prisotna intenzivirana kmetijska raba površin. </w:t>
      </w:r>
      <w:r w:rsidR="007D0A8D" w:rsidRPr="00B021B5">
        <w:rPr>
          <w:color w:val="auto"/>
          <w:lang w:val="sl-SI" w:eastAsia="sl-SI"/>
        </w:rPr>
        <w:t>Z zmanjšanjem obremenitev tal s gnojilnimi pripravki ter vnosom FFS se posredno pozitivno vpliva tudi na gozdne sestoje v neposredni bližini kmetijskih površin.</w:t>
      </w:r>
      <w:r w:rsidR="00901906" w:rsidRPr="00B021B5">
        <w:rPr>
          <w:color w:val="auto"/>
          <w:lang w:val="sl-SI" w:eastAsia="sl-SI"/>
        </w:rPr>
        <w:t xml:space="preserve"> </w:t>
      </w:r>
      <w:r w:rsidR="00966D9E" w:rsidRPr="00B021B5">
        <w:rPr>
          <w:color w:val="auto"/>
          <w:lang w:val="sl-SI" w:eastAsia="sl-SI"/>
        </w:rPr>
        <w:t xml:space="preserve">Podoben posredni pozitiven vpliv na </w:t>
      </w:r>
      <w:proofErr w:type="spellStart"/>
      <w:r w:rsidR="00966D9E" w:rsidRPr="00B021B5">
        <w:rPr>
          <w:color w:val="auto"/>
          <w:lang w:val="sl-SI" w:eastAsia="sl-SI"/>
        </w:rPr>
        <w:t>okoljske</w:t>
      </w:r>
      <w:proofErr w:type="spellEnd"/>
      <w:r w:rsidR="00966D9E" w:rsidRPr="00B021B5">
        <w:rPr>
          <w:color w:val="auto"/>
          <w:lang w:val="sl-SI" w:eastAsia="sl-SI"/>
        </w:rPr>
        <w:t xml:space="preserve"> cilje zajema tudi intervencij</w:t>
      </w:r>
      <w:r w:rsidR="00901906" w:rsidRPr="00B021B5">
        <w:rPr>
          <w:color w:val="auto"/>
          <w:lang w:val="sl-SI" w:eastAsia="sl-SI"/>
        </w:rPr>
        <w:t>i</w:t>
      </w:r>
      <w:r w:rsidR="00966D9E" w:rsidRPr="00B021B5">
        <w:rPr>
          <w:color w:val="auto"/>
          <w:lang w:val="sl-SI" w:eastAsia="sl-SI"/>
        </w:rPr>
        <w:t xml:space="preserve"> I</w:t>
      </w:r>
      <w:r w:rsidR="000E1A72" w:rsidRPr="00B021B5">
        <w:rPr>
          <w:color w:val="auto"/>
          <w:lang w:val="sl-SI" w:eastAsia="sl-SI"/>
        </w:rPr>
        <w:t>NP8</w:t>
      </w:r>
      <w:r w:rsidR="00901906" w:rsidRPr="00B021B5">
        <w:rPr>
          <w:color w:val="auto"/>
          <w:lang w:val="sl-SI" w:eastAsia="sl-SI"/>
        </w:rPr>
        <w:t xml:space="preserve"> ter I</w:t>
      </w:r>
      <w:r w:rsidR="000E1A72" w:rsidRPr="00B021B5">
        <w:rPr>
          <w:color w:val="auto"/>
          <w:lang w:val="sl-SI" w:eastAsia="sl-SI"/>
        </w:rPr>
        <w:t>RP2</w:t>
      </w:r>
      <w:r w:rsidR="00562AA4" w:rsidRPr="00B021B5">
        <w:rPr>
          <w:color w:val="auto"/>
          <w:lang w:val="sl-SI" w:eastAsia="sl-SI"/>
        </w:rPr>
        <w:t>2</w:t>
      </w:r>
      <w:r w:rsidR="00966D9E" w:rsidRPr="00B021B5">
        <w:rPr>
          <w:color w:val="auto"/>
          <w:lang w:val="sl-SI" w:eastAsia="sl-SI"/>
        </w:rPr>
        <w:t xml:space="preserve"> v sklopu specifičnega cilja SC6.</w:t>
      </w:r>
    </w:p>
    <w:p w14:paraId="16C8D8D6" w14:textId="77777777" w:rsidR="00E72F90" w:rsidRPr="00B021B5" w:rsidRDefault="00901906" w:rsidP="00E72F90">
      <w:pPr>
        <w:pStyle w:val="Telobesedila"/>
        <w:rPr>
          <w:color w:val="auto"/>
          <w:lang w:val="sl-SI" w:eastAsia="sl-SI"/>
        </w:rPr>
      </w:pPr>
      <w:r w:rsidRPr="00B021B5">
        <w:rPr>
          <w:color w:val="auto"/>
          <w:lang w:val="sl-SI" w:eastAsia="sl-SI"/>
        </w:rPr>
        <w:t xml:space="preserve"> </w:t>
      </w:r>
      <w:r w:rsidR="00966D9E" w:rsidRPr="00B021B5">
        <w:rPr>
          <w:color w:val="auto"/>
          <w:lang w:val="sl-SI" w:eastAsia="sl-SI"/>
        </w:rPr>
        <w:t xml:space="preserve">   </w:t>
      </w:r>
    </w:p>
    <w:p w14:paraId="32333CC5" w14:textId="77777777" w:rsidR="0079513D" w:rsidRPr="00B021B5" w:rsidRDefault="0079513D" w:rsidP="00E72F90">
      <w:pPr>
        <w:pStyle w:val="Telobesedila"/>
        <w:rPr>
          <w:color w:val="auto"/>
          <w:lang w:val="sl-SI" w:eastAsia="sl-SI"/>
        </w:rPr>
      </w:pPr>
      <w:r w:rsidRPr="00B021B5">
        <w:rPr>
          <w:color w:val="auto"/>
          <w:lang w:val="sl-SI" w:eastAsia="sl-SI"/>
        </w:rPr>
        <w:t xml:space="preserve">Posreden </w:t>
      </w:r>
      <w:r w:rsidR="00AE0E4F" w:rsidRPr="00B021B5">
        <w:rPr>
          <w:color w:val="auto"/>
          <w:lang w:val="sl-SI" w:eastAsia="sl-SI"/>
        </w:rPr>
        <w:t xml:space="preserve">pozitiven </w:t>
      </w:r>
      <w:r w:rsidRPr="00B021B5">
        <w:rPr>
          <w:color w:val="auto"/>
          <w:lang w:val="sl-SI" w:eastAsia="sl-SI"/>
        </w:rPr>
        <w:t>vpliv na ohranjanje ciljev varstva gozdov predstavlja tudi intervencija I</w:t>
      </w:r>
      <w:r w:rsidR="00C60F11" w:rsidRPr="00B021B5">
        <w:rPr>
          <w:color w:val="auto"/>
          <w:lang w:val="sl-SI" w:eastAsia="sl-SI"/>
        </w:rPr>
        <w:t>RP2</w:t>
      </w:r>
      <w:r w:rsidR="00562AA4" w:rsidRPr="00B021B5">
        <w:rPr>
          <w:color w:val="auto"/>
          <w:lang w:val="sl-SI" w:eastAsia="sl-SI"/>
        </w:rPr>
        <w:t>4</w:t>
      </w:r>
      <w:r w:rsidRPr="00B021B5">
        <w:rPr>
          <w:color w:val="auto"/>
          <w:lang w:val="sl-SI" w:eastAsia="sl-SI"/>
        </w:rPr>
        <w:t xml:space="preserve"> v sklopu specifičnega cilja SC7. Podpora prispeva k ohranjanju KMG z omogočanjem generacijske prenove nosilcev KMG. S tem se zagotavlja obstoj KMG, kar pomembno pozitivno vpliva na gozdne površine, saj se zagotavlja naslednika, ki </w:t>
      </w:r>
      <w:r w:rsidR="009052D1" w:rsidRPr="00B021B5">
        <w:rPr>
          <w:color w:val="auto"/>
          <w:lang w:val="sl-SI" w:eastAsia="sl-SI"/>
        </w:rPr>
        <w:t xml:space="preserve">bo gospodaril z gozdno posestjo. Upravičenec do podpore je nosilec KMG. </w:t>
      </w:r>
    </w:p>
    <w:p w14:paraId="72AF1FCA" w14:textId="77777777" w:rsidR="0079513D" w:rsidRPr="00B021B5" w:rsidRDefault="0079513D" w:rsidP="00E72F90">
      <w:pPr>
        <w:pStyle w:val="Telobesedila"/>
        <w:rPr>
          <w:color w:val="auto"/>
          <w:lang w:val="sl-SI" w:eastAsia="sl-SI"/>
        </w:rPr>
      </w:pPr>
    </w:p>
    <w:p w14:paraId="43637A80" w14:textId="77777777" w:rsidR="002E754B" w:rsidRPr="00B021B5" w:rsidRDefault="00252070" w:rsidP="00076D5E">
      <w:pPr>
        <w:pStyle w:val="Telobesedila"/>
        <w:rPr>
          <w:color w:val="auto"/>
          <w:lang w:val="sl-SI" w:eastAsia="sl-SI"/>
        </w:rPr>
      </w:pPr>
      <w:r w:rsidRPr="00B021B5">
        <w:rPr>
          <w:color w:val="auto"/>
          <w:lang w:val="sl-SI" w:eastAsia="sl-SI"/>
        </w:rPr>
        <w:t>Intervencij</w:t>
      </w:r>
      <w:r w:rsidR="00076D5E" w:rsidRPr="00B021B5">
        <w:rPr>
          <w:color w:val="auto"/>
          <w:lang w:val="sl-SI" w:eastAsia="sl-SI"/>
        </w:rPr>
        <w:t>i I</w:t>
      </w:r>
      <w:r w:rsidR="00C60F11" w:rsidRPr="00B021B5">
        <w:rPr>
          <w:color w:val="auto"/>
          <w:lang w:val="sl-SI" w:eastAsia="sl-SI"/>
        </w:rPr>
        <w:t>RP2</w:t>
      </w:r>
      <w:r w:rsidR="00562AA4" w:rsidRPr="00B021B5">
        <w:rPr>
          <w:color w:val="auto"/>
          <w:lang w:val="sl-SI" w:eastAsia="sl-SI"/>
        </w:rPr>
        <w:t>5</w:t>
      </w:r>
      <w:r w:rsidR="00076D5E" w:rsidRPr="00B021B5">
        <w:rPr>
          <w:color w:val="auto"/>
          <w:lang w:val="sl-SI" w:eastAsia="sl-SI"/>
        </w:rPr>
        <w:t xml:space="preserve"> in I</w:t>
      </w:r>
      <w:r w:rsidR="00C60F11" w:rsidRPr="00B021B5">
        <w:rPr>
          <w:color w:val="auto"/>
          <w:lang w:val="sl-SI" w:eastAsia="sl-SI"/>
        </w:rPr>
        <w:t>RP2</w:t>
      </w:r>
      <w:r w:rsidR="00562AA4" w:rsidRPr="00B021B5">
        <w:rPr>
          <w:color w:val="auto"/>
          <w:lang w:val="sl-SI" w:eastAsia="sl-SI"/>
        </w:rPr>
        <w:t>6</w:t>
      </w:r>
      <w:r w:rsidRPr="00B021B5">
        <w:rPr>
          <w:color w:val="auto"/>
          <w:lang w:val="sl-SI" w:eastAsia="sl-SI"/>
        </w:rPr>
        <w:t xml:space="preserve"> </w:t>
      </w:r>
      <w:r w:rsidR="00076D5E" w:rsidRPr="00B021B5">
        <w:rPr>
          <w:color w:val="auto"/>
          <w:lang w:val="sl-SI" w:eastAsia="sl-SI"/>
        </w:rPr>
        <w:t>pod specifičnim ciljem SC8 imata posreden pozitiven vpliv na gozd, saj podpirata razvoj podeželja preko nekmetijskih dejavnosti ter s poudarkom na pospeševanju krožnega gospodarstva</w:t>
      </w:r>
      <w:r w:rsidR="00571B5F" w:rsidRPr="00B021B5">
        <w:rPr>
          <w:color w:val="auto"/>
          <w:lang w:val="sl-SI" w:eastAsia="sl-SI"/>
        </w:rPr>
        <w:t xml:space="preserve"> </w:t>
      </w:r>
      <w:proofErr w:type="spellStart"/>
      <w:r w:rsidR="00571B5F" w:rsidRPr="00B021B5">
        <w:rPr>
          <w:color w:val="auto"/>
          <w:lang w:val="sl-SI" w:eastAsia="sl-SI"/>
        </w:rPr>
        <w:t>biogospodarstvo</w:t>
      </w:r>
      <w:proofErr w:type="spellEnd"/>
      <w:r w:rsidR="00571B5F" w:rsidRPr="00B021B5">
        <w:rPr>
          <w:color w:val="auto"/>
          <w:lang w:val="sl-SI" w:eastAsia="sl-SI"/>
        </w:rPr>
        <w:t xml:space="preserve"> (npr. ponovna uporaba stranskih proizvodov iz gozdarstva, pridobivanje energije iz obnovljivih virov energije). </w:t>
      </w:r>
      <w:r w:rsidR="00D13B3A" w:rsidRPr="00B021B5">
        <w:rPr>
          <w:color w:val="auto"/>
          <w:lang w:val="sl-SI" w:eastAsia="sl-SI"/>
        </w:rPr>
        <w:t>V sklopu intervencije I</w:t>
      </w:r>
      <w:r w:rsidR="00C60F11" w:rsidRPr="00B021B5">
        <w:rPr>
          <w:color w:val="auto"/>
          <w:lang w:val="sl-SI" w:eastAsia="sl-SI"/>
        </w:rPr>
        <w:t>RP2</w:t>
      </w:r>
      <w:r w:rsidR="00562AA4" w:rsidRPr="00B021B5">
        <w:rPr>
          <w:color w:val="auto"/>
          <w:lang w:val="sl-SI" w:eastAsia="sl-SI"/>
        </w:rPr>
        <w:t>5</w:t>
      </w:r>
      <w:r w:rsidR="00D13B3A" w:rsidRPr="00B021B5">
        <w:rPr>
          <w:color w:val="auto"/>
          <w:lang w:val="sl-SI" w:eastAsia="sl-SI"/>
        </w:rPr>
        <w:t xml:space="preserve"> se podpira razli</w:t>
      </w:r>
      <w:r w:rsidR="00D13B3A" w:rsidRPr="00B021B5">
        <w:rPr>
          <w:rFonts w:hint="cs"/>
          <w:color w:val="auto"/>
          <w:lang w:val="sl-SI" w:eastAsia="sl-SI"/>
        </w:rPr>
        <w:t>č</w:t>
      </w:r>
      <w:r w:rsidR="00D13B3A" w:rsidRPr="00B021B5">
        <w:rPr>
          <w:color w:val="auto"/>
          <w:lang w:val="sl-SI" w:eastAsia="sl-SI"/>
        </w:rPr>
        <w:t>ne nekmetijske dopolnilne dejavnosti na kmetiji, kamor sodi dejavnost predelave in dodajanja vrednosti lesu, proizvodne in storitvene dejavnosti, proizvodnja elektri</w:t>
      </w:r>
      <w:r w:rsidR="00D13B3A" w:rsidRPr="00B021B5">
        <w:rPr>
          <w:rFonts w:hint="cs"/>
          <w:color w:val="auto"/>
          <w:lang w:val="sl-SI" w:eastAsia="sl-SI"/>
        </w:rPr>
        <w:t>č</w:t>
      </w:r>
      <w:r w:rsidR="00D13B3A" w:rsidRPr="00B021B5">
        <w:rPr>
          <w:color w:val="auto"/>
          <w:lang w:val="sl-SI" w:eastAsia="sl-SI"/>
        </w:rPr>
        <w:t>ne in toplotne energije iz obnovljivih virov za namen podprte dejavnosti oziroma prodaje.</w:t>
      </w:r>
      <w:r w:rsidR="00571B5F" w:rsidRPr="00B021B5">
        <w:rPr>
          <w:color w:val="auto"/>
          <w:lang w:val="sl-SI" w:eastAsia="sl-SI"/>
        </w:rPr>
        <w:t xml:space="preserve"> </w:t>
      </w:r>
      <w:r w:rsidR="00D13B3A" w:rsidRPr="00B021B5">
        <w:rPr>
          <w:color w:val="auto"/>
          <w:lang w:val="sl-SI" w:eastAsia="sl-SI"/>
        </w:rPr>
        <w:t>Podpora v sklop</w:t>
      </w:r>
      <w:r w:rsidR="006C4DE5" w:rsidRPr="00B021B5">
        <w:rPr>
          <w:color w:val="auto"/>
          <w:lang w:val="sl-SI" w:eastAsia="sl-SI"/>
        </w:rPr>
        <w:t>u</w:t>
      </w:r>
      <w:r w:rsidR="00D13B3A" w:rsidRPr="00B021B5">
        <w:rPr>
          <w:color w:val="auto"/>
          <w:lang w:val="sl-SI" w:eastAsia="sl-SI"/>
        </w:rPr>
        <w:t xml:space="preserve"> intervencije I</w:t>
      </w:r>
      <w:r w:rsidR="00C60F11" w:rsidRPr="00B021B5">
        <w:rPr>
          <w:color w:val="auto"/>
          <w:lang w:val="sl-SI" w:eastAsia="sl-SI"/>
        </w:rPr>
        <w:t>RP25</w:t>
      </w:r>
      <w:r w:rsidR="006C4DE5" w:rsidRPr="00B021B5">
        <w:rPr>
          <w:color w:val="auto"/>
          <w:lang w:val="sl-SI" w:eastAsia="sl-SI"/>
        </w:rPr>
        <w:t xml:space="preserve"> zajema </w:t>
      </w:r>
      <w:r w:rsidR="00D13B3A" w:rsidRPr="00B021B5">
        <w:rPr>
          <w:color w:val="auto"/>
          <w:lang w:val="sl-SI" w:eastAsia="sl-SI"/>
        </w:rPr>
        <w:t>pametn</w:t>
      </w:r>
      <w:r w:rsidR="006C4DE5" w:rsidRPr="00B021B5">
        <w:rPr>
          <w:color w:val="auto"/>
          <w:lang w:val="sl-SI" w:eastAsia="sl-SI"/>
        </w:rPr>
        <w:t xml:space="preserve">e tehnološke </w:t>
      </w:r>
      <w:r w:rsidR="00D13B3A" w:rsidRPr="00B021B5">
        <w:rPr>
          <w:color w:val="auto"/>
          <w:lang w:val="sl-SI" w:eastAsia="sl-SI"/>
        </w:rPr>
        <w:t>re</w:t>
      </w:r>
      <w:r w:rsidR="00D13B3A" w:rsidRPr="00B021B5">
        <w:rPr>
          <w:rFonts w:hint="cs"/>
          <w:color w:val="auto"/>
          <w:lang w:val="sl-SI" w:eastAsia="sl-SI"/>
        </w:rPr>
        <w:t>š</w:t>
      </w:r>
      <w:r w:rsidR="00D13B3A" w:rsidRPr="00B021B5">
        <w:rPr>
          <w:color w:val="auto"/>
          <w:lang w:val="sl-SI" w:eastAsia="sl-SI"/>
        </w:rPr>
        <w:t>itv</w:t>
      </w:r>
      <w:r w:rsidR="006C4DE5" w:rsidRPr="00B021B5">
        <w:rPr>
          <w:color w:val="auto"/>
          <w:lang w:val="sl-SI" w:eastAsia="sl-SI"/>
        </w:rPr>
        <w:t>e, ki prispevajo k v</w:t>
      </w:r>
      <w:r w:rsidR="00D13B3A" w:rsidRPr="00B021B5">
        <w:rPr>
          <w:color w:val="auto"/>
          <w:lang w:val="sl-SI" w:eastAsia="sl-SI"/>
        </w:rPr>
        <w:t xml:space="preserve">arovanju okolja </w:t>
      </w:r>
      <w:r w:rsidR="006C4DE5" w:rsidRPr="00B021B5">
        <w:rPr>
          <w:color w:val="auto"/>
          <w:lang w:val="sl-SI" w:eastAsia="sl-SI"/>
        </w:rPr>
        <w:t>(</w:t>
      </w:r>
      <w:r w:rsidR="00D13B3A" w:rsidRPr="00B021B5">
        <w:rPr>
          <w:color w:val="auto"/>
          <w:lang w:val="sl-SI" w:eastAsia="sl-SI"/>
        </w:rPr>
        <w:t xml:space="preserve">npr. obnovljivih virov energije, </w:t>
      </w:r>
      <w:proofErr w:type="spellStart"/>
      <w:r w:rsidR="00D13B3A" w:rsidRPr="00B021B5">
        <w:rPr>
          <w:color w:val="auto"/>
          <w:lang w:val="sl-SI" w:eastAsia="sl-SI"/>
        </w:rPr>
        <w:t>ipd</w:t>
      </w:r>
      <w:proofErr w:type="spellEnd"/>
      <w:r w:rsidR="00D13B3A" w:rsidRPr="00B021B5">
        <w:rPr>
          <w:rFonts w:hint="cs"/>
          <w:color w:val="auto"/>
          <w:lang w:val="sl-SI" w:eastAsia="sl-SI"/>
        </w:rPr>
        <w:t>…</w:t>
      </w:r>
      <w:r w:rsidR="00D13B3A" w:rsidRPr="00B021B5">
        <w:rPr>
          <w:color w:val="auto"/>
          <w:lang w:val="sl-SI" w:eastAsia="sl-SI"/>
        </w:rPr>
        <w:t>.)</w:t>
      </w:r>
      <w:r w:rsidR="006C4DE5" w:rsidRPr="00B021B5">
        <w:rPr>
          <w:color w:val="auto"/>
          <w:lang w:val="sl-SI" w:eastAsia="sl-SI"/>
        </w:rPr>
        <w:t>.</w:t>
      </w:r>
    </w:p>
    <w:p w14:paraId="5A5F4C8D" w14:textId="77777777" w:rsidR="00076D5E" w:rsidRPr="00B021B5" w:rsidRDefault="006C4DE5" w:rsidP="00076D5E">
      <w:pPr>
        <w:pStyle w:val="Telobesedila"/>
        <w:rPr>
          <w:color w:val="auto"/>
          <w:lang w:val="sl-SI" w:eastAsia="sl-SI"/>
        </w:rPr>
      </w:pPr>
      <w:r w:rsidRPr="00B021B5">
        <w:rPr>
          <w:color w:val="auto"/>
          <w:lang w:val="sl-SI" w:eastAsia="sl-SI"/>
        </w:rPr>
        <w:t xml:space="preserve"> </w:t>
      </w:r>
    </w:p>
    <w:p w14:paraId="1508A514" w14:textId="77777777" w:rsidR="004C2E74" w:rsidRDefault="00E40285" w:rsidP="00E72F90">
      <w:pPr>
        <w:pStyle w:val="Telobesedila"/>
        <w:rPr>
          <w:lang w:val="sl-SI" w:eastAsia="sl-SI"/>
        </w:rPr>
      </w:pPr>
      <w:r w:rsidRPr="00B63C2D">
        <w:rPr>
          <w:rFonts w:eastAsia="Times New Roman"/>
          <w:bCs w:val="0"/>
          <w:color w:val="auto"/>
          <w:szCs w:val="24"/>
          <w:lang w:val="sl-SI" w:eastAsia="sl-SI"/>
        </w:rPr>
        <w:t xml:space="preserve">SN 2023 – 2027 </w:t>
      </w:r>
      <w:r w:rsidR="00F06CEA" w:rsidRPr="00B021B5">
        <w:rPr>
          <w:color w:val="auto"/>
          <w:lang w:val="sl-SI" w:eastAsia="sl-SI"/>
        </w:rPr>
        <w:t xml:space="preserve">ustrezno </w:t>
      </w:r>
      <w:r w:rsidR="00F06CEA">
        <w:rPr>
          <w:lang w:val="sl-SI" w:eastAsia="sl-SI"/>
        </w:rPr>
        <w:t xml:space="preserve">naslavlja </w:t>
      </w:r>
      <w:proofErr w:type="spellStart"/>
      <w:r w:rsidR="00F06CEA">
        <w:rPr>
          <w:lang w:val="sl-SI" w:eastAsia="sl-SI"/>
        </w:rPr>
        <w:t>okoljski</w:t>
      </w:r>
      <w:proofErr w:type="spellEnd"/>
      <w:r w:rsidR="00F06CEA">
        <w:rPr>
          <w:lang w:val="sl-SI" w:eastAsia="sl-SI"/>
        </w:rPr>
        <w:t xml:space="preserve"> cilj varovanja gozdov ter njihovih funkcij. Vrednotenje vplivov preko izbranih kazalnikov vrednotenja je pokazalo, da je vpliv izvedbe Načrta glede na izbrane specifične cilje ter glede na vsebino posameznih intervencij pomembno pozitiven.</w:t>
      </w:r>
    </w:p>
    <w:p w14:paraId="07B19A4E" w14:textId="77777777" w:rsidR="004C2E74" w:rsidRDefault="004C2E74" w:rsidP="00E72F90">
      <w:pPr>
        <w:pStyle w:val="Telobesedila"/>
        <w:rPr>
          <w:lang w:val="sl-SI" w:eastAsia="sl-SI"/>
        </w:rPr>
      </w:pPr>
    </w:p>
    <w:p w14:paraId="437951FE" w14:textId="77777777" w:rsidR="004C2E74" w:rsidRPr="004C2E74" w:rsidRDefault="004C2E74" w:rsidP="004C2E74">
      <w:pPr>
        <w:pStyle w:val="Telobesedila"/>
        <w:pBdr>
          <w:top w:val="single" w:sz="4" w:space="1" w:color="auto"/>
          <w:left w:val="single" w:sz="4" w:space="4" w:color="auto"/>
          <w:bottom w:val="single" w:sz="4" w:space="1" w:color="auto"/>
          <w:right w:val="single" w:sz="4" w:space="4" w:color="auto"/>
        </w:pBdr>
        <w:shd w:val="clear" w:color="auto" w:fill="C2D69B"/>
        <w:rPr>
          <w:b/>
          <w:bCs w:val="0"/>
          <w:lang w:val="sl-SI" w:eastAsia="sl-SI"/>
        </w:rPr>
      </w:pPr>
      <w:r w:rsidRPr="004C2E74">
        <w:rPr>
          <w:b/>
          <w:bCs w:val="0"/>
          <w:lang w:val="sl-SI" w:eastAsia="sl-SI"/>
        </w:rPr>
        <w:t xml:space="preserve">Vpliv </w:t>
      </w:r>
      <w:r w:rsidR="00BF088F">
        <w:rPr>
          <w:b/>
          <w:bCs w:val="0"/>
          <w:lang w:val="sl-SI" w:eastAsia="sl-SI"/>
        </w:rPr>
        <w:t>intervencij za doseganje</w:t>
      </w:r>
      <w:r>
        <w:rPr>
          <w:b/>
          <w:bCs w:val="0"/>
          <w:lang w:val="sl-SI" w:eastAsia="sl-SI"/>
        </w:rPr>
        <w:t xml:space="preserve"> specifičnih ciljev </w:t>
      </w:r>
      <w:r w:rsidR="00E40285" w:rsidRPr="00E40285">
        <w:rPr>
          <w:b/>
          <w:bCs w:val="0"/>
          <w:lang w:val="sl-SI" w:eastAsia="sl-SI"/>
        </w:rPr>
        <w:t xml:space="preserve">SN 2023 </w:t>
      </w:r>
      <w:r w:rsidR="00E40285" w:rsidRPr="00E40285">
        <w:rPr>
          <w:rFonts w:hint="cs"/>
          <w:b/>
          <w:bCs w:val="0"/>
          <w:lang w:val="sl-SI" w:eastAsia="sl-SI"/>
        </w:rPr>
        <w:t>–</w:t>
      </w:r>
      <w:r w:rsidR="00E40285" w:rsidRPr="00E40285">
        <w:rPr>
          <w:b/>
          <w:bCs w:val="0"/>
          <w:lang w:val="sl-SI" w:eastAsia="sl-SI"/>
        </w:rPr>
        <w:t xml:space="preserve"> 2027</w:t>
      </w:r>
      <w:r w:rsidRPr="004C2E74">
        <w:rPr>
          <w:b/>
          <w:bCs w:val="0"/>
          <w:lang w:val="sl-SI" w:eastAsia="sl-SI"/>
        </w:rPr>
        <w:t>, na</w:t>
      </w:r>
      <w:r w:rsidR="0075647A">
        <w:rPr>
          <w:b/>
          <w:bCs w:val="0"/>
          <w:lang w:val="sl-SI" w:eastAsia="sl-SI"/>
        </w:rPr>
        <w:t xml:space="preserve"> </w:t>
      </w:r>
      <w:proofErr w:type="spellStart"/>
      <w:r w:rsidR="0075647A">
        <w:rPr>
          <w:b/>
          <w:bCs w:val="0"/>
          <w:lang w:val="sl-SI" w:eastAsia="sl-SI"/>
        </w:rPr>
        <w:t>okoljski</w:t>
      </w:r>
      <w:proofErr w:type="spellEnd"/>
      <w:r w:rsidR="0075647A">
        <w:rPr>
          <w:b/>
          <w:bCs w:val="0"/>
          <w:lang w:val="sl-SI" w:eastAsia="sl-SI"/>
        </w:rPr>
        <w:t xml:space="preserve"> cilj </w:t>
      </w:r>
      <w:r w:rsidR="0075647A" w:rsidRPr="0075647A">
        <w:rPr>
          <w:b/>
          <w:bCs w:val="0"/>
          <w:i/>
          <w:iCs/>
          <w:lang w:val="sl-SI" w:eastAsia="sl-SI"/>
        </w:rPr>
        <w:t>»Ohranitev in trajnostni razvoj gozdov v smislu njihove biolo</w:t>
      </w:r>
      <w:r w:rsidR="0075647A" w:rsidRPr="0075647A">
        <w:rPr>
          <w:rFonts w:hint="cs"/>
          <w:b/>
          <w:bCs w:val="0"/>
          <w:i/>
          <w:iCs/>
          <w:lang w:val="sl-SI" w:eastAsia="sl-SI"/>
        </w:rPr>
        <w:t>š</w:t>
      </w:r>
      <w:r w:rsidR="0075647A" w:rsidRPr="0075647A">
        <w:rPr>
          <w:b/>
          <w:bCs w:val="0"/>
          <w:i/>
          <w:iCs/>
          <w:lang w:val="sl-SI" w:eastAsia="sl-SI"/>
        </w:rPr>
        <w:t>ke pestrosti ter vseh ekolo</w:t>
      </w:r>
      <w:r w:rsidR="0075647A" w:rsidRPr="0075647A">
        <w:rPr>
          <w:rFonts w:hint="cs"/>
          <w:b/>
          <w:bCs w:val="0"/>
          <w:i/>
          <w:iCs/>
          <w:lang w:val="sl-SI" w:eastAsia="sl-SI"/>
        </w:rPr>
        <w:t>š</w:t>
      </w:r>
      <w:r w:rsidR="0075647A" w:rsidRPr="0075647A">
        <w:rPr>
          <w:b/>
          <w:bCs w:val="0"/>
          <w:i/>
          <w:iCs/>
          <w:lang w:val="sl-SI" w:eastAsia="sl-SI"/>
        </w:rPr>
        <w:t>kih, socialnih in proizvodnih funkcij«</w:t>
      </w:r>
      <w:r w:rsidRPr="004C2E74">
        <w:rPr>
          <w:b/>
          <w:bCs w:val="0"/>
          <w:lang w:val="sl-SI" w:eastAsia="sl-SI"/>
        </w:rPr>
        <w:t xml:space="preserve"> ocenjujemo kot: ni vpliva/vpliv je pozitiven (A).</w:t>
      </w:r>
    </w:p>
    <w:p w14:paraId="204B44D5" w14:textId="77777777" w:rsidR="00E72F90" w:rsidRPr="00E72F90" w:rsidRDefault="00F06CEA" w:rsidP="00E72F90">
      <w:pPr>
        <w:pStyle w:val="Telobesedila"/>
        <w:rPr>
          <w:lang w:val="sl-SI" w:eastAsia="sl-SI"/>
        </w:rPr>
      </w:pPr>
      <w:r>
        <w:rPr>
          <w:lang w:val="sl-SI" w:eastAsia="sl-SI"/>
        </w:rPr>
        <w:t xml:space="preserve">  </w:t>
      </w:r>
    </w:p>
    <w:p w14:paraId="029C64C4" w14:textId="77777777" w:rsidR="00E72F90" w:rsidRPr="00E72F90" w:rsidRDefault="00E72F90" w:rsidP="00E72F90">
      <w:pPr>
        <w:pStyle w:val="Naslov2"/>
      </w:pPr>
      <w:bookmarkStart w:id="43" w:name="_Toc101878088"/>
      <w:r w:rsidRPr="00E72F90">
        <w:t>Narava</w:t>
      </w:r>
      <w:bookmarkEnd w:id="43"/>
    </w:p>
    <w:p w14:paraId="31E23E77" w14:textId="5AD2F6F5" w:rsidR="00A21547" w:rsidRPr="00A21547" w:rsidRDefault="00A21547" w:rsidP="001107DD">
      <w:pPr>
        <w:pStyle w:val="Telobesedila"/>
        <w:rPr>
          <w:b/>
          <w:bCs w:val="0"/>
          <w:color w:val="auto"/>
          <w:lang w:val="sl-SI"/>
        </w:rPr>
      </w:pPr>
      <w:r w:rsidRPr="00A21547">
        <w:rPr>
          <w:b/>
          <w:bCs w:val="0"/>
          <w:color w:val="auto"/>
          <w:lang w:val="sl-SI"/>
        </w:rPr>
        <w:t>Zagotavljanje kmetijskih povr</w:t>
      </w:r>
      <w:r w:rsidRPr="00A21547">
        <w:rPr>
          <w:rFonts w:hint="cs"/>
          <w:b/>
          <w:bCs w:val="0"/>
          <w:color w:val="auto"/>
          <w:lang w:val="sl-SI"/>
        </w:rPr>
        <w:t>š</w:t>
      </w:r>
      <w:r w:rsidRPr="00A21547">
        <w:rPr>
          <w:b/>
          <w:bCs w:val="0"/>
          <w:color w:val="auto"/>
          <w:lang w:val="sl-SI"/>
        </w:rPr>
        <w:t>in, ki prispevajo k ohranjanju biotske pestrosti</w:t>
      </w:r>
    </w:p>
    <w:p w14:paraId="71623F8B" w14:textId="77777777" w:rsidR="00A21547" w:rsidRDefault="00A21547" w:rsidP="001107DD">
      <w:pPr>
        <w:pStyle w:val="Telobesedila"/>
        <w:rPr>
          <w:color w:val="auto"/>
          <w:lang w:val="sl-SI"/>
        </w:rPr>
      </w:pPr>
    </w:p>
    <w:p w14:paraId="26B5E958" w14:textId="6A58F2A9" w:rsidR="001107DD" w:rsidRPr="00B021B5" w:rsidRDefault="001107DD" w:rsidP="001107DD">
      <w:pPr>
        <w:pStyle w:val="Telobesedila"/>
        <w:rPr>
          <w:color w:val="auto"/>
          <w:lang w:val="sl-SI"/>
        </w:rPr>
      </w:pPr>
      <w:r w:rsidRPr="00B021B5">
        <w:rPr>
          <w:color w:val="auto"/>
          <w:lang w:val="sl-SI"/>
        </w:rPr>
        <w:t>Ohranjanje biotske raznovrstnosti na kmetijskih površinah je neločljivo povezano z upravljanjem teh površin. Opravljanje primerne kmetijske dejavnosti je na mnogih površinah pogoj za ohranjanje stanja ohranjenosti naravovarstveno pomembnih vrst in habitatnih tipov. Raba kmetijskih povr</w:t>
      </w:r>
      <w:r w:rsidRPr="00B021B5">
        <w:rPr>
          <w:rFonts w:hint="cs"/>
          <w:color w:val="auto"/>
          <w:lang w:val="sl-SI"/>
        </w:rPr>
        <w:t>š</w:t>
      </w:r>
      <w:r w:rsidRPr="00B021B5">
        <w:rPr>
          <w:color w:val="auto"/>
          <w:lang w:val="sl-SI"/>
        </w:rPr>
        <w:t xml:space="preserve">in sledi ukrepom kmetijske politike. Kmetijska dejavnost je v osnovi gospodarska dejavnost, kar pomeni, da je usmerjena v proizvodnjo in ekonomski donos. Kmetom izvajanje naravi prilagojenih kmetijskih praks, ki so praviloma ekstenzivne, zato pogosto ne gre v razvojni koncept kmetije (MKGP, 2020). </w:t>
      </w:r>
      <w:r w:rsidR="00E40285" w:rsidRPr="00B63C2D">
        <w:rPr>
          <w:rFonts w:eastAsia="Times New Roman"/>
          <w:bCs w:val="0"/>
          <w:color w:val="auto"/>
          <w:szCs w:val="24"/>
          <w:lang w:val="sl-SI" w:eastAsia="sl-SI"/>
        </w:rPr>
        <w:t xml:space="preserve">SN 2023 – 2027 </w:t>
      </w:r>
      <w:r w:rsidRPr="00B021B5">
        <w:rPr>
          <w:color w:val="auto"/>
          <w:lang w:val="sl-SI"/>
        </w:rPr>
        <w:t>zato predvideva številne intervencije, ki posredno ali neposredno, zagotavljajo upravičencem nadomestila za izpad dohodkov ali dodatne stroške zaradi ohranjanja in vzdrževanja kmetijskih površin, ki prispevajo o ohranjanju biotske pestrosti.</w:t>
      </w:r>
    </w:p>
    <w:p w14:paraId="2BC599FB" w14:textId="77777777" w:rsidR="001107DD" w:rsidRPr="00B021B5" w:rsidRDefault="001107DD" w:rsidP="001107DD">
      <w:pPr>
        <w:pStyle w:val="Telobesedila"/>
        <w:rPr>
          <w:color w:val="auto"/>
          <w:lang w:val="sl-SI"/>
        </w:rPr>
      </w:pPr>
    </w:p>
    <w:p w14:paraId="5D13A2CC" w14:textId="5698126B" w:rsidR="000262BB" w:rsidRDefault="000F523C" w:rsidP="001107DD">
      <w:pPr>
        <w:pStyle w:val="Telobesedila"/>
        <w:rPr>
          <w:color w:val="auto"/>
          <w:lang w:val="sl-SI"/>
        </w:rPr>
      </w:pPr>
      <w:r w:rsidRPr="000F523C">
        <w:rPr>
          <w:color w:val="auto"/>
          <w:lang w:val="sl-SI"/>
        </w:rPr>
        <w:t>Kot je razlo</w:t>
      </w:r>
      <w:r w:rsidRPr="000F523C">
        <w:rPr>
          <w:rFonts w:hint="cs"/>
          <w:color w:val="auto"/>
          <w:lang w:val="sl-SI"/>
        </w:rPr>
        <w:t>ž</w:t>
      </w:r>
      <w:r w:rsidRPr="000F523C">
        <w:rPr>
          <w:color w:val="auto"/>
          <w:lang w:val="sl-SI"/>
        </w:rPr>
        <w:t xml:space="preserve">eno v uvodnih poglavjih je SN 2023 </w:t>
      </w:r>
      <w:r w:rsidRPr="000F523C">
        <w:rPr>
          <w:rFonts w:hint="cs"/>
          <w:color w:val="auto"/>
          <w:lang w:val="sl-SI"/>
        </w:rPr>
        <w:t>–</w:t>
      </w:r>
      <w:r w:rsidRPr="000F523C">
        <w:rPr>
          <w:color w:val="auto"/>
          <w:lang w:val="sl-SI"/>
        </w:rPr>
        <w:t xml:space="preserve"> 2027 v primerjavi s predhodnikom okrepil </w:t>
      </w:r>
      <w:proofErr w:type="spellStart"/>
      <w:r w:rsidRPr="000F523C">
        <w:rPr>
          <w:color w:val="auto"/>
          <w:lang w:val="sl-SI"/>
        </w:rPr>
        <w:t>okoljsko</w:t>
      </w:r>
      <w:proofErr w:type="spellEnd"/>
      <w:r w:rsidRPr="000F523C">
        <w:rPr>
          <w:color w:val="auto"/>
          <w:lang w:val="sl-SI"/>
        </w:rPr>
        <w:t>-podnebne ambicije tako, da je zdru</w:t>
      </w:r>
      <w:r w:rsidRPr="000F523C">
        <w:rPr>
          <w:rFonts w:hint="cs"/>
          <w:color w:val="auto"/>
          <w:lang w:val="sl-SI"/>
        </w:rPr>
        <w:t>ž</w:t>
      </w:r>
      <w:r w:rsidRPr="000F523C">
        <w:rPr>
          <w:color w:val="auto"/>
          <w:lang w:val="sl-SI"/>
        </w:rPr>
        <w:t>il obstoje</w:t>
      </w:r>
      <w:r w:rsidRPr="000F523C">
        <w:rPr>
          <w:rFonts w:hint="cs"/>
          <w:color w:val="auto"/>
          <w:lang w:val="sl-SI"/>
        </w:rPr>
        <w:t>č</w:t>
      </w:r>
      <w:r w:rsidRPr="000F523C">
        <w:rPr>
          <w:color w:val="auto"/>
          <w:lang w:val="sl-SI"/>
        </w:rPr>
        <w:t>e navzkri</w:t>
      </w:r>
      <w:r w:rsidRPr="000F523C">
        <w:rPr>
          <w:rFonts w:hint="cs"/>
          <w:color w:val="auto"/>
          <w:lang w:val="sl-SI"/>
        </w:rPr>
        <w:t>ž</w:t>
      </w:r>
      <w:r w:rsidRPr="000F523C">
        <w:rPr>
          <w:color w:val="auto"/>
          <w:lang w:val="sl-SI"/>
        </w:rPr>
        <w:t xml:space="preserve">ne skladnosti z zahtevami iz </w:t>
      </w:r>
      <w:proofErr w:type="spellStart"/>
      <w:r w:rsidRPr="000F523C">
        <w:rPr>
          <w:color w:val="auto"/>
          <w:lang w:val="sl-SI"/>
        </w:rPr>
        <w:t>t.i</w:t>
      </w:r>
      <w:proofErr w:type="spellEnd"/>
      <w:r w:rsidRPr="000F523C">
        <w:rPr>
          <w:color w:val="auto"/>
          <w:lang w:val="sl-SI"/>
        </w:rPr>
        <w:t>. zelene komponente iz neposrednih pla</w:t>
      </w:r>
      <w:r w:rsidRPr="000F523C">
        <w:rPr>
          <w:rFonts w:hint="cs"/>
          <w:color w:val="auto"/>
          <w:lang w:val="sl-SI"/>
        </w:rPr>
        <w:t>č</w:t>
      </w:r>
      <w:r w:rsidRPr="000F523C">
        <w:rPr>
          <w:color w:val="auto"/>
          <w:lang w:val="sl-SI"/>
        </w:rPr>
        <w:t>il iz obdobja 2015</w:t>
      </w:r>
      <w:r w:rsidRPr="000F523C">
        <w:rPr>
          <w:rFonts w:hint="cs"/>
          <w:color w:val="auto"/>
          <w:lang w:val="sl-SI"/>
        </w:rPr>
        <w:t>–</w:t>
      </w:r>
      <w:r w:rsidRPr="000F523C">
        <w:rPr>
          <w:color w:val="auto"/>
          <w:lang w:val="sl-SI"/>
        </w:rPr>
        <w:t xml:space="preserve">2020 (2022) v sistem </w:t>
      </w:r>
      <w:r w:rsidR="00697FBB">
        <w:rPr>
          <w:color w:val="auto"/>
          <w:lang w:val="sl-SI"/>
        </w:rPr>
        <w:t>'</w:t>
      </w:r>
      <w:r w:rsidRPr="000F523C">
        <w:rPr>
          <w:color w:val="auto"/>
          <w:lang w:val="sl-SI"/>
        </w:rPr>
        <w:t>okrepljene pogojenosti</w:t>
      </w:r>
      <w:r w:rsidR="00697FBB">
        <w:rPr>
          <w:color w:val="auto"/>
          <w:lang w:val="sl-SI"/>
        </w:rPr>
        <w:t>'</w:t>
      </w:r>
      <w:r w:rsidRPr="000F523C">
        <w:rPr>
          <w:color w:val="auto"/>
          <w:lang w:val="sl-SI"/>
        </w:rPr>
        <w:t xml:space="preserve">. Sistem pogojenosti bo zagotovil, da bodo kmetije, ki </w:t>
      </w:r>
      <w:r w:rsidRPr="000F523C">
        <w:rPr>
          <w:rFonts w:hint="cs"/>
          <w:color w:val="auto"/>
          <w:lang w:val="sl-SI"/>
        </w:rPr>
        <w:t>ž</w:t>
      </w:r>
      <w:r w:rsidRPr="000F523C">
        <w:rPr>
          <w:color w:val="auto"/>
          <w:lang w:val="sl-SI"/>
        </w:rPr>
        <w:t>elijo pridobiti neposredna pla</w:t>
      </w:r>
      <w:r w:rsidRPr="000F523C">
        <w:rPr>
          <w:rFonts w:hint="cs"/>
          <w:color w:val="auto"/>
          <w:lang w:val="sl-SI"/>
        </w:rPr>
        <w:t>č</w:t>
      </w:r>
      <w:r w:rsidRPr="000F523C">
        <w:rPr>
          <w:color w:val="auto"/>
          <w:lang w:val="sl-SI"/>
        </w:rPr>
        <w:t>ila in ostala pla</w:t>
      </w:r>
      <w:r w:rsidRPr="000F523C">
        <w:rPr>
          <w:rFonts w:hint="cs"/>
          <w:color w:val="auto"/>
          <w:lang w:val="sl-SI"/>
        </w:rPr>
        <w:t>č</w:t>
      </w:r>
      <w:r w:rsidRPr="000F523C">
        <w:rPr>
          <w:color w:val="auto"/>
          <w:lang w:val="sl-SI"/>
        </w:rPr>
        <w:t>ila, vezana na povr</w:t>
      </w:r>
      <w:r w:rsidRPr="000F523C">
        <w:rPr>
          <w:rFonts w:hint="cs"/>
          <w:color w:val="auto"/>
          <w:lang w:val="sl-SI"/>
        </w:rPr>
        <w:t>š</w:t>
      </w:r>
      <w:r w:rsidRPr="000F523C">
        <w:rPr>
          <w:color w:val="auto"/>
          <w:lang w:val="sl-SI"/>
        </w:rPr>
        <w:t xml:space="preserve">ino oz. </w:t>
      </w:r>
      <w:r w:rsidRPr="000F523C">
        <w:rPr>
          <w:rFonts w:hint="cs"/>
          <w:color w:val="auto"/>
          <w:lang w:val="sl-SI"/>
        </w:rPr>
        <w:t>ž</w:t>
      </w:r>
      <w:r w:rsidRPr="000F523C">
        <w:rPr>
          <w:color w:val="auto"/>
          <w:lang w:val="sl-SI"/>
        </w:rPr>
        <w:t>ivali, morala izpolnjevati osnovne zahteve za varovanje naravnih povr</w:t>
      </w:r>
      <w:r w:rsidRPr="000F523C">
        <w:rPr>
          <w:rFonts w:hint="cs"/>
          <w:color w:val="auto"/>
          <w:lang w:val="sl-SI"/>
        </w:rPr>
        <w:t>š</w:t>
      </w:r>
      <w:r w:rsidRPr="000F523C">
        <w:rPr>
          <w:color w:val="auto"/>
          <w:lang w:val="sl-SI"/>
        </w:rPr>
        <w:t xml:space="preserve">in. To ocenjujemo kot pozitivno.  </w:t>
      </w:r>
    </w:p>
    <w:p w14:paraId="0CF7013D" w14:textId="77777777" w:rsidR="000F523C" w:rsidRPr="00B021B5" w:rsidRDefault="000F523C" w:rsidP="001107DD">
      <w:pPr>
        <w:pStyle w:val="Telobesedila"/>
        <w:rPr>
          <w:color w:val="auto"/>
          <w:lang w:val="sl-SI"/>
        </w:rPr>
      </w:pPr>
    </w:p>
    <w:p w14:paraId="5CC36E1D" w14:textId="500E7569" w:rsidR="000262BB" w:rsidRDefault="000F523C" w:rsidP="001107DD">
      <w:pPr>
        <w:pStyle w:val="Telobesedila"/>
        <w:rPr>
          <w:color w:val="auto"/>
          <w:lang w:val="sl-SI"/>
        </w:rPr>
      </w:pPr>
      <w:r w:rsidRPr="000F523C">
        <w:rPr>
          <w:color w:val="auto"/>
          <w:lang w:val="sl-SI"/>
        </w:rPr>
        <w:t xml:space="preserve">Sredstva I. stebra SKP (EKJS) so prvenstveno usmerjena v osnovno dohodkovno podporo za </w:t>
      </w:r>
      <w:proofErr w:type="spellStart"/>
      <w:r w:rsidRPr="000F523C">
        <w:rPr>
          <w:color w:val="auto"/>
          <w:lang w:val="sl-SI"/>
        </w:rPr>
        <w:t>trajnostnost</w:t>
      </w:r>
      <w:proofErr w:type="spellEnd"/>
      <w:r w:rsidRPr="000F523C">
        <w:rPr>
          <w:color w:val="auto"/>
          <w:lang w:val="sl-SI"/>
        </w:rPr>
        <w:t>, kjer je najve</w:t>
      </w:r>
      <w:r w:rsidRPr="000F523C">
        <w:rPr>
          <w:rFonts w:hint="cs"/>
          <w:color w:val="auto"/>
          <w:lang w:val="sl-SI"/>
        </w:rPr>
        <w:t>č</w:t>
      </w:r>
      <w:r w:rsidRPr="000F523C">
        <w:rPr>
          <w:color w:val="auto"/>
          <w:lang w:val="sl-SI"/>
        </w:rPr>
        <w:t>ja sprememba ukinitev pla</w:t>
      </w:r>
      <w:r w:rsidRPr="000F523C">
        <w:rPr>
          <w:rFonts w:hint="cs"/>
          <w:color w:val="auto"/>
          <w:lang w:val="sl-SI"/>
        </w:rPr>
        <w:t>č</w:t>
      </w:r>
      <w:r w:rsidRPr="000F523C">
        <w:rPr>
          <w:color w:val="auto"/>
          <w:lang w:val="sl-SI"/>
        </w:rPr>
        <w:t>ilnih pravic. Ta pla</w:t>
      </w:r>
      <w:r w:rsidRPr="000F523C">
        <w:rPr>
          <w:rFonts w:hint="cs"/>
          <w:color w:val="auto"/>
          <w:lang w:val="sl-SI"/>
        </w:rPr>
        <w:t>č</w:t>
      </w:r>
      <w:r w:rsidRPr="000F523C">
        <w:rPr>
          <w:color w:val="auto"/>
          <w:lang w:val="sl-SI"/>
        </w:rPr>
        <w:t xml:space="preserve">ila </w:t>
      </w:r>
      <w:r w:rsidRPr="000F523C">
        <w:rPr>
          <w:rFonts w:hint="cs"/>
          <w:color w:val="auto"/>
          <w:lang w:val="sl-SI"/>
        </w:rPr>
        <w:t>š</w:t>
      </w:r>
      <w:r w:rsidRPr="000F523C">
        <w:rPr>
          <w:color w:val="auto"/>
          <w:lang w:val="sl-SI"/>
        </w:rPr>
        <w:t xml:space="preserve">e vedno bistveno prispevajo k zagotavljanju osnovne ravni prihodka in imajo s tem tudi pomembno stabilizacijsko vlogo. Del sredstev se preko sheme za okolje in podnebje usmerja v spodbujanje prevzemanja bolj trajnostnih kmetijskih praks (zaradi visokih ambicij </w:t>
      </w:r>
      <w:proofErr w:type="spellStart"/>
      <w:r w:rsidRPr="000F523C">
        <w:rPr>
          <w:color w:val="auto"/>
          <w:lang w:val="sl-SI"/>
        </w:rPr>
        <w:t>okoljskih</w:t>
      </w:r>
      <w:proofErr w:type="spellEnd"/>
      <w:r w:rsidRPr="000F523C">
        <w:rPr>
          <w:color w:val="auto"/>
          <w:lang w:val="sl-SI"/>
        </w:rPr>
        <w:t>, podnebnih in naravovarstvenih ciljev v 2. stebru se je Slovenija odlo</w:t>
      </w:r>
      <w:r w:rsidRPr="000F523C">
        <w:rPr>
          <w:rFonts w:hint="cs"/>
          <w:color w:val="auto"/>
          <w:lang w:val="sl-SI"/>
        </w:rPr>
        <w:t>č</w:t>
      </w:r>
      <w:r w:rsidRPr="000F523C">
        <w:rPr>
          <w:color w:val="auto"/>
          <w:lang w:val="sl-SI"/>
        </w:rPr>
        <w:t xml:space="preserve">ila za uporabo rabata in se zato shemi za okolje in podnebje v 1. stebru namenja 15,48 % namesto 25 % ovojnice). Spodbujanje intervencij iz II. stebra napram </w:t>
      </w:r>
      <w:proofErr w:type="spellStart"/>
      <w:r w:rsidRPr="000F523C">
        <w:rPr>
          <w:color w:val="auto"/>
          <w:lang w:val="sl-SI"/>
        </w:rPr>
        <w:t>okoljskim</w:t>
      </w:r>
      <w:proofErr w:type="spellEnd"/>
      <w:r w:rsidRPr="000F523C">
        <w:rPr>
          <w:color w:val="auto"/>
          <w:lang w:val="sl-SI"/>
        </w:rPr>
        <w:t xml:space="preserve"> intervencijam v I. stebru ocenjujemo kot pozitivno.</w:t>
      </w:r>
    </w:p>
    <w:p w14:paraId="55BB0FF0" w14:textId="77777777" w:rsidR="000F523C" w:rsidRPr="00B021B5" w:rsidRDefault="000F523C" w:rsidP="001107DD">
      <w:pPr>
        <w:pStyle w:val="Telobesedila"/>
        <w:rPr>
          <w:color w:val="auto"/>
          <w:lang w:val="sl-SI"/>
        </w:rPr>
      </w:pPr>
    </w:p>
    <w:p w14:paraId="73B470BF" w14:textId="49117C2E" w:rsidR="000F523C" w:rsidRDefault="000262BB" w:rsidP="000262BB">
      <w:pPr>
        <w:pStyle w:val="Telobesedila"/>
        <w:rPr>
          <w:color w:val="auto"/>
          <w:lang w:val="sl-SI"/>
        </w:rPr>
      </w:pPr>
      <w:r w:rsidRPr="00B021B5">
        <w:rPr>
          <w:color w:val="auto"/>
          <w:lang w:val="sl-SI"/>
        </w:rPr>
        <w:t>V okviru intervencij II. stebra SN 2023</w:t>
      </w:r>
      <w:r w:rsidR="00E40285" w:rsidRPr="00B021B5">
        <w:rPr>
          <w:color w:val="auto"/>
          <w:lang w:val="sl-SI"/>
        </w:rPr>
        <w:t xml:space="preserve"> </w:t>
      </w:r>
      <w:r w:rsidRPr="00B021B5">
        <w:rPr>
          <w:rFonts w:hint="cs"/>
          <w:color w:val="auto"/>
          <w:lang w:val="sl-SI"/>
        </w:rPr>
        <w:t>–</w:t>
      </w:r>
      <w:r w:rsidR="00E40285" w:rsidRPr="00B021B5">
        <w:rPr>
          <w:color w:val="auto"/>
          <w:lang w:val="sl-SI"/>
        </w:rPr>
        <w:t xml:space="preserve"> </w:t>
      </w:r>
      <w:r w:rsidRPr="00B021B5">
        <w:rPr>
          <w:color w:val="auto"/>
          <w:lang w:val="sl-SI"/>
        </w:rPr>
        <w:t xml:space="preserve">2027 je za </w:t>
      </w:r>
      <w:proofErr w:type="spellStart"/>
      <w:r w:rsidRPr="00B021B5">
        <w:rPr>
          <w:color w:val="auto"/>
          <w:lang w:val="sl-SI"/>
        </w:rPr>
        <w:t>okoljske</w:t>
      </w:r>
      <w:proofErr w:type="spellEnd"/>
      <w:r w:rsidRPr="00B021B5">
        <w:rPr>
          <w:color w:val="auto"/>
          <w:lang w:val="sl-SI"/>
        </w:rPr>
        <w:t xml:space="preserve"> cilje namenjenih nekaj ve</w:t>
      </w:r>
      <w:r w:rsidRPr="00B021B5">
        <w:rPr>
          <w:rFonts w:hint="cs"/>
          <w:color w:val="auto"/>
          <w:lang w:val="sl-SI"/>
        </w:rPr>
        <w:t>č</w:t>
      </w:r>
      <w:r w:rsidRPr="00B021B5">
        <w:rPr>
          <w:color w:val="auto"/>
          <w:lang w:val="sl-SI"/>
        </w:rPr>
        <w:t xml:space="preserve"> kot 41 % sredstev EKSRP. Ti so skoncentrirani v </w:t>
      </w:r>
      <w:proofErr w:type="spellStart"/>
      <w:r w:rsidRPr="00B021B5">
        <w:rPr>
          <w:color w:val="auto"/>
          <w:lang w:val="sl-SI"/>
        </w:rPr>
        <w:t>podintervencijah</w:t>
      </w:r>
      <w:proofErr w:type="spellEnd"/>
      <w:r w:rsidRPr="00B021B5">
        <w:rPr>
          <w:color w:val="auto"/>
          <w:lang w:val="sl-SI"/>
        </w:rPr>
        <w:t xml:space="preserve"> kmetijsko-</w:t>
      </w:r>
      <w:proofErr w:type="spellStart"/>
      <w:r w:rsidRPr="00B021B5">
        <w:rPr>
          <w:color w:val="auto"/>
          <w:lang w:val="sl-SI"/>
        </w:rPr>
        <w:t>okoljsko</w:t>
      </w:r>
      <w:proofErr w:type="spellEnd"/>
      <w:r w:rsidRPr="00B021B5">
        <w:rPr>
          <w:color w:val="auto"/>
          <w:lang w:val="sl-SI"/>
        </w:rPr>
        <w:t>-podnebnih ukrepov, prilagajanju na podnebne spremembe in ukrepom za bla</w:t>
      </w:r>
      <w:r w:rsidRPr="00B021B5">
        <w:rPr>
          <w:rFonts w:hint="cs"/>
          <w:color w:val="auto"/>
          <w:lang w:val="sl-SI"/>
        </w:rPr>
        <w:t>ž</w:t>
      </w:r>
      <w:r w:rsidRPr="00B021B5">
        <w:rPr>
          <w:color w:val="auto"/>
          <w:lang w:val="sl-SI"/>
        </w:rPr>
        <w:t>enje teh, ekolo</w:t>
      </w:r>
      <w:r w:rsidRPr="00B021B5">
        <w:rPr>
          <w:rFonts w:hint="cs"/>
          <w:color w:val="auto"/>
          <w:lang w:val="sl-SI"/>
        </w:rPr>
        <w:t>š</w:t>
      </w:r>
      <w:r w:rsidRPr="00B021B5">
        <w:rPr>
          <w:color w:val="auto"/>
          <w:lang w:val="sl-SI"/>
        </w:rPr>
        <w:t xml:space="preserve">kemu kmetijstvu, dobrobiti </w:t>
      </w:r>
      <w:r w:rsidRPr="00B021B5">
        <w:rPr>
          <w:rFonts w:hint="cs"/>
          <w:color w:val="auto"/>
          <w:lang w:val="sl-SI"/>
        </w:rPr>
        <w:t>ž</w:t>
      </w:r>
      <w:r w:rsidRPr="00B021B5">
        <w:rPr>
          <w:color w:val="auto"/>
          <w:lang w:val="sl-SI"/>
        </w:rPr>
        <w:t>ivali in naravovarstvenim ukrepom (tudi nova pla</w:t>
      </w:r>
      <w:r w:rsidRPr="00B021B5">
        <w:rPr>
          <w:rFonts w:hint="cs"/>
          <w:color w:val="auto"/>
          <w:lang w:val="sl-SI"/>
        </w:rPr>
        <w:t>č</w:t>
      </w:r>
      <w:r w:rsidRPr="00B021B5">
        <w:rPr>
          <w:color w:val="auto"/>
          <w:lang w:val="sl-SI"/>
        </w:rPr>
        <w:t xml:space="preserve">ila za </w:t>
      </w:r>
      <w:r w:rsidR="000F523C" w:rsidRPr="00B021B5">
        <w:rPr>
          <w:color w:val="auto"/>
          <w:lang w:val="sl-SI"/>
        </w:rPr>
        <w:t>obmo</w:t>
      </w:r>
      <w:r w:rsidR="000F523C" w:rsidRPr="00B021B5">
        <w:rPr>
          <w:rFonts w:hint="cs"/>
          <w:color w:val="auto"/>
          <w:lang w:val="sl-SI"/>
        </w:rPr>
        <w:t>č</w:t>
      </w:r>
      <w:r w:rsidR="000F523C" w:rsidRPr="00B021B5">
        <w:rPr>
          <w:color w:val="auto"/>
          <w:lang w:val="sl-SI"/>
        </w:rPr>
        <w:t xml:space="preserve">ja </w:t>
      </w:r>
      <w:r w:rsidRPr="00B021B5">
        <w:rPr>
          <w:color w:val="auto"/>
          <w:lang w:val="sl-SI"/>
        </w:rPr>
        <w:t>Natura2000, podpora izvajanju ukrepov iz na</w:t>
      </w:r>
      <w:r w:rsidRPr="00B021B5">
        <w:rPr>
          <w:rFonts w:hint="cs"/>
          <w:color w:val="auto"/>
          <w:lang w:val="sl-SI"/>
        </w:rPr>
        <w:t>č</w:t>
      </w:r>
      <w:r w:rsidRPr="00B021B5">
        <w:rPr>
          <w:color w:val="auto"/>
          <w:lang w:val="sl-SI"/>
        </w:rPr>
        <w:t>rtov upravljanja zavarovanih obmo</w:t>
      </w:r>
      <w:r w:rsidRPr="00B021B5">
        <w:rPr>
          <w:rFonts w:hint="cs"/>
          <w:color w:val="auto"/>
          <w:lang w:val="sl-SI"/>
        </w:rPr>
        <w:t>č</w:t>
      </w:r>
      <w:r w:rsidRPr="00B021B5">
        <w:rPr>
          <w:color w:val="auto"/>
          <w:lang w:val="sl-SI"/>
        </w:rPr>
        <w:t>ij in neproizvodne nalo</w:t>
      </w:r>
      <w:r w:rsidRPr="00B021B5">
        <w:rPr>
          <w:rFonts w:hint="cs"/>
          <w:color w:val="auto"/>
          <w:lang w:val="sl-SI"/>
        </w:rPr>
        <w:t>ž</w:t>
      </w:r>
      <w:r w:rsidRPr="00B021B5">
        <w:rPr>
          <w:color w:val="auto"/>
          <w:lang w:val="sl-SI"/>
        </w:rPr>
        <w:t xml:space="preserve">be, ki podpirajo </w:t>
      </w:r>
      <w:proofErr w:type="spellStart"/>
      <w:r w:rsidRPr="00B021B5">
        <w:rPr>
          <w:color w:val="auto"/>
          <w:lang w:val="sl-SI"/>
        </w:rPr>
        <w:t>okoljsko</w:t>
      </w:r>
      <w:proofErr w:type="spellEnd"/>
      <w:r w:rsidRPr="00B021B5">
        <w:rPr>
          <w:color w:val="auto"/>
          <w:lang w:val="sl-SI"/>
        </w:rPr>
        <w:t xml:space="preserve"> funkcijo kmetijstva in spodbujajo sonaravne kmetijske prakse). Ohranjena so pla</w:t>
      </w:r>
      <w:r w:rsidRPr="00B021B5">
        <w:rPr>
          <w:rFonts w:hint="cs"/>
          <w:color w:val="auto"/>
          <w:lang w:val="sl-SI"/>
        </w:rPr>
        <w:t>č</w:t>
      </w:r>
      <w:r w:rsidRPr="00B021B5">
        <w:rPr>
          <w:color w:val="auto"/>
          <w:lang w:val="sl-SI"/>
        </w:rPr>
        <w:t>ila za obmo</w:t>
      </w:r>
      <w:r w:rsidRPr="00B021B5">
        <w:rPr>
          <w:rFonts w:hint="cs"/>
          <w:color w:val="auto"/>
          <w:lang w:val="sl-SI"/>
        </w:rPr>
        <w:t>č</w:t>
      </w:r>
      <w:r w:rsidRPr="00B021B5">
        <w:rPr>
          <w:color w:val="auto"/>
          <w:lang w:val="sl-SI"/>
        </w:rPr>
        <w:t>ja z naravnimi in drugimi omejitvami, ki obsegajo 76,2 % vseh kmetijskih zemlji</w:t>
      </w:r>
      <w:r w:rsidRPr="00B021B5">
        <w:rPr>
          <w:rFonts w:hint="cs"/>
          <w:color w:val="auto"/>
          <w:lang w:val="sl-SI"/>
        </w:rPr>
        <w:t>šč</w:t>
      </w:r>
      <w:r w:rsidRPr="00B021B5">
        <w:rPr>
          <w:color w:val="auto"/>
          <w:lang w:val="sl-SI"/>
        </w:rPr>
        <w:t xml:space="preserve"> v rabi in predstavljajo izrazito pomemben dejavnik stabilnosti dohodka na kmetijah, hkrati pa pozitivno vplivajo na ohranjanje obdelanosti tega ob</w:t>
      </w:r>
      <w:r w:rsidRPr="00B021B5">
        <w:rPr>
          <w:rFonts w:hint="cs"/>
          <w:color w:val="auto"/>
          <w:lang w:val="sl-SI"/>
        </w:rPr>
        <w:t>č</w:t>
      </w:r>
      <w:r w:rsidRPr="00B021B5">
        <w:rPr>
          <w:color w:val="auto"/>
          <w:lang w:val="sl-SI"/>
        </w:rPr>
        <w:t>utljivega prostora in s tem na ohranjanje naravnih virov</w:t>
      </w:r>
      <w:r w:rsidR="000F523C">
        <w:rPr>
          <w:color w:val="auto"/>
          <w:lang w:val="sl-SI"/>
        </w:rPr>
        <w:t xml:space="preserve">. Spodbujanje kmetovanja na območjih z naravnimi in drugimi omejitvami je s stališča narave pozitivno saj se s tem ohranjajo kmetijske površine pred zaraščanjem. Po drugi strani pa so takšni ukrepi lahko negativni, če vodijo v </w:t>
      </w:r>
      <w:proofErr w:type="spellStart"/>
      <w:r w:rsidR="000F523C">
        <w:rPr>
          <w:color w:val="auto"/>
          <w:lang w:val="sl-SI"/>
        </w:rPr>
        <w:t>intenzifikacijo</w:t>
      </w:r>
      <w:proofErr w:type="spellEnd"/>
      <w:r w:rsidR="00186F16">
        <w:rPr>
          <w:color w:val="auto"/>
          <w:lang w:val="sl-SI"/>
        </w:rPr>
        <w:t xml:space="preserve"> kmetijskih površin</w:t>
      </w:r>
      <w:r w:rsidR="000F523C">
        <w:rPr>
          <w:color w:val="auto"/>
          <w:lang w:val="sl-SI"/>
        </w:rPr>
        <w:t xml:space="preserve">. </w:t>
      </w:r>
    </w:p>
    <w:p w14:paraId="31E48BA9" w14:textId="45435319" w:rsidR="00795D16" w:rsidRPr="00B021B5" w:rsidRDefault="00861B15" w:rsidP="001107DD">
      <w:pPr>
        <w:pStyle w:val="Telobesedila"/>
        <w:rPr>
          <w:color w:val="auto"/>
          <w:lang w:val="sl-SI"/>
        </w:rPr>
      </w:pPr>
      <w:r>
        <w:rPr>
          <w:lang w:val="sl-SI"/>
        </w:rPr>
        <w:lastRenderedPageBreak/>
        <w:t>Shema za podnebje in okolje (</w:t>
      </w:r>
      <w:r w:rsidR="00795D16" w:rsidRPr="00B021B5">
        <w:rPr>
          <w:color w:val="auto"/>
          <w:lang w:val="sl-SI"/>
        </w:rPr>
        <w:t>SOPO</w:t>
      </w:r>
      <w:r>
        <w:rPr>
          <w:color w:val="auto"/>
          <w:lang w:val="sl-SI"/>
        </w:rPr>
        <w:t>)</w:t>
      </w:r>
      <w:r w:rsidR="00795D16" w:rsidRPr="00B021B5">
        <w:rPr>
          <w:color w:val="auto"/>
          <w:lang w:val="sl-SI"/>
        </w:rPr>
        <w:t xml:space="preserve"> je proizvodno nevezana podpora v okviru neposrednih pla</w:t>
      </w:r>
      <w:r w:rsidR="00795D16" w:rsidRPr="00B021B5">
        <w:rPr>
          <w:rFonts w:hint="cs"/>
          <w:color w:val="auto"/>
          <w:lang w:val="sl-SI"/>
        </w:rPr>
        <w:t>č</w:t>
      </w:r>
      <w:r w:rsidR="00795D16" w:rsidRPr="00B021B5">
        <w:rPr>
          <w:color w:val="auto"/>
          <w:lang w:val="sl-SI"/>
        </w:rPr>
        <w:t>il I. stebra SKP. SOPO vklju</w:t>
      </w:r>
      <w:r w:rsidR="00795D16" w:rsidRPr="00B021B5">
        <w:rPr>
          <w:rFonts w:hint="cs"/>
          <w:color w:val="auto"/>
          <w:lang w:val="sl-SI"/>
        </w:rPr>
        <w:t>č</w:t>
      </w:r>
      <w:r w:rsidR="00795D16" w:rsidRPr="00B021B5">
        <w:rPr>
          <w:color w:val="auto"/>
          <w:lang w:val="sl-SI"/>
        </w:rPr>
        <w:t>uje 12 shem. Med njimi je nekaj vsebin, ki so bile oblikovane na</w:t>
      </w:r>
      <w:r w:rsidR="00795D16" w:rsidRPr="00B021B5">
        <w:rPr>
          <w:rFonts w:hint="cs"/>
          <w:color w:val="auto"/>
          <w:lang w:val="sl-SI"/>
        </w:rPr>
        <w:t>č</w:t>
      </w:r>
      <w:r w:rsidR="00795D16" w:rsidRPr="00B021B5">
        <w:rPr>
          <w:color w:val="auto"/>
          <w:lang w:val="sl-SI"/>
        </w:rPr>
        <w:t>rtno za namen zagotavljanja kmetijskih povr</w:t>
      </w:r>
      <w:r w:rsidR="00795D16" w:rsidRPr="00B021B5">
        <w:rPr>
          <w:rFonts w:hint="cs"/>
          <w:color w:val="auto"/>
          <w:lang w:val="sl-SI"/>
        </w:rPr>
        <w:t>š</w:t>
      </w:r>
      <w:r w:rsidR="00795D16" w:rsidRPr="00B021B5">
        <w:rPr>
          <w:color w:val="auto"/>
          <w:lang w:val="sl-SI"/>
        </w:rPr>
        <w:t>in, ki prispevajo k ohranjanju biotske pestrosti. To so npr. Ohranjanje biotske raznovrstnosti v trajnih nasadih</w:t>
      </w:r>
      <w:r w:rsidR="00D33F74" w:rsidRPr="00B021B5">
        <w:rPr>
          <w:color w:val="auto"/>
          <w:lang w:val="sl-SI"/>
        </w:rPr>
        <w:t>, Zaplate golih tal za poljskega škrjanca in Varstvo gnezd pribe. Vse našteto bo pozitivno vplivalo na izbrani cilj.</w:t>
      </w:r>
      <w:r w:rsidR="002533B4">
        <w:rPr>
          <w:color w:val="auto"/>
          <w:lang w:val="sl-SI"/>
        </w:rPr>
        <w:t xml:space="preserve"> Kljub vsemu je potrebno opozoriti, da končne kalkulacije še niso pripravljene, zato je dokončno oceno vplivov težko podati.</w:t>
      </w:r>
    </w:p>
    <w:p w14:paraId="27CEB2E7" w14:textId="77777777" w:rsidR="00795D16" w:rsidRPr="00B021B5" w:rsidRDefault="00795D16" w:rsidP="001107DD">
      <w:pPr>
        <w:pStyle w:val="Telobesedila"/>
        <w:rPr>
          <w:color w:val="auto"/>
          <w:lang w:val="sl-SI"/>
        </w:rPr>
      </w:pPr>
    </w:p>
    <w:p w14:paraId="7EC15AD1" w14:textId="55C54F94" w:rsidR="002E754B" w:rsidRPr="00B021B5" w:rsidRDefault="002E754B" w:rsidP="00861B15">
      <w:pPr>
        <w:spacing w:line="260" w:lineRule="atLeast"/>
        <w:jc w:val="both"/>
        <w:rPr>
          <w:color w:val="auto"/>
          <w:lang w:val="sl-SI"/>
        </w:rPr>
      </w:pPr>
      <w:r w:rsidRPr="00B021B5">
        <w:rPr>
          <w:color w:val="auto"/>
          <w:lang w:val="sl-SI"/>
        </w:rPr>
        <w:t>Shema SOPO je za dr</w:t>
      </w:r>
      <w:r w:rsidRPr="00B021B5">
        <w:rPr>
          <w:rFonts w:hint="cs"/>
          <w:color w:val="auto"/>
          <w:lang w:val="sl-SI"/>
        </w:rPr>
        <w:t>ž</w:t>
      </w:r>
      <w:r w:rsidRPr="00B021B5">
        <w:rPr>
          <w:color w:val="auto"/>
          <w:lang w:val="sl-SI"/>
        </w:rPr>
        <w:t xml:space="preserve">avo </w:t>
      </w:r>
      <w:r w:rsidRPr="00B021B5">
        <w:rPr>
          <w:rFonts w:hint="cs"/>
          <w:color w:val="auto"/>
          <w:lang w:val="sl-SI"/>
        </w:rPr>
        <w:t>č</w:t>
      </w:r>
      <w:r w:rsidRPr="00B021B5">
        <w:rPr>
          <w:color w:val="auto"/>
          <w:lang w:val="sl-SI"/>
        </w:rPr>
        <w:t>lanico obvezna, nameniti pa ji mora vsaj 25 % nacionalne ovojnice neposrednih pla</w:t>
      </w:r>
      <w:r w:rsidRPr="00B021B5">
        <w:rPr>
          <w:rFonts w:hint="cs"/>
          <w:color w:val="auto"/>
          <w:lang w:val="sl-SI"/>
        </w:rPr>
        <w:t>č</w:t>
      </w:r>
      <w:r w:rsidRPr="00B021B5">
        <w:rPr>
          <w:color w:val="auto"/>
          <w:lang w:val="sl-SI"/>
        </w:rPr>
        <w:t>il, pri tem se lahko obvezna zamejitev zniža z uporabo rabata. Podpore za intervencijo SOPO se nana</w:t>
      </w:r>
      <w:r w:rsidRPr="00B021B5">
        <w:rPr>
          <w:rFonts w:hint="cs"/>
          <w:color w:val="auto"/>
          <w:lang w:val="sl-SI"/>
        </w:rPr>
        <w:t>š</w:t>
      </w:r>
      <w:r w:rsidRPr="00B021B5">
        <w:rPr>
          <w:color w:val="auto"/>
          <w:lang w:val="sl-SI"/>
        </w:rPr>
        <w:t>ajo samo na tiste obveznosti, ki presegajo obvezne standarde Pravil o pogojenosti, druga ustrezna merila iz zakonodaje EU ter druge obvezne zahteve iz nacionalnih predpisov. Podpore se dodelijo letno v obliki letnega pla</w:t>
      </w:r>
      <w:r w:rsidRPr="00B021B5">
        <w:rPr>
          <w:rFonts w:hint="cs"/>
          <w:color w:val="auto"/>
          <w:lang w:val="sl-SI"/>
        </w:rPr>
        <w:t>č</w:t>
      </w:r>
      <w:r w:rsidRPr="00B021B5">
        <w:rPr>
          <w:color w:val="auto"/>
          <w:lang w:val="sl-SI"/>
        </w:rPr>
        <w:t>ila za vse upravi</w:t>
      </w:r>
      <w:r w:rsidRPr="00B021B5">
        <w:rPr>
          <w:rFonts w:hint="cs"/>
          <w:color w:val="auto"/>
          <w:lang w:val="sl-SI"/>
        </w:rPr>
        <w:t>č</w:t>
      </w:r>
      <w:r w:rsidRPr="00B021B5">
        <w:rPr>
          <w:color w:val="auto"/>
          <w:lang w:val="sl-SI"/>
        </w:rPr>
        <w:t xml:space="preserve">ene hektarje, ki so zajeti v obveznostih. </w:t>
      </w:r>
      <w:r w:rsidRPr="00B021B5">
        <w:rPr>
          <w:rFonts w:eastAsia="Calibri" w:cs="Arial"/>
          <w:color w:val="auto"/>
          <w:lang w:val="sl-SI"/>
        </w:rPr>
        <w:t xml:space="preserve">Plačila se pri vseh shemah odobrijo kot nadomestilo vseh ali dela nastalih dodatnih stroškov in izpada dohodka zaradi prevzetih obveznosti (ta plačila lahko krijejo tudi stroške poslovanja.) Razen pri shemi Gole zaplate tal za poljskega škrjanca in Varstvo pribe, kjer  plačilo dopolnjuje dohodkovno podpor za </w:t>
      </w:r>
      <w:proofErr w:type="spellStart"/>
      <w:r w:rsidRPr="00B021B5">
        <w:rPr>
          <w:rFonts w:eastAsia="Calibri" w:cs="Arial"/>
          <w:color w:val="auto"/>
          <w:lang w:val="sl-SI"/>
        </w:rPr>
        <w:t>trajnostnost</w:t>
      </w:r>
      <w:proofErr w:type="spellEnd"/>
      <w:r w:rsidRPr="00B021B5">
        <w:rPr>
          <w:rFonts w:eastAsia="Calibri" w:cs="Arial"/>
          <w:color w:val="auto"/>
          <w:lang w:val="sl-SI"/>
        </w:rPr>
        <w:t>.</w:t>
      </w:r>
      <w:r w:rsidR="00861B15">
        <w:rPr>
          <w:rFonts w:eastAsia="Calibri" w:cs="Arial"/>
          <w:color w:val="auto"/>
          <w:lang w:val="sl-SI"/>
        </w:rPr>
        <w:t xml:space="preserve"> </w:t>
      </w:r>
      <w:r w:rsidRPr="00B021B5">
        <w:rPr>
          <w:color w:val="auto"/>
          <w:lang w:val="sl-SI"/>
        </w:rPr>
        <w:t>SOPO podpira kmete pri prostovoljnem prevzemu letnih kmetijskih praks, ki presegajo zahteve iz pogojenosti in ugodno vplivajo na okolje in podnebje. Aktualni nabor shem SOPO sestavljajo zahteve, ki so bile deloma prenesene iz ukrepa KOPOP 2014</w:t>
      </w:r>
      <w:r w:rsidRPr="00B021B5">
        <w:rPr>
          <w:rFonts w:hint="cs"/>
          <w:color w:val="auto"/>
          <w:lang w:val="sl-SI"/>
        </w:rPr>
        <w:t>–</w:t>
      </w:r>
      <w:r w:rsidRPr="00B021B5">
        <w:rPr>
          <w:color w:val="auto"/>
          <w:lang w:val="sl-SI"/>
        </w:rPr>
        <w:t>2020 na II. stebru SKP, nana</w:t>
      </w:r>
      <w:r w:rsidRPr="00B021B5">
        <w:rPr>
          <w:rFonts w:hint="cs"/>
          <w:color w:val="auto"/>
          <w:lang w:val="sl-SI"/>
        </w:rPr>
        <w:t>š</w:t>
      </w:r>
      <w:r w:rsidRPr="00B021B5">
        <w:rPr>
          <w:color w:val="auto"/>
          <w:lang w:val="sl-SI"/>
        </w:rPr>
        <w:t>ajo pa se na travinje, njivske povr</w:t>
      </w:r>
      <w:r w:rsidRPr="00B021B5">
        <w:rPr>
          <w:rFonts w:hint="cs"/>
          <w:color w:val="auto"/>
          <w:lang w:val="sl-SI"/>
        </w:rPr>
        <w:t>š</w:t>
      </w:r>
      <w:r w:rsidRPr="00B021B5">
        <w:rPr>
          <w:color w:val="auto"/>
          <w:lang w:val="sl-SI"/>
        </w:rPr>
        <w:t>ine, trajne nasade. Zahteve iz naslova zelene komponente, ki so v obdobju 2014</w:t>
      </w:r>
      <w:r w:rsidRPr="00B021B5">
        <w:rPr>
          <w:rFonts w:hint="cs"/>
          <w:color w:val="auto"/>
          <w:lang w:val="sl-SI"/>
        </w:rPr>
        <w:t>–</w:t>
      </w:r>
      <w:r w:rsidRPr="00B021B5">
        <w:rPr>
          <w:color w:val="auto"/>
          <w:lang w:val="sl-SI"/>
        </w:rPr>
        <w:t>2020 veljale za nadstandard, za katerega so kmetje pridobili pla</w:t>
      </w:r>
      <w:r w:rsidRPr="00B021B5">
        <w:rPr>
          <w:rFonts w:hint="cs"/>
          <w:color w:val="auto"/>
          <w:lang w:val="sl-SI"/>
        </w:rPr>
        <w:t>č</w:t>
      </w:r>
      <w:r w:rsidRPr="00B021B5">
        <w:rPr>
          <w:color w:val="auto"/>
          <w:lang w:val="sl-SI"/>
        </w:rPr>
        <w:t>ilo iz sheme zelene komponente v okviru neposrednih pla</w:t>
      </w:r>
      <w:r w:rsidRPr="00B021B5">
        <w:rPr>
          <w:rFonts w:hint="cs"/>
          <w:color w:val="auto"/>
          <w:lang w:val="sl-SI"/>
        </w:rPr>
        <w:t>č</w:t>
      </w:r>
      <w:r w:rsidRPr="00B021B5">
        <w:rPr>
          <w:color w:val="auto"/>
          <w:lang w:val="sl-SI"/>
        </w:rPr>
        <w:t>il, v večji meri postajajo del pogojenosti in so tako postale obvezen standard za vse kmete.</w:t>
      </w:r>
    </w:p>
    <w:p w14:paraId="5AC5EF86" w14:textId="77777777" w:rsidR="001107DD" w:rsidRPr="00B021B5" w:rsidRDefault="001107DD" w:rsidP="001107DD">
      <w:pPr>
        <w:pStyle w:val="Telobesedila"/>
        <w:rPr>
          <w:color w:val="auto"/>
          <w:lang w:val="sl-SI"/>
        </w:rPr>
      </w:pPr>
    </w:p>
    <w:p w14:paraId="7682BB39" w14:textId="18F5ED70" w:rsidR="001107DD" w:rsidRPr="00B021B5" w:rsidRDefault="001107DD" w:rsidP="001107DD">
      <w:pPr>
        <w:pStyle w:val="Telobesedila"/>
        <w:rPr>
          <w:color w:val="auto"/>
          <w:lang w:val="sl-SI"/>
        </w:rPr>
      </w:pPr>
      <w:r w:rsidRPr="00B021B5">
        <w:rPr>
          <w:color w:val="auto"/>
          <w:lang w:val="sl-SI"/>
        </w:rPr>
        <w:t xml:space="preserve">Ključna intervencija, ki podpira kmetijstvo v njegovi </w:t>
      </w:r>
      <w:proofErr w:type="spellStart"/>
      <w:r w:rsidRPr="00B021B5">
        <w:rPr>
          <w:color w:val="auto"/>
          <w:lang w:val="sl-SI"/>
        </w:rPr>
        <w:t>okoljski</w:t>
      </w:r>
      <w:proofErr w:type="spellEnd"/>
      <w:r w:rsidRPr="00B021B5">
        <w:rPr>
          <w:color w:val="auto"/>
          <w:lang w:val="sl-SI"/>
        </w:rPr>
        <w:t xml:space="preserve"> </w:t>
      </w:r>
      <w:r w:rsidR="00861B15">
        <w:rPr>
          <w:color w:val="auto"/>
          <w:lang w:val="sl-SI"/>
        </w:rPr>
        <w:t xml:space="preserve">in naravovarstveni </w:t>
      </w:r>
      <w:r w:rsidRPr="00B021B5">
        <w:rPr>
          <w:color w:val="auto"/>
          <w:lang w:val="sl-SI"/>
        </w:rPr>
        <w:t>funkciji je IRP1</w:t>
      </w:r>
      <w:r w:rsidR="001E7D67" w:rsidRPr="00B021B5">
        <w:rPr>
          <w:color w:val="auto"/>
          <w:lang w:val="sl-SI"/>
        </w:rPr>
        <w:t>8</w:t>
      </w:r>
      <w:r w:rsidRPr="00B021B5">
        <w:rPr>
          <w:color w:val="auto"/>
          <w:lang w:val="sl-SI"/>
        </w:rPr>
        <w:t xml:space="preserve"> Kmetijsko-</w:t>
      </w:r>
      <w:proofErr w:type="spellStart"/>
      <w:r w:rsidRPr="00B021B5">
        <w:rPr>
          <w:color w:val="auto"/>
          <w:lang w:val="sl-SI"/>
        </w:rPr>
        <w:t>okoljska</w:t>
      </w:r>
      <w:proofErr w:type="spellEnd"/>
      <w:r w:rsidRPr="00B021B5">
        <w:rPr>
          <w:color w:val="auto"/>
          <w:lang w:val="sl-SI"/>
        </w:rPr>
        <w:t>-podnebna pla</w:t>
      </w:r>
      <w:r w:rsidRPr="00B021B5">
        <w:rPr>
          <w:rFonts w:hint="cs"/>
          <w:color w:val="auto"/>
          <w:lang w:val="sl-SI"/>
        </w:rPr>
        <w:t>č</w:t>
      </w:r>
      <w:r w:rsidRPr="00B021B5">
        <w:rPr>
          <w:color w:val="auto"/>
          <w:lang w:val="sl-SI"/>
        </w:rPr>
        <w:t>ila (KOPOP). Intervencija je namenjena spodbujanju nadstandardnih sonaravnih kmetijskih praks, ki so med drugim usmerjene tudi v ohranjanje biotske raznovrstnosti in krajine.</w:t>
      </w:r>
      <w:r w:rsidRPr="00B021B5">
        <w:rPr>
          <w:color w:val="auto"/>
        </w:rPr>
        <w:t xml:space="preserve"> </w:t>
      </w:r>
      <w:r w:rsidRPr="00B021B5">
        <w:rPr>
          <w:color w:val="auto"/>
          <w:lang w:val="sl-SI"/>
        </w:rPr>
        <w:t>Povr</w:t>
      </w:r>
      <w:r w:rsidRPr="00B021B5">
        <w:rPr>
          <w:rFonts w:hint="cs"/>
          <w:color w:val="auto"/>
          <w:lang w:val="sl-SI"/>
        </w:rPr>
        <w:t>š</w:t>
      </w:r>
      <w:r w:rsidRPr="00B021B5">
        <w:rPr>
          <w:color w:val="auto"/>
          <w:lang w:val="sl-SI"/>
        </w:rPr>
        <w:t>ine zemlji</w:t>
      </w:r>
      <w:r w:rsidRPr="00B021B5">
        <w:rPr>
          <w:rFonts w:hint="cs"/>
          <w:color w:val="auto"/>
          <w:lang w:val="sl-SI"/>
        </w:rPr>
        <w:t>šč</w:t>
      </w:r>
      <w:r w:rsidRPr="00B021B5">
        <w:rPr>
          <w:color w:val="auto"/>
          <w:lang w:val="sl-SI"/>
        </w:rPr>
        <w:t>, ki so vklju</w:t>
      </w:r>
      <w:r w:rsidRPr="00B021B5">
        <w:rPr>
          <w:rFonts w:hint="cs"/>
          <w:color w:val="auto"/>
          <w:lang w:val="sl-SI"/>
        </w:rPr>
        <w:t>č</w:t>
      </w:r>
      <w:r w:rsidRPr="00B021B5">
        <w:rPr>
          <w:color w:val="auto"/>
          <w:lang w:val="sl-SI"/>
        </w:rPr>
        <w:t>ene v izvajanje kmetijsko-</w:t>
      </w:r>
      <w:proofErr w:type="spellStart"/>
      <w:r w:rsidRPr="00B021B5">
        <w:rPr>
          <w:color w:val="auto"/>
          <w:lang w:val="sl-SI"/>
        </w:rPr>
        <w:t>okoljskih</w:t>
      </w:r>
      <w:proofErr w:type="spellEnd"/>
      <w:r w:rsidRPr="00B021B5">
        <w:rPr>
          <w:color w:val="auto"/>
          <w:lang w:val="sl-SI"/>
        </w:rPr>
        <w:t xml:space="preserve"> ukrepov, so se po letu 1999 mo</w:t>
      </w:r>
      <w:r w:rsidRPr="00B021B5">
        <w:rPr>
          <w:rFonts w:hint="cs"/>
          <w:color w:val="auto"/>
          <w:lang w:val="sl-SI"/>
        </w:rPr>
        <w:t>č</w:t>
      </w:r>
      <w:r w:rsidRPr="00B021B5">
        <w:rPr>
          <w:color w:val="auto"/>
          <w:lang w:val="sl-SI"/>
        </w:rPr>
        <w:t>no pove</w:t>
      </w:r>
      <w:r w:rsidRPr="00B021B5">
        <w:rPr>
          <w:rFonts w:hint="cs"/>
          <w:color w:val="auto"/>
          <w:lang w:val="sl-SI"/>
        </w:rPr>
        <w:t>č</w:t>
      </w:r>
      <w:r w:rsidRPr="00B021B5">
        <w:rPr>
          <w:color w:val="auto"/>
          <w:lang w:val="sl-SI"/>
        </w:rPr>
        <w:t>ale in so v letu 2020 obsegale 354.887 ha (bruto). Dele</w:t>
      </w:r>
      <w:r w:rsidRPr="00B021B5">
        <w:rPr>
          <w:rFonts w:hint="cs"/>
          <w:color w:val="auto"/>
          <w:lang w:val="sl-SI"/>
        </w:rPr>
        <w:t>ž</w:t>
      </w:r>
      <w:r w:rsidRPr="00B021B5">
        <w:rPr>
          <w:color w:val="auto"/>
          <w:lang w:val="sl-SI"/>
        </w:rPr>
        <w:t xml:space="preserve"> povr</w:t>
      </w:r>
      <w:r w:rsidRPr="00B021B5">
        <w:rPr>
          <w:rFonts w:hint="cs"/>
          <w:color w:val="auto"/>
          <w:lang w:val="sl-SI"/>
        </w:rPr>
        <w:t>š</w:t>
      </w:r>
      <w:r w:rsidRPr="00B021B5">
        <w:rPr>
          <w:color w:val="auto"/>
          <w:lang w:val="sl-SI"/>
        </w:rPr>
        <w:t>in z enim ali ve</w:t>
      </w:r>
      <w:r w:rsidRPr="00B021B5">
        <w:rPr>
          <w:rFonts w:hint="cs"/>
          <w:color w:val="auto"/>
          <w:lang w:val="sl-SI"/>
        </w:rPr>
        <w:t>č</w:t>
      </w:r>
      <w:r w:rsidRPr="00B021B5">
        <w:rPr>
          <w:color w:val="auto"/>
          <w:lang w:val="sl-SI"/>
        </w:rPr>
        <w:t xml:space="preserve"> kmetijsko-</w:t>
      </w:r>
      <w:proofErr w:type="spellStart"/>
      <w:r w:rsidRPr="00B021B5">
        <w:rPr>
          <w:color w:val="auto"/>
          <w:lang w:val="sl-SI"/>
        </w:rPr>
        <w:t>okoljskih</w:t>
      </w:r>
      <w:proofErr w:type="spellEnd"/>
      <w:r w:rsidRPr="00B021B5">
        <w:rPr>
          <w:color w:val="auto"/>
          <w:lang w:val="sl-SI"/>
        </w:rPr>
        <w:t xml:space="preserve"> ukrepov (neto) se je v obdobju 1999-2020 pove</w:t>
      </w:r>
      <w:r w:rsidRPr="00B021B5">
        <w:rPr>
          <w:rFonts w:hint="cs"/>
          <w:color w:val="auto"/>
          <w:lang w:val="sl-SI"/>
        </w:rPr>
        <w:t>č</w:t>
      </w:r>
      <w:r w:rsidRPr="00B021B5">
        <w:rPr>
          <w:color w:val="auto"/>
          <w:lang w:val="sl-SI"/>
        </w:rPr>
        <w:t>al od 0,6 % na 54,6 % vseh kmetijskih zemlji</w:t>
      </w:r>
      <w:r w:rsidRPr="00B021B5">
        <w:rPr>
          <w:rFonts w:hint="cs"/>
          <w:color w:val="auto"/>
          <w:lang w:val="sl-SI"/>
        </w:rPr>
        <w:t>šč</w:t>
      </w:r>
      <w:r w:rsidRPr="00B021B5">
        <w:rPr>
          <w:color w:val="auto"/>
          <w:lang w:val="sl-SI"/>
        </w:rPr>
        <w:t xml:space="preserve"> v uporabi. V letu 2015 so se kmetijsko-</w:t>
      </w:r>
      <w:proofErr w:type="spellStart"/>
      <w:r w:rsidRPr="00B021B5">
        <w:rPr>
          <w:color w:val="auto"/>
          <w:lang w:val="sl-SI"/>
        </w:rPr>
        <w:t>okoljski</w:t>
      </w:r>
      <w:proofErr w:type="spellEnd"/>
      <w:r w:rsidRPr="00B021B5">
        <w:rPr>
          <w:color w:val="auto"/>
          <w:lang w:val="sl-SI"/>
        </w:rPr>
        <w:t xml:space="preserve"> ukrepi za</w:t>
      </w:r>
      <w:r w:rsidRPr="00B021B5">
        <w:rPr>
          <w:rFonts w:hint="cs"/>
          <w:color w:val="auto"/>
          <w:lang w:val="sl-SI"/>
        </w:rPr>
        <w:t>č</w:t>
      </w:r>
      <w:r w:rsidRPr="00B021B5">
        <w:rPr>
          <w:color w:val="auto"/>
          <w:lang w:val="sl-SI"/>
        </w:rPr>
        <w:t xml:space="preserve">eli izvajati po novem programu, ki ni neposredno primerljiv s predhodnim. Povprečna velikost KMG vključenih v KOPOP ukrepe je bila 20,3 ha (Trajno travinje I), 15,3 ha (Trajno travinje II), 22,8 ha (Posebni </w:t>
      </w:r>
      <w:proofErr w:type="spellStart"/>
      <w:r w:rsidRPr="00B021B5">
        <w:rPr>
          <w:color w:val="auto"/>
          <w:lang w:val="sl-SI"/>
        </w:rPr>
        <w:t>traviščni</w:t>
      </w:r>
      <w:proofErr w:type="spellEnd"/>
      <w:r w:rsidRPr="00B021B5">
        <w:rPr>
          <w:color w:val="auto"/>
          <w:lang w:val="sl-SI"/>
        </w:rPr>
        <w:t xml:space="preserve"> habitati), 20,2 ha (</w:t>
      </w:r>
      <w:proofErr w:type="spellStart"/>
      <w:r w:rsidRPr="00B021B5">
        <w:rPr>
          <w:color w:val="auto"/>
          <w:lang w:val="sl-SI"/>
        </w:rPr>
        <w:t>Traviščni</w:t>
      </w:r>
      <w:proofErr w:type="spellEnd"/>
      <w:r w:rsidRPr="00B021B5">
        <w:rPr>
          <w:color w:val="auto"/>
          <w:lang w:val="sl-SI"/>
        </w:rPr>
        <w:t xml:space="preserve"> habitati metuljev), 28,0 ha (Habitati ptic vlažnih ekstenzivnih travnikov). Če upoštevamo, da je bila povprečna velikost KMG, ki je v letu 2019 oddalo zbirno vlogo 8,2 ha, potem vidimo, da so se k izvajanju KOPOP ukrepov v prejšnjem programskem obdobju prijavljali večji KMG. </w:t>
      </w:r>
      <w:r w:rsidR="001E7D67" w:rsidRPr="00B021B5">
        <w:rPr>
          <w:color w:val="auto"/>
          <w:lang w:val="sl-SI"/>
        </w:rPr>
        <w:t xml:space="preserve">SN 2023 – 2027 za Slovenijo je določil relativno nizke pragove kot dostop do sredstev KOPOP (npr. 1 ha kmetijskih površin, 2 m mejic). To bo omogočilo, da se vključijo tudi manjše kmetije. Ključno vlogo bo morala odigrati kmetijsko svetovalna služba, ki bo te ukrepe približala kmetom. </w:t>
      </w:r>
      <w:r w:rsidRPr="00B021B5">
        <w:rPr>
          <w:color w:val="auto"/>
          <w:lang w:val="sl-SI"/>
        </w:rPr>
        <w:t xml:space="preserve"> </w:t>
      </w:r>
    </w:p>
    <w:p w14:paraId="105567DB" w14:textId="77777777" w:rsidR="001107DD" w:rsidRPr="00B021B5" w:rsidRDefault="001107DD" w:rsidP="001107DD">
      <w:pPr>
        <w:pStyle w:val="Telobesedila"/>
        <w:rPr>
          <w:color w:val="auto"/>
          <w:lang w:val="sl-SI"/>
        </w:rPr>
      </w:pPr>
    </w:p>
    <w:p w14:paraId="52FB6AC1" w14:textId="3F58C39A" w:rsidR="00C573B3" w:rsidRPr="00C573B3" w:rsidRDefault="00C573B3" w:rsidP="00C573B3">
      <w:pPr>
        <w:pStyle w:val="Telobesedila"/>
        <w:rPr>
          <w:rFonts w:eastAsia="Times New Roman"/>
          <w:bCs w:val="0"/>
          <w:color w:val="auto"/>
          <w:szCs w:val="24"/>
          <w:lang w:val="sl-SI" w:eastAsia="sl-SI"/>
        </w:rPr>
      </w:pPr>
      <w:r w:rsidRPr="00C573B3">
        <w:rPr>
          <w:rFonts w:eastAsia="Times New Roman"/>
          <w:bCs w:val="0"/>
          <w:color w:val="auto"/>
          <w:szCs w:val="24"/>
          <w:lang w:val="sl-SI" w:eastAsia="sl-SI"/>
        </w:rPr>
        <w:t>Intervencija K</w:t>
      </w:r>
      <w:r>
        <w:rPr>
          <w:rFonts w:eastAsia="Times New Roman"/>
          <w:bCs w:val="0"/>
          <w:color w:val="auto"/>
          <w:szCs w:val="24"/>
          <w:lang w:val="sl-SI" w:eastAsia="sl-SI"/>
        </w:rPr>
        <w:t>OPOP</w:t>
      </w:r>
      <w:r w:rsidRPr="00C573B3">
        <w:rPr>
          <w:rFonts w:eastAsia="Times New Roman"/>
          <w:bCs w:val="0"/>
          <w:color w:val="auto"/>
          <w:szCs w:val="24"/>
          <w:lang w:val="sl-SI" w:eastAsia="sl-SI"/>
        </w:rPr>
        <w:t xml:space="preserve"> je v primerjavi s shemo KOPOP iz preteklega obdobja raz</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 xml:space="preserve">irjena na nekaj  </w:t>
      </w:r>
      <w:proofErr w:type="spellStart"/>
      <w:r w:rsidRPr="00C573B3">
        <w:rPr>
          <w:rFonts w:eastAsia="Times New Roman"/>
          <w:bCs w:val="0"/>
          <w:color w:val="auto"/>
          <w:szCs w:val="24"/>
          <w:lang w:val="sl-SI" w:eastAsia="sl-SI"/>
        </w:rPr>
        <w:t>podintervencij</w:t>
      </w:r>
      <w:proofErr w:type="spellEnd"/>
      <w:r w:rsidRPr="00C573B3">
        <w:rPr>
          <w:rFonts w:eastAsia="Times New Roman"/>
          <w:bCs w:val="0"/>
          <w:color w:val="auto"/>
          <w:szCs w:val="24"/>
          <w:lang w:val="sl-SI" w:eastAsia="sl-SI"/>
        </w:rPr>
        <w:t xml:space="preserve">, ki bodo imele z vidika vrednotenja vplivov pozitiven vpliv na biotsko pestrost. Gre za </w:t>
      </w:r>
      <w:proofErr w:type="spellStart"/>
      <w:r w:rsidRPr="00C573B3">
        <w:rPr>
          <w:rFonts w:eastAsia="Times New Roman"/>
          <w:bCs w:val="0"/>
          <w:color w:val="auto"/>
          <w:szCs w:val="24"/>
          <w:lang w:val="sl-SI" w:eastAsia="sl-SI"/>
        </w:rPr>
        <w:t>podintervencije</w:t>
      </w:r>
      <w:proofErr w:type="spellEnd"/>
      <w:r w:rsidRPr="00C573B3">
        <w:rPr>
          <w:rFonts w:eastAsia="Times New Roman"/>
          <w:bCs w:val="0"/>
          <w:color w:val="auto"/>
          <w:szCs w:val="24"/>
          <w:lang w:val="sl-SI" w:eastAsia="sl-SI"/>
        </w:rPr>
        <w:t xml:space="preserve"> A.5, A.6, A11. Hkrati ugotavljamo, da se je shema KOPOP v primerjavi s preteklim obdobjem zelo raz</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 xml:space="preserve">irila, saj je v obdobju 2023-27 predvidenih kar 32 </w:t>
      </w:r>
      <w:proofErr w:type="spellStart"/>
      <w:r w:rsidRPr="00C573B3">
        <w:rPr>
          <w:rFonts w:eastAsia="Times New Roman"/>
          <w:bCs w:val="0"/>
          <w:color w:val="auto"/>
          <w:szCs w:val="24"/>
          <w:lang w:val="sl-SI" w:eastAsia="sl-SI"/>
        </w:rPr>
        <w:t>podintervencij</w:t>
      </w:r>
      <w:proofErr w:type="spellEnd"/>
      <w:r w:rsidRPr="00C573B3">
        <w:rPr>
          <w:rFonts w:eastAsia="Times New Roman"/>
          <w:bCs w:val="0"/>
          <w:color w:val="auto"/>
          <w:szCs w:val="24"/>
          <w:lang w:val="sl-SI" w:eastAsia="sl-SI"/>
        </w:rPr>
        <w:t xml:space="preserve"> (v 2014-2022 jih je bilo 19). </w:t>
      </w:r>
      <w:r>
        <w:rPr>
          <w:rFonts w:eastAsia="Times New Roman"/>
          <w:bCs w:val="0"/>
          <w:color w:val="auto"/>
          <w:szCs w:val="24"/>
          <w:lang w:val="sl-SI" w:eastAsia="sl-SI"/>
        </w:rPr>
        <w:t>P</w:t>
      </w:r>
      <w:r w:rsidRPr="00C573B3">
        <w:rPr>
          <w:rFonts w:eastAsia="Times New Roman"/>
          <w:bCs w:val="0"/>
          <w:color w:val="auto"/>
          <w:szCs w:val="24"/>
          <w:lang w:val="sl-SI" w:eastAsia="sl-SI"/>
        </w:rPr>
        <w:t xml:space="preserve">redlagane intervencije </w:t>
      </w:r>
      <w:r>
        <w:rPr>
          <w:rFonts w:eastAsia="Times New Roman"/>
          <w:bCs w:val="0"/>
          <w:color w:val="auto"/>
          <w:szCs w:val="24"/>
          <w:lang w:val="sl-SI" w:eastAsia="sl-SI"/>
        </w:rPr>
        <w:t xml:space="preserve">lahko razdelimo v </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tiri skupine, glede na njihov prevladujo</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 xml:space="preserve"> u</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inek:</w:t>
      </w:r>
    </w:p>
    <w:p w14:paraId="123B6002" w14:textId="77777777" w:rsidR="00C573B3" w:rsidRPr="00C573B3" w:rsidRDefault="00C573B3" w:rsidP="00C573B3">
      <w:pPr>
        <w:pStyle w:val="Telobesedila"/>
        <w:rPr>
          <w:rFonts w:eastAsia="Times New Roman"/>
          <w:bCs w:val="0"/>
          <w:color w:val="auto"/>
          <w:szCs w:val="24"/>
          <w:lang w:val="sl-SI" w:eastAsia="sl-SI"/>
        </w:rPr>
      </w:pPr>
      <w:r w:rsidRPr="00C573B3">
        <w:rPr>
          <w:rFonts w:eastAsia="Times New Roman"/>
          <w:bCs w:val="0"/>
          <w:color w:val="auto"/>
          <w:szCs w:val="24"/>
          <w:u w:val="single"/>
          <w:lang w:val="sl-SI" w:eastAsia="sl-SI"/>
        </w:rPr>
        <w:lastRenderedPageBreak/>
        <w:t xml:space="preserve">Ciljne naravovarstvene </w:t>
      </w:r>
      <w:proofErr w:type="spellStart"/>
      <w:r w:rsidRPr="00C573B3">
        <w:rPr>
          <w:rFonts w:eastAsia="Times New Roman"/>
          <w:bCs w:val="0"/>
          <w:color w:val="auto"/>
          <w:szCs w:val="24"/>
          <w:u w:val="single"/>
          <w:lang w:val="sl-SI" w:eastAsia="sl-SI"/>
        </w:rPr>
        <w:t>podintervencije</w:t>
      </w:r>
      <w:proofErr w:type="spellEnd"/>
      <w:r w:rsidRPr="00C573B3">
        <w:rPr>
          <w:rFonts w:eastAsia="Times New Roman"/>
          <w:bCs w:val="0"/>
          <w:color w:val="auto"/>
          <w:szCs w:val="24"/>
          <w:lang w:val="sl-SI" w:eastAsia="sl-SI"/>
        </w:rPr>
        <w:t xml:space="preserve"> (prevladujo</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 xml:space="preserve"> u</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inek na ohranjanje biotske pestrosti, kvalifikacijskih vrst in habitatnih tipov): A1 (HAB), A2 (MET), A3 (STE), A4 (HABM), A5 (Barja in mo</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virja), A6 (Kra</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ki travniki), A7 (TSA), B1 (VTR), C1 (Suhi travniki).</w:t>
      </w:r>
    </w:p>
    <w:p w14:paraId="0ADEE3CD" w14:textId="77777777" w:rsidR="00C573B3" w:rsidRPr="00C573B3" w:rsidRDefault="00C573B3" w:rsidP="00C573B3">
      <w:pPr>
        <w:pStyle w:val="Telobesedila"/>
        <w:rPr>
          <w:rFonts w:eastAsia="Times New Roman"/>
          <w:bCs w:val="0"/>
          <w:color w:val="auto"/>
          <w:szCs w:val="24"/>
          <w:lang w:val="sl-SI" w:eastAsia="sl-SI"/>
        </w:rPr>
      </w:pPr>
      <w:proofErr w:type="spellStart"/>
      <w:r w:rsidRPr="00C573B3">
        <w:rPr>
          <w:rFonts w:eastAsia="Times New Roman"/>
          <w:bCs w:val="0"/>
          <w:color w:val="auto"/>
          <w:szCs w:val="24"/>
          <w:u w:val="single"/>
          <w:lang w:val="sl-SI" w:eastAsia="sl-SI"/>
        </w:rPr>
        <w:t>Podintervencije</w:t>
      </w:r>
      <w:proofErr w:type="spellEnd"/>
      <w:r w:rsidRPr="00C573B3">
        <w:rPr>
          <w:rFonts w:eastAsia="Times New Roman"/>
          <w:bCs w:val="0"/>
          <w:color w:val="auto"/>
          <w:szCs w:val="24"/>
          <w:u w:val="single"/>
          <w:lang w:val="sl-SI" w:eastAsia="sl-SI"/>
        </w:rPr>
        <w:t xml:space="preserve"> za ohranjanje krajine</w:t>
      </w:r>
      <w:r w:rsidRPr="00C573B3">
        <w:rPr>
          <w:rFonts w:eastAsia="Times New Roman"/>
          <w:bCs w:val="0"/>
          <w:color w:val="auto"/>
          <w:szCs w:val="24"/>
          <w:lang w:val="sl-SI" w:eastAsia="sl-SI"/>
        </w:rPr>
        <w:t xml:space="preserve"> (prevladujo</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 xml:space="preserve"> u</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inek na ohranjanje splo</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 xml:space="preserve">ne </w:t>
      </w:r>
      <w:proofErr w:type="spellStart"/>
      <w:r w:rsidRPr="00C573B3">
        <w:rPr>
          <w:rFonts w:eastAsia="Times New Roman"/>
          <w:bCs w:val="0"/>
          <w:color w:val="auto"/>
          <w:szCs w:val="24"/>
          <w:lang w:val="sl-SI" w:eastAsia="sl-SI"/>
        </w:rPr>
        <w:t>biodiverzitete</w:t>
      </w:r>
      <w:proofErr w:type="spellEnd"/>
      <w:r w:rsidRPr="00C573B3">
        <w:rPr>
          <w:rFonts w:eastAsia="Times New Roman"/>
          <w:bCs w:val="0"/>
          <w:color w:val="auto"/>
          <w:szCs w:val="24"/>
          <w:lang w:val="sl-SI" w:eastAsia="sl-SI"/>
        </w:rPr>
        <w:t>, mozai</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nosti in struktur v krajini): A8 (Strmine), A9 (GRB), A10 (MEJ), A11(ITR), A12 (ZVE), A13 (Planine).</w:t>
      </w:r>
    </w:p>
    <w:p w14:paraId="23D5F65B" w14:textId="77777777" w:rsidR="00C573B3" w:rsidRPr="00C573B3" w:rsidRDefault="00C573B3" w:rsidP="00C573B3">
      <w:pPr>
        <w:pStyle w:val="Telobesedila"/>
        <w:rPr>
          <w:rFonts w:eastAsia="Times New Roman"/>
          <w:bCs w:val="0"/>
          <w:color w:val="auto"/>
          <w:szCs w:val="24"/>
          <w:lang w:val="sl-SI" w:eastAsia="sl-SI"/>
        </w:rPr>
      </w:pPr>
      <w:proofErr w:type="spellStart"/>
      <w:r w:rsidRPr="00C573B3">
        <w:rPr>
          <w:rFonts w:eastAsia="Times New Roman"/>
          <w:bCs w:val="0"/>
          <w:color w:val="auto"/>
          <w:szCs w:val="24"/>
          <w:u w:val="single"/>
          <w:lang w:val="sl-SI" w:eastAsia="sl-SI"/>
        </w:rPr>
        <w:t>Podintervencije</w:t>
      </w:r>
      <w:proofErr w:type="spellEnd"/>
      <w:r w:rsidRPr="00C573B3">
        <w:rPr>
          <w:rFonts w:eastAsia="Times New Roman"/>
          <w:bCs w:val="0"/>
          <w:color w:val="auto"/>
          <w:szCs w:val="24"/>
          <w:u w:val="single"/>
          <w:lang w:val="sl-SI" w:eastAsia="sl-SI"/>
        </w:rPr>
        <w:t xml:space="preserve"> za ohranjanje avtohtonega genskega fonda</w:t>
      </w:r>
      <w:r w:rsidRPr="00C573B3">
        <w:rPr>
          <w:rFonts w:eastAsia="Times New Roman"/>
          <w:bCs w:val="0"/>
          <w:color w:val="auto"/>
          <w:szCs w:val="24"/>
          <w:lang w:val="sl-SI" w:eastAsia="sl-SI"/>
        </w:rPr>
        <w:t xml:space="preserve"> (prevladujo</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 xml:space="preserve"> u</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 xml:space="preserve">inek na ohranjanje genskega fonda avtohtonih </w:t>
      </w:r>
      <w:proofErr w:type="spellStart"/>
      <w:r w:rsidRPr="00C573B3">
        <w:rPr>
          <w:rFonts w:eastAsia="Times New Roman"/>
          <w:bCs w:val="0"/>
          <w:color w:val="auto"/>
          <w:szCs w:val="24"/>
          <w:lang w:val="sl-SI" w:eastAsia="sl-SI"/>
        </w:rPr>
        <w:t>rejnih</w:t>
      </w:r>
      <w:proofErr w:type="spellEnd"/>
      <w:r w:rsidRPr="00C573B3">
        <w:rPr>
          <w:rFonts w:eastAsia="Times New Roman"/>
          <w:bCs w:val="0"/>
          <w:color w:val="auto"/>
          <w:szCs w:val="24"/>
          <w:lang w:val="sl-SI" w:eastAsia="sl-SI"/>
        </w:rPr>
        <w:t xml:space="preserve"> </w:t>
      </w:r>
      <w:r w:rsidRPr="00C573B3">
        <w:rPr>
          <w:rFonts w:eastAsia="Times New Roman" w:hint="cs"/>
          <w:bCs w:val="0"/>
          <w:color w:val="auto"/>
          <w:szCs w:val="24"/>
          <w:lang w:val="sl-SI" w:eastAsia="sl-SI"/>
        </w:rPr>
        <w:t>ž</w:t>
      </w:r>
      <w:r w:rsidRPr="00C573B3">
        <w:rPr>
          <w:rFonts w:eastAsia="Times New Roman"/>
          <w:bCs w:val="0"/>
          <w:color w:val="auto"/>
          <w:szCs w:val="24"/>
          <w:lang w:val="sl-SI" w:eastAsia="sl-SI"/>
        </w:rPr>
        <w:t>ivali in kulturnih rastlin): A14 (pasme), A15 (sorte).</w:t>
      </w:r>
    </w:p>
    <w:p w14:paraId="6258D474" w14:textId="77777777" w:rsidR="00C573B3" w:rsidRPr="00C573B3" w:rsidRDefault="00C573B3" w:rsidP="00C573B3">
      <w:pPr>
        <w:pStyle w:val="Telobesedila"/>
        <w:rPr>
          <w:rFonts w:eastAsia="Times New Roman"/>
          <w:bCs w:val="0"/>
          <w:color w:val="auto"/>
          <w:szCs w:val="24"/>
          <w:lang w:val="sl-SI" w:eastAsia="sl-SI"/>
        </w:rPr>
      </w:pPr>
      <w:proofErr w:type="spellStart"/>
      <w:r w:rsidRPr="00C573B3">
        <w:rPr>
          <w:rFonts w:eastAsia="Times New Roman"/>
          <w:bCs w:val="0"/>
          <w:color w:val="auto"/>
          <w:szCs w:val="24"/>
          <w:u w:val="single"/>
          <w:lang w:val="sl-SI" w:eastAsia="sl-SI"/>
        </w:rPr>
        <w:t>Podintervencije</w:t>
      </w:r>
      <w:proofErr w:type="spellEnd"/>
      <w:r w:rsidRPr="00C573B3">
        <w:rPr>
          <w:rFonts w:eastAsia="Times New Roman"/>
          <w:bCs w:val="0"/>
          <w:color w:val="auto"/>
          <w:szCs w:val="24"/>
          <w:u w:val="single"/>
          <w:lang w:val="sl-SI" w:eastAsia="sl-SI"/>
        </w:rPr>
        <w:t xml:space="preserve"> za doseganje </w:t>
      </w:r>
      <w:proofErr w:type="spellStart"/>
      <w:r w:rsidRPr="00C573B3">
        <w:rPr>
          <w:rFonts w:eastAsia="Times New Roman"/>
          <w:bCs w:val="0"/>
          <w:color w:val="auto"/>
          <w:szCs w:val="24"/>
          <w:u w:val="single"/>
          <w:lang w:val="sl-SI" w:eastAsia="sl-SI"/>
        </w:rPr>
        <w:t>okoljskih</w:t>
      </w:r>
      <w:proofErr w:type="spellEnd"/>
      <w:r w:rsidRPr="00C573B3">
        <w:rPr>
          <w:rFonts w:eastAsia="Times New Roman"/>
          <w:bCs w:val="0"/>
          <w:color w:val="auto"/>
          <w:szCs w:val="24"/>
          <w:u w:val="single"/>
          <w:lang w:val="sl-SI" w:eastAsia="sl-SI"/>
        </w:rPr>
        <w:t xml:space="preserve"> u</w:t>
      </w:r>
      <w:r w:rsidRPr="00C573B3">
        <w:rPr>
          <w:rFonts w:eastAsia="Times New Roman" w:hint="cs"/>
          <w:bCs w:val="0"/>
          <w:color w:val="auto"/>
          <w:szCs w:val="24"/>
          <w:u w:val="single"/>
          <w:lang w:val="sl-SI" w:eastAsia="sl-SI"/>
        </w:rPr>
        <w:t>č</w:t>
      </w:r>
      <w:r w:rsidRPr="00C573B3">
        <w:rPr>
          <w:rFonts w:eastAsia="Times New Roman"/>
          <w:bCs w:val="0"/>
          <w:color w:val="auto"/>
          <w:szCs w:val="24"/>
          <w:u w:val="single"/>
          <w:lang w:val="sl-SI" w:eastAsia="sl-SI"/>
        </w:rPr>
        <w:t>inkov</w:t>
      </w:r>
      <w:r w:rsidRPr="00C573B3">
        <w:rPr>
          <w:rFonts w:eastAsia="Times New Roman"/>
          <w:bCs w:val="0"/>
          <w:color w:val="auto"/>
          <w:szCs w:val="24"/>
          <w:lang w:val="sl-SI" w:eastAsia="sl-SI"/>
        </w:rPr>
        <w:t xml:space="preserve"> (prevladujo</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 xml:space="preserve"> u</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inek na zmanj</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anje obremenitev iz kmetijskih virov na vodo, tla in zrak vklju</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no s podnebnimi spremembami): A16-A30.</w:t>
      </w:r>
    </w:p>
    <w:p w14:paraId="0B0047DF" w14:textId="77777777" w:rsidR="00C573B3" w:rsidRDefault="00C573B3" w:rsidP="00C573B3">
      <w:pPr>
        <w:pStyle w:val="Telobesedila"/>
        <w:rPr>
          <w:rFonts w:eastAsia="Times New Roman"/>
          <w:bCs w:val="0"/>
          <w:color w:val="auto"/>
          <w:szCs w:val="24"/>
          <w:lang w:val="sl-SI" w:eastAsia="sl-SI"/>
        </w:rPr>
      </w:pPr>
    </w:p>
    <w:p w14:paraId="1F15CC6E" w14:textId="23507DDF" w:rsidR="00C573B3" w:rsidRDefault="00C573B3" w:rsidP="00C573B3">
      <w:pPr>
        <w:pStyle w:val="Telobesedila"/>
        <w:rPr>
          <w:rFonts w:eastAsia="Times New Roman"/>
          <w:bCs w:val="0"/>
          <w:color w:val="auto"/>
          <w:szCs w:val="24"/>
          <w:lang w:val="sl-SI" w:eastAsia="sl-SI"/>
        </w:rPr>
      </w:pPr>
      <w:r w:rsidRPr="00C573B3">
        <w:rPr>
          <w:rFonts w:eastAsia="Times New Roman"/>
          <w:bCs w:val="0"/>
          <w:color w:val="auto"/>
          <w:szCs w:val="24"/>
          <w:lang w:val="sl-SI" w:eastAsia="sl-SI"/>
        </w:rPr>
        <w:t xml:space="preserve">KOPOP ukrepi so se izvajali </w:t>
      </w:r>
      <w:r w:rsidRPr="00C573B3">
        <w:rPr>
          <w:rFonts w:eastAsia="Times New Roman" w:hint="cs"/>
          <w:bCs w:val="0"/>
          <w:color w:val="auto"/>
          <w:szCs w:val="24"/>
          <w:lang w:val="sl-SI" w:eastAsia="sl-SI"/>
        </w:rPr>
        <w:t>ž</w:t>
      </w:r>
      <w:r w:rsidRPr="00C573B3">
        <w:rPr>
          <w:rFonts w:eastAsia="Times New Roman"/>
          <w:bCs w:val="0"/>
          <w:color w:val="auto"/>
          <w:szCs w:val="24"/>
          <w:lang w:val="sl-SI" w:eastAsia="sl-SI"/>
        </w:rPr>
        <w:t>e v preteklosti</w:t>
      </w:r>
      <w:r>
        <w:rPr>
          <w:rFonts w:eastAsia="Times New Roman"/>
          <w:bCs w:val="0"/>
          <w:color w:val="auto"/>
          <w:szCs w:val="24"/>
          <w:lang w:val="sl-SI" w:eastAsia="sl-SI"/>
        </w:rPr>
        <w:t xml:space="preserve">. Vključevanje je bilo </w:t>
      </w:r>
      <w:r w:rsidRPr="00C573B3">
        <w:rPr>
          <w:rFonts w:eastAsia="Times New Roman"/>
          <w:bCs w:val="0"/>
          <w:color w:val="auto"/>
          <w:szCs w:val="24"/>
          <w:lang w:val="sl-SI" w:eastAsia="sl-SI"/>
        </w:rPr>
        <w:t>prostovoljno in se ni izvedlo v obsegu, kot je bilo predvideno</w:t>
      </w:r>
      <w:r>
        <w:rPr>
          <w:rFonts w:eastAsia="Times New Roman"/>
          <w:bCs w:val="0"/>
          <w:color w:val="auto"/>
          <w:szCs w:val="24"/>
          <w:lang w:val="sl-SI" w:eastAsia="sl-SI"/>
        </w:rPr>
        <w:t>.</w:t>
      </w:r>
      <w:r w:rsidRPr="00C573B3">
        <w:rPr>
          <w:rFonts w:eastAsia="Times New Roman"/>
          <w:bCs w:val="0"/>
          <w:color w:val="auto"/>
          <w:szCs w:val="24"/>
          <w:lang w:val="sl-SI" w:eastAsia="sl-SI"/>
        </w:rPr>
        <w:t xml:space="preserve"> </w:t>
      </w:r>
      <w:r>
        <w:rPr>
          <w:rFonts w:eastAsia="Times New Roman"/>
          <w:bCs w:val="0"/>
          <w:color w:val="auto"/>
          <w:szCs w:val="24"/>
          <w:lang w:val="sl-SI" w:eastAsia="sl-SI"/>
        </w:rPr>
        <w:t>E</w:t>
      </w:r>
      <w:r w:rsidRPr="00C573B3">
        <w:rPr>
          <w:rFonts w:eastAsia="Times New Roman"/>
          <w:bCs w:val="0"/>
          <w:color w:val="auto"/>
          <w:szCs w:val="24"/>
          <w:lang w:val="sl-SI" w:eastAsia="sl-SI"/>
        </w:rPr>
        <w:t xml:space="preserve">videntirane so bile </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tevilne te</w:t>
      </w:r>
      <w:r w:rsidRPr="00C573B3">
        <w:rPr>
          <w:rFonts w:eastAsia="Times New Roman" w:hint="cs"/>
          <w:bCs w:val="0"/>
          <w:color w:val="auto"/>
          <w:szCs w:val="24"/>
          <w:lang w:val="sl-SI" w:eastAsia="sl-SI"/>
        </w:rPr>
        <w:t>ž</w:t>
      </w:r>
      <w:r w:rsidRPr="00C573B3">
        <w:rPr>
          <w:rFonts w:eastAsia="Times New Roman"/>
          <w:bCs w:val="0"/>
          <w:color w:val="auto"/>
          <w:szCs w:val="24"/>
          <w:lang w:val="sl-SI" w:eastAsia="sl-SI"/>
        </w:rPr>
        <w:t>ave kot npr. nezadostna in neu</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inkovita promocija naravovarstvenih KOPOP ukrepov, nezainteresiranost kmetov za vklju</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evanje, saj kmetje i</w:t>
      </w:r>
      <w:r w:rsidRPr="00C573B3">
        <w:rPr>
          <w:rFonts w:eastAsia="Times New Roman" w:hint="cs"/>
          <w:bCs w:val="0"/>
          <w:color w:val="auto"/>
          <w:szCs w:val="24"/>
          <w:lang w:val="sl-SI" w:eastAsia="sl-SI"/>
        </w:rPr>
        <w:t>šč</w:t>
      </w:r>
      <w:r w:rsidRPr="00C573B3">
        <w:rPr>
          <w:rFonts w:eastAsia="Times New Roman"/>
          <w:bCs w:val="0"/>
          <w:color w:val="auto"/>
          <w:szCs w:val="24"/>
          <w:lang w:val="sl-SI" w:eastAsia="sl-SI"/>
        </w:rPr>
        <w:t>ejo ekonomsko u</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inkovitej</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e ukrepe, strah pred dodatnim nadzorom in administracijo, nestimulativna pla</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ila.</w:t>
      </w:r>
      <w:r>
        <w:rPr>
          <w:rFonts w:eastAsia="Times New Roman"/>
          <w:bCs w:val="0"/>
          <w:color w:val="auto"/>
          <w:szCs w:val="24"/>
          <w:lang w:val="sl-SI" w:eastAsia="sl-SI"/>
        </w:rPr>
        <w:t xml:space="preserve"> </w:t>
      </w:r>
      <w:r w:rsidRPr="00C573B3">
        <w:rPr>
          <w:rFonts w:eastAsia="Times New Roman"/>
          <w:bCs w:val="0"/>
          <w:color w:val="auto"/>
          <w:szCs w:val="24"/>
          <w:lang w:val="sl-SI" w:eastAsia="sl-SI"/>
        </w:rPr>
        <w:t>Pri odlo</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 xml:space="preserve">anju o vpisu ciljnih operacij </w:t>
      </w:r>
      <w:r>
        <w:rPr>
          <w:rFonts w:eastAsia="Times New Roman"/>
          <w:bCs w:val="0"/>
          <w:color w:val="auto"/>
          <w:szCs w:val="24"/>
          <w:lang w:val="sl-SI" w:eastAsia="sl-SI"/>
        </w:rPr>
        <w:t xml:space="preserve">je </w:t>
      </w:r>
      <w:r w:rsidRPr="00C573B3">
        <w:rPr>
          <w:rFonts w:eastAsia="Times New Roman"/>
          <w:bCs w:val="0"/>
          <w:color w:val="auto"/>
          <w:szCs w:val="24"/>
          <w:lang w:val="sl-SI" w:eastAsia="sl-SI"/>
        </w:rPr>
        <w:t>igra</w:t>
      </w:r>
      <w:r>
        <w:rPr>
          <w:rFonts w:eastAsia="Times New Roman"/>
          <w:bCs w:val="0"/>
          <w:color w:val="auto"/>
          <w:szCs w:val="24"/>
          <w:lang w:val="sl-SI" w:eastAsia="sl-SI"/>
        </w:rPr>
        <w:t>lo</w:t>
      </w:r>
      <w:r w:rsidRPr="00C573B3">
        <w:rPr>
          <w:rFonts w:eastAsia="Times New Roman"/>
          <w:bCs w:val="0"/>
          <w:color w:val="auto"/>
          <w:szCs w:val="24"/>
          <w:lang w:val="sl-SI" w:eastAsia="sl-SI"/>
        </w:rPr>
        <w:t xml:space="preserve"> pomembno vlogo tudi dojemanje 'urejene krajine' kot za</w:t>
      </w:r>
      <w:r w:rsidRPr="00C573B3">
        <w:rPr>
          <w:rFonts w:eastAsia="Times New Roman" w:hint="cs"/>
          <w:bCs w:val="0"/>
          <w:color w:val="auto"/>
          <w:szCs w:val="24"/>
          <w:lang w:val="sl-SI" w:eastAsia="sl-SI"/>
        </w:rPr>
        <w:t>ž</w:t>
      </w:r>
      <w:r w:rsidRPr="00C573B3">
        <w:rPr>
          <w:rFonts w:eastAsia="Times New Roman"/>
          <w:bCs w:val="0"/>
          <w:color w:val="auto"/>
          <w:szCs w:val="24"/>
          <w:lang w:val="sl-SI" w:eastAsia="sl-SI"/>
        </w:rPr>
        <w:t>elene (ljudje pozno</w:t>
      </w:r>
      <w:r w:rsidR="005E2C92">
        <w:rPr>
          <w:rFonts w:eastAsia="Times New Roman"/>
          <w:bCs w:val="0"/>
          <w:color w:val="auto"/>
          <w:szCs w:val="24"/>
          <w:lang w:val="sl-SI" w:eastAsia="sl-SI"/>
        </w:rPr>
        <w:t xml:space="preserve"> </w:t>
      </w:r>
      <w:r w:rsidRPr="00C573B3">
        <w:rPr>
          <w:rFonts w:eastAsia="Times New Roman"/>
          <w:bCs w:val="0"/>
          <w:color w:val="auto"/>
          <w:szCs w:val="24"/>
          <w:lang w:val="sl-SI" w:eastAsia="sl-SI"/>
        </w:rPr>
        <w:t>ko</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en travnik dojemajo kot zanemarjen oziroma neobdelan).</w:t>
      </w:r>
      <w:r>
        <w:rPr>
          <w:rFonts w:eastAsia="Times New Roman"/>
          <w:bCs w:val="0"/>
          <w:color w:val="auto"/>
          <w:szCs w:val="24"/>
          <w:lang w:val="sl-SI" w:eastAsia="sl-SI"/>
        </w:rPr>
        <w:t xml:space="preserve"> </w:t>
      </w:r>
      <w:r w:rsidRPr="00C573B3">
        <w:rPr>
          <w:rFonts w:eastAsia="Times New Roman"/>
          <w:bCs w:val="0"/>
          <w:color w:val="auto"/>
          <w:szCs w:val="24"/>
          <w:lang w:val="sl-SI" w:eastAsia="sl-SI"/>
        </w:rPr>
        <w:t>Ker so KOPOP ukrepi opredeljeni kot edini sistemski ukrep za doseganje naravovarstvenih ciljev, ki izhajajo iz obeh Natura direktiv, je posebej pomembno, da se prilagojene kmetijske prakse izvajajo na zadostnih povr</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inah. Zato za izvajanje te intervencije predlagamo naslednji omilitveni ukrep: Izvajanje ciljnih naravovarstvenih operacij KOPOP je treba redno spremljati. Po treh letih naj se opravi podrobnej</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a analiza vklju</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enih povr</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in in stanje kvalifikacijskih vrst/HT. V kolikor se ukrepi ne bodo izvajali na zadostnih povr</w:t>
      </w:r>
      <w:r w:rsidRPr="00C573B3">
        <w:rPr>
          <w:rFonts w:eastAsia="Times New Roman" w:hint="cs"/>
          <w:bCs w:val="0"/>
          <w:color w:val="auto"/>
          <w:szCs w:val="24"/>
          <w:lang w:val="sl-SI" w:eastAsia="sl-SI"/>
        </w:rPr>
        <w:t>š</w:t>
      </w:r>
      <w:r w:rsidRPr="00C573B3">
        <w:rPr>
          <w:rFonts w:eastAsia="Times New Roman"/>
          <w:bCs w:val="0"/>
          <w:color w:val="auto"/>
          <w:szCs w:val="24"/>
          <w:lang w:val="sl-SI" w:eastAsia="sl-SI"/>
        </w:rPr>
        <w:t>inah, stanje vrst/HT pa bo slabo je potrebno uvesti bolj obvezujo</w:t>
      </w:r>
      <w:r w:rsidRPr="00C573B3">
        <w:rPr>
          <w:rFonts w:eastAsia="Times New Roman" w:hint="cs"/>
          <w:bCs w:val="0"/>
          <w:color w:val="auto"/>
          <w:szCs w:val="24"/>
          <w:lang w:val="sl-SI" w:eastAsia="sl-SI"/>
        </w:rPr>
        <w:t>č</w:t>
      </w:r>
      <w:r w:rsidRPr="00C573B3">
        <w:rPr>
          <w:rFonts w:eastAsia="Times New Roman"/>
          <w:bCs w:val="0"/>
          <w:color w:val="auto"/>
          <w:szCs w:val="24"/>
          <w:lang w:val="sl-SI" w:eastAsia="sl-SI"/>
        </w:rPr>
        <w:t>e ukrepe.</w:t>
      </w:r>
    </w:p>
    <w:p w14:paraId="7F56633E" w14:textId="77777777" w:rsidR="00C573B3" w:rsidRDefault="00C573B3" w:rsidP="001107DD">
      <w:pPr>
        <w:pStyle w:val="Telobesedila"/>
        <w:rPr>
          <w:rFonts w:eastAsia="Times New Roman"/>
          <w:bCs w:val="0"/>
          <w:color w:val="auto"/>
          <w:szCs w:val="24"/>
          <w:lang w:val="sl-SI" w:eastAsia="sl-SI"/>
        </w:rPr>
      </w:pPr>
    </w:p>
    <w:p w14:paraId="17D6F811" w14:textId="22505840" w:rsidR="001107DD" w:rsidRDefault="00E40285" w:rsidP="001107DD">
      <w:pPr>
        <w:pStyle w:val="Telobesedila"/>
        <w:rPr>
          <w:color w:val="auto"/>
          <w:lang w:val="sl-SI"/>
        </w:rPr>
      </w:pPr>
      <w:r w:rsidRPr="00B63C2D">
        <w:rPr>
          <w:rFonts w:eastAsia="Times New Roman"/>
          <w:bCs w:val="0"/>
          <w:color w:val="auto"/>
          <w:szCs w:val="24"/>
          <w:lang w:val="sl-SI" w:eastAsia="sl-SI"/>
        </w:rPr>
        <w:t xml:space="preserve">SN 2023 – 2027 </w:t>
      </w:r>
      <w:r w:rsidR="001107DD" w:rsidRPr="00B021B5">
        <w:rPr>
          <w:color w:val="auto"/>
          <w:lang w:val="sl-SI"/>
        </w:rPr>
        <w:t>ohranja</w:t>
      </w:r>
      <w:r w:rsidR="002E754B" w:rsidRPr="00B021B5">
        <w:rPr>
          <w:color w:val="auto"/>
          <w:lang w:val="sl-SI"/>
        </w:rPr>
        <w:t xml:space="preserve"> intervencijo</w:t>
      </w:r>
      <w:r w:rsidR="001107DD" w:rsidRPr="00B021B5">
        <w:rPr>
          <w:color w:val="auto"/>
          <w:lang w:val="sl-SI"/>
        </w:rPr>
        <w:t xml:space="preserve"> KOPOP kot prostovoljn</w:t>
      </w:r>
      <w:r w:rsidR="002E754B" w:rsidRPr="00B021B5">
        <w:rPr>
          <w:color w:val="auto"/>
          <w:lang w:val="sl-SI"/>
        </w:rPr>
        <w:t>o</w:t>
      </w:r>
      <w:r w:rsidR="001107DD" w:rsidRPr="00B021B5">
        <w:rPr>
          <w:color w:val="auto"/>
          <w:lang w:val="sl-SI"/>
        </w:rPr>
        <w:t>, ki traja 5 let. Pogoji upravičenosti za</w:t>
      </w:r>
      <w:r w:rsidR="00D9069B" w:rsidRPr="00B021B5">
        <w:rPr>
          <w:color w:val="auto"/>
          <w:lang w:val="sl-SI"/>
        </w:rPr>
        <w:t xml:space="preserve"> intervencijo</w:t>
      </w:r>
      <w:r w:rsidR="001107DD" w:rsidRPr="00B021B5">
        <w:rPr>
          <w:color w:val="auto"/>
          <w:lang w:val="sl-SI"/>
        </w:rPr>
        <w:t xml:space="preserve"> KOPOP so takšni, da omogočajo vključevanje širokega spektra KMG. Pogoj za vstop je med drugim najmanj 1 ha kmetijskih povr</w:t>
      </w:r>
      <w:r w:rsidR="001107DD" w:rsidRPr="00B021B5">
        <w:rPr>
          <w:rFonts w:hint="cs"/>
          <w:color w:val="auto"/>
          <w:lang w:val="sl-SI"/>
        </w:rPr>
        <w:t>š</w:t>
      </w:r>
      <w:r w:rsidR="001107DD" w:rsidRPr="00B021B5">
        <w:rPr>
          <w:color w:val="auto"/>
          <w:lang w:val="sl-SI"/>
        </w:rPr>
        <w:t xml:space="preserve">in v smislu tretjega odstavka 4. </w:t>
      </w:r>
      <w:r w:rsidR="001107DD" w:rsidRPr="00B021B5">
        <w:rPr>
          <w:rFonts w:hint="cs"/>
          <w:color w:val="auto"/>
          <w:lang w:val="sl-SI"/>
        </w:rPr>
        <w:t>č</w:t>
      </w:r>
      <w:r w:rsidR="001107DD" w:rsidRPr="00B021B5">
        <w:rPr>
          <w:color w:val="auto"/>
          <w:lang w:val="sl-SI"/>
        </w:rPr>
        <w:t>lena Uredbe EU o Strate</w:t>
      </w:r>
      <w:r w:rsidR="001107DD" w:rsidRPr="00B021B5">
        <w:rPr>
          <w:rFonts w:hint="cs"/>
          <w:color w:val="auto"/>
          <w:lang w:val="sl-SI"/>
        </w:rPr>
        <w:t>š</w:t>
      </w:r>
      <w:r w:rsidR="001107DD" w:rsidRPr="00B021B5">
        <w:rPr>
          <w:color w:val="auto"/>
          <w:lang w:val="sl-SI"/>
        </w:rPr>
        <w:t>kih na</w:t>
      </w:r>
      <w:r w:rsidR="001107DD" w:rsidRPr="00B021B5">
        <w:rPr>
          <w:rFonts w:hint="cs"/>
          <w:color w:val="auto"/>
          <w:lang w:val="sl-SI"/>
        </w:rPr>
        <w:t>č</w:t>
      </w:r>
      <w:r w:rsidR="001107DD" w:rsidRPr="00B021B5">
        <w:rPr>
          <w:color w:val="auto"/>
          <w:lang w:val="sl-SI"/>
        </w:rPr>
        <w:t xml:space="preserve">rtih. To je pomembno, ker je zaznan proces prestrukturiranja kmetijstva, kjer se </w:t>
      </w:r>
      <w:r w:rsidR="001107DD" w:rsidRPr="00B021B5">
        <w:rPr>
          <w:rFonts w:hint="cs"/>
          <w:color w:val="auto"/>
          <w:lang w:val="sl-SI"/>
        </w:rPr>
        <w:t>š</w:t>
      </w:r>
      <w:r w:rsidR="001107DD" w:rsidRPr="00B021B5">
        <w:rPr>
          <w:color w:val="auto"/>
          <w:lang w:val="sl-SI"/>
        </w:rPr>
        <w:t>tevilo KMG zmanj</w:t>
      </w:r>
      <w:r w:rsidR="001107DD" w:rsidRPr="00B021B5">
        <w:rPr>
          <w:rFonts w:hint="cs"/>
          <w:color w:val="auto"/>
          <w:lang w:val="sl-SI"/>
        </w:rPr>
        <w:t>š</w:t>
      </w:r>
      <w:r w:rsidR="001107DD" w:rsidRPr="00B021B5">
        <w:rPr>
          <w:color w:val="auto"/>
          <w:lang w:val="sl-SI"/>
        </w:rPr>
        <w:t>uje, kmetijske povr</w:t>
      </w:r>
      <w:r w:rsidR="001107DD" w:rsidRPr="00B021B5">
        <w:rPr>
          <w:rFonts w:hint="cs"/>
          <w:color w:val="auto"/>
          <w:lang w:val="sl-SI"/>
        </w:rPr>
        <w:t>š</w:t>
      </w:r>
      <w:r w:rsidR="001107DD" w:rsidRPr="00B021B5">
        <w:rPr>
          <w:color w:val="auto"/>
          <w:lang w:val="sl-SI"/>
        </w:rPr>
        <w:t>ine pa se ohranjajo. To se ka</w:t>
      </w:r>
      <w:r w:rsidR="001107DD" w:rsidRPr="00B021B5">
        <w:rPr>
          <w:rFonts w:hint="cs"/>
          <w:color w:val="auto"/>
          <w:lang w:val="sl-SI"/>
        </w:rPr>
        <w:t>ž</w:t>
      </w:r>
      <w:r w:rsidR="001107DD" w:rsidRPr="00B021B5">
        <w:rPr>
          <w:color w:val="auto"/>
          <w:lang w:val="sl-SI"/>
        </w:rPr>
        <w:t>e v pove</w:t>
      </w:r>
      <w:r w:rsidR="001107DD" w:rsidRPr="00B021B5">
        <w:rPr>
          <w:rFonts w:hint="cs"/>
          <w:color w:val="auto"/>
          <w:lang w:val="sl-SI"/>
        </w:rPr>
        <w:t>č</w:t>
      </w:r>
      <w:r w:rsidR="001107DD" w:rsidRPr="00B021B5">
        <w:rPr>
          <w:color w:val="auto"/>
          <w:lang w:val="sl-SI"/>
        </w:rPr>
        <w:t>evanju povpre</w:t>
      </w:r>
      <w:r w:rsidR="001107DD" w:rsidRPr="00B021B5">
        <w:rPr>
          <w:rFonts w:hint="cs"/>
          <w:color w:val="auto"/>
          <w:lang w:val="sl-SI"/>
        </w:rPr>
        <w:t>č</w:t>
      </w:r>
      <w:r w:rsidR="001107DD" w:rsidRPr="00B021B5">
        <w:rPr>
          <w:color w:val="auto"/>
          <w:lang w:val="sl-SI"/>
        </w:rPr>
        <w:t>ne velikosti KMG, ki glede na podatke iz leta 2016 zna</w:t>
      </w:r>
      <w:r w:rsidR="001107DD" w:rsidRPr="00B021B5">
        <w:rPr>
          <w:rFonts w:hint="cs"/>
          <w:color w:val="auto"/>
          <w:lang w:val="sl-SI"/>
        </w:rPr>
        <w:t>š</w:t>
      </w:r>
      <w:r w:rsidR="001107DD" w:rsidRPr="00B021B5">
        <w:rPr>
          <w:color w:val="auto"/>
          <w:lang w:val="sl-SI"/>
        </w:rPr>
        <w:t>ajo 6,99 ha. K ohranjanju biotske pestrosti prispeva predvsem mozaičnost kmetijske krajine, kar se v veliki meri lahko doseže z ohranjanjem manjših KMG. Slednje imajo težavo z zagotavljanjem rentabilnosti, saj je na takšnih kmetijah težko izvajati kakršnokoli intenzivno proizvodnjo. Majhne kmetije so tudi v večji nevarnosti, da se popolnoma opustijo, kmetijske površine pa se prepustijo zaraščanju.</w:t>
      </w:r>
      <w:r w:rsidR="001E7D67" w:rsidRPr="00B021B5">
        <w:rPr>
          <w:color w:val="auto"/>
          <w:lang w:val="sl-SI"/>
        </w:rPr>
        <w:t xml:space="preserve"> Po drugi strani pa te manjše kmetije velikokrat prevzamejo sosednje večje kmetije, ki te prevzete površine uporabijo za intenzivnejšo pridelavo.</w:t>
      </w:r>
      <w:r w:rsidR="001107DD" w:rsidRPr="00B021B5">
        <w:rPr>
          <w:color w:val="auto"/>
          <w:lang w:val="sl-SI"/>
        </w:rPr>
        <w:t xml:space="preserve"> Intervencije, ki predvidevajo podporo za kmetovanje na teh kmetijah</w:t>
      </w:r>
      <w:r w:rsidR="00484376" w:rsidRPr="00B021B5">
        <w:rPr>
          <w:color w:val="auto"/>
          <w:lang w:val="sl-SI"/>
        </w:rPr>
        <w:t>,</w:t>
      </w:r>
      <w:r w:rsidR="001107DD" w:rsidRPr="00B021B5">
        <w:rPr>
          <w:color w:val="auto"/>
          <w:lang w:val="sl-SI"/>
        </w:rPr>
        <w:t xml:space="preserve"> so zato toliko bolj pomembne. Z vidika spodbujanja kmetovanje na manj</w:t>
      </w:r>
      <w:r w:rsidR="001107DD" w:rsidRPr="00B021B5">
        <w:rPr>
          <w:rFonts w:hint="cs"/>
          <w:color w:val="auto"/>
          <w:lang w:val="sl-SI"/>
        </w:rPr>
        <w:t>š</w:t>
      </w:r>
      <w:r w:rsidR="001107DD" w:rsidRPr="00B021B5">
        <w:rPr>
          <w:color w:val="auto"/>
          <w:lang w:val="sl-SI"/>
        </w:rPr>
        <w:t>ih kmetijah in ohranjanja kmetijskih zemlji</w:t>
      </w:r>
      <w:r w:rsidR="001107DD" w:rsidRPr="00B021B5">
        <w:rPr>
          <w:rFonts w:hint="cs"/>
          <w:color w:val="auto"/>
          <w:lang w:val="sl-SI"/>
        </w:rPr>
        <w:t>šč</w:t>
      </w:r>
      <w:r w:rsidR="001107DD" w:rsidRPr="00B021B5">
        <w:rPr>
          <w:color w:val="auto"/>
          <w:lang w:val="sl-SI"/>
        </w:rPr>
        <w:t xml:space="preserve"> pred zaraščanjem </w:t>
      </w:r>
      <w:r w:rsidR="00861B15">
        <w:rPr>
          <w:color w:val="auto"/>
          <w:lang w:val="sl-SI"/>
        </w:rPr>
        <w:t>je</w:t>
      </w:r>
      <w:r w:rsidR="001107DD" w:rsidRPr="00B021B5">
        <w:rPr>
          <w:color w:val="auto"/>
          <w:lang w:val="sl-SI"/>
        </w:rPr>
        <w:t xml:space="preserve"> pozitivn</w:t>
      </w:r>
      <w:r w:rsidR="00861B15">
        <w:rPr>
          <w:color w:val="auto"/>
          <w:lang w:val="sl-SI"/>
        </w:rPr>
        <w:t>a</w:t>
      </w:r>
      <w:r w:rsidR="001107DD" w:rsidRPr="00B021B5">
        <w:rPr>
          <w:color w:val="auto"/>
          <w:lang w:val="sl-SI"/>
        </w:rPr>
        <w:t xml:space="preserve"> intervencij</w:t>
      </w:r>
      <w:r w:rsidR="00861B15">
        <w:rPr>
          <w:color w:val="auto"/>
          <w:lang w:val="sl-SI"/>
        </w:rPr>
        <w:t>a</w:t>
      </w:r>
      <w:r w:rsidR="001107DD" w:rsidRPr="00B021B5">
        <w:rPr>
          <w:color w:val="auto"/>
          <w:lang w:val="sl-SI"/>
        </w:rPr>
        <w:t xml:space="preserve"> IRP1 (Pla</w:t>
      </w:r>
      <w:r w:rsidR="001107DD" w:rsidRPr="00B021B5">
        <w:rPr>
          <w:rFonts w:hint="cs"/>
          <w:color w:val="auto"/>
          <w:lang w:val="sl-SI"/>
        </w:rPr>
        <w:t>č</w:t>
      </w:r>
      <w:r w:rsidR="001107DD" w:rsidRPr="00B021B5">
        <w:rPr>
          <w:color w:val="auto"/>
          <w:lang w:val="sl-SI"/>
        </w:rPr>
        <w:t xml:space="preserve">ilo za naravne ali druge omejitve). INP3 do INP6 tudi pripomorejo k vzdrževanju nezaraščenih kmetijskih površin in spodbujajo dejavnost na OMD območjih, ki v Sloveniji prevladujejo. </w:t>
      </w:r>
      <w:r w:rsidR="0037397E" w:rsidRPr="00B021B5">
        <w:rPr>
          <w:color w:val="auto"/>
          <w:lang w:val="sl-SI"/>
        </w:rPr>
        <w:t xml:space="preserve">Po drugi strani na kvaliteto travinja (negativno) vpliva potencialna </w:t>
      </w:r>
      <w:proofErr w:type="spellStart"/>
      <w:r w:rsidR="0037397E" w:rsidRPr="00B021B5">
        <w:rPr>
          <w:color w:val="auto"/>
          <w:lang w:val="sl-SI"/>
        </w:rPr>
        <w:t>prepašenost</w:t>
      </w:r>
      <w:proofErr w:type="spellEnd"/>
      <w:r w:rsidR="0037397E" w:rsidRPr="00B021B5">
        <w:rPr>
          <w:color w:val="auto"/>
          <w:lang w:val="sl-SI"/>
        </w:rPr>
        <w:t xml:space="preserve"> teh površin v primeru prevelike obtežbe z živino.</w:t>
      </w:r>
      <w:r w:rsidR="00861B15">
        <w:rPr>
          <w:color w:val="auto"/>
          <w:lang w:val="sl-SI"/>
        </w:rPr>
        <w:t xml:space="preserve"> </w:t>
      </w:r>
      <w:r w:rsidR="00906202" w:rsidRPr="00906202">
        <w:rPr>
          <w:color w:val="auto"/>
          <w:lang w:val="sl-SI"/>
        </w:rPr>
        <w:t>Negativni vplivi pa</w:t>
      </w:r>
      <w:r w:rsidR="00906202" w:rsidRPr="00906202">
        <w:rPr>
          <w:rFonts w:hint="cs"/>
          <w:color w:val="auto"/>
          <w:lang w:val="sl-SI"/>
        </w:rPr>
        <w:t>š</w:t>
      </w:r>
      <w:r w:rsidR="00906202" w:rsidRPr="00906202">
        <w:rPr>
          <w:color w:val="auto"/>
          <w:lang w:val="sl-SI"/>
        </w:rPr>
        <w:t>e na biotsko pestrost so bili med drugim ugotovljeni tudi sodbi EU Sodi</w:t>
      </w:r>
      <w:r w:rsidR="00906202" w:rsidRPr="00906202">
        <w:rPr>
          <w:rFonts w:hint="cs"/>
          <w:color w:val="auto"/>
          <w:lang w:val="sl-SI"/>
        </w:rPr>
        <w:t>šč</w:t>
      </w:r>
      <w:r w:rsidR="00906202" w:rsidRPr="00906202">
        <w:rPr>
          <w:color w:val="auto"/>
          <w:lang w:val="sl-SI"/>
        </w:rPr>
        <w:t>a v zdru</w:t>
      </w:r>
      <w:r w:rsidR="00906202" w:rsidRPr="00906202">
        <w:rPr>
          <w:rFonts w:hint="cs"/>
          <w:color w:val="auto"/>
          <w:lang w:val="sl-SI"/>
        </w:rPr>
        <w:t>ž</w:t>
      </w:r>
      <w:r w:rsidR="00906202" w:rsidRPr="00906202">
        <w:rPr>
          <w:color w:val="auto"/>
          <w:lang w:val="sl-SI"/>
        </w:rPr>
        <w:t>enih zadevah C-293/17 in C-294/17</w:t>
      </w:r>
      <w:r w:rsidR="00906202">
        <w:rPr>
          <w:rStyle w:val="Sprotnaopomba-sklic"/>
          <w:color w:val="auto"/>
          <w:lang w:val="sl-SI"/>
        </w:rPr>
        <w:footnoteReference w:id="1"/>
      </w:r>
      <w:r w:rsidR="00906202" w:rsidRPr="00906202">
        <w:rPr>
          <w:color w:val="auto"/>
          <w:lang w:val="sl-SI"/>
        </w:rPr>
        <w:t>. Sodi</w:t>
      </w:r>
      <w:r w:rsidR="00906202" w:rsidRPr="00906202">
        <w:rPr>
          <w:rFonts w:hint="cs"/>
          <w:color w:val="auto"/>
          <w:lang w:val="sl-SI"/>
        </w:rPr>
        <w:t>šč</w:t>
      </w:r>
      <w:r w:rsidR="00906202" w:rsidRPr="00906202">
        <w:rPr>
          <w:color w:val="auto"/>
          <w:lang w:val="sl-SI"/>
        </w:rPr>
        <w:t>e v sodbi namre</w:t>
      </w:r>
      <w:r w:rsidR="00906202" w:rsidRPr="00906202">
        <w:rPr>
          <w:rFonts w:hint="cs"/>
          <w:color w:val="auto"/>
          <w:lang w:val="sl-SI"/>
        </w:rPr>
        <w:t>č</w:t>
      </w:r>
      <w:r w:rsidR="00906202" w:rsidRPr="00906202">
        <w:rPr>
          <w:color w:val="auto"/>
          <w:lang w:val="sl-SI"/>
        </w:rPr>
        <w:t xml:space="preserve"> pravi, da ima lahko izvajanje pa</w:t>
      </w:r>
      <w:r w:rsidR="00906202" w:rsidRPr="00906202">
        <w:rPr>
          <w:rFonts w:hint="cs"/>
          <w:color w:val="auto"/>
          <w:lang w:val="sl-SI"/>
        </w:rPr>
        <w:t>š</w:t>
      </w:r>
      <w:r w:rsidR="00906202" w:rsidRPr="00906202">
        <w:rPr>
          <w:color w:val="auto"/>
          <w:lang w:val="sl-SI"/>
        </w:rPr>
        <w:t xml:space="preserve">e </w:t>
      </w:r>
      <w:r w:rsidR="00906202" w:rsidRPr="00906202">
        <w:rPr>
          <w:rFonts w:hint="cs"/>
          <w:color w:val="auto"/>
          <w:lang w:val="sl-SI"/>
        </w:rPr>
        <w:t>š</w:t>
      </w:r>
      <w:r w:rsidR="00906202" w:rsidRPr="00906202">
        <w:rPr>
          <w:color w:val="auto"/>
          <w:lang w:val="sl-SI"/>
        </w:rPr>
        <w:t xml:space="preserve">kodljive vplive na naravo in bi jo bilo potrebno obravnavati kot poseg, ki ga je potrebno predhodno presojati. Presoja vplivov </w:t>
      </w:r>
      <w:r w:rsidR="00906202" w:rsidRPr="00906202">
        <w:rPr>
          <w:color w:val="auto"/>
          <w:lang w:val="sl-SI"/>
        </w:rPr>
        <w:lastRenderedPageBreak/>
        <w:t>pa</w:t>
      </w:r>
      <w:r w:rsidR="00906202" w:rsidRPr="00906202">
        <w:rPr>
          <w:rFonts w:hint="cs"/>
          <w:color w:val="auto"/>
          <w:lang w:val="sl-SI"/>
        </w:rPr>
        <w:t>š</w:t>
      </w:r>
      <w:r w:rsidR="00906202" w:rsidRPr="00906202">
        <w:rPr>
          <w:color w:val="auto"/>
          <w:lang w:val="sl-SI"/>
        </w:rPr>
        <w:t>e se v Sloveniji ne izvaja, zato predlagamo naslednji omilitveni ukrep: Po tri letnem izvajanju ukrepov naj se naredi natan</w:t>
      </w:r>
      <w:r w:rsidR="00906202" w:rsidRPr="00906202">
        <w:rPr>
          <w:rFonts w:hint="cs"/>
          <w:color w:val="auto"/>
          <w:lang w:val="sl-SI"/>
        </w:rPr>
        <w:t>č</w:t>
      </w:r>
      <w:r w:rsidR="00906202" w:rsidRPr="00906202">
        <w:rPr>
          <w:color w:val="auto"/>
          <w:lang w:val="sl-SI"/>
        </w:rPr>
        <w:t>na analiza izvajanja teh ukrepov ter vrednoti njihov u</w:t>
      </w:r>
      <w:r w:rsidR="00906202" w:rsidRPr="00906202">
        <w:rPr>
          <w:rFonts w:hint="cs"/>
          <w:color w:val="auto"/>
          <w:lang w:val="sl-SI"/>
        </w:rPr>
        <w:t>č</w:t>
      </w:r>
      <w:r w:rsidR="00906202" w:rsidRPr="00906202">
        <w:rPr>
          <w:color w:val="auto"/>
          <w:lang w:val="sl-SI"/>
        </w:rPr>
        <w:t>inek na obseg proizvodnje ter vplive na naravo. V kolikor se ugotovijo negativni vplivi je treba nadaljnje izvajanje ukrepov prilagoditi na na</w:t>
      </w:r>
      <w:r w:rsidR="00906202" w:rsidRPr="00906202">
        <w:rPr>
          <w:rFonts w:hint="cs"/>
          <w:color w:val="auto"/>
          <w:lang w:val="sl-SI"/>
        </w:rPr>
        <w:t>č</w:t>
      </w:r>
      <w:r w:rsidR="00906202" w:rsidRPr="00906202">
        <w:rPr>
          <w:color w:val="auto"/>
          <w:lang w:val="sl-SI"/>
        </w:rPr>
        <w:t xml:space="preserve">in, da bodo </w:t>
      </w:r>
      <w:r w:rsidR="00906202" w:rsidRPr="00906202">
        <w:rPr>
          <w:rFonts w:hint="cs"/>
          <w:color w:val="auto"/>
          <w:lang w:val="sl-SI"/>
        </w:rPr>
        <w:t>š</w:t>
      </w:r>
      <w:r w:rsidR="00906202" w:rsidRPr="00906202">
        <w:rPr>
          <w:color w:val="auto"/>
          <w:lang w:val="sl-SI"/>
        </w:rPr>
        <w:t>kodljivi vplivi zmanj</w:t>
      </w:r>
      <w:r w:rsidR="00906202" w:rsidRPr="00906202">
        <w:rPr>
          <w:rFonts w:hint="cs"/>
          <w:color w:val="auto"/>
          <w:lang w:val="sl-SI"/>
        </w:rPr>
        <w:t>š</w:t>
      </w:r>
      <w:r w:rsidR="00906202" w:rsidRPr="00906202">
        <w:rPr>
          <w:color w:val="auto"/>
          <w:lang w:val="sl-SI"/>
        </w:rPr>
        <w:t>ani ali pa se ukrepi prenehajo izvajati.</w:t>
      </w:r>
    </w:p>
    <w:p w14:paraId="2CF77579" w14:textId="77777777" w:rsidR="001107DD" w:rsidRPr="00B021B5" w:rsidRDefault="001107DD" w:rsidP="001107DD">
      <w:pPr>
        <w:pStyle w:val="Telobesedila"/>
        <w:rPr>
          <w:color w:val="auto"/>
          <w:lang w:val="sl-SI"/>
        </w:rPr>
      </w:pPr>
    </w:p>
    <w:p w14:paraId="20DFBD41" w14:textId="3B026574" w:rsidR="00906202" w:rsidRPr="007C6659" w:rsidRDefault="00E40285" w:rsidP="00906202">
      <w:pPr>
        <w:pStyle w:val="Telobesedila"/>
        <w:rPr>
          <w:color w:val="auto"/>
          <w:lang w:val="sl-SI"/>
        </w:rPr>
      </w:pPr>
      <w:r w:rsidRPr="00B63C2D">
        <w:rPr>
          <w:rFonts w:eastAsia="Times New Roman"/>
          <w:bCs w:val="0"/>
          <w:color w:val="auto"/>
          <w:szCs w:val="24"/>
          <w:lang w:val="sl-SI" w:eastAsia="sl-SI"/>
        </w:rPr>
        <w:t xml:space="preserve">SN 2023 – 2027 </w:t>
      </w:r>
      <w:r w:rsidR="001107DD" w:rsidRPr="00B021B5">
        <w:rPr>
          <w:color w:val="auto"/>
          <w:lang w:val="sl-SI"/>
        </w:rPr>
        <w:t>bo z intervencijami</w:t>
      </w:r>
      <w:r w:rsidR="00484376" w:rsidRPr="00B021B5">
        <w:rPr>
          <w:color w:val="auto"/>
          <w:lang w:val="sl-SI"/>
        </w:rPr>
        <w:t>,</w:t>
      </w:r>
      <w:r w:rsidR="001107DD" w:rsidRPr="00B021B5">
        <w:rPr>
          <w:color w:val="auto"/>
          <w:lang w:val="sl-SI"/>
        </w:rPr>
        <w:t xml:space="preserve"> usmerjenimi v ohranjanje travni</w:t>
      </w:r>
      <w:r w:rsidR="001107DD" w:rsidRPr="00B021B5">
        <w:rPr>
          <w:rFonts w:hint="cs"/>
          <w:color w:val="auto"/>
          <w:lang w:val="sl-SI"/>
        </w:rPr>
        <w:t>š</w:t>
      </w:r>
      <w:r w:rsidR="001107DD" w:rsidRPr="00B021B5">
        <w:rPr>
          <w:color w:val="auto"/>
          <w:lang w:val="sl-SI"/>
        </w:rPr>
        <w:t>kih povr</w:t>
      </w:r>
      <w:r w:rsidR="001107DD" w:rsidRPr="00B021B5">
        <w:rPr>
          <w:rFonts w:hint="cs"/>
          <w:color w:val="auto"/>
          <w:lang w:val="sl-SI"/>
        </w:rPr>
        <w:t>š</w:t>
      </w:r>
      <w:r w:rsidR="001107DD" w:rsidRPr="00B021B5">
        <w:rPr>
          <w:color w:val="auto"/>
          <w:lang w:val="sl-SI"/>
        </w:rPr>
        <w:t>in v gorskih in OMD obmo</w:t>
      </w:r>
      <w:r w:rsidR="001107DD" w:rsidRPr="00B021B5">
        <w:rPr>
          <w:rFonts w:hint="cs"/>
          <w:color w:val="auto"/>
          <w:lang w:val="sl-SI"/>
        </w:rPr>
        <w:t>č</w:t>
      </w:r>
      <w:r w:rsidR="001107DD" w:rsidRPr="00B021B5">
        <w:rPr>
          <w:color w:val="auto"/>
          <w:lang w:val="sl-SI"/>
        </w:rPr>
        <w:t>jih (INP3, INP4, INP5, INP6), v spodbujanja kmetijskih praks, ki so usmerjene v ohranjanje biotske raznovrstnosti (IRP1</w:t>
      </w:r>
      <w:r w:rsidR="001E7D67" w:rsidRPr="00B021B5">
        <w:rPr>
          <w:color w:val="auto"/>
          <w:lang w:val="sl-SI"/>
        </w:rPr>
        <w:t>8</w:t>
      </w:r>
      <w:r w:rsidR="001107DD" w:rsidRPr="00B021B5">
        <w:rPr>
          <w:color w:val="auto"/>
          <w:lang w:val="sl-SI"/>
        </w:rPr>
        <w:t xml:space="preserve">, INP8, </w:t>
      </w:r>
      <w:r w:rsidR="006C7170" w:rsidRPr="00B021B5">
        <w:rPr>
          <w:color w:val="auto"/>
          <w:lang w:val="sl-SI"/>
        </w:rPr>
        <w:t xml:space="preserve">IRP33, </w:t>
      </w:r>
      <w:r w:rsidR="001107DD" w:rsidRPr="00B021B5">
        <w:rPr>
          <w:color w:val="auto"/>
          <w:lang w:val="sl-SI"/>
        </w:rPr>
        <w:t>IRP</w:t>
      </w:r>
      <w:r w:rsidR="001E7D67" w:rsidRPr="00B021B5">
        <w:rPr>
          <w:color w:val="auto"/>
          <w:lang w:val="sl-SI"/>
        </w:rPr>
        <w:t>20</w:t>
      </w:r>
      <w:r w:rsidR="001107DD" w:rsidRPr="00B021B5">
        <w:rPr>
          <w:color w:val="auto"/>
          <w:lang w:val="sl-SI"/>
        </w:rPr>
        <w:t>, IRP2</w:t>
      </w:r>
      <w:r w:rsidR="001E7D67" w:rsidRPr="00B021B5">
        <w:rPr>
          <w:color w:val="auto"/>
          <w:lang w:val="sl-SI"/>
        </w:rPr>
        <w:t>1</w:t>
      </w:r>
      <w:r w:rsidR="001107DD" w:rsidRPr="00B021B5">
        <w:rPr>
          <w:color w:val="auto"/>
          <w:lang w:val="sl-SI"/>
        </w:rPr>
        <w:t>, IRP2</w:t>
      </w:r>
      <w:r w:rsidR="001E7D67" w:rsidRPr="00B021B5">
        <w:rPr>
          <w:color w:val="auto"/>
          <w:lang w:val="sl-SI"/>
        </w:rPr>
        <w:t>2</w:t>
      </w:r>
      <w:r w:rsidR="001107DD" w:rsidRPr="00B021B5">
        <w:rPr>
          <w:color w:val="auto"/>
          <w:lang w:val="sl-SI"/>
        </w:rPr>
        <w:t>), pripomogel</w:t>
      </w:r>
      <w:r w:rsidR="00D33F74" w:rsidRPr="00B021B5">
        <w:rPr>
          <w:color w:val="auto"/>
          <w:lang w:val="sl-SI"/>
        </w:rPr>
        <w:t xml:space="preserve"> k</w:t>
      </w:r>
      <w:r w:rsidR="001107DD" w:rsidRPr="00B021B5">
        <w:rPr>
          <w:color w:val="auto"/>
          <w:lang w:val="sl-SI"/>
        </w:rPr>
        <w:t xml:space="preserve"> </w:t>
      </w:r>
      <w:r w:rsidR="00D33F74" w:rsidRPr="00B021B5">
        <w:rPr>
          <w:color w:val="auto"/>
          <w:lang w:val="sl-SI"/>
        </w:rPr>
        <w:t xml:space="preserve">zagotavljanje kmetijskih </w:t>
      </w:r>
      <w:r w:rsidR="00D33F74" w:rsidRPr="007C6659">
        <w:rPr>
          <w:color w:val="auto"/>
          <w:lang w:val="sl-SI"/>
        </w:rPr>
        <w:t>povr</w:t>
      </w:r>
      <w:r w:rsidR="00D33F74" w:rsidRPr="007C6659">
        <w:rPr>
          <w:rFonts w:hint="cs"/>
          <w:color w:val="auto"/>
          <w:lang w:val="sl-SI"/>
        </w:rPr>
        <w:t>š</w:t>
      </w:r>
      <w:r w:rsidR="00D33F74" w:rsidRPr="007C6659">
        <w:rPr>
          <w:color w:val="auto"/>
          <w:lang w:val="sl-SI"/>
        </w:rPr>
        <w:t>in, ki prispevajo k ohranjanju biotske pestrosti</w:t>
      </w:r>
      <w:r w:rsidR="001107DD" w:rsidRPr="007C6659">
        <w:rPr>
          <w:color w:val="auto"/>
          <w:lang w:val="sl-SI"/>
        </w:rPr>
        <w:t>.</w:t>
      </w:r>
      <w:r w:rsidR="00C633F7" w:rsidRPr="007C6659">
        <w:rPr>
          <w:color w:val="auto"/>
          <w:lang w:val="sl-SI"/>
        </w:rPr>
        <w:t xml:space="preserve"> Majhnim kmetijam je poudarek namenjen v okviru investicijskih ukrepov, saj je zanje predvidena posebna linija podpor (samostojna </w:t>
      </w:r>
      <w:proofErr w:type="spellStart"/>
      <w:r w:rsidR="00C633F7" w:rsidRPr="007C6659">
        <w:rPr>
          <w:color w:val="auto"/>
          <w:lang w:val="sl-SI"/>
        </w:rPr>
        <w:t>podintervencija</w:t>
      </w:r>
      <w:proofErr w:type="spellEnd"/>
      <w:r w:rsidR="00C633F7" w:rsidRPr="007C6659">
        <w:rPr>
          <w:color w:val="auto"/>
          <w:lang w:val="sl-SI"/>
        </w:rPr>
        <w:t>).</w:t>
      </w:r>
      <w:r w:rsidR="001107DD" w:rsidRPr="007C6659">
        <w:rPr>
          <w:color w:val="auto"/>
          <w:lang w:val="sl-SI"/>
        </w:rPr>
        <w:t xml:space="preserve"> </w:t>
      </w:r>
    </w:p>
    <w:p w14:paraId="4C61E5CA" w14:textId="77777777" w:rsidR="00906202" w:rsidRPr="007C6659" w:rsidRDefault="00906202" w:rsidP="00906202">
      <w:pPr>
        <w:pStyle w:val="Telobesedila"/>
        <w:rPr>
          <w:color w:val="auto"/>
          <w:lang w:val="sl-SI"/>
        </w:rPr>
      </w:pPr>
    </w:p>
    <w:p w14:paraId="19C1972C" w14:textId="77777777" w:rsidR="00AF7572" w:rsidRDefault="000F1624" w:rsidP="00025C71">
      <w:pPr>
        <w:pStyle w:val="Telobesedila"/>
        <w:rPr>
          <w:color w:val="auto"/>
          <w:lang w:val="sl-SI"/>
        </w:rPr>
      </w:pPr>
      <w:r w:rsidRPr="007C6659">
        <w:rPr>
          <w:rFonts w:eastAsia="Times New Roman"/>
          <w:bCs w:val="0"/>
          <w:color w:val="auto"/>
          <w:szCs w:val="24"/>
          <w:lang w:val="sl-SI" w:eastAsia="sl-SI"/>
        </w:rPr>
        <w:t xml:space="preserve">SN 2023 – 2027 </w:t>
      </w:r>
      <w:r w:rsidRPr="007C6659">
        <w:rPr>
          <w:color w:val="auto"/>
          <w:lang w:val="sl-SI"/>
        </w:rPr>
        <w:t>daje velik pomen razvoju ekolo</w:t>
      </w:r>
      <w:r w:rsidRPr="007C6659">
        <w:rPr>
          <w:rFonts w:hint="cs"/>
          <w:color w:val="auto"/>
          <w:lang w:val="sl-SI"/>
        </w:rPr>
        <w:t>š</w:t>
      </w:r>
      <w:r w:rsidRPr="007C6659">
        <w:rPr>
          <w:color w:val="auto"/>
          <w:lang w:val="sl-SI"/>
        </w:rPr>
        <w:t>kega kmetijstva.</w:t>
      </w:r>
      <w:r w:rsidR="00025C71" w:rsidRPr="007C6659">
        <w:rPr>
          <w:bCs w:val="0"/>
          <w:color w:val="auto"/>
          <w:lang w:val="sl-SI"/>
        </w:rPr>
        <w:t xml:space="preserve"> </w:t>
      </w:r>
      <w:r w:rsidR="00025C71" w:rsidRPr="007C6659">
        <w:rPr>
          <w:color w:val="auto"/>
          <w:lang w:val="sl-SI"/>
        </w:rPr>
        <w:t xml:space="preserve">Marsikdaj so </w:t>
      </w:r>
      <w:r w:rsidR="007C6659" w:rsidRPr="007C6659">
        <w:rPr>
          <w:color w:val="auto"/>
          <w:lang w:val="sl-SI"/>
        </w:rPr>
        <w:t xml:space="preserve">v SN 2023 – 2027 </w:t>
      </w:r>
      <w:r w:rsidR="00025C71" w:rsidRPr="007C6659">
        <w:rPr>
          <w:color w:val="auto"/>
          <w:lang w:val="sl-SI"/>
        </w:rPr>
        <w:t>vplivi ekolo</w:t>
      </w:r>
      <w:r w:rsidR="00025C71" w:rsidRPr="007C6659">
        <w:rPr>
          <w:rFonts w:hint="cs"/>
          <w:color w:val="auto"/>
          <w:lang w:val="sl-SI"/>
        </w:rPr>
        <w:t>š</w:t>
      </w:r>
      <w:r w:rsidR="00025C71" w:rsidRPr="007C6659">
        <w:rPr>
          <w:color w:val="auto"/>
          <w:lang w:val="sl-SI"/>
        </w:rPr>
        <w:t xml:space="preserve">kega kmetovanja prepoznani tudi v </w:t>
      </w:r>
      <w:proofErr w:type="spellStart"/>
      <w:r w:rsidR="00025C71" w:rsidRPr="007C6659">
        <w:rPr>
          <w:color w:val="auto"/>
          <w:lang w:val="sl-SI"/>
        </w:rPr>
        <w:t>biodiverzitetnem</w:t>
      </w:r>
      <w:proofErr w:type="spellEnd"/>
      <w:r w:rsidR="00025C71" w:rsidRPr="007C6659">
        <w:rPr>
          <w:color w:val="auto"/>
          <w:lang w:val="sl-SI"/>
        </w:rPr>
        <w:t xml:space="preserve"> smislu, kar pa ni nujno res. Zahteve ekolo</w:t>
      </w:r>
      <w:r w:rsidR="00025C71" w:rsidRPr="007C6659">
        <w:rPr>
          <w:rFonts w:hint="cs"/>
          <w:color w:val="auto"/>
          <w:lang w:val="sl-SI"/>
        </w:rPr>
        <w:t>š</w:t>
      </w:r>
      <w:r w:rsidR="00025C71" w:rsidRPr="007C6659">
        <w:rPr>
          <w:color w:val="auto"/>
          <w:lang w:val="sl-SI"/>
        </w:rPr>
        <w:t>kega kmetijstva namre</w:t>
      </w:r>
      <w:r w:rsidR="00025C71" w:rsidRPr="007C6659">
        <w:rPr>
          <w:rFonts w:hint="cs"/>
          <w:color w:val="auto"/>
          <w:lang w:val="sl-SI"/>
        </w:rPr>
        <w:t>č</w:t>
      </w:r>
      <w:r w:rsidR="00025C71" w:rsidRPr="007C6659">
        <w:rPr>
          <w:color w:val="auto"/>
          <w:lang w:val="sl-SI"/>
        </w:rPr>
        <w:t xml:space="preserve"> ne omejujejo rabo (</w:t>
      </w:r>
      <w:r w:rsidR="00025C71" w:rsidRPr="007C6659">
        <w:rPr>
          <w:rFonts w:hint="cs"/>
          <w:color w:val="auto"/>
          <w:lang w:val="sl-SI"/>
        </w:rPr>
        <w:t>č</w:t>
      </w:r>
      <w:r w:rsidR="00025C71" w:rsidRPr="007C6659">
        <w:rPr>
          <w:color w:val="auto"/>
          <w:lang w:val="sl-SI"/>
        </w:rPr>
        <w:t xml:space="preserve">asovno in po </w:t>
      </w:r>
      <w:r w:rsidR="00025C71" w:rsidRPr="007C6659">
        <w:rPr>
          <w:rFonts w:hint="cs"/>
          <w:color w:val="auto"/>
          <w:lang w:val="sl-SI"/>
        </w:rPr>
        <w:t>š</w:t>
      </w:r>
      <w:r w:rsidR="00025C71" w:rsidRPr="007C6659">
        <w:rPr>
          <w:color w:val="auto"/>
          <w:lang w:val="sl-SI"/>
        </w:rPr>
        <w:t>tevilu rab na leto), kar je poleg omejenega gnojenja klju</w:t>
      </w:r>
      <w:r w:rsidR="00025C71" w:rsidRPr="007C6659">
        <w:rPr>
          <w:rFonts w:hint="cs"/>
          <w:color w:val="auto"/>
          <w:lang w:val="sl-SI"/>
        </w:rPr>
        <w:t>č</w:t>
      </w:r>
      <w:r w:rsidR="00025C71" w:rsidRPr="007C6659">
        <w:rPr>
          <w:color w:val="auto"/>
          <w:lang w:val="sl-SI"/>
        </w:rPr>
        <w:t>no za dolgoro</w:t>
      </w:r>
      <w:r w:rsidR="00025C71" w:rsidRPr="007C6659">
        <w:rPr>
          <w:rFonts w:hint="cs"/>
          <w:color w:val="auto"/>
          <w:lang w:val="sl-SI"/>
        </w:rPr>
        <w:t>č</w:t>
      </w:r>
      <w:r w:rsidR="00025C71" w:rsidRPr="007C6659">
        <w:rPr>
          <w:color w:val="auto"/>
          <w:lang w:val="sl-SI"/>
        </w:rPr>
        <w:t>no ohranjanje biotske pestrosti. To pomeni, da ekolo</w:t>
      </w:r>
      <w:r w:rsidR="00025C71" w:rsidRPr="007C6659">
        <w:rPr>
          <w:rFonts w:hint="cs"/>
          <w:color w:val="auto"/>
          <w:lang w:val="sl-SI"/>
        </w:rPr>
        <w:t>š</w:t>
      </w:r>
      <w:r w:rsidR="00025C71" w:rsidRPr="007C6659">
        <w:rPr>
          <w:color w:val="auto"/>
          <w:lang w:val="sl-SI"/>
        </w:rPr>
        <w:t xml:space="preserve">kemu kmetijstvu ne moremo kar </w:t>
      </w:r>
      <w:r w:rsidR="00AF7572">
        <w:rPr>
          <w:color w:val="auto"/>
          <w:lang w:val="sl-SI"/>
        </w:rPr>
        <w:t>neposredno</w:t>
      </w:r>
      <w:r w:rsidR="00025C71" w:rsidRPr="007C6659">
        <w:rPr>
          <w:color w:val="auto"/>
          <w:lang w:val="sl-SI"/>
        </w:rPr>
        <w:t xml:space="preserve"> pripisati pozitivnih u</w:t>
      </w:r>
      <w:r w:rsidR="00025C71" w:rsidRPr="007C6659">
        <w:rPr>
          <w:rFonts w:hint="cs"/>
          <w:color w:val="auto"/>
          <w:lang w:val="sl-SI"/>
        </w:rPr>
        <w:t>č</w:t>
      </w:r>
      <w:r w:rsidR="00025C71" w:rsidRPr="007C6659">
        <w:rPr>
          <w:color w:val="auto"/>
          <w:lang w:val="sl-SI"/>
        </w:rPr>
        <w:t xml:space="preserve">inkov na </w:t>
      </w:r>
      <w:proofErr w:type="spellStart"/>
      <w:r w:rsidR="00025C71" w:rsidRPr="007C6659">
        <w:rPr>
          <w:color w:val="auto"/>
          <w:lang w:val="sl-SI"/>
        </w:rPr>
        <w:t>biodiverziteto</w:t>
      </w:r>
      <w:proofErr w:type="spellEnd"/>
      <w:r w:rsidR="00025C71" w:rsidRPr="007C6659">
        <w:rPr>
          <w:color w:val="auto"/>
          <w:lang w:val="sl-SI"/>
        </w:rPr>
        <w:t>.</w:t>
      </w:r>
      <w:r w:rsidR="00025C71" w:rsidRPr="007C6659">
        <w:rPr>
          <w:color w:val="auto"/>
        </w:rPr>
        <w:t xml:space="preserve"> </w:t>
      </w:r>
      <w:r w:rsidR="00025C71" w:rsidRPr="007C6659">
        <w:rPr>
          <w:color w:val="auto"/>
          <w:lang w:val="sl-SI"/>
        </w:rPr>
        <w:t>Usmeritev in krepitev ekolo</w:t>
      </w:r>
      <w:r w:rsidR="00025C71" w:rsidRPr="007C6659">
        <w:rPr>
          <w:rFonts w:hint="cs"/>
          <w:color w:val="auto"/>
          <w:lang w:val="sl-SI"/>
        </w:rPr>
        <w:t>š</w:t>
      </w:r>
      <w:r w:rsidR="00025C71" w:rsidRPr="007C6659">
        <w:rPr>
          <w:color w:val="auto"/>
          <w:lang w:val="sl-SI"/>
        </w:rPr>
        <w:t>kega kmetijstva je v splo</w:t>
      </w:r>
      <w:r w:rsidR="00025C71" w:rsidRPr="007C6659">
        <w:rPr>
          <w:rFonts w:hint="cs"/>
          <w:color w:val="auto"/>
          <w:lang w:val="sl-SI"/>
        </w:rPr>
        <w:t>š</w:t>
      </w:r>
      <w:r w:rsidR="00025C71" w:rsidRPr="007C6659">
        <w:rPr>
          <w:color w:val="auto"/>
          <w:lang w:val="sl-SI"/>
        </w:rPr>
        <w:t>nem gledano pozitivna z vidika varovanja okolja</w:t>
      </w:r>
      <w:r w:rsidR="00AF7572">
        <w:rPr>
          <w:color w:val="auto"/>
          <w:lang w:val="sl-SI"/>
        </w:rPr>
        <w:t xml:space="preserve"> (manj gnojenja, manj FFS)</w:t>
      </w:r>
      <w:r w:rsidR="00025C71" w:rsidRPr="007C6659">
        <w:rPr>
          <w:color w:val="auto"/>
          <w:lang w:val="sl-SI"/>
        </w:rPr>
        <w:t>. Negativen vidik ekolo</w:t>
      </w:r>
      <w:r w:rsidR="00025C71" w:rsidRPr="007C6659">
        <w:rPr>
          <w:rFonts w:hint="cs"/>
          <w:color w:val="auto"/>
          <w:lang w:val="sl-SI"/>
        </w:rPr>
        <w:t>š</w:t>
      </w:r>
      <w:r w:rsidR="00025C71" w:rsidRPr="007C6659">
        <w:rPr>
          <w:color w:val="auto"/>
          <w:lang w:val="sl-SI"/>
        </w:rPr>
        <w:t>kega kmetijstva je, da je za enako koli</w:t>
      </w:r>
      <w:r w:rsidR="00025C71" w:rsidRPr="007C6659">
        <w:rPr>
          <w:rFonts w:hint="cs"/>
          <w:color w:val="auto"/>
          <w:lang w:val="sl-SI"/>
        </w:rPr>
        <w:t>č</w:t>
      </w:r>
      <w:r w:rsidR="00025C71" w:rsidRPr="007C6659">
        <w:rPr>
          <w:color w:val="auto"/>
          <w:lang w:val="sl-SI"/>
        </w:rPr>
        <w:t>ino proizvoda potreben ve</w:t>
      </w:r>
      <w:r w:rsidR="00025C71" w:rsidRPr="007C6659">
        <w:rPr>
          <w:rFonts w:hint="cs"/>
          <w:color w:val="auto"/>
          <w:lang w:val="sl-SI"/>
        </w:rPr>
        <w:t>č</w:t>
      </w:r>
      <w:r w:rsidR="00025C71" w:rsidRPr="007C6659">
        <w:rPr>
          <w:color w:val="auto"/>
          <w:lang w:val="sl-SI"/>
        </w:rPr>
        <w:t>ji obseg povr</w:t>
      </w:r>
      <w:r w:rsidR="00025C71" w:rsidRPr="007C6659">
        <w:rPr>
          <w:rFonts w:hint="cs"/>
          <w:color w:val="auto"/>
          <w:lang w:val="sl-SI"/>
        </w:rPr>
        <w:t>š</w:t>
      </w:r>
      <w:r w:rsidR="00025C71" w:rsidRPr="007C6659">
        <w:rPr>
          <w:color w:val="auto"/>
          <w:lang w:val="sl-SI"/>
        </w:rPr>
        <w:t xml:space="preserve">in. To je negativno v primeru, </w:t>
      </w:r>
      <w:r w:rsidR="00025C71" w:rsidRPr="007C6659">
        <w:rPr>
          <w:rFonts w:hint="cs"/>
          <w:color w:val="auto"/>
          <w:lang w:val="sl-SI"/>
        </w:rPr>
        <w:t>č</w:t>
      </w:r>
      <w:r w:rsidR="00025C71" w:rsidRPr="007C6659">
        <w:rPr>
          <w:color w:val="auto"/>
          <w:lang w:val="sl-SI"/>
        </w:rPr>
        <w:t>e se za pove</w:t>
      </w:r>
      <w:r w:rsidR="00025C71" w:rsidRPr="007C6659">
        <w:rPr>
          <w:rFonts w:hint="cs"/>
          <w:color w:val="auto"/>
          <w:lang w:val="sl-SI"/>
        </w:rPr>
        <w:t>č</w:t>
      </w:r>
      <w:r w:rsidR="00025C71" w:rsidRPr="007C6659">
        <w:rPr>
          <w:color w:val="auto"/>
          <w:lang w:val="sl-SI"/>
        </w:rPr>
        <w:t>anje obsega pridelovalnih povr</w:t>
      </w:r>
      <w:r w:rsidR="00025C71" w:rsidRPr="007C6659">
        <w:rPr>
          <w:rFonts w:hint="cs"/>
          <w:color w:val="auto"/>
          <w:lang w:val="sl-SI"/>
        </w:rPr>
        <w:t>š</w:t>
      </w:r>
      <w:r w:rsidR="00025C71" w:rsidRPr="007C6659">
        <w:rPr>
          <w:color w:val="auto"/>
          <w:lang w:val="sl-SI"/>
        </w:rPr>
        <w:t xml:space="preserve">in te </w:t>
      </w:r>
      <w:r w:rsidR="00025C71" w:rsidRPr="007C6659">
        <w:rPr>
          <w:rFonts w:hint="cs"/>
          <w:color w:val="auto"/>
          <w:lang w:val="sl-SI"/>
        </w:rPr>
        <w:t>š</w:t>
      </w:r>
      <w:r w:rsidR="00025C71" w:rsidRPr="007C6659">
        <w:rPr>
          <w:color w:val="auto"/>
          <w:lang w:val="sl-SI"/>
        </w:rPr>
        <w:t>irijo na sonaravne ali naravovarstveno pomembne povr</w:t>
      </w:r>
      <w:r w:rsidR="00025C71" w:rsidRPr="007C6659">
        <w:rPr>
          <w:rFonts w:hint="cs"/>
          <w:color w:val="auto"/>
          <w:lang w:val="sl-SI"/>
        </w:rPr>
        <w:t>š</w:t>
      </w:r>
      <w:r w:rsidR="00025C71" w:rsidRPr="007C6659">
        <w:rPr>
          <w:color w:val="auto"/>
          <w:lang w:val="sl-SI"/>
        </w:rPr>
        <w:t xml:space="preserve">ine (npr. </w:t>
      </w:r>
      <w:proofErr w:type="spellStart"/>
      <w:r w:rsidR="00025C71" w:rsidRPr="007C6659">
        <w:rPr>
          <w:color w:val="auto"/>
          <w:lang w:val="sl-SI"/>
        </w:rPr>
        <w:t>preoravanje</w:t>
      </w:r>
      <w:proofErr w:type="spellEnd"/>
      <w:r w:rsidR="00025C71" w:rsidRPr="007C6659">
        <w:rPr>
          <w:color w:val="auto"/>
          <w:lang w:val="sl-SI"/>
        </w:rPr>
        <w:t xml:space="preserve"> trajnih travinj). </w:t>
      </w:r>
      <w:r w:rsidR="007C6659" w:rsidRPr="007C6659">
        <w:rPr>
          <w:color w:val="auto"/>
          <w:lang w:val="sl-SI"/>
        </w:rPr>
        <w:t>V preteklem programskem obdobju so bili ekolo</w:t>
      </w:r>
      <w:r w:rsidR="007C6659" w:rsidRPr="007C6659">
        <w:rPr>
          <w:rFonts w:hint="cs"/>
          <w:color w:val="auto"/>
          <w:lang w:val="sl-SI"/>
        </w:rPr>
        <w:t>š</w:t>
      </w:r>
      <w:r w:rsidR="007C6659" w:rsidRPr="007C6659">
        <w:rPr>
          <w:color w:val="auto"/>
          <w:lang w:val="sl-SI"/>
        </w:rPr>
        <w:t>ki kmetje v skladu z dolo</w:t>
      </w:r>
      <w:r w:rsidR="007C6659" w:rsidRPr="007C6659">
        <w:rPr>
          <w:rFonts w:hint="cs"/>
          <w:color w:val="auto"/>
          <w:lang w:val="sl-SI"/>
        </w:rPr>
        <w:t>č</w:t>
      </w:r>
      <w:r w:rsidR="007C6659" w:rsidRPr="007C6659">
        <w:rPr>
          <w:color w:val="auto"/>
          <w:lang w:val="sl-SI"/>
        </w:rPr>
        <w:t>ili pravil EU opro</w:t>
      </w:r>
      <w:r w:rsidR="007C6659" w:rsidRPr="007C6659">
        <w:rPr>
          <w:rFonts w:hint="cs"/>
          <w:color w:val="auto"/>
          <w:lang w:val="sl-SI"/>
        </w:rPr>
        <w:t>šč</w:t>
      </w:r>
      <w:r w:rsidR="007C6659" w:rsidRPr="007C6659">
        <w:rPr>
          <w:color w:val="auto"/>
          <w:lang w:val="sl-SI"/>
        </w:rPr>
        <w:t xml:space="preserve">eni izvajati ukrepe </w:t>
      </w:r>
      <w:proofErr w:type="spellStart"/>
      <w:r w:rsidR="007C6659" w:rsidRPr="007C6659">
        <w:rPr>
          <w:color w:val="auto"/>
          <w:lang w:val="sl-SI"/>
        </w:rPr>
        <w:t>t.i</w:t>
      </w:r>
      <w:proofErr w:type="spellEnd"/>
      <w:r w:rsidR="007C6659" w:rsidRPr="007C6659">
        <w:rPr>
          <w:color w:val="auto"/>
          <w:lang w:val="sl-SI"/>
        </w:rPr>
        <w:t>. Zelene komponente, ki je med drugim obsegala tudi ukrep prepovedi spreminjanja rabe travnikov v drugo rabo (OOTT). Praksa je pokazala, da se je najve</w:t>
      </w:r>
      <w:r w:rsidR="007C6659" w:rsidRPr="007C6659">
        <w:rPr>
          <w:rFonts w:hint="cs"/>
          <w:color w:val="auto"/>
          <w:lang w:val="sl-SI"/>
        </w:rPr>
        <w:t>č</w:t>
      </w:r>
      <w:r w:rsidR="007C6659" w:rsidRPr="007C6659">
        <w:rPr>
          <w:color w:val="auto"/>
          <w:lang w:val="sl-SI"/>
        </w:rPr>
        <w:t xml:space="preserve"> </w:t>
      </w:r>
      <w:proofErr w:type="spellStart"/>
      <w:r w:rsidR="007C6659" w:rsidRPr="007C6659">
        <w:rPr>
          <w:color w:val="auto"/>
          <w:lang w:val="sl-SI"/>
        </w:rPr>
        <w:t>preoravanj</w:t>
      </w:r>
      <w:proofErr w:type="spellEnd"/>
      <w:r w:rsidR="007C6659" w:rsidRPr="007C6659">
        <w:rPr>
          <w:color w:val="auto"/>
          <w:lang w:val="sl-SI"/>
        </w:rPr>
        <w:t xml:space="preserve"> znotraj obmo</w:t>
      </w:r>
      <w:r w:rsidR="007C6659" w:rsidRPr="007C6659">
        <w:rPr>
          <w:rFonts w:hint="cs"/>
          <w:color w:val="auto"/>
          <w:lang w:val="sl-SI"/>
        </w:rPr>
        <w:t>č</w:t>
      </w:r>
      <w:r w:rsidR="007C6659" w:rsidRPr="007C6659">
        <w:rPr>
          <w:color w:val="auto"/>
          <w:lang w:val="sl-SI"/>
        </w:rPr>
        <w:t xml:space="preserve">ij Natura 2000 zgodilo prav zaradi te izjeme, saj so travnike v glavnem </w:t>
      </w:r>
      <w:proofErr w:type="spellStart"/>
      <w:r w:rsidR="007C6659" w:rsidRPr="007C6659">
        <w:rPr>
          <w:color w:val="auto"/>
          <w:lang w:val="sl-SI"/>
        </w:rPr>
        <w:t>preoravali</w:t>
      </w:r>
      <w:proofErr w:type="spellEnd"/>
      <w:r w:rsidR="007C6659" w:rsidRPr="007C6659">
        <w:rPr>
          <w:color w:val="auto"/>
          <w:lang w:val="sl-SI"/>
        </w:rPr>
        <w:t xml:space="preserve"> ekolo</w:t>
      </w:r>
      <w:r w:rsidR="007C6659" w:rsidRPr="007C6659">
        <w:rPr>
          <w:rFonts w:hint="cs"/>
          <w:color w:val="auto"/>
          <w:lang w:val="sl-SI"/>
        </w:rPr>
        <w:t>š</w:t>
      </w:r>
      <w:r w:rsidR="007C6659" w:rsidRPr="007C6659">
        <w:rPr>
          <w:color w:val="auto"/>
          <w:lang w:val="sl-SI"/>
        </w:rPr>
        <w:t>ki kmetje. Vrstno bogati travniki so tako bili vseeno izgubljeni. V Prilogi III EU Uredbe 2021/2115 te izjeme ni ve</w:t>
      </w:r>
      <w:r w:rsidR="007C6659" w:rsidRPr="007C6659">
        <w:rPr>
          <w:rFonts w:hint="cs"/>
          <w:color w:val="auto"/>
          <w:lang w:val="sl-SI"/>
        </w:rPr>
        <w:t>č</w:t>
      </w:r>
      <w:r w:rsidR="007C6659" w:rsidRPr="007C6659">
        <w:rPr>
          <w:color w:val="auto"/>
          <w:lang w:val="sl-SI"/>
        </w:rPr>
        <w:t>, zato ocenjujemo, da tovrstnih te</w:t>
      </w:r>
      <w:r w:rsidR="007C6659" w:rsidRPr="007C6659">
        <w:rPr>
          <w:rFonts w:hint="cs"/>
          <w:color w:val="auto"/>
          <w:lang w:val="sl-SI"/>
        </w:rPr>
        <w:t>ž</w:t>
      </w:r>
      <w:r w:rsidR="007C6659" w:rsidRPr="007C6659">
        <w:rPr>
          <w:color w:val="auto"/>
          <w:lang w:val="sl-SI"/>
        </w:rPr>
        <w:t xml:space="preserve">av v programskem obdobju 2023-27 ne bo. </w:t>
      </w:r>
    </w:p>
    <w:p w14:paraId="66291326" w14:textId="38FE95B2" w:rsidR="007C6659" w:rsidRPr="007C6659" w:rsidRDefault="007C6659" w:rsidP="00025C71">
      <w:pPr>
        <w:pStyle w:val="Telobesedila"/>
        <w:rPr>
          <w:color w:val="auto"/>
          <w:lang w:val="sl-SI"/>
        </w:rPr>
      </w:pPr>
      <w:r w:rsidRPr="007C6659">
        <w:rPr>
          <w:color w:val="auto"/>
          <w:lang w:val="sl-SI"/>
        </w:rPr>
        <w:t xml:space="preserve">   </w:t>
      </w:r>
    </w:p>
    <w:p w14:paraId="7D8DA5D4" w14:textId="32D12DBB" w:rsidR="00025C71" w:rsidRPr="00025C71" w:rsidRDefault="00025C71" w:rsidP="00025C71">
      <w:pPr>
        <w:widowControl/>
        <w:jc w:val="both"/>
        <w:rPr>
          <w:rFonts w:ascii="Times New Roman" w:hAnsi="Times New Roman"/>
          <w:bCs/>
          <w:color w:val="auto"/>
          <w:szCs w:val="26"/>
          <w:lang w:val="sl-SI" w:eastAsia="x-none"/>
        </w:rPr>
      </w:pPr>
      <w:r w:rsidRPr="00025C71">
        <w:rPr>
          <w:rFonts w:ascii="Times New Roman" w:hAnsi="Times New Roman"/>
          <w:bCs/>
          <w:color w:val="auto"/>
          <w:szCs w:val="26"/>
          <w:lang w:val="sl-SI" w:eastAsia="x-none"/>
        </w:rPr>
        <w:t>Ekolo</w:t>
      </w:r>
      <w:r w:rsidRPr="00025C71">
        <w:rPr>
          <w:rFonts w:ascii="Times New Roman" w:hAnsi="Times New Roman" w:hint="cs"/>
          <w:bCs/>
          <w:color w:val="auto"/>
          <w:szCs w:val="26"/>
          <w:lang w:val="sl-SI" w:eastAsia="x-none"/>
        </w:rPr>
        <w:t>š</w:t>
      </w:r>
      <w:r w:rsidRPr="00025C71">
        <w:rPr>
          <w:rFonts w:ascii="Times New Roman" w:hAnsi="Times New Roman"/>
          <w:bCs/>
          <w:color w:val="auto"/>
          <w:szCs w:val="26"/>
          <w:lang w:val="sl-SI" w:eastAsia="x-none"/>
        </w:rPr>
        <w:t>ko kmetovanje je lahko tudi intenzivno kmetovanje, kar na naravovarstveno pomembnih obmo</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 xml:space="preserve">jih ni </w:t>
      </w:r>
      <w:proofErr w:type="spellStart"/>
      <w:r w:rsidRPr="00025C71">
        <w:rPr>
          <w:rFonts w:ascii="Times New Roman" w:hAnsi="Times New Roman"/>
          <w:bCs/>
          <w:color w:val="auto"/>
          <w:szCs w:val="26"/>
          <w:lang w:val="sl-SI" w:eastAsia="x-none"/>
        </w:rPr>
        <w:t>za</w:t>
      </w:r>
      <w:r w:rsidRPr="00025C71">
        <w:rPr>
          <w:rFonts w:ascii="Times New Roman" w:hAnsi="Times New Roman" w:hint="cs"/>
          <w:bCs/>
          <w:color w:val="auto"/>
          <w:szCs w:val="26"/>
          <w:lang w:val="sl-SI" w:eastAsia="x-none"/>
        </w:rPr>
        <w:t>ž</w:t>
      </w:r>
      <w:r w:rsidRPr="00025C71">
        <w:rPr>
          <w:rFonts w:ascii="Times New Roman" w:hAnsi="Times New Roman"/>
          <w:bCs/>
          <w:color w:val="auto"/>
          <w:szCs w:val="26"/>
          <w:lang w:val="sl-SI" w:eastAsia="x-none"/>
        </w:rPr>
        <w:t>eljeno</w:t>
      </w:r>
      <w:proofErr w:type="spellEnd"/>
      <w:r w:rsidRPr="00025C71">
        <w:rPr>
          <w:rFonts w:ascii="Times New Roman" w:hAnsi="Times New Roman"/>
          <w:bCs/>
          <w:color w:val="auto"/>
          <w:szCs w:val="26"/>
          <w:lang w:val="sl-SI" w:eastAsia="x-none"/>
        </w:rPr>
        <w:t xml:space="preserve"> in ne pripomore k doseganju naravovarstvenih ciljev. Glede ekolo</w:t>
      </w:r>
      <w:r w:rsidRPr="00025C71">
        <w:rPr>
          <w:rFonts w:ascii="Times New Roman" w:hAnsi="Times New Roman" w:hint="cs"/>
          <w:bCs/>
          <w:color w:val="auto"/>
          <w:szCs w:val="26"/>
          <w:lang w:val="sl-SI" w:eastAsia="x-none"/>
        </w:rPr>
        <w:t>š</w:t>
      </w:r>
      <w:r w:rsidRPr="00025C71">
        <w:rPr>
          <w:rFonts w:ascii="Times New Roman" w:hAnsi="Times New Roman"/>
          <w:bCs/>
          <w:color w:val="auto"/>
          <w:szCs w:val="26"/>
          <w:lang w:val="sl-SI" w:eastAsia="x-none"/>
        </w:rPr>
        <w:t>kega kmetovanja ni omejitev glede izvajanja na naravovarstvenih povr</w:t>
      </w:r>
      <w:r w:rsidRPr="00025C71">
        <w:rPr>
          <w:rFonts w:ascii="Times New Roman" w:hAnsi="Times New Roman" w:hint="cs"/>
          <w:bCs/>
          <w:color w:val="auto"/>
          <w:szCs w:val="26"/>
          <w:lang w:val="sl-SI" w:eastAsia="x-none"/>
        </w:rPr>
        <w:t>š</w:t>
      </w:r>
      <w:r w:rsidRPr="00025C71">
        <w:rPr>
          <w:rFonts w:ascii="Times New Roman" w:hAnsi="Times New Roman"/>
          <w:bCs/>
          <w:color w:val="auto"/>
          <w:szCs w:val="26"/>
          <w:lang w:val="sl-SI" w:eastAsia="x-none"/>
        </w:rPr>
        <w:t>inah. Na</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eloma se lahko celo kombinira s HAB, MET. Vendar je v tem primeru pla</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ilo za naravovarstvene intervencije celo ni</w:t>
      </w:r>
      <w:r w:rsidRPr="00025C71">
        <w:rPr>
          <w:rFonts w:ascii="Times New Roman" w:hAnsi="Times New Roman" w:hint="cs"/>
          <w:bCs/>
          <w:color w:val="auto"/>
          <w:szCs w:val="26"/>
          <w:lang w:val="sl-SI" w:eastAsia="x-none"/>
        </w:rPr>
        <w:t>ž</w:t>
      </w:r>
      <w:r w:rsidRPr="00025C71">
        <w:rPr>
          <w:rFonts w:ascii="Times New Roman" w:hAnsi="Times New Roman"/>
          <w:bCs/>
          <w:color w:val="auto"/>
          <w:szCs w:val="26"/>
          <w:lang w:val="sl-SI" w:eastAsia="x-none"/>
        </w:rPr>
        <w:t xml:space="preserve">je (saj so nekatere prakse </w:t>
      </w:r>
      <w:r w:rsidRPr="00025C71">
        <w:rPr>
          <w:rFonts w:ascii="Times New Roman" w:hAnsi="Times New Roman" w:hint="cs"/>
          <w:bCs/>
          <w:color w:val="auto"/>
          <w:szCs w:val="26"/>
          <w:lang w:val="sl-SI" w:eastAsia="x-none"/>
        </w:rPr>
        <w:t>ž</w:t>
      </w:r>
      <w:r w:rsidRPr="00025C71">
        <w:rPr>
          <w:rFonts w:ascii="Times New Roman" w:hAnsi="Times New Roman"/>
          <w:bCs/>
          <w:color w:val="auto"/>
          <w:szCs w:val="26"/>
          <w:lang w:val="sl-SI" w:eastAsia="x-none"/>
        </w:rPr>
        <w:t>e pla</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ane v ekolo</w:t>
      </w:r>
      <w:r w:rsidRPr="00025C71">
        <w:rPr>
          <w:rFonts w:ascii="Times New Roman" w:hAnsi="Times New Roman" w:hint="cs"/>
          <w:bCs/>
          <w:color w:val="auto"/>
          <w:szCs w:val="26"/>
          <w:lang w:val="sl-SI" w:eastAsia="x-none"/>
        </w:rPr>
        <w:t>š</w:t>
      </w:r>
      <w:r w:rsidRPr="00025C71">
        <w:rPr>
          <w:rFonts w:ascii="Times New Roman" w:hAnsi="Times New Roman"/>
          <w:bCs/>
          <w:color w:val="auto"/>
          <w:szCs w:val="26"/>
          <w:lang w:val="sl-SI" w:eastAsia="x-none"/>
        </w:rPr>
        <w:t>kem). Na</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eloma se vedno kmet odlo</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a kaj se mu bolj spla</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a, saj je vpis v ve</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ino intervencij prostovoljen. Kmet mora upo</w:t>
      </w:r>
      <w:r w:rsidRPr="00025C71">
        <w:rPr>
          <w:rFonts w:ascii="Times New Roman" w:hAnsi="Times New Roman" w:hint="cs"/>
          <w:bCs/>
          <w:color w:val="auto"/>
          <w:szCs w:val="26"/>
          <w:lang w:val="sl-SI" w:eastAsia="x-none"/>
        </w:rPr>
        <w:t>š</w:t>
      </w:r>
      <w:r w:rsidRPr="00025C71">
        <w:rPr>
          <w:rFonts w:ascii="Times New Roman" w:hAnsi="Times New Roman"/>
          <w:bCs/>
          <w:color w:val="auto"/>
          <w:szCs w:val="26"/>
          <w:lang w:val="sl-SI" w:eastAsia="x-none"/>
        </w:rPr>
        <w:t>tevati le zahteve pogojenosti, ostalo je prostovoljno. Edina intervencija, ki je v SN 2023-2027 vezana na obvezne re</w:t>
      </w:r>
      <w:r w:rsidRPr="00025C71">
        <w:rPr>
          <w:rFonts w:ascii="Times New Roman" w:hAnsi="Times New Roman" w:hint="cs"/>
          <w:bCs/>
          <w:color w:val="auto"/>
          <w:szCs w:val="26"/>
          <w:lang w:val="sl-SI" w:eastAsia="x-none"/>
        </w:rPr>
        <w:t>ž</w:t>
      </w:r>
      <w:r w:rsidRPr="00025C71">
        <w:rPr>
          <w:rFonts w:ascii="Times New Roman" w:hAnsi="Times New Roman"/>
          <w:bCs/>
          <w:color w:val="auto"/>
          <w:szCs w:val="26"/>
          <w:lang w:val="sl-SI" w:eastAsia="x-none"/>
        </w:rPr>
        <w:t>ime so pla</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ila Natura 2000. Vendar je tudi v tem primeru kmetu prepu</w:t>
      </w:r>
      <w:r w:rsidRPr="00025C71">
        <w:rPr>
          <w:rFonts w:ascii="Times New Roman" w:hAnsi="Times New Roman" w:hint="cs"/>
          <w:bCs/>
          <w:color w:val="auto"/>
          <w:szCs w:val="26"/>
          <w:lang w:val="sl-SI" w:eastAsia="x-none"/>
        </w:rPr>
        <w:t>šč</w:t>
      </w:r>
      <w:r w:rsidRPr="00025C71">
        <w:rPr>
          <w:rFonts w:ascii="Times New Roman" w:hAnsi="Times New Roman"/>
          <w:bCs/>
          <w:color w:val="auto"/>
          <w:szCs w:val="26"/>
          <w:lang w:val="sl-SI" w:eastAsia="x-none"/>
        </w:rPr>
        <w:t>ena prostovoljna odlo</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 xml:space="preserve">itev ali </w:t>
      </w:r>
      <w:r w:rsidRPr="00025C71">
        <w:rPr>
          <w:rFonts w:ascii="Times New Roman" w:hAnsi="Times New Roman" w:hint="cs"/>
          <w:bCs/>
          <w:color w:val="auto"/>
          <w:szCs w:val="26"/>
          <w:lang w:val="sl-SI" w:eastAsia="x-none"/>
        </w:rPr>
        <w:t>ž</w:t>
      </w:r>
      <w:r w:rsidRPr="00025C71">
        <w:rPr>
          <w:rFonts w:ascii="Times New Roman" w:hAnsi="Times New Roman"/>
          <w:bCs/>
          <w:color w:val="auto"/>
          <w:szCs w:val="26"/>
          <w:lang w:val="sl-SI" w:eastAsia="x-none"/>
        </w:rPr>
        <w:t>eli prejeti pla</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ilo za izvajanje re</w:t>
      </w:r>
      <w:r w:rsidRPr="00025C71">
        <w:rPr>
          <w:rFonts w:ascii="Times New Roman" w:hAnsi="Times New Roman" w:hint="cs"/>
          <w:bCs/>
          <w:color w:val="auto"/>
          <w:szCs w:val="26"/>
          <w:lang w:val="sl-SI" w:eastAsia="x-none"/>
        </w:rPr>
        <w:t>ž</w:t>
      </w:r>
      <w:r w:rsidRPr="00025C71">
        <w:rPr>
          <w:rFonts w:ascii="Times New Roman" w:hAnsi="Times New Roman"/>
          <w:bCs/>
          <w:color w:val="auto"/>
          <w:szCs w:val="26"/>
          <w:lang w:val="sl-SI" w:eastAsia="x-none"/>
        </w:rPr>
        <w:t>ima.</w:t>
      </w:r>
      <w:r w:rsidR="00AF7572">
        <w:rPr>
          <w:rFonts w:ascii="Times New Roman" w:hAnsi="Times New Roman"/>
          <w:bCs/>
          <w:color w:val="auto"/>
          <w:szCs w:val="26"/>
          <w:lang w:val="sl-SI" w:eastAsia="x-none"/>
        </w:rPr>
        <w:t xml:space="preserve"> </w:t>
      </w:r>
      <w:r w:rsidRPr="00025C71">
        <w:rPr>
          <w:rFonts w:ascii="Times New Roman" w:hAnsi="Times New Roman"/>
          <w:bCs/>
          <w:color w:val="auto"/>
          <w:szCs w:val="26"/>
          <w:lang w:val="sl-SI" w:eastAsia="x-none"/>
        </w:rPr>
        <w:t>To bo veljalo zaenkrat le na 1.200 ha. Predlagamo, da se kalkulacije pla</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il oblikujejo tako, da se kmetu na naravovarstvenih povr</w:t>
      </w:r>
      <w:r w:rsidRPr="00025C71">
        <w:rPr>
          <w:rFonts w:ascii="Times New Roman" w:hAnsi="Times New Roman" w:hint="cs"/>
          <w:bCs/>
          <w:color w:val="auto"/>
          <w:szCs w:val="26"/>
          <w:lang w:val="sl-SI" w:eastAsia="x-none"/>
        </w:rPr>
        <w:t>š</w:t>
      </w:r>
      <w:r w:rsidRPr="00025C71">
        <w:rPr>
          <w:rFonts w:ascii="Times New Roman" w:hAnsi="Times New Roman"/>
          <w:bCs/>
          <w:color w:val="auto"/>
          <w:szCs w:val="26"/>
          <w:lang w:val="sl-SI" w:eastAsia="x-none"/>
        </w:rPr>
        <w:t>inah bolj spla</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a vklju</w:t>
      </w:r>
      <w:r w:rsidRPr="00025C71">
        <w:rPr>
          <w:rFonts w:ascii="Times New Roman" w:hAnsi="Times New Roman" w:hint="cs"/>
          <w:bCs/>
          <w:color w:val="auto"/>
          <w:szCs w:val="26"/>
          <w:lang w:val="sl-SI" w:eastAsia="x-none"/>
        </w:rPr>
        <w:t>č</w:t>
      </w:r>
      <w:r w:rsidRPr="00025C71">
        <w:rPr>
          <w:rFonts w:ascii="Times New Roman" w:hAnsi="Times New Roman"/>
          <w:bCs/>
          <w:color w:val="auto"/>
          <w:szCs w:val="26"/>
          <w:lang w:val="sl-SI" w:eastAsia="x-none"/>
        </w:rPr>
        <w:t>evati se v naravovarstveno koristne intervencije kot v ekolo</w:t>
      </w:r>
      <w:r w:rsidRPr="00025C71">
        <w:rPr>
          <w:rFonts w:ascii="Times New Roman" w:hAnsi="Times New Roman" w:hint="cs"/>
          <w:bCs/>
          <w:color w:val="auto"/>
          <w:szCs w:val="26"/>
          <w:lang w:val="sl-SI" w:eastAsia="x-none"/>
        </w:rPr>
        <w:t>š</w:t>
      </w:r>
      <w:r w:rsidRPr="00025C71">
        <w:rPr>
          <w:rFonts w:ascii="Times New Roman" w:hAnsi="Times New Roman"/>
          <w:bCs/>
          <w:color w:val="auto"/>
          <w:szCs w:val="26"/>
          <w:lang w:val="sl-SI" w:eastAsia="x-none"/>
        </w:rPr>
        <w:t>ko kmetovanje</w:t>
      </w:r>
      <w:r w:rsidR="007C6659" w:rsidRPr="007C6659">
        <w:rPr>
          <w:rFonts w:ascii="Times New Roman" w:hAnsi="Times New Roman"/>
          <w:bCs/>
          <w:color w:val="auto"/>
          <w:szCs w:val="26"/>
          <w:lang w:val="sl-SI" w:eastAsia="x-none"/>
        </w:rPr>
        <w:t>.</w:t>
      </w:r>
    </w:p>
    <w:p w14:paraId="3EFB16AD" w14:textId="77777777" w:rsidR="007C6659" w:rsidRDefault="007C6659" w:rsidP="00025C71">
      <w:pPr>
        <w:widowControl/>
        <w:jc w:val="both"/>
        <w:rPr>
          <w:rFonts w:ascii="Times New Roman" w:hAnsi="Times New Roman"/>
          <w:bCs/>
          <w:color w:val="auto"/>
          <w:szCs w:val="26"/>
          <w:lang w:val="sl-SI" w:eastAsia="x-none"/>
        </w:rPr>
      </w:pPr>
    </w:p>
    <w:p w14:paraId="26C61A91" w14:textId="19FB06CC" w:rsidR="001107DD" w:rsidRPr="00B021B5" w:rsidRDefault="001107DD" w:rsidP="001107DD">
      <w:pPr>
        <w:pStyle w:val="Telobesedila"/>
        <w:rPr>
          <w:color w:val="auto"/>
          <w:lang w:val="sl-SI"/>
        </w:rPr>
      </w:pPr>
      <w:r w:rsidRPr="00B021B5">
        <w:rPr>
          <w:color w:val="auto"/>
          <w:lang w:val="sl-SI"/>
        </w:rPr>
        <w:t xml:space="preserve">IRP2 ima lahko pozitiven vpliv s stališča, da pametne rešitve lahko bistveno pripomorejo k zmanjšanju uporabe FFS sredstev in </w:t>
      </w:r>
      <w:r w:rsidR="00FA6336" w:rsidRPr="00B021B5">
        <w:rPr>
          <w:color w:val="auto"/>
          <w:lang w:val="sl-SI"/>
        </w:rPr>
        <w:t xml:space="preserve">mineralnih gnojil (intervencija je med drugim namenjena nakupu mehanizacije za precizno gnojenje in </w:t>
      </w:r>
      <w:r w:rsidR="00FA6336" w:rsidRPr="00B021B5">
        <w:rPr>
          <w:rFonts w:hint="cs"/>
          <w:color w:val="auto"/>
          <w:lang w:val="sl-SI"/>
        </w:rPr>
        <w:t>š</w:t>
      </w:r>
      <w:r w:rsidR="00FA6336" w:rsidRPr="00B021B5">
        <w:rPr>
          <w:color w:val="auto"/>
          <w:lang w:val="sl-SI"/>
        </w:rPr>
        <w:t>kropljenje),</w:t>
      </w:r>
      <w:r w:rsidRPr="00B021B5">
        <w:rPr>
          <w:color w:val="auto"/>
          <w:lang w:val="sl-SI"/>
        </w:rPr>
        <w:t xml:space="preserve"> negativen pa v primeru, da bo intervencija bistveno povečala </w:t>
      </w:r>
      <w:proofErr w:type="spellStart"/>
      <w:r w:rsidRPr="00B021B5">
        <w:rPr>
          <w:color w:val="auto"/>
          <w:lang w:val="sl-SI"/>
        </w:rPr>
        <w:t>intenzifikacijo</w:t>
      </w:r>
      <w:proofErr w:type="spellEnd"/>
      <w:r w:rsidRPr="00B021B5">
        <w:rPr>
          <w:color w:val="auto"/>
          <w:lang w:val="sl-SI"/>
        </w:rPr>
        <w:t xml:space="preserve"> na prej </w:t>
      </w:r>
      <w:r w:rsidR="00484376" w:rsidRPr="00B021B5">
        <w:rPr>
          <w:color w:val="auto"/>
          <w:lang w:val="sl-SI"/>
        </w:rPr>
        <w:t xml:space="preserve">navedenih </w:t>
      </w:r>
      <w:r w:rsidRPr="00B021B5">
        <w:rPr>
          <w:color w:val="auto"/>
          <w:lang w:val="sl-SI"/>
        </w:rPr>
        <w:t>območjih z visoko naravno vrednostjo.</w:t>
      </w:r>
      <w:r w:rsidR="00FA6336" w:rsidRPr="00B021B5">
        <w:rPr>
          <w:color w:val="auto"/>
          <w:lang w:val="sl-SI"/>
        </w:rPr>
        <w:t xml:space="preserve"> Nabava takšne opreme je pogoj, da se bodo kmetje lahko vključevali v KOPOP intervencijo A.26 Precizno gnojenje in </w:t>
      </w:r>
      <w:r w:rsidR="00FA6336" w:rsidRPr="00B021B5">
        <w:rPr>
          <w:rFonts w:hint="cs"/>
          <w:color w:val="auto"/>
          <w:lang w:val="sl-SI"/>
        </w:rPr>
        <w:t>š</w:t>
      </w:r>
      <w:r w:rsidR="00FA6336" w:rsidRPr="00B021B5">
        <w:rPr>
          <w:color w:val="auto"/>
          <w:lang w:val="sl-SI"/>
        </w:rPr>
        <w:t>kropljenje.</w:t>
      </w:r>
      <w:r w:rsidR="00906202">
        <w:rPr>
          <w:color w:val="auto"/>
          <w:lang w:val="sl-SI"/>
        </w:rPr>
        <w:t xml:space="preserve"> Takšne rešitve ocenjujemo kot pozitivne.</w:t>
      </w:r>
    </w:p>
    <w:p w14:paraId="18F5E3E7" w14:textId="77777777" w:rsidR="001107DD" w:rsidRPr="00B021B5" w:rsidRDefault="001107DD" w:rsidP="001107DD">
      <w:pPr>
        <w:pStyle w:val="Telobesedila"/>
        <w:rPr>
          <w:color w:val="auto"/>
          <w:lang w:val="sl-SI"/>
        </w:rPr>
      </w:pPr>
    </w:p>
    <w:p w14:paraId="2325BE81" w14:textId="77777777" w:rsidR="006C6FF2" w:rsidRPr="00B021B5" w:rsidRDefault="006C6FF2" w:rsidP="006C6FF2">
      <w:pPr>
        <w:pStyle w:val="Telobesedila"/>
        <w:rPr>
          <w:color w:val="auto"/>
          <w:lang w:val="sl-SI"/>
        </w:rPr>
      </w:pPr>
      <w:r w:rsidRPr="00B021B5">
        <w:rPr>
          <w:color w:val="auto"/>
          <w:lang w:val="sl-SI"/>
        </w:rPr>
        <w:lastRenderedPageBreak/>
        <w:t>Genska raznovrstnost sort in vrst kmetijskih rastlin je del globalne biotske raznovrstnosti. Z ve</w:t>
      </w:r>
      <w:r w:rsidRPr="00B021B5">
        <w:rPr>
          <w:rFonts w:hint="cs"/>
          <w:color w:val="auto"/>
          <w:lang w:val="sl-SI"/>
        </w:rPr>
        <w:t>č</w:t>
      </w:r>
      <w:r w:rsidRPr="00B021B5">
        <w:rPr>
          <w:color w:val="auto"/>
          <w:lang w:val="sl-SI"/>
        </w:rPr>
        <w:t>jo intenzivnostjo kmetovanja se zmanj</w:t>
      </w:r>
      <w:r w:rsidRPr="00B021B5">
        <w:rPr>
          <w:rFonts w:hint="cs"/>
          <w:color w:val="auto"/>
          <w:lang w:val="sl-SI"/>
        </w:rPr>
        <w:t>š</w:t>
      </w:r>
      <w:r w:rsidRPr="00B021B5">
        <w:rPr>
          <w:color w:val="auto"/>
          <w:lang w:val="sl-SI"/>
        </w:rPr>
        <w:t>uje pridelava avtohtonih, tradicionalnih, starih sort in vrst ter s tem povezana genska in vrstna pestrost. Razlog za to je v uporabi manj</w:t>
      </w:r>
      <w:r w:rsidRPr="00B021B5">
        <w:rPr>
          <w:rFonts w:hint="cs"/>
          <w:color w:val="auto"/>
          <w:lang w:val="sl-SI"/>
        </w:rPr>
        <w:t>š</w:t>
      </w:r>
      <w:r w:rsidRPr="00B021B5">
        <w:rPr>
          <w:color w:val="auto"/>
          <w:lang w:val="sl-SI"/>
        </w:rPr>
        <w:t xml:space="preserve">ega </w:t>
      </w:r>
      <w:r w:rsidRPr="00B021B5">
        <w:rPr>
          <w:rFonts w:hint="cs"/>
          <w:color w:val="auto"/>
          <w:lang w:val="sl-SI"/>
        </w:rPr>
        <w:t>š</w:t>
      </w:r>
      <w:r w:rsidRPr="00B021B5">
        <w:rPr>
          <w:color w:val="auto"/>
          <w:lang w:val="sl-SI"/>
        </w:rPr>
        <w:t>tevila modernih sort, namenjenih intenzivni kmetijski pridelavi, ki ve</w:t>
      </w:r>
      <w:r w:rsidRPr="00B021B5">
        <w:rPr>
          <w:rFonts w:hint="cs"/>
          <w:color w:val="auto"/>
          <w:lang w:val="sl-SI"/>
        </w:rPr>
        <w:t>č</w:t>
      </w:r>
      <w:r w:rsidRPr="00B021B5">
        <w:rPr>
          <w:color w:val="auto"/>
          <w:lang w:val="sl-SI"/>
        </w:rPr>
        <w:t xml:space="preserve">inoma izhajajo iz istega vira in tako omejujejo gensko raznovrstnost. </w:t>
      </w:r>
      <w:r w:rsidR="00E40285" w:rsidRPr="00B63C2D">
        <w:rPr>
          <w:rFonts w:eastAsia="Times New Roman"/>
          <w:bCs w:val="0"/>
          <w:color w:val="auto"/>
          <w:szCs w:val="24"/>
          <w:lang w:val="sl-SI" w:eastAsia="sl-SI"/>
        </w:rPr>
        <w:t xml:space="preserve">SN 2023 – 2027 </w:t>
      </w:r>
      <w:r w:rsidRPr="00B021B5">
        <w:rPr>
          <w:color w:val="auto"/>
          <w:lang w:val="sl-SI"/>
        </w:rPr>
        <w:t xml:space="preserve">predvideva podporo avtohtonim in tradicionalnim sortam kmetijskih rastlin z IRP18, in sicer v sklopu upravljavske sheme (A) s </w:t>
      </w:r>
      <w:proofErr w:type="spellStart"/>
      <w:r w:rsidRPr="00B021B5">
        <w:rPr>
          <w:color w:val="auto"/>
          <w:lang w:val="sl-SI"/>
        </w:rPr>
        <w:t>podintervencijo</w:t>
      </w:r>
      <w:proofErr w:type="spellEnd"/>
      <w:r w:rsidRPr="00B021B5">
        <w:rPr>
          <w:color w:val="auto"/>
          <w:lang w:val="sl-SI"/>
        </w:rPr>
        <w:t xml:space="preserve"> A.15 Lokalne sorte. Namen te </w:t>
      </w:r>
      <w:proofErr w:type="spellStart"/>
      <w:r w:rsidRPr="00B021B5">
        <w:rPr>
          <w:color w:val="auto"/>
          <w:lang w:val="sl-SI"/>
        </w:rPr>
        <w:t>podintervencije</w:t>
      </w:r>
      <w:proofErr w:type="spellEnd"/>
      <w:r w:rsidRPr="00B021B5">
        <w:rPr>
          <w:color w:val="auto"/>
          <w:lang w:val="sl-SI"/>
        </w:rPr>
        <w:t xml:space="preserve"> je varovanje in ohranjanje izvirnih lastnosti in genske variabilnosti lokalnih sort kmetijskih rastlin. </w:t>
      </w:r>
      <w:r w:rsidR="00E40285" w:rsidRPr="00B63C2D">
        <w:rPr>
          <w:rFonts w:eastAsia="Times New Roman"/>
          <w:bCs w:val="0"/>
          <w:color w:val="auto"/>
          <w:szCs w:val="24"/>
          <w:lang w:val="sl-SI" w:eastAsia="sl-SI"/>
        </w:rPr>
        <w:t xml:space="preserve">SN 2023 – 2027 </w:t>
      </w:r>
      <w:r w:rsidRPr="00B021B5">
        <w:rPr>
          <w:color w:val="auto"/>
          <w:lang w:val="sl-SI"/>
        </w:rPr>
        <w:t xml:space="preserve">z intervencijo IRP34 </w:t>
      </w:r>
      <w:r w:rsidRPr="00B021B5">
        <w:rPr>
          <w:rFonts w:cs="Arial"/>
          <w:color w:val="auto"/>
          <w:szCs w:val="20"/>
          <w:lang w:val="sl-SI"/>
        </w:rPr>
        <w:t xml:space="preserve">Ohranjanje, trajnostna raba in razvoj rastlinskih genskih virov v kmetijstvu podpira tudi dejavnosti, ki so namenjene </w:t>
      </w:r>
      <w:r w:rsidRPr="00B021B5">
        <w:rPr>
          <w:color w:val="auto"/>
        </w:rPr>
        <w:t>ohranjanj</w:t>
      </w:r>
      <w:r w:rsidRPr="00B021B5">
        <w:rPr>
          <w:color w:val="auto"/>
          <w:lang w:val="sl-SI"/>
        </w:rPr>
        <w:t>u</w:t>
      </w:r>
      <w:r w:rsidRPr="00B021B5">
        <w:rPr>
          <w:color w:val="auto"/>
        </w:rPr>
        <w:t xml:space="preserve"> rastlinskih genskih virov </w:t>
      </w:r>
      <w:r w:rsidRPr="00B021B5">
        <w:rPr>
          <w:i/>
          <w:color w:val="auto"/>
        </w:rPr>
        <w:t>in situ</w:t>
      </w:r>
      <w:r w:rsidRPr="00B021B5">
        <w:rPr>
          <w:color w:val="auto"/>
        </w:rPr>
        <w:t xml:space="preserve"> in </w:t>
      </w:r>
      <w:r w:rsidRPr="00B021B5">
        <w:rPr>
          <w:i/>
          <w:color w:val="auto"/>
        </w:rPr>
        <w:t>ex situ</w:t>
      </w:r>
      <w:r w:rsidRPr="00B021B5">
        <w:rPr>
          <w:color w:val="auto"/>
          <w:lang w:val="sl-SI"/>
        </w:rPr>
        <w:t>. K ohranitvi genske raznovrstnosti sort in vrst kmetijskih rastlin prispevajo tudi investicijske intervencije IRP2, IRP4 in IRP16 prek meril za izbor vlog.</w:t>
      </w:r>
    </w:p>
    <w:p w14:paraId="7A0A1022" w14:textId="77777777" w:rsidR="001107DD" w:rsidRPr="00B021B5" w:rsidRDefault="001107DD" w:rsidP="001107DD">
      <w:pPr>
        <w:pStyle w:val="Telobesedila"/>
        <w:rPr>
          <w:color w:val="auto"/>
          <w:lang w:val="sl-SI"/>
        </w:rPr>
      </w:pPr>
    </w:p>
    <w:p w14:paraId="6F19EE2C" w14:textId="3CDBACD2" w:rsidR="001107DD" w:rsidRDefault="001107DD" w:rsidP="001107DD">
      <w:pPr>
        <w:pStyle w:val="Telobesedila"/>
        <w:rPr>
          <w:color w:val="auto"/>
          <w:lang w:val="sl-SI"/>
        </w:rPr>
      </w:pPr>
      <w:r w:rsidRPr="00B021B5">
        <w:rPr>
          <w:color w:val="auto"/>
          <w:lang w:val="sl-SI"/>
        </w:rPr>
        <w:t>V Sloveniji postaja reja avtohtonih doma</w:t>
      </w:r>
      <w:r w:rsidRPr="00B021B5">
        <w:rPr>
          <w:rFonts w:hint="cs"/>
          <w:color w:val="auto"/>
          <w:lang w:val="sl-SI"/>
        </w:rPr>
        <w:t>č</w:t>
      </w:r>
      <w:r w:rsidRPr="00B021B5">
        <w:rPr>
          <w:color w:val="auto"/>
          <w:lang w:val="sl-SI"/>
        </w:rPr>
        <w:t xml:space="preserve">ih </w:t>
      </w:r>
      <w:r w:rsidRPr="00B021B5">
        <w:rPr>
          <w:rFonts w:hint="cs"/>
          <w:color w:val="auto"/>
          <w:lang w:val="sl-SI"/>
        </w:rPr>
        <w:t>ž</w:t>
      </w:r>
      <w:r w:rsidRPr="00B021B5">
        <w:rPr>
          <w:color w:val="auto"/>
          <w:lang w:val="sl-SI"/>
        </w:rPr>
        <w:t>ivali vedno manj privla</w:t>
      </w:r>
      <w:r w:rsidRPr="00B021B5">
        <w:rPr>
          <w:rFonts w:hint="cs"/>
          <w:color w:val="auto"/>
          <w:lang w:val="sl-SI"/>
        </w:rPr>
        <w:t>č</w:t>
      </w:r>
      <w:r w:rsidRPr="00B021B5">
        <w:rPr>
          <w:color w:val="auto"/>
          <w:lang w:val="sl-SI"/>
        </w:rPr>
        <w:t>na, ogro</w:t>
      </w:r>
      <w:r w:rsidRPr="00B021B5">
        <w:rPr>
          <w:rFonts w:hint="cs"/>
          <w:color w:val="auto"/>
          <w:lang w:val="sl-SI"/>
        </w:rPr>
        <w:t>ž</w:t>
      </w:r>
      <w:r w:rsidRPr="00B021B5">
        <w:rPr>
          <w:color w:val="auto"/>
          <w:lang w:val="sl-SI"/>
        </w:rPr>
        <w:t>enih je kar 11 od skupno 12 avtohtonih pasem in ras doma</w:t>
      </w:r>
      <w:r w:rsidRPr="00B021B5">
        <w:rPr>
          <w:rFonts w:hint="cs"/>
          <w:color w:val="auto"/>
          <w:lang w:val="sl-SI"/>
        </w:rPr>
        <w:t>č</w:t>
      </w:r>
      <w:r w:rsidRPr="00B021B5">
        <w:rPr>
          <w:color w:val="auto"/>
          <w:lang w:val="sl-SI"/>
        </w:rPr>
        <w:t xml:space="preserve">ih </w:t>
      </w:r>
      <w:r w:rsidRPr="00B021B5">
        <w:rPr>
          <w:rFonts w:hint="cs"/>
          <w:color w:val="auto"/>
          <w:lang w:val="sl-SI"/>
        </w:rPr>
        <w:t>ž</w:t>
      </w:r>
      <w:r w:rsidRPr="00B021B5">
        <w:rPr>
          <w:color w:val="auto"/>
          <w:lang w:val="sl-SI"/>
        </w:rPr>
        <w:t>ivali. Ogro</w:t>
      </w:r>
      <w:r w:rsidRPr="00B021B5">
        <w:rPr>
          <w:rFonts w:hint="cs"/>
          <w:color w:val="auto"/>
          <w:lang w:val="sl-SI"/>
        </w:rPr>
        <w:t>ž</w:t>
      </w:r>
      <w:r w:rsidRPr="00B021B5">
        <w:rPr>
          <w:color w:val="auto"/>
          <w:lang w:val="sl-SI"/>
        </w:rPr>
        <w:t xml:space="preserve">ena ni le kranjska </w:t>
      </w:r>
      <w:r w:rsidRPr="00B021B5">
        <w:rPr>
          <w:rFonts w:hint="cs"/>
          <w:color w:val="auto"/>
          <w:lang w:val="sl-SI"/>
        </w:rPr>
        <w:t>č</w:t>
      </w:r>
      <w:r w:rsidRPr="00B021B5">
        <w:rPr>
          <w:color w:val="auto"/>
          <w:lang w:val="sl-SI"/>
        </w:rPr>
        <w:t>ebela. Ogro</w:t>
      </w:r>
      <w:r w:rsidRPr="00B021B5">
        <w:rPr>
          <w:rFonts w:hint="cs"/>
          <w:color w:val="auto"/>
          <w:lang w:val="sl-SI"/>
        </w:rPr>
        <w:t>ž</w:t>
      </w:r>
      <w:r w:rsidRPr="00B021B5">
        <w:rPr>
          <w:color w:val="auto"/>
          <w:lang w:val="sl-SI"/>
        </w:rPr>
        <w:t>enih je tudi 11 od skupno 14 tradicionalnih pasem. Dele</w:t>
      </w:r>
      <w:r w:rsidRPr="00B021B5">
        <w:rPr>
          <w:rFonts w:hint="cs"/>
          <w:color w:val="auto"/>
          <w:lang w:val="sl-SI"/>
        </w:rPr>
        <w:t>ž</w:t>
      </w:r>
      <w:r w:rsidRPr="00B021B5">
        <w:rPr>
          <w:color w:val="auto"/>
          <w:lang w:val="sl-SI"/>
        </w:rPr>
        <w:t xml:space="preserve"> </w:t>
      </w:r>
      <w:r w:rsidRPr="00B021B5">
        <w:rPr>
          <w:rFonts w:hint="cs"/>
          <w:color w:val="auto"/>
          <w:lang w:val="sl-SI"/>
        </w:rPr>
        <w:t>ž</w:t>
      </w:r>
      <w:r w:rsidRPr="00B021B5">
        <w:rPr>
          <w:color w:val="auto"/>
          <w:lang w:val="sl-SI"/>
        </w:rPr>
        <w:t>ivali tujerodnih pasem in kri</w:t>
      </w:r>
      <w:r w:rsidRPr="00B021B5">
        <w:rPr>
          <w:rFonts w:hint="cs"/>
          <w:color w:val="auto"/>
          <w:lang w:val="sl-SI"/>
        </w:rPr>
        <w:t>ž</w:t>
      </w:r>
      <w:r w:rsidRPr="00B021B5">
        <w:rPr>
          <w:color w:val="auto"/>
          <w:lang w:val="sl-SI"/>
        </w:rPr>
        <w:t>ancev s tujerodnimi pasmami se pove</w:t>
      </w:r>
      <w:r w:rsidRPr="00B021B5">
        <w:rPr>
          <w:rFonts w:hint="cs"/>
          <w:color w:val="auto"/>
          <w:lang w:val="sl-SI"/>
        </w:rPr>
        <w:t>č</w:t>
      </w:r>
      <w:r w:rsidRPr="00B021B5">
        <w:rPr>
          <w:color w:val="auto"/>
          <w:lang w:val="sl-SI"/>
        </w:rPr>
        <w:t xml:space="preserve">uje. Pritisku tujih pasem </w:t>
      </w:r>
      <w:r w:rsidRPr="00B021B5">
        <w:rPr>
          <w:rFonts w:hint="cs"/>
          <w:color w:val="auto"/>
          <w:lang w:val="sl-SI"/>
        </w:rPr>
        <w:t>š</w:t>
      </w:r>
      <w:r w:rsidRPr="00B021B5">
        <w:rPr>
          <w:color w:val="auto"/>
          <w:lang w:val="sl-SI"/>
        </w:rPr>
        <w:t>e najuspe</w:t>
      </w:r>
      <w:r w:rsidRPr="00B021B5">
        <w:rPr>
          <w:rFonts w:hint="cs"/>
          <w:color w:val="auto"/>
          <w:lang w:val="sl-SI"/>
        </w:rPr>
        <w:t>š</w:t>
      </w:r>
      <w:r w:rsidRPr="00B021B5">
        <w:rPr>
          <w:color w:val="auto"/>
          <w:lang w:val="sl-SI"/>
        </w:rPr>
        <w:t>neje kljubujejo pasme in rase, pri katerih je zaradi na</w:t>
      </w:r>
      <w:r w:rsidRPr="00B021B5">
        <w:rPr>
          <w:rFonts w:hint="cs"/>
          <w:color w:val="auto"/>
          <w:lang w:val="sl-SI"/>
        </w:rPr>
        <w:t>č</w:t>
      </w:r>
      <w:r w:rsidRPr="00B021B5">
        <w:rPr>
          <w:color w:val="auto"/>
          <w:lang w:val="sl-SI"/>
        </w:rPr>
        <w:t xml:space="preserve">ina reje pomen prilagojenosti na naravne razmere </w:t>
      </w:r>
      <w:r w:rsidRPr="00B021B5">
        <w:rPr>
          <w:rFonts w:hint="cs"/>
          <w:color w:val="auto"/>
          <w:lang w:val="sl-SI"/>
        </w:rPr>
        <w:t>š</w:t>
      </w:r>
      <w:r w:rsidRPr="00B021B5">
        <w:rPr>
          <w:color w:val="auto"/>
          <w:lang w:val="sl-SI"/>
        </w:rPr>
        <w:t>e posebno velik. Za ohranjanje ogro</w:t>
      </w:r>
      <w:r w:rsidRPr="00B021B5">
        <w:rPr>
          <w:rFonts w:hint="cs"/>
          <w:color w:val="auto"/>
          <w:lang w:val="sl-SI"/>
        </w:rPr>
        <w:t>ž</w:t>
      </w:r>
      <w:r w:rsidRPr="00B021B5">
        <w:rPr>
          <w:color w:val="auto"/>
          <w:lang w:val="sl-SI"/>
        </w:rPr>
        <w:t>enih avtohtonih pasem sta odlo</w:t>
      </w:r>
      <w:r w:rsidRPr="00B021B5">
        <w:rPr>
          <w:rFonts w:hint="cs"/>
          <w:color w:val="auto"/>
          <w:lang w:val="sl-SI"/>
        </w:rPr>
        <w:t>č</w:t>
      </w:r>
      <w:r w:rsidRPr="00B021B5">
        <w:rPr>
          <w:color w:val="auto"/>
          <w:lang w:val="sl-SI"/>
        </w:rPr>
        <w:t xml:space="preserve">ilna usmerjeno rejsko delo in podpora reji plemenskih </w:t>
      </w:r>
      <w:r w:rsidRPr="00B021B5">
        <w:rPr>
          <w:rFonts w:hint="cs"/>
          <w:color w:val="auto"/>
          <w:lang w:val="sl-SI"/>
        </w:rPr>
        <w:t>ž</w:t>
      </w:r>
      <w:r w:rsidRPr="00B021B5">
        <w:rPr>
          <w:color w:val="auto"/>
          <w:lang w:val="sl-SI"/>
        </w:rPr>
        <w:t xml:space="preserve">ivali. V obdobju 2008-2019 se je </w:t>
      </w:r>
      <w:r w:rsidRPr="00B021B5">
        <w:rPr>
          <w:rFonts w:hint="cs"/>
          <w:color w:val="auto"/>
          <w:lang w:val="sl-SI"/>
        </w:rPr>
        <w:t>š</w:t>
      </w:r>
      <w:r w:rsidRPr="00B021B5">
        <w:rPr>
          <w:color w:val="auto"/>
          <w:lang w:val="sl-SI"/>
        </w:rPr>
        <w:t>tevilo avtohtonih doma</w:t>
      </w:r>
      <w:r w:rsidRPr="00B021B5">
        <w:rPr>
          <w:rFonts w:hint="cs"/>
          <w:color w:val="auto"/>
          <w:lang w:val="sl-SI"/>
        </w:rPr>
        <w:t>č</w:t>
      </w:r>
      <w:r w:rsidRPr="00B021B5">
        <w:rPr>
          <w:color w:val="auto"/>
          <w:lang w:val="sl-SI"/>
        </w:rPr>
        <w:t xml:space="preserve">ih </w:t>
      </w:r>
      <w:r w:rsidRPr="00B021B5">
        <w:rPr>
          <w:rFonts w:hint="cs"/>
          <w:color w:val="auto"/>
          <w:lang w:val="sl-SI"/>
        </w:rPr>
        <w:t>ž</w:t>
      </w:r>
      <w:r w:rsidRPr="00B021B5">
        <w:rPr>
          <w:color w:val="auto"/>
          <w:lang w:val="sl-SI"/>
        </w:rPr>
        <w:t>ivali zvi</w:t>
      </w:r>
      <w:r w:rsidRPr="00B021B5">
        <w:rPr>
          <w:rFonts w:hint="cs"/>
          <w:color w:val="auto"/>
          <w:lang w:val="sl-SI"/>
        </w:rPr>
        <w:t>š</w:t>
      </w:r>
      <w:r w:rsidRPr="00B021B5">
        <w:rPr>
          <w:color w:val="auto"/>
          <w:lang w:val="sl-SI"/>
        </w:rPr>
        <w:t>alo pri koko</w:t>
      </w:r>
      <w:r w:rsidRPr="00B021B5">
        <w:rPr>
          <w:rFonts w:hint="cs"/>
          <w:color w:val="auto"/>
          <w:lang w:val="sl-SI"/>
        </w:rPr>
        <w:t>š</w:t>
      </w:r>
      <w:r w:rsidRPr="00B021B5">
        <w:rPr>
          <w:color w:val="auto"/>
          <w:lang w:val="sl-SI"/>
        </w:rPr>
        <w:t>ih (+158 %), pra</w:t>
      </w:r>
      <w:r w:rsidRPr="00B021B5">
        <w:rPr>
          <w:rFonts w:hint="cs"/>
          <w:color w:val="auto"/>
          <w:lang w:val="sl-SI"/>
        </w:rPr>
        <w:t>š</w:t>
      </w:r>
      <w:r w:rsidRPr="00B021B5">
        <w:rPr>
          <w:color w:val="auto"/>
          <w:lang w:val="sl-SI"/>
        </w:rPr>
        <w:t>i</w:t>
      </w:r>
      <w:r w:rsidRPr="00B021B5">
        <w:rPr>
          <w:rFonts w:hint="cs"/>
          <w:color w:val="auto"/>
          <w:lang w:val="sl-SI"/>
        </w:rPr>
        <w:t>č</w:t>
      </w:r>
      <w:r w:rsidRPr="00B021B5">
        <w:rPr>
          <w:color w:val="auto"/>
          <w:lang w:val="sl-SI"/>
        </w:rPr>
        <w:t>ih (+141 %), govedu (+140 %) in kozah (+59 %), ter zmanj</w:t>
      </w:r>
      <w:r w:rsidRPr="00B021B5">
        <w:rPr>
          <w:rFonts w:hint="cs"/>
          <w:color w:val="auto"/>
          <w:lang w:val="sl-SI"/>
        </w:rPr>
        <w:t>š</w:t>
      </w:r>
      <w:r w:rsidRPr="00B021B5">
        <w:rPr>
          <w:color w:val="auto"/>
          <w:lang w:val="sl-SI"/>
        </w:rPr>
        <w:t xml:space="preserve">alo pri konjih (-27 %) in ovcah (-14 %). Majhno </w:t>
      </w:r>
      <w:r w:rsidRPr="00B021B5">
        <w:rPr>
          <w:rFonts w:hint="cs"/>
          <w:color w:val="auto"/>
          <w:lang w:val="sl-SI"/>
        </w:rPr>
        <w:t>š</w:t>
      </w:r>
      <w:r w:rsidRPr="00B021B5">
        <w:rPr>
          <w:color w:val="auto"/>
          <w:lang w:val="sl-SI"/>
        </w:rPr>
        <w:t>tevilo rejcev posamezne pasme predstavlja enega najve</w:t>
      </w:r>
      <w:r w:rsidRPr="00B021B5">
        <w:rPr>
          <w:rFonts w:hint="cs"/>
          <w:color w:val="auto"/>
          <w:lang w:val="sl-SI"/>
        </w:rPr>
        <w:t>č</w:t>
      </w:r>
      <w:r w:rsidRPr="00B021B5">
        <w:rPr>
          <w:color w:val="auto"/>
          <w:lang w:val="sl-SI"/>
        </w:rPr>
        <w:t xml:space="preserve">jih tveganj za izgubo pasme. </w:t>
      </w:r>
      <w:bookmarkStart w:id="44" w:name="_Hlk95989195"/>
      <w:r w:rsidR="00E40285" w:rsidRPr="00B63C2D">
        <w:rPr>
          <w:rFonts w:eastAsia="Times New Roman"/>
          <w:bCs w:val="0"/>
          <w:color w:val="auto"/>
          <w:szCs w:val="24"/>
          <w:lang w:val="sl-SI" w:eastAsia="sl-SI"/>
        </w:rPr>
        <w:t xml:space="preserve">SN 2023 – 2027 </w:t>
      </w:r>
      <w:r w:rsidR="00D9069B" w:rsidRPr="00B021B5">
        <w:rPr>
          <w:color w:val="auto"/>
          <w:lang w:val="sl-SI"/>
        </w:rPr>
        <w:t xml:space="preserve">predvideva podporo reji plemenskih </w:t>
      </w:r>
      <w:r w:rsidR="00D9069B" w:rsidRPr="00B021B5">
        <w:rPr>
          <w:rFonts w:hint="cs"/>
          <w:color w:val="auto"/>
          <w:lang w:val="sl-SI"/>
        </w:rPr>
        <w:t>ž</w:t>
      </w:r>
      <w:r w:rsidR="00D9069B" w:rsidRPr="00B021B5">
        <w:rPr>
          <w:color w:val="auto"/>
          <w:lang w:val="sl-SI"/>
        </w:rPr>
        <w:t xml:space="preserve">ivali z IRP18, in sicer v sklopu upravljavske sheme (A) s </w:t>
      </w:r>
      <w:proofErr w:type="spellStart"/>
      <w:r w:rsidR="00D9069B" w:rsidRPr="00B021B5">
        <w:rPr>
          <w:color w:val="auto"/>
          <w:lang w:val="sl-SI"/>
        </w:rPr>
        <w:t>podintervencijo</w:t>
      </w:r>
      <w:proofErr w:type="spellEnd"/>
      <w:r w:rsidR="00D9069B" w:rsidRPr="00B021B5">
        <w:rPr>
          <w:color w:val="auto"/>
          <w:lang w:val="sl-SI"/>
        </w:rPr>
        <w:t xml:space="preserve"> A.14 Lokalne pasme.</w:t>
      </w:r>
      <w:r w:rsidR="00D9069B" w:rsidRPr="00B021B5">
        <w:rPr>
          <w:rFonts w:hint="cs"/>
          <w:color w:val="auto"/>
        </w:rPr>
        <w:t xml:space="preserve"> </w:t>
      </w:r>
      <w:r w:rsidR="00D9069B" w:rsidRPr="00B021B5">
        <w:rPr>
          <w:color w:val="auto"/>
          <w:lang w:val="sl-SI"/>
        </w:rPr>
        <w:t>Namen intervencije je ohranjanje lokalnih (avtohtonih in tradicionalnih) pasem doma</w:t>
      </w:r>
      <w:r w:rsidR="00D9069B" w:rsidRPr="00B021B5">
        <w:rPr>
          <w:rFonts w:hint="cs"/>
          <w:color w:val="auto"/>
          <w:lang w:val="sl-SI"/>
        </w:rPr>
        <w:t>č</w:t>
      </w:r>
      <w:r w:rsidR="00D9069B" w:rsidRPr="00B021B5">
        <w:rPr>
          <w:color w:val="auto"/>
          <w:lang w:val="sl-SI"/>
        </w:rPr>
        <w:t xml:space="preserve">ih </w:t>
      </w:r>
      <w:r w:rsidR="00D9069B" w:rsidRPr="00B021B5">
        <w:rPr>
          <w:rFonts w:hint="cs"/>
          <w:color w:val="auto"/>
          <w:lang w:val="sl-SI"/>
        </w:rPr>
        <w:t>ž</w:t>
      </w:r>
      <w:r w:rsidR="00D9069B" w:rsidRPr="00B021B5">
        <w:rPr>
          <w:color w:val="auto"/>
          <w:lang w:val="sl-SI"/>
        </w:rPr>
        <w:t>ivali, ki jim grozi prenehanje reje, njihove genske raznovrstnosti in prepre</w:t>
      </w:r>
      <w:r w:rsidR="00D9069B" w:rsidRPr="00B021B5">
        <w:rPr>
          <w:rFonts w:hint="cs"/>
          <w:color w:val="auto"/>
          <w:lang w:val="sl-SI"/>
        </w:rPr>
        <w:t>č</w:t>
      </w:r>
      <w:r w:rsidR="00D9069B" w:rsidRPr="00B021B5">
        <w:rPr>
          <w:color w:val="auto"/>
          <w:lang w:val="sl-SI"/>
        </w:rPr>
        <w:t>evanje izgube biolo</w:t>
      </w:r>
      <w:r w:rsidR="00D9069B" w:rsidRPr="00B021B5">
        <w:rPr>
          <w:rFonts w:hint="cs"/>
          <w:color w:val="auto"/>
          <w:lang w:val="sl-SI"/>
        </w:rPr>
        <w:t>š</w:t>
      </w:r>
      <w:r w:rsidR="00D9069B" w:rsidRPr="00B021B5">
        <w:rPr>
          <w:color w:val="auto"/>
          <w:lang w:val="sl-SI"/>
        </w:rPr>
        <w:t>kega materiala, prilagojenega dolo</w:t>
      </w:r>
      <w:r w:rsidR="00D9069B" w:rsidRPr="00B021B5">
        <w:rPr>
          <w:rFonts w:hint="cs"/>
          <w:color w:val="auto"/>
          <w:lang w:val="sl-SI"/>
        </w:rPr>
        <w:t>č</w:t>
      </w:r>
      <w:r w:rsidR="00D9069B" w:rsidRPr="00B021B5">
        <w:rPr>
          <w:color w:val="auto"/>
          <w:lang w:val="sl-SI"/>
        </w:rPr>
        <w:t>enemu okolju. K ohranitvi avtohtonih domačih živali bomo prispevali tudi z investicijskimi intervencijami IRP2 in IRP29 prek meril za izbor vlog.</w:t>
      </w:r>
      <w:bookmarkEnd w:id="44"/>
    </w:p>
    <w:p w14:paraId="5281C85C" w14:textId="77777777" w:rsidR="00BA1BEB" w:rsidRPr="00B021B5" w:rsidRDefault="00BA1BEB" w:rsidP="001107DD">
      <w:pPr>
        <w:pStyle w:val="Telobesedila"/>
        <w:rPr>
          <w:color w:val="auto"/>
          <w:lang w:val="sl-SI"/>
        </w:rPr>
      </w:pPr>
    </w:p>
    <w:p w14:paraId="50D2F7B5" w14:textId="77777777" w:rsidR="00D9069B" w:rsidRPr="00B021B5" w:rsidRDefault="00D9069B" w:rsidP="00D9069B">
      <w:pPr>
        <w:pStyle w:val="Telobesedila"/>
        <w:rPr>
          <w:color w:val="auto"/>
          <w:lang w:val="sl-SI"/>
        </w:rPr>
      </w:pPr>
      <w:r w:rsidRPr="00B021B5">
        <w:rPr>
          <w:color w:val="auto"/>
          <w:lang w:val="sl-SI"/>
        </w:rPr>
        <w:t>Na splo</w:t>
      </w:r>
      <w:r w:rsidRPr="00B021B5">
        <w:rPr>
          <w:rFonts w:hint="cs"/>
          <w:color w:val="auto"/>
          <w:lang w:val="sl-SI"/>
        </w:rPr>
        <w:t>š</w:t>
      </w:r>
      <w:r w:rsidRPr="00B021B5">
        <w:rPr>
          <w:color w:val="auto"/>
          <w:lang w:val="sl-SI"/>
        </w:rPr>
        <w:t>no se vsebnost pesticidov v podzemni vodi zni</w:t>
      </w:r>
      <w:r w:rsidRPr="00B021B5">
        <w:rPr>
          <w:rFonts w:hint="cs"/>
          <w:color w:val="auto"/>
          <w:lang w:val="sl-SI"/>
        </w:rPr>
        <w:t>ž</w:t>
      </w:r>
      <w:r w:rsidRPr="00B021B5">
        <w:rPr>
          <w:color w:val="auto"/>
          <w:lang w:val="sl-SI"/>
        </w:rPr>
        <w:t xml:space="preserve">uje predvsem zaradi upadanja vsebnosti atrazina in njegovega </w:t>
      </w:r>
      <w:proofErr w:type="spellStart"/>
      <w:r w:rsidRPr="00B021B5">
        <w:rPr>
          <w:color w:val="auto"/>
          <w:lang w:val="sl-SI"/>
        </w:rPr>
        <w:t>metabolita</w:t>
      </w:r>
      <w:proofErr w:type="spellEnd"/>
      <w:r w:rsidRPr="00B021B5">
        <w:rPr>
          <w:color w:val="auto"/>
          <w:lang w:val="sl-SI"/>
        </w:rPr>
        <w:t xml:space="preserve"> </w:t>
      </w:r>
      <w:proofErr w:type="spellStart"/>
      <w:r w:rsidRPr="00B021B5">
        <w:rPr>
          <w:color w:val="auto"/>
          <w:lang w:val="sl-SI"/>
        </w:rPr>
        <w:t>desetil</w:t>
      </w:r>
      <w:proofErr w:type="spellEnd"/>
      <w:r w:rsidRPr="00B021B5">
        <w:rPr>
          <w:color w:val="auto"/>
          <w:lang w:val="sl-SI"/>
        </w:rPr>
        <w:t>-atrazina, kar ka</w:t>
      </w:r>
      <w:r w:rsidRPr="00B021B5">
        <w:rPr>
          <w:rFonts w:hint="cs"/>
          <w:color w:val="auto"/>
          <w:lang w:val="sl-SI"/>
        </w:rPr>
        <w:t>ž</w:t>
      </w:r>
      <w:r w:rsidRPr="00B021B5">
        <w:rPr>
          <w:color w:val="auto"/>
          <w:lang w:val="sl-SI"/>
        </w:rPr>
        <w:t>e na pozitivni u</w:t>
      </w:r>
      <w:r w:rsidRPr="00B021B5">
        <w:rPr>
          <w:rFonts w:hint="cs"/>
          <w:color w:val="auto"/>
          <w:lang w:val="sl-SI"/>
        </w:rPr>
        <w:t>č</w:t>
      </w:r>
      <w:r w:rsidRPr="00B021B5">
        <w:rPr>
          <w:color w:val="auto"/>
          <w:lang w:val="sl-SI"/>
        </w:rPr>
        <w:t>inek prepovedi rabe atrazina. Namesto tega se danes uporabljajo druga fitofarmacevtska sredstva, ki pa jih zaradi njihovih ugodnej</w:t>
      </w:r>
      <w:r w:rsidRPr="00B021B5">
        <w:rPr>
          <w:rFonts w:hint="cs"/>
          <w:color w:val="auto"/>
          <w:lang w:val="sl-SI"/>
        </w:rPr>
        <w:t>š</w:t>
      </w:r>
      <w:r w:rsidRPr="00B021B5">
        <w:rPr>
          <w:color w:val="auto"/>
          <w:lang w:val="sl-SI"/>
        </w:rPr>
        <w:t>ih fizikalno-kemijskih lastnosti (hitra razgradnja, ve</w:t>
      </w:r>
      <w:r w:rsidRPr="00B021B5">
        <w:rPr>
          <w:rFonts w:hint="cs"/>
          <w:color w:val="auto"/>
          <w:lang w:val="sl-SI"/>
        </w:rPr>
        <w:t>č</w:t>
      </w:r>
      <w:r w:rsidRPr="00B021B5">
        <w:rPr>
          <w:color w:val="auto"/>
          <w:lang w:val="sl-SI"/>
        </w:rPr>
        <w:t>ja adsorpcija, ipd.) v podzemni vodi redkeje dolo</w:t>
      </w:r>
      <w:r w:rsidRPr="00B021B5">
        <w:rPr>
          <w:rFonts w:hint="cs"/>
          <w:color w:val="auto"/>
          <w:lang w:val="sl-SI"/>
        </w:rPr>
        <w:t>č</w:t>
      </w:r>
      <w:r w:rsidRPr="00B021B5">
        <w:rPr>
          <w:color w:val="auto"/>
          <w:lang w:val="sl-SI"/>
        </w:rPr>
        <w:t xml:space="preserve">imo. </w:t>
      </w:r>
      <w:r w:rsidR="00E40285" w:rsidRPr="00B63C2D">
        <w:rPr>
          <w:rFonts w:eastAsia="Times New Roman"/>
          <w:bCs w:val="0"/>
          <w:color w:val="auto"/>
          <w:szCs w:val="24"/>
          <w:lang w:val="sl-SI" w:eastAsia="sl-SI"/>
        </w:rPr>
        <w:t xml:space="preserve">SN 2023 – 2027 </w:t>
      </w:r>
      <w:r w:rsidRPr="00B021B5">
        <w:rPr>
          <w:color w:val="auto"/>
          <w:lang w:val="sl-SI"/>
        </w:rPr>
        <w:t xml:space="preserve">je zavezana cilju doseganja dobrega stanja podzemne vode in še naprej nadaljevati trend zmanjševanja pesticidov v podzemni vodi. K temu bodo pripomogle predvsem intervencije: IRP17, IRP21, IRP18 (A.18 do A.22, A.23, A.24, A.25, A.26), IRP27 INP8 (3, 8) ter na splošno vse intervencije usmerjene k zmanjševanju intenzivnega kmetovanja in usmeritvam v ekološko kmetovanje. </w:t>
      </w:r>
    </w:p>
    <w:p w14:paraId="4875BFFB" w14:textId="77777777" w:rsidR="001107DD" w:rsidRPr="00B021B5" w:rsidRDefault="001107DD" w:rsidP="001107DD">
      <w:pPr>
        <w:pStyle w:val="Telobesedila"/>
        <w:rPr>
          <w:color w:val="auto"/>
          <w:lang w:val="sl-SI"/>
        </w:rPr>
      </w:pPr>
    </w:p>
    <w:p w14:paraId="6852E93B" w14:textId="77777777" w:rsidR="00556E84" w:rsidRPr="00B021B5" w:rsidRDefault="00556E84" w:rsidP="00556E84">
      <w:pPr>
        <w:pStyle w:val="Telobesedila"/>
        <w:rPr>
          <w:color w:val="auto"/>
          <w:lang w:val="sl-SI"/>
        </w:rPr>
      </w:pPr>
      <w:r w:rsidRPr="00B021B5">
        <w:rPr>
          <w:color w:val="auto"/>
          <w:lang w:val="sl-SI"/>
        </w:rPr>
        <w:t xml:space="preserve">Zmanjševanje potrebe po dodajanju hranil naslavljajo intervencije, ki spodbujajo ukrepe za boljše kroženje snovi, npr.: INP8 (uporaba stabilizatorjev dušika v gnojevki, </w:t>
      </w:r>
      <w:proofErr w:type="spellStart"/>
      <w:r w:rsidRPr="00B021B5">
        <w:rPr>
          <w:color w:val="auto"/>
          <w:lang w:val="sl-SI"/>
        </w:rPr>
        <w:t>konzervirajoča</w:t>
      </w:r>
      <w:proofErr w:type="spellEnd"/>
      <w:r w:rsidRPr="00B021B5">
        <w:rPr>
          <w:color w:val="auto"/>
          <w:lang w:val="sl-SI"/>
        </w:rPr>
        <w:t xml:space="preserve"> raba tal</w:t>
      </w:r>
      <w:r w:rsidR="00D9069B" w:rsidRPr="00B021B5">
        <w:rPr>
          <w:color w:val="auto"/>
          <w:lang w:val="sl-SI"/>
        </w:rPr>
        <w:t>, gnojenje z organskimi gnojili z majhnimi izpusti v zrak, …</w:t>
      </w:r>
      <w:r w:rsidRPr="00B021B5">
        <w:rPr>
          <w:color w:val="auto"/>
          <w:lang w:val="sl-SI"/>
        </w:rPr>
        <w:t>). Na ta način se naslavlja Akcijski načrt za ni</w:t>
      </w:r>
      <w:r w:rsidRPr="00B021B5">
        <w:rPr>
          <w:rFonts w:hint="cs"/>
          <w:color w:val="auto"/>
          <w:lang w:val="sl-SI"/>
        </w:rPr>
        <w:t>č</w:t>
      </w:r>
      <w:r w:rsidRPr="00B021B5">
        <w:rPr>
          <w:color w:val="auto"/>
          <w:lang w:val="sl-SI"/>
        </w:rPr>
        <w:t>elno onesna</w:t>
      </w:r>
      <w:r w:rsidRPr="00B021B5">
        <w:rPr>
          <w:rFonts w:hint="cs"/>
          <w:color w:val="auto"/>
          <w:lang w:val="sl-SI"/>
        </w:rPr>
        <w:t>ž</w:t>
      </w:r>
      <w:r w:rsidRPr="00B021B5">
        <w:rPr>
          <w:color w:val="auto"/>
          <w:lang w:val="sl-SI"/>
        </w:rPr>
        <w:t>evanje, ki predvideva zmanj</w:t>
      </w:r>
      <w:r w:rsidRPr="00B021B5">
        <w:rPr>
          <w:rFonts w:hint="cs"/>
          <w:color w:val="auto"/>
          <w:lang w:val="sl-SI"/>
        </w:rPr>
        <w:t>š</w:t>
      </w:r>
      <w:r w:rsidRPr="00B021B5">
        <w:rPr>
          <w:color w:val="auto"/>
          <w:lang w:val="sl-SI"/>
        </w:rPr>
        <w:t xml:space="preserve">anje izgube hranil.  </w:t>
      </w:r>
    </w:p>
    <w:p w14:paraId="4FCA6F99" w14:textId="77777777" w:rsidR="00556E84" w:rsidRPr="00B021B5" w:rsidRDefault="00556E84" w:rsidP="001107DD">
      <w:pPr>
        <w:pStyle w:val="Telobesedila"/>
        <w:rPr>
          <w:color w:val="auto"/>
          <w:lang w:val="sl-SI"/>
        </w:rPr>
      </w:pPr>
    </w:p>
    <w:p w14:paraId="24282164" w14:textId="77777777" w:rsidR="00556E84" w:rsidRPr="00B021B5" w:rsidRDefault="001107DD" w:rsidP="001107DD">
      <w:pPr>
        <w:pStyle w:val="Telobesedila"/>
        <w:rPr>
          <w:color w:val="auto"/>
          <w:lang w:val="sl-SI"/>
        </w:rPr>
      </w:pPr>
      <w:r w:rsidRPr="00B021B5">
        <w:rPr>
          <w:color w:val="auto"/>
          <w:lang w:val="sl-SI"/>
        </w:rPr>
        <w:t>Skupna faktorska produktivnost v Sloveniji v obdobju 2005</w:t>
      </w:r>
      <w:r w:rsidRPr="00B021B5">
        <w:rPr>
          <w:rFonts w:hint="cs"/>
          <w:color w:val="auto"/>
          <w:lang w:val="sl-SI"/>
        </w:rPr>
        <w:t>–</w:t>
      </w:r>
      <w:r w:rsidRPr="00B021B5">
        <w:rPr>
          <w:color w:val="auto"/>
          <w:lang w:val="sl-SI"/>
        </w:rPr>
        <w:t>2016 je bila ve</w:t>
      </w:r>
      <w:r w:rsidRPr="00B021B5">
        <w:rPr>
          <w:rFonts w:hint="cs"/>
          <w:color w:val="auto"/>
          <w:lang w:val="sl-SI"/>
        </w:rPr>
        <w:t>č</w:t>
      </w:r>
      <w:r w:rsidRPr="00B021B5">
        <w:rPr>
          <w:color w:val="auto"/>
          <w:lang w:val="sl-SI"/>
        </w:rPr>
        <w:t>inoma pod povpre</w:t>
      </w:r>
      <w:r w:rsidRPr="00B021B5">
        <w:rPr>
          <w:rFonts w:hint="cs"/>
          <w:color w:val="auto"/>
          <w:lang w:val="sl-SI"/>
        </w:rPr>
        <w:t>č</w:t>
      </w:r>
      <w:r w:rsidRPr="00B021B5">
        <w:rPr>
          <w:color w:val="auto"/>
          <w:lang w:val="sl-SI"/>
        </w:rPr>
        <w:t>jem EU-28. V Sloveniji se je obseg kmetijske proizvodnje zmanj</w:t>
      </w:r>
      <w:r w:rsidRPr="00B021B5">
        <w:rPr>
          <w:rFonts w:hint="cs"/>
          <w:color w:val="auto"/>
          <w:lang w:val="sl-SI"/>
        </w:rPr>
        <w:t>š</w:t>
      </w:r>
      <w:r w:rsidRPr="00B021B5">
        <w:rPr>
          <w:color w:val="auto"/>
          <w:lang w:val="sl-SI"/>
        </w:rPr>
        <w:t>al, medtem ko so vlo</w:t>
      </w:r>
      <w:r w:rsidRPr="00B021B5">
        <w:rPr>
          <w:rFonts w:hint="cs"/>
          <w:color w:val="auto"/>
          <w:lang w:val="sl-SI"/>
        </w:rPr>
        <w:t>ž</w:t>
      </w:r>
      <w:r w:rsidRPr="00B021B5">
        <w:rPr>
          <w:color w:val="auto"/>
          <w:lang w:val="sl-SI"/>
        </w:rPr>
        <w:t>ki ostali v veliki meri nespremenjeni in stabilni. Produktivnost je povezana z majhnostjo GERK-ov, veliko razdrobljenostjo kmetijskih zemlji</w:t>
      </w:r>
      <w:r w:rsidRPr="00B021B5">
        <w:rPr>
          <w:rFonts w:hint="cs"/>
          <w:color w:val="auto"/>
          <w:lang w:val="sl-SI"/>
        </w:rPr>
        <w:t>šč</w:t>
      </w:r>
      <w:r w:rsidRPr="00B021B5">
        <w:rPr>
          <w:color w:val="auto"/>
          <w:lang w:val="sl-SI"/>
        </w:rPr>
        <w:t xml:space="preserve"> in omejenim dostopom do kmetijskih zemlji</w:t>
      </w:r>
      <w:r w:rsidRPr="00B021B5">
        <w:rPr>
          <w:rFonts w:hint="cs"/>
          <w:color w:val="auto"/>
          <w:lang w:val="sl-SI"/>
        </w:rPr>
        <w:t>šč</w:t>
      </w:r>
      <w:r w:rsidRPr="00B021B5">
        <w:rPr>
          <w:color w:val="auto"/>
          <w:lang w:val="sl-SI"/>
        </w:rPr>
        <w:t>. Rešitev se kaže v izbolj</w:t>
      </w:r>
      <w:r w:rsidRPr="00B021B5">
        <w:rPr>
          <w:rFonts w:hint="cs"/>
          <w:color w:val="auto"/>
          <w:lang w:val="sl-SI"/>
        </w:rPr>
        <w:t>š</w:t>
      </w:r>
      <w:r w:rsidRPr="00B021B5">
        <w:rPr>
          <w:color w:val="auto"/>
          <w:lang w:val="sl-SI"/>
        </w:rPr>
        <w:t>anju infrastrukture kmetijskih zemlji</w:t>
      </w:r>
      <w:r w:rsidRPr="00B021B5">
        <w:rPr>
          <w:rFonts w:hint="cs"/>
          <w:color w:val="auto"/>
          <w:lang w:val="sl-SI"/>
        </w:rPr>
        <w:t>šč</w:t>
      </w:r>
      <w:r w:rsidRPr="00B021B5">
        <w:rPr>
          <w:color w:val="auto"/>
          <w:lang w:val="sl-SI"/>
        </w:rPr>
        <w:t>, kot so zaokro</w:t>
      </w:r>
      <w:r w:rsidRPr="00B021B5">
        <w:rPr>
          <w:rFonts w:hint="cs"/>
          <w:color w:val="auto"/>
          <w:lang w:val="sl-SI"/>
        </w:rPr>
        <w:t>ž</w:t>
      </w:r>
      <w:r w:rsidRPr="00B021B5">
        <w:rPr>
          <w:color w:val="auto"/>
          <w:lang w:val="sl-SI"/>
        </w:rPr>
        <w:t xml:space="preserve">evanje in agromelioracije ter </w:t>
      </w:r>
      <w:r w:rsidRPr="00B021B5">
        <w:rPr>
          <w:color w:val="auto"/>
          <w:lang w:val="sl-SI"/>
        </w:rPr>
        <w:lastRenderedPageBreak/>
        <w:t xml:space="preserve">namakanje. </w:t>
      </w:r>
      <w:r w:rsidR="00E40285" w:rsidRPr="00B63C2D">
        <w:rPr>
          <w:rFonts w:eastAsia="Times New Roman"/>
          <w:bCs w:val="0"/>
          <w:color w:val="auto"/>
          <w:szCs w:val="24"/>
          <w:lang w:val="sl-SI" w:eastAsia="sl-SI"/>
        </w:rPr>
        <w:t xml:space="preserve">SN 2023 – 2027 </w:t>
      </w:r>
      <w:r w:rsidRPr="00B021B5">
        <w:rPr>
          <w:color w:val="auto"/>
          <w:lang w:val="sl-SI"/>
        </w:rPr>
        <w:t>zato predvideva intervencije IRP5 (Izvedba agromelioracij in komasacij kmetijskih zemljišč) ter IRP1</w:t>
      </w:r>
      <w:r w:rsidR="00556E84" w:rsidRPr="00B021B5">
        <w:rPr>
          <w:color w:val="auto"/>
          <w:lang w:val="sl-SI"/>
        </w:rPr>
        <w:t>3</w:t>
      </w:r>
      <w:r w:rsidRPr="00B021B5">
        <w:rPr>
          <w:color w:val="auto"/>
          <w:lang w:val="sl-SI"/>
        </w:rPr>
        <w:t xml:space="preserve"> (Izgradnja namakalnih sistemov) in IRP1</w:t>
      </w:r>
      <w:r w:rsidR="00556E84" w:rsidRPr="00B021B5">
        <w:rPr>
          <w:color w:val="auto"/>
          <w:lang w:val="sl-SI"/>
        </w:rPr>
        <w:t>4</w:t>
      </w:r>
      <w:r w:rsidRPr="00B021B5">
        <w:rPr>
          <w:color w:val="auto"/>
          <w:lang w:val="sl-SI"/>
        </w:rPr>
        <w:t xml:space="preserve"> (Tehnološke posodobitve namakalnih sistemov). Vse predstavljajo potencialni negativni vpliv na obseg kmetijskih površin, ki prispevajo k ohranjanju biotske pestrosti v primeru, da se te površine po zaokroževanju in </w:t>
      </w:r>
      <w:proofErr w:type="spellStart"/>
      <w:r w:rsidRPr="00B021B5">
        <w:rPr>
          <w:color w:val="auto"/>
          <w:lang w:val="sl-SI"/>
        </w:rPr>
        <w:t>agromelioriranju</w:t>
      </w:r>
      <w:proofErr w:type="spellEnd"/>
      <w:r w:rsidRPr="00B021B5">
        <w:rPr>
          <w:color w:val="auto"/>
          <w:lang w:val="sl-SI"/>
        </w:rPr>
        <w:t xml:space="preserve"> uporabijo za intenzivno kmetijsko proizvodnjo. Tudi dostop do namakalnega sistema lahko spodbudi usmeritev v intenzivno pridelavo.</w:t>
      </w:r>
    </w:p>
    <w:p w14:paraId="3295C6E1" w14:textId="77777777" w:rsidR="00C07915" w:rsidRPr="00B021B5" w:rsidRDefault="00C07915" w:rsidP="001107DD">
      <w:pPr>
        <w:pStyle w:val="Telobesedila"/>
        <w:rPr>
          <w:color w:val="auto"/>
          <w:lang w:val="sl-SI"/>
        </w:rPr>
      </w:pPr>
    </w:p>
    <w:p w14:paraId="36FB7F81" w14:textId="58B53DE7" w:rsidR="001107DD" w:rsidRPr="00B021B5" w:rsidRDefault="001107DD" w:rsidP="001107DD">
      <w:pPr>
        <w:pStyle w:val="Telobesedila"/>
        <w:rPr>
          <w:color w:val="auto"/>
          <w:lang w:val="sl-SI"/>
        </w:rPr>
      </w:pPr>
      <w:r w:rsidRPr="00B021B5">
        <w:rPr>
          <w:color w:val="auto"/>
          <w:lang w:val="sl-SI"/>
        </w:rPr>
        <w:t>V skladu z Zakonom o kmetijskih zemlji</w:t>
      </w:r>
      <w:r w:rsidRPr="00B021B5">
        <w:rPr>
          <w:rFonts w:hint="cs"/>
          <w:color w:val="auto"/>
          <w:lang w:val="sl-SI"/>
        </w:rPr>
        <w:t>šč</w:t>
      </w:r>
      <w:r w:rsidRPr="00B021B5">
        <w:rPr>
          <w:color w:val="auto"/>
          <w:lang w:val="sl-SI"/>
        </w:rPr>
        <w:t>ih je pri vseh zemlji</w:t>
      </w:r>
      <w:r w:rsidRPr="00B021B5">
        <w:rPr>
          <w:rFonts w:hint="cs"/>
          <w:color w:val="auto"/>
          <w:lang w:val="sl-SI"/>
        </w:rPr>
        <w:t>š</w:t>
      </w:r>
      <w:r w:rsidRPr="00B021B5">
        <w:rPr>
          <w:color w:val="auto"/>
          <w:lang w:val="sl-SI"/>
        </w:rPr>
        <w:t>kih operacijah (namakanje, agromelioracije, komasacije), pred uvedbo posamezne zemlji</w:t>
      </w:r>
      <w:r w:rsidRPr="00B021B5">
        <w:rPr>
          <w:rFonts w:hint="cs"/>
          <w:color w:val="auto"/>
          <w:lang w:val="sl-SI"/>
        </w:rPr>
        <w:t>šč</w:t>
      </w:r>
      <w:r w:rsidRPr="00B021B5">
        <w:rPr>
          <w:color w:val="auto"/>
          <w:lang w:val="sl-SI"/>
        </w:rPr>
        <w:t xml:space="preserve">e operacije, pridobiti predpisana soglasja ali dovoljenja pristojnih organov, </w:t>
      </w:r>
      <w:r w:rsidRPr="00B021B5">
        <w:rPr>
          <w:rFonts w:hint="cs"/>
          <w:color w:val="auto"/>
          <w:lang w:val="sl-SI"/>
        </w:rPr>
        <w:t>č</w:t>
      </w:r>
      <w:r w:rsidRPr="00B021B5">
        <w:rPr>
          <w:color w:val="auto"/>
          <w:lang w:val="sl-SI"/>
        </w:rPr>
        <w:t>e se predlaga uvedba zemlji</w:t>
      </w:r>
      <w:r w:rsidRPr="00B021B5">
        <w:rPr>
          <w:rFonts w:hint="cs"/>
          <w:color w:val="auto"/>
          <w:lang w:val="sl-SI"/>
        </w:rPr>
        <w:t>š</w:t>
      </w:r>
      <w:r w:rsidRPr="00B021B5">
        <w:rPr>
          <w:color w:val="auto"/>
          <w:lang w:val="sl-SI"/>
        </w:rPr>
        <w:t>ke operacije na obmo</w:t>
      </w:r>
      <w:r w:rsidRPr="00B021B5">
        <w:rPr>
          <w:rFonts w:hint="cs"/>
          <w:color w:val="auto"/>
          <w:lang w:val="sl-SI"/>
        </w:rPr>
        <w:t>č</w:t>
      </w:r>
      <w:r w:rsidRPr="00B021B5">
        <w:rPr>
          <w:color w:val="auto"/>
          <w:lang w:val="sl-SI"/>
        </w:rPr>
        <w:t>jih varovanj in omejitev po posebnih predpisih. V Sloveniji so naravovarstveno pomembna obmo</w:t>
      </w:r>
      <w:r w:rsidRPr="00B021B5">
        <w:rPr>
          <w:rFonts w:hint="cs"/>
          <w:color w:val="auto"/>
          <w:lang w:val="sl-SI"/>
        </w:rPr>
        <w:t>č</w:t>
      </w:r>
      <w:r w:rsidRPr="00B021B5">
        <w:rPr>
          <w:color w:val="auto"/>
          <w:lang w:val="sl-SI"/>
        </w:rPr>
        <w:t>ja opredeljena z razli</w:t>
      </w:r>
      <w:r w:rsidRPr="00B021B5">
        <w:rPr>
          <w:rFonts w:hint="cs"/>
          <w:color w:val="auto"/>
          <w:lang w:val="sl-SI"/>
        </w:rPr>
        <w:t>č</w:t>
      </w:r>
      <w:r w:rsidRPr="00B021B5">
        <w:rPr>
          <w:color w:val="auto"/>
          <w:lang w:val="sl-SI"/>
        </w:rPr>
        <w:t>nimi statusi (zavarovana obmo</w:t>
      </w:r>
      <w:r w:rsidRPr="00B021B5">
        <w:rPr>
          <w:rFonts w:hint="cs"/>
          <w:color w:val="auto"/>
          <w:lang w:val="sl-SI"/>
        </w:rPr>
        <w:t>č</w:t>
      </w:r>
      <w:r w:rsidRPr="00B021B5">
        <w:rPr>
          <w:color w:val="auto"/>
          <w:lang w:val="sl-SI"/>
        </w:rPr>
        <w:t>ja, Natura 2000 obmo</w:t>
      </w:r>
      <w:r w:rsidRPr="00B021B5">
        <w:rPr>
          <w:rFonts w:hint="cs"/>
          <w:color w:val="auto"/>
          <w:lang w:val="sl-SI"/>
        </w:rPr>
        <w:t>č</w:t>
      </w:r>
      <w:r w:rsidRPr="00B021B5">
        <w:rPr>
          <w:color w:val="auto"/>
          <w:lang w:val="sl-SI"/>
        </w:rPr>
        <w:t xml:space="preserve">ja, naravne vrednote). </w:t>
      </w:r>
      <w:r w:rsidR="00AF66BE">
        <w:rPr>
          <w:color w:val="auto"/>
          <w:lang w:val="sl-SI"/>
        </w:rPr>
        <w:t xml:space="preserve">Podrobnejši vpliv agromelioracij in komasacij je razložen v Dodatku. </w:t>
      </w:r>
      <w:r w:rsidRPr="00B021B5">
        <w:rPr>
          <w:color w:val="auto"/>
          <w:lang w:val="sl-SI"/>
        </w:rPr>
        <w:t>V primeru, da bodo zemlji</w:t>
      </w:r>
      <w:r w:rsidRPr="00B021B5">
        <w:rPr>
          <w:rFonts w:hint="cs"/>
          <w:color w:val="auto"/>
          <w:lang w:val="sl-SI"/>
        </w:rPr>
        <w:t>š</w:t>
      </w:r>
      <w:r w:rsidR="00556E84" w:rsidRPr="00B021B5">
        <w:rPr>
          <w:color w:val="auto"/>
          <w:lang w:val="sl-SI"/>
        </w:rPr>
        <w:t>ke</w:t>
      </w:r>
      <w:r w:rsidRPr="00B021B5">
        <w:rPr>
          <w:color w:val="auto"/>
          <w:lang w:val="sl-SI"/>
        </w:rPr>
        <w:t xml:space="preserve"> operacije na</w:t>
      </w:r>
      <w:r w:rsidRPr="00B021B5">
        <w:rPr>
          <w:rFonts w:hint="cs"/>
          <w:color w:val="auto"/>
          <w:lang w:val="sl-SI"/>
        </w:rPr>
        <w:t>č</w:t>
      </w:r>
      <w:r w:rsidRPr="00B021B5">
        <w:rPr>
          <w:color w:val="auto"/>
          <w:lang w:val="sl-SI"/>
        </w:rPr>
        <w:t xml:space="preserve">rtovane na katerem od </w:t>
      </w:r>
      <w:r w:rsidR="00AF66BE">
        <w:rPr>
          <w:color w:val="auto"/>
          <w:lang w:val="sl-SI"/>
        </w:rPr>
        <w:t>naravovarstveno pomembnih</w:t>
      </w:r>
      <w:r w:rsidRPr="00B021B5">
        <w:rPr>
          <w:color w:val="auto"/>
          <w:lang w:val="sl-SI"/>
        </w:rPr>
        <w:t xml:space="preserve"> obmo</w:t>
      </w:r>
      <w:r w:rsidRPr="00B021B5">
        <w:rPr>
          <w:rFonts w:hint="cs"/>
          <w:color w:val="auto"/>
          <w:lang w:val="sl-SI"/>
        </w:rPr>
        <w:t>č</w:t>
      </w:r>
      <w:r w:rsidRPr="00B021B5">
        <w:rPr>
          <w:color w:val="auto"/>
          <w:lang w:val="sl-SI"/>
        </w:rPr>
        <w:t xml:space="preserve">ij, bo </w:t>
      </w:r>
      <w:r w:rsidR="00556E84" w:rsidRPr="00B021B5">
        <w:rPr>
          <w:color w:val="auto"/>
          <w:lang w:val="sl-SI"/>
        </w:rPr>
        <w:t>v</w:t>
      </w:r>
      <w:r w:rsidRPr="00B021B5">
        <w:rPr>
          <w:color w:val="auto"/>
          <w:lang w:val="sl-SI"/>
        </w:rPr>
        <w:t xml:space="preserve"> procesu pridobitve odločbe za namakanje pristojna organizacija za varstvo narave </w:t>
      </w:r>
      <w:r w:rsidR="00180276" w:rsidRPr="00B021B5">
        <w:rPr>
          <w:color w:val="auto"/>
          <w:lang w:val="sl-SI"/>
        </w:rPr>
        <w:t xml:space="preserve">podala </w:t>
      </w:r>
      <w:r w:rsidRPr="00B021B5">
        <w:rPr>
          <w:color w:val="auto"/>
          <w:lang w:val="sl-SI"/>
        </w:rPr>
        <w:t>mnenje</w:t>
      </w:r>
      <w:r w:rsidR="00180276" w:rsidRPr="00B021B5">
        <w:rPr>
          <w:color w:val="auto"/>
          <w:lang w:val="sl-SI"/>
        </w:rPr>
        <w:t xml:space="preserve"> o sprejemljivosti takšne ureditve</w:t>
      </w:r>
      <w:r w:rsidR="00C1627D" w:rsidRPr="00B021B5">
        <w:rPr>
          <w:color w:val="auto"/>
          <w:lang w:val="sl-SI"/>
        </w:rPr>
        <w:t>.</w:t>
      </w:r>
      <w:r w:rsidR="00BA1BEB">
        <w:rPr>
          <w:color w:val="auto"/>
          <w:lang w:val="sl-SI"/>
        </w:rPr>
        <w:t xml:space="preserve"> Kljub temu predlagamo omilitvene ukrepe, ki bodo pripomogli k ohranjanju pogojev za ohranjanje biotske raznovrstnosti.</w:t>
      </w:r>
      <w:r w:rsidR="00AF66BE">
        <w:rPr>
          <w:color w:val="auto"/>
          <w:lang w:val="sl-SI"/>
        </w:rPr>
        <w:t xml:space="preserve"> </w:t>
      </w:r>
    </w:p>
    <w:p w14:paraId="69574291" w14:textId="77777777" w:rsidR="001107DD" w:rsidRPr="00B021B5" w:rsidRDefault="001107DD" w:rsidP="001107DD">
      <w:pPr>
        <w:pStyle w:val="Telobesedila"/>
        <w:rPr>
          <w:color w:val="auto"/>
          <w:lang w:val="sl-SI"/>
        </w:rPr>
      </w:pPr>
    </w:p>
    <w:p w14:paraId="53A1922F" w14:textId="77777777" w:rsidR="001107DD" w:rsidRPr="00B021B5" w:rsidRDefault="001107DD" w:rsidP="001107DD">
      <w:pPr>
        <w:pStyle w:val="Telobesedila"/>
        <w:rPr>
          <w:color w:val="auto"/>
          <w:lang w:val="sl-SI"/>
        </w:rPr>
      </w:pPr>
      <w:r w:rsidRPr="00B021B5">
        <w:rPr>
          <w:color w:val="auto"/>
          <w:lang w:val="sl-SI"/>
        </w:rPr>
        <w:t>Glede na izkušnje preteklega obdobja bo uspešnost vseh intervencij, ki zagotavljajo kmetijske povr</w:t>
      </w:r>
      <w:r w:rsidRPr="00B021B5">
        <w:rPr>
          <w:rFonts w:hint="cs"/>
          <w:color w:val="auto"/>
          <w:lang w:val="sl-SI"/>
        </w:rPr>
        <w:t>š</w:t>
      </w:r>
      <w:r w:rsidRPr="00B021B5">
        <w:rPr>
          <w:color w:val="auto"/>
          <w:lang w:val="sl-SI"/>
        </w:rPr>
        <w:t xml:space="preserve">ine, ki prispevajo k ohranjanju biotske pestrosti v veliki meri odvisna od dobre predstavitve intervencij potencialnim prijaviteljem. </w:t>
      </w:r>
      <w:r w:rsidR="00E40285" w:rsidRPr="00B63C2D">
        <w:rPr>
          <w:rFonts w:eastAsia="Times New Roman"/>
          <w:bCs w:val="0"/>
          <w:color w:val="auto"/>
          <w:szCs w:val="24"/>
          <w:lang w:val="sl-SI" w:eastAsia="sl-SI"/>
        </w:rPr>
        <w:t xml:space="preserve">SN 2023 – 2027 </w:t>
      </w:r>
      <w:r w:rsidRPr="00B021B5">
        <w:rPr>
          <w:color w:val="auto"/>
          <w:lang w:val="sl-SI"/>
        </w:rPr>
        <w:t>na tem področju predvideva intervenciji IRP 3</w:t>
      </w:r>
      <w:r w:rsidR="00556E84" w:rsidRPr="00B021B5">
        <w:rPr>
          <w:color w:val="auto"/>
          <w:lang w:val="sl-SI"/>
        </w:rPr>
        <w:t>1</w:t>
      </w:r>
      <w:r w:rsidRPr="00B021B5">
        <w:rPr>
          <w:color w:val="auto"/>
          <w:lang w:val="sl-SI"/>
        </w:rPr>
        <w:t xml:space="preserve"> (Podpora za projekte EIP ter razvojna partnerstva raziskovalnih institucij) in IRP3</w:t>
      </w:r>
      <w:r w:rsidR="00556E84" w:rsidRPr="00B021B5">
        <w:rPr>
          <w:color w:val="auto"/>
          <w:lang w:val="sl-SI"/>
        </w:rPr>
        <w:t>2</w:t>
      </w:r>
      <w:r w:rsidRPr="00B021B5">
        <w:rPr>
          <w:color w:val="auto"/>
          <w:lang w:val="sl-SI"/>
        </w:rPr>
        <w:t xml:space="preserve"> (Izmenjava znanja in prenos informacij kmetovalcem in lastnikom gozdov ter usposabljanje svetovalcev). Predvsem slednja se je v praksi izkazala kot ključna pri zagotavljanju uspešnosti vključevanja in izvajanja intervencij, ki vzdr</w:t>
      </w:r>
      <w:r w:rsidRPr="00B021B5">
        <w:rPr>
          <w:rFonts w:hint="cs"/>
          <w:color w:val="auto"/>
          <w:lang w:val="sl-SI"/>
        </w:rPr>
        <w:t>ž</w:t>
      </w:r>
      <w:r w:rsidRPr="00B021B5">
        <w:rPr>
          <w:color w:val="auto"/>
          <w:lang w:val="sl-SI"/>
        </w:rPr>
        <w:t>ujejo kmetijske povr</w:t>
      </w:r>
      <w:r w:rsidRPr="00B021B5">
        <w:rPr>
          <w:rFonts w:hint="cs"/>
          <w:color w:val="auto"/>
          <w:lang w:val="sl-SI"/>
        </w:rPr>
        <w:t>š</w:t>
      </w:r>
      <w:r w:rsidRPr="00B021B5">
        <w:rPr>
          <w:color w:val="auto"/>
          <w:lang w:val="sl-SI"/>
        </w:rPr>
        <w:t>ine, ki prispevajo o ohranjanju biotske</w:t>
      </w:r>
      <w:r w:rsidR="00D9069B" w:rsidRPr="00B021B5">
        <w:rPr>
          <w:color w:val="auto"/>
          <w:lang w:val="sl-SI"/>
        </w:rPr>
        <w:t xml:space="preserve"> raznovrstnosti</w:t>
      </w:r>
      <w:r w:rsidRPr="00B021B5">
        <w:rPr>
          <w:color w:val="auto"/>
          <w:lang w:val="sl-SI"/>
        </w:rPr>
        <w:t xml:space="preserve">. Premajhno razumevanje intervencij v prejšnjem programskem obdobju je bilo prepoznano kot vzrok za majhno vključevanje v KOPOP. Pričakuje se, da bo večji poudarek izobraževalnim vsebinam v tem programskem obdobju pripomogel k uspešnejšemu doseganju zadanih ciljev na področju ohranjanju </w:t>
      </w:r>
      <w:r w:rsidR="00D9069B" w:rsidRPr="00B021B5">
        <w:rPr>
          <w:color w:val="auto"/>
          <w:lang w:val="sl-SI"/>
        </w:rPr>
        <w:t>narave</w:t>
      </w:r>
      <w:r w:rsidRPr="00B021B5">
        <w:rPr>
          <w:color w:val="auto"/>
          <w:lang w:val="sl-SI"/>
        </w:rPr>
        <w:t>. Poleg usposabljanja svetovalcev, bi bilo potrebno razmisliti o neposrednem prenosu strokovnega znanja med strokovnjaki s področja naravovarstvenih znanosti na končne upravičence. Takšen pristop zbuja še več zaupanja in zagotavlja večjo možnost za končno izvedbo ukrepov. To bi se lahko doseglo s ciljnim zaposlovanjem v organizaciji pristojni za ohranjanje narave ali v organizacijah pristojnih za neposredno svetovanje kmetom.</w:t>
      </w:r>
      <w:r w:rsidRPr="00B021B5">
        <w:rPr>
          <w:color w:val="auto"/>
        </w:rPr>
        <w:t xml:space="preserve"> </w:t>
      </w:r>
      <w:r w:rsidRPr="00B021B5">
        <w:rPr>
          <w:color w:val="auto"/>
          <w:lang w:val="sl-SI"/>
        </w:rPr>
        <w:t>Podpora projektom EIP je eden izmed na</w:t>
      </w:r>
      <w:r w:rsidRPr="00B021B5">
        <w:rPr>
          <w:rFonts w:hint="cs"/>
          <w:color w:val="auto"/>
          <w:lang w:val="sl-SI"/>
        </w:rPr>
        <w:t>č</w:t>
      </w:r>
      <w:r w:rsidRPr="00B021B5">
        <w:rPr>
          <w:color w:val="auto"/>
          <w:lang w:val="sl-SI"/>
        </w:rPr>
        <w:t>inov posredovanja novih znanj, praks, tehnologij, procesov in digitalizacije v prakso v kmetijstvu, gozdarstvu in na pode</w:t>
      </w:r>
      <w:r w:rsidRPr="00B021B5">
        <w:rPr>
          <w:rFonts w:hint="cs"/>
          <w:color w:val="auto"/>
          <w:lang w:val="sl-SI"/>
        </w:rPr>
        <w:t>ž</w:t>
      </w:r>
      <w:r w:rsidRPr="00B021B5">
        <w:rPr>
          <w:color w:val="auto"/>
          <w:lang w:val="sl-SI"/>
        </w:rPr>
        <w:t>elju ter njihovemu prevzemanju.</w:t>
      </w:r>
      <w:r w:rsidR="00556E84" w:rsidRPr="00B021B5">
        <w:rPr>
          <w:color w:val="auto"/>
          <w:lang w:val="sl-SI"/>
        </w:rPr>
        <w:t xml:space="preserve"> V praksi se je pokazala tudi potreba po neposrednem prenosu strokovnega znanja med strokovnjaki s podro</w:t>
      </w:r>
      <w:r w:rsidR="00556E84" w:rsidRPr="00B021B5">
        <w:rPr>
          <w:rFonts w:hint="cs"/>
          <w:color w:val="auto"/>
          <w:lang w:val="sl-SI"/>
        </w:rPr>
        <w:t>č</w:t>
      </w:r>
      <w:r w:rsidR="00556E84" w:rsidRPr="00B021B5">
        <w:rPr>
          <w:color w:val="auto"/>
          <w:lang w:val="sl-SI"/>
        </w:rPr>
        <w:t>ja naravovarstvenih znanosti na kon</w:t>
      </w:r>
      <w:r w:rsidR="00556E84" w:rsidRPr="00B021B5">
        <w:rPr>
          <w:rFonts w:hint="cs"/>
          <w:color w:val="auto"/>
          <w:lang w:val="sl-SI"/>
        </w:rPr>
        <w:t>č</w:t>
      </w:r>
      <w:r w:rsidR="00556E84" w:rsidRPr="00B021B5">
        <w:rPr>
          <w:color w:val="auto"/>
          <w:lang w:val="sl-SI"/>
        </w:rPr>
        <w:t>ne upravi</w:t>
      </w:r>
      <w:r w:rsidR="00556E84" w:rsidRPr="00B021B5">
        <w:rPr>
          <w:rFonts w:hint="cs"/>
          <w:color w:val="auto"/>
          <w:lang w:val="sl-SI"/>
        </w:rPr>
        <w:t>č</w:t>
      </w:r>
      <w:r w:rsidR="00556E84" w:rsidRPr="00B021B5">
        <w:rPr>
          <w:color w:val="auto"/>
          <w:lang w:val="sl-SI"/>
        </w:rPr>
        <w:t>ence (kmete). Strokovnjaki s konkretnega področja (npr. ornitologi) lahko bolje in lažje razložijo kako bo izvajanje določene kmetijske prakse vplivajo na konkreten naravovarstveni cilj in PUN. Predlagamo omilitveni ukrep s katerim naj se IRP32 dopolni.</w:t>
      </w:r>
    </w:p>
    <w:p w14:paraId="78137E43" w14:textId="77777777" w:rsidR="001107DD" w:rsidRPr="00B021B5" w:rsidRDefault="001107DD" w:rsidP="001107DD">
      <w:pPr>
        <w:pStyle w:val="Telobesedila"/>
        <w:rPr>
          <w:color w:val="auto"/>
          <w:lang w:val="sl-SI"/>
        </w:rPr>
      </w:pPr>
    </w:p>
    <w:p w14:paraId="1EDFBD4A" w14:textId="77777777" w:rsidR="001107DD" w:rsidRPr="00B021B5" w:rsidRDefault="001107DD" w:rsidP="001107DD">
      <w:pPr>
        <w:pStyle w:val="Telobesedila"/>
        <w:rPr>
          <w:b/>
          <w:color w:val="auto"/>
          <w:lang w:val="sl-SI"/>
        </w:rPr>
      </w:pPr>
      <w:r w:rsidRPr="00B021B5">
        <w:rPr>
          <w:b/>
          <w:color w:val="auto"/>
          <w:lang w:val="sl-SI"/>
        </w:rPr>
        <w:t xml:space="preserve">Kmetijstvo, ki prispeva k </w:t>
      </w:r>
      <w:bookmarkStart w:id="45" w:name="_Hlk96085243"/>
      <w:r w:rsidRPr="00B021B5">
        <w:rPr>
          <w:b/>
          <w:color w:val="auto"/>
          <w:lang w:val="sl-SI"/>
        </w:rPr>
        <w:t>ohranjanju naravovarstveno pomembnih območij in vrst</w:t>
      </w:r>
    </w:p>
    <w:p w14:paraId="086D778F" w14:textId="77777777" w:rsidR="001107DD" w:rsidRPr="00B021B5" w:rsidRDefault="001107DD" w:rsidP="001107DD">
      <w:pPr>
        <w:pStyle w:val="Telobesedila"/>
        <w:rPr>
          <w:color w:val="auto"/>
          <w:lang w:val="sl-SI"/>
        </w:rPr>
      </w:pPr>
    </w:p>
    <w:bookmarkEnd w:id="45"/>
    <w:p w14:paraId="174E10E5" w14:textId="43103566" w:rsidR="003E5AC6" w:rsidRDefault="003E5AC6" w:rsidP="001107DD">
      <w:pPr>
        <w:pStyle w:val="Telobesedila"/>
        <w:rPr>
          <w:color w:val="auto"/>
          <w:lang w:val="sl-SI"/>
        </w:rPr>
      </w:pPr>
      <w:r>
        <w:rPr>
          <w:color w:val="auto"/>
          <w:lang w:val="sl-SI"/>
        </w:rPr>
        <w:t>Podrobnejši opis vpliva SN 2023 – 2027 in kako lahko vpliva na ohranjanje naravovarstveno pomembnih območij je opisan v Dodatku</w:t>
      </w:r>
      <w:r w:rsidRPr="003E5AC6">
        <w:t xml:space="preserve"> </w:t>
      </w:r>
      <w:r w:rsidRPr="003E5AC6">
        <w:rPr>
          <w:color w:val="auto"/>
          <w:lang w:val="sl-SI"/>
        </w:rPr>
        <w:t>za presojo sprejemljivosti vplivov na varovana obmo</w:t>
      </w:r>
      <w:r w:rsidRPr="003E5AC6">
        <w:rPr>
          <w:rFonts w:hint="cs"/>
          <w:color w:val="auto"/>
          <w:lang w:val="sl-SI"/>
        </w:rPr>
        <w:t>č</w:t>
      </w:r>
      <w:r w:rsidRPr="003E5AC6">
        <w:rPr>
          <w:color w:val="auto"/>
          <w:lang w:val="sl-SI"/>
        </w:rPr>
        <w:t xml:space="preserve">ja za </w:t>
      </w:r>
      <w:proofErr w:type="spellStart"/>
      <w:r w:rsidRPr="003E5AC6">
        <w:rPr>
          <w:color w:val="auto"/>
          <w:lang w:val="sl-SI"/>
        </w:rPr>
        <w:t>Okoljsko</w:t>
      </w:r>
      <w:proofErr w:type="spellEnd"/>
      <w:r w:rsidRPr="003E5AC6">
        <w:rPr>
          <w:color w:val="auto"/>
          <w:lang w:val="sl-SI"/>
        </w:rPr>
        <w:t xml:space="preserve"> poro</w:t>
      </w:r>
      <w:r w:rsidRPr="003E5AC6">
        <w:rPr>
          <w:rFonts w:hint="cs"/>
          <w:color w:val="auto"/>
          <w:lang w:val="sl-SI"/>
        </w:rPr>
        <w:t>č</w:t>
      </w:r>
      <w:r w:rsidRPr="003E5AC6">
        <w:rPr>
          <w:color w:val="auto"/>
          <w:lang w:val="sl-SI"/>
        </w:rPr>
        <w:t>ilo za Strate</w:t>
      </w:r>
      <w:r w:rsidRPr="003E5AC6">
        <w:rPr>
          <w:rFonts w:hint="cs"/>
          <w:color w:val="auto"/>
          <w:lang w:val="sl-SI"/>
        </w:rPr>
        <w:t>š</w:t>
      </w:r>
      <w:r w:rsidRPr="003E5AC6">
        <w:rPr>
          <w:color w:val="auto"/>
          <w:lang w:val="sl-SI"/>
        </w:rPr>
        <w:t>ki na</w:t>
      </w:r>
      <w:r w:rsidRPr="003E5AC6">
        <w:rPr>
          <w:rFonts w:hint="cs"/>
          <w:color w:val="auto"/>
          <w:lang w:val="sl-SI"/>
        </w:rPr>
        <w:t>č</w:t>
      </w:r>
      <w:r w:rsidRPr="003E5AC6">
        <w:rPr>
          <w:color w:val="auto"/>
          <w:lang w:val="sl-SI"/>
        </w:rPr>
        <w:t xml:space="preserve">rt Skupne kmetijske politike 2023 </w:t>
      </w:r>
      <w:r w:rsidRPr="003E5AC6">
        <w:rPr>
          <w:rFonts w:hint="cs"/>
          <w:color w:val="auto"/>
          <w:lang w:val="sl-SI"/>
        </w:rPr>
        <w:t>–</w:t>
      </w:r>
      <w:r w:rsidRPr="003E5AC6">
        <w:rPr>
          <w:color w:val="auto"/>
          <w:lang w:val="sl-SI"/>
        </w:rPr>
        <w:t xml:space="preserve"> 2027 za Slovenijo</w:t>
      </w:r>
      <w:r>
        <w:rPr>
          <w:color w:val="auto"/>
          <w:lang w:val="sl-SI"/>
        </w:rPr>
        <w:t xml:space="preserve"> (</w:t>
      </w:r>
      <w:proofErr w:type="spellStart"/>
      <w:r>
        <w:rPr>
          <w:color w:val="auto"/>
          <w:lang w:val="sl-SI"/>
        </w:rPr>
        <w:t>Ipsum</w:t>
      </w:r>
      <w:proofErr w:type="spellEnd"/>
      <w:r>
        <w:rPr>
          <w:color w:val="auto"/>
          <w:lang w:val="sl-SI"/>
        </w:rPr>
        <w:t xml:space="preserve">, april 2022). V nadaljevanju podajamo </w:t>
      </w:r>
      <w:r w:rsidR="00F25B02">
        <w:rPr>
          <w:color w:val="auto"/>
          <w:lang w:val="sl-SI"/>
        </w:rPr>
        <w:t>povzetek.</w:t>
      </w:r>
    </w:p>
    <w:p w14:paraId="5DC99FDC" w14:textId="1B0698BC" w:rsidR="00F25B02" w:rsidRDefault="00F25B02" w:rsidP="001107DD">
      <w:pPr>
        <w:pStyle w:val="Telobesedila"/>
        <w:rPr>
          <w:color w:val="auto"/>
          <w:lang w:val="sl-SI"/>
        </w:rPr>
      </w:pPr>
    </w:p>
    <w:p w14:paraId="6A905AD9" w14:textId="7A1F2151" w:rsidR="001107DD" w:rsidRPr="00B021B5" w:rsidRDefault="001107DD" w:rsidP="001107DD">
      <w:pPr>
        <w:pStyle w:val="Telobesedila"/>
        <w:rPr>
          <w:color w:val="auto"/>
          <w:lang w:val="sl-SI"/>
        </w:rPr>
      </w:pPr>
      <w:r w:rsidRPr="00B021B5">
        <w:rPr>
          <w:color w:val="auto"/>
          <w:lang w:val="sl-SI"/>
        </w:rPr>
        <w:lastRenderedPageBreak/>
        <w:t xml:space="preserve">Kljub temu, da je </w:t>
      </w:r>
      <w:r w:rsidR="00E40285" w:rsidRPr="00B63C2D">
        <w:rPr>
          <w:rFonts w:eastAsia="Times New Roman"/>
          <w:bCs w:val="0"/>
          <w:color w:val="auto"/>
          <w:szCs w:val="24"/>
          <w:lang w:val="sl-SI" w:eastAsia="sl-SI"/>
        </w:rPr>
        <w:t xml:space="preserve">SN 2023 – 2027 </w:t>
      </w:r>
      <w:r w:rsidRPr="00B021B5">
        <w:rPr>
          <w:color w:val="auto"/>
          <w:lang w:val="sl-SI"/>
        </w:rPr>
        <w:t xml:space="preserve">strateški dokument kmetijske politike v Sloveniji, vključuje številne intervencije, ki so ciljno namenjene ohranjanju ogroženih ali pomembnih habitatnih tipov in vrst. Kot že opisano v prejšnjem poglavju, </w:t>
      </w:r>
      <w:r w:rsidR="00E40285" w:rsidRPr="00B63C2D">
        <w:rPr>
          <w:rFonts w:eastAsia="Times New Roman"/>
          <w:bCs w:val="0"/>
          <w:color w:val="auto"/>
          <w:szCs w:val="24"/>
          <w:lang w:val="sl-SI" w:eastAsia="sl-SI"/>
        </w:rPr>
        <w:t xml:space="preserve">SN 2023 – 2027 </w:t>
      </w:r>
      <w:r w:rsidRPr="00B021B5">
        <w:rPr>
          <w:color w:val="auto"/>
          <w:lang w:val="sl-SI"/>
        </w:rPr>
        <w:t xml:space="preserve">predstavlja napredek v smislu vključevanja večjega obsega obveznih ukrepov, ki so bili v prejšnjem obdobju del nadstandardnih ukrepov. Nadstandard v </w:t>
      </w:r>
      <w:r w:rsidR="00E40285" w:rsidRPr="00B63C2D">
        <w:rPr>
          <w:rFonts w:eastAsia="Times New Roman"/>
          <w:bCs w:val="0"/>
          <w:color w:val="auto"/>
          <w:szCs w:val="24"/>
          <w:lang w:val="sl-SI" w:eastAsia="sl-SI"/>
        </w:rPr>
        <w:t xml:space="preserve">SN 2023 – 2027 </w:t>
      </w:r>
      <w:r w:rsidRPr="00B021B5">
        <w:rPr>
          <w:color w:val="auto"/>
          <w:lang w:val="sl-SI"/>
        </w:rPr>
        <w:t>predstavljajo KOPOP ukrepi, ki predvidevajo:</w:t>
      </w:r>
    </w:p>
    <w:p w14:paraId="3EFA35FC" w14:textId="77777777" w:rsidR="001107DD" w:rsidRPr="00B021B5" w:rsidRDefault="00D9069B" w:rsidP="00D9069B">
      <w:pPr>
        <w:pStyle w:val="Telobesedila"/>
        <w:rPr>
          <w:color w:val="auto"/>
          <w:lang w:val="sl-SI"/>
        </w:rPr>
      </w:pPr>
      <w:r w:rsidRPr="00B021B5">
        <w:rPr>
          <w:color w:val="auto"/>
          <w:lang w:val="sl-SI"/>
        </w:rPr>
        <w:t>A.</w:t>
      </w:r>
      <w:r w:rsidR="001107DD" w:rsidRPr="00B021B5">
        <w:rPr>
          <w:color w:val="auto"/>
          <w:lang w:val="sl-SI"/>
        </w:rPr>
        <w:t xml:space="preserve"> </w:t>
      </w:r>
      <w:r w:rsidRPr="00B021B5">
        <w:rPr>
          <w:color w:val="auto"/>
          <w:lang w:val="sl-SI"/>
        </w:rPr>
        <w:t>Upravljavska shema</w:t>
      </w:r>
      <w:r w:rsidR="001107DD" w:rsidRPr="00B021B5">
        <w:rPr>
          <w:color w:val="auto"/>
          <w:lang w:val="sl-SI"/>
        </w:rPr>
        <w:t>:</w:t>
      </w:r>
    </w:p>
    <w:p w14:paraId="1FF5E7C1" w14:textId="77777777" w:rsidR="00C1627D" w:rsidRPr="00B021B5" w:rsidRDefault="00C1627D" w:rsidP="00C1627D">
      <w:pPr>
        <w:pStyle w:val="Telobesedila"/>
        <w:ind w:left="709"/>
        <w:rPr>
          <w:color w:val="auto"/>
          <w:lang w:val="sl-SI"/>
        </w:rPr>
      </w:pPr>
      <w:r w:rsidRPr="00B021B5">
        <w:rPr>
          <w:color w:val="auto"/>
          <w:lang w:val="sl-SI"/>
        </w:rPr>
        <w:t xml:space="preserve">A.1 Posebni </w:t>
      </w:r>
      <w:proofErr w:type="spellStart"/>
      <w:r w:rsidRPr="00B021B5">
        <w:rPr>
          <w:color w:val="auto"/>
          <w:lang w:val="sl-SI"/>
        </w:rPr>
        <w:t>travi</w:t>
      </w:r>
      <w:r w:rsidRPr="00B021B5">
        <w:rPr>
          <w:rFonts w:hint="cs"/>
          <w:color w:val="auto"/>
          <w:lang w:val="sl-SI"/>
        </w:rPr>
        <w:t>šč</w:t>
      </w:r>
      <w:r w:rsidRPr="00B021B5">
        <w:rPr>
          <w:color w:val="auto"/>
          <w:lang w:val="sl-SI"/>
        </w:rPr>
        <w:t>ni</w:t>
      </w:r>
      <w:proofErr w:type="spellEnd"/>
      <w:r w:rsidRPr="00B021B5">
        <w:rPr>
          <w:color w:val="auto"/>
          <w:lang w:val="sl-SI"/>
        </w:rPr>
        <w:t xml:space="preserve"> habitati</w:t>
      </w:r>
    </w:p>
    <w:p w14:paraId="37C89D79" w14:textId="77777777" w:rsidR="00C1627D" w:rsidRPr="00B021B5" w:rsidRDefault="00C1627D" w:rsidP="00C1627D">
      <w:pPr>
        <w:pStyle w:val="Telobesedila"/>
        <w:ind w:left="709"/>
        <w:rPr>
          <w:color w:val="auto"/>
          <w:lang w:val="sl-SI"/>
        </w:rPr>
      </w:pPr>
      <w:r w:rsidRPr="00B021B5">
        <w:rPr>
          <w:color w:val="auto"/>
          <w:lang w:val="sl-SI"/>
        </w:rPr>
        <w:t xml:space="preserve">A.2 </w:t>
      </w:r>
      <w:proofErr w:type="spellStart"/>
      <w:r w:rsidRPr="00B021B5">
        <w:rPr>
          <w:color w:val="auto"/>
          <w:lang w:val="sl-SI"/>
        </w:rPr>
        <w:t>Travi</w:t>
      </w:r>
      <w:r w:rsidRPr="00B021B5">
        <w:rPr>
          <w:rFonts w:hint="cs"/>
          <w:color w:val="auto"/>
          <w:lang w:val="sl-SI"/>
        </w:rPr>
        <w:t>šč</w:t>
      </w:r>
      <w:r w:rsidRPr="00B021B5">
        <w:rPr>
          <w:color w:val="auto"/>
          <w:lang w:val="sl-SI"/>
        </w:rPr>
        <w:t>ni</w:t>
      </w:r>
      <w:proofErr w:type="spellEnd"/>
      <w:r w:rsidRPr="00B021B5">
        <w:rPr>
          <w:color w:val="auto"/>
          <w:lang w:val="sl-SI"/>
        </w:rPr>
        <w:t xml:space="preserve"> habitati metuljev</w:t>
      </w:r>
    </w:p>
    <w:p w14:paraId="264DF3F0" w14:textId="77777777" w:rsidR="00C1627D" w:rsidRPr="00B021B5" w:rsidRDefault="00C1627D" w:rsidP="00C1627D">
      <w:pPr>
        <w:pStyle w:val="Telobesedila"/>
        <w:ind w:left="709"/>
        <w:rPr>
          <w:color w:val="auto"/>
          <w:lang w:val="sl-SI"/>
        </w:rPr>
      </w:pPr>
      <w:r w:rsidRPr="00B021B5">
        <w:rPr>
          <w:color w:val="auto"/>
          <w:lang w:val="sl-SI"/>
        </w:rPr>
        <w:t>A.3 Steljniki</w:t>
      </w:r>
    </w:p>
    <w:p w14:paraId="179414E2" w14:textId="77777777" w:rsidR="00C1627D" w:rsidRPr="00B021B5" w:rsidRDefault="00C1627D" w:rsidP="00C1627D">
      <w:pPr>
        <w:pStyle w:val="Telobesedila"/>
        <w:ind w:left="709"/>
        <w:rPr>
          <w:color w:val="auto"/>
          <w:lang w:val="sl-SI"/>
        </w:rPr>
      </w:pPr>
      <w:r w:rsidRPr="00B021B5">
        <w:rPr>
          <w:color w:val="auto"/>
          <w:lang w:val="sl-SI"/>
        </w:rPr>
        <w:t xml:space="preserve">A.4 Mokrotni </w:t>
      </w:r>
      <w:proofErr w:type="spellStart"/>
      <w:r w:rsidRPr="00B021B5">
        <w:rPr>
          <w:color w:val="auto"/>
          <w:lang w:val="sl-SI"/>
        </w:rPr>
        <w:t>traviščni</w:t>
      </w:r>
      <w:proofErr w:type="spellEnd"/>
      <w:r w:rsidRPr="00B021B5">
        <w:rPr>
          <w:color w:val="auto"/>
          <w:lang w:val="sl-SI"/>
        </w:rPr>
        <w:t xml:space="preserve"> habitati</w:t>
      </w:r>
    </w:p>
    <w:p w14:paraId="26F1DBA6" w14:textId="77777777" w:rsidR="00C1627D" w:rsidRPr="00B021B5" w:rsidRDefault="00C1627D" w:rsidP="00C1627D">
      <w:pPr>
        <w:pStyle w:val="Telobesedila"/>
        <w:ind w:left="709"/>
        <w:rPr>
          <w:color w:val="auto"/>
          <w:lang w:val="sl-SI"/>
        </w:rPr>
      </w:pPr>
      <w:r w:rsidRPr="00B021B5">
        <w:rPr>
          <w:color w:val="auto"/>
          <w:lang w:val="sl-SI"/>
        </w:rPr>
        <w:t>A.5 Ohranjanje mokrišč in barij</w:t>
      </w:r>
    </w:p>
    <w:p w14:paraId="278435F7" w14:textId="77777777" w:rsidR="00C1627D" w:rsidRPr="00B021B5" w:rsidRDefault="00C1627D" w:rsidP="00C1627D">
      <w:pPr>
        <w:pStyle w:val="Telobesedila"/>
        <w:ind w:left="709"/>
        <w:rPr>
          <w:color w:val="auto"/>
          <w:lang w:val="sl-SI"/>
        </w:rPr>
      </w:pPr>
      <w:r w:rsidRPr="00B021B5">
        <w:rPr>
          <w:color w:val="auto"/>
          <w:lang w:val="sl-SI"/>
        </w:rPr>
        <w:t>A.6 Suhi kra</w:t>
      </w:r>
      <w:r w:rsidRPr="00B021B5">
        <w:rPr>
          <w:rFonts w:hint="cs"/>
          <w:color w:val="auto"/>
          <w:lang w:val="sl-SI"/>
        </w:rPr>
        <w:t>š</w:t>
      </w:r>
      <w:r w:rsidRPr="00B021B5">
        <w:rPr>
          <w:color w:val="auto"/>
          <w:lang w:val="sl-SI"/>
        </w:rPr>
        <w:t>ki travniki in pa</w:t>
      </w:r>
      <w:r w:rsidRPr="00B021B5">
        <w:rPr>
          <w:rFonts w:hint="cs"/>
          <w:color w:val="auto"/>
          <w:lang w:val="sl-SI"/>
        </w:rPr>
        <w:t>š</w:t>
      </w:r>
      <w:r w:rsidRPr="00B021B5">
        <w:rPr>
          <w:color w:val="auto"/>
          <w:lang w:val="sl-SI"/>
        </w:rPr>
        <w:t>niki</w:t>
      </w:r>
    </w:p>
    <w:p w14:paraId="16170339" w14:textId="77777777" w:rsidR="00C1627D" w:rsidRPr="00B021B5" w:rsidRDefault="00C1627D" w:rsidP="00C1627D">
      <w:pPr>
        <w:pStyle w:val="Telobesedila"/>
        <w:ind w:left="709"/>
        <w:rPr>
          <w:color w:val="auto"/>
          <w:lang w:val="sl-SI"/>
        </w:rPr>
      </w:pPr>
      <w:r w:rsidRPr="00B021B5">
        <w:rPr>
          <w:color w:val="auto"/>
          <w:lang w:val="sl-SI"/>
        </w:rPr>
        <w:t>A.7 Visokodebelni travni</w:t>
      </w:r>
      <w:r w:rsidRPr="00B021B5">
        <w:rPr>
          <w:rFonts w:hint="cs"/>
          <w:color w:val="auto"/>
          <w:lang w:val="sl-SI"/>
        </w:rPr>
        <w:t>š</w:t>
      </w:r>
      <w:r w:rsidRPr="00B021B5">
        <w:rPr>
          <w:color w:val="auto"/>
          <w:lang w:val="sl-SI"/>
        </w:rPr>
        <w:t>ki sadovnjaki</w:t>
      </w:r>
    </w:p>
    <w:p w14:paraId="0BE367EB" w14:textId="77777777" w:rsidR="00C1627D" w:rsidRPr="00B021B5" w:rsidRDefault="00C1627D" w:rsidP="00C1627D">
      <w:pPr>
        <w:pStyle w:val="Telobesedila"/>
        <w:ind w:left="709"/>
        <w:rPr>
          <w:color w:val="auto"/>
          <w:lang w:val="sl-SI"/>
        </w:rPr>
      </w:pPr>
      <w:r w:rsidRPr="00B021B5">
        <w:rPr>
          <w:color w:val="auto"/>
          <w:lang w:val="sl-SI"/>
        </w:rPr>
        <w:t>A.8 Strmi travniki</w:t>
      </w:r>
    </w:p>
    <w:p w14:paraId="2E165D6A" w14:textId="77777777" w:rsidR="00C1627D" w:rsidRPr="00B021B5" w:rsidRDefault="00C1627D" w:rsidP="00C1627D">
      <w:pPr>
        <w:pStyle w:val="Telobesedila"/>
        <w:ind w:left="709"/>
        <w:rPr>
          <w:color w:val="auto"/>
          <w:lang w:val="sl-SI"/>
        </w:rPr>
      </w:pPr>
      <w:r w:rsidRPr="00B021B5">
        <w:rPr>
          <w:color w:val="auto"/>
          <w:lang w:val="sl-SI"/>
        </w:rPr>
        <w:t>A.9 Grbinasti travniki</w:t>
      </w:r>
    </w:p>
    <w:p w14:paraId="2B0A8A72" w14:textId="77777777" w:rsidR="00C1627D" w:rsidRPr="00B021B5" w:rsidRDefault="00C1627D" w:rsidP="00C1627D">
      <w:pPr>
        <w:pStyle w:val="Telobesedila"/>
        <w:ind w:left="709"/>
        <w:rPr>
          <w:color w:val="auto"/>
          <w:lang w:val="sl-SI"/>
        </w:rPr>
      </w:pPr>
      <w:r w:rsidRPr="00B021B5">
        <w:rPr>
          <w:color w:val="auto"/>
          <w:lang w:val="sl-SI"/>
        </w:rPr>
        <w:t>A.10 Ohranjanje mejic</w:t>
      </w:r>
    </w:p>
    <w:p w14:paraId="4E6DF036" w14:textId="77777777" w:rsidR="00C1627D" w:rsidRPr="00B021B5" w:rsidRDefault="00C1627D" w:rsidP="00C1627D">
      <w:pPr>
        <w:pStyle w:val="Telobesedila"/>
        <w:ind w:left="709"/>
        <w:rPr>
          <w:color w:val="auto"/>
          <w:lang w:val="sl-SI"/>
        </w:rPr>
      </w:pPr>
      <w:r w:rsidRPr="00B021B5">
        <w:rPr>
          <w:color w:val="auto"/>
          <w:lang w:val="sl-SI"/>
        </w:rPr>
        <w:t>A.11 Obvladovanje invazivnih tujerodnih rastlinskih vrst</w:t>
      </w:r>
    </w:p>
    <w:p w14:paraId="6AA51551" w14:textId="77777777" w:rsidR="00C1627D" w:rsidRPr="00B021B5" w:rsidRDefault="00C1627D" w:rsidP="00C1627D">
      <w:pPr>
        <w:pStyle w:val="Telobesedila"/>
        <w:ind w:left="709"/>
        <w:rPr>
          <w:color w:val="auto"/>
          <w:lang w:val="sl-SI"/>
        </w:rPr>
      </w:pPr>
      <w:r w:rsidRPr="00B021B5">
        <w:rPr>
          <w:color w:val="auto"/>
          <w:lang w:val="sl-SI"/>
        </w:rPr>
        <w:t xml:space="preserve">A.12 Sobivanje z </w:t>
      </w:r>
      <w:r w:rsidR="00D9069B" w:rsidRPr="00B021B5">
        <w:rPr>
          <w:color w:val="auto"/>
          <w:lang w:val="sl-SI"/>
        </w:rPr>
        <w:t xml:space="preserve">velikimi </w:t>
      </w:r>
      <w:r w:rsidRPr="00B021B5">
        <w:rPr>
          <w:color w:val="auto"/>
          <w:lang w:val="sl-SI"/>
        </w:rPr>
        <w:t>zvermi</w:t>
      </w:r>
    </w:p>
    <w:p w14:paraId="5A2FAC20" w14:textId="77777777" w:rsidR="00C1627D" w:rsidRPr="00B021B5" w:rsidRDefault="00C1627D" w:rsidP="00C1627D">
      <w:pPr>
        <w:pStyle w:val="Telobesedila"/>
        <w:ind w:left="709"/>
        <w:rPr>
          <w:color w:val="auto"/>
          <w:lang w:val="sl-SI"/>
        </w:rPr>
      </w:pPr>
      <w:r w:rsidRPr="00B021B5">
        <w:rPr>
          <w:color w:val="auto"/>
          <w:lang w:val="sl-SI"/>
        </w:rPr>
        <w:t>A.13 Planinska pa</w:t>
      </w:r>
      <w:r w:rsidRPr="00B021B5">
        <w:rPr>
          <w:rFonts w:hint="cs"/>
          <w:color w:val="auto"/>
          <w:lang w:val="sl-SI"/>
        </w:rPr>
        <w:t>š</w:t>
      </w:r>
      <w:r w:rsidRPr="00B021B5">
        <w:rPr>
          <w:color w:val="auto"/>
          <w:lang w:val="sl-SI"/>
        </w:rPr>
        <w:t>a</w:t>
      </w:r>
    </w:p>
    <w:p w14:paraId="71EB3072" w14:textId="77777777" w:rsidR="00C1627D" w:rsidRPr="00B021B5" w:rsidRDefault="00C1627D" w:rsidP="00C1627D">
      <w:pPr>
        <w:pStyle w:val="Telobesedila"/>
        <w:ind w:left="709"/>
        <w:rPr>
          <w:color w:val="auto"/>
          <w:lang w:val="sl-SI"/>
        </w:rPr>
      </w:pPr>
      <w:r w:rsidRPr="00B021B5">
        <w:rPr>
          <w:color w:val="auto"/>
          <w:lang w:val="sl-SI"/>
        </w:rPr>
        <w:t>A.14 Lokalne pasme</w:t>
      </w:r>
    </w:p>
    <w:p w14:paraId="66AE8A09" w14:textId="77777777" w:rsidR="00C1627D" w:rsidRPr="00B021B5" w:rsidRDefault="00C1627D" w:rsidP="00C1627D">
      <w:pPr>
        <w:pStyle w:val="Telobesedila"/>
        <w:ind w:left="709"/>
        <w:rPr>
          <w:color w:val="auto"/>
          <w:lang w:val="sl-SI"/>
        </w:rPr>
      </w:pPr>
      <w:r w:rsidRPr="00B021B5">
        <w:rPr>
          <w:color w:val="auto"/>
          <w:lang w:val="sl-SI"/>
        </w:rPr>
        <w:t>A.15 Lokalne sorte</w:t>
      </w:r>
    </w:p>
    <w:p w14:paraId="50F26897" w14:textId="77777777" w:rsidR="00C1627D" w:rsidRPr="00B021B5" w:rsidRDefault="00C1627D" w:rsidP="00C1627D">
      <w:pPr>
        <w:pStyle w:val="Telobesedila"/>
        <w:ind w:left="709"/>
        <w:rPr>
          <w:color w:val="auto"/>
          <w:lang w:val="sl-SI"/>
        </w:rPr>
      </w:pPr>
      <w:r w:rsidRPr="00B021B5">
        <w:rPr>
          <w:color w:val="auto"/>
          <w:lang w:val="sl-SI"/>
        </w:rPr>
        <w:t>A.16 Vodni viri</w:t>
      </w:r>
    </w:p>
    <w:p w14:paraId="7EA34337" w14:textId="77777777" w:rsidR="00C1627D" w:rsidRPr="00B021B5" w:rsidRDefault="00C1627D" w:rsidP="00C1627D">
      <w:pPr>
        <w:pStyle w:val="Telobesedila"/>
        <w:ind w:left="709"/>
        <w:rPr>
          <w:color w:val="auto"/>
          <w:lang w:val="sl-SI"/>
        </w:rPr>
      </w:pPr>
      <w:r w:rsidRPr="00B021B5">
        <w:rPr>
          <w:color w:val="auto"/>
          <w:lang w:val="sl-SI"/>
        </w:rPr>
        <w:t>A.18 Integrirana pridelava polj</w:t>
      </w:r>
      <w:r w:rsidRPr="00B021B5">
        <w:rPr>
          <w:rFonts w:hint="cs"/>
          <w:color w:val="auto"/>
          <w:lang w:val="sl-SI"/>
        </w:rPr>
        <w:t>šč</w:t>
      </w:r>
      <w:r w:rsidRPr="00B021B5">
        <w:rPr>
          <w:color w:val="auto"/>
          <w:lang w:val="sl-SI"/>
        </w:rPr>
        <w:t>in</w:t>
      </w:r>
    </w:p>
    <w:p w14:paraId="5856976E" w14:textId="77777777" w:rsidR="00C1627D" w:rsidRPr="00B021B5" w:rsidRDefault="00C1627D" w:rsidP="00C1627D">
      <w:pPr>
        <w:pStyle w:val="Telobesedila"/>
        <w:ind w:left="709"/>
        <w:rPr>
          <w:color w:val="auto"/>
          <w:lang w:val="sl-SI"/>
        </w:rPr>
      </w:pPr>
      <w:r w:rsidRPr="00B021B5">
        <w:rPr>
          <w:color w:val="auto"/>
          <w:lang w:val="sl-SI"/>
        </w:rPr>
        <w:t>A.19 Integrirana pridelava zelenjave</w:t>
      </w:r>
    </w:p>
    <w:p w14:paraId="0CFC39F2" w14:textId="77777777" w:rsidR="00C1627D" w:rsidRPr="00B021B5" w:rsidRDefault="00C1627D" w:rsidP="00C1627D">
      <w:pPr>
        <w:pStyle w:val="Telobesedila"/>
        <w:ind w:left="709"/>
        <w:rPr>
          <w:color w:val="auto"/>
          <w:lang w:val="sl-SI"/>
        </w:rPr>
      </w:pPr>
      <w:r w:rsidRPr="00B021B5">
        <w:rPr>
          <w:color w:val="auto"/>
          <w:lang w:val="sl-SI"/>
        </w:rPr>
        <w:t>A.20 Integrirana pridelava hmelja</w:t>
      </w:r>
    </w:p>
    <w:p w14:paraId="4347AA5E" w14:textId="77777777" w:rsidR="00C1627D" w:rsidRPr="00B021B5" w:rsidRDefault="00C1627D" w:rsidP="00C1627D">
      <w:pPr>
        <w:pStyle w:val="Telobesedila"/>
        <w:ind w:left="709"/>
        <w:rPr>
          <w:color w:val="auto"/>
          <w:lang w:val="sl-SI"/>
        </w:rPr>
      </w:pPr>
      <w:r w:rsidRPr="00B021B5">
        <w:rPr>
          <w:color w:val="auto"/>
          <w:lang w:val="sl-SI"/>
        </w:rPr>
        <w:t>A.21 Integrirana pridelava sadja in oljk</w:t>
      </w:r>
    </w:p>
    <w:p w14:paraId="2F5FAD7E" w14:textId="77777777" w:rsidR="00C1627D" w:rsidRPr="00B021B5" w:rsidRDefault="00C1627D" w:rsidP="00C1627D">
      <w:pPr>
        <w:pStyle w:val="Telobesedila"/>
        <w:ind w:left="709"/>
        <w:rPr>
          <w:color w:val="auto"/>
          <w:lang w:val="sl-SI"/>
        </w:rPr>
      </w:pPr>
      <w:r w:rsidRPr="00B021B5">
        <w:rPr>
          <w:color w:val="auto"/>
          <w:lang w:val="sl-SI"/>
        </w:rPr>
        <w:t>A.22 Integrirana pridelava grozdja</w:t>
      </w:r>
    </w:p>
    <w:p w14:paraId="048F9058" w14:textId="77777777" w:rsidR="00C1627D" w:rsidRPr="00B021B5" w:rsidRDefault="00C1627D" w:rsidP="00C1627D">
      <w:pPr>
        <w:pStyle w:val="Telobesedila"/>
        <w:ind w:left="709"/>
        <w:rPr>
          <w:color w:val="auto"/>
          <w:lang w:val="sl-SI"/>
        </w:rPr>
      </w:pPr>
      <w:r w:rsidRPr="00B021B5">
        <w:rPr>
          <w:color w:val="auto"/>
          <w:lang w:val="sl-SI"/>
        </w:rPr>
        <w:t>A.23 Uporaba biotehni</w:t>
      </w:r>
      <w:r w:rsidRPr="00B021B5">
        <w:rPr>
          <w:rFonts w:hint="cs"/>
          <w:color w:val="auto"/>
          <w:lang w:val="sl-SI"/>
        </w:rPr>
        <w:t>š</w:t>
      </w:r>
      <w:r w:rsidRPr="00B021B5">
        <w:rPr>
          <w:color w:val="auto"/>
          <w:lang w:val="sl-SI"/>
        </w:rPr>
        <w:t xml:space="preserve">kih metod za obvladovanje </w:t>
      </w:r>
      <w:r w:rsidRPr="00B021B5">
        <w:rPr>
          <w:rFonts w:hint="cs"/>
          <w:color w:val="auto"/>
          <w:lang w:val="sl-SI"/>
        </w:rPr>
        <w:t>š</w:t>
      </w:r>
      <w:r w:rsidRPr="00B021B5">
        <w:rPr>
          <w:color w:val="auto"/>
          <w:lang w:val="sl-SI"/>
        </w:rPr>
        <w:t>kodljivih organizmov v trajnih nasadih</w:t>
      </w:r>
    </w:p>
    <w:p w14:paraId="12A14415" w14:textId="77777777" w:rsidR="00C1627D" w:rsidRPr="00B021B5" w:rsidRDefault="00C1627D" w:rsidP="00C1627D">
      <w:pPr>
        <w:pStyle w:val="Telobesedila"/>
        <w:ind w:left="709"/>
        <w:rPr>
          <w:color w:val="auto"/>
          <w:lang w:val="sl-SI"/>
        </w:rPr>
      </w:pPr>
      <w:r w:rsidRPr="00B021B5">
        <w:rPr>
          <w:color w:val="auto"/>
          <w:lang w:val="sl-SI"/>
        </w:rPr>
        <w:t>A.24 Opustitev uporabe herbicidov v vinogradih</w:t>
      </w:r>
    </w:p>
    <w:p w14:paraId="4FBD9160" w14:textId="77777777" w:rsidR="00C1627D" w:rsidRPr="00B021B5" w:rsidRDefault="00C1627D" w:rsidP="00C1627D">
      <w:pPr>
        <w:pStyle w:val="Telobesedila"/>
        <w:ind w:left="709"/>
        <w:rPr>
          <w:color w:val="auto"/>
          <w:lang w:val="sl-SI"/>
        </w:rPr>
      </w:pPr>
      <w:r w:rsidRPr="00B021B5">
        <w:rPr>
          <w:color w:val="auto"/>
          <w:lang w:val="sl-SI"/>
        </w:rPr>
        <w:t>A.25 Opustitev uporabe insekticidov v vinogradih</w:t>
      </w:r>
    </w:p>
    <w:p w14:paraId="367EEF1C" w14:textId="77777777" w:rsidR="00C1627D" w:rsidRPr="00B021B5" w:rsidRDefault="00C1627D" w:rsidP="00C1627D">
      <w:pPr>
        <w:pStyle w:val="Telobesedila"/>
        <w:ind w:left="709"/>
        <w:rPr>
          <w:color w:val="auto"/>
          <w:lang w:val="sl-SI"/>
        </w:rPr>
      </w:pPr>
      <w:r w:rsidRPr="00B021B5">
        <w:rPr>
          <w:color w:val="auto"/>
          <w:lang w:val="sl-SI"/>
        </w:rPr>
        <w:t xml:space="preserve">A.26 Precizno gnojenje in </w:t>
      </w:r>
      <w:r w:rsidRPr="00B021B5">
        <w:rPr>
          <w:rFonts w:hint="cs"/>
          <w:color w:val="auto"/>
          <w:lang w:val="sl-SI"/>
        </w:rPr>
        <w:t>š</w:t>
      </w:r>
      <w:r w:rsidRPr="00B021B5">
        <w:rPr>
          <w:color w:val="auto"/>
          <w:lang w:val="sl-SI"/>
        </w:rPr>
        <w:t>kropljenje</w:t>
      </w:r>
    </w:p>
    <w:p w14:paraId="3EA7D9D7" w14:textId="77777777" w:rsidR="00C1627D" w:rsidRPr="00B021B5" w:rsidRDefault="00C1627D" w:rsidP="00C1627D">
      <w:pPr>
        <w:pStyle w:val="Telobesedila"/>
        <w:ind w:left="709"/>
        <w:rPr>
          <w:color w:val="auto"/>
          <w:lang w:val="sl-SI"/>
        </w:rPr>
      </w:pPr>
      <w:r w:rsidRPr="00B021B5">
        <w:rPr>
          <w:color w:val="auto"/>
          <w:lang w:val="sl-SI"/>
        </w:rPr>
        <w:t>A.27 Senena prireja</w:t>
      </w:r>
    </w:p>
    <w:p w14:paraId="485CF0AF" w14:textId="77777777" w:rsidR="00C1627D" w:rsidRPr="00B021B5" w:rsidRDefault="00C1627D" w:rsidP="00C1627D">
      <w:pPr>
        <w:pStyle w:val="Telobesedila"/>
        <w:ind w:left="709"/>
        <w:rPr>
          <w:color w:val="auto"/>
          <w:lang w:val="sl-SI"/>
        </w:rPr>
      </w:pPr>
      <w:r w:rsidRPr="00B021B5">
        <w:rPr>
          <w:color w:val="auto"/>
          <w:lang w:val="sl-SI"/>
        </w:rPr>
        <w:t>A.28 Izbolj</w:t>
      </w:r>
      <w:r w:rsidRPr="00B021B5">
        <w:rPr>
          <w:rFonts w:hint="cs"/>
          <w:color w:val="auto"/>
          <w:lang w:val="sl-SI"/>
        </w:rPr>
        <w:t>š</w:t>
      </w:r>
      <w:r w:rsidRPr="00B021B5">
        <w:rPr>
          <w:color w:val="auto"/>
          <w:lang w:val="sl-SI"/>
        </w:rPr>
        <w:t>anje kakovosti krme in na</w:t>
      </w:r>
      <w:r w:rsidRPr="00B021B5">
        <w:rPr>
          <w:rFonts w:hint="cs"/>
          <w:color w:val="auto"/>
          <w:lang w:val="sl-SI"/>
        </w:rPr>
        <w:t>č</w:t>
      </w:r>
      <w:r w:rsidRPr="00B021B5">
        <w:rPr>
          <w:color w:val="auto"/>
          <w:lang w:val="sl-SI"/>
        </w:rPr>
        <w:t>rtno krmljenje goved</w:t>
      </w:r>
    </w:p>
    <w:p w14:paraId="308A52C6" w14:textId="77777777" w:rsidR="00C1627D" w:rsidRPr="00B021B5" w:rsidRDefault="00C1627D" w:rsidP="00C1627D">
      <w:pPr>
        <w:pStyle w:val="Telobesedila"/>
        <w:ind w:left="709"/>
        <w:rPr>
          <w:color w:val="auto"/>
          <w:lang w:val="sl-SI"/>
        </w:rPr>
      </w:pPr>
      <w:r w:rsidRPr="00B021B5">
        <w:rPr>
          <w:color w:val="auto"/>
          <w:lang w:val="sl-SI"/>
        </w:rPr>
        <w:t>A.29 Krmljenje z zmanj</w:t>
      </w:r>
      <w:r w:rsidRPr="00B021B5">
        <w:rPr>
          <w:rFonts w:hint="cs"/>
          <w:color w:val="auto"/>
          <w:lang w:val="sl-SI"/>
        </w:rPr>
        <w:t>š</w:t>
      </w:r>
      <w:r w:rsidRPr="00B021B5">
        <w:rPr>
          <w:color w:val="auto"/>
          <w:lang w:val="sl-SI"/>
        </w:rPr>
        <w:t>ano koli</w:t>
      </w:r>
      <w:r w:rsidRPr="00B021B5">
        <w:rPr>
          <w:rFonts w:hint="cs"/>
          <w:color w:val="auto"/>
          <w:lang w:val="sl-SI"/>
        </w:rPr>
        <w:t>č</w:t>
      </w:r>
      <w:r w:rsidRPr="00B021B5">
        <w:rPr>
          <w:color w:val="auto"/>
          <w:lang w:val="sl-SI"/>
        </w:rPr>
        <w:t>ino du</w:t>
      </w:r>
      <w:r w:rsidRPr="00B021B5">
        <w:rPr>
          <w:rFonts w:hint="cs"/>
          <w:color w:val="auto"/>
          <w:lang w:val="sl-SI"/>
        </w:rPr>
        <w:t>š</w:t>
      </w:r>
      <w:r w:rsidRPr="00B021B5">
        <w:rPr>
          <w:color w:val="auto"/>
          <w:lang w:val="sl-SI"/>
        </w:rPr>
        <w:t>ika pri pra</w:t>
      </w:r>
      <w:r w:rsidRPr="00B021B5">
        <w:rPr>
          <w:rFonts w:hint="cs"/>
          <w:color w:val="auto"/>
          <w:lang w:val="sl-SI"/>
        </w:rPr>
        <w:t>š</w:t>
      </w:r>
      <w:r w:rsidRPr="00B021B5">
        <w:rPr>
          <w:color w:val="auto"/>
          <w:lang w:val="sl-SI"/>
        </w:rPr>
        <w:t>i</w:t>
      </w:r>
      <w:r w:rsidRPr="00B021B5">
        <w:rPr>
          <w:rFonts w:hint="cs"/>
          <w:color w:val="auto"/>
          <w:lang w:val="sl-SI"/>
        </w:rPr>
        <w:t>č</w:t>
      </w:r>
      <w:r w:rsidRPr="00B021B5">
        <w:rPr>
          <w:color w:val="auto"/>
          <w:lang w:val="sl-SI"/>
        </w:rPr>
        <w:t>ih pitancih</w:t>
      </w:r>
    </w:p>
    <w:p w14:paraId="459650AB" w14:textId="77777777" w:rsidR="00C1627D" w:rsidRPr="00B021B5" w:rsidRDefault="00C1627D" w:rsidP="00C1627D">
      <w:pPr>
        <w:pStyle w:val="Telobesedila"/>
        <w:ind w:left="709"/>
        <w:rPr>
          <w:color w:val="auto"/>
          <w:lang w:val="sl-SI"/>
        </w:rPr>
      </w:pPr>
      <w:r w:rsidRPr="00B021B5">
        <w:rPr>
          <w:color w:val="auto"/>
          <w:lang w:val="sl-SI"/>
        </w:rPr>
        <w:t>A.30 Izbolj</w:t>
      </w:r>
      <w:r w:rsidRPr="00B021B5">
        <w:rPr>
          <w:rFonts w:hint="cs"/>
          <w:color w:val="auto"/>
          <w:lang w:val="sl-SI"/>
        </w:rPr>
        <w:t>š</w:t>
      </w:r>
      <w:r w:rsidRPr="00B021B5">
        <w:rPr>
          <w:color w:val="auto"/>
          <w:lang w:val="sl-SI"/>
        </w:rPr>
        <w:t>anje kakovosti krme in na</w:t>
      </w:r>
      <w:r w:rsidRPr="00B021B5">
        <w:rPr>
          <w:rFonts w:hint="cs"/>
          <w:color w:val="auto"/>
          <w:lang w:val="sl-SI"/>
        </w:rPr>
        <w:t>č</w:t>
      </w:r>
      <w:r w:rsidRPr="00B021B5">
        <w:rPr>
          <w:color w:val="auto"/>
          <w:lang w:val="sl-SI"/>
        </w:rPr>
        <w:t>rtno krmljenje ovc in koz</w:t>
      </w:r>
    </w:p>
    <w:p w14:paraId="32A188B0" w14:textId="77777777" w:rsidR="001107DD" w:rsidRPr="00B021B5" w:rsidRDefault="001107DD" w:rsidP="001107DD">
      <w:pPr>
        <w:pStyle w:val="Telobesedila"/>
        <w:rPr>
          <w:color w:val="auto"/>
          <w:lang w:val="sl-SI"/>
        </w:rPr>
      </w:pPr>
      <w:r w:rsidRPr="00B021B5">
        <w:rPr>
          <w:color w:val="auto"/>
          <w:lang w:val="sl-SI"/>
        </w:rPr>
        <w:t>B</w:t>
      </w:r>
      <w:r w:rsidR="00D9069B" w:rsidRPr="00B021B5">
        <w:rPr>
          <w:color w:val="auto"/>
          <w:lang w:val="sl-SI"/>
        </w:rPr>
        <w:t>.</w:t>
      </w:r>
      <w:r w:rsidRPr="00B021B5">
        <w:rPr>
          <w:color w:val="auto"/>
          <w:lang w:val="sl-SI"/>
        </w:rPr>
        <w:t xml:space="preserve"> Upravljavsko-rezultatska shema:</w:t>
      </w:r>
    </w:p>
    <w:p w14:paraId="7A05963C" w14:textId="77777777" w:rsidR="001107DD" w:rsidRPr="00B021B5" w:rsidRDefault="001107DD" w:rsidP="001107DD">
      <w:pPr>
        <w:pStyle w:val="Telobesedila"/>
        <w:ind w:left="709"/>
        <w:rPr>
          <w:color w:val="auto"/>
          <w:lang w:val="sl-SI"/>
        </w:rPr>
      </w:pPr>
      <w:r w:rsidRPr="00B021B5">
        <w:rPr>
          <w:color w:val="auto"/>
          <w:lang w:val="sl-SI"/>
        </w:rPr>
        <w:t>B.1 Habitati ptic vla</w:t>
      </w:r>
      <w:r w:rsidRPr="00B021B5">
        <w:rPr>
          <w:rFonts w:hint="cs"/>
          <w:color w:val="auto"/>
          <w:lang w:val="sl-SI"/>
        </w:rPr>
        <w:t>ž</w:t>
      </w:r>
      <w:r w:rsidRPr="00B021B5">
        <w:rPr>
          <w:color w:val="auto"/>
          <w:lang w:val="sl-SI"/>
        </w:rPr>
        <w:t>nih ekstenzivnih travnikov</w:t>
      </w:r>
    </w:p>
    <w:p w14:paraId="436174E2" w14:textId="77777777" w:rsidR="001107DD" w:rsidRPr="00B021B5" w:rsidRDefault="001107DD" w:rsidP="001107DD">
      <w:pPr>
        <w:pStyle w:val="Telobesedila"/>
        <w:rPr>
          <w:color w:val="auto"/>
          <w:lang w:val="sl-SI"/>
        </w:rPr>
      </w:pPr>
      <w:r w:rsidRPr="00B021B5">
        <w:rPr>
          <w:color w:val="auto"/>
          <w:lang w:val="sl-SI"/>
        </w:rPr>
        <w:t>C</w:t>
      </w:r>
      <w:r w:rsidR="00D9069B" w:rsidRPr="00B021B5">
        <w:rPr>
          <w:color w:val="auto"/>
          <w:lang w:val="sl-SI"/>
        </w:rPr>
        <w:t>.</w:t>
      </w:r>
      <w:r w:rsidRPr="00B021B5">
        <w:rPr>
          <w:color w:val="auto"/>
          <w:lang w:val="sl-SI"/>
        </w:rPr>
        <w:t xml:space="preserve"> Rezultatska shema:</w:t>
      </w:r>
    </w:p>
    <w:p w14:paraId="0CCDC9F6" w14:textId="77777777" w:rsidR="001107DD" w:rsidRPr="00B021B5" w:rsidRDefault="001107DD" w:rsidP="001107DD">
      <w:pPr>
        <w:pStyle w:val="Telobesedila"/>
        <w:ind w:left="709"/>
        <w:rPr>
          <w:color w:val="auto"/>
          <w:lang w:val="sl-SI"/>
        </w:rPr>
      </w:pPr>
      <w:r w:rsidRPr="00B021B5">
        <w:rPr>
          <w:color w:val="auto"/>
          <w:lang w:val="sl-SI"/>
        </w:rPr>
        <w:t>C.1 Ohranjanje suhih travi</w:t>
      </w:r>
      <w:r w:rsidRPr="00B021B5">
        <w:rPr>
          <w:rFonts w:hint="cs"/>
          <w:color w:val="auto"/>
          <w:lang w:val="sl-SI"/>
        </w:rPr>
        <w:t>šč</w:t>
      </w:r>
    </w:p>
    <w:p w14:paraId="4DC99D43" w14:textId="77777777" w:rsidR="00C1627D" w:rsidRPr="00B021B5" w:rsidRDefault="00C1627D" w:rsidP="001107DD">
      <w:pPr>
        <w:pStyle w:val="Telobesedila"/>
        <w:rPr>
          <w:color w:val="auto"/>
          <w:lang w:val="sl-SI"/>
        </w:rPr>
      </w:pPr>
    </w:p>
    <w:p w14:paraId="4AA2E456" w14:textId="77777777" w:rsidR="00993234" w:rsidRPr="00B021B5" w:rsidRDefault="00993234" w:rsidP="001107DD">
      <w:pPr>
        <w:pStyle w:val="Telobesedila"/>
        <w:rPr>
          <w:color w:val="auto"/>
          <w:lang w:val="sl-SI"/>
        </w:rPr>
      </w:pPr>
      <w:r w:rsidRPr="00B021B5">
        <w:rPr>
          <w:color w:val="auto"/>
          <w:lang w:val="sl-SI"/>
        </w:rPr>
        <w:t>Dolo</w:t>
      </w:r>
      <w:r w:rsidRPr="00B021B5">
        <w:rPr>
          <w:rFonts w:hint="cs"/>
          <w:color w:val="auto"/>
          <w:lang w:val="sl-SI"/>
        </w:rPr>
        <w:t>č</w:t>
      </w:r>
      <w:r w:rsidRPr="00B021B5">
        <w:rPr>
          <w:color w:val="auto"/>
          <w:lang w:val="sl-SI"/>
        </w:rPr>
        <w:t xml:space="preserve">ene </w:t>
      </w:r>
      <w:proofErr w:type="spellStart"/>
      <w:r w:rsidRPr="00B021B5">
        <w:rPr>
          <w:color w:val="auto"/>
          <w:lang w:val="sl-SI"/>
        </w:rPr>
        <w:t>podintervencije</w:t>
      </w:r>
      <w:proofErr w:type="spellEnd"/>
      <w:r w:rsidRPr="00B021B5">
        <w:rPr>
          <w:color w:val="auto"/>
          <w:lang w:val="sl-SI"/>
        </w:rPr>
        <w:t xml:space="preserve"> se lahko izvajajo na obmo</w:t>
      </w:r>
      <w:r w:rsidRPr="00B021B5">
        <w:rPr>
          <w:rFonts w:hint="cs"/>
          <w:color w:val="auto"/>
          <w:lang w:val="sl-SI"/>
        </w:rPr>
        <w:t>č</w:t>
      </w:r>
      <w:r w:rsidRPr="00B021B5">
        <w:rPr>
          <w:color w:val="auto"/>
          <w:lang w:val="sl-SI"/>
        </w:rPr>
        <w:t>ju celotne Republike Slovenije, nekatere pa so namenjene obmo</w:t>
      </w:r>
      <w:r w:rsidRPr="00B021B5">
        <w:rPr>
          <w:rFonts w:hint="cs"/>
          <w:color w:val="auto"/>
          <w:lang w:val="sl-SI"/>
        </w:rPr>
        <w:t>č</w:t>
      </w:r>
      <w:r w:rsidRPr="00B021B5">
        <w:rPr>
          <w:color w:val="auto"/>
          <w:lang w:val="sl-SI"/>
        </w:rPr>
        <w:t>jem, ki so problemati</w:t>
      </w:r>
      <w:r w:rsidRPr="00B021B5">
        <w:rPr>
          <w:rFonts w:hint="cs"/>
          <w:color w:val="auto"/>
          <w:lang w:val="sl-SI"/>
        </w:rPr>
        <w:t>č</w:t>
      </w:r>
      <w:r w:rsidRPr="00B021B5">
        <w:rPr>
          <w:color w:val="auto"/>
          <w:lang w:val="sl-SI"/>
        </w:rPr>
        <w:t>na z vidika onesna</w:t>
      </w:r>
      <w:r w:rsidRPr="00B021B5">
        <w:rPr>
          <w:rFonts w:hint="cs"/>
          <w:color w:val="auto"/>
          <w:lang w:val="sl-SI"/>
        </w:rPr>
        <w:t>ž</w:t>
      </w:r>
      <w:r w:rsidRPr="00B021B5">
        <w:rPr>
          <w:color w:val="auto"/>
          <w:lang w:val="sl-SI"/>
        </w:rPr>
        <w:t>evanja kmetijskega izvora (prispevna obmo</w:t>
      </w:r>
      <w:r w:rsidRPr="00B021B5">
        <w:rPr>
          <w:rFonts w:hint="cs"/>
          <w:color w:val="auto"/>
          <w:lang w:val="sl-SI"/>
        </w:rPr>
        <w:t>č</w:t>
      </w:r>
      <w:r w:rsidRPr="00B021B5">
        <w:rPr>
          <w:color w:val="auto"/>
          <w:lang w:val="sl-SI"/>
        </w:rPr>
        <w:t>ja vodnih teles povr</w:t>
      </w:r>
      <w:r w:rsidRPr="00B021B5">
        <w:rPr>
          <w:rFonts w:hint="cs"/>
          <w:color w:val="auto"/>
          <w:lang w:val="sl-SI"/>
        </w:rPr>
        <w:t>š</w:t>
      </w:r>
      <w:r w:rsidRPr="00B021B5">
        <w:rPr>
          <w:color w:val="auto"/>
          <w:lang w:val="sl-SI"/>
        </w:rPr>
        <w:t>inskih voda in vodnih teles podzemne vode iz Na</w:t>
      </w:r>
      <w:r w:rsidRPr="00B021B5">
        <w:rPr>
          <w:rFonts w:hint="cs"/>
          <w:color w:val="auto"/>
          <w:lang w:val="sl-SI"/>
        </w:rPr>
        <w:t>č</w:t>
      </w:r>
      <w:r w:rsidRPr="00B021B5">
        <w:rPr>
          <w:color w:val="auto"/>
          <w:lang w:val="sl-SI"/>
        </w:rPr>
        <w:t>rta upravljanja voda) in obmo</w:t>
      </w:r>
      <w:r w:rsidRPr="00B021B5">
        <w:rPr>
          <w:rFonts w:hint="cs"/>
          <w:color w:val="auto"/>
          <w:lang w:val="sl-SI"/>
        </w:rPr>
        <w:t>č</w:t>
      </w:r>
      <w:r w:rsidRPr="00B021B5">
        <w:rPr>
          <w:color w:val="auto"/>
          <w:lang w:val="sl-SI"/>
        </w:rPr>
        <w:t>jem, ki so pomembna za ohranjanje biotske raznovrstnosti (obmo</w:t>
      </w:r>
      <w:r w:rsidRPr="00B021B5">
        <w:rPr>
          <w:rFonts w:hint="cs"/>
          <w:color w:val="auto"/>
          <w:lang w:val="sl-SI"/>
        </w:rPr>
        <w:t>č</w:t>
      </w:r>
      <w:r w:rsidRPr="00B021B5">
        <w:rPr>
          <w:color w:val="auto"/>
          <w:lang w:val="sl-SI"/>
        </w:rPr>
        <w:t xml:space="preserve">ja posebnih </w:t>
      </w:r>
      <w:proofErr w:type="spellStart"/>
      <w:r w:rsidRPr="00B021B5">
        <w:rPr>
          <w:color w:val="auto"/>
          <w:lang w:val="sl-SI"/>
        </w:rPr>
        <w:t>travi</w:t>
      </w:r>
      <w:r w:rsidRPr="00B021B5">
        <w:rPr>
          <w:rFonts w:hint="cs"/>
          <w:color w:val="auto"/>
          <w:lang w:val="sl-SI"/>
        </w:rPr>
        <w:t>šč</w:t>
      </w:r>
      <w:r w:rsidRPr="00B021B5">
        <w:rPr>
          <w:color w:val="auto"/>
          <w:lang w:val="sl-SI"/>
        </w:rPr>
        <w:t>nih</w:t>
      </w:r>
      <w:proofErr w:type="spellEnd"/>
      <w:r w:rsidRPr="00B021B5">
        <w:rPr>
          <w:color w:val="auto"/>
          <w:lang w:val="sl-SI"/>
        </w:rPr>
        <w:t xml:space="preserve"> habitatov, </w:t>
      </w:r>
      <w:proofErr w:type="spellStart"/>
      <w:r w:rsidRPr="00B021B5">
        <w:rPr>
          <w:color w:val="auto"/>
          <w:lang w:val="sl-SI"/>
        </w:rPr>
        <w:t>travi</w:t>
      </w:r>
      <w:r w:rsidRPr="00B021B5">
        <w:rPr>
          <w:rFonts w:hint="cs"/>
          <w:color w:val="auto"/>
          <w:lang w:val="sl-SI"/>
        </w:rPr>
        <w:t>šč</w:t>
      </w:r>
      <w:r w:rsidRPr="00B021B5">
        <w:rPr>
          <w:color w:val="auto"/>
          <w:lang w:val="sl-SI"/>
        </w:rPr>
        <w:t>nih</w:t>
      </w:r>
      <w:proofErr w:type="spellEnd"/>
      <w:r w:rsidRPr="00B021B5">
        <w:rPr>
          <w:color w:val="auto"/>
          <w:lang w:val="sl-SI"/>
        </w:rPr>
        <w:t xml:space="preserve"> habitatov metuljev, steljnikov, mokrotnih </w:t>
      </w:r>
      <w:proofErr w:type="spellStart"/>
      <w:r w:rsidRPr="00B021B5">
        <w:rPr>
          <w:color w:val="auto"/>
          <w:lang w:val="sl-SI"/>
        </w:rPr>
        <w:t>travi</w:t>
      </w:r>
      <w:r w:rsidRPr="00B021B5">
        <w:rPr>
          <w:rFonts w:hint="cs"/>
          <w:color w:val="auto"/>
          <w:lang w:val="sl-SI"/>
        </w:rPr>
        <w:t>šč</w:t>
      </w:r>
      <w:r w:rsidRPr="00B021B5">
        <w:rPr>
          <w:color w:val="auto"/>
          <w:lang w:val="sl-SI"/>
        </w:rPr>
        <w:t>nih</w:t>
      </w:r>
      <w:proofErr w:type="spellEnd"/>
      <w:r w:rsidRPr="00B021B5">
        <w:rPr>
          <w:color w:val="auto"/>
          <w:lang w:val="sl-SI"/>
        </w:rPr>
        <w:t xml:space="preserve"> habitatov, mokri</w:t>
      </w:r>
      <w:r w:rsidRPr="00B021B5">
        <w:rPr>
          <w:rFonts w:hint="cs"/>
          <w:color w:val="auto"/>
          <w:lang w:val="sl-SI"/>
        </w:rPr>
        <w:t>šč</w:t>
      </w:r>
      <w:r w:rsidRPr="00B021B5">
        <w:rPr>
          <w:color w:val="auto"/>
          <w:lang w:val="sl-SI"/>
        </w:rPr>
        <w:t xml:space="preserve"> in barij, osrednja obmo</w:t>
      </w:r>
      <w:r w:rsidRPr="00B021B5">
        <w:rPr>
          <w:rFonts w:hint="cs"/>
          <w:color w:val="auto"/>
          <w:lang w:val="sl-SI"/>
        </w:rPr>
        <w:t>č</w:t>
      </w:r>
      <w:r w:rsidRPr="00B021B5">
        <w:rPr>
          <w:color w:val="auto"/>
          <w:lang w:val="sl-SI"/>
        </w:rPr>
        <w:t>ja pojavljanja ptic vla</w:t>
      </w:r>
      <w:r w:rsidRPr="00B021B5">
        <w:rPr>
          <w:rFonts w:hint="cs"/>
          <w:color w:val="auto"/>
          <w:lang w:val="sl-SI"/>
        </w:rPr>
        <w:t>ž</w:t>
      </w:r>
      <w:r w:rsidRPr="00B021B5">
        <w:rPr>
          <w:color w:val="auto"/>
          <w:lang w:val="sl-SI"/>
        </w:rPr>
        <w:t>nih ekstenzivnih travnikov in osrednje obmo</w:t>
      </w:r>
      <w:r w:rsidRPr="00B021B5">
        <w:rPr>
          <w:rFonts w:hint="cs"/>
          <w:color w:val="auto"/>
          <w:lang w:val="sl-SI"/>
        </w:rPr>
        <w:t>č</w:t>
      </w:r>
      <w:r w:rsidRPr="00B021B5">
        <w:rPr>
          <w:color w:val="auto"/>
          <w:lang w:val="sl-SI"/>
        </w:rPr>
        <w:t>je pojavljanja medveda, volka in risa).</w:t>
      </w:r>
    </w:p>
    <w:p w14:paraId="661E9EA4" w14:textId="77777777" w:rsidR="00993234" w:rsidRPr="00B021B5" w:rsidRDefault="00993234" w:rsidP="001107DD">
      <w:pPr>
        <w:pStyle w:val="Telobesedila"/>
        <w:rPr>
          <w:color w:val="auto"/>
          <w:lang w:val="sl-SI"/>
        </w:rPr>
      </w:pPr>
    </w:p>
    <w:p w14:paraId="3FB8ECE5" w14:textId="787AB937" w:rsidR="001107DD" w:rsidRPr="00B021B5" w:rsidRDefault="001107DD" w:rsidP="00993234">
      <w:pPr>
        <w:jc w:val="both"/>
        <w:rPr>
          <w:color w:val="auto"/>
          <w:lang w:val="sl-SI"/>
        </w:rPr>
      </w:pPr>
      <w:r w:rsidRPr="00B021B5">
        <w:rPr>
          <w:color w:val="auto"/>
          <w:lang w:val="sl-SI"/>
        </w:rPr>
        <w:lastRenderedPageBreak/>
        <w:t xml:space="preserve">K </w:t>
      </w:r>
      <w:r w:rsidR="00993234" w:rsidRPr="00B021B5">
        <w:rPr>
          <w:rFonts w:ascii="Times New Roman" w:hAnsi="Times New Roman"/>
          <w:bCs/>
          <w:color w:val="auto"/>
          <w:szCs w:val="26"/>
          <w:lang w:val="sl-SI" w:eastAsia="x-none"/>
        </w:rPr>
        <w:t>ohranjanju naravovarstveno pomembnih obmo</w:t>
      </w:r>
      <w:r w:rsidR="00993234" w:rsidRPr="00B021B5">
        <w:rPr>
          <w:rFonts w:ascii="Times New Roman" w:hAnsi="Times New Roman" w:hint="cs"/>
          <w:bCs/>
          <w:color w:val="auto"/>
          <w:szCs w:val="26"/>
          <w:lang w:val="sl-SI" w:eastAsia="x-none"/>
        </w:rPr>
        <w:t>č</w:t>
      </w:r>
      <w:r w:rsidR="00993234" w:rsidRPr="00B021B5">
        <w:rPr>
          <w:rFonts w:ascii="Times New Roman" w:hAnsi="Times New Roman"/>
          <w:bCs/>
          <w:color w:val="auto"/>
          <w:szCs w:val="26"/>
          <w:lang w:val="sl-SI" w:eastAsia="x-none"/>
        </w:rPr>
        <w:t xml:space="preserve">ij in vrst </w:t>
      </w:r>
      <w:r w:rsidRPr="00B021B5">
        <w:rPr>
          <w:color w:val="auto"/>
          <w:lang w:val="sl-SI"/>
        </w:rPr>
        <w:t>bodo prispevale intervencije</w:t>
      </w:r>
      <w:r w:rsidR="00282F6E">
        <w:rPr>
          <w:color w:val="auto"/>
          <w:lang w:val="sl-SI"/>
        </w:rPr>
        <w:t xml:space="preserve"> </w:t>
      </w:r>
      <w:r w:rsidRPr="00B021B5">
        <w:rPr>
          <w:color w:val="auto"/>
          <w:lang w:val="sl-SI"/>
        </w:rPr>
        <w:t>usmerjene v ohranjanje travni</w:t>
      </w:r>
      <w:r w:rsidRPr="00B021B5">
        <w:rPr>
          <w:rFonts w:hint="cs"/>
          <w:color w:val="auto"/>
          <w:lang w:val="sl-SI"/>
        </w:rPr>
        <w:t>š</w:t>
      </w:r>
      <w:r w:rsidRPr="00B021B5">
        <w:rPr>
          <w:color w:val="auto"/>
          <w:lang w:val="sl-SI"/>
        </w:rPr>
        <w:t>kih povr</w:t>
      </w:r>
      <w:r w:rsidRPr="00B021B5">
        <w:rPr>
          <w:rFonts w:hint="cs"/>
          <w:color w:val="auto"/>
          <w:lang w:val="sl-SI"/>
        </w:rPr>
        <w:t>š</w:t>
      </w:r>
      <w:r w:rsidRPr="00B021B5">
        <w:rPr>
          <w:color w:val="auto"/>
          <w:lang w:val="sl-SI"/>
        </w:rPr>
        <w:t>in v gorskih in OMD obmo</w:t>
      </w:r>
      <w:r w:rsidRPr="00B021B5">
        <w:rPr>
          <w:rFonts w:hint="cs"/>
          <w:color w:val="auto"/>
          <w:lang w:val="sl-SI"/>
        </w:rPr>
        <w:t>č</w:t>
      </w:r>
      <w:r w:rsidRPr="00B021B5">
        <w:rPr>
          <w:color w:val="auto"/>
          <w:lang w:val="sl-SI"/>
        </w:rPr>
        <w:t>jih (INP3, INP4, INP5, INP6)</w:t>
      </w:r>
      <w:r w:rsidR="00282F6E">
        <w:rPr>
          <w:color w:val="auto"/>
          <w:lang w:val="sl-SI"/>
        </w:rPr>
        <w:t xml:space="preserve"> in</w:t>
      </w:r>
      <w:r w:rsidRPr="00B021B5">
        <w:rPr>
          <w:color w:val="auto"/>
          <w:lang w:val="sl-SI"/>
        </w:rPr>
        <w:t xml:space="preserve"> intervencije, ki spodbujajo kmetijske prakse, ki so usmerjene v ohranjanje biotske raznovrstnosti (INP8, </w:t>
      </w:r>
      <w:r w:rsidR="006C7170" w:rsidRPr="00B021B5">
        <w:rPr>
          <w:color w:val="auto"/>
          <w:lang w:val="sl-SI"/>
        </w:rPr>
        <w:t xml:space="preserve">IRP33, </w:t>
      </w:r>
      <w:r w:rsidRPr="00B021B5">
        <w:rPr>
          <w:color w:val="auto"/>
          <w:lang w:val="sl-SI"/>
        </w:rPr>
        <w:t>IRP</w:t>
      </w:r>
      <w:r w:rsidR="00C1627D" w:rsidRPr="00B021B5">
        <w:rPr>
          <w:color w:val="auto"/>
          <w:lang w:val="sl-SI"/>
        </w:rPr>
        <w:t>20</w:t>
      </w:r>
      <w:r w:rsidRPr="00B021B5">
        <w:rPr>
          <w:color w:val="auto"/>
          <w:lang w:val="sl-SI"/>
        </w:rPr>
        <w:t>, IRP2</w:t>
      </w:r>
      <w:r w:rsidR="00C1627D" w:rsidRPr="00B021B5">
        <w:rPr>
          <w:color w:val="auto"/>
          <w:lang w:val="sl-SI"/>
        </w:rPr>
        <w:t>1</w:t>
      </w:r>
      <w:r w:rsidRPr="00B021B5">
        <w:rPr>
          <w:color w:val="auto"/>
          <w:lang w:val="sl-SI"/>
        </w:rPr>
        <w:t>, IRP2</w:t>
      </w:r>
      <w:r w:rsidR="00C1627D" w:rsidRPr="00B021B5">
        <w:rPr>
          <w:color w:val="auto"/>
          <w:lang w:val="sl-SI"/>
        </w:rPr>
        <w:t>2</w:t>
      </w:r>
      <w:r w:rsidRPr="00B021B5">
        <w:rPr>
          <w:color w:val="auto"/>
          <w:lang w:val="sl-SI"/>
        </w:rPr>
        <w:t xml:space="preserve">). </w:t>
      </w:r>
      <w:r w:rsidR="00282F6E">
        <w:rPr>
          <w:color w:val="auto"/>
          <w:lang w:val="sl-SI"/>
        </w:rPr>
        <w:t xml:space="preserve">V primeru spodbujanja kmetijstva v gorskih in OMD območjih znova velja, da so te intervencije pozitiven, ker preprečujejo zaraščanje. Če pa bodo vodile v </w:t>
      </w:r>
      <w:proofErr w:type="spellStart"/>
      <w:r w:rsidR="00282F6E">
        <w:rPr>
          <w:color w:val="auto"/>
          <w:lang w:val="sl-SI"/>
        </w:rPr>
        <w:t>intenzifikacijo</w:t>
      </w:r>
      <w:proofErr w:type="spellEnd"/>
      <w:r w:rsidR="00282F6E">
        <w:rPr>
          <w:color w:val="auto"/>
          <w:lang w:val="sl-SI"/>
        </w:rPr>
        <w:t xml:space="preserve"> reje, bodo vplivi negativni (predvsem zaradi paše, kar je že razloženo v prejšnjem poglavju).</w:t>
      </w:r>
    </w:p>
    <w:p w14:paraId="3464D593" w14:textId="77777777" w:rsidR="001107DD" w:rsidRPr="00B021B5" w:rsidRDefault="001107DD" w:rsidP="001107DD">
      <w:pPr>
        <w:pStyle w:val="Telobesedila"/>
        <w:rPr>
          <w:color w:val="auto"/>
          <w:lang w:val="sl-SI"/>
        </w:rPr>
      </w:pPr>
    </w:p>
    <w:p w14:paraId="1B622DB7" w14:textId="6546C201" w:rsidR="00C1627D" w:rsidRPr="00B021B5" w:rsidRDefault="00C1627D" w:rsidP="00C1627D">
      <w:pPr>
        <w:pStyle w:val="Telobesedila"/>
        <w:rPr>
          <w:color w:val="auto"/>
          <w:lang w:val="sl-SI"/>
        </w:rPr>
      </w:pPr>
      <w:r w:rsidRPr="00B021B5">
        <w:rPr>
          <w:color w:val="auto"/>
          <w:lang w:val="sl-SI"/>
        </w:rPr>
        <w:t xml:space="preserve">Kmetijstvu vse več težav predstavljajo invazivne tujerodne rastline. V sklopu IRP18 je temu namenjena </w:t>
      </w:r>
      <w:proofErr w:type="spellStart"/>
      <w:r w:rsidRPr="00B021B5">
        <w:rPr>
          <w:color w:val="auto"/>
          <w:lang w:val="sl-SI"/>
        </w:rPr>
        <w:t>podintervencija</w:t>
      </w:r>
      <w:proofErr w:type="spellEnd"/>
      <w:r w:rsidRPr="00B021B5">
        <w:rPr>
          <w:color w:val="auto"/>
          <w:lang w:val="sl-SI"/>
        </w:rPr>
        <w:t xml:space="preserve"> A.11 Obvladovanje invazivnih tujerodnih rastlinskih vrst. Pomembno pa je, da se problemu poskusimo izogniti že na začetku, tako, da do pojava ter rastlin sploh ne pride. V ta namen predlagamo </w:t>
      </w:r>
      <w:r w:rsidR="00282F6E">
        <w:rPr>
          <w:color w:val="auto"/>
          <w:lang w:val="sl-SI"/>
        </w:rPr>
        <w:t xml:space="preserve">tudi </w:t>
      </w:r>
      <w:r w:rsidRPr="00B021B5">
        <w:rPr>
          <w:color w:val="auto"/>
          <w:lang w:val="sl-SI"/>
        </w:rPr>
        <w:t xml:space="preserve">omilitveni ukrep, da se SI2 (E. Sofinanciranje sadik in semen medovitih rastlin) dopolni z določilom, da </w:t>
      </w:r>
      <w:r w:rsidR="00F50727">
        <w:rPr>
          <w:color w:val="auto"/>
          <w:lang w:val="sl-SI"/>
        </w:rPr>
        <w:t xml:space="preserve">mora biti </w:t>
      </w:r>
      <w:r w:rsidRPr="00B021B5">
        <w:rPr>
          <w:color w:val="auto"/>
          <w:lang w:val="sl-SI"/>
        </w:rPr>
        <w:t xml:space="preserve">seznam </w:t>
      </w:r>
      <w:r w:rsidR="00912CF4" w:rsidRPr="00462B64">
        <w:rPr>
          <w:color w:val="auto"/>
          <w:lang w:val="sl-SI"/>
        </w:rPr>
        <w:t>medovitih rastlin, ki jih bo mo</w:t>
      </w:r>
      <w:r w:rsidR="00912CF4" w:rsidRPr="00462B64">
        <w:rPr>
          <w:rFonts w:hint="cs"/>
          <w:color w:val="auto"/>
          <w:lang w:val="sl-SI"/>
        </w:rPr>
        <w:t>ž</w:t>
      </w:r>
      <w:r w:rsidR="00912CF4" w:rsidRPr="00462B64">
        <w:rPr>
          <w:color w:val="auto"/>
          <w:lang w:val="sl-SI"/>
        </w:rPr>
        <w:t>no sofinancirati</w:t>
      </w:r>
      <w:r w:rsidR="00F50727" w:rsidRPr="00462B64">
        <w:rPr>
          <w:color w:val="auto"/>
          <w:lang w:val="sl-SI"/>
        </w:rPr>
        <w:t>,</w:t>
      </w:r>
      <w:r w:rsidR="00912CF4" w:rsidRPr="00462B64">
        <w:rPr>
          <w:color w:val="auto"/>
          <w:lang w:val="sl-SI"/>
        </w:rPr>
        <w:t xml:space="preserve"> predhodno presoja</w:t>
      </w:r>
      <w:r w:rsidR="00F50727" w:rsidRPr="00462B64">
        <w:rPr>
          <w:color w:val="auto"/>
          <w:lang w:val="sl-SI"/>
        </w:rPr>
        <w:t>n</w:t>
      </w:r>
      <w:r w:rsidR="00912CF4" w:rsidRPr="00462B64">
        <w:rPr>
          <w:color w:val="auto"/>
          <w:lang w:val="sl-SI"/>
        </w:rPr>
        <w:t xml:space="preserve"> z vidika negativnih vplivov na naravo </w:t>
      </w:r>
      <w:r w:rsidR="00912CF4" w:rsidRPr="00462B64">
        <w:rPr>
          <w:rFonts w:hint="cs"/>
          <w:color w:val="auto"/>
          <w:lang w:val="sl-SI"/>
        </w:rPr>
        <w:t>–</w:t>
      </w:r>
      <w:r w:rsidR="00912CF4" w:rsidRPr="00462B64">
        <w:rPr>
          <w:color w:val="auto"/>
          <w:lang w:val="sl-SI"/>
        </w:rPr>
        <w:t xml:space="preserve"> ITR</w:t>
      </w:r>
      <w:r w:rsidRPr="00462B64">
        <w:rPr>
          <w:color w:val="auto"/>
          <w:lang w:val="sl-SI"/>
        </w:rPr>
        <w:t>.</w:t>
      </w:r>
    </w:p>
    <w:p w14:paraId="208079A2" w14:textId="77777777" w:rsidR="00C1627D" w:rsidRPr="00B021B5" w:rsidRDefault="00C1627D" w:rsidP="001107DD">
      <w:pPr>
        <w:pStyle w:val="Telobesedila"/>
        <w:rPr>
          <w:color w:val="auto"/>
          <w:lang w:val="sl-SI"/>
        </w:rPr>
      </w:pPr>
    </w:p>
    <w:p w14:paraId="7BC6FF82" w14:textId="77777777" w:rsidR="001107DD" w:rsidRPr="00B021B5" w:rsidRDefault="001107DD" w:rsidP="001107DD">
      <w:pPr>
        <w:pStyle w:val="Telobesedila"/>
        <w:rPr>
          <w:color w:val="auto"/>
          <w:lang w:val="sl-SI"/>
        </w:rPr>
      </w:pPr>
      <w:r w:rsidRPr="00B021B5">
        <w:rPr>
          <w:color w:val="auto"/>
          <w:lang w:val="sl-SI"/>
        </w:rPr>
        <w:t>V Sloveniji obstaja dolgoletna tradicija trajnostnega, ve</w:t>
      </w:r>
      <w:r w:rsidRPr="00B021B5">
        <w:rPr>
          <w:rFonts w:hint="cs"/>
          <w:color w:val="auto"/>
          <w:lang w:val="sl-SI"/>
        </w:rPr>
        <w:t>č</w:t>
      </w:r>
      <w:r w:rsidRPr="00B021B5">
        <w:rPr>
          <w:color w:val="auto"/>
          <w:lang w:val="sl-SI"/>
        </w:rPr>
        <w:t>namenskega in sonaravnega gospodarjenja z vsemi gozdovi. Ne glede na lastni</w:t>
      </w:r>
      <w:r w:rsidRPr="00B021B5">
        <w:rPr>
          <w:rFonts w:hint="cs"/>
          <w:color w:val="auto"/>
          <w:lang w:val="sl-SI"/>
        </w:rPr>
        <w:t>š</w:t>
      </w:r>
      <w:r w:rsidRPr="00B021B5">
        <w:rPr>
          <w:color w:val="auto"/>
          <w:lang w:val="sl-SI"/>
        </w:rPr>
        <w:t>tvo se z gozdovi upravlja na podlagi gozdnogospodarskih na</w:t>
      </w:r>
      <w:r w:rsidRPr="00B021B5">
        <w:rPr>
          <w:rFonts w:hint="cs"/>
          <w:color w:val="auto"/>
          <w:lang w:val="sl-SI"/>
        </w:rPr>
        <w:t>č</w:t>
      </w:r>
      <w:r w:rsidRPr="00B021B5">
        <w:rPr>
          <w:color w:val="auto"/>
          <w:lang w:val="sl-SI"/>
        </w:rPr>
        <w:t>rtov, katerih vsebina predstavlja rezultat strokovnega usmerjanja razvoja gozdov in sodelovanja lastnikov gozdov, javnosti ter drugih institucij. Gozdnogospodarski na</w:t>
      </w:r>
      <w:r w:rsidRPr="00B021B5">
        <w:rPr>
          <w:rFonts w:hint="cs"/>
          <w:color w:val="auto"/>
          <w:lang w:val="sl-SI"/>
        </w:rPr>
        <w:t>č</w:t>
      </w:r>
      <w:r w:rsidRPr="00B021B5">
        <w:rPr>
          <w:color w:val="auto"/>
          <w:lang w:val="sl-SI"/>
        </w:rPr>
        <w:t xml:space="preserve">rti so tako </w:t>
      </w:r>
      <w:r w:rsidRPr="00B021B5">
        <w:rPr>
          <w:rFonts w:hint="cs"/>
          <w:color w:val="auto"/>
          <w:lang w:val="sl-SI"/>
        </w:rPr>
        <w:t>ž</w:t>
      </w:r>
      <w:r w:rsidRPr="00B021B5">
        <w:rPr>
          <w:color w:val="auto"/>
          <w:lang w:val="sl-SI"/>
        </w:rPr>
        <w:t>e od vzpostavitve omre</w:t>
      </w:r>
      <w:r w:rsidRPr="00B021B5">
        <w:rPr>
          <w:rFonts w:hint="cs"/>
          <w:color w:val="auto"/>
          <w:lang w:val="sl-SI"/>
        </w:rPr>
        <w:t>ž</w:t>
      </w:r>
      <w:r w:rsidRPr="00B021B5">
        <w:rPr>
          <w:color w:val="auto"/>
          <w:lang w:val="sl-SI"/>
        </w:rPr>
        <w:t>ja Natura 2000 dalje pomembno orodje za zagotavljanje varstva narave ter ohranjanja ugodnega stanja kvalifikacijskih habitatnih tipov in kvalifikacijskih vrst na obmo</w:t>
      </w:r>
      <w:r w:rsidRPr="00B021B5">
        <w:rPr>
          <w:rFonts w:hint="cs"/>
          <w:color w:val="auto"/>
          <w:lang w:val="sl-SI"/>
        </w:rPr>
        <w:t>č</w:t>
      </w:r>
      <w:r w:rsidRPr="00B021B5">
        <w:rPr>
          <w:color w:val="auto"/>
          <w:lang w:val="sl-SI"/>
        </w:rPr>
        <w:t>jih Natura 2000.</w:t>
      </w:r>
      <w:r w:rsidRPr="00B021B5">
        <w:rPr>
          <w:color w:val="auto"/>
        </w:rPr>
        <w:t xml:space="preserve"> </w:t>
      </w:r>
      <w:r w:rsidRPr="00B021B5">
        <w:rPr>
          <w:color w:val="auto"/>
          <w:lang w:val="sl-SI"/>
        </w:rPr>
        <w:t>Javno gozdarsko slu</w:t>
      </w:r>
      <w:r w:rsidRPr="00B021B5">
        <w:rPr>
          <w:rFonts w:hint="cs"/>
          <w:color w:val="auto"/>
          <w:lang w:val="sl-SI"/>
        </w:rPr>
        <w:t>ž</w:t>
      </w:r>
      <w:r w:rsidRPr="00B021B5">
        <w:rPr>
          <w:color w:val="auto"/>
          <w:lang w:val="sl-SI"/>
        </w:rPr>
        <w:t>bo opravljata Zavod za gozdove Slovenije in Gozdarski in</w:t>
      </w:r>
      <w:r w:rsidRPr="00B021B5">
        <w:rPr>
          <w:rFonts w:hint="cs"/>
          <w:color w:val="auto"/>
          <w:lang w:val="sl-SI"/>
        </w:rPr>
        <w:t>š</w:t>
      </w:r>
      <w:r w:rsidRPr="00B021B5">
        <w:rPr>
          <w:color w:val="auto"/>
          <w:lang w:val="sl-SI"/>
        </w:rPr>
        <w:t>titut Slovenije. Zavod za gozdove Slovenije (ZGS) opravlja javno gozdarsko slu</w:t>
      </w:r>
      <w:r w:rsidRPr="00B021B5">
        <w:rPr>
          <w:rFonts w:hint="cs"/>
          <w:color w:val="auto"/>
          <w:lang w:val="sl-SI"/>
        </w:rPr>
        <w:t>ž</w:t>
      </w:r>
      <w:r w:rsidRPr="00B021B5">
        <w:rPr>
          <w:color w:val="auto"/>
          <w:lang w:val="sl-SI"/>
        </w:rPr>
        <w:t>bo v vseh gozdovih Slovenije, ne glede na lastni</w:t>
      </w:r>
      <w:r w:rsidRPr="00B021B5">
        <w:rPr>
          <w:rFonts w:hint="cs"/>
          <w:color w:val="auto"/>
          <w:lang w:val="sl-SI"/>
        </w:rPr>
        <w:t>š</w:t>
      </w:r>
      <w:r w:rsidRPr="00B021B5">
        <w:rPr>
          <w:color w:val="auto"/>
          <w:lang w:val="sl-SI"/>
        </w:rPr>
        <w:t>tvo.</w:t>
      </w:r>
    </w:p>
    <w:p w14:paraId="1C451F41" w14:textId="77777777" w:rsidR="001107DD" w:rsidRPr="00B021B5" w:rsidRDefault="001107DD" w:rsidP="001107DD">
      <w:pPr>
        <w:pStyle w:val="Telobesedila"/>
        <w:rPr>
          <w:color w:val="auto"/>
          <w:lang w:val="sl-SI"/>
        </w:rPr>
      </w:pPr>
    </w:p>
    <w:p w14:paraId="2E87C856" w14:textId="496EFC43" w:rsidR="00282F6E" w:rsidRPr="00462B64" w:rsidRDefault="001107DD" w:rsidP="001107DD">
      <w:pPr>
        <w:pStyle w:val="Telobesedila"/>
        <w:rPr>
          <w:color w:val="auto"/>
          <w:lang w:val="sl-SI"/>
        </w:rPr>
      </w:pPr>
      <w:r w:rsidRPr="00B021B5">
        <w:rPr>
          <w:color w:val="auto"/>
          <w:lang w:val="sl-SI"/>
        </w:rPr>
        <w:t xml:space="preserve">Intervencije </w:t>
      </w:r>
      <w:r w:rsidR="00E40285" w:rsidRPr="00B63C2D">
        <w:rPr>
          <w:rFonts w:eastAsia="Times New Roman"/>
          <w:bCs w:val="0"/>
          <w:color w:val="auto"/>
          <w:szCs w:val="24"/>
          <w:lang w:val="sl-SI" w:eastAsia="sl-SI"/>
        </w:rPr>
        <w:t>SN 2023 – 2027</w:t>
      </w:r>
      <w:r w:rsidRPr="00B021B5">
        <w:rPr>
          <w:color w:val="auto"/>
          <w:lang w:val="sl-SI"/>
        </w:rPr>
        <w:t>, ki lahko vplivajo na ohranjanje naravovarstveno pomembnih območij in vrst in se nanašajo na gozd so IRP6 (Naložbe v ureditev gozdne infrastrukture), IRP7 (Naložbe v nakup nove mehanizacije in opremo za delo v gozdu), IRP9 (Naložbe v ustanovitev in razvoj gozdnega drevesničarstva) in IRP1</w:t>
      </w:r>
      <w:r w:rsidR="00C1627D" w:rsidRPr="00B021B5">
        <w:rPr>
          <w:color w:val="auto"/>
          <w:lang w:val="sl-SI"/>
        </w:rPr>
        <w:t>5</w:t>
      </w:r>
      <w:r w:rsidRPr="00B021B5">
        <w:rPr>
          <w:color w:val="auto"/>
          <w:lang w:val="sl-SI"/>
        </w:rPr>
        <w:t xml:space="preserve"> (Naložbe v sanacijo in obnovo gozdov po naravnih nesrečah in neugodnih vremenskih razmerah). </w:t>
      </w:r>
      <w:r w:rsidR="00282F6E">
        <w:rPr>
          <w:color w:val="auto"/>
          <w:lang w:val="sl-SI"/>
        </w:rPr>
        <w:t xml:space="preserve">Intervencije med drugim predvidevajo odpiranje novih površin gozda za izkoriščanje ali za sanacijo po naravnih nesrečah. </w:t>
      </w:r>
      <w:r w:rsidR="004E65ED">
        <w:rPr>
          <w:color w:val="auto"/>
          <w:lang w:val="sl-SI"/>
        </w:rPr>
        <w:t xml:space="preserve">V vsakem primeru posegi v gozd predstavljajo nevarnost za gozdne specialiste in za same gozdne habitate. Vsi posegi v gozd se izvajajo v skladu z GGN. Izjema so posegi v primeru sanacij po naravnih nesrečah. </w:t>
      </w:r>
      <w:r w:rsidR="00C36E23" w:rsidRPr="00C36E23">
        <w:rPr>
          <w:color w:val="auto"/>
          <w:lang w:val="sl-SI"/>
        </w:rPr>
        <w:t>Praksa, da se v primeru sanacije gozdov po naravnih ujmah sanacijske na</w:t>
      </w:r>
      <w:r w:rsidR="00C36E23" w:rsidRPr="00C36E23">
        <w:rPr>
          <w:rFonts w:hint="cs"/>
          <w:color w:val="auto"/>
          <w:lang w:val="sl-SI"/>
        </w:rPr>
        <w:t>č</w:t>
      </w:r>
      <w:r w:rsidR="00C36E23" w:rsidRPr="00C36E23">
        <w:rPr>
          <w:color w:val="auto"/>
          <w:lang w:val="sl-SI"/>
        </w:rPr>
        <w:t>rte uskladiti z organizacijo, pristojno za ohranjanje narave, kot to dolo</w:t>
      </w:r>
      <w:r w:rsidR="00C36E23" w:rsidRPr="00C36E23">
        <w:rPr>
          <w:rFonts w:hint="cs"/>
          <w:color w:val="auto"/>
          <w:lang w:val="sl-SI"/>
        </w:rPr>
        <w:t>č</w:t>
      </w:r>
      <w:r w:rsidR="00C36E23" w:rsidRPr="00C36E23">
        <w:rPr>
          <w:color w:val="auto"/>
          <w:lang w:val="sl-SI"/>
        </w:rPr>
        <w:t xml:space="preserve">a </w:t>
      </w:r>
      <w:r w:rsidR="00C36E23" w:rsidRPr="00C36E23">
        <w:rPr>
          <w:rFonts w:hint="cs"/>
          <w:color w:val="auto"/>
          <w:lang w:val="sl-SI"/>
        </w:rPr>
        <w:t>č</w:t>
      </w:r>
      <w:r w:rsidR="00C36E23" w:rsidRPr="00C36E23">
        <w:rPr>
          <w:color w:val="auto"/>
          <w:lang w:val="sl-SI"/>
        </w:rPr>
        <w:t xml:space="preserve">etrti odstavek 38. </w:t>
      </w:r>
      <w:r w:rsidR="00C36E23" w:rsidRPr="00C36E23">
        <w:rPr>
          <w:rFonts w:hint="cs"/>
          <w:color w:val="auto"/>
          <w:lang w:val="sl-SI"/>
        </w:rPr>
        <w:t>č</w:t>
      </w:r>
      <w:r w:rsidR="00C36E23" w:rsidRPr="00C36E23">
        <w:rPr>
          <w:color w:val="auto"/>
          <w:lang w:val="sl-SI"/>
        </w:rPr>
        <w:t xml:space="preserve">lena Pravilnika o varstvu gozdov (Ur. l. RS, </w:t>
      </w:r>
      <w:r w:rsidR="00C36E23" w:rsidRPr="00C36E23">
        <w:rPr>
          <w:rFonts w:hint="cs"/>
          <w:color w:val="auto"/>
          <w:lang w:val="sl-SI"/>
        </w:rPr>
        <w:t>š</w:t>
      </w:r>
      <w:r w:rsidR="00C36E23" w:rsidRPr="00C36E23">
        <w:rPr>
          <w:color w:val="auto"/>
          <w:lang w:val="sl-SI"/>
        </w:rPr>
        <w:t xml:space="preserve">t. 114/09, 31/16, 52/22), naj se ohrani tudi v prihodnje. </w:t>
      </w:r>
      <w:r w:rsidR="00C36E23" w:rsidRPr="00462B64">
        <w:rPr>
          <w:color w:val="auto"/>
          <w:lang w:val="sl-SI"/>
        </w:rPr>
        <w:t>Hkrati pr</w:t>
      </w:r>
      <w:r w:rsidR="007015AE">
        <w:rPr>
          <w:color w:val="00B050"/>
          <w:lang w:val="sl-SI"/>
        </w:rPr>
        <w:t>iporočamo</w:t>
      </w:r>
      <w:r w:rsidR="00C36E23" w:rsidRPr="00462B64">
        <w:rPr>
          <w:color w:val="auto"/>
          <w:lang w:val="sl-SI"/>
        </w:rPr>
        <w:t>, da se pri sanacijah gozda po naravnih nesre</w:t>
      </w:r>
      <w:r w:rsidR="00C36E23" w:rsidRPr="00462B64">
        <w:rPr>
          <w:rFonts w:hint="cs"/>
          <w:color w:val="auto"/>
          <w:lang w:val="sl-SI"/>
        </w:rPr>
        <w:t>č</w:t>
      </w:r>
      <w:r w:rsidR="00C36E23" w:rsidRPr="00462B64">
        <w:rPr>
          <w:color w:val="auto"/>
          <w:lang w:val="sl-SI"/>
        </w:rPr>
        <w:t>ah smiselno presodi, ali naj se posamezne prizadete dele gozdnih sestojev / povr</w:t>
      </w:r>
      <w:r w:rsidR="00C36E23" w:rsidRPr="00462B64">
        <w:rPr>
          <w:rFonts w:hint="cs"/>
          <w:color w:val="auto"/>
          <w:lang w:val="sl-SI"/>
        </w:rPr>
        <w:t>š</w:t>
      </w:r>
      <w:r w:rsidR="00C36E23" w:rsidRPr="00462B64">
        <w:rPr>
          <w:color w:val="auto"/>
          <w:lang w:val="sl-SI"/>
        </w:rPr>
        <w:t xml:space="preserve">in pusti </w:t>
      </w:r>
      <w:proofErr w:type="spellStart"/>
      <w:r w:rsidR="00C36E23" w:rsidRPr="00462B64">
        <w:rPr>
          <w:color w:val="auto"/>
          <w:lang w:val="sl-SI"/>
        </w:rPr>
        <w:t>nesaniran</w:t>
      </w:r>
      <w:proofErr w:type="spellEnd"/>
      <w:r w:rsidR="00C36E23" w:rsidRPr="00462B64">
        <w:rPr>
          <w:color w:val="auto"/>
          <w:lang w:val="sl-SI"/>
        </w:rPr>
        <w:t xml:space="preserve"> in se jih prepusti naravni sukcesiji. Predlagali smo tudi omilitveni ukrep,</w:t>
      </w:r>
      <w:r w:rsidR="00912CF4" w:rsidRPr="00462B64">
        <w:rPr>
          <w:color w:val="auto"/>
          <w:lang w:val="sl-SI"/>
        </w:rPr>
        <w:t xml:space="preserve"> da se pri sanaciji gozda uporabijo sadike s seznama drevesnih vrst in umetnih kri</w:t>
      </w:r>
      <w:r w:rsidR="00912CF4" w:rsidRPr="00462B64">
        <w:rPr>
          <w:rFonts w:hint="cs"/>
          <w:color w:val="auto"/>
          <w:lang w:val="sl-SI"/>
        </w:rPr>
        <w:t>ž</w:t>
      </w:r>
      <w:r w:rsidR="00912CF4" w:rsidRPr="00462B64">
        <w:rPr>
          <w:color w:val="auto"/>
          <w:lang w:val="sl-SI"/>
        </w:rPr>
        <w:t>ancev, ki ga dolo</w:t>
      </w:r>
      <w:r w:rsidR="00912CF4" w:rsidRPr="00462B64">
        <w:rPr>
          <w:rFonts w:hint="cs"/>
          <w:color w:val="auto"/>
          <w:lang w:val="sl-SI"/>
        </w:rPr>
        <w:t>č</w:t>
      </w:r>
      <w:r w:rsidR="00912CF4" w:rsidRPr="00462B64">
        <w:rPr>
          <w:color w:val="auto"/>
          <w:lang w:val="sl-SI"/>
        </w:rPr>
        <w:t>a Odredba o seznamu drevesnih vrst in umetnih kri</w:t>
      </w:r>
      <w:r w:rsidR="00912CF4" w:rsidRPr="00462B64">
        <w:rPr>
          <w:rFonts w:hint="cs"/>
          <w:color w:val="auto"/>
          <w:lang w:val="sl-SI"/>
        </w:rPr>
        <w:t>ž</w:t>
      </w:r>
      <w:r w:rsidR="00912CF4" w:rsidRPr="00462B64">
        <w:rPr>
          <w:color w:val="auto"/>
          <w:lang w:val="sl-SI"/>
        </w:rPr>
        <w:t>ancev (Ur</w:t>
      </w:r>
      <w:r w:rsidR="00901C72" w:rsidRPr="00462B64">
        <w:rPr>
          <w:color w:val="auto"/>
          <w:lang w:val="sl-SI"/>
        </w:rPr>
        <w:t>.</w:t>
      </w:r>
      <w:r w:rsidR="00912CF4" w:rsidRPr="00462B64">
        <w:rPr>
          <w:color w:val="auto"/>
          <w:lang w:val="sl-SI"/>
        </w:rPr>
        <w:t xml:space="preserve"> l</w:t>
      </w:r>
      <w:r w:rsidR="00901C72" w:rsidRPr="00462B64">
        <w:rPr>
          <w:color w:val="auto"/>
          <w:lang w:val="sl-SI"/>
        </w:rPr>
        <w:t>.</w:t>
      </w:r>
      <w:r w:rsidR="00912CF4" w:rsidRPr="00462B64">
        <w:rPr>
          <w:color w:val="auto"/>
          <w:lang w:val="sl-SI"/>
        </w:rPr>
        <w:t xml:space="preserve"> RS, </w:t>
      </w:r>
      <w:r w:rsidR="00912CF4" w:rsidRPr="00462B64">
        <w:rPr>
          <w:rFonts w:hint="cs"/>
          <w:color w:val="auto"/>
          <w:lang w:val="sl-SI"/>
        </w:rPr>
        <w:t>š</w:t>
      </w:r>
      <w:r w:rsidR="00912CF4" w:rsidRPr="00462B64">
        <w:rPr>
          <w:color w:val="auto"/>
          <w:lang w:val="sl-SI"/>
        </w:rPr>
        <w:t>t. 4/10).</w:t>
      </w:r>
    </w:p>
    <w:p w14:paraId="48DF601E" w14:textId="77777777" w:rsidR="004E65ED" w:rsidRDefault="004E65ED" w:rsidP="001107DD">
      <w:pPr>
        <w:pStyle w:val="Telobesedila"/>
        <w:rPr>
          <w:color w:val="auto"/>
          <w:lang w:val="sl-SI"/>
        </w:rPr>
      </w:pPr>
    </w:p>
    <w:p w14:paraId="2D9C4092" w14:textId="5D4266CD" w:rsidR="000447C9" w:rsidRDefault="001107DD" w:rsidP="001107DD">
      <w:pPr>
        <w:pStyle w:val="Telobesedila"/>
        <w:rPr>
          <w:color w:val="auto"/>
          <w:lang w:val="sl-SI"/>
        </w:rPr>
      </w:pPr>
      <w:r w:rsidRPr="00B021B5">
        <w:rPr>
          <w:color w:val="auto"/>
          <w:lang w:val="sl-SI"/>
        </w:rPr>
        <w:t>Gozdno drevesničarstvo je pomembno saj si država lahko na ta način zagotovi avtohton material za sanacijo poškodovanih površin in za obnovo gozda. Potencialni negativni vplivi se lahko pojavijo v primeru sanacije po naravnih nesrečah</w:t>
      </w:r>
      <w:r w:rsidR="004E65ED">
        <w:rPr>
          <w:color w:val="auto"/>
          <w:lang w:val="sl-SI"/>
        </w:rPr>
        <w:t>, če se uporabi pogojem neustrezno drevje ali celo tujerodne vrste (npr. duglazija)</w:t>
      </w:r>
      <w:r w:rsidRPr="00B021B5">
        <w:rPr>
          <w:color w:val="auto"/>
          <w:lang w:val="sl-SI"/>
        </w:rPr>
        <w:t xml:space="preserve">. </w:t>
      </w:r>
      <w:r w:rsidR="007A4210">
        <w:rPr>
          <w:color w:val="auto"/>
          <w:lang w:val="sl-SI"/>
        </w:rPr>
        <w:t xml:space="preserve">Kot omilitveni ukrep smo predlagali, da </w:t>
      </w:r>
      <w:r w:rsidR="007015AE">
        <w:rPr>
          <w:color w:val="auto"/>
          <w:lang w:val="sl-SI"/>
        </w:rPr>
        <w:t>naj bo</w:t>
      </w:r>
      <w:r w:rsidR="007A4210">
        <w:rPr>
          <w:color w:val="auto"/>
          <w:lang w:val="sl-SI"/>
        </w:rPr>
        <w:t xml:space="preserve"> v</w:t>
      </w:r>
      <w:r w:rsidR="007A4210" w:rsidRPr="007A4210">
        <w:rPr>
          <w:color w:val="auto"/>
          <w:lang w:val="sl-SI"/>
        </w:rPr>
        <w:t>zgoja drevesnih vrst v drevesnicah omej</w:t>
      </w:r>
      <w:r w:rsidR="007015AE">
        <w:rPr>
          <w:color w:val="auto"/>
          <w:lang w:val="sl-SI"/>
        </w:rPr>
        <w:t>ena</w:t>
      </w:r>
      <w:r w:rsidR="007A4210" w:rsidRPr="007A4210">
        <w:rPr>
          <w:color w:val="auto"/>
          <w:lang w:val="sl-SI"/>
        </w:rPr>
        <w:t xml:space="preserve"> na seznam drevesnih vrst in umetnih kri</w:t>
      </w:r>
      <w:r w:rsidR="007A4210" w:rsidRPr="007A4210">
        <w:rPr>
          <w:rFonts w:hint="cs"/>
          <w:color w:val="auto"/>
          <w:lang w:val="sl-SI"/>
        </w:rPr>
        <w:t>ž</w:t>
      </w:r>
      <w:r w:rsidR="007A4210" w:rsidRPr="007A4210">
        <w:rPr>
          <w:color w:val="auto"/>
          <w:lang w:val="sl-SI"/>
        </w:rPr>
        <w:t>ancev, ki ga dolo</w:t>
      </w:r>
      <w:r w:rsidR="007A4210" w:rsidRPr="007A4210">
        <w:rPr>
          <w:rFonts w:hint="cs"/>
          <w:color w:val="auto"/>
          <w:lang w:val="sl-SI"/>
        </w:rPr>
        <w:t>č</w:t>
      </w:r>
      <w:r w:rsidR="007A4210" w:rsidRPr="007A4210">
        <w:rPr>
          <w:color w:val="auto"/>
          <w:lang w:val="sl-SI"/>
        </w:rPr>
        <w:t>a Odredba o seznamu drevesnih vrst in umetnih kri</w:t>
      </w:r>
      <w:r w:rsidR="007A4210" w:rsidRPr="007A4210">
        <w:rPr>
          <w:rFonts w:hint="cs"/>
          <w:color w:val="auto"/>
          <w:lang w:val="sl-SI"/>
        </w:rPr>
        <w:t>ž</w:t>
      </w:r>
      <w:r w:rsidR="007A4210" w:rsidRPr="007A4210">
        <w:rPr>
          <w:color w:val="auto"/>
          <w:lang w:val="sl-SI"/>
        </w:rPr>
        <w:t xml:space="preserve">ancev (Ur. l. RS, </w:t>
      </w:r>
      <w:r w:rsidR="007A4210" w:rsidRPr="007A4210">
        <w:rPr>
          <w:rFonts w:hint="cs"/>
          <w:color w:val="auto"/>
          <w:lang w:val="sl-SI"/>
        </w:rPr>
        <w:t>š</w:t>
      </w:r>
      <w:r w:rsidR="007A4210" w:rsidRPr="007A4210">
        <w:rPr>
          <w:color w:val="auto"/>
          <w:lang w:val="sl-SI"/>
        </w:rPr>
        <w:t>t. 4/10).</w:t>
      </w:r>
    </w:p>
    <w:p w14:paraId="70D807B0" w14:textId="77777777" w:rsidR="000447C9" w:rsidRDefault="000447C9" w:rsidP="001107DD">
      <w:pPr>
        <w:pStyle w:val="Telobesedila"/>
        <w:rPr>
          <w:color w:val="auto"/>
          <w:lang w:val="sl-SI"/>
        </w:rPr>
      </w:pPr>
    </w:p>
    <w:p w14:paraId="22CCD25D" w14:textId="5E2FB3BA" w:rsidR="001107DD" w:rsidRPr="00B021B5" w:rsidRDefault="00D9069B" w:rsidP="001107DD">
      <w:pPr>
        <w:pStyle w:val="Telobesedila"/>
        <w:rPr>
          <w:color w:val="auto"/>
          <w:lang w:val="sl-SI"/>
        </w:rPr>
      </w:pPr>
      <w:r w:rsidRPr="00B021B5">
        <w:rPr>
          <w:color w:val="auto"/>
          <w:lang w:val="sl-SI"/>
        </w:rPr>
        <w:lastRenderedPageBreak/>
        <w:t>V primeru naravne nesreče je ključno hitro ukrepanje, ki pa lahko vodi do povzročitve še večje škode v gozdnem prostoru (npr. neprimerno umeščene in izvedene vlake). Predlagamo omilitveni ukrep, da se</w:t>
      </w:r>
      <w:r w:rsidR="000447C9" w:rsidRPr="000447C9">
        <w:t xml:space="preserve"> </w:t>
      </w:r>
      <w:r w:rsidR="000447C9">
        <w:rPr>
          <w:color w:val="auto"/>
          <w:lang w:val="sl-SI"/>
        </w:rPr>
        <w:t>n</w:t>
      </w:r>
      <w:r w:rsidR="000447C9" w:rsidRPr="000447C9">
        <w:rPr>
          <w:color w:val="auto"/>
          <w:lang w:val="sl-SI"/>
        </w:rPr>
        <w:t>a obmo</w:t>
      </w:r>
      <w:r w:rsidR="000447C9" w:rsidRPr="000447C9">
        <w:rPr>
          <w:rFonts w:hint="cs"/>
          <w:color w:val="auto"/>
          <w:lang w:val="sl-SI"/>
        </w:rPr>
        <w:t>č</w:t>
      </w:r>
      <w:r w:rsidR="000447C9" w:rsidRPr="000447C9">
        <w:rPr>
          <w:color w:val="auto"/>
          <w:lang w:val="sl-SI"/>
        </w:rPr>
        <w:t xml:space="preserve">jih z naravovarstvenim statusom tudi pred vzpostavitvijo </w:t>
      </w:r>
      <w:proofErr w:type="spellStart"/>
      <w:r w:rsidR="000447C9" w:rsidRPr="000447C9">
        <w:rPr>
          <w:color w:val="auto"/>
          <w:lang w:val="sl-SI"/>
        </w:rPr>
        <w:t>negrajenih</w:t>
      </w:r>
      <w:proofErr w:type="spellEnd"/>
      <w:r w:rsidR="000447C9" w:rsidRPr="000447C9">
        <w:rPr>
          <w:color w:val="auto"/>
          <w:lang w:val="sl-SI"/>
        </w:rPr>
        <w:t xml:space="preserve"> gozdnih vlak, pridobi strokovno mnenje ZRSVN.</w:t>
      </w:r>
      <w:r w:rsidRPr="00B021B5">
        <w:rPr>
          <w:color w:val="auto"/>
          <w:lang w:val="sl-SI"/>
        </w:rPr>
        <w:t>.</w:t>
      </w:r>
    </w:p>
    <w:p w14:paraId="26AEF3C8" w14:textId="77777777" w:rsidR="001107DD" w:rsidRPr="00B021B5" w:rsidRDefault="001107DD" w:rsidP="001107DD">
      <w:pPr>
        <w:pStyle w:val="Telobesedila"/>
        <w:rPr>
          <w:color w:val="auto"/>
          <w:lang w:val="sl-SI"/>
        </w:rPr>
      </w:pPr>
    </w:p>
    <w:p w14:paraId="20CB09C3" w14:textId="77777777" w:rsidR="00F33161" w:rsidRPr="00B021B5" w:rsidRDefault="00F33161" w:rsidP="00F33161">
      <w:pPr>
        <w:widowControl/>
        <w:jc w:val="both"/>
        <w:rPr>
          <w:rFonts w:ascii="Times New Roman" w:hAnsi="Times New Roman"/>
          <w:bCs/>
          <w:color w:val="auto"/>
          <w:szCs w:val="26"/>
          <w:lang w:val="sl-SI" w:eastAsia="en-GB"/>
        </w:rPr>
      </w:pPr>
      <w:r w:rsidRPr="00B021B5">
        <w:rPr>
          <w:color w:val="auto"/>
          <w:lang w:val="sl-SI"/>
        </w:rPr>
        <w:t>Kmetijske prakse so klju</w:t>
      </w:r>
      <w:r w:rsidRPr="00B021B5">
        <w:rPr>
          <w:rFonts w:hint="cs"/>
          <w:color w:val="auto"/>
          <w:lang w:val="sl-SI"/>
        </w:rPr>
        <w:t>č</w:t>
      </w:r>
      <w:r w:rsidRPr="00B021B5">
        <w:rPr>
          <w:color w:val="auto"/>
          <w:lang w:val="sl-SI"/>
        </w:rPr>
        <w:t xml:space="preserve">ne za populacije ptic, ki gnezdijo v kmetijski krajini </w:t>
      </w:r>
      <w:r w:rsidRPr="00B021B5">
        <w:rPr>
          <w:rFonts w:hint="cs"/>
          <w:color w:val="auto"/>
          <w:lang w:val="sl-SI"/>
        </w:rPr>
        <w:t>–</w:t>
      </w:r>
      <w:r w:rsidRPr="00B021B5">
        <w:rPr>
          <w:color w:val="auto"/>
          <w:lang w:val="sl-SI"/>
        </w:rPr>
        <w:t xml:space="preserve"> to </w:t>
      </w:r>
      <w:r w:rsidRPr="00B021B5">
        <w:rPr>
          <w:rFonts w:hint="cs"/>
          <w:color w:val="auto"/>
          <w:lang w:val="sl-SI"/>
        </w:rPr>
        <w:t>š</w:t>
      </w:r>
      <w:r w:rsidRPr="00B021B5">
        <w:rPr>
          <w:color w:val="auto"/>
          <w:lang w:val="sl-SI"/>
        </w:rPr>
        <w:t>e posebej velja za travni</w:t>
      </w:r>
      <w:r w:rsidRPr="00B021B5">
        <w:rPr>
          <w:rFonts w:hint="cs"/>
          <w:color w:val="auto"/>
          <w:lang w:val="sl-SI"/>
        </w:rPr>
        <w:t>š</w:t>
      </w:r>
      <w:r w:rsidRPr="00B021B5">
        <w:rPr>
          <w:color w:val="auto"/>
          <w:lang w:val="sl-SI"/>
        </w:rPr>
        <w:t>ke vrste. V okviru MKGP se izvaja monitoring pti</w:t>
      </w:r>
      <w:r w:rsidR="00D9069B" w:rsidRPr="00B021B5">
        <w:rPr>
          <w:color w:val="auto"/>
          <w:lang w:val="sl-SI"/>
        </w:rPr>
        <w:t>c</w:t>
      </w:r>
      <w:r w:rsidRPr="00B021B5">
        <w:rPr>
          <w:color w:val="auto"/>
          <w:lang w:val="sl-SI"/>
        </w:rPr>
        <w:t xml:space="preserve"> za potrebe dolo</w:t>
      </w:r>
      <w:r w:rsidRPr="00B021B5">
        <w:rPr>
          <w:rFonts w:hint="cs"/>
          <w:color w:val="auto"/>
          <w:lang w:val="sl-SI"/>
        </w:rPr>
        <w:t>č</w:t>
      </w:r>
      <w:r w:rsidRPr="00B021B5">
        <w:rPr>
          <w:color w:val="auto"/>
          <w:lang w:val="sl-SI"/>
        </w:rPr>
        <w:t xml:space="preserve">anja Indeksa ptic kmetijske krajine (SIPKK). </w:t>
      </w:r>
      <w:r w:rsidRPr="00B021B5">
        <w:rPr>
          <w:rFonts w:ascii="Times New Roman" w:hAnsi="Times New Roman"/>
          <w:bCs/>
          <w:color w:val="auto"/>
          <w:szCs w:val="26"/>
          <w:lang w:val="sl-SI" w:eastAsia="en-GB"/>
        </w:rPr>
        <w:t>SIPKK za leto 2021 zna</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a 76,8 %, kar je za 4,6 % manj kot v letu 2020. Indeks travni</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kih ptic je upadel za 4,8 %. Analiza glajene krivulje nam poka</w:t>
      </w:r>
      <w:r w:rsidRPr="00B021B5">
        <w:rPr>
          <w:rFonts w:ascii="Times New Roman" w:hAnsi="Times New Roman" w:hint="cs"/>
          <w:bCs/>
          <w:color w:val="auto"/>
          <w:szCs w:val="26"/>
          <w:lang w:val="sl-SI" w:eastAsia="en-GB"/>
        </w:rPr>
        <w:t>ž</w:t>
      </w:r>
      <w:r w:rsidRPr="00B021B5">
        <w:rPr>
          <w:rFonts w:ascii="Times New Roman" w:hAnsi="Times New Roman"/>
          <w:bCs/>
          <w:color w:val="auto"/>
          <w:szCs w:val="26"/>
          <w:lang w:val="sl-SI" w:eastAsia="en-GB"/>
        </w:rPr>
        <w:t>e, da ima v obdobju 2008</w:t>
      </w:r>
      <w:r w:rsidRPr="00B021B5">
        <w:rPr>
          <w:rFonts w:ascii="Times New Roman" w:hAnsi="Times New Roman" w:hint="cs"/>
          <w:bCs/>
          <w:color w:val="auto"/>
          <w:szCs w:val="26"/>
          <w:lang w:val="sl-SI" w:eastAsia="en-GB"/>
        </w:rPr>
        <w:t>–</w:t>
      </w:r>
      <w:r w:rsidRPr="00B021B5">
        <w:rPr>
          <w:rFonts w:ascii="Times New Roman" w:hAnsi="Times New Roman"/>
          <w:bCs/>
          <w:color w:val="auto"/>
          <w:szCs w:val="26"/>
          <w:lang w:val="sl-SI" w:eastAsia="en-GB"/>
        </w:rPr>
        <w:t xml:space="preserve">2021 SIPKK zmeren upad in sicer v celotnem obdobju 20,7 </w:t>
      </w:r>
      <w:r w:rsidRPr="00B021B5">
        <w:rPr>
          <w:rFonts w:ascii="Times New Roman" w:hAnsi="Times New Roman" w:hint="cs"/>
          <w:bCs/>
          <w:color w:val="auto"/>
          <w:szCs w:val="26"/>
          <w:lang w:val="sl-SI" w:eastAsia="en-GB"/>
        </w:rPr>
        <w:t>±</w:t>
      </w:r>
      <w:r w:rsidRPr="00B021B5">
        <w:rPr>
          <w:rFonts w:ascii="Times New Roman" w:hAnsi="Times New Roman"/>
          <w:bCs/>
          <w:color w:val="auto"/>
          <w:szCs w:val="26"/>
          <w:lang w:val="sl-SI" w:eastAsia="en-GB"/>
        </w:rPr>
        <w:t xml:space="preserve"> 2,4 %. Trend je v zadnjih osmih letih (od leta 2014 naprej) stabilen. Indeks generalistov prav tako ka</w:t>
      </w:r>
      <w:r w:rsidRPr="00B021B5">
        <w:rPr>
          <w:rFonts w:ascii="Times New Roman" w:hAnsi="Times New Roman" w:hint="cs"/>
          <w:bCs/>
          <w:color w:val="auto"/>
          <w:szCs w:val="26"/>
          <w:lang w:val="sl-SI" w:eastAsia="en-GB"/>
        </w:rPr>
        <w:t>ž</w:t>
      </w:r>
      <w:r w:rsidRPr="00B021B5">
        <w:rPr>
          <w:rFonts w:ascii="Times New Roman" w:hAnsi="Times New Roman"/>
          <w:bCs/>
          <w:color w:val="auto"/>
          <w:szCs w:val="26"/>
          <w:lang w:val="sl-SI" w:eastAsia="en-GB"/>
        </w:rPr>
        <w:t>e zmeren upad, vendar bistveno manj</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 xml:space="preserve">i, za skupno 2,6 </w:t>
      </w:r>
      <w:r w:rsidRPr="00B021B5">
        <w:rPr>
          <w:rFonts w:ascii="Times New Roman" w:hAnsi="Times New Roman" w:hint="cs"/>
          <w:bCs/>
          <w:color w:val="auto"/>
          <w:szCs w:val="26"/>
          <w:lang w:val="sl-SI" w:eastAsia="en-GB"/>
        </w:rPr>
        <w:t>±</w:t>
      </w:r>
      <w:r w:rsidRPr="00B021B5">
        <w:rPr>
          <w:rFonts w:ascii="Times New Roman" w:hAnsi="Times New Roman"/>
          <w:bCs/>
          <w:color w:val="auto"/>
          <w:szCs w:val="26"/>
          <w:lang w:val="sl-SI" w:eastAsia="en-GB"/>
        </w:rPr>
        <w:t xml:space="preserve"> 2,4 %. Tudi indeksa travni</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 xml:space="preserve">kih in </w:t>
      </w:r>
      <w:proofErr w:type="spellStart"/>
      <w:r w:rsidRPr="00B021B5">
        <w:rPr>
          <w:rFonts w:ascii="Times New Roman" w:hAnsi="Times New Roman"/>
          <w:bCs/>
          <w:color w:val="auto"/>
          <w:szCs w:val="26"/>
          <w:lang w:val="sl-SI" w:eastAsia="en-GB"/>
        </w:rPr>
        <w:t>netravni</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kih</w:t>
      </w:r>
      <w:proofErr w:type="spellEnd"/>
      <w:r w:rsidRPr="00B021B5">
        <w:rPr>
          <w:rFonts w:ascii="Times New Roman" w:hAnsi="Times New Roman"/>
          <w:bCs/>
          <w:color w:val="auto"/>
          <w:szCs w:val="26"/>
          <w:lang w:val="sl-SI" w:eastAsia="en-GB"/>
        </w:rPr>
        <w:t xml:space="preserve"> vrst znotraj SIPKK ka</w:t>
      </w:r>
      <w:r w:rsidRPr="00B021B5">
        <w:rPr>
          <w:rFonts w:ascii="Times New Roman" w:hAnsi="Times New Roman" w:hint="cs"/>
          <w:bCs/>
          <w:color w:val="auto"/>
          <w:szCs w:val="26"/>
          <w:lang w:val="sl-SI" w:eastAsia="en-GB"/>
        </w:rPr>
        <w:t>ž</w:t>
      </w:r>
      <w:r w:rsidRPr="00B021B5">
        <w:rPr>
          <w:rFonts w:ascii="Times New Roman" w:hAnsi="Times New Roman"/>
          <w:bCs/>
          <w:color w:val="auto"/>
          <w:szCs w:val="26"/>
          <w:lang w:val="sl-SI" w:eastAsia="en-GB"/>
        </w:rPr>
        <w:t>eta zmeren upad. Travni</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 xml:space="preserve">ke vrste so upadle za 42,6 </w:t>
      </w:r>
      <w:r w:rsidRPr="00B021B5">
        <w:rPr>
          <w:rFonts w:ascii="Times New Roman" w:hAnsi="Times New Roman" w:hint="cs"/>
          <w:bCs/>
          <w:color w:val="auto"/>
          <w:szCs w:val="26"/>
          <w:lang w:val="sl-SI" w:eastAsia="en-GB"/>
        </w:rPr>
        <w:t>±</w:t>
      </w:r>
      <w:r w:rsidRPr="00B021B5">
        <w:rPr>
          <w:rFonts w:ascii="Times New Roman" w:hAnsi="Times New Roman"/>
          <w:bCs/>
          <w:color w:val="auto"/>
          <w:szCs w:val="26"/>
          <w:lang w:val="sl-SI" w:eastAsia="en-GB"/>
        </w:rPr>
        <w:t xml:space="preserve"> 3,2 %, v zadnjih </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estih letih se je trend stabiliziral. Primerjava nam poka</w:t>
      </w:r>
      <w:r w:rsidRPr="00B021B5">
        <w:rPr>
          <w:rFonts w:ascii="Times New Roman" w:hAnsi="Times New Roman" w:hint="cs"/>
          <w:bCs/>
          <w:color w:val="auto"/>
          <w:szCs w:val="26"/>
          <w:lang w:val="sl-SI" w:eastAsia="en-GB"/>
        </w:rPr>
        <w:t>ž</w:t>
      </w:r>
      <w:r w:rsidRPr="00B021B5">
        <w:rPr>
          <w:rFonts w:ascii="Times New Roman" w:hAnsi="Times New Roman"/>
          <w:bCs/>
          <w:color w:val="auto"/>
          <w:szCs w:val="26"/>
          <w:lang w:val="sl-SI" w:eastAsia="en-GB"/>
        </w:rPr>
        <w:t>e, da je trend SIPKK statisti</w:t>
      </w:r>
      <w:r w:rsidRPr="00B021B5">
        <w:rPr>
          <w:rFonts w:ascii="Times New Roman" w:hAnsi="Times New Roman" w:hint="cs"/>
          <w:bCs/>
          <w:color w:val="auto"/>
          <w:szCs w:val="26"/>
          <w:lang w:val="sl-SI" w:eastAsia="en-GB"/>
        </w:rPr>
        <w:t>č</w:t>
      </w:r>
      <w:r w:rsidRPr="00B021B5">
        <w:rPr>
          <w:rFonts w:ascii="Times New Roman" w:hAnsi="Times New Roman"/>
          <w:bCs/>
          <w:color w:val="auto"/>
          <w:szCs w:val="26"/>
          <w:lang w:val="sl-SI" w:eastAsia="en-GB"/>
        </w:rPr>
        <w:t>no zna</w:t>
      </w:r>
      <w:r w:rsidRPr="00B021B5">
        <w:rPr>
          <w:rFonts w:ascii="Times New Roman" w:hAnsi="Times New Roman" w:hint="cs"/>
          <w:bCs/>
          <w:color w:val="auto"/>
          <w:szCs w:val="26"/>
          <w:lang w:val="sl-SI" w:eastAsia="en-GB"/>
        </w:rPr>
        <w:t>č</w:t>
      </w:r>
      <w:r w:rsidRPr="00B021B5">
        <w:rPr>
          <w:rFonts w:ascii="Times New Roman" w:hAnsi="Times New Roman"/>
          <w:bCs/>
          <w:color w:val="auto"/>
          <w:szCs w:val="26"/>
          <w:lang w:val="sl-SI" w:eastAsia="en-GB"/>
        </w:rPr>
        <w:t>ilno manj</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i od trenda generalistov, enako velja za trend travni</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 xml:space="preserve">kih vrst, ne pa za </w:t>
      </w:r>
      <w:proofErr w:type="spellStart"/>
      <w:r w:rsidRPr="00B021B5">
        <w:rPr>
          <w:rFonts w:ascii="Times New Roman" w:hAnsi="Times New Roman"/>
          <w:bCs/>
          <w:color w:val="auto"/>
          <w:szCs w:val="26"/>
          <w:lang w:val="sl-SI" w:eastAsia="en-GB"/>
        </w:rPr>
        <w:t>netravni</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ke</w:t>
      </w:r>
      <w:proofErr w:type="spellEnd"/>
      <w:r w:rsidRPr="00B021B5">
        <w:rPr>
          <w:rFonts w:ascii="Times New Roman" w:hAnsi="Times New Roman"/>
          <w:bCs/>
          <w:color w:val="auto"/>
          <w:szCs w:val="26"/>
          <w:lang w:val="sl-SI" w:eastAsia="en-GB"/>
        </w:rPr>
        <w:t xml:space="preserve"> vrste. Trend travni</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kih vrst je statisti</w:t>
      </w:r>
      <w:r w:rsidRPr="00B021B5">
        <w:rPr>
          <w:rFonts w:ascii="Times New Roman" w:hAnsi="Times New Roman" w:hint="cs"/>
          <w:bCs/>
          <w:color w:val="auto"/>
          <w:szCs w:val="26"/>
          <w:lang w:val="sl-SI" w:eastAsia="en-GB"/>
        </w:rPr>
        <w:t>č</w:t>
      </w:r>
      <w:r w:rsidRPr="00B021B5">
        <w:rPr>
          <w:rFonts w:ascii="Times New Roman" w:hAnsi="Times New Roman"/>
          <w:bCs/>
          <w:color w:val="auto"/>
          <w:szCs w:val="26"/>
          <w:lang w:val="sl-SI" w:eastAsia="en-GB"/>
        </w:rPr>
        <w:t>no zna</w:t>
      </w:r>
      <w:r w:rsidRPr="00B021B5">
        <w:rPr>
          <w:rFonts w:ascii="Times New Roman" w:hAnsi="Times New Roman" w:hint="cs"/>
          <w:bCs/>
          <w:color w:val="auto"/>
          <w:szCs w:val="26"/>
          <w:lang w:val="sl-SI" w:eastAsia="en-GB"/>
        </w:rPr>
        <w:t>č</w:t>
      </w:r>
      <w:r w:rsidRPr="00B021B5">
        <w:rPr>
          <w:rFonts w:ascii="Times New Roman" w:hAnsi="Times New Roman"/>
          <w:bCs/>
          <w:color w:val="auto"/>
          <w:szCs w:val="26"/>
          <w:lang w:val="sl-SI" w:eastAsia="en-GB"/>
        </w:rPr>
        <w:t>ilno manj</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 xml:space="preserve">i tudi od trenda </w:t>
      </w:r>
      <w:proofErr w:type="spellStart"/>
      <w:r w:rsidRPr="00B021B5">
        <w:rPr>
          <w:rFonts w:ascii="Times New Roman" w:hAnsi="Times New Roman"/>
          <w:bCs/>
          <w:color w:val="auto"/>
          <w:szCs w:val="26"/>
          <w:lang w:val="sl-SI" w:eastAsia="en-GB"/>
        </w:rPr>
        <w:t>netravni</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kih</w:t>
      </w:r>
      <w:proofErr w:type="spellEnd"/>
      <w:r w:rsidRPr="00B021B5">
        <w:rPr>
          <w:rFonts w:ascii="Times New Roman" w:hAnsi="Times New Roman"/>
          <w:bCs/>
          <w:color w:val="auto"/>
          <w:szCs w:val="26"/>
          <w:lang w:val="sl-SI" w:eastAsia="en-GB"/>
        </w:rPr>
        <w:t xml:space="preserve"> vrst. Trend selivk in </w:t>
      </w:r>
      <w:proofErr w:type="spellStart"/>
      <w:r w:rsidRPr="00B021B5">
        <w:rPr>
          <w:rFonts w:ascii="Times New Roman" w:hAnsi="Times New Roman"/>
          <w:bCs/>
          <w:color w:val="auto"/>
          <w:szCs w:val="26"/>
          <w:lang w:val="sl-SI" w:eastAsia="en-GB"/>
        </w:rPr>
        <w:t>neselivk</w:t>
      </w:r>
      <w:proofErr w:type="spellEnd"/>
      <w:r w:rsidRPr="00B021B5">
        <w:rPr>
          <w:rFonts w:ascii="Times New Roman" w:hAnsi="Times New Roman"/>
          <w:bCs/>
          <w:color w:val="auto"/>
          <w:szCs w:val="26"/>
          <w:lang w:val="sl-SI" w:eastAsia="en-GB"/>
        </w:rPr>
        <w:t xml:space="preserve"> se ne razlikuje statisti</w:t>
      </w:r>
      <w:r w:rsidRPr="00B021B5">
        <w:rPr>
          <w:rFonts w:ascii="Times New Roman" w:hAnsi="Times New Roman" w:hint="cs"/>
          <w:bCs/>
          <w:color w:val="auto"/>
          <w:szCs w:val="26"/>
          <w:lang w:val="sl-SI" w:eastAsia="en-GB"/>
        </w:rPr>
        <w:t>č</w:t>
      </w:r>
      <w:r w:rsidRPr="00B021B5">
        <w:rPr>
          <w:rFonts w:ascii="Times New Roman" w:hAnsi="Times New Roman"/>
          <w:bCs/>
          <w:color w:val="auto"/>
          <w:szCs w:val="26"/>
          <w:lang w:val="sl-SI" w:eastAsia="en-GB"/>
        </w:rPr>
        <w:t>no zna</w:t>
      </w:r>
      <w:r w:rsidRPr="00B021B5">
        <w:rPr>
          <w:rFonts w:ascii="Times New Roman" w:hAnsi="Times New Roman" w:hint="cs"/>
          <w:bCs/>
          <w:color w:val="auto"/>
          <w:szCs w:val="26"/>
          <w:lang w:val="sl-SI" w:eastAsia="en-GB"/>
        </w:rPr>
        <w:t>č</w:t>
      </w:r>
      <w:r w:rsidRPr="00B021B5">
        <w:rPr>
          <w:rFonts w:ascii="Times New Roman" w:hAnsi="Times New Roman"/>
          <w:bCs/>
          <w:color w:val="auto"/>
          <w:szCs w:val="26"/>
          <w:lang w:val="sl-SI" w:eastAsia="en-GB"/>
        </w:rPr>
        <w:t>ilno. Zelo podoben na</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emu je trend indeksa ptic kmetijske krajine v sosednji Avstriji. Indeks je v zadnjih osmih letih stabilen, vendar je treba biti pri interpretaciji tega trenda previden, saj je lahko kratkoro</w:t>
      </w:r>
      <w:r w:rsidRPr="00B021B5">
        <w:rPr>
          <w:rFonts w:ascii="Times New Roman" w:hAnsi="Times New Roman" w:hint="cs"/>
          <w:bCs/>
          <w:color w:val="auto"/>
          <w:szCs w:val="26"/>
          <w:lang w:val="sl-SI" w:eastAsia="en-GB"/>
        </w:rPr>
        <w:t>č</w:t>
      </w:r>
      <w:r w:rsidRPr="00B021B5">
        <w:rPr>
          <w:rFonts w:ascii="Times New Roman" w:hAnsi="Times New Roman"/>
          <w:bCs/>
          <w:color w:val="auto"/>
          <w:szCs w:val="26"/>
          <w:lang w:val="sl-SI" w:eastAsia="en-GB"/>
        </w:rPr>
        <w:t>ni trend posledica vremenskih in klimatskih razmer (nenavadno mile zime), razmer na prezimovali</w:t>
      </w:r>
      <w:r w:rsidRPr="00B021B5">
        <w:rPr>
          <w:rFonts w:ascii="Times New Roman" w:hAnsi="Times New Roman" w:hint="cs"/>
          <w:bCs/>
          <w:color w:val="auto"/>
          <w:szCs w:val="26"/>
          <w:lang w:val="sl-SI" w:eastAsia="en-GB"/>
        </w:rPr>
        <w:t>šč</w:t>
      </w:r>
      <w:r w:rsidRPr="00B021B5">
        <w:rPr>
          <w:rFonts w:ascii="Times New Roman" w:hAnsi="Times New Roman"/>
          <w:bCs/>
          <w:color w:val="auto"/>
          <w:szCs w:val="26"/>
          <w:lang w:val="sl-SI" w:eastAsia="en-GB"/>
        </w:rPr>
        <w:t>ih (intenzivnost ilegalnega lova) ter ostalih vplivov. Tak</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en razvoj sicer (</w:t>
      </w:r>
      <w:r w:rsidRPr="00B021B5">
        <w:rPr>
          <w:rFonts w:ascii="Times New Roman" w:hAnsi="Times New Roman" w:hint="cs"/>
          <w:bCs/>
          <w:color w:val="auto"/>
          <w:szCs w:val="26"/>
          <w:lang w:val="sl-SI" w:eastAsia="en-GB"/>
        </w:rPr>
        <w:t>č</w:t>
      </w:r>
      <w:r w:rsidRPr="00B021B5">
        <w:rPr>
          <w:rFonts w:ascii="Times New Roman" w:hAnsi="Times New Roman"/>
          <w:bCs/>
          <w:color w:val="auto"/>
          <w:szCs w:val="26"/>
          <w:lang w:val="sl-SI" w:eastAsia="en-GB"/>
        </w:rPr>
        <w:t>e se bo nadaljeval tudi v naslednjih letih) lahko vidimo kot pozitiven obrat k izbolj</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 xml:space="preserve">anju </w:t>
      </w:r>
      <w:proofErr w:type="spellStart"/>
      <w:r w:rsidRPr="00B021B5">
        <w:rPr>
          <w:rFonts w:ascii="Times New Roman" w:hAnsi="Times New Roman"/>
          <w:bCs/>
          <w:color w:val="auto"/>
          <w:szCs w:val="26"/>
          <w:lang w:val="sl-SI" w:eastAsia="en-GB"/>
        </w:rPr>
        <w:t>biodiverzitete</w:t>
      </w:r>
      <w:proofErr w:type="spellEnd"/>
      <w:r w:rsidRPr="00B021B5">
        <w:rPr>
          <w:rFonts w:ascii="Times New Roman" w:hAnsi="Times New Roman"/>
          <w:bCs/>
          <w:color w:val="auto"/>
          <w:szCs w:val="26"/>
          <w:lang w:val="sl-SI" w:eastAsia="en-GB"/>
        </w:rPr>
        <w:t xml:space="preserve"> kmetijske krajine, a trenutno serija podatkov, ki jo imamo na voljo </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e ka</w:t>
      </w:r>
      <w:r w:rsidRPr="00B021B5">
        <w:rPr>
          <w:rFonts w:ascii="Times New Roman" w:hAnsi="Times New Roman" w:hint="cs"/>
          <w:bCs/>
          <w:color w:val="auto"/>
          <w:szCs w:val="26"/>
          <w:lang w:val="sl-SI" w:eastAsia="en-GB"/>
        </w:rPr>
        <w:t>ž</w:t>
      </w:r>
      <w:r w:rsidRPr="00B021B5">
        <w:rPr>
          <w:rFonts w:ascii="Times New Roman" w:hAnsi="Times New Roman"/>
          <w:bCs/>
          <w:color w:val="auto"/>
          <w:szCs w:val="26"/>
          <w:lang w:val="sl-SI" w:eastAsia="en-GB"/>
        </w:rPr>
        <w:t xml:space="preserve">e celoten trend kot </w:t>
      </w:r>
      <w:r w:rsidRPr="00B021B5">
        <w:rPr>
          <w:rFonts w:ascii="Times New Roman" w:hAnsi="Times New Roman" w:hint="cs"/>
          <w:bCs/>
          <w:color w:val="auto"/>
          <w:szCs w:val="26"/>
          <w:lang w:val="sl-SI" w:eastAsia="en-GB"/>
        </w:rPr>
        <w:t>»</w:t>
      </w:r>
      <w:r w:rsidRPr="00B021B5">
        <w:rPr>
          <w:rFonts w:ascii="Times New Roman" w:hAnsi="Times New Roman"/>
          <w:bCs/>
          <w:color w:val="auto"/>
          <w:szCs w:val="26"/>
          <w:lang w:val="sl-SI" w:eastAsia="en-GB"/>
        </w:rPr>
        <w:t>zmeren upad</w:t>
      </w:r>
      <w:r w:rsidRPr="00B021B5">
        <w:rPr>
          <w:rFonts w:ascii="Times New Roman" w:hAnsi="Times New Roman" w:hint="cs"/>
          <w:bCs/>
          <w:color w:val="auto"/>
          <w:szCs w:val="26"/>
          <w:lang w:val="sl-SI" w:eastAsia="en-GB"/>
        </w:rPr>
        <w:t>«</w:t>
      </w:r>
      <w:r w:rsidRPr="00B021B5">
        <w:rPr>
          <w:rFonts w:ascii="Times New Roman" w:hAnsi="Times New Roman"/>
          <w:bCs/>
          <w:color w:val="auto"/>
          <w:szCs w:val="26"/>
          <w:lang w:val="sl-SI" w:eastAsia="en-GB"/>
        </w:rPr>
        <w:t xml:space="preserve"> in precej</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nje zmanj</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anje populacije v obdobju 2008-2021. Trenutno izbolj</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 xml:space="preserve">anje tako </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e ne ka</w:t>
      </w:r>
      <w:r w:rsidRPr="00B021B5">
        <w:rPr>
          <w:rFonts w:ascii="Times New Roman" w:hAnsi="Times New Roman" w:hint="cs"/>
          <w:bCs/>
          <w:color w:val="auto"/>
          <w:szCs w:val="26"/>
          <w:lang w:val="sl-SI" w:eastAsia="en-GB"/>
        </w:rPr>
        <w:t>ž</w:t>
      </w:r>
      <w:r w:rsidRPr="00B021B5">
        <w:rPr>
          <w:rFonts w:ascii="Times New Roman" w:hAnsi="Times New Roman"/>
          <w:bCs/>
          <w:color w:val="auto"/>
          <w:szCs w:val="26"/>
          <w:lang w:val="sl-SI" w:eastAsia="en-GB"/>
        </w:rPr>
        <w:t>e nujno izbolj</w:t>
      </w:r>
      <w:r w:rsidRPr="00B021B5">
        <w:rPr>
          <w:rFonts w:ascii="Times New Roman" w:hAnsi="Times New Roman" w:hint="cs"/>
          <w:bCs/>
          <w:color w:val="auto"/>
          <w:szCs w:val="26"/>
          <w:lang w:val="sl-SI" w:eastAsia="en-GB"/>
        </w:rPr>
        <w:t>š</w:t>
      </w:r>
      <w:r w:rsidRPr="00B021B5">
        <w:rPr>
          <w:rFonts w:ascii="Times New Roman" w:hAnsi="Times New Roman"/>
          <w:bCs/>
          <w:color w:val="auto"/>
          <w:szCs w:val="26"/>
          <w:lang w:val="sl-SI" w:eastAsia="en-GB"/>
        </w:rPr>
        <w:t>anja dolgoro</w:t>
      </w:r>
      <w:r w:rsidRPr="00B021B5">
        <w:rPr>
          <w:rFonts w:ascii="Times New Roman" w:hAnsi="Times New Roman" w:hint="cs"/>
          <w:bCs/>
          <w:color w:val="auto"/>
          <w:szCs w:val="26"/>
          <w:lang w:val="sl-SI" w:eastAsia="en-GB"/>
        </w:rPr>
        <w:t>č</w:t>
      </w:r>
      <w:r w:rsidRPr="00B021B5">
        <w:rPr>
          <w:rFonts w:ascii="Times New Roman" w:hAnsi="Times New Roman"/>
          <w:bCs/>
          <w:color w:val="auto"/>
          <w:szCs w:val="26"/>
          <w:lang w:val="sl-SI" w:eastAsia="en-GB"/>
        </w:rPr>
        <w:t>nega trenda.</w:t>
      </w:r>
    </w:p>
    <w:p w14:paraId="284249F8" w14:textId="77777777" w:rsidR="001107DD" w:rsidRPr="00B021B5" w:rsidRDefault="001107DD" w:rsidP="001107DD">
      <w:pPr>
        <w:pStyle w:val="Telobesedila"/>
        <w:rPr>
          <w:color w:val="auto"/>
          <w:lang w:val="sl-SI"/>
        </w:rPr>
      </w:pPr>
    </w:p>
    <w:p w14:paraId="121C778D" w14:textId="77777777" w:rsidR="00F33161" w:rsidRPr="00B021B5" w:rsidRDefault="00F33161" w:rsidP="00F33161">
      <w:pPr>
        <w:pStyle w:val="Telobesedila"/>
        <w:rPr>
          <w:color w:val="auto"/>
          <w:lang w:val="sl-SI"/>
        </w:rPr>
      </w:pPr>
      <w:r w:rsidRPr="00B021B5">
        <w:rPr>
          <w:color w:val="auto"/>
          <w:lang w:val="sl-SI"/>
        </w:rPr>
        <w:t>Preko SIPKK se preverja uspe</w:t>
      </w:r>
      <w:r w:rsidRPr="00B021B5">
        <w:rPr>
          <w:rFonts w:hint="cs"/>
          <w:color w:val="auto"/>
          <w:lang w:val="sl-SI"/>
        </w:rPr>
        <w:t>š</w:t>
      </w:r>
      <w:r w:rsidRPr="00B021B5">
        <w:rPr>
          <w:color w:val="auto"/>
          <w:lang w:val="sl-SI"/>
        </w:rPr>
        <w:t>nost na</w:t>
      </w:r>
      <w:r w:rsidRPr="00B021B5">
        <w:rPr>
          <w:rFonts w:hint="cs"/>
          <w:color w:val="auto"/>
          <w:lang w:val="sl-SI"/>
        </w:rPr>
        <w:t>č</w:t>
      </w:r>
      <w:r w:rsidRPr="00B021B5">
        <w:rPr>
          <w:color w:val="auto"/>
          <w:lang w:val="sl-SI"/>
        </w:rPr>
        <w:t>rtovanih intervencij kmetijske politike in se jih po potrebi tudi prilagaja novim zahtevam. Analiza izvedenih ukrepov iz nekaterih obmo</w:t>
      </w:r>
      <w:r w:rsidRPr="00B021B5">
        <w:rPr>
          <w:rFonts w:hint="cs"/>
          <w:color w:val="auto"/>
          <w:lang w:val="sl-SI"/>
        </w:rPr>
        <w:t>č</w:t>
      </w:r>
      <w:r w:rsidRPr="00B021B5">
        <w:rPr>
          <w:color w:val="auto"/>
          <w:lang w:val="sl-SI"/>
        </w:rPr>
        <w:t>ij (npr. na obmo</w:t>
      </w:r>
      <w:r w:rsidRPr="00B021B5">
        <w:rPr>
          <w:rFonts w:hint="cs"/>
          <w:color w:val="auto"/>
          <w:lang w:val="sl-SI"/>
        </w:rPr>
        <w:t>č</w:t>
      </w:r>
      <w:r w:rsidRPr="00B021B5">
        <w:rPr>
          <w:color w:val="auto"/>
          <w:lang w:val="sl-SI"/>
        </w:rPr>
        <w:t>ju Cerkni</w:t>
      </w:r>
      <w:r w:rsidRPr="00B021B5">
        <w:rPr>
          <w:rFonts w:hint="cs"/>
          <w:color w:val="auto"/>
          <w:lang w:val="sl-SI"/>
        </w:rPr>
        <w:t>š</w:t>
      </w:r>
      <w:r w:rsidRPr="00B021B5">
        <w:rPr>
          <w:color w:val="auto"/>
          <w:lang w:val="sl-SI"/>
        </w:rPr>
        <w:t xml:space="preserve">kega jezera je opaziti pozitiven populacijski trend za kosca v povezavi z izpolnjevanjem cilja vpisa v operacijo </w:t>
      </w:r>
      <w:r w:rsidR="00D9069B" w:rsidRPr="00B021B5">
        <w:rPr>
          <w:color w:val="auto"/>
          <w:lang w:val="sl-SI"/>
        </w:rPr>
        <w:t>Habitati p</w:t>
      </w:r>
      <w:r w:rsidRPr="00B021B5">
        <w:rPr>
          <w:color w:val="auto"/>
          <w:lang w:val="sl-SI"/>
        </w:rPr>
        <w:t>tic vla</w:t>
      </w:r>
      <w:r w:rsidRPr="00B021B5">
        <w:rPr>
          <w:rFonts w:hint="cs"/>
          <w:color w:val="auto"/>
          <w:lang w:val="sl-SI"/>
        </w:rPr>
        <w:t>ž</w:t>
      </w:r>
      <w:r w:rsidRPr="00B021B5">
        <w:rPr>
          <w:color w:val="auto"/>
          <w:lang w:val="sl-SI"/>
        </w:rPr>
        <w:t>nih</w:t>
      </w:r>
      <w:r w:rsidR="00D9069B" w:rsidRPr="00B021B5">
        <w:rPr>
          <w:color w:val="auto"/>
          <w:lang w:val="sl-SI"/>
        </w:rPr>
        <w:t xml:space="preserve"> ekstenzivnih</w:t>
      </w:r>
      <w:r w:rsidRPr="00B021B5">
        <w:rPr>
          <w:color w:val="auto"/>
          <w:lang w:val="sl-SI"/>
        </w:rPr>
        <w:t xml:space="preserve"> travnikov) je pokazala, da lahko smiselno ume</w:t>
      </w:r>
      <w:r w:rsidRPr="00B021B5">
        <w:rPr>
          <w:rFonts w:hint="cs"/>
          <w:color w:val="auto"/>
          <w:lang w:val="sl-SI"/>
        </w:rPr>
        <w:t>šč</w:t>
      </w:r>
      <w:r w:rsidRPr="00B021B5">
        <w:rPr>
          <w:color w:val="auto"/>
          <w:lang w:val="sl-SI"/>
        </w:rPr>
        <w:t xml:space="preserve">eni ciljni ukrepi prinesejo pozitivne rezultate (MKGP, 2020). </w:t>
      </w:r>
    </w:p>
    <w:p w14:paraId="6923287F" w14:textId="77777777" w:rsidR="00F33161" w:rsidRPr="00B021B5" w:rsidRDefault="00F33161" w:rsidP="001107DD">
      <w:pPr>
        <w:pStyle w:val="Telobesedila"/>
        <w:rPr>
          <w:color w:val="auto"/>
          <w:lang w:val="sl-SI"/>
        </w:rPr>
      </w:pPr>
    </w:p>
    <w:p w14:paraId="04D58CE5" w14:textId="6C775BD0" w:rsidR="001107DD" w:rsidRPr="00B021B5" w:rsidRDefault="00E40285" w:rsidP="001107DD">
      <w:pPr>
        <w:pStyle w:val="Telobesedila"/>
        <w:rPr>
          <w:color w:val="auto"/>
          <w:lang w:val="sl-SI"/>
        </w:rPr>
      </w:pPr>
      <w:r w:rsidRPr="00B63C2D">
        <w:rPr>
          <w:rFonts w:eastAsia="Times New Roman"/>
          <w:bCs w:val="0"/>
          <w:color w:val="auto"/>
          <w:szCs w:val="24"/>
          <w:lang w:val="sl-SI" w:eastAsia="sl-SI"/>
        </w:rPr>
        <w:t xml:space="preserve">SN 2023 – 2027 </w:t>
      </w:r>
      <w:r w:rsidR="001107DD" w:rsidRPr="00B021B5">
        <w:rPr>
          <w:color w:val="auto"/>
          <w:lang w:val="sl-SI"/>
        </w:rPr>
        <w:t xml:space="preserve">tudi zaradi upada SIPKK </w:t>
      </w:r>
      <w:r w:rsidR="001107DD" w:rsidRPr="00B021B5">
        <w:rPr>
          <w:rFonts w:hint="cs"/>
          <w:color w:val="auto"/>
          <w:lang w:val="sl-SI"/>
        </w:rPr>
        <w:t>š</w:t>
      </w:r>
      <w:r w:rsidR="001107DD" w:rsidRPr="00B021B5">
        <w:rPr>
          <w:color w:val="auto"/>
          <w:lang w:val="sl-SI"/>
        </w:rPr>
        <w:t>tevilne intervencije usmerja v ohranjanje travi</w:t>
      </w:r>
      <w:r w:rsidR="001107DD" w:rsidRPr="00B021B5">
        <w:rPr>
          <w:rFonts w:hint="cs"/>
          <w:color w:val="auto"/>
          <w:lang w:val="sl-SI"/>
        </w:rPr>
        <w:t>šč</w:t>
      </w:r>
      <w:r w:rsidR="001107DD" w:rsidRPr="00B021B5">
        <w:rPr>
          <w:color w:val="auto"/>
          <w:lang w:val="sl-SI"/>
        </w:rPr>
        <w:t xml:space="preserve"> (glej npr. </w:t>
      </w:r>
      <w:proofErr w:type="spellStart"/>
      <w:r w:rsidR="001107DD" w:rsidRPr="00B021B5">
        <w:rPr>
          <w:color w:val="auto"/>
          <w:lang w:val="sl-SI"/>
        </w:rPr>
        <w:t>podintervencije</w:t>
      </w:r>
      <w:proofErr w:type="spellEnd"/>
      <w:r w:rsidR="001107DD" w:rsidRPr="00B021B5">
        <w:rPr>
          <w:color w:val="auto"/>
          <w:lang w:val="sl-SI"/>
        </w:rPr>
        <w:t xml:space="preserve"> pri KOPOP). Tudi številne druge intervencije, ki spodbujajo kmetijske prakse, ki so usmerjene v ohranjanje biotske raznovrstnosti, bodo pripomogle k ohranjanju naravovarstveno pomembnih območij (npr. INP8, </w:t>
      </w:r>
      <w:r w:rsidR="006C7170" w:rsidRPr="00B021B5">
        <w:rPr>
          <w:color w:val="auto"/>
          <w:lang w:val="sl-SI"/>
        </w:rPr>
        <w:t xml:space="preserve">IRP33, </w:t>
      </w:r>
      <w:r w:rsidR="001107DD" w:rsidRPr="00B021B5">
        <w:rPr>
          <w:color w:val="auto"/>
          <w:lang w:val="sl-SI"/>
        </w:rPr>
        <w:t>IRP</w:t>
      </w:r>
      <w:r w:rsidR="00F33161" w:rsidRPr="00B021B5">
        <w:rPr>
          <w:color w:val="auto"/>
          <w:lang w:val="sl-SI"/>
        </w:rPr>
        <w:t>20</w:t>
      </w:r>
      <w:r w:rsidR="001107DD" w:rsidRPr="00B021B5">
        <w:rPr>
          <w:color w:val="auto"/>
          <w:lang w:val="sl-SI"/>
        </w:rPr>
        <w:t>, IRP2</w:t>
      </w:r>
      <w:r w:rsidR="00F33161" w:rsidRPr="00B021B5">
        <w:rPr>
          <w:color w:val="auto"/>
          <w:lang w:val="sl-SI"/>
        </w:rPr>
        <w:t>1</w:t>
      </w:r>
      <w:r w:rsidR="001107DD" w:rsidRPr="00B021B5">
        <w:rPr>
          <w:color w:val="auto"/>
          <w:lang w:val="sl-SI"/>
        </w:rPr>
        <w:t>, IRP2</w:t>
      </w:r>
      <w:r w:rsidR="00F33161" w:rsidRPr="00B021B5">
        <w:rPr>
          <w:color w:val="auto"/>
          <w:lang w:val="sl-SI"/>
        </w:rPr>
        <w:t>2</w:t>
      </w:r>
      <w:r w:rsidR="001107DD" w:rsidRPr="00B021B5">
        <w:rPr>
          <w:color w:val="auto"/>
          <w:lang w:val="sl-SI"/>
        </w:rPr>
        <w:t>).</w:t>
      </w:r>
    </w:p>
    <w:p w14:paraId="0F8AF13B" w14:textId="77777777" w:rsidR="001107DD" w:rsidRPr="00B021B5" w:rsidRDefault="001107DD" w:rsidP="001107DD">
      <w:pPr>
        <w:pStyle w:val="Telobesedila"/>
        <w:rPr>
          <w:color w:val="auto"/>
          <w:lang w:val="sl-SI"/>
        </w:rPr>
      </w:pPr>
    </w:p>
    <w:p w14:paraId="2D3B73C1" w14:textId="77777777" w:rsidR="001107DD" w:rsidRPr="00B021B5" w:rsidRDefault="001107DD" w:rsidP="001107DD">
      <w:pPr>
        <w:pStyle w:val="Telobesedila"/>
        <w:rPr>
          <w:color w:val="auto"/>
          <w:lang w:val="sl-SI"/>
        </w:rPr>
      </w:pPr>
      <w:r w:rsidRPr="00B021B5">
        <w:rPr>
          <w:color w:val="auto"/>
          <w:lang w:val="sl-SI"/>
        </w:rPr>
        <w:t>IRP</w:t>
      </w:r>
      <w:r w:rsidR="00F33161" w:rsidRPr="00B021B5">
        <w:rPr>
          <w:color w:val="auto"/>
          <w:lang w:val="sl-SI"/>
        </w:rPr>
        <w:t>20</w:t>
      </w:r>
      <w:r w:rsidRPr="00B021B5">
        <w:rPr>
          <w:color w:val="auto"/>
          <w:lang w:val="sl-SI"/>
        </w:rPr>
        <w:t xml:space="preserve"> (Plačila Natura 2000) je novost, ki upravi</w:t>
      </w:r>
      <w:r w:rsidRPr="00B021B5">
        <w:rPr>
          <w:rFonts w:hint="cs"/>
          <w:color w:val="auto"/>
          <w:lang w:val="sl-SI"/>
        </w:rPr>
        <w:t>č</w:t>
      </w:r>
      <w:r w:rsidRPr="00B021B5">
        <w:rPr>
          <w:color w:val="auto"/>
          <w:lang w:val="sl-SI"/>
        </w:rPr>
        <w:t>encem zagotavlja nadomestilo za slabosti, povezane z izvajanjem kmetovanja na območju omre</w:t>
      </w:r>
      <w:r w:rsidRPr="00B021B5">
        <w:rPr>
          <w:rFonts w:hint="cs"/>
          <w:color w:val="auto"/>
          <w:lang w:val="sl-SI"/>
        </w:rPr>
        <w:t>ž</w:t>
      </w:r>
      <w:r w:rsidRPr="00B021B5">
        <w:rPr>
          <w:color w:val="auto"/>
          <w:lang w:val="sl-SI"/>
        </w:rPr>
        <w:t>ja Natura 2000. Tistim lastnikom in upravlja</w:t>
      </w:r>
      <w:r w:rsidR="00D9069B" w:rsidRPr="00B021B5">
        <w:rPr>
          <w:color w:val="auto"/>
          <w:lang w:val="sl-SI"/>
        </w:rPr>
        <w:t>v</w:t>
      </w:r>
      <w:r w:rsidRPr="00B021B5">
        <w:rPr>
          <w:color w:val="auto"/>
          <w:lang w:val="sl-SI"/>
        </w:rPr>
        <w:t>cem kmetijskih zemlji</w:t>
      </w:r>
      <w:r w:rsidRPr="00B021B5">
        <w:rPr>
          <w:rFonts w:hint="cs"/>
          <w:color w:val="auto"/>
          <w:lang w:val="sl-SI"/>
        </w:rPr>
        <w:t>šč</w:t>
      </w:r>
      <w:r w:rsidRPr="00B021B5">
        <w:rPr>
          <w:color w:val="auto"/>
          <w:lang w:val="sl-SI"/>
        </w:rPr>
        <w:t>, ki zaradi dejstva, da se njihove povr</w:t>
      </w:r>
      <w:r w:rsidRPr="00B021B5">
        <w:rPr>
          <w:rFonts w:hint="cs"/>
          <w:color w:val="auto"/>
          <w:lang w:val="sl-SI"/>
        </w:rPr>
        <w:t>š</w:t>
      </w:r>
      <w:r w:rsidRPr="00B021B5">
        <w:rPr>
          <w:color w:val="auto"/>
          <w:lang w:val="sl-SI"/>
        </w:rPr>
        <w:t>ine nahajajo na obmo</w:t>
      </w:r>
      <w:r w:rsidRPr="00B021B5">
        <w:rPr>
          <w:rFonts w:hint="cs"/>
          <w:color w:val="auto"/>
          <w:lang w:val="sl-SI"/>
        </w:rPr>
        <w:t>č</w:t>
      </w:r>
      <w:r w:rsidRPr="00B021B5">
        <w:rPr>
          <w:color w:val="auto"/>
          <w:lang w:val="sl-SI"/>
        </w:rPr>
        <w:t>ju Nature 2000, ter bele</w:t>
      </w:r>
      <w:r w:rsidRPr="00B021B5">
        <w:rPr>
          <w:rFonts w:hint="cs"/>
          <w:color w:val="auto"/>
          <w:lang w:val="sl-SI"/>
        </w:rPr>
        <w:t>ž</w:t>
      </w:r>
      <w:r w:rsidRPr="00B021B5">
        <w:rPr>
          <w:color w:val="auto"/>
          <w:lang w:val="sl-SI"/>
        </w:rPr>
        <w:t>ijo izpad dohodka in dodatne stro</w:t>
      </w:r>
      <w:r w:rsidRPr="00B021B5">
        <w:rPr>
          <w:rFonts w:hint="cs"/>
          <w:color w:val="auto"/>
          <w:lang w:val="sl-SI"/>
        </w:rPr>
        <w:t>š</w:t>
      </w:r>
      <w:r w:rsidRPr="00B021B5">
        <w:rPr>
          <w:color w:val="auto"/>
          <w:lang w:val="sl-SI"/>
        </w:rPr>
        <w:t>ke, napram kmetom, ki niso na teh obmo</w:t>
      </w:r>
      <w:r w:rsidRPr="00B021B5">
        <w:rPr>
          <w:rFonts w:hint="cs"/>
          <w:color w:val="auto"/>
          <w:lang w:val="sl-SI"/>
        </w:rPr>
        <w:t>č</w:t>
      </w:r>
      <w:r w:rsidRPr="00B021B5">
        <w:rPr>
          <w:color w:val="auto"/>
          <w:lang w:val="sl-SI"/>
        </w:rPr>
        <w:t>jih, se zagotavlja finan</w:t>
      </w:r>
      <w:r w:rsidRPr="00B021B5">
        <w:rPr>
          <w:rFonts w:hint="cs"/>
          <w:color w:val="auto"/>
          <w:lang w:val="sl-SI"/>
        </w:rPr>
        <w:t>č</w:t>
      </w:r>
      <w:r w:rsidRPr="00B021B5">
        <w:rPr>
          <w:color w:val="auto"/>
          <w:lang w:val="sl-SI"/>
        </w:rPr>
        <w:t>no nadomestilo za la</w:t>
      </w:r>
      <w:r w:rsidRPr="00B021B5">
        <w:rPr>
          <w:rFonts w:hint="cs"/>
          <w:color w:val="auto"/>
          <w:lang w:val="sl-SI"/>
        </w:rPr>
        <w:t>ž</w:t>
      </w:r>
      <w:r w:rsidRPr="00B021B5">
        <w:rPr>
          <w:color w:val="auto"/>
          <w:lang w:val="sl-SI"/>
        </w:rPr>
        <w:t>je premagovanje specifi</w:t>
      </w:r>
      <w:r w:rsidRPr="00B021B5">
        <w:rPr>
          <w:rFonts w:hint="cs"/>
          <w:color w:val="auto"/>
          <w:lang w:val="sl-SI"/>
        </w:rPr>
        <w:t>č</w:t>
      </w:r>
      <w:r w:rsidRPr="00B021B5">
        <w:rPr>
          <w:color w:val="auto"/>
          <w:lang w:val="sl-SI"/>
        </w:rPr>
        <w:t>nih slabosti, zna</w:t>
      </w:r>
      <w:r w:rsidRPr="00B021B5">
        <w:rPr>
          <w:rFonts w:hint="cs"/>
          <w:color w:val="auto"/>
          <w:lang w:val="sl-SI"/>
        </w:rPr>
        <w:t>č</w:t>
      </w:r>
      <w:r w:rsidRPr="00B021B5">
        <w:rPr>
          <w:color w:val="auto"/>
          <w:lang w:val="sl-SI"/>
        </w:rPr>
        <w:t>ilnih za posamezno obmo</w:t>
      </w:r>
      <w:r w:rsidRPr="00B021B5">
        <w:rPr>
          <w:rFonts w:hint="cs"/>
          <w:color w:val="auto"/>
          <w:lang w:val="sl-SI"/>
        </w:rPr>
        <w:t>č</w:t>
      </w:r>
      <w:r w:rsidRPr="00B021B5">
        <w:rPr>
          <w:color w:val="auto"/>
          <w:lang w:val="sl-SI"/>
        </w:rPr>
        <w:t>je, ki izhajajo iz zahtev na podlagi izvajanja Direktive 2009/147/ES in Direktive 92/43/EGS, ter da bi pripomogli k u</w:t>
      </w:r>
      <w:r w:rsidRPr="00B021B5">
        <w:rPr>
          <w:rFonts w:hint="cs"/>
          <w:color w:val="auto"/>
          <w:lang w:val="sl-SI"/>
        </w:rPr>
        <w:t>č</w:t>
      </w:r>
      <w:r w:rsidRPr="00B021B5">
        <w:rPr>
          <w:color w:val="auto"/>
          <w:lang w:val="sl-SI"/>
        </w:rPr>
        <w:t>inkovitemu upravljanju obmo</w:t>
      </w:r>
      <w:r w:rsidRPr="00B021B5">
        <w:rPr>
          <w:rFonts w:hint="cs"/>
          <w:color w:val="auto"/>
          <w:lang w:val="sl-SI"/>
        </w:rPr>
        <w:t>č</w:t>
      </w:r>
      <w:r w:rsidRPr="00B021B5">
        <w:rPr>
          <w:color w:val="auto"/>
          <w:lang w:val="sl-SI"/>
        </w:rPr>
        <w:t>ij Natura 2000. Najmanj</w:t>
      </w:r>
      <w:r w:rsidRPr="00B021B5">
        <w:rPr>
          <w:rFonts w:hint="cs"/>
          <w:color w:val="auto"/>
          <w:lang w:val="sl-SI"/>
        </w:rPr>
        <w:t>š</w:t>
      </w:r>
      <w:r w:rsidRPr="00B021B5">
        <w:rPr>
          <w:color w:val="auto"/>
          <w:lang w:val="sl-SI"/>
        </w:rPr>
        <w:t>a povr</w:t>
      </w:r>
      <w:r w:rsidRPr="00B021B5">
        <w:rPr>
          <w:rFonts w:hint="cs"/>
          <w:color w:val="auto"/>
          <w:lang w:val="sl-SI"/>
        </w:rPr>
        <w:t>š</w:t>
      </w:r>
      <w:r w:rsidRPr="00B021B5">
        <w:rPr>
          <w:color w:val="auto"/>
          <w:lang w:val="sl-SI"/>
        </w:rPr>
        <w:t>ina kmetijske oziroma gozdne parcele za vklju</w:t>
      </w:r>
      <w:r w:rsidRPr="00B021B5">
        <w:rPr>
          <w:rFonts w:hint="cs"/>
          <w:color w:val="auto"/>
          <w:lang w:val="sl-SI"/>
        </w:rPr>
        <w:t>č</w:t>
      </w:r>
      <w:r w:rsidRPr="00B021B5">
        <w:rPr>
          <w:color w:val="auto"/>
          <w:lang w:val="sl-SI"/>
        </w:rPr>
        <w:t>itev v intervencijo Natura 2000 pla</w:t>
      </w:r>
      <w:r w:rsidRPr="00B021B5">
        <w:rPr>
          <w:rFonts w:hint="cs"/>
          <w:color w:val="auto"/>
          <w:lang w:val="sl-SI"/>
        </w:rPr>
        <w:t>č</w:t>
      </w:r>
      <w:r w:rsidRPr="00B021B5">
        <w:rPr>
          <w:color w:val="auto"/>
          <w:lang w:val="sl-SI"/>
        </w:rPr>
        <w:t xml:space="preserve">ila je 0,1 ha, obveznost izvajanja pa traja najmanj eno leto. Intervencija se sicer izvaja pilotno (zato tudi kratek časovni okvir) in na omejenem obsegu površin. Takšne intervencije so dobrodošle saj kažejo na iskanje novih možnosti za ohranjanje naravovarstveno pomembnih območij in vrst. </w:t>
      </w:r>
    </w:p>
    <w:p w14:paraId="5CD473DA" w14:textId="77777777" w:rsidR="001107DD" w:rsidRPr="00B021B5" w:rsidRDefault="001107DD" w:rsidP="001107DD">
      <w:pPr>
        <w:pStyle w:val="Telobesedila"/>
        <w:rPr>
          <w:color w:val="auto"/>
        </w:rPr>
      </w:pPr>
    </w:p>
    <w:p w14:paraId="5D6D49A3" w14:textId="77777777" w:rsidR="006C7170" w:rsidRPr="00B021B5" w:rsidRDefault="006C7170" w:rsidP="006C7170">
      <w:pPr>
        <w:pStyle w:val="Telobesedila"/>
        <w:rPr>
          <w:color w:val="auto"/>
          <w:lang w:val="sl-SI"/>
        </w:rPr>
      </w:pPr>
      <w:r w:rsidRPr="00B021B5">
        <w:rPr>
          <w:color w:val="auto"/>
          <w:lang w:val="sl-SI"/>
        </w:rPr>
        <w:lastRenderedPageBreak/>
        <w:t>IRP33 (Izvajanje ukrepov iz na</w:t>
      </w:r>
      <w:r w:rsidRPr="00B021B5">
        <w:rPr>
          <w:rFonts w:hint="cs"/>
          <w:color w:val="auto"/>
          <w:lang w:val="sl-SI"/>
        </w:rPr>
        <w:t>č</w:t>
      </w:r>
      <w:r w:rsidRPr="00B021B5">
        <w:rPr>
          <w:color w:val="auto"/>
          <w:lang w:val="sl-SI"/>
        </w:rPr>
        <w:t>rtov upravljanja zavarovanih obmo</w:t>
      </w:r>
      <w:r w:rsidRPr="00B021B5">
        <w:rPr>
          <w:rFonts w:hint="cs"/>
          <w:color w:val="auto"/>
          <w:lang w:val="sl-SI"/>
        </w:rPr>
        <w:t>č</w:t>
      </w:r>
      <w:r w:rsidRPr="00B021B5">
        <w:rPr>
          <w:color w:val="auto"/>
          <w:lang w:val="sl-SI"/>
        </w:rPr>
        <w:t xml:space="preserve">ij) predvideva </w:t>
      </w:r>
      <w:r w:rsidRPr="00B021B5">
        <w:rPr>
          <w:rFonts w:hint="cs"/>
          <w:color w:val="auto"/>
          <w:lang w:val="sl-SI"/>
        </w:rPr>
        <w:t>š</w:t>
      </w:r>
      <w:r w:rsidRPr="00B021B5">
        <w:rPr>
          <w:color w:val="auto"/>
          <w:lang w:val="sl-SI"/>
        </w:rPr>
        <w:t xml:space="preserve">tevilne </w:t>
      </w:r>
      <w:proofErr w:type="spellStart"/>
      <w:r w:rsidRPr="00B021B5">
        <w:rPr>
          <w:color w:val="auto"/>
          <w:lang w:val="sl-SI"/>
        </w:rPr>
        <w:t>podintervencije</w:t>
      </w:r>
      <w:proofErr w:type="spellEnd"/>
      <w:r w:rsidRPr="00B021B5">
        <w:rPr>
          <w:color w:val="auto"/>
          <w:lang w:val="sl-SI"/>
        </w:rPr>
        <w:t>:</w:t>
      </w:r>
    </w:p>
    <w:p w14:paraId="44AECB14" w14:textId="77777777" w:rsidR="006C7170" w:rsidRPr="00B021B5" w:rsidRDefault="006C7170" w:rsidP="00EB6E39">
      <w:pPr>
        <w:pStyle w:val="Telobesedila"/>
        <w:numPr>
          <w:ilvl w:val="0"/>
          <w:numId w:val="31"/>
        </w:numPr>
        <w:rPr>
          <w:color w:val="auto"/>
          <w:lang w:val="sl-SI"/>
        </w:rPr>
      </w:pPr>
      <w:r w:rsidRPr="00B021B5">
        <w:rPr>
          <w:color w:val="auto"/>
          <w:lang w:val="sl-SI"/>
        </w:rPr>
        <w:t xml:space="preserve">varstvo gnezd hribskega </w:t>
      </w:r>
      <w:r w:rsidRPr="00B021B5">
        <w:rPr>
          <w:rFonts w:hint="cs"/>
          <w:color w:val="auto"/>
          <w:lang w:val="sl-SI"/>
        </w:rPr>
        <w:t>š</w:t>
      </w:r>
      <w:r w:rsidRPr="00B021B5">
        <w:rPr>
          <w:color w:val="auto"/>
          <w:lang w:val="sl-SI"/>
        </w:rPr>
        <w:t>krjanca</w:t>
      </w:r>
    </w:p>
    <w:p w14:paraId="00B1A871" w14:textId="77777777" w:rsidR="006C7170" w:rsidRPr="00B021B5" w:rsidRDefault="006C7170" w:rsidP="00EB6E39">
      <w:pPr>
        <w:pStyle w:val="Telobesedila"/>
        <w:numPr>
          <w:ilvl w:val="0"/>
          <w:numId w:val="31"/>
        </w:numPr>
        <w:rPr>
          <w:color w:val="auto"/>
          <w:lang w:val="sl-SI"/>
        </w:rPr>
      </w:pPr>
      <w:r w:rsidRPr="00B021B5">
        <w:rPr>
          <w:color w:val="auto"/>
          <w:lang w:val="sl-SI"/>
        </w:rPr>
        <w:t>ko</w:t>
      </w:r>
      <w:r w:rsidRPr="00B021B5">
        <w:rPr>
          <w:rFonts w:hint="cs"/>
          <w:color w:val="auto"/>
          <w:lang w:val="sl-SI"/>
        </w:rPr>
        <w:t>š</w:t>
      </w:r>
      <w:r w:rsidRPr="00B021B5">
        <w:rPr>
          <w:color w:val="auto"/>
          <w:lang w:val="sl-SI"/>
        </w:rPr>
        <w:t>nja in pa</w:t>
      </w:r>
      <w:r w:rsidRPr="00B021B5">
        <w:rPr>
          <w:rFonts w:hint="cs"/>
          <w:color w:val="auto"/>
          <w:lang w:val="sl-SI"/>
        </w:rPr>
        <w:t>š</w:t>
      </w:r>
      <w:r w:rsidRPr="00B021B5">
        <w:rPr>
          <w:color w:val="auto"/>
          <w:lang w:val="sl-SI"/>
        </w:rPr>
        <w:t>a sta dovoljeni od 20. maja, 30. maja, 10. junija, 20. junija, 30. junija, 15. julija, 1. avgusta ali 25. avgusta teko</w:t>
      </w:r>
      <w:r w:rsidRPr="00B021B5">
        <w:rPr>
          <w:rFonts w:hint="cs"/>
          <w:color w:val="auto"/>
          <w:lang w:val="sl-SI"/>
        </w:rPr>
        <w:t>č</w:t>
      </w:r>
      <w:r w:rsidRPr="00B021B5">
        <w:rPr>
          <w:color w:val="auto"/>
          <w:lang w:val="sl-SI"/>
        </w:rPr>
        <w:t>ega leta;</w:t>
      </w:r>
    </w:p>
    <w:p w14:paraId="3A97B94A" w14:textId="77777777" w:rsidR="006C7170" w:rsidRPr="00B021B5" w:rsidRDefault="006C7170" w:rsidP="00EB6E39">
      <w:pPr>
        <w:pStyle w:val="Telobesedila"/>
        <w:numPr>
          <w:ilvl w:val="0"/>
          <w:numId w:val="31"/>
        </w:numPr>
        <w:rPr>
          <w:color w:val="auto"/>
          <w:lang w:val="sl-SI"/>
        </w:rPr>
      </w:pPr>
      <w:r w:rsidRPr="00B021B5">
        <w:rPr>
          <w:color w:val="auto"/>
          <w:lang w:val="sl-SI"/>
        </w:rPr>
        <w:t>ro</w:t>
      </w:r>
      <w:r w:rsidRPr="00B021B5">
        <w:rPr>
          <w:rFonts w:hint="cs"/>
          <w:color w:val="auto"/>
          <w:lang w:val="sl-SI"/>
        </w:rPr>
        <w:t>č</w:t>
      </w:r>
      <w:r w:rsidRPr="00B021B5">
        <w:rPr>
          <w:color w:val="auto"/>
          <w:lang w:val="sl-SI"/>
        </w:rPr>
        <w:t>na ko</w:t>
      </w:r>
      <w:r w:rsidRPr="00B021B5">
        <w:rPr>
          <w:rFonts w:hint="cs"/>
          <w:color w:val="auto"/>
          <w:lang w:val="sl-SI"/>
        </w:rPr>
        <w:t>š</w:t>
      </w:r>
      <w:r w:rsidRPr="00B021B5">
        <w:rPr>
          <w:color w:val="auto"/>
          <w:lang w:val="sl-SI"/>
        </w:rPr>
        <w:t>nja (npr. Belokranjski steljniki);</w:t>
      </w:r>
    </w:p>
    <w:p w14:paraId="69AC153D" w14:textId="77777777" w:rsidR="006C7170" w:rsidRPr="00B021B5" w:rsidRDefault="006C7170" w:rsidP="00EB6E39">
      <w:pPr>
        <w:pStyle w:val="Telobesedila"/>
        <w:numPr>
          <w:ilvl w:val="0"/>
          <w:numId w:val="31"/>
        </w:numPr>
        <w:rPr>
          <w:color w:val="auto"/>
          <w:lang w:val="sl-SI"/>
        </w:rPr>
      </w:pPr>
      <w:r w:rsidRPr="00B021B5">
        <w:rPr>
          <w:color w:val="auto"/>
          <w:lang w:val="sl-SI"/>
        </w:rPr>
        <w:t>pa</w:t>
      </w:r>
      <w:r w:rsidRPr="00B021B5">
        <w:rPr>
          <w:rFonts w:hint="cs"/>
          <w:color w:val="auto"/>
          <w:lang w:val="sl-SI"/>
        </w:rPr>
        <w:t>š</w:t>
      </w:r>
      <w:r w:rsidRPr="00B021B5">
        <w:rPr>
          <w:color w:val="auto"/>
          <w:lang w:val="sl-SI"/>
        </w:rPr>
        <w:t>a ni dovoljena skozi celotno leto;</w:t>
      </w:r>
    </w:p>
    <w:p w14:paraId="09B7A3CC" w14:textId="77777777" w:rsidR="006C7170" w:rsidRPr="00B021B5" w:rsidRDefault="006C7170" w:rsidP="00EB6E39">
      <w:pPr>
        <w:pStyle w:val="Telobesedila"/>
        <w:numPr>
          <w:ilvl w:val="0"/>
          <w:numId w:val="31"/>
        </w:numPr>
        <w:rPr>
          <w:color w:val="auto"/>
          <w:lang w:val="sl-SI"/>
        </w:rPr>
      </w:pPr>
      <w:r w:rsidRPr="00B021B5">
        <w:rPr>
          <w:color w:val="auto"/>
          <w:lang w:val="sl-SI"/>
        </w:rPr>
        <w:t>gnojenje ni dovoljeno skozi celotno leto;</w:t>
      </w:r>
    </w:p>
    <w:p w14:paraId="65138C65" w14:textId="77777777" w:rsidR="006C7170" w:rsidRPr="00B021B5" w:rsidRDefault="006C7170" w:rsidP="00EB6E39">
      <w:pPr>
        <w:pStyle w:val="Telobesedila"/>
        <w:numPr>
          <w:ilvl w:val="0"/>
          <w:numId w:val="31"/>
        </w:numPr>
        <w:rPr>
          <w:color w:val="auto"/>
          <w:lang w:val="sl-SI"/>
        </w:rPr>
      </w:pPr>
      <w:r w:rsidRPr="00B021B5">
        <w:rPr>
          <w:color w:val="auto"/>
          <w:lang w:val="sl-SI"/>
        </w:rPr>
        <w:t>letni vnos du</w:t>
      </w:r>
      <w:r w:rsidRPr="00B021B5">
        <w:rPr>
          <w:rFonts w:hint="cs"/>
          <w:color w:val="auto"/>
          <w:lang w:val="sl-SI"/>
        </w:rPr>
        <w:t>š</w:t>
      </w:r>
      <w:r w:rsidRPr="00B021B5">
        <w:rPr>
          <w:color w:val="auto"/>
          <w:lang w:val="sl-SI"/>
        </w:rPr>
        <w:t>ika iz organskih gnojil ne sme prese</w:t>
      </w:r>
      <w:r w:rsidRPr="00B021B5">
        <w:rPr>
          <w:rFonts w:hint="cs"/>
          <w:color w:val="auto"/>
          <w:lang w:val="sl-SI"/>
        </w:rPr>
        <w:t>č</w:t>
      </w:r>
      <w:r w:rsidRPr="00B021B5">
        <w:rPr>
          <w:color w:val="auto"/>
          <w:lang w:val="sl-SI"/>
        </w:rPr>
        <w:t>i 40 kg na hektar;</w:t>
      </w:r>
    </w:p>
    <w:p w14:paraId="39FDDCE1" w14:textId="77777777" w:rsidR="006C7170" w:rsidRPr="00B021B5" w:rsidRDefault="006C7170" w:rsidP="00EB6E39">
      <w:pPr>
        <w:pStyle w:val="Telobesedila"/>
        <w:numPr>
          <w:ilvl w:val="0"/>
          <w:numId w:val="31"/>
        </w:numPr>
        <w:rPr>
          <w:color w:val="auto"/>
          <w:lang w:val="sl-SI"/>
        </w:rPr>
      </w:pPr>
      <w:r w:rsidRPr="00B021B5">
        <w:rPr>
          <w:color w:val="auto"/>
          <w:lang w:val="sl-SI"/>
        </w:rPr>
        <w:t>mul</w:t>
      </w:r>
      <w:r w:rsidRPr="00B021B5">
        <w:rPr>
          <w:rFonts w:hint="cs"/>
          <w:color w:val="auto"/>
          <w:lang w:val="sl-SI"/>
        </w:rPr>
        <w:t>č</w:t>
      </w:r>
      <w:r w:rsidRPr="00B021B5">
        <w:rPr>
          <w:color w:val="auto"/>
          <w:lang w:val="sl-SI"/>
        </w:rPr>
        <w:t>enje je prepovedano;</w:t>
      </w:r>
    </w:p>
    <w:p w14:paraId="5B0F6393" w14:textId="77777777" w:rsidR="006C7170" w:rsidRPr="00B021B5" w:rsidRDefault="006C7170" w:rsidP="00EB6E39">
      <w:pPr>
        <w:pStyle w:val="Telobesedila"/>
        <w:numPr>
          <w:ilvl w:val="0"/>
          <w:numId w:val="31"/>
        </w:numPr>
        <w:rPr>
          <w:color w:val="auto"/>
          <w:lang w:val="sl-SI"/>
        </w:rPr>
      </w:pPr>
      <w:r w:rsidRPr="00B021B5">
        <w:rPr>
          <w:color w:val="auto"/>
          <w:lang w:val="sl-SI"/>
        </w:rPr>
        <w:t>nasipavanje travnikov ni dovoljeno;</w:t>
      </w:r>
    </w:p>
    <w:p w14:paraId="786BF54F" w14:textId="77777777" w:rsidR="006C7170" w:rsidRPr="00B021B5" w:rsidRDefault="006C7170" w:rsidP="00EB6E39">
      <w:pPr>
        <w:pStyle w:val="Telobesedila"/>
        <w:numPr>
          <w:ilvl w:val="0"/>
          <w:numId w:val="31"/>
        </w:numPr>
        <w:rPr>
          <w:color w:val="auto"/>
          <w:lang w:val="sl-SI"/>
        </w:rPr>
      </w:pPr>
      <w:proofErr w:type="spellStart"/>
      <w:r w:rsidRPr="00B021B5">
        <w:rPr>
          <w:color w:val="auto"/>
          <w:lang w:val="sl-SI"/>
        </w:rPr>
        <w:t>zatravljanje</w:t>
      </w:r>
      <w:proofErr w:type="spellEnd"/>
      <w:r w:rsidRPr="00B021B5">
        <w:rPr>
          <w:color w:val="auto"/>
          <w:lang w:val="sl-SI"/>
        </w:rPr>
        <w:t xml:space="preserve"> oziroma </w:t>
      </w:r>
      <w:proofErr w:type="spellStart"/>
      <w:r w:rsidRPr="00B021B5">
        <w:rPr>
          <w:color w:val="auto"/>
          <w:lang w:val="sl-SI"/>
        </w:rPr>
        <w:t>dosejevanje</w:t>
      </w:r>
      <w:proofErr w:type="spellEnd"/>
      <w:r w:rsidRPr="00B021B5">
        <w:rPr>
          <w:color w:val="auto"/>
          <w:lang w:val="sl-SI"/>
        </w:rPr>
        <w:t xml:space="preserve"> s komercialnimi travnimi in drugimi me</w:t>
      </w:r>
      <w:r w:rsidRPr="00B021B5">
        <w:rPr>
          <w:rFonts w:hint="cs"/>
          <w:color w:val="auto"/>
          <w:lang w:val="sl-SI"/>
        </w:rPr>
        <w:t>š</w:t>
      </w:r>
      <w:r w:rsidRPr="00B021B5">
        <w:rPr>
          <w:color w:val="auto"/>
          <w:lang w:val="sl-SI"/>
        </w:rPr>
        <w:t>anicami ni dovoljeno;</w:t>
      </w:r>
    </w:p>
    <w:p w14:paraId="60AEE204" w14:textId="77777777" w:rsidR="006C7170" w:rsidRPr="00B021B5" w:rsidRDefault="006C7170" w:rsidP="00EB6E39">
      <w:pPr>
        <w:pStyle w:val="Telobesedila"/>
        <w:numPr>
          <w:ilvl w:val="0"/>
          <w:numId w:val="31"/>
        </w:numPr>
        <w:rPr>
          <w:color w:val="auto"/>
          <w:lang w:val="sl-SI"/>
        </w:rPr>
      </w:pPr>
      <w:r w:rsidRPr="00B021B5">
        <w:rPr>
          <w:color w:val="auto"/>
          <w:lang w:val="sl-SI"/>
        </w:rPr>
        <w:t>spravilo mrve s travinja (brez ovijanja v plasti</w:t>
      </w:r>
      <w:r w:rsidRPr="00B021B5">
        <w:rPr>
          <w:rFonts w:hint="cs"/>
          <w:color w:val="auto"/>
          <w:lang w:val="sl-SI"/>
        </w:rPr>
        <w:t>č</w:t>
      </w:r>
      <w:r w:rsidRPr="00B021B5">
        <w:rPr>
          <w:color w:val="auto"/>
          <w:lang w:val="sl-SI"/>
        </w:rPr>
        <w:t>no folijo);</w:t>
      </w:r>
    </w:p>
    <w:p w14:paraId="30219948" w14:textId="77777777" w:rsidR="006C7170" w:rsidRPr="00B021B5" w:rsidRDefault="006C7170" w:rsidP="00EB6E39">
      <w:pPr>
        <w:pStyle w:val="Telobesedila"/>
        <w:numPr>
          <w:ilvl w:val="0"/>
          <w:numId w:val="31"/>
        </w:numPr>
        <w:rPr>
          <w:color w:val="auto"/>
          <w:lang w:val="sl-SI"/>
        </w:rPr>
      </w:pPr>
      <w:r w:rsidRPr="00B021B5">
        <w:rPr>
          <w:color w:val="auto"/>
          <w:lang w:val="sl-SI"/>
        </w:rPr>
        <w:t>ko</w:t>
      </w:r>
      <w:r w:rsidRPr="00B021B5">
        <w:rPr>
          <w:rFonts w:hint="cs"/>
          <w:color w:val="auto"/>
          <w:lang w:val="sl-SI"/>
        </w:rPr>
        <w:t>š</w:t>
      </w:r>
      <w:r w:rsidRPr="00B021B5">
        <w:rPr>
          <w:color w:val="auto"/>
          <w:lang w:val="sl-SI"/>
        </w:rPr>
        <w:t>nja mo</w:t>
      </w:r>
      <w:r w:rsidRPr="00B021B5">
        <w:rPr>
          <w:rFonts w:hint="cs"/>
          <w:color w:val="auto"/>
          <w:lang w:val="sl-SI"/>
        </w:rPr>
        <w:t>č</w:t>
      </w:r>
      <w:r w:rsidRPr="00B021B5">
        <w:rPr>
          <w:color w:val="auto"/>
          <w:lang w:val="sl-SI"/>
        </w:rPr>
        <w:t>virne vegetacije po 30. juniju teko</w:t>
      </w:r>
      <w:r w:rsidRPr="00B021B5">
        <w:rPr>
          <w:rFonts w:hint="cs"/>
          <w:color w:val="auto"/>
          <w:lang w:val="sl-SI"/>
        </w:rPr>
        <w:t>č</w:t>
      </w:r>
      <w:r w:rsidRPr="00B021B5">
        <w:rPr>
          <w:color w:val="auto"/>
          <w:lang w:val="sl-SI"/>
        </w:rPr>
        <w:t>ega leta;</w:t>
      </w:r>
    </w:p>
    <w:p w14:paraId="1402333B" w14:textId="77777777" w:rsidR="006C7170" w:rsidRPr="00B021B5" w:rsidRDefault="006C7170" w:rsidP="00EB6E39">
      <w:pPr>
        <w:pStyle w:val="Telobesedila"/>
        <w:numPr>
          <w:ilvl w:val="0"/>
          <w:numId w:val="31"/>
        </w:numPr>
        <w:rPr>
          <w:color w:val="auto"/>
          <w:lang w:val="sl-SI"/>
        </w:rPr>
      </w:pPr>
      <w:r w:rsidRPr="00B021B5">
        <w:rPr>
          <w:color w:val="auto"/>
          <w:lang w:val="sl-SI"/>
        </w:rPr>
        <w:t>nepoko</w:t>
      </w:r>
      <w:r w:rsidRPr="00B021B5">
        <w:rPr>
          <w:rFonts w:hint="cs"/>
          <w:color w:val="auto"/>
          <w:lang w:val="sl-SI"/>
        </w:rPr>
        <w:t>š</w:t>
      </w:r>
      <w:r w:rsidRPr="00B021B5">
        <w:rPr>
          <w:color w:val="auto"/>
          <w:lang w:val="sl-SI"/>
        </w:rPr>
        <w:t>en pas v obsegu od pet do deset odstotkov povr</w:t>
      </w:r>
      <w:r w:rsidRPr="00B021B5">
        <w:rPr>
          <w:rFonts w:hint="cs"/>
          <w:color w:val="auto"/>
          <w:lang w:val="sl-SI"/>
        </w:rPr>
        <w:t>š</w:t>
      </w:r>
      <w:r w:rsidRPr="00B021B5">
        <w:rPr>
          <w:color w:val="auto"/>
          <w:lang w:val="sl-SI"/>
        </w:rPr>
        <w:t>ine travnika;</w:t>
      </w:r>
    </w:p>
    <w:p w14:paraId="33740A45" w14:textId="77777777" w:rsidR="006C7170" w:rsidRPr="00B021B5" w:rsidRDefault="006C7170" w:rsidP="00EB6E39">
      <w:pPr>
        <w:pStyle w:val="Telobesedila"/>
        <w:numPr>
          <w:ilvl w:val="0"/>
          <w:numId w:val="31"/>
        </w:numPr>
        <w:rPr>
          <w:color w:val="auto"/>
          <w:lang w:val="sl-SI"/>
        </w:rPr>
      </w:pPr>
      <w:r w:rsidRPr="00B021B5">
        <w:rPr>
          <w:color w:val="auto"/>
          <w:lang w:val="sl-SI"/>
        </w:rPr>
        <w:t>ko</w:t>
      </w:r>
      <w:r w:rsidRPr="00B021B5">
        <w:rPr>
          <w:rFonts w:hint="cs"/>
          <w:color w:val="auto"/>
          <w:lang w:val="sl-SI"/>
        </w:rPr>
        <w:t>š</w:t>
      </w:r>
      <w:r w:rsidRPr="00B021B5">
        <w:rPr>
          <w:color w:val="auto"/>
          <w:lang w:val="sl-SI"/>
        </w:rPr>
        <w:t>nja obre</w:t>
      </w:r>
      <w:r w:rsidRPr="00B021B5">
        <w:rPr>
          <w:rFonts w:hint="cs"/>
          <w:color w:val="auto"/>
          <w:lang w:val="sl-SI"/>
        </w:rPr>
        <w:t>ž</w:t>
      </w:r>
      <w:r w:rsidRPr="00B021B5">
        <w:rPr>
          <w:color w:val="auto"/>
          <w:lang w:val="sl-SI"/>
        </w:rPr>
        <w:t>ne vegetacije ob melioracijskih jarkih in vodotokih izmeni</w:t>
      </w:r>
      <w:r w:rsidRPr="00B021B5">
        <w:rPr>
          <w:rFonts w:hint="cs"/>
          <w:color w:val="auto"/>
          <w:lang w:val="sl-SI"/>
        </w:rPr>
        <w:t>č</w:t>
      </w:r>
      <w:r w:rsidRPr="00B021B5">
        <w:rPr>
          <w:color w:val="auto"/>
          <w:lang w:val="sl-SI"/>
        </w:rPr>
        <w:t xml:space="preserve">no </w:t>
      </w:r>
      <w:proofErr w:type="spellStart"/>
      <w:r w:rsidRPr="00B021B5">
        <w:rPr>
          <w:color w:val="auto"/>
          <w:lang w:val="sl-SI"/>
        </w:rPr>
        <w:t>enobre</w:t>
      </w:r>
      <w:r w:rsidRPr="00B021B5">
        <w:rPr>
          <w:rFonts w:hint="cs"/>
          <w:color w:val="auto"/>
          <w:lang w:val="sl-SI"/>
        </w:rPr>
        <w:t>ž</w:t>
      </w:r>
      <w:r w:rsidRPr="00B021B5">
        <w:rPr>
          <w:color w:val="auto"/>
          <w:lang w:val="sl-SI"/>
        </w:rPr>
        <w:t>no</w:t>
      </w:r>
      <w:proofErr w:type="spellEnd"/>
      <w:r w:rsidRPr="00B021B5">
        <w:rPr>
          <w:color w:val="auto"/>
          <w:lang w:val="sl-SI"/>
        </w:rPr>
        <w:t xml:space="preserve"> enkrat letno po 15. avgustu teko</w:t>
      </w:r>
      <w:r w:rsidRPr="00B021B5">
        <w:rPr>
          <w:rFonts w:hint="cs"/>
          <w:color w:val="auto"/>
          <w:lang w:val="sl-SI"/>
        </w:rPr>
        <w:t>č</w:t>
      </w:r>
      <w:r w:rsidRPr="00B021B5">
        <w:rPr>
          <w:color w:val="auto"/>
          <w:lang w:val="sl-SI"/>
        </w:rPr>
        <w:t>ega leta;</w:t>
      </w:r>
    </w:p>
    <w:p w14:paraId="05BAB683" w14:textId="77777777" w:rsidR="006C7170" w:rsidRPr="00B021B5" w:rsidRDefault="006C7170" w:rsidP="00EB6E39">
      <w:pPr>
        <w:pStyle w:val="Telobesedila"/>
        <w:numPr>
          <w:ilvl w:val="0"/>
          <w:numId w:val="31"/>
        </w:numPr>
        <w:rPr>
          <w:color w:val="auto"/>
          <w:lang w:val="sl-SI"/>
        </w:rPr>
      </w:pPr>
      <w:r w:rsidRPr="00B021B5">
        <w:rPr>
          <w:color w:val="auto"/>
          <w:lang w:val="sl-SI"/>
        </w:rPr>
        <w:t>ko</w:t>
      </w:r>
      <w:r w:rsidRPr="00B021B5">
        <w:rPr>
          <w:rFonts w:hint="cs"/>
          <w:color w:val="auto"/>
          <w:lang w:val="sl-SI"/>
        </w:rPr>
        <w:t>š</w:t>
      </w:r>
      <w:r w:rsidRPr="00B021B5">
        <w:rPr>
          <w:color w:val="auto"/>
          <w:lang w:val="sl-SI"/>
        </w:rPr>
        <w:t>nja poteka od sredine travnika navzven;</w:t>
      </w:r>
    </w:p>
    <w:p w14:paraId="66F870F7" w14:textId="77777777" w:rsidR="006C7170" w:rsidRPr="00B021B5" w:rsidRDefault="006C7170" w:rsidP="00EB6E39">
      <w:pPr>
        <w:pStyle w:val="Telobesedila"/>
        <w:numPr>
          <w:ilvl w:val="0"/>
          <w:numId w:val="31"/>
        </w:numPr>
        <w:rPr>
          <w:color w:val="auto"/>
          <w:lang w:val="sl-SI"/>
        </w:rPr>
      </w:pPr>
      <w:r w:rsidRPr="00B021B5">
        <w:rPr>
          <w:color w:val="auto"/>
          <w:lang w:val="sl-SI"/>
        </w:rPr>
        <w:t>ko</w:t>
      </w:r>
      <w:r w:rsidRPr="00B021B5">
        <w:rPr>
          <w:rFonts w:hint="cs"/>
          <w:color w:val="auto"/>
          <w:lang w:val="sl-SI"/>
        </w:rPr>
        <w:t>š</w:t>
      </w:r>
      <w:r w:rsidRPr="00B021B5">
        <w:rPr>
          <w:color w:val="auto"/>
          <w:lang w:val="sl-SI"/>
        </w:rPr>
        <w:t xml:space="preserve">nja poteka od zunanjega roba travnika proti sredini, kjer se (na sredini) travnika pusti </w:t>
      </w:r>
      <w:proofErr w:type="spellStart"/>
      <w:r w:rsidRPr="00B021B5">
        <w:rPr>
          <w:color w:val="auto"/>
          <w:lang w:val="sl-SI"/>
        </w:rPr>
        <w:t>t.i</w:t>
      </w:r>
      <w:proofErr w:type="spellEnd"/>
      <w:r w:rsidRPr="00B021B5">
        <w:rPr>
          <w:color w:val="auto"/>
          <w:lang w:val="sl-SI"/>
        </w:rPr>
        <w:t>. nepoko</w:t>
      </w:r>
      <w:r w:rsidRPr="00B021B5">
        <w:rPr>
          <w:rFonts w:hint="cs"/>
          <w:color w:val="auto"/>
          <w:lang w:val="sl-SI"/>
        </w:rPr>
        <w:t>š</w:t>
      </w:r>
      <w:r w:rsidRPr="00B021B5">
        <w:rPr>
          <w:color w:val="auto"/>
          <w:lang w:val="sl-SI"/>
        </w:rPr>
        <w:t>en re</w:t>
      </w:r>
      <w:r w:rsidRPr="00B021B5">
        <w:rPr>
          <w:rFonts w:hint="cs"/>
          <w:color w:val="auto"/>
          <w:lang w:val="sl-SI"/>
        </w:rPr>
        <w:t>š</w:t>
      </w:r>
      <w:r w:rsidRPr="00B021B5">
        <w:rPr>
          <w:color w:val="auto"/>
          <w:lang w:val="sl-SI"/>
        </w:rPr>
        <w:t>ilni otok;</w:t>
      </w:r>
    </w:p>
    <w:p w14:paraId="6412A878" w14:textId="77777777" w:rsidR="006C7170" w:rsidRPr="00B021B5" w:rsidRDefault="006C7170" w:rsidP="00EB6E39">
      <w:pPr>
        <w:pStyle w:val="Telobesedila"/>
        <w:numPr>
          <w:ilvl w:val="0"/>
          <w:numId w:val="31"/>
        </w:numPr>
        <w:rPr>
          <w:color w:val="auto"/>
          <w:lang w:val="sl-SI"/>
        </w:rPr>
      </w:pPr>
      <w:r w:rsidRPr="00B021B5">
        <w:rPr>
          <w:color w:val="auto"/>
          <w:lang w:val="sl-SI"/>
        </w:rPr>
        <w:t>odstranjevanje invazivnih tujerodnih vrst;</w:t>
      </w:r>
    </w:p>
    <w:p w14:paraId="3AD5DD49" w14:textId="77777777" w:rsidR="006C7170" w:rsidRPr="00B021B5" w:rsidRDefault="006C7170" w:rsidP="00EB6E39">
      <w:pPr>
        <w:pStyle w:val="Telobesedila"/>
        <w:numPr>
          <w:ilvl w:val="0"/>
          <w:numId w:val="31"/>
        </w:numPr>
        <w:rPr>
          <w:color w:val="auto"/>
          <w:lang w:val="sl-SI"/>
        </w:rPr>
      </w:pPr>
      <w:r w:rsidRPr="00B021B5">
        <w:rPr>
          <w:color w:val="auto"/>
          <w:lang w:val="sl-SI"/>
        </w:rPr>
        <w:t>ro</w:t>
      </w:r>
      <w:r w:rsidRPr="00B021B5">
        <w:rPr>
          <w:rFonts w:hint="cs"/>
          <w:color w:val="auto"/>
          <w:lang w:val="sl-SI"/>
        </w:rPr>
        <w:t>č</w:t>
      </w:r>
      <w:r w:rsidRPr="00B021B5">
        <w:rPr>
          <w:color w:val="auto"/>
          <w:lang w:val="sl-SI"/>
        </w:rPr>
        <w:t>no odstranjevanje odve</w:t>
      </w:r>
      <w:r w:rsidRPr="00B021B5">
        <w:rPr>
          <w:rFonts w:hint="cs"/>
          <w:color w:val="auto"/>
          <w:lang w:val="sl-SI"/>
        </w:rPr>
        <w:t>č</w:t>
      </w:r>
      <w:r w:rsidRPr="00B021B5">
        <w:rPr>
          <w:color w:val="auto"/>
          <w:lang w:val="sl-SI"/>
        </w:rPr>
        <w:t>nega dele</w:t>
      </w:r>
      <w:r w:rsidRPr="00B021B5">
        <w:rPr>
          <w:rFonts w:hint="cs"/>
          <w:color w:val="auto"/>
          <w:lang w:val="sl-SI"/>
        </w:rPr>
        <w:t>ž</w:t>
      </w:r>
      <w:r w:rsidRPr="00B021B5">
        <w:rPr>
          <w:color w:val="auto"/>
          <w:lang w:val="sl-SI"/>
        </w:rPr>
        <w:t>a lesnatih vrst (npr. krhlika) na travniku;</w:t>
      </w:r>
    </w:p>
    <w:p w14:paraId="3996FD41" w14:textId="77777777" w:rsidR="006C7170" w:rsidRPr="00B021B5" w:rsidRDefault="006C7170" w:rsidP="00EB6E39">
      <w:pPr>
        <w:pStyle w:val="Telobesedila"/>
        <w:numPr>
          <w:ilvl w:val="0"/>
          <w:numId w:val="31"/>
        </w:numPr>
        <w:rPr>
          <w:color w:val="auto"/>
          <w:lang w:val="sl-SI"/>
        </w:rPr>
      </w:pPr>
      <w:r w:rsidRPr="00B021B5">
        <w:rPr>
          <w:color w:val="auto"/>
          <w:lang w:val="sl-SI"/>
        </w:rPr>
        <w:t>strojno odstranjevanje odve</w:t>
      </w:r>
      <w:r w:rsidRPr="00B021B5">
        <w:rPr>
          <w:rFonts w:hint="cs"/>
          <w:color w:val="auto"/>
          <w:lang w:val="sl-SI"/>
        </w:rPr>
        <w:t>č</w:t>
      </w:r>
      <w:r w:rsidRPr="00B021B5">
        <w:rPr>
          <w:color w:val="auto"/>
          <w:lang w:val="sl-SI"/>
        </w:rPr>
        <w:t>nega dele</w:t>
      </w:r>
      <w:r w:rsidRPr="00B021B5">
        <w:rPr>
          <w:rFonts w:hint="cs"/>
          <w:color w:val="auto"/>
          <w:lang w:val="sl-SI"/>
        </w:rPr>
        <w:t>ž</w:t>
      </w:r>
      <w:r w:rsidRPr="00B021B5">
        <w:rPr>
          <w:color w:val="auto"/>
          <w:lang w:val="sl-SI"/>
        </w:rPr>
        <w:t>a lesnatih vrst (npr. krhlika) na travniku;</w:t>
      </w:r>
    </w:p>
    <w:p w14:paraId="707E883E" w14:textId="77777777" w:rsidR="006C7170" w:rsidRPr="00B021B5" w:rsidRDefault="006C7170" w:rsidP="00EB6E39">
      <w:pPr>
        <w:pStyle w:val="Telobesedila"/>
        <w:numPr>
          <w:ilvl w:val="0"/>
          <w:numId w:val="31"/>
        </w:numPr>
        <w:rPr>
          <w:color w:val="auto"/>
          <w:lang w:val="sl-SI"/>
        </w:rPr>
      </w:pPr>
      <w:r w:rsidRPr="00B021B5">
        <w:rPr>
          <w:color w:val="auto"/>
          <w:lang w:val="sl-SI"/>
        </w:rPr>
        <w:t>ko</w:t>
      </w:r>
      <w:r w:rsidRPr="00B021B5">
        <w:rPr>
          <w:rFonts w:hint="cs"/>
          <w:color w:val="auto"/>
          <w:lang w:val="sl-SI"/>
        </w:rPr>
        <w:t>š</w:t>
      </w:r>
      <w:r w:rsidRPr="00B021B5">
        <w:rPr>
          <w:color w:val="auto"/>
          <w:lang w:val="sl-SI"/>
        </w:rPr>
        <w:t>nja se izvaja mozai</w:t>
      </w:r>
      <w:r w:rsidRPr="00B021B5">
        <w:rPr>
          <w:rFonts w:hint="cs"/>
          <w:color w:val="auto"/>
          <w:lang w:val="sl-SI"/>
        </w:rPr>
        <w:t>č</w:t>
      </w:r>
      <w:r w:rsidRPr="00B021B5">
        <w:rPr>
          <w:color w:val="auto"/>
          <w:lang w:val="sl-SI"/>
        </w:rPr>
        <w:t>no, vsako leto se pokosi del povr</w:t>
      </w:r>
      <w:r w:rsidRPr="00B021B5">
        <w:rPr>
          <w:rFonts w:hint="cs"/>
          <w:color w:val="auto"/>
          <w:lang w:val="sl-SI"/>
        </w:rPr>
        <w:t>š</w:t>
      </w:r>
      <w:r w:rsidRPr="00B021B5">
        <w:rPr>
          <w:color w:val="auto"/>
          <w:lang w:val="sl-SI"/>
        </w:rPr>
        <w:t>ine travnika (od 40 do 60 %);</w:t>
      </w:r>
    </w:p>
    <w:p w14:paraId="413DA65D" w14:textId="77777777" w:rsidR="006C7170" w:rsidRPr="00B021B5" w:rsidRDefault="006C7170" w:rsidP="00EB6E39">
      <w:pPr>
        <w:pStyle w:val="Telobesedila"/>
        <w:numPr>
          <w:ilvl w:val="0"/>
          <w:numId w:val="31"/>
        </w:numPr>
        <w:rPr>
          <w:color w:val="auto"/>
          <w:lang w:val="sl-SI"/>
        </w:rPr>
      </w:pPr>
      <w:r w:rsidRPr="00B021B5">
        <w:rPr>
          <w:color w:val="auto"/>
          <w:lang w:val="sl-SI"/>
        </w:rPr>
        <w:t>zakasnela obdelava njivske povr</w:t>
      </w:r>
      <w:r w:rsidRPr="00B021B5">
        <w:rPr>
          <w:rFonts w:hint="cs"/>
          <w:color w:val="auto"/>
          <w:lang w:val="sl-SI"/>
        </w:rPr>
        <w:t>š</w:t>
      </w:r>
      <w:r w:rsidRPr="00B021B5">
        <w:rPr>
          <w:color w:val="auto"/>
          <w:lang w:val="sl-SI"/>
        </w:rPr>
        <w:t>ine med 10. marcem in 25. majem teko</w:t>
      </w:r>
      <w:r w:rsidRPr="00B021B5">
        <w:rPr>
          <w:rFonts w:hint="cs"/>
          <w:color w:val="auto"/>
          <w:lang w:val="sl-SI"/>
        </w:rPr>
        <w:t>č</w:t>
      </w:r>
      <w:r w:rsidRPr="00B021B5">
        <w:rPr>
          <w:color w:val="auto"/>
          <w:lang w:val="sl-SI"/>
        </w:rPr>
        <w:t>ega leta;</w:t>
      </w:r>
    </w:p>
    <w:p w14:paraId="752410BA" w14:textId="77777777" w:rsidR="006C7170" w:rsidRPr="00B021B5" w:rsidRDefault="006C7170" w:rsidP="00EB6E39">
      <w:pPr>
        <w:pStyle w:val="Telobesedila"/>
        <w:numPr>
          <w:ilvl w:val="0"/>
          <w:numId w:val="31"/>
        </w:numPr>
        <w:rPr>
          <w:color w:val="auto"/>
          <w:lang w:val="sl-SI"/>
        </w:rPr>
      </w:pPr>
      <w:r w:rsidRPr="00B021B5">
        <w:rPr>
          <w:color w:val="auto"/>
          <w:lang w:val="sl-SI"/>
        </w:rPr>
        <w:t>izvzem dolo</w:t>
      </w:r>
      <w:r w:rsidRPr="00B021B5">
        <w:rPr>
          <w:rFonts w:hint="cs"/>
          <w:color w:val="auto"/>
          <w:lang w:val="sl-SI"/>
        </w:rPr>
        <w:t>č</w:t>
      </w:r>
      <w:r w:rsidRPr="00B021B5">
        <w:rPr>
          <w:color w:val="auto"/>
          <w:lang w:val="sl-SI"/>
        </w:rPr>
        <w:t>enega dela njive iz obdelave;</w:t>
      </w:r>
    </w:p>
    <w:p w14:paraId="03A2B2B3" w14:textId="77777777" w:rsidR="006C7170" w:rsidRPr="00B021B5" w:rsidRDefault="006C7170" w:rsidP="00EB6E39">
      <w:pPr>
        <w:pStyle w:val="Telobesedila"/>
        <w:numPr>
          <w:ilvl w:val="0"/>
          <w:numId w:val="31"/>
        </w:numPr>
        <w:rPr>
          <w:color w:val="auto"/>
          <w:lang w:val="sl-SI"/>
        </w:rPr>
      </w:pPr>
      <w:r w:rsidRPr="00B021B5">
        <w:rPr>
          <w:color w:val="auto"/>
          <w:lang w:val="sl-SI"/>
        </w:rPr>
        <w:t>izogibanje gnezdom na kmetijskih povr</w:t>
      </w:r>
      <w:r w:rsidRPr="00B021B5">
        <w:rPr>
          <w:rFonts w:hint="cs"/>
          <w:color w:val="auto"/>
          <w:lang w:val="sl-SI"/>
        </w:rPr>
        <w:t>š</w:t>
      </w:r>
      <w:r w:rsidRPr="00B021B5">
        <w:rPr>
          <w:color w:val="auto"/>
          <w:lang w:val="sl-SI"/>
        </w:rPr>
        <w:t xml:space="preserve">inah (npr. priba, veliki </w:t>
      </w:r>
      <w:r w:rsidRPr="00B021B5">
        <w:rPr>
          <w:rFonts w:hint="cs"/>
          <w:color w:val="auto"/>
          <w:lang w:val="sl-SI"/>
        </w:rPr>
        <w:t>š</w:t>
      </w:r>
      <w:r w:rsidRPr="00B021B5">
        <w:rPr>
          <w:color w:val="auto"/>
          <w:lang w:val="sl-SI"/>
        </w:rPr>
        <w:t>kurh, repalj</w:t>
      </w:r>
      <w:r w:rsidRPr="00B021B5">
        <w:rPr>
          <w:rFonts w:hint="cs"/>
          <w:color w:val="auto"/>
          <w:lang w:val="sl-SI"/>
        </w:rPr>
        <w:t>šč</w:t>
      </w:r>
      <w:r w:rsidRPr="00B021B5">
        <w:rPr>
          <w:color w:val="auto"/>
          <w:lang w:val="sl-SI"/>
        </w:rPr>
        <w:t xml:space="preserve">ica, hribski </w:t>
      </w:r>
      <w:r w:rsidRPr="00B021B5">
        <w:rPr>
          <w:rFonts w:hint="cs"/>
          <w:color w:val="auto"/>
          <w:lang w:val="sl-SI"/>
        </w:rPr>
        <w:t>š</w:t>
      </w:r>
      <w:r w:rsidRPr="00B021B5">
        <w:rPr>
          <w:color w:val="auto"/>
          <w:lang w:val="sl-SI"/>
        </w:rPr>
        <w:t>krjanec, mo</w:t>
      </w:r>
      <w:r w:rsidRPr="00B021B5">
        <w:rPr>
          <w:rFonts w:hint="cs"/>
          <w:color w:val="auto"/>
          <w:lang w:val="sl-SI"/>
        </w:rPr>
        <w:t>č</w:t>
      </w:r>
      <w:r w:rsidRPr="00B021B5">
        <w:rPr>
          <w:color w:val="auto"/>
          <w:lang w:val="sl-SI"/>
        </w:rPr>
        <w:t>virska sklednica);</w:t>
      </w:r>
    </w:p>
    <w:p w14:paraId="13AE2BB6" w14:textId="77777777" w:rsidR="006C7170" w:rsidRPr="00B021B5" w:rsidRDefault="006C7170" w:rsidP="00EB6E39">
      <w:pPr>
        <w:pStyle w:val="Telobesedila"/>
        <w:numPr>
          <w:ilvl w:val="0"/>
          <w:numId w:val="31"/>
        </w:numPr>
        <w:rPr>
          <w:color w:val="auto"/>
          <w:lang w:val="sl-SI"/>
        </w:rPr>
      </w:pPr>
      <w:r w:rsidRPr="00B021B5">
        <w:rPr>
          <w:color w:val="auto"/>
          <w:lang w:val="sl-SI"/>
        </w:rPr>
        <w:t>vzdr</w:t>
      </w:r>
      <w:r w:rsidRPr="00B021B5">
        <w:rPr>
          <w:rFonts w:hint="cs"/>
          <w:color w:val="auto"/>
          <w:lang w:val="sl-SI"/>
        </w:rPr>
        <w:t>ž</w:t>
      </w:r>
      <w:r w:rsidRPr="00B021B5">
        <w:rPr>
          <w:color w:val="auto"/>
          <w:lang w:val="sl-SI"/>
        </w:rPr>
        <w:t>evanje/ohranjanje krajinskih zna</w:t>
      </w:r>
      <w:r w:rsidRPr="00B021B5">
        <w:rPr>
          <w:rFonts w:hint="cs"/>
          <w:color w:val="auto"/>
          <w:lang w:val="sl-SI"/>
        </w:rPr>
        <w:t>č</w:t>
      </w:r>
      <w:r w:rsidRPr="00B021B5">
        <w:rPr>
          <w:color w:val="auto"/>
          <w:lang w:val="sl-SI"/>
        </w:rPr>
        <w:t>ilnosti;</w:t>
      </w:r>
    </w:p>
    <w:p w14:paraId="1BCF9ED1" w14:textId="77777777" w:rsidR="006C7170" w:rsidRPr="00B021B5" w:rsidRDefault="006C7170" w:rsidP="00EB6E39">
      <w:pPr>
        <w:pStyle w:val="Telobesedila"/>
        <w:numPr>
          <w:ilvl w:val="0"/>
          <w:numId w:val="31"/>
        </w:numPr>
        <w:rPr>
          <w:color w:val="auto"/>
          <w:lang w:val="sl-SI"/>
        </w:rPr>
      </w:pPr>
      <w:r w:rsidRPr="00B021B5">
        <w:rPr>
          <w:color w:val="auto"/>
          <w:lang w:val="sl-SI"/>
        </w:rPr>
        <w:t>vzpostavitev krajinskih zna</w:t>
      </w:r>
      <w:r w:rsidRPr="00B021B5">
        <w:rPr>
          <w:rFonts w:hint="cs"/>
          <w:color w:val="auto"/>
          <w:lang w:val="sl-SI"/>
        </w:rPr>
        <w:t>č</w:t>
      </w:r>
      <w:r w:rsidRPr="00B021B5">
        <w:rPr>
          <w:color w:val="auto"/>
          <w:lang w:val="sl-SI"/>
        </w:rPr>
        <w:t>ilnosti (mejice, posamezna drevesa, grmi</w:t>
      </w:r>
      <w:r w:rsidRPr="00B021B5">
        <w:rPr>
          <w:rFonts w:hint="cs"/>
          <w:color w:val="auto"/>
          <w:lang w:val="sl-SI"/>
        </w:rPr>
        <w:t>č</w:t>
      </w:r>
      <w:r w:rsidRPr="00B021B5">
        <w:rPr>
          <w:color w:val="auto"/>
          <w:lang w:val="sl-SI"/>
        </w:rPr>
        <w:t xml:space="preserve">evje, mlake, </w:t>
      </w:r>
      <w:r w:rsidRPr="00B021B5">
        <w:rPr>
          <w:rFonts w:hint="cs"/>
          <w:color w:val="auto"/>
          <w:lang w:val="sl-SI"/>
        </w:rPr>
        <w:t>…</w:t>
      </w:r>
      <w:r w:rsidRPr="00B021B5">
        <w:rPr>
          <w:color w:val="auto"/>
          <w:lang w:val="sl-SI"/>
        </w:rPr>
        <w:t>);</w:t>
      </w:r>
    </w:p>
    <w:p w14:paraId="070C6629" w14:textId="77777777" w:rsidR="006C7170" w:rsidRPr="00B021B5" w:rsidRDefault="006C7170" w:rsidP="00EB6E39">
      <w:pPr>
        <w:pStyle w:val="Telobesedila"/>
        <w:numPr>
          <w:ilvl w:val="0"/>
          <w:numId w:val="31"/>
        </w:numPr>
        <w:rPr>
          <w:color w:val="auto"/>
          <w:lang w:val="sl-SI"/>
        </w:rPr>
      </w:pPr>
      <w:r w:rsidRPr="00B021B5">
        <w:rPr>
          <w:color w:val="auto"/>
          <w:lang w:val="sl-SI"/>
        </w:rPr>
        <w:t xml:space="preserve">vzpostavitev cvetnih pasov z avtohtonim semenskim materialom do </w:t>
      </w:r>
      <w:r w:rsidRPr="00B021B5">
        <w:rPr>
          <w:rFonts w:hint="cs"/>
          <w:color w:val="auto"/>
          <w:lang w:val="sl-SI"/>
        </w:rPr>
        <w:t>š</w:t>
      </w:r>
      <w:r w:rsidRPr="00B021B5">
        <w:rPr>
          <w:color w:val="auto"/>
          <w:lang w:val="sl-SI"/>
        </w:rPr>
        <w:t>irine 3 metrov;</w:t>
      </w:r>
    </w:p>
    <w:p w14:paraId="01B7E926" w14:textId="77777777" w:rsidR="006C7170" w:rsidRPr="00B021B5" w:rsidRDefault="006C7170" w:rsidP="00EB6E39">
      <w:pPr>
        <w:pStyle w:val="Telobesedila"/>
        <w:numPr>
          <w:ilvl w:val="0"/>
          <w:numId w:val="31"/>
        </w:numPr>
        <w:rPr>
          <w:color w:val="auto"/>
          <w:lang w:val="sl-SI"/>
        </w:rPr>
      </w:pPr>
      <w:r w:rsidRPr="00B021B5">
        <w:rPr>
          <w:color w:val="auto"/>
          <w:lang w:val="sl-SI"/>
        </w:rPr>
        <w:t>vzpostavitev cvetnih pasov z komercialnimi semenskimi me</w:t>
      </w:r>
      <w:r w:rsidRPr="00B021B5">
        <w:rPr>
          <w:rFonts w:hint="cs"/>
          <w:color w:val="auto"/>
          <w:lang w:val="sl-SI"/>
        </w:rPr>
        <w:t>š</w:t>
      </w:r>
      <w:r w:rsidRPr="00B021B5">
        <w:rPr>
          <w:color w:val="auto"/>
          <w:lang w:val="sl-SI"/>
        </w:rPr>
        <w:t xml:space="preserve">anicami do </w:t>
      </w:r>
      <w:r w:rsidRPr="00B021B5">
        <w:rPr>
          <w:rFonts w:hint="cs"/>
          <w:color w:val="auto"/>
          <w:lang w:val="sl-SI"/>
        </w:rPr>
        <w:t>š</w:t>
      </w:r>
      <w:r w:rsidRPr="00B021B5">
        <w:rPr>
          <w:color w:val="auto"/>
          <w:lang w:val="sl-SI"/>
        </w:rPr>
        <w:t>irine 3 metrov;</w:t>
      </w:r>
    </w:p>
    <w:p w14:paraId="0777F767" w14:textId="77777777" w:rsidR="006C7170" w:rsidRPr="00B021B5" w:rsidRDefault="006C7170" w:rsidP="00EB6E39">
      <w:pPr>
        <w:pStyle w:val="Telobesedila"/>
        <w:numPr>
          <w:ilvl w:val="0"/>
          <w:numId w:val="31"/>
        </w:numPr>
        <w:rPr>
          <w:color w:val="auto"/>
          <w:lang w:val="sl-SI"/>
        </w:rPr>
      </w:pPr>
      <w:r w:rsidRPr="00B021B5">
        <w:rPr>
          <w:color w:val="auto"/>
          <w:lang w:val="sl-SI"/>
        </w:rPr>
        <w:t>namestitev lovnih pre</w:t>
      </w:r>
      <w:r w:rsidRPr="00B021B5">
        <w:rPr>
          <w:rFonts w:hint="cs"/>
          <w:color w:val="auto"/>
          <w:lang w:val="sl-SI"/>
        </w:rPr>
        <w:t>ž</w:t>
      </w:r>
      <w:r w:rsidRPr="00B021B5">
        <w:rPr>
          <w:color w:val="auto"/>
          <w:lang w:val="sl-SI"/>
        </w:rPr>
        <w:t>, gnezdilnic in hotelov za opra</w:t>
      </w:r>
      <w:r w:rsidRPr="00B021B5">
        <w:rPr>
          <w:rFonts w:hint="cs"/>
          <w:color w:val="auto"/>
          <w:lang w:val="sl-SI"/>
        </w:rPr>
        <w:t>š</w:t>
      </w:r>
      <w:r w:rsidRPr="00B021B5">
        <w:rPr>
          <w:color w:val="auto"/>
          <w:lang w:val="sl-SI"/>
        </w:rPr>
        <w:t>evalce;</w:t>
      </w:r>
    </w:p>
    <w:p w14:paraId="205ADE6C" w14:textId="77777777" w:rsidR="006C7170" w:rsidRPr="00B021B5" w:rsidRDefault="006C7170" w:rsidP="00EB6E39">
      <w:pPr>
        <w:pStyle w:val="Telobesedila"/>
        <w:numPr>
          <w:ilvl w:val="0"/>
          <w:numId w:val="31"/>
        </w:numPr>
        <w:rPr>
          <w:color w:val="auto"/>
          <w:lang w:val="sl-SI"/>
        </w:rPr>
      </w:pPr>
      <w:r w:rsidRPr="00B021B5">
        <w:rPr>
          <w:color w:val="auto"/>
          <w:lang w:val="sl-SI"/>
        </w:rPr>
        <w:t>ko</w:t>
      </w:r>
      <w:r w:rsidRPr="00B021B5">
        <w:rPr>
          <w:rFonts w:hint="cs"/>
          <w:color w:val="auto"/>
          <w:lang w:val="sl-SI"/>
        </w:rPr>
        <w:t>š</w:t>
      </w:r>
      <w:r w:rsidRPr="00B021B5">
        <w:rPr>
          <w:color w:val="auto"/>
          <w:lang w:val="sl-SI"/>
        </w:rPr>
        <w:t>nja travnika le na vsake 2 do 3 leta;</w:t>
      </w:r>
    </w:p>
    <w:p w14:paraId="5913A1F3" w14:textId="77777777" w:rsidR="006C7170" w:rsidRPr="00B021B5" w:rsidRDefault="006C7170" w:rsidP="00EB6E39">
      <w:pPr>
        <w:pStyle w:val="Telobesedila"/>
        <w:numPr>
          <w:ilvl w:val="0"/>
          <w:numId w:val="31"/>
        </w:numPr>
        <w:rPr>
          <w:color w:val="auto"/>
          <w:lang w:val="sl-SI"/>
        </w:rPr>
      </w:pPr>
      <w:r w:rsidRPr="00B021B5">
        <w:rPr>
          <w:color w:val="auto"/>
          <w:lang w:val="sl-SI"/>
        </w:rPr>
        <w:t>ko</w:t>
      </w:r>
      <w:r w:rsidRPr="00B021B5">
        <w:rPr>
          <w:rFonts w:hint="cs"/>
          <w:color w:val="auto"/>
          <w:lang w:val="sl-SI"/>
        </w:rPr>
        <w:t>š</w:t>
      </w:r>
      <w:r w:rsidRPr="00B021B5">
        <w:rPr>
          <w:color w:val="auto"/>
          <w:lang w:val="sl-SI"/>
        </w:rPr>
        <w:t>nja naj se izvaja na vi</w:t>
      </w:r>
      <w:r w:rsidRPr="00B021B5">
        <w:rPr>
          <w:rFonts w:hint="cs"/>
          <w:color w:val="auto"/>
          <w:lang w:val="sl-SI"/>
        </w:rPr>
        <w:t>š</w:t>
      </w:r>
      <w:r w:rsidRPr="00B021B5">
        <w:rPr>
          <w:color w:val="auto"/>
          <w:lang w:val="sl-SI"/>
        </w:rPr>
        <w:t>ini vsaj 10 do 15 cm nad tlemi;</w:t>
      </w:r>
    </w:p>
    <w:p w14:paraId="6138D83B" w14:textId="77777777" w:rsidR="006C7170" w:rsidRPr="00B021B5" w:rsidRDefault="006C7170" w:rsidP="00EB6E39">
      <w:pPr>
        <w:pStyle w:val="Telobesedila"/>
        <w:numPr>
          <w:ilvl w:val="0"/>
          <w:numId w:val="31"/>
        </w:numPr>
        <w:rPr>
          <w:color w:val="auto"/>
          <w:lang w:val="sl-SI"/>
        </w:rPr>
      </w:pPr>
      <w:r w:rsidRPr="00B021B5">
        <w:rPr>
          <w:color w:val="auto"/>
          <w:lang w:val="sl-SI"/>
        </w:rPr>
        <w:t>poko</w:t>
      </w:r>
      <w:r w:rsidRPr="00B021B5">
        <w:rPr>
          <w:rFonts w:hint="cs"/>
          <w:color w:val="auto"/>
          <w:lang w:val="sl-SI"/>
        </w:rPr>
        <w:t>š</w:t>
      </w:r>
      <w:r w:rsidRPr="00B021B5">
        <w:rPr>
          <w:color w:val="auto"/>
          <w:lang w:val="sl-SI"/>
        </w:rPr>
        <w:t>ena trava ostane na travniku vsaj dva dni,</w:t>
      </w:r>
    </w:p>
    <w:p w14:paraId="5CCC35A2" w14:textId="77777777" w:rsidR="006C7170" w:rsidRPr="00B021B5" w:rsidRDefault="006C7170" w:rsidP="00EB6E39">
      <w:pPr>
        <w:pStyle w:val="Telobesedila"/>
        <w:numPr>
          <w:ilvl w:val="0"/>
          <w:numId w:val="31"/>
        </w:numPr>
        <w:rPr>
          <w:color w:val="auto"/>
          <w:lang w:val="sl-SI"/>
        </w:rPr>
      </w:pPr>
      <w:r w:rsidRPr="00B021B5">
        <w:rPr>
          <w:color w:val="auto"/>
          <w:lang w:val="sl-SI"/>
        </w:rPr>
        <w:t>odprava zara</w:t>
      </w:r>
      <w:r w:rsidRPr="00B021B5">
        <w:rPr>
          <w:rFonts w:hint="cs"/>
          <w:color w:val="auto"/>
          <w:lang w:val="sl-SI"/>
        </w:rPr>
        <w:t>šč</w:t>
      </w:r>
      <w:r w:rsidRPr="00B021B5">
        <w:rPr>
          <w:color w:val="auto"/>
          <w:lang w:val="sl-SI"/>
        </w:rPr>
        <w:t xml:space="preserve">anja </w:t>
      </w:r>
      <w:r w:rsidRPr="00B021B5">
        <w:rPr>
          <w:rFonts w:hint="cs"/>
          <w:color w:val="auto"/>
          <w:lang w:val="sl-SI"/>
        </w:rPr>
        <w:t>–</w:t>
      </w:r>
      <w:r w:rsidRPr="00B021B5">
        <w:rPr>
          <w:color w:val="auto"/>
          <w:lang w:val="sl-SI"/>
        </w:rPr>
        <w:t xml:space="preserve"> </w:t>
      </w:r>
      <w:proofErr w:type="spellStart"/>
      <w:r w:rsidRPr="00B021B5">
        <w:rPr>
          <w:color w:val="auto"/>
          <w:lang w:val="sl-SI"/>
        </w:rPr>
        <w:t>renaturacija</w:t>
      </w:r>
      <w:proofErr w:type="spellEnd"/>
      <w:r w:rsidRPr="00B021B5">
        <w:rPr>
          <w:color w:val="auto"/>
          <w:lang w:val="sl-SI"/>
        </w:rPr>
        <w:t xml:space="preserve"> ekstenzivnega travnika;</w:t>
      </w:r>
    </w:p>
    <w:p w14:paraId="21327EC4" w14:textId="77777777" w:rsidR="006C7170" w:rsidRPr="00B021B5" w:rsidRDefault="006C7170" w:rsidP="00EB6E39">
      <w:pPr>
        <w:pStyle w:val="Telobesedila"/>
        <w:numPr>
          <w:ilvl w:val="0"/>
          <w:numId w:val="31"/>
        </w:numPr>
        <w:rPr>
          <w:color w:val="auto"/>
          <w:lang w:val="sl-SI"/>
        </w:rPr>
      </w:pPr>
      <w:proofErr w:type="spellStart"/>
      <w:r w:rsidRPr="00B021B5">
        <w:rPr>
          <w:color w:val="auto"/>
          <w:lang w:val="sl-SI"/>
        </w:rPr>
        <w:t>renaturacija</w:t>
      </w:r>
      <w:proofErr w:type="spellEnd"/>
      <w:r w:rsidRPr="00B021B5">
        <w:rPr>
          <w:color w:val="auto"/>
          <w:lang w:val="sl-SI"/>
        </w:rPr>
        <w:t xml:space="preserve"> mokri</w:t>
      </w:r>
      <w:r w:rsidRPr="00B021B5">
        <w:rPr>
          <w:rFonts w:hint="cs"/>
          <w:color w:val="auto"/>
          <w:lang w:val="sl-SI"/>
        </w:rPr>
        <w:t>šč</w:t>
      </w:r>
      <w:r w:rsidRPr="00B021B5">
        <w:rPr>
          <w:color w:val="auto"/>
          <w:lang w:val="sl-SI"/>
        </w:rPr>
        <w:t xml:space="preserve">a ali </w:t>
      </w:r>
      <w:r w:rsidRPr="00B021B5">
        <w:rPr>
          <w:rFonts w:hint="cs"/>
          <w:color w:val="auto"/>
          <w:lang w:val="sl-SI"/>
        </w:rPr>
        <w:t>š</w:t>
      </w:r>
      <w:r w:rsidRPr="00B021B5">
        <w:rPr>
          <w:color w:val="auto"/>
          <w:lang w:val="sl-SI"/>
        </w:rPr>
        <w:t>oti</w:t>
      </w:r>
      <w:r w:rsidRPr="00B021B5">
        <w:rPr>
          <w:rFonts w:hint="cs"/>
          <w:color w:val="auto"/>
          <w:lang w:val="sl-SI"/>
        </w:rPr>
        <w:t>šč</w:t>
      </w:r>
      <w:r w:rsidRPr="00B021B5">
        <w:rPr>
          <w:color w:val="auto"/>
          <w:lang w:val="sl-SI"/>
        </w:rPr>
        <w:t>a;</w:t>
      </w:r>
    </w:p>
    <w:p w14:paraId="2935E2CC" w14:textId="77777777" w:rsidR="006C7170" w:rsidRPr="00B021B5" w:rsidRDefault="006C7170" w:rsidP="00EB6E39">
      <w:pPr>
        <w:pStyle w:val="Telobesedila"/>
        <w:numPr>
          <w:ilvl w:val="0"/>
          <w:numId w:val="31"/>
        </w:numPr>
        <w:rPr>
          <w:color w:val="auto"/>
          <w:lang w:val="sl-SI"/>
        </w:rPr>
      </w:pPr>
      <w:r w:rsidRPr="00B021B5">
        <w:rPr>
          <w:color w:val="auto"/>
          <w:lang w:val="sl-SI"/>
        </w:rPr>
        <w:t>uporaba la</w:t>
      </w:r>
      <w:r w:rsidRPr="00B021B5">
        <w:rPr>
          <w:rFonts w:hint="cs"/>
          <w:color w:val="auto"/>
          <w:lang w:val="sl-SI"/>
        </w:rPr>
        <w:t>ž</w:t>
      </w:r>
      <w:r w:rsidRPr="00B021B5">
        <w:rPr>
          <w:color w:val="auto"/>
          <w:lang w:val="sl-SI"/>
        </w:rPr>
        <w:t xml:space="preserve">je kmetijske mehanizacije, ki </w:t>
      </w:r>
      <w:r w:rsidRPr="00B021B5">
        <w:rPr>
          <w:rFonts w:hint="cs"/>
          <w:color w:val="auto"/>
          <w:lang w:val="sl-SI"/>
        </w:rPr>
        <w:t>č</w:t>
      </w:r>
      <w:r w:rsidRPr="00B021B5">
        <w:rPr>
          <w:color w:val="auto"/>
          <w:lang w:val="sl-SI"/>
        </w:rPr>
        <w:t>im manj obremeni travno ru</w:t>
      </w:r>
      <w:r w:rsidRPr="00B021B5">
        <w:rPr>
          <w:rFonts w:hint="cs"/>
          <w:color w:val="auto"/>
          <w:lang w:val="sl-SI"/>
        </w:rPr>
        <w:t>š</w:t>
      </w:r>
      <w:r w:rsidRPr="00B021B5">
        <w:rPr>
          <w:color w:val="auto"/>
          <w:lang w:val="sl-SI"/>
        </w:rPr>
        <w:t>o in talni relief;</w:t>
      </w:r>
    </w:p>
    <w:p w14:paraId="134A6B6D" w14:textId="77777777" w:rsidR="006C7170" w:rsidRPr="00B021B5" w:rsidRDefault="006C7170" w:rsidP="00EB6E39">
      <w:pPr>
        <w:pStyle w:val="Telobesedila"/>
        <w:numPr>
          <w:ilvl w:val="0"/>
          <w:numId w:val="31"/>
        </w:numPr>
        <w:rPr>
          <w:color w:val="auto"/>
          <w:lang w:val="sl-SI"/>
        </w:rPr>
      </w:pPr>
      <w:r w:rsidRPr="00B021B5">
        <w:rPr>
          <w:color w:val="auto"/>
          <w:lang w:val="sl-SI"/>
        </w:rPr>
        <w:t xml:space="preserve">namestitev potisnih </w:t>
      </w:r>
      <w:r w:rsidRPr="00B021B5">
        <w:rPr>
          <w:rFonts w:hint="cs"/>
          <w:color w:val="auto"/>
          <w:lang w:val="sl-SI"/>
        </w:rPr>
        <w:t>č</w:t>
      </w:r>
      <w:r w:rsidRPr="00B021B5">
        <w:rPr>
          <w:color w:val="auto"/>
          <w:lang w:val="sl-SI"/>
        </w:rPr>
        <w:t>rpalk s funkcijo dvojnega hoda na pa</w:t>
      </w:r>
      <w:r w:rsidRPr="00B021B5">
        <w:rPr>
          <w:rFonts w:hint="cs"/>
          <w:color w:val="auto"/>
          <w:lang w:val="sl-SI"/>
        </w:rPr>
        <w:t>š</w:t>
      </w:r>
      <w:r w:rsidRPr="00B021B5">
        <w:rPr>
          <w:color w:val="auto"/>
          <w:lang w:val="sl-SI"/>
        </w:rPr>
        <w:t>nik.</w:t>
      </w:r>
    </w:p>
    <w:p w14:paraId="2907FABB" w14:textId="77777777" w:rsidR="006C7170" w:rsidRPr="00B021B5" w:rsidRDefault="006C7170" w:rsidP="001107DD">
      <w:pPr>
        <w:pStyle w:val="Telobesedila"/>
        <w:rPr>
          <w:color w:val="auto"/>
          <w:lang w:val="sl-SI"/>
        </w:rPr>
      </w:pPr>
      <w:r w:rsidRPr="00B021B5">
        <w:rPr>
          <w:color w:val="auto"/>
          <w:lang w:val="sl-SI"/>
        </w:rPr>
        <w:t xml:space="preserve">Intervencija podpira kmetijstvo v njegovi </w:t>
      </w:r>
      <w:proofErr w:type="spellStart"/>
      <w:r w:rsidRPr="00B021B5">
        <w:rPr>
          <w:color w:val="auto"/>
          <w:lang w:val="sl-SI"/>
        </w:rPr>
        <w:t>okoljski</w:t>
      </w:r>
      <w:proofErr w:type="spellEnd"/>
      <w:r w:rsidRPr="00B021B5">
        <w:rPr>
          <w:color w:val="auto"/>
          <w:lang w:val="sl-SI"/>
        </w:rPr>
        <w:t xml:space="preserve"> funkciji in je namenjena spodbujanju nadstandardnih sonaravnih kmetijskih praks, ki so usmerjene v ohranjanje biotske raznovrstnosti in krajine.</w:t>
      </w:r>
    </w:p>
    <w:p w14:paraId="322AB260" w14:textId="77777777" w:rsidR="006C7170" w:rsidRPr="00B021B5" w:rsidRDefault="006C7170" w:rsidP="001107DD">
      <w:pPr>
        <w:pStyle w:val="Telobesedila"/>
        <w:rPr>
          <w:color w:val="auto"/>
          <w:lang w:val="sl-SI"/>
        </w:rPr>
      </w:pPr>
    </w:p>
    <w:p w14:paraId="2B09C992" w14:textId="7062CCF0" w:rsidR="00D9069B" w:rsidRDefault="00D9069B" w:rsidP="00D9069B">
      <w:pPr>
        <w:pStyle w:val="Telobesedila"/>
        <w:rPr>
          <w:lang w:val="sl-SI"/>
        </w:rPr>
      </w:pPr>
      <w:r w:rsidRPr="00B021B5">
        <w:rPr>
          <w:color w:val="auto"/>
          <w:lang w:val="sl-SI"/>
        </w:rPr>
        <w:lastRenderedPageBreak/>
        <w:t>Od</w:t>
      </w:r>
      <w:r w:rsidRPr="00B021B5">
        <w:rPr>
          <w:rFonts w:hint="cs"/>
          <w:color w:val="auto"/>
          <w:lang w:val="sl-SI"/>
        </w:rPr>
        <w:t>š</w:t>
      </w:r>
      <w:r w:rsidRPr="00B021B5">
        <w:rPr>
          <w:color w:val="auto"/>
          <w:lang w:val="sl-SI"/>
        </w:rPr>
        <w:t>kodnine se izpla</w:t>
      </w:r>
      <w:r w:rsidRPr="00B021B5">
        <w:rPr>
          <w:rFonts w:hint="cs"/>
          <w:color w:val="auto"/>
          <w:lang w:val="sl-SI"/>
        </w:rPr>
        <w:t>č</w:t>
      </w:r>
      <w:r w:rsidRPr="00B021B5">
        <w:rPr>
          <w:color w:val="auto"/>
          <w:lang w:val="sl-SI"/>
        </w:rPr>
        <w:t xml:space="preserve">ujejo za </w:t>
      </w:r>
      <w:r w:rsidRPr="00B021B5">
        <w:rPr>
          <w:rFonts w:hint="cs"/>
          <w:color w:val="auto"/>
          <w:lang w:val="sl-SI"/>
        </w:rPr>
        <w:t>š</w:t>
      </w:r>
      <w:r w:rsidRPr="00B021B5">
        <w:rPr>
          <w:color w:val="auto"/>
          <w:lang w:val="sl-SI"/>
        </w:rPr>
        <w:t>kodo, ki jo na premo</w:t>
      </w:r>
      <w:r w:rsidRPr="00B021B5">
        <w:rPr>
          <w:rFonts w:hint="cs"/>
          <w:color w:val="auto"/>
          <w:lang w:val="sl-SI"/>
        </w:rPr>
        <w:t>ž</w:t>
      </w:r>
      <w:r w:rsidRPr="00B021B5">
        <w:rPr>
          <w:color w:val="auto"/>
          <w:lang w:val="sl-SI"/>
        </w:rPr>
        <w:t>enju povzro</w:t>
      </w:r>
      <w:r w:rsidRPr="00B021B5">
        <w:rPr>
          <w:rFonts w:hint="cs"/>
          <w:color w:val="auto"/>
          <w:lang w:val="sl-SI"/>
        </w:rPr>
        <w:t>č</w:t>
      </w:r>
      <w:r w:rsidRPr="00B021B5">
        <w:rPr>
          <w:color w:val="auto"/>
          <w:lang w:val="sl-SI"/>
        </w:rPr>
        <w:t xml:space="preserve">ijo </w:t>
      </w:r>
      <w:r w:rsidRPr="00B021B5">
        <w:rPr>
          <w:rFonts w:hint="cs"/>
          <w:color w:val="auto"/>
          <w:lang w:val="sl-SI"/>
        </w:rPr>
        <w:t>ž</w:t>
      </w:r>
      <w:r w:rsidRPr="00B021B5">
        <w:rPr>
          <w:color w:val="auto"/>
          <w:lang w:val="sl-SI"/>
        </w:rPr>
        <w:t>ivali zavarovanih vrst. V letih, ko je zaradi pomladanskih pozeb ali poletne su</w:t>
      </w:r>
      <w:r w:rsidRPr="00B021B5">
        <w:rPr>
          <w:rFonts w:hint="cs"/>
          <w:color w:val="auto"/>
          <w:lang w:val="sl-SI"/>
        </w:rPr>
        <w:t>š</w:t>
      </w:r>
      <w:r w:rsidRPr="00B021B5">
        <w:rPr>
          <w:color w:val="auto"/>
          <w:lang w:val="sl-SI"/>
        </w:rPr>
        <w:t>e hrane v naravi manj, je pritisk prosto</w:t>
      </w:r>
      <w:r w:rsidRPr="00B021B5">
        <w:rPr>
          <w:rFonts w:hint="cs"/>
          <w:color w:val="auto"/>
          <w:lang w:val="sl-SI"/>
        </w:rPr>
        <w:t>ž</w:t>
      </w:r>
      <w:r w:rsidRPr="00B021B5">
        <w:rPr>
          <w:color w:val="auto"/>
          <w:lang w:val="sl-SI"/>
        </w:rPr>
        <w:t>ive</w:t>
      </w:r>
      <w:r w:rsidRPr="00B021B5">
        <w:rPr>
          <w:rFonts w:hint="cs"/>
          <w:color w:val="auto"/>
          <w:lang w:val="sl-SI"/>
        </w:rPr>
        <w:t>č</w:t>
      </w:r>
      <w:r w:rsidRPr="00B021B5">
        <w:rPr>
          <w:color w:val="auto"/>
          <w:lang w:val="sl-SI"/>
        </w:rPr>
        <w:t xml:space="preserve">ih </w:t>
      </w:r>
      <w:r w:rsidRPr="00B021B5">
        <w:rPr>
          <w:rFonts w:hint="cs"/>
          <w:color w:val="auto"/>
          <w:lang w:val="sl-SI"/>
        </w:rPr>
        <w:t>ž</w:t>
      </w:r>
      <w:r w:rsidRPr="00B021B5">
        <w:rPr>
          <w:color w:val="auto"/>
          <w:lang w:val="sl-SI"/>
        </w:rPr>
        <w:t xml:space="preserve">ivalskih vrst na </w:t>
      </w:r>
      <w:r w:rsidRPr="00B021B5">
        <w:rPr>
          <w:rFonts w:hint="cs"/>
          <w:color w:val="auto"/>
          <w:lang w:val="sl-SI"/>
        </w:rPr>
        <w:t>č</w:t>
      </w:r>
      <w:r w:rsidRPr="00B021B5">
        <w:rPr>
          <w:color w:val="auto"/>
          <w:lang w:val="sl-SI"/>
        </w:rPr>
        <w:t>lovekove dobrine obi</w:t>
      </w:r>
      <w:r w:rsidRPr="00B021B5">
        <w:rPr>
          <w:rFonts w:hint="cs"/>
          <w:color w:val="auto"/>
          <w:lang w:val="sl-SI"/>
        </w:rPr>
        <w:t>č</w:t>
      </w:r>
      <w:r w:rsidRPr="00B021B5">
        <w:rPr>
          <w:color w:val="auto"/>
          <w:lang w:val="sl-SI"/>
        </w:rPr>
        <w:t>ajno ve</w:t>
      </w:r>
      <w:r w:rsidRPr="00B021B5">
        <w:rPr>
          <w:rFonts w:hint="cs"/>
          <w:color w:val="auto"/>
          <w:lang w:val="sl-SI"/>
        </w:rPr>
        <w:t>č</w:t>
      </w:r>
      <w:r w:rsidRPr="00B021B5">
        <w:rPr>
          <w:color w:val="auto"/>
          <w:lang w:val="sl-SI"/>
        </w:rPr>
        <w:t>ji. Glede na pričakovano povečanje škodnih dogodkov zaradi podnebnih sprememb lahko upravičeno pričakujemo, da se pritiski prosto</w:t>
      </w:r>
      <w:r w:rsidRPr="00B021B5">
        <w:rPr>
          <w:rFonts w:hint="cs"/>
          <w:color w:val="auto"/>
          <w:lang w:val="sl-SI"/>
        </w:rPr>
        <w:t>ž</w:t>
      </w:r>
      <w:r w:rsidRPr="00B021B5">
        <w:rPr>
          <w:color w:val="auto"/>
          <w:lang w:val="sl-SI"/>
        </w:rPr>
        <w:t>ive</w:t>
      </w:r>
      <w:r w:rsidRPr="00B021B5">
        <w:rPr>
          <w:rFonts w:hint="cs"/>
          <w:color w:val="auto"/>
          <w:lang w:val="sl-SI"/>
        </w:rPr>
        <w:t>č</w:t>
      </w:r>
      <w:r w:rsidRPr="00B021B5">
        <w:rPr>
          <w:color w:val="auto"/>
          <w:lang w:val="sl-SI"/>
        </w:rPr>
        <w:t xml:space="preserve">ih </w:t>
      </w:r>
      <w:r w:rsidRPr="00B021B5">
        <w:rPr>
          <w:rFonts w:hint="cs"/>
          <w:color w:val="auto"/>
          <w:lang w:val="sl-SI"/>
        </w:rPr>
        <w:t>ž</w:t>
      </w:r>
      <w:r w:rsidRPr="00B021B5">
        <w:rPr>
          <w:color w:val="auto"/>
          <w:lang w:val="sl-SI"/>
        </w:rPr>
        <w:t xml:space="preserve">ivalskih vrst na </w:t>
      </w:r>
      <w:r w:rsidRPr="00B021B5">
        <w:rPr>
          <w:rFonts w:hint="cs"/>
          <w:color w:val="auto"/>
          <w:lang w:val="sl-SI"/>
        </w:rPr>
        <w:t>č</w:t>
      </w:r>
      <w:r w:rsidRPr="00B021B5">
        <w:rPr>
          <w:color w:val="auto"/>
          <w:lang w:val="sl-SI"/>
        </w:rPr>
        <w:t xml:space="preserve">lovekove dobrine ne bodo zmanjšali. </w:t>
      </w:r>
      <w:r w:rsidR="00E40285" w:rsidRPr="00B63C2D">
        <w:rPr>
          <w:rFonts w:eastAsia="Times New Roman"/>
          <w:bCs w:val="0"/>
          <w:color w:val="auto"/>
          <w:szCs w:val="24"/>
          <w:lang w:val="sl-SI" w:eastAsia="sl-SI"/>
        </w:rPr>
        <w:t xml:space="preserve">SN 2023 – 2027 </w:t>
      </w:r>
      <w:r w:rsidRPr="00B021B5">
        <w:rPr>
          <w:color w:val="auto"/>
          <w:lang w:val="sl-SI"/>
        </w:rPr>
        <w:t xml:space="preserve">načrtuje specifično </w:t>
      </w:r>
      <w:proofErr w:type="spellStart"/>
      <w:r w:rsidRPr="00B021B5">
        <w:rPr>
          <w:color w:val="auto"/>
          <w:lang w:val="sl-SI"/>
        </w:rPr>
        <w:t>podintervencijo</w:t>
      </w:r>
      <w:proofErr w:type="spellEnd"/>
      <w:r w:rsidRPr="00B021B5">
        <w:rPr>
          <w:color w:val="auto"/>
          <w:lang w:val="sl-SI"/>
        </w:rPr>
        <w:t xml:space="preserve">, ki naj bi pomagala v takšnih primerih. Konkretno gre za </w:t>
      </w:r>
      <w:proofErr w:type="spellStart"/>
      <w:r w:rsidRPr="00B021B5">
        <w:rPr>
          <w:color w:val="auto"/>
          <w:lang w:val="sl-SI"/>
        </w:rPr>
        <w:t>podintervencijo</w:t>
      </w:r>
      <w:proofErr w:type="spellEnd"/>
      <w:r w:rsidRPr="00B021B5">
        <w:rPr>
          <w:color w:val="auto"/>
          <w:lang w:val="sl-SI"/>
        </w:rPr>
        <w:t xml:space="preserve"> IRP18 A.12 Sobivanje z velikimi zvermi, ki je namenjena sobivanju pa</w:t>
      </w:r>
      <w:r w:rsidRPr="00B021B5">
        <w:rPr>
          <w:rFonts w:hint="cs"/>
          <w:color w:val="auto"/>
          <w:lang w:val="sl-SI"/>
        </w:rPr>
        <w:t>š</w:t>
      </w:r>
      <w:r w:rsidRPr="00B021B5">
        <w:rPr>
          <w:color w:val="auto"/>
          <w:lang w:val="sl-SI"/>
        </w:rPr>
        <w:t xml:space="preserve">nih </w:t>
      </w:r>
      <w:r w:rsidRPr="00B021B5">
        <w:rPr>
          <w:rFonts w:hint="cs"/>
          <w:color w:val="auto"/>
          <w:lang w:val="sl-SI"/>
        </w:rPr>
        <w:t>ž</w:t>
      </w:r>
      <w:r w:rsidRPr="00B021B5">
        <w:rPr>
          <w:color w:val="auto"/>
          <w:lang w:val="sl-SI"/>
        </w:rPr>
        <w:t>ivali z velikimi zvermi in ohranjanju ugodnega stanja populacij velikih zveri (rjavega medveda, volka in risa), kakor tudi kvalifikacijskih travni</w:t>
      </w:r>
      <w:r w:rsidRPr="00B021B5">
        <w:rPr>
          <w:rFonts w:hint="cs"/>
          <w:color w:val="auto"/>
          <w:lang w:val="sl-SI"/>
        </w:rPr>
        <w:t>š</w:t>
      </w:r>
      <w:r w:rsidRPr="00B021B5">
        <w:rPr>
          <w:color w:val="auto"/>
          <w:lang w:val="sl-SI"/>
        </w:rPr>
        <w:t xml:space="preserve">kih habitatnih </w:t>
      </w:r>
      <w:r w:rsidRPr="001107DD">
        <w:rPr>
          <w:lang w:val="sl-SI"/>
        </w:rPr>
        <w:t>tipov in vrst na obmo</w:t>
      </w:r>
      <w:r w:rsidRPr="001107DD">
        <w:rPr>
          <w:rFonts w:hint="cs"/>
          <w:lang w:val="sl-SI"/>
        </w:rPr>
        <w:t>č</w:t>
      </w:r>
      <w:r w:rsidRPr="001107DD">
        <w:rPr>
          <w:lang w:val="sl-SI"/>
        </w:rPr>
        <w:t xml:space="preserve">jih Natura 2000. Ker </w:t>
      </w:r>
      <w:r w:rsidR="00E40285" w:rsidRPr="00082D27">
        <w:rPr>
          <w:rFonts w:eastAsia="Times New Roman"/>
          <w:bCs w:val="0"/>
          <w:color w:val="auto"/>
          <w:szCs w:val="24"/>
          <w:lang w:val="sl-SI" w:eastAsia="sl-SI"/>
        </w:rPr>
        <w:t>SN</w:t>
      </w:r>
      <w:r w:rsidR="00E40285">
        <w:rPr>
          <w:rFonts w:eastAsia="Times New Roman"/>
          <w:bCs w:val="0"/>
          <w:color w:val="auto"/>
          <w:szCs w:val="24"/>
          <w:lang w:val="sl-SI" w:eastAsia="sl-SI"/>
        </w:rPr>
        <w:t xml:space="preserve"> 2023 – 2027 </w:t>
      </w:r>
      <w:r w:rsidRPr="001107DD">
        <w:rPr>
          <w:lang w:val="sl-SI"/>
        </w:rPr>
        <w:t>spodbuja pašništvo v gorskih območjih</w:t>
      </w:r>
      <w:r>
        <w:rPr>
          <w:lang w:val="sl-SI"/>
        </w:rPr>
        <w:t>,</w:t>
      </w:r>
      <w:r w:rsidRPr="001107DD">
        <w:rPr>
          <w:lang w:val="sl-SI"/>
        </w:rPr>
        <w:t xml:space="preserve"> je kombiniranje z opisano </w:t>
      </w:r>
      <w:proofErr w:type="spellStart"/>
      <w:r>
        <w:rPr>
          <w:lang w:val="sl-SI"/>
        </w:rPr>
        <w:t>pod</w:t>
      </w:r>
      <w:r w:rsidRPr="001107DD">
        <w:rPr>
          <w:lang w:val="sl-SI"/>
        </w:rPr>
        <w:t>intervencijo</w:t>
      </w:r>
      <w:proofErr w:type="spellEnd"/>
      <w:r w:rsidRPr="001107DD">
        <w:rPr>
          <w:lang w:val="sl-SI"/>
        </w:rPr>
        <w:t xml:space="preserve"> pozitivno.</w:t>
      </w:r>
    </w:p>
    <w:p w14:paraId="195CF75F" w14:textId="1E8AA572" w:rsidR="00F25B02" w:rsidRDefault="00F25B02" w:rsidP="00D9069B">
      <w:pPr>
        <w:pStyle w:val="Telobesedila"/>
        <w:rPr>
          <w:lang w:val="sl-SI"/>
        </w:rPr>
      </w:pPr>
    </w:p>
    <w:p w14:paraId="47F9C727" w14:textId="5740C853" w:rsidR="00F25B02" w:rsidRDefault="00F25B02" w:rsidP="00D9069B">
      <w:pPr>
        <w:pStyle w:val="Telobesedila"/>
        <w:rPr>
          <w:lang w:val="sl-SI"/>
        </w:rPr>
      </w:pPr>
      <w:r>
        <w:rPr>
          <w:color w:val="auto"/>
          <w:lang w:val="sl-SI"/>
        </w:rPr>
        <w:t xml:space="preserve">Bistvena ugotovitev pri ugotavljanju vplivov SN 2023 – 2027 na naravo je, da so ti vplivi lahko pozitivni ali negativni. Vse je odvisno od časa in kraja izvajanja posameznih intervencij. </w:t>
      </w:r>
      <w:r w:rsidR="00A14746">
        <w:rPr>
          <w:color w:val="auto"/>
          <w:lang w:val="sl-SI"/>
        </w:rPr>
        <w:t>Za primere kjer smo ocenili, da bi se lahko intervencije izvajale v škodo naravi smo predlagali omilitvene ukrepe.</w:t>
      </w:r>
    </w:p>
    <w:p w14:paraId="31869E76" w14:textId="77777777" w:rsidR="00951347" w:rsidRDefault="00951347" w:rsidP="001107DD">
      <w:pPr>
        <w:pStyle w:val="Telobesedila"/>
        <w:rPr>
          <w:lang w:val="sl-SI"/>
        </w:rPr>
      </w:pPr>
    </w:p>
    <w:p w14:paraId="1479E618" w14:textId="77777777" w:rsidR="00422173" w:rsidRPr="004C2E74" w:rsidRDefault="00422173" w:rsidP="00422173">
      <w:pPr>
        <w:pStyle w:val="Telobesedila"/>
        <w:pBdr>
          <w:top w:val="single" w:sz="4" w:space="1" w:color="auto"/>
          <w:left w:val="single" w:sz="4" w:space="4" w:color="auto"/>
          <w:bottom w:val="single" w:sz="4" w:space="1" w:color="auto"/>
          <w:right w:val="single" w:sz="4" w:space="4" w:color="auto"/>
        </w:pBdr>
        <w:shd w:val="clear" w:color="auto" w:fill="C2D69B"/>
        <w:rPr>
          <w:b/>
          <w:bCs w:val="0"/>
          <w:lang w:val="sl-SI" w:eastAsia="sl-SI"/>
        </w:rPr>
      </w:pPr>
      <w:r w:rsidRPr="004C2E74">
        <w:rPr>
          <w:b/>
          <w:bCs w:val="0"/>
          <w:lang w:val="sl-SI" w:eastAsia="sl-SI"/>
        </w:rPr>
        <w:t xml:space="preserve">Vpliv </w:t>
      </w:r>
      <w:r w:rsidR="00BF088F">
        <w:rPr>
          <w:b/>
          <w:bCs w:val="0"/>
          <w:lang w:val="sl-SI" w:eastAsia="sl-SI"/>
        </w:rPr>
        <w:t xml:space="preserve">intervencij za </w:t>
      </w:r>
      <w:r>
        <w:rPr>
          <w:b/>
          <w:bCs w:val="0"/>
          <w:lang w:val="sl-SI" w:eastAsia="sl-SI"/>
        </w:rPr>
        <w:t>doseganj</w:t>
      </w:r>
      <w:r w:rsidR="00BF088F">
        <w:rPr>
          <w:b/>
          <w:bCs w:val="0"/>
          <w:lang w:val="sl-SI" w:eastAsia="sl-SI"/>
        </w:rPr>
        <w:t>e</w:t>
      </w:r>
      <w:r>
        <w:rPr>
          <w:b/>
          <w:bCs w:val="0"/>
          <w:lang w:val="sl-SI" w:eastAsia="sl-SI"/>
        </w:rPr>
        <w:t xml:space="preserve"> specifičnih ciljev </w:t>
      </w:r>
      <w:r w:rsidR="00E40285" w:rsidRPr="00E40285">
        <w:rPr>
          <w:b/>
          <w:bCs w:val="0"/>
          <w:lang w:val="sl-SI" w:eastAsia="sl-SI"/>
        </w:rPr>
        <w:t xml:space="preserve">SN 2023 </w:t>
      </w:r>
      <w:r w:rsidR="00E40285" w:rsidRPr="00E40285">
        <w:rPr>
          <w:rFonts w:hint="cs"/>
          <w:b/>
          <w:bCs w:val="0"/>
          <w:lang w:val="sl-SI" w:eastAsia="sl-SI"/>
        </w:rPr>
        <w:t>–</w:t>
      </w:r>
      <w:r w:rsidR="00E40285" w:rsidRPr="00E40285">
        <w:rPr>
          <w:b/>
          <w:bCs w:val="0"/>
          <w:lang w:val="sl-SI" w:eastAsia="sl-SI"/>
        </w:rPr>
        <w:t xml:space="preserve"> 2027</w:t>
      </w:r>
      <w:r w:rsidRPr="004C2E74">
        <w:rPr>
          <w:b/>
          <w:bCs w:val="0"/>
          <w:lang w:val="sl-SI" w:eastAsia="sl-SI"/>
        </w:rPr>
        <w:t>, na</w:t>
      </w:r>
      <w:r>
        <w:rPr>
          <w:b/>
          <w:bCs w:val="0"/>
          <w:lang w:val="sl-SI" w:eastAsia="sl-SI"/>
        </w:rPr>
        <w:t xml:space="preserve"> </w:t>
      </w:r>
      <w:proofErr w:type="spellStart"/>
      <w:r>
        <w:rPr>
          <w:b/>
          <w:bCs w:val="0"/>
          <w:lang w:val="sl-SI" w:eastAsia="sl-SI"/>
        </w:rPr>
        <w:t>okoljski</w:t>
      </w:r>
      <w:proofErr w:type="spellEnd"/>
      <w:r>
        <w:rPr>
          <w:b/>
          <w:bCs w:val="0"/>
          <w:lang w:val="sl-SI" w:eastAsia="sl-SI"/>
        </w:rPr>
        <w:t xml:space="preserve"> cilj </w:t>
      </w:r>
      <w:r w:rsidRPr="0075647A">
        <w:rPr>
          <w:b/>
          <w:bCs w:val="0"/>
          <w:i/>
          <w:iCs/>
          <w:lang w:val="sl-SI" w:eastAsia="sl-SI"/>
        </w:rPr>
        <w:t>»</w:t>
      </w:r>
      <w:r>
        <w:rPr>
          <w:b/>
          <w:bCs w:val="0"/>
          <w:i/>
          <w:iCs/>
          <w:lang w:val="sl-SI" w:eastAsia="sl-SI"/>
        </w:rPr>
        <w:t>Do</w:t>
      </w:r>
      <w:r w:rsidR="00455320">
        <w:rPr>
          <w:b/>
          <w:bCs w:val="0"/>
          <w:i/>
          <w:iCs/>
          <w:lang w:val="sl-SI" w:eastAsia="sl-SI"/>
        </w:rPr>
        <w:t>l</w:t>
      </w:r>
      <w:r>
        <w:rPr>
          <w:b/>
          <w:bCs w:val="0"/>
          <w:i/>
          <w:iCs/>
          <w:lang w:val="sl-SI" w:eastAsia="sl-SI"/>
        </w:rPr>
        <w:t>goročno ohranjanje in kjer je mogoče povečanje biotske raznovrstnosti</w:t>
      </w:r>
      <w:r w:rsidRPr="00DD74A0">
        <w:rPr>
          <w:b/>
          <w:bCs w:val="0"/>
          <w:i/>
          <w:iCs/>
          <w:lang w:val="sl-SI" w:eastAsia="sl-SI"/>
        </w:rPr>
        <w:t>«</w:t>
      </w:r>
      <w:r>
        <w:rPr>
          <w:lang w:val="sl-SI" w:eastAsia="sl-SI"/>
        </w:rPr>
        <w:t xml:space="preserve"> </w:t>
      </w:r>
      <w:r w:rsidRPr="004C2E74">
        <w:rPr>
          <w:b/>
          <w:bCs w:val="0"/>
          <w:lang w:val="sl-SI" w:eastAsia="sl-SI"/>
        </w:rPr>
        <w:t xml:space="preserve">ocenjujemo kot: </w:t>
      </w:r>
      <w:r>
        <w:rPr>
          <w:b/>
          <w:bCs w:val="0"/>
          <w:lang w:val="sl-SI" w:eastAsia="sl-SI"/>
        </w:rPr>
        <w:t>vpliv je nebistve</w:t>
      </w:r>
      <w:r w:rsidRPr="004C2E74">
        <w:rPr>
          <w:b/>
          <w:bCs w:val="0"/>
          <w:lang w:val="sl-SI" w:eastAsia="sl-SI"/>
        </w:rPr>
        <w:t>n</w:t>
      </w:r>
      <w:r>
        <w:rPr>
          <w:b/>
          <w:bCs w:val="0"/>
          <w:lang w:val="sl-SI" w:eastAsia="sl-SI"/>
        </w:rPr>
        <w:t xml:space="preserve"> </w:t>
      </w:r>
      <w:r w:rsidR="00951347">
        <w:rPr>
          <w:b/>
          <w:bCs w:val="0"/>
          <w:lang w:val="sl-SI" w:eastAsia="sl-SI"/>
        </w:rPr>
        <w:t xml:space="preserve">zaradi izvedbe omilitvenih ukrepov </w:t>
      </w:r>
      <w:r w:rsidRPr="004C2E74">
        <w:rPr>
          <w:b/>
          <w:bCs w:val="0"/>
          <w:lang w:val="sl-SI" w:eastAsia="sl-SI"/>
        </w:rPr>
        <w:t>(</w:t>
      </w:r>
      <w:r w:rsidR="00951347">
        <w:rPr>
          <w:b/>
          <w:bCs w:val="0"/>
          <w:lang w:val="sl-SI" w:eastAsia="sl-SI"/>
        </w:rPr>
        <w:t>C</w:t>
      </w:r>
      <w:r w:rsidRPr="004C2E74">
        <w:rPr>
          <w:b/>
          <w:bCs w:val="0"/>
          <w:lang w:val="sl-SI" w:eastAsia="sl-SI"/>
        </w:rPr>
        <w:t>).</w:t>
      </w:r>
    </w:p>
    <w:p w14:paraId="237CD64D" w14:textId="77777777" w:rsidR="00E72F90" w:rsidRPr="00E72F90" w:rsidRDefault="00E72F90" w:rsidP="00E72F90">
      <w:pPr>
        <w:pStyle w:val="Telobesedila"/>
        <w:rPr>
          <w:lang w:val="sl-SI" w:eastAsia="sl-SI"/>
        </w:rPr>
      </w:pPr>
      <w:r w:rsidRPr="00E72F90">
        <w:rPr>
          <w:lang w:val="sl-SI" w:eastAsia="sl-SI"/>
        </w:rPr>
        <w:tab/>
      </w:r>
    </w:p>
    <w:p w14:paraId="07360891" w14:textId="77777777" w:rsidR="00E72F90" w:rsidRPr="00E72F90" w:rsidRDefault="00E72F90" w:rsidP="00E72F90">
      <w:pPr>
        <w:pStyle w:val="Naslov2"/>
      </w:pPr>
      <w:bookmarkStart w:id="46" w:name="_Toc101878089"/>
      <w:r w:rsidRPr="00E72F90">
        <w:t>Po</w:t>
      </w:r>
      <w:r w:rsidR="00960975">
        <w:t>vršinske</w:t>
      </w:r>
      <w:r w:rsidR="00060439">
        <w:t xml:space="preserve"> in podzemne</w:t>
      </w:r>
      <w:r w:rsidRPr="00E72F90">
        <w:t xml:space="preserve"> vode</w:t>
      </w:r>
      <w:bookmarkEnd w:id="46"/>
    </w:p>
    <w:p w14:paraId="3EF345D1" w14:textId="77777777" w:rsidR="00195160" w:rsidRDefault="00195160" w:rsidP="00195160">
      <w:pPr>
        <w:pStyle w:val="Telobesedila"/>
        <w:rPr>
          <w:lang w:val="sl-SI" w:eastAsia="sl-SI"/>
        </w:rPr>
      </w:pPr>
      <w:r>
        <w:rPr>
          <w:lang w:val="sl-SI" w:eastAsia="sl-SI"/>
        </w:rPr>
        <w:t xml:space="preserve">Načrt upravljanja z vodami države članice EU pripravljajo in izvajajo na </w:t>
      </w:r>
      <w:r w:rsidRPr="0047299A">
        <w:rPr>
          <w:lang w:val="sl-SI" w:eastAsia="sl-SI"/>
        </w:rPr>
        <w:t>podlagi</w:t>
      </w:r>
      <w:r>
        <w:rPr>
          <w:lang w:val="sl-SI" w:eastAsia="sl-SI"/>
        </w:rPr>
        <w:t xml:space="preserve"> določil</w:t>
      </w:r>
      <w:r w:rsidRPr="0047299A">
        <w:rPr>
          <w:lang w:val="sl-SI" w:eastAsia="sl-SI"/>
        </w:rPr>
        <w:t xml:space="preserve"> vodne direktive</w:t>
      </w:r>
      <w:r>
        <w:rPr>
          <w:lang w:val="sl-SI" w:eastAsia="sl-SI"/>
        </w:rPr>
        <w:t xml:space="preserve"> (2</w:t>
      </w:r>
      <w:r>
        <w:t>000/60/ES</w:t>
      </w:r>
      <w:r>
        <w:rPr>
          <w:lang w:val="sl-SI"/>
        </w:rPr>
        <w:t xml:space="preserve">), kjer je določeno </w:t>
      </w:r>
      <w:r w:rsidRPr="0047299A">
        <w:rPr>
          <w:lang w:val="sl-SI" w:eastAsia="sl-SI"/>
        </w:rPr>
        <w:t>upravljanje s celinskimi povr</w:t>
      </w:r>
      <w:r w:rsidRPr="0047299A">
        <w:rPr>
          <w:rFonts w:hint="cs"/>
          <w:lang w:val="sl-SI" w:eastAsia="sl-SI"/>
        </w:rPr>
        <w:t>š</w:t>
      </w:r>
      <w:r w:rsidRPr="0047299A">
        <w:rPr>
          <w:lang w:val="sl-SI" w:eastAsia="sl-SI"/>
        </w:rPr>
        <w:t>inskimi vodami,</w:t>
      </w:r>
      <w:r>
        <w:rPr>
          <w:lang w:val="sl-SI" w:eastAsia="sl-SI"/>
        </w:rPr>
        <w:t xml:space="preserve"> </w:t>
      </w:r>
      <w:r w:rsidRPr="0047299A">
        <w:rPr>
          <w:lang w:val="sl-SI" w:eastAsia="sl-SI"/>
        </w:rPr>
        <w:t>podzemnimi vodami, somornicami in obalnimi vodami</w:t>
      </w:r>
      <w:r>
        <w:rPr>
          <w:lang w:val="sl-SI" w:eastAsia="sl-SI"/>
        </w:rPr>
        <w:t xml:space="preserve"> z namenom</w:t>
      </w:r>
      <w:r w:rsidRPr="0047299A">
        <w:rPr>
          <w:lang w:val="sl-SI" w:eastAsia="sl-SI"/>
        </w:rPr>
        <w:t xml:space="preserve"> </w:t>
      </w:r>
      <w:r>
        <w:rPr>
          <w:lang w:val="sl-SI" w:eastAsia="sl-SI"/>
        </w:rPr>
        <w:t xml:space="preserve">preprečevanja </w:t>
      </w:r>
      <w:r w:rsidRPr="0047299A">
        <w:rPr>
          <w:lang w:val="sl-SI" w:eastAsia="sl-SI"/>
        </w:rPr>
        <w:t>in zmanj</w:t>
      </w:r>
      <w:r w:rsidRPr="0047299A">
        <w:rPr>
          <w:rFonts w:hint="cs"/>
          <w:lang w:val="sl-SI" w:eastAsia="sl-SI"/>
        </w:rPr>
        <w:t>š</w:t>
      </w:r>
      <w:r>
        <w:rPr>
          <w:lang w:val="sl-SI" w:eastAsia="sl-SI"/>
        </w:rPr>
        <w:t>evanja</w:t>
      </w:r>
      <w:r w:rsidRPr="0047299A">
        <w:rPr>
          <w:lang w:val="sl-SI" w:eastAsia="sl-SI"/>
        </w:rPr>
        <w:t xml:space="preserve"> onesna</w:t>
      </w:r>
      <w:r w:rsidRPr="0047299A">
        <w:rPr>
          <w:rFonts w:hint="cs"/>
          <w:lang w:val="sl-SI" w:eastAsia="sl-SI"/>
        </w:rPr>
        <w:t>ž</w:t>
      </w:r>
      <w:r w:rsidRPr="0047299A">
        <w:rPr>
          <w:lang w:val="sl-SI" w:eastAsia="sl-SI"/>
        </w:rPr>
        <w:t>evanj</w:t>
      </w:r>
      <w:r>
        <w:rPr>
          <w:lang w:val="sl-SI" w:eastAsia="sl-SI"/>
        </w:rPr>
        <w:t xml:space="preserve">a voda, </w:t>
      </w:r>
      <w:r w:rsidRPr="0047299A">
        <w:rPr>
          <w:lang w:val="sl-SI" w:eastAsia="sl-SI"/>
        </w:rPr>
        <w:t>spodbu</w:t>
      </w:r>
      <w:r>
        <w:rPr>
          <w:lang w:val="sl-SI" w:eastAsia="sl-SI"/>
        </w:rPr>
        <w:t>janja</w:t>
      </w:r>
      <w:r w:rsidRPr="0047299A">
        <w:rPr>
          <w:lang w:val="sl-SI" w:eastAsia="sl-SI"/>
        </w:rPr>
        <w:t xml:space="preserve"> trajnostn</w:t>
      </w:r>
      <w:r>
        <w:rPr>
          <w:lang w:val="sl-SI" w:eastAsia="sl-SI"/>
        </w:rPr>
        <w:t>e</w:t>
      </w:r>
      <w:r w:rsidRPr="0047299A">
        <w:rPr>
          <w:lang w:val="sl-SI" w:eastAsia="sl-SI"/>
        </w:rPr>
        <w:t xml:space="preserve"> rab</w:t>
      </w:r>
      <w:r>
        <w:rPr>
          <w:lang w:val="sl-SI" w:eastAsia="sl-SI"/>
        </w:rPr>
        <w:t>e</w:t>
      </w:r>
      <w:r w:rsidRPr="0047299A">
        <w:rPr>
          <w:lang w:val="sl-SI" w:eastAsia="sl-SI"/>
        </w:rPr>
        <w:t xml:space="preserve"> vod</w:t>
      </w:r>
      <w:r>
        <w:rPr>
          <w:lang w:val="sl-SI" w:eastAsia="sl-SI"/>
        </w:rPr>
        <w:t>e</w:t>
      </w:r>
      <w:r w:rsidRPr="0047299A">
        <w:rPr>
          <w:lang w:val="sl-SI" w:eastAsia="sl-SI"/>
        </w:rPr>
        <w:t>, zagot</w:t>
      </w:r>
      <w:r>
        <w:rPr>
          <w:lang w:val="sl-SI" w:eastAsia="sl-SI"/>
        </w:rPr>
        <w:t>a</w:t>
      </w:r>
      <w:r w:rsidRPr="0047299A">
        <w:rPr>
          <w:lang w:val="sl-SI" w:eastAsia="sl-SI"/>
        </w:rPr>
        <w:t>v</w:t>
      </w:r>
      <w:r>
        <w:rPr>
          <w:lang w:val="sl-SI" w:eastAsia="sl-SI"/>
        </w:rPr>
        <w:t>ljanja</w:t>
      </w:r>
      <w:r w:rsidRPr="0047299A">
        <w:rPr>
          <w:lang w:val="sl-SI" w:eastAsia="sl-SI"/>
        </w:rPr>
        <w:t xml:space="preserve"> varstv</w:t>
      </w:r>
      <w:r>
        <w:rPr>
          <w:lang w:val="sl-SI" w:eastAsia="sl-SI"/>
        </w:rPr>
        <w:t>a</w:t>
      </w:r>
      <w:r w:rsidRPr="0047299A">
        <w:rPr>
          <w:lang w:val="sl-SI" w:eastAsia="sl-SI"/>
        </w:rPr>
        <w:t xml:space="preserve"> vodnega okolja, izbolj</w:t>
      </w:r>
      <w:r w:rsidRPr="0047299A">
        <w:rPr>
          <w:rFonts w:hint="cs"/>
          <w:lang w:val="sl-SI" w:eastAsia="sl-SI"/>
        </w:rPr>
        <w:t>š</w:t>
      </w:r>
      <w:r w:rsidRPr="0047299A">
        <w:rPr>
          <w:lang w:val="sl-SI" w:eastAsia="sl-SI"/>
        </w:rPr>
        <w:t>a</w:t>
      </w:r>
      <w:r>
        <w:rPr>
          <w:lang w:val="sl-SI" w:eastAsia="sl-SI"/>
        </w:rPr>
        <w:t>nja</w:t>
      </w:r>
      <w:r w:rsidRPr="0047299A">
        <w:rPr>
          <w:lang w:val="sl-SI" w:eastAsia="sl-SI"/>
        </w:rPr>
        <w:t xml:space="preserve"> stanj</w:t>
      </w:r>
      <w:r>
        <w:rPr>
          <w:lang w:val="sl-SI" w:eastAsia="sl-SI"/>
        </w:rPr>
        <w:t>a</w:t>
      </w:r>
      <w:r w:rsidRPr="0047299A">
        <w:rPr>
          <w:lang w:val="sl-SI" w:eastAsia="sl-SI"/>
        </w:rPr>
        <w:t xml:space="preserve"> vodnih</w:t>
      </w:r>
      <w:r>
        <w:rPr>
          <w:lang w:val="sl-SI" w:eastAsia="sl-SI"/>
        </w:rPr>
        <w:t xml:space="preserve"> </w:t>
      </w:r>
      <w:r w:rsidRPr="0047299A">
        <w:rPr>
          <w:lang w:val="sl-SI" w:eastAsia="sl-SI"/>
        </w:rPr>
        <w:t>ekosistemov in ubla</w:t>
      </w:r>
      <w:r w:rsidRPr="0047299A">
        <w:rPr>
          <w:rFonts w:hint="cs"/>
          <w:lang w:val="sl-SI" w:eastAsia="sl-SI"/>
        </w:rPr>
        <w:t>ž</w:t>
      </w:r>
      <w:r w:rsidRPr="0047299A">
        <w:rPr>
          <w:lang w:val="sl-SI" w:eastAsia="sl-SI"/>
        </w:rPr>
        <w:t>i</w:t>
      </w:r>
      <w:r>
        <w:rPr>
          <w:lang w:val="sl-SI" w:eastAsia="sl-SI"/>
        </w:rPr>
        <w:t>tvijo</w:t>
      </w:r>
      <w:r w:rsidRPr="0047299A">
        <w:rPr>
          <w:lang w:val="sl-SI" w:eastAsia="sl-SI"/>
        </w:rPr>
        <w:t xml:space="preserve"> u</w:t>
      </w:r>
      <w:r w:rsidRPr="0047299A">
        <w:rPr>
          <w:rFonts w:hint="cs"/>
          <w:lang w:val="sl-SI" w:eastAsia="sl-SI"/>
        </w:rPr>
        <w:t>č</w:t>
      </w:r>
      <w:r w:rsidRPr="0047299A">
        <w:rPr>
          <w:lang w:val="sl-SI" w:eastAsia="sl-SI"/>
        </w:rPr>
        <w:t>ink</w:t>
      </w:r>
      <w:r>
        <w:rPr>
          <w:lang w:val="sl-SI" w:eastAsia="sl-SI"/>
        </w:rPr>
        <w:t>ov</w:t>
      </w:r>
      <w:r w:rsidRPr="0047299A">
        <w:rPr>
          <w:lang w:val="sl-SI" w:eastAsia="sl-SI"/>
        </w:rPr>
        <w:t xml:space="preserve"> poplav in su</w:t>
      </w:r>
      <w:r w:rsidRPr="0047299A">
        <w:rPr>
          <w:rFonts w:hint="cs"/>
          <w:lang w:val="sl-SI" w:eastAsia="sl-SI"/>
        </w:rPr>
        <w:t>š</w:t>
      </w:r>
      <w:r w:rsidRPr="0047299A">
        <w:rPr>
          <w:lang w:val="sl-SI" w:eastAsia="sl-SI"/>
        </w:rPr>
        <w:t>.</w:t>
      </w:r>
      <w:r>
        <w:rPr>
          <w:lang w:val="sl-SI" w:eastAsia="sl-SI"/>
        </w:rPr>
        <w:t xml:space="preserve"> </w:t>
      </w:r>
    </w:p>
    <w:p w14:paraId="15CA4409" w14:textId="77777777" w:rsidR="00195160" w:rsidRDefault="00195160" w:rsidP="00195160">
      <w:pPr>
        <w:pStyle w:val="Telobesedila"/>
        <w:rPr>
          <w:lang w:val="sl-SI" w:eastAsia="sl-SI"/>
        </w:rPr>
      </w:pPr>
    </w:p>
    <w:p w14:paraId="0BA0D055" w14:textId="77777777" w:rsidR="00195160" w:rsidRPr="004D084D" w:rsidRDefault="00195160" w:rsidP="00195160">
      <w:pPr>
        <w:pStyle w:val="Telobesedila"/>
        <w:rPr>
          <w:lang w:val="sl-SI" w:eastAsia="sl-SI"/>
        </w:rPr>
      </w:pPr>
      <w:r>
        <w:rPr>
          <w:lang w:val="sl-SI" w:eastAsia="sl-SI"/>
        </w:rPr>
        <w:t xml:space="preserve">V pripravi </w:t>
      </w:r>
      <w:r w:rsidR="00161183">
        <w:rPr>
          <w:lang w:val="sl-SI" w:eastAsia="sl-SI"/>
        </w:rPr>
        <w:t xml:space="preserve">je </w:t>
      </w:r>
      <w:r w:rsidRPr="00F57F8D">
        <w:rPr>
          <w:lang w:val="sl-SI" w:eastAsia="sl-SI"/>
        </w:rPr>
        <w:t>Na</w:t>
      </w:r>
      <w:r w:rsidRPr="00F57F8D">
        <w:rPr>
          <w:rFonts w:hint="cs"/>
          <w:lang w:val="sl-SI" w:eastAsia="sl-SI"/>
        </w:rPr>
        <w:t>č</w:t>
      </w:r>
      <w:r w:rsidRPr="00F57F8D">
        <w:rPr>
          <w:lang w:val="sl-SI" w:eastAsia="sl-SI"/>
        </w:rPr>
        <w:t>rt upravljanja voda</w:t>
      </w:r>
      <w:r>
        <w:rPr>
          <w:lang w:val="sl-SI" w:eastAsia="sl-SI"/>
        </w:rPr>
        <w:t xml:space="preserve"> </w:t>
      </w:r>
      <w:r w:rsidRPr="00F57F8D">
        <w:rPr>
          <w:lang w:val="sl-SI" w:eastAsia="sl-SI"/>
        </w:rPr>
        <w:t>na vodnem obmo</w:t>
      </w:r>
      <w:r w:rsidRPr="00F57F8D">
        <w:rPr>
          <w:rFonts w:hint="cs"/>
          <w:lang w:val="sl-SI" w:eastAsia="sl-SI"/>
        </w:rPr>
        <w:t>č</w:t>
      </w:r>
      <w:r w:rsidRPr="00F57F8D">
        <w:rPr>
          <w:lang w:val="sl-SI" w:eastAsia="sl-SI"/>
        </w:rPr>
        <w:t xml:space="preserve">ju Donave za obdobje od 2022 </w:t>
      </w:r>
      <w:r w:rsidRPr="00F57F8D">
        <w:rPr>
          <w:rFonts w:hint="cs"/>
          <w:lang w:val="sl-SI" w:eastAsia="sl-SI"/>
        </w:rPr>
        <w:t>–</w:t>
      </w:r>
      <w:r w:rsidRPr="00F57F8D">
        <w:rPr>
          <w:lang w:val="sl-SI" w:eastAsia="sl-SI"/>
        </w:rPr>
        <w:t xml:space="preserve"> 2027</w:t>
      </w:r>
      <w:r>
        <w:rPr>
          <w:lang w:val="sl-SI" w:eastAsia="sl-SI"/>
        </w:rPr>
        <w:t xml:space="preserve"> </w:t>
      </w:r>
      <w:r w:rsidRPr="00F57F8D">
        <w:rPr>
          <w:lang w:val="sl-SI" w:eastAsia="sl-SI"/>
        </w:rPr>
        <w:t>in Na</w:t>
      </w:r>
      <w:r w:rsidRPr="00F57F8D">
        <w:rPr>
          <w:rFonts w:hint="cs"/>
          <w:lang w:val="sl-SI" w:eastAsia="sl-SI"/>
        </w:rPr>
        <w:t>č</w:t>
      </w:r>
      <w:r w:rsidRPr="00F57F8D">
        <w:rPr>
          <w:lang w:val="sl-SI" w:eastAsia="sl-SI"/>
        </w:rPr>
        <w:t>rta upravljanja voda na vodnem obmo</w:t>
      </w:r>
      <w:r w:rsidRPr="00F57F8D">
        <w:rPr>
          <w:rFonts w:hint="cs"/>
          <w:lang w:val="sl-SI" w:eastAsia="sl-SI"/>
        </w:rPr>
        <w:t>č</w:t>
      </w:r>
      <w:r w:rsidRPr="00F57F8D">
        <w:rPr>
          <w:lang w:val="sl-SI" w:eastAsia="sl-SI"/>
        </w:rPr>
        <w:t xml:space="preserve">ju Jadranskega morja za obdobje od 2022 </w:t>
      </w:r>
      <w:r w:rsidRPr="00F57F8D">
        <w:rPr>
          <w:rFonts w:hint="cs"/>
          <w:lang w:val="sl-SI" w:eastAsia="sl-SI"/>
        </w:rPr>
        <w:t>–</w:t>
      </w:r>
      <w:r w:rsidRPr="00F57F8D">
        <w:rPr>
          <w:lang w:val="sl-SI" w:eastAsia="sl-SI"/>
        </w:rPr>
        <w:t xml:space="preserve"> 2027</w:t>
      </w:r>
      <w:r>
        <w:rPr>
          <w:lang w:val="sl-SI" w:eastAsia="sl-SI"/>
        </w:rPr>
        <w:t xml:space="preserve"> (NUV III). </w:t>
      </w:r>
      <w:r w:rsidRPr="0047299A">
        <w:rPr>
          <w:lang w:val="sl-SI" w:eastAsia="sl-SI"/>
        </w:rPr>
        <w:t>Klju</w:t>
      </w:r>
      <w:r w:rsidRPr="0047299A">
        <w:rPr>
          <w:rFonts w:hint="cs"/>
          <w:lang w:val="sl-SI" w:eastAsia="sl-SI"/>
        </w:rPr>
        <w:t>č</w:t>
      </w:r>
      <w:r w:rsidRPr="0047299A">
        <w:rPr>
          <w:lang w:val="sl-SI" w:eastAsia="sl-SI"/>
        </w:rPr>
        <w:t>ni cilj upravljanja voda je doseganje dobrega stanja vseh voda na obmo</w:t>
      </w:r>
      <w:r w:rsidRPr="0047299A">
        <w:rPr>
          <w:rFonts w:hint="cs"/>
          <w:lang w:val="sl-SI" w:eastAsia="sl-SI"/>
        </w:rPr>
        <w:t>č</w:t>
      </w:r>
      <w:r w:rsidRPr="0047299A">
        <w:rPr>
          <w:lang w:val="sl-SI" w:eastAsia="sl-SI"/>
        </w:rPr>
        <w:t>ju EU</w:t>
      </w:r>
      <w:r>
        <w:rPr>
          <w:lang w:val="sl-SI" w:eastAsia="sl-SI"/>
        </w:rPr>
        <w:t xml:space="preserve">, najkasneje do </w:t>
      </w:r>
      <w:r w:rsidRPr="0047299A">
        <w:rPr>
          <w:lang w:val="sl-SI" w:eastAsia="sl-SI"/>
        </w:rPr>
        <w:t xml:space="preserve"> leta 2027. Orodje za dosego tega cilja so na</w:t>
      </w:r>
      <w:r w:rsidRPr="0047299A">
        <w:rPr>
          <w:rFonts w:hint="cs"/>
          <w:lang w:val="sl-SI" w:eastAsia="sl-SI"/>
        </w:rPr>
        <w:t>č</w:t>
      </w:r>
      <w:r w:rsidRPr="0047299A">
        <w:rPr>
          <w:lang w:val="sl-SI" w:eastAsia="sl-SI"/>
        </w:rPr>
        <w:t>rti upravljanja voda na vodnih obmo</w:t>
      </w:r>
      <w:r w:rsidRPr="0047299A">
        <w:rPr>
          <w:rFonts w:hint="cs"/>
          <w:lang w:val="sl-SI" w:eastAsia="sl-SI"/>
        </w:rPr>
        <w:t>č</w:t>
      </w:r>
      <w:r w:rsidRPr="0047299A">
        <w:rPr>
          <w:lang w:val="sl-SI" w:eastAsia="sl-SI"/>
        </w:rPr>
        <w:t>jih, ki omogo</w:t>
      </w:r>
      <w:r w:rsidRPr="0047299A">
        <w:rPr>
          <w:rFonts w:hint="cs"/>
          <w:lang w:val="sl-SI" w:eastAsia="sl-SI"/>
        </w:rPr>
        <w:t>č</w:t>
      </w:r>
      <w:r w:rsidRPr="0047299A">
        <w:rPr>
          <w:lang w:val="sl-SI" w:eastAsia="sl-SI"/>
        </w:rPr>
        <w:t>ajo sprejemanje odlo</w:t>
      </w:r>
      <w:r w:rsidRPr="0047299A">
        <w:rPr>
          <w:rFonts w:hint="cs"/>
          <w:lang w:val="sl-SI" w:eastAsia="sl-SI"/>
        </w:rPr>
        <w:t>č</w:t>
      </w:r>
      <w:r w:rsidRPr="0047299A">
        <w:rPr>
          <w:lang w:val="sl-SI" w:eastAsia="sl-SI"/>
        </w:rPr>
        <w:t>itev in zagotavljajo</w:t>
      </w:r>
      <w:r>
        <w:rPr>
          <w:lang w:val="sl-SI" w:eastAsia="sl-SI"/>
        </w:rPr>
        <w:t xml:space="preserve"> </w:t>
      </w:r>
      <w:r w:rsidRPr="0047299A">
        <w:rPr>
          <w:lang w:val="sl-SI" w:eastAsia="sl-SI"/>
        </w:rPr>
        <w:t>ustrezno ravnanje na podro</w:t>
      </w:r>
      <w:r w:rsidRPr="0047299A">
        <w:rPr>
          <w:rFonts w:hint="cs"/>
          <w:lang w:val="sl-SI" w:eastAsia="sl-SI"/>
        </w:rPr>
        <w:t>č</w:t>
      </w:r>
      <w:r w:rsidRPr="0047299A">
        <w:rPr>
          <w:lang w:val="sl-SI" w:eastAsia="sl-SI"/>
        </w:rPr>
        <w:t>ju upravljanja voda.</w:t>
      </w:r>
      <w:r>
        <w:rPr>
          <w:lang w:val="sl-SI" w:eastAsia="sl-SI"/>
        </w:rPr>
        <w:t xml:space="preserve"> (vir: MOP). Vlada RS določi p</w:t>
      </w:r>
      <w:r w:rsidRPr="004D084D">
        <w:rPr>
          <w:lang w:val="sl-SI" w:eastAsia="sl-SI"/>
        </w:rPr>
        <w:t xml:space="preserve">rogram ukrepov upravljanja voda </w:t>
      </w:r>
      <w:r>
        <w:rPr>
          <w:lang w:val="sl-SI" w:eastAsia="sl-SI"/>
        </w:rPr>
        <w:t>za iz</w:t>
      </w:r>
      <w:r w:rsidRPr="004D084D">
        <w:rPr>
          <w:lang w:val="sl-SI" w:eastAsia="sl-SI"/>
        </w:rPr>
        <w:t>vedbo ciljev, opredeljenih v nacionalnem programu upravljanja z vodami in Na</w:t>
      </w:r>
      <w:r w:rsidRPr="004D084D">
        <w:rPr>
          <w:rFonts w:hint="cs"/>
          <w:lang w:val="sl-SI" w:eastAsia="sl-SI"/>
        </w:rPr>
        <w:t>č</w:t>
      </w:r>
      <w:r w:rsidRPr="004D084D">
        <w:rPr>
          <w:lang w:val="sl-SI" w:eastAsia="sl-SI"/>
        </w:rPr>
        <w:t>rtu upravljanja voda za vodni obmo</w:t>
      </w:r>
      <w:r w:rsidRPr="004D084D">
        <w:rPr>
          <w:rFonts w:hint="cs"/>
          <w:lang w:val="sl-SI" w:eastAsia="sl-SI"/>
        </w:rPr>
        <w:t>č</w:t>
      </w:r>
      <w:r w:rsidRPr="004D084D">
        <w:rPr>
          <w:lang w:val="sl-SI" w:eastAsia="sl-SI"/>
        </w:rPr>
        <w:t>ji Donave in Jadranskega morja.</w:t>
      </w:r>
      <w:r>
        <w:rPr>
          <w:lang w:val="sl-SI" w:eastAsia="sl-SI"/>
        </w:rPr>
        <w:t xml:space="preserve"> </w:t>
      </w:r>
      <w:r w:rsidRPr="004D084D">
        <w:rPr>
          <w:lang w:val="sl-SI" w:eastAsia="sl-SI"/>
        </w:rPr>
        <w:t>Predstavlja nabor temeljnih in dopolnilnih ukrepov</w:t>
      </w:r>
      <w:r>
        <w:rPr>
          <w:lang w:val="sl-SI" w:eastAsia="sl-SI"/>
        </w:rPr>
        <w:t xml:space="preserve"> </w:t>
      </w:r>
      <w:r w:rsidRPr="004D084D">
        <w:rPr>
          <w:lang w:val="sl-SI" w:eastAsia="sl-SI"/>
        </w:rPr>
        <w:t xml:space="preserve">za doseganje </w:t>
      </w:r>
      <w:proofErr w:type="spellStart"/>
      <w:r w:rsidRPr="004D084D">
        <w:rPr>
          <w:lang w:val="sl-SI" w:eastAsia="sl-SI"/>
        </w:rPr>
        <w:t>okoljskih</w:t>
      </w:r>
      <w:proofErr w:type="spellEnd"/>
      <w:r w:rsidRPr="004D084D">
        <w:rPr>
          <w:lang w:val="sl-SI" w:eastAsia="sl-SI"/>
        </w:rPr>
        <w:t xml:space="preserve"> ciljev voda na vodnih telesih povr</w:t>
      </w:r>
      <w:r w:rsidRPr="004D084D">
        <w:rPr>
          <w:rFonts w:hint="cs"/>
          <w:lang w:val="sl-SI" w:eastAsia="sl-SI"/>
        </w:rPr>
        <w:t>š</w:t>
      </w:r>
      <w:r w:rsidRPr="004D084D">
        <w:rPr>
          <w:lang w:val="sl-SI" w:eastAsia="sl-SI"/>
        </w:rPr>
        <w:t>inskih in podzemnih voda, ki so razdeljeni v tri skupine (</w:t>
      </w:r>
      <w:proofErr w:type="spellStart"/>
      <w:r w:rsidRPr="004D084D">
        <w:rPr>
          <w:lang w:val="sl-SI" w:eastAsia="sl-SI"/>
        </w:rPr>
        <w:t>t.i</w:t>
      </w:r>
      <w:proofErr w:type="spellEnd"/>
      <w:r w:rsidRPr="004D084D">
        <w:rPr>
          <w:lang w:val="sl-SI" w:eastAsia="sl-SI"/>
        </w:rPr>
        <w:t xml:space="preserve">. temeljni ukrepi </w:t>
      </w:r>
      <w:r w:rsidRPr="004D084D">
        <w:rPr>
          <w:rFonts w:hint="cs"/>
          <w:lang w:val="sl-SI" w:eastAsia="sl-SI"/>
        </w:rPr>
        <w:t>»</w:t>
      </w:r>
      <w:r w:rsidRPr="004D084D">
        <w:rPr>
          <w:lang w:val="sl-SI" w:eastAsia="sl-SI"/>
        </w:rPr>
        <w:t>a</w:t>
      </w:r>
      <w:r w:rsidRPr="004D084D">
        <w:rPr>
          <w:rFonts w:hint="cs"/>
          <w:lang w:val="sl-SI" w:eastAsia="sl-SI"/>
        </w:rPr>
        <w:t>«</w:t>
      </w:r>
      <w:r w:rsidRPr="004D084D">
        <w:rPr>
          <w:lang w:val="sl-SI" w:eastAsia="sl-SI"/>
        </w:rPr>
        <w:t xml:space="preserve">, temeljni ukrepi </w:t>
      </w:r>
      <w:r w:rsidRPr="004D084D">
        <w:rPr>
          <w:rFonts w:hint="cs"/>
          <w:lang w:val="sl-SI" w:eastAsia="sl-SI"/>
        </w:rPr>
        <w:t>»</w:t>
      </w:r>
      <w:r w:rsidRPr="004D084D">
        <w:rPr>
          <w:lang w:val="sl-SI" w:eastAsia="sl-SI"/>
        </w:rPr>
        <w:t>b</w:t>
      </w:r>
      <w:r w:rsidRPr="004D084D">
        <w:rPr>
          <w:rFonts w:hint="cs"/>
          <w:lang w:val="sl-SI" w:eastAsia="sl-SI"/>
        </w:rPr>
        <w:t>«</w:t>
      </w:r>
      <w:r w:rsidRPr="004D084D">
        <w:rPr>
          <w:lang w:val="sl-SI" w:eastAsia="sl-SI"/>
        </w:rPr>
        <w:t xml:space="preserve"> in dopolnilni ukrepi).</w:t>
      </w:r>
      <w:r>
        <w:rPr>
          <w:lang w:val="sl-SI" w:eastAsia="sl-SI"/>
        </w:rPr>
        <w:t xml:space="preserve"> </w:t>
      </w:r>
    </w:p>
    <w:p w14:paraId="33651629" w14:textId="77777777" w:rsidR="00195160" w:rsidRPr="004D084D" w:rsidRDefault="00195160" w:rsidP="00195160">
      <w:pPr>
        <w:pStyle w:val="Telobesedila"/>
        <w:rPr>
          <w:lang w:val="sl-SI" w:eastAsia="sl-SI"/>
        </w:rPr>
      </w:pPr>
    </w:p>
    <w:p w14:paraId="480FEF19" w14:textId="77777777" w:rsidR="00195160" w:rsidRDefault="00195160" w:rsidP="00195160">
      <w:pPr>
        <w:pStyle w:val="Telobesedila"/>
        <w:rPr>
          <w:lang w:val="sl-SI" w:eastAsia="sl-SI"/>
        </w:rPr>
      </w:pPr>
      <w:r w:rsidRPr="004D084D">
        <w:rPr>
          <w:lang w:val="sl-SI" w:eastAsia="sl-SI"/>
        </w:rPr>
        <w:t xml:space="preserve">Za vodna telesa, kjer je bilo ocenjeno, da </w:t>
      </w:r>
      <w:proofErr w:type="spellStart"/>
      <w:r w:rsidRPr="004D084D">
        <w:rPr>
          <w:lang w:val="sl-SI" w:eastAsia="sl-SI"/>
        </w:rPr>
        <w:t>okoljski</w:t>
      </w:r>
      <w:proofErr w:type="spellEnd"/>
      <w:r w:rsidRPr="004D084D">
        <w:rPr>
          <w:lang w:val="sl-SI" w:eastAsia="sl-SI"/>
        </w:rPr>
        <w:t xml:space="preserve"> cilji leta 2021 oz. 2027 ne bodo dose</w:t>
      </w:r>
      <w:r w:rsidRPr="004D084D">
        <w:rPr>
          <w:rFonts w:hint="cs"/>
          <w:lang w:val="sl-SI" w:eastAsia="sl-SI"/>
        </w:rPr>
        <w:t>ž</w:t>
      </w:r>
      <w:r w:rsidRPr="004D084D">
        <w:rPr>
          <w:lang w:val="sl-SI" w:eastAsia="sl-SI"/>
        </w:rPr>
        <w:t>eni kljub izvajanju temeljnih ukrepov za zmanj</w:t>
      </w:r>
      <w:r w:rsidRPr="004D084D">
        <w:rPr>
          <w:rFonts w:hint="cs"/>
          <w:lang w:val="sl-SI" w:eastAsia="sl-SI"/>
        </w:rPr>
        <w:t>š</w:t>
      </w:r>
      <w:r w:rsidRPr="004D084D">
        <w:rPr>
          <w:lang w:val="sl-SI" w:eastAsia="sl-SI"/>
        </w:rPr>
        <w:t>anje obremenitev zaradi onesna</w:t>
      </w:r>
      <w:r w:rsidRPr="004D084D">
        <w:rPr>
          <w:rFonts w:hint="cs"/>
          <w:lang w:val="sl-SI" w:eastAsia="sl-SI"/>
        </w:rPr>
        <w:t>ž</w:t>
      </w:r>
      <w:r w:rsidRPr="004D084D">
        <w:rPr>
          <w:lang w:val="sl-SI" w:eastAsia="sl-SI"/>
        </w:rPr>
        <w:t>evanja iz kmetijstva, so bili predvideni dopolnilni ukrepi.</w:t>
      </w:r>
      <w:r>
        <w:rPr>
          <w:lang w:val="sl-SI" w:eastAsia="sl-SI"/>
        </w:rPr>
        <w:t xml:space="preserve"> Iz Poročila o izvajanju programa ukrepov upravljanja v obdobju od oktobra 2016 do septembra 2018 (št. 35500-3/2020/4, maj 2020) izhaja, da sta bila s področja kmetijstva opredeljena dva dopolnilna ukrepa in sicer </w:t>
      </w:r>
      <w:r w:rsidRPr="004D084D">
        <w:rPr>
          <w:rFonts w:hint="cs"/>
          <w:lang w:val="sl-SI" w:eastAsia="sl-SI"/>
        </w:rPr>
        <w:t>»</w:t>
      </w:r>
      <w:r w:rsidRPr="004D084D">
        <w:rPr>
          <w:lang w:val="sl-SI" w:eastAsia="sl-SI"/>
        </w:rPr>
        <w:t>Ukrepi za zmanj</w:t>
      </w:r>
      <w:r w:rsidRPr="004D084D">
        <w:rPr>
          <w:rFonts w:hint="cs"/>
          <w:lang w:val="sl-SI" w:eastAsia="sl-SI"/>
        </w:rPr>
        <w:t>š</w:t>
      </w:r>
      <w:r w:rsidRPr="004D084D">
        <w:rPr>
          <w:lang w:val="sl-SI" w:eastAsia="sl-SI"/>
        </w:rPr>
        <w:t>anje razpr</w:t>
      </w:r>
      <w:r w:rsidRPr="004D084D">
        <w:rPr>
          <w:rFonts w:hint="cs"/>
          <w:lang w:val="sl-SI" w:eastAsia="sl-SI"/>
        </w:rPr>
        <w:t>š</w:t>
      </w:r>
      <w:r w:rsidRPr="004D084D">
        <w:rPr>
          <w:lang w:val="sl-SI" w:eastAsia="sl-SI"/>
        </w:rPr>
        <w:t>enega onesna</w:t>
      </w:r>
      <w:r w:rsidRPr="004D084D">
        <w:rPr>
          <w:rFonts w:hint="cs"/>
          <w:lang w:val="sl-SI" w:eastAsia="sl-SI"/>
        </w:rPr>
        <w:t>ž</w:t>
      </w:r>
      <w:r w:rsidRPr="004D084D">
        <w:rPr>
          <w:lang w:val="sl-SI" w:eastAsia="sl-SI"/>
        </w:rPr>
        <w:t>evanja voda s hranili v kmetijstvu (DUDDS2)</w:t>
      </w:r>
      <w:r w:rsidRPr="004D084D">
        <w:rPr>
          <w:rFonts w:hint="cs"/>
          <w:lang w:val="sl-SI" w:eastAsia="sl-SI"/>
        </w:rPr>
        <w:t>«</w:t>
      </w:r>
      <w:r w:rsidRPr="004D084D">
        <w:rPr>
          <w:lang w:val="sl-SI" w:eastAsia="sl-SI"/>
        </w:rPr>
        <w:t xml:space="preserve"> ter "Dopolnilni ukrepi za zmanj</w:t>
      </w:r>
      <w:r w:rsidRPr="004D084D">
        <w:rPr>
          <w:rFonts w:hint="cs"/>
          <w:lang w:val="sl-SI" w:eastAsia="sl-SI"/>
        </w:rPr>
        <w:t>š</w:t>
      </w:r>
      <w:r w:rsidRPr="004D084D">
        <w:rPr>
          <w:lang w:val="sl-SI" w:eastAsia="sl-SI"/>
        </w:rPr>
        <w:t>anje razpr</w:t>
      </w:r>
      <w:r w:rsidRPr="004D084D">
        <w:rPr>
          <w:rFonts w:hint="cs"/>
          <w:lang w:val="sl-SI" w:eastAsia="sl-SI"/>
        </w:rPr>
        <w:t>š</w:t>
      </w:r>
      <w:r w:rsidRPr="004D084D">
        <w:rPr>
          <w:lang w:val="sl-SI" w:eastAsia="sl-SI"/>
        </w:rPr>
        <w:t>enega onesna</w:t>
      </w:r>
      <w:r w:rsidRPr="004D084D">
        <w:rPr>
          <w:rFonts w:hint="cs"/>
          <w:lang w:val="sl-SI" w:eastAsia="sl-SI"/>
        </w:rPr>
        <w:t>ž</w:t>
      </w:r>
      <w:r w:rsidRPr="004D084D">
        <w:rPr>
          <w:lang w:val="sl-SI" w:eastAsia="sl-SI"/>
        </w:rPr>
        <w:t>evanja povr</w:t>
      </w:r>
      <w:r w:rsidRPr="004D084D">
        <w:rPr>
          <w:rFonts w:hint="cs"/>
          <w:lang w:val="sl-SI" w:eastAsia="sl-SI"/>
        </w:rPr>
        <w:t>š</w:t>
      </w:r>
      <w:r w:rsidRPr="004D084D">
        <w:rPr>
          <w:lang w:val="sl-SI" w:eastAsia="sl-SI"/>
        </w:rPr>
        <w:t>inskih voda s fitofarmacevtskimi sredstvi v kmetijstvu (DUDDS23)</w:t>
      </w:r>
      <w:r>
        <w:rPr>
          <w:lang w:val="sl-SI" w:eastAsia="sl-SI"/>
        </w:rPr>
        <w:t>«</w:t>
      </w:r>
      <w:r w:rsidRPr="004D084D">
        <w:rPr>
          <w:lang w:val="sl-SI" w:eastAsia="sl-SI"/>
        </w:rPr>
        <w:t>, v katera je vklju</w:t>
      </w:r>
      <w:r w:rsidRPr="004D084D">
        <w:rPr>
          <w:rFonts w:hint="cs"/>
          <w:lang w:val="sl-SI" w:eastAsia="sl-SI"/>
        </w:rPr>
        <w:t>č</w:t>
      </w:r>
      <w:r w:rsidRPr="004D084D">
        <w:rPr>
          <w:lang w:val="sl-SI" w:eastAsia="sl-SI"/>
        </w:rPr>
        <w:t>enih ve</w:t>
      </w:r>
      <w:r w:rsidRPr="004D084D">
        <w:rPr>
          <w:rFonts w:hint="cs"/>
          <w:lang w:val="sl-SI" w:eastAsia="sl-SI"/>
        </w:rPr>
        <w:t>č</w:t>
      </w:r>
      <w:r w:rsidRPr="004D084D">
        <w:rPr>
          <w:lang w:val="sl-SI" w:eastAsia="sl-SI"/>
        </w:rPr>
        <w:t xml:space="preserve"> </w:t>
      </w:r>
      <w:proofErr w:type="spellStart"/>
      <w:r w:rsidRPr="004D084D">
        <w:rPr>
          <w:lang w:val="sl-SI" w:eastAsia="sl-SI"/>
        </w:rPr>
        <w:t>po</w:t>
      </w:r>
      <w:r w:rsidR="00455320">
        <w:rPr>
          <w:lang w:val="sl-SI" w:eastAsia="sl-SI"/>
        </w:rPr>
        <w:t>d</w:t>
      </w:r>
      <w:r w:rsidRPr="004D084D">
        <w:rPr>
          <w:lang w:val="sl-SI" w:eastAsia="sl-SI"/>
        </w:rPr>
        <w:t>ukrepov</w:t>
      </w:r>
      <w:proofErr w:type="spellEnd"/>
      <w:r w:rsidRPr="004D084D">
        <w:rPr>
          <w:lang w:val="sl-SI" w:eastAsia="sl-SI"/>
        </w:rPr>
        <w:t>.</w:t>
      </w:r>
      <w:r>
        <w:rPr>
          <w:lang w:val="sl-SI" w:eastAsia="sl-SI"/>
        </w:rPr>
        <w:t xml:space="preserve"> Nosilec obeh ukrepov je MKGP, izvajalca ukrepov pa sta MKGP in MOP.</w:t>
      </w:r>
    </w:p>
    <w:p w14:paraId="0E2D8063" w14:textId="77777777" w:rsidR="00383395" w:rsidRDefault="00960975" w:rsidP="00960975">
      <w:pPr>
        <w:pStyle w:val="Telobesedila"/>
        <w:rPr>
          <w:lang w:val="sl-SI" w:eastAsia="sl-SI"/>
        </w:rPr>
      </w:pPr>
      <w:r>
        <w:rPr>
          <w:lang w:val="sl-SI" w:eastAsia="sl-SI"/>
        </w:rPr>
        <w:lastRenderedPageBreak/>
        <w:t xml:space="preserve">Viri onesnaževanja površinskih </w:t>
      </w:r>
      <w:r w:rsidR="00060439">
        <w:rPr>
          <w:lang w:val="sl-SI" w:eastAsia="sl-SI"/>
        </w:rPr>
        <w:t xml:space="preserve">in </w:t>
      </w:r>
      <w:r>
        <w:rPr>
          <w:lang w:val="sl-SI" w:eastAsia="sl-SI"/>
        </w:rPr>
        <w:t xml:space="preserve">podzemnih voda so lahko točkovni ali razpršeni. Ti viri obremenjujejo vode zaradi vnosa hranil, organskih in nevarnih snovi. Kmetijstvo se uvršča med razpršene vire obremenjevanja površinskih </w:t>
      </w:r>
      <w:r w:rsidR="00DF19C6">
        <w:rPr>
          <w:lang w:val="sl-SI" w:eastAsia="sl-SI"/>
        </w:rPr>
        <w:t xml:space="preserve">in podzemnih </w:t>
      </w:r>
      <w:r>
        <w:rPr>
          <w:lang w:val="sl-SI" w:eastAsia="sl-SI"/>
        </w:rPr>
        <w:t xml:space="preserve">voda. </w:t>
      </w:r>
      <w:r w:rsidRPr="00634D8A">
        <w:rPr>
          <w:lang w:val="sl-SI" w:eastAsia="sl-SI"/>
        </w:rPr>
        <w:t>V primeru razpr</w:t>
      </w:r>
      <w:r w:rsidRPr="00634D8A">
        <w:rPr>
          <w:rFonts w:hint="cs"/>
          <w:lang w:val="sl-SI" w:eastAsia="sl-SI"/>
        </w:rPr>
        <w:t>š</w:t>
      </w:r>
      <w:r w:rsidRPr="00634D8A">
        <w:rPr>
          <w:lang w:val="sl-SI" w:eastAsia="sl-SI"/>
        </w:rPr>
        <w:t>enega</w:t>
      </w:r>
      <w:r>
        <w:rPr>
          <w:lang w:val="sl-SI" w:eastAsia="sl-SI"/>
        </w:rPr>
        <w:t xml:space="preserve"> </w:t>
      </w:r>
      <w:r w:rsidRPr="00634D8A">
        <w:rPr>
          <w:lang w:val="sl-SI" w:eastAsia="sl-SI"/>
        </w:rPr>
        <w:t>onesna</w:t>
      </w:r>
      <w:r w:rsidRPr="00634D8A">
        <w:rPr>
          <w:rFonts w:hint="cs"/>
          <w:lang w:val="sl-SI" w:eastAsia="sl-SI"/>
        </w:rPr>
        <w:t>ž</w:t>
      </w:r>
      <w:r w:rsidRPr="00634D8A">
        <w:rPr>
          <w:lang w:val="sl-SI" w:eastAsia="sl-SI"/>
        </w:rPr>
        <w:t>evanja se lahko onesna</w:t>
      </w:r>
      <w:r w:rsidRPr="00634D8A">
        <w:rPr>
          <w:rFonts w:hint="cs"/>
          <w:lang w:val="sl-SI" w:eastAsia="sl-SI"/>
        </w:rPr>
        <w:t>ž</w:t>
      </w:r>
      <w:r w:rsidRPr="00634D8A">
        <w:rPr>
          <w:lang w:val="sl-SI" w:eastAsia="sl-SI"/>
        </w:rPr>
        <w:t>evala izpu</w:t>
      </w:r>
      <w:r w:rsidRPr="00634D8A">
        <w:rPr>
          <w:rFonts w:hint="cs"/>
          <w:lang w:val="sl-SI" w:eastAsia="sl-SI"/>
        </w:rPr>
        <w:t>šč</w:t>
      </w:r>
      <w:r w:rsidRPr="00634D8A">
        <w:rPr>
          <w:lang w:val="sl-SI" w:eastAsia="sl-SI"/>
        </w:rPr>
        <w:t xml:space="preserve">ajo v tla, zrak ali vodo, pri </w:t>
      </w:r>
      <w:r w:rsidRPr="00634D8A">
        <w:rPr>
          <w:rFonts w:hint="cs"/>
          <w:lang w:val="sl-SI" w:eastAsia="sl-SI"/>
        </w:rPr>
        <w:t>č</w:t>
      </w:r>
      <w:r w:rsidRPr="00634D8A">
        <w:rPr>
          <w:lang w:val="sl-SI" w:eastAsia="sl-SI"/>
        </w:rPr>
        <w:t>emer vira onesna</w:t>
      </w:r>
      <w:r w:rsidRPr="00634D8A">
        <w:rPr>
          <w:rFonts w:hint="cs"/>
          <w:lang w:val="sl-SI" w:eastAsia="sl-SI"/>
        </w:rPr>
        <w:t>ž</w:t>
      </w:r>
      <w:r w:rsidRPr="00634D8A">
        <w:rPr>
          <w:lang w:val="sl-SI" w:eastAsia="sl-SI"/>
        </w:rPr>
        <w:t>evanja ni</w:t>
      </w:r>
      <w:r>
        <w:rPr>
          <w:lang w:val="sl-SI" w:eastAsia="sl-SI"/>
        </w:rPr>
        <w:t xml:space="preserve"> </w:t>
      </w:r>
      <w:r w:rsidRPr="00634D8A">
        <w:rPr>
          <w:lang w:val="sl-SI" w:eastAsia="sl-SI"/>
        </w:rPr>
        <w:t>mogo</w:t>
      </w:r>
      <w:r w:rsidRPr="00634D8A">
        <w:rPr>
          <w:rFonts w:hint="cs"/>
          <w:lang w:val="sl-SI" w:eastAsia="sl-SI"/>
        </w:rPr>
        <w:t>č</w:t>
      </w:r>
      <w:r w:rsidRPr="00634D8A">
        <w:rPr>
          <w:lang w:val="sl-SI" w:eastAsia="sl-SI"/>
        </w:rPr>
        <w:t>e dolo</w:t>
      </w:r>
      <w:r w:rsidRPr="00634D8A">
        <w:rPr>
          <w:rFonts w:hint="cs"/>
          <w:lang w:val="sl-SI" w:eastAsia="sl-SI"/>
        </w:rPr>
        <w:t>č</w:t>
      </w:r>
      <w:r w:rsidRPr="00634D8A">
        <w:rPr>
          <w:lang w:val="sl-SI" w:eastAsia="sl-SI"/>
        </w:rPr>
        <w:t>iti in je posledica prostorsko obse</w:t>
      </w:r>
      <w:r w:rsidRPr="00634D8A">
        <w:rPr>
          <w:rFonts w:hint="cs"/>
          <w:lang w:val="sl-SI" w:eastAsia="sl-SI"/>
        </w:rPr>
        <w:t>ž</w:t>
      </w:r>
      <w:r w:rsidRPr="00634D8A">
        <w:rPr>
          <w:lang w:val="sl-SI" w:eastAsia="sl-SI"/>
        </w:rPr>
        <w:t>ne rabe zemlji</w:t>
      </w:r>
      <w:r w:rsidRPr="00634D8A">
        <w:rPr>
          <w:rFonts w:hint="cs"/>
          <w:lang w:val="sl-SI" w:eastAsia="sl-SI"/>
        </w:rPr>
        <w:t>šč</w:t>
      </w:r>
      <w:r w:rsidRPr="00634D8A">
        <w:rPr>
          <w:lang w:val="sl-SI" w:eastAsia="sl-SI"/>
        </w:rPr>
        <w:t xml:space="preserve"> (npr. kmetijstvo, naselja, promet, industrija). </w:t>
      </w:r>
      <w:r>
        <w:rPr>
          <w:lang w:val="sl-SI" w:eastAsia="sl-SI"/>
        </w:rPr>
        <w:t xml:space="preserve">Kmetijstvo pripomore k </w:t>
      </w:r>
      <w:r w:rsidRPr="00634D8A">
        <w:rPr>
          <w:lang w:val="sl-SI" w:eastAsia="sl-SI"/>
        </w:rPr>
        <w:t>razpr</w:t>
      </w:r>
      <w:r w:rsidRPr="00634D8A">
        <w:rPr>
          <w:rFonts w:hint="cs"/>
          <w:lang w:val="sl-SI" w:eastAsia="sl-SI"/>
        </w:rPr>
        <w:t>š</w:t>
      </w:r>
      <w:r w:rsidRPr="00634D8A">
        <w:rPr>
          <w:lang w:val="sl-SI" w:eastAsia="sl-SI"/>
        </w:rPr>
        <w:t>en</w:t>
      </w:r>
      <w:r>
        <w:rPr>
          <w:lang w:val="sl-SI" w:eastAsia="sl-SI"/>
        </w:rPr>
        <w:t>emu onesnaževanju zaradi</w:t>
      </w:r>
      <w:r w:rsidRPr="00634D8A">
        <w:rPr>
          <w:lang w:val="sl-SI" w:eastAsia="sl-SI"/>
        </w:rPr>
        <w:t xml:space="preserve"> spiranj</w:t>
      </w:r>
      <w:r>
        <w:rPr>
          <w:lang w:val="sl-SI" w:eastAsia="sl-SI"/>
        </w:rPr>
        <w:t>a</w:t>
      </w:r>
      <w:r w:rsidRPr="00634D8A">
        <w:rPr>
          <w:lang w:val="sl-SI" w:eastAsia="sl-SI"/>
        </w:rPr>
        <w:t xml:space="preserve"> </w:t>
      </w:r>
      <w:r w:rsidR="00383395">
        <w:rPr>
          <w:lang w:val="sl-SI" w:eastAsia="sl-SI"/>
        </w:rPr>
        <w:t xml:space="preserve">FFS in mineralnih gnojil </w:t>
      </w:r>
      <w:r w:rsidRPr="00634D8A">
        <w:rPr>
          <w:lang w:val="sl-SI" w:eastAsia="sl-SI"/>
        </w:rPr>
        <w:t>s kmetijskih</w:t>
      </w:r>
      <w:r>
        <w:rPr>
          <w:lang w:val="sl-SI" w:eastAsia="sl-SI"/>
        </w:rPr>
        <w:t xml:space="preserve"> </w:t>
      </w:r>
      <w:r w:rsidRPr="00634D8A">
        <w:rPr>
          <w:lang w:val="sl-SI" w:eastAsia="sl-SI"/>
        </w:rPr>
        <w:t>zemlji</w:t>
      </w:r>
      <w:r w:rsidRPr="00634D8A">
        <w:rPr>
          <w:rFonts w:hint="cs"/>
          <w:lang w:val="sl-SI" w:eastAsia="sl-SI"/>
        </w:rPr>
        <w:t>šč</w:t>
      </w:r>
      <w:r w:rsidRPr="00634D8A">
        <w:rPr>
          <w:lang w:val="sl-SI" w:eastAsia="sl-SI"/>
        </w:rPr>
        <w:t>, erozij</w:t>
      </w:r>
      <w:r>
        <w:rPr>
          <w:lang w:val="sl-SI" w:eastAsia="sl-SI"/>
        </w:rPr>
        <w:t>e tal</w:t>
      </w:r>
      <w:r w:rsidRPr="00634D8A">
        <w:rPr>
          <w:lang w:val="sl-SI" w:eastAsia="sl-SI"/>
        </w:rPr>
        <w:t>, ipd.</w:t>
      </w:r>
      <w:r>
        <w:rPr>
          <w:lang w:val="sl-SI" w:eastAsia="sl-SI"/>
        </w:rPr>
        <w:t xml:space="preserve"> </w:t>
      </w:r>
      <w:r w:rsidR="00060439">
        <w:rPr>
          <w:lang w:val="sl-SI" w:eastAsia="sl-SI"/>
        </w:rPr>
        <w:t xml:space="preserve">Kot primer lahko navedeno </w:t>
      </w:r>
      <w:r w:rsidR="00F35874">
        <w:rPr>
          <w:lang w:val="sl-SI" w:eastAsia="sl-SI"/>
        </w:rPr>
        <w:t xml:space="preserve">kakovostno stanje </w:t>
      </w:r>
      <w:r w:rsidR="00601252">
        <w:rPr>
          <w:lang w:val="sl-SI" w:eastAsia="sl-SI"/>
        </w:rPr>
        <w:t>v</w:t>
      </w:r>
      <w:r w:rsidR="00060439" w:rsidRPr="00195160">
        <w:rPr>
          <w:lang w:val="sl-SI" w:eastAsia="sl-SI"/>
        </w:rPr>
        <w:t>odn</w:t>
      </w:r>
      <w:r w:rsidR="00601252">
        <w:rPr>
          <w:lang w:val="sl-SI" w:eastAsia="sl-SI"/>
        </w:rPr>
        <w:t>ih</w:t>
      </w:r>
      <w:r w:rsidR="00060439" w:rsidRPr="00195160">
        <w:rPr>
          <w:lang w:val="sl-SI" w:eastAsia="sl-SI"/>
        </w:rPr>
        <w:t xml:space="preserve"> teles podzemnih voda</w:t>
      </w:r>
      <w:r w:rsidR="00601252">
        <w:rPr>
          <w:lang w:val="sl-SI" w:eastAsia="sl-SI"/>
        </w:rPr>
        <w:t>, ki</w:t>
      </w:r>
      <w:r w:rsidR="00060439" w:rsidRPr="00195160">
        <w:rPr>
          <w:lang w:val="sl-SI" w:eastAsia="sl-SI"/>
        </w:rPr>
        <w:t xml:space="preserve"> so najbolj obremenjena v severovzhodni Sloveniji </w:t>
      </w:r>
      <w:r w:rsidR="00601252">
        <w:rPr>
          <w:lang w:val="sl-SI" w:eastAsia="sl-SI"/>
        </w:rPr>
        <w:t>(</w:t>
      </w:r>
      <w:r w:rsidR="00060439" w:rsidRPr="00195160">
        <w:rPr>
          <w:lang w:val="sl-SI" w:eastAsia="sl-SI"/>
        </w:rPr>
        <w:t>Savinjska, Dravska in Murska kotlina</w:t>
      </w:r>
      <w:r w:rsidR="00601252">
        <w:rPr>
          <w:lang w:val="sl-SI" w:eastAsia="sl-SI"/>
        </w:rPr>
        <w:t>)</w:t>
      </w:r>
      <w:r w:rsidR="00060439" w:rsidRPr="00195160">
        <w:rPr>
          <w:lang w:val="sl-SI" w:eastAsia="sl-SI"/>
        </w:rPr>
        <w:t>. Vzrok za slabo kemijsko stanje teh vodnih teles je nitrat in v Dravski kotlini tudi atrazin</w:t>
      </w:r>
      <w:r w:rsidR="00601252">
        <w:rPr>
          <w:lang w:val="sl-SI" w:eastAsia="sl-SI"/>
        </w:rPr>
        <w:t>.</w:t>
      </w:r>
      <w:r w:rsidR="00060439" w:rsidRPr="00195160">
        <w:rPr>
          <w:lang w:val="sl-SI" w:eastAsia="sl-SI"/>
        </w:rPr>
        <w:t xml:space="preserve"> </w:t>
      </w:r>
      <w:r w:rsidR="000B28A1" w:rsidRPr="000B28A1">
        <w:rPr>
          <w:lang w:val="sl-SI" w:eastAsia="sl-SI"/>
        </w:rPr>
        <w:t>Povpre</w:t>
      </w:r>
      <w:r w:rsidR="000B28A1" w:rsidRPr="000B28A1">
        <w:rPr>
          <w:rFonts w:hint="cs"/>
          <w:lang w:val="sl-SI" w:eastAsia="sl-SI"/>
        </w:rPr>
        <w:t>č</w:t>
      </w:r>
      <w:r w:rsidR="000B28A1" w:rsidRPr="000B28A1">
        <w:rPr>
          <w:lang w:val="sl-SI" w:eastAsia="sl-SI"/>
        </w:rPr>
        <w:t>ne letne vrednosti nitrata v vodnih telesih z aluvialnimi vodonosniki, ki so najbolj obremenjeni z nitrati v obdobju od leta 1998 do leta 2020 ka</w:t>
      </w:r>
      <w:r w:rsidR="000B28A1" w:rsidRPr="000B28A1">
        <w:rPr>
          <w:rFonts w:hint="cs"/>
          <w:lang w:val="sl-SI" w:eastAsia="sl-SI"/>
        </w:rPr>
        <w:t>ž</w:t>
      </w:r>
      <w:r w:rsidR="000B28A1" w:rsidRPr="000B28A1">
        <w:rPr>
          <w:lang w:val="sl-SI" w:eastAsia="sl-SI"/>
        </w:rPr>
        <w:t>ejo statisti</w:t>
      </w:r>
      <w:r w:rsidR="000B28A1" w:rsidRPr="000B28A1">
        <w:rPr>
          <w:rFonts w:hint="cs"/>
          <w:lang w:val="sl-SI" w:eastAsia="sl-SI"/>
        </w:rPr>
        <w:t>č</w:t>
      </w:r>
      <w:r w:rsidR="000B28A1" w:rsidRPr="000B28A1">
        <w:rPr>
          <w:lang w:val="sl-SI" w:eastAsia="sl-SI"/>
        </w:rPr>
        <w:t>no zna</w:t>
      </w:r>
      <w:r w:rsidR="000B28A1" w:rsidRPr="000B28A1">
        <w:rPr>
          <w:rFonts w:hint="cs"/>
          <w:lang w:val="sl-SI" w:eastAsia="sl-SI"/>
        </w:rPr>
        <w:t>č</w:t>
      </w:r>
      <w:r w:rsidR="000B28A1" w:rsidRPr="000B28A1">
        <w:rPr>
          <w:lang w:val="sl-SI" w:eastAsia="sl-SI"/>
        </w:rPr>
        <w:t>ilne trende upadanja vsebnosti nitratov na vodnih telesih Savska kotlina in Ljubljansko barje, Savinjske, Dravske in Murske kotline. Rezultati dr</w:t>
      </w:r>
      <w:r w:rsidR="000B28A1" w:rsidRPr="000B28A1">
        <w:rPr>
          <w:rFonts w:hint="cs"/>
          <w:lang w:val="sl-SI" w:eastAsia="sl-SI"/>
        </w:rPr>
        <w:t>ž</w:t>
      </w:r>
      <w:r w:rsidR="000B28A1" w:rsidRPr="000B28A1">
        <w:rPr>
          <w:lang w:val="sl-SI" w:eastAsia="sl-SI"/>
        </w:rPr>
        <w:t>avnega monitoringa podzemne vode na bolj obremenjenih vodnih telesih s statisti</w:t>
      </w:r>
      <w:r w:rsidR="000B28A1" w:rsidRPr="000B28A1">
        <w:rPr>
          <w:rFonts w:hint="cs"/>
          <w:lang w:val="sl-SI" w:eastAsia="sl-SI"/>
        </w:rPr>
        <w:t>č</w:t>
      </w:r>
      <w:r w:rsidR="000B28A1" w:rsidRPr="000B28A1">
        <w:rPr>
          <w:lang w:val="sl-SI" w:eastAsia="sl-SI"/>
        </w:rPr>
        <w:t>no zna</w:t>
      </w:r>
      <w:r w:rsidR="000B28A1" w:rsidRPr="000B28A1">
        <w:rPr>
          <w:rFonts w:hint="cs"/>
          <w:lang w:val="sl-SI" w:eastAsia="sl-SI"/>
        </w:rPr>
        <w:t>č</w:t>
      </w:r>
      <w:r w:rsidR="000B28A1" w:rsidRPr="000B28A1">
        <w:rPr>
          <w:lang w:val="sl-SI" w:eastAsia="sl-SI"/>
        </w:rPr>
        <w:t>ilnimi trendi upadanja vsebnosti nitrata po vsej verjetnosti zrcalijo pozitivne  u</w:t>
      </w:r>
      <w:r w:rsidR="000B28A1" w:rsidRPr="000B28A1">
        <w:rPr>
          <w:rFonts w:hint="cs"/>
          <w:lang w:val="sl-SI" w:eastAsia="sl-SI"/>
        </w:rPr>
        <w:t>č</w:t>
      </w:r>
      <w:r w:rsidR="000B28A1" w:rsidRPr="000B28A1">
        <w:rPr>
          <w:lang w:val="sl-SI" w:eastAsia="sl-SI"/>
        </w:rPr>
        <w:t xml:space="preserve">inke, ki bi lahko bili posledica kmetijskih in </w:t>
      </w:r>
      <w:proofErr w:type="spellStart"/>
      <w:r w:rsidR="000B28A1" w:rsidRPr="000B28A1">
        <w:rPr>
          <w:lang w:val="sl-SI" w:eastAsia="sl-SI"/>
        </w:rPr>
        <w:t>okoljskih</w:t>
      </w:r>
      <w:proofErr w:type="spellEnd"/>
      <w:r w:rsidR="000B28A1" w:rsidRPr="000B28A1">
        <w:rPr>
          <w:lang w:val="sl-SI" w:eastAsia="sl-SI"/>
        </w:rPr>
        <w:t xml:space="preserve"> ukrepov za zmanj</w:t>
      </w:r>
      <w:r w:rsidR="000B28A1" w:rsidRPr="000B28A1">
        <w:rPr>
          <w:rFonts w:hint="cs"/>
          <w:lang w:val="sl-SI" w:eastAsia="sl-SI"/>
        </w:rPr>
        <w:t>š</w:t>
      </w:r>
      <w:r w:rsidR="000B28A1" w:rsidRPr="000B28A1">
        <w:rPr>
          <w:lang w:val="sl-SI" w:eastAsia="sl-SI"/>
        </w:rPr>
        <w:t>evanje vnosa du</w:t>
      </w:r>
      <w:r w:rsidR="000B28A1" w:rsidRPr="000B28A1">
        <w:rPr>
          <w:rFonts w:hint="cs"/>
          <w:lang w:val="sl-SI" w:eastAsia="sl-SI"/>
        </w:rPr>
        <w:t>š</w:t>
      </w:r>
      <w:r w:rsidR="000B28A1" w:rsidRPr="000B28A1">
        <w:rPr>
          <w:lang w:val="sl-SI" w:eastAsia="sl-SI"/>
        </w:rPr>
        <w:t>ika v tla ter posledi</w:t>
      </w:r>
      <w:r w:rsidR="000B28A1" w:rsidRPr="000B28A1">
        <w:rPr>
          <w:rFonts w:hint="cs"/>
          <w:lang w:val="sl-SI" w:eastAsia="sl-SI"/>
        </w:rPr>
        <w:t>č</w:t>
      </w:r>
      <w:r w:rsidR="000B28A1" w:rsidRPr="000B28A1">
        <w:rPr>
          <w:lang w:val="sl-SI" w:eastAsia="sl-SI"/>
        </w:rPr>
        <w:t>no racionalnej</w:t>
      </w:r>
      <w:r w:rsidR="000B28A1" w:rsidRPr="000B28A1">
        <w:rPr>
          <w:rFonts w:hint="cs"/>
          <w:lang w:val="sl-SI" w:eastAsia="sl-SI"/>
        </w:rPr>
        <w:t>š</w:t>
      </w:r>
      <w:r w:rsidR="000B28A1" w:rsidRPr="000B28A1">
        <w:rPr>
          <w:lang w:val="sl-SI" w:eastAsia="sl-SI"/>
        </w:rPr>
        <w:t>e rabe gnojil v kmetijstvu.</w:t>
      </w:r>
      <w:r w:rsidR="003B5B5A">
        <w:rPr>
          <w:lang w:val="sl-SI" w:eastAsia="sl-SI"/>
        </w:rPr>
        <w:t xml:space="preserve"> </w:t>
      </w:r>
      <w:r w:rsidR="00383395" w:rsidRPr="003B5B5A">
        <w:rPr>
          <w:lang w:val="sl-SI" w:eastAsia="sl-SI"/>
        </w:rPr>
        <w:t>Povprečne vsebnosti nitratov v podzemni vodi v Sloveniji so nižje kot je povprečje v evropskih državah</w:t>
      </w:r>
      <w:r w:rsidR="003B5B5A">
        <w:rPr>
          <w:lang w:val="sl-SI" w:eastAsia="sl-SI"/>
        </w:rPr>
        <w:t xml:space="preserve"> (vir: ARSO, Kazalci okolja).</w:t>
      </w:r>
    </w:p>
    <w:p w14:paraId="02A3065F" w14:textId="77777777" w:rsidR="007B7C50" w:rsidRDefault="007B7C50" w:rsidP="00960975">
      <w:pPr>
        <w:pStyle w:val="Telobesedila"/>
        <w:rPr>
          <w:lang w:val="sl-SI" w:eastAsia="sl-SI"/>
        </w:rPr>
      </w:pPr>
    </w:p>
    <w:p w14:paraId="43382B06" w14:textId="77777777" w:rsidR="00960975" w:rsidRDefault="00960975" w:rsidP="00960975">
      <w:pPr>
        <w:pStyle w:val="Telobesedila"/>
        <w:rPr>
          <w:lang w:val="sl-SI" w:eastAsia="sl-SI"/>
        </w:rPr>
      </w:pPr>
      <w:r w:rsidRPr="00BF638E">
        <w:rPr>
          <w:lang w:val="sl-SI" w:eastAsia="sl-SI"/>
        </w:rPr>
        <w:t>Vnos hranil, predvsem fosforjevih in du</w:t>
      </w:r>
      <w:r w:rsidRPr="00BF638E">
        <w:rPr>
          <w:rFonts w:hint="cs"/>
          <w:lang w:val="sl-SI" w:eastAsia="sl-SI"/>
        </w:rPr>
        <w:t>š</w:t>
      </w:r>
      <w:r w:rsidRPr="00BF638E">
        <w:rPr>
          <w:lang w:val="sl-SI" w:eastAsia="sl-SI"/>
        </w:rPr>
        <w:t>ikovih spojin, predstavlja pomembn</w:t>
      </w:r>
      <w:r>
        <w:rPr>
          <w:lang w:val="sl-SI" w:eastAsia="sl-SI"/>
        </w:rPr>
        <w:t xml:space="preserve">o obremenitev </w:t>
      </w:r>
      <w:r w:rsidRPr="00BF638E">
        <w:rPr>
          <w:lang w:val="sl-SI" w:eastAsia="sl-SI"/>
        </w:rPr>
        <w:t>povr</w:t>
      </w:r>
      <w:r w:rsidRPr="00BF638E">
        <w:rPr>
          <w:rFonts w:hint="cs"/>
          <w:lang w:val="sl-SI" w:eastAsia="sl-SI"/>
        </w:rPr>
        <w:t>š</w:t>
      </w:r>
      <w:r w:rsidRPr="00BF638E">
        <w:rPr>
          <w:lang w:val="sl-SI" w:eastAsia="sl-SI"/>
        </w:rPr>
        <w:t xml:space="preserve">inskih </w:t>
      </w:r>
      <w:r w:rsidR="00900E88">
        <w:rPr>
          <w:lang w:val="sl-SI" w:eastAsia="sl-SI"/>
        </w:rPr>
        <w:t xml:space="preserve">in podzemnih </w:t>
      </w:r>
      <w:r w:rsidRPr="00BF638E">
        <w:rPr>
          <w:lang w:val="sl-SI" w:eastAsia="sl-SI"/>
        </w:rPr>
        <w:t>voda v Sloveniji</w:t>
      </w:r>
      <w:r w:rsidR="00B32747">
        <w:rPr>
          <w:lang w:val="sl-SI" w:eastAsia="sl-SI"/>
        </w:rPr>
        <w:t>.</w:t>
      </w:r>
      <w:r w:rsidRPr="00BF638E">
        <w:rPr>
          <w:lang w:val="sl-SI" w:eastAsia="sl-SI"/>
        </w:rPr>
        <w:t xml:space="preserve"> Do</w:t>
      </w:r>
      <w:r>
        <w:rPr>
          <w:lang w:val="sl-SI" w:eastAsia="sl-SI"/>
        </w:rPr>
        <w:t xml:space="preserve"> obremenjevanja </w:t>
      </w:r>
      <w:r w:rsidRPr="00BF638E">
        <w:rPr>
          <w:lang w:val="sl-SI" w:eastAsia="sl-SI"/>
        </w:rPr>
        <w:t xml:space="preserve">prihaja zaradi rabe </w:t>
      </w:r>
      <w:r w:rsidRPr="00BF638E">
        <w:rPr>
          <w:rFonts w:hint="cs"/>
          <w:lang w:val="sl-SI" w:eastAsia="sl-SI"/>
        </w:rPr>
        <w:t>ž</w:t>
      </w:r>
      <w:r w:rsidRPr="00BF638E">
        <w:rPr>
          <w:lang w:val="sl-SI" w:eastAsia="sl-SI"/>
        </w:rPr>
        <w:t>ivinskih gnojil (</w:t>
      </w:r>
      <w:r w:rsidR="00B37346">
        <w:rPr>
          <w:lang w:val="sl-SI" w:eastAsia="sl-SI"/>
        </w:rPr>
        <w:t xml:space="preserve">hlevski </w:t>
      </w:r>
      <w:r w:rsidRPr="00BF638E">
        <w:rPr>
          <w:lang w:val="sl-SI" w:eastAsia="sl-SI"/>
        </w:rPr>
        <w:t>gnoj</w:t>
      </w:r>
      <w:r w:rsidR="00B37346">
        <w:rPr>
          <w:lang w:val="sl-SI" w:eastAsia="sl-SI"/>
        </w:rPr>
        <w:t>, gnojnica</w:t>
      </w:r>
      <w:r w:rsidRPr="00BF638E">
        <w:rPr>
          <w:lang w:val="sl-SI" w:eastAsia="sl-SI"/>
        </w:rPr>
        <w:t xml:space="preserve"> in</w:t>
      </w:r>
      <w:r>
        <w:rPr>
          <w:lang w:val="sl-SI" w:eastAsia="sl-SI"/>
        </w:rPr>
        <w:t xml:space="preserve"> </w:t>
      </w:r>
      <w:r w:rsidRPr="00BF638E">
        <w:rPr>
          <w:lang w:val="sl-SI" w:eastAsia="sl-SI"/>
        </w:rPr>
        <w:t>gnojevka), rabe mineralnih gnojil (du</w:t>
      </w:r>
      <w:r w:rsidRPr="00BF638E">
        <w:rPr>
          <w:rFonts w:hint="cs"/>
          <w:lang w:val="sl-SI" w:eastAsia="sl-SI"/>
        </w:rPr>
        <w:t>š</w:t>
      </w:r>
      <w:r w:rsidRPr="00BF638E">
        <w:rPr>
          <w:lang w:val="sl-SI" w:eastAsia="sl-SI"/>
        </w:rPr>
        <w:t xml:space="preserve">ik in fosfor), rabe </w:t>
      </w:r>
      <w:r w:rsidR="009F7F80">
        <w:rPr>
          <w:lang w:val="sl-SI" w:eastAsia="sl-SI"/>
        </w:rPr>
        <w:t>organskih gnojil in drugih gnojih organskega izvora (</w:t>
      </w:r>
      <w:proofErr w:type="spellStart"/>
      <w:r w:rsidR="009F7F80">
        <w:rPr>
          <w:lang w:val="sl-SI" w:eastAsia="sl-SI"/>
        </w:rPr>
        <w:t>digestat</w:t>
      </w:r>
      <w:proofErr w:type="spellEnd"/>
      <w:r w:rsidR="009F7F80">
        <w:rPr>
          <w:lang w:val="sl-SI" w:eastAsia="sl-SI"/>
        </w:rPr>
        <w:t xml:space="preserve">, kompost, rastlinski odpadki, blato iz čistilnih </w:t>
      </w:r>
      <w:r w:rsidRPr="00BF638E">
        <w:rPr>
          <w:lang w:val="sl-SI" w:eastAsia="sl-SI"/>
        </w:rPr>
        <w:t>naprav</w:t>
      </w:r>
      <w:r w:rsidR="009F7F80">
        <w:rPr>
          <w:lang w:val="sl-SI" w:eastAsia="sl-SI"/>
        </w:rPr>
        <w:t>)</w:t>
      </w:r>
      <w:r w:rsidRPr="00BF638E">
        <w:rPr>
          <w:lang w:val="sl-SI" w:eastAsia="sl-SI"/>
        </w:rPr>
        <w:t>. Navedeno je v kombinaciji z neprimernim urejanjem kmetijskih zemlji</w:t>
      </w:r>
      <w:r w:rsidRPr="00BF638E">
        <w:rPr>
          <w:rFonts w:hint="cs"/>
          <w:lang w:val="sl-SI" w:eastAsia="sl-SI"/>
        </w:rPr>
        <w:t>šč</w:t>
      </w:r>
      <w:r>
        <w:rPr>
          <w:lang w:val="sl-SI" w:eastAsia="sl-SI"/>
        </w:rPr>
        <w:t xml:space="preserve"> </w:t>
      </w:r>
      <w:r w:rsidRPr="00BF638E">
        <w:rPr>
          <w:lang w:val="sl-SI" w:eastAsia="sl-SI"/>
        </w:rPr>
        <w:t>(odstranjevanje obre</w:t>
      </w:r>
      <w:r w:rsidRPr="00BF638E">
        <w:rPr>
          <w:rFonts w:hint="cs"/>
          <w:lang w:val="sl-SI" w:eastAsia="sl-SI"/>
        </w:rPr>
        <w:t>ž</w:t>
      </w:r>
      <w:r w:rsidRPr="00BF638E">
        <w:rPr>
          <w:lang w:val="sl-SI" w:eastAsia="sl-SI"/>
        </w:rPr>
        <w:t xml:space="preserve">ne vegetacije, neprimerno namakanje, ipd.) in v kombinaciji z naravnimi </w:t>
      </w:r>
      <w:r>
        <w:rPr>
          <w:lang w:val="sl-SI" w:eastAsia="sl-SI"/>
        </w:rPr>
        <w:t xml:space="preserve"> </w:t>
      </w:r>
      <w:r w:rsidRPr="00BF638E">
        <w:rPr>
          <w:lang w:val="sl-SI" w:eastAsia="sl-SI"/>
        </w:rPr>
        <w:t xml:space="preserve">danostmi (tla, padavine, itd.) velikokrat vzrok za slabo </w:t>
      </w:r>
      <w:r>
        <w:rPr>
          <w:lang w:val="sl-SI" w:eastAsia="sl-SI"/>
        </w:rPr>
        <w:t>kemijsko in ekološko stanje površinskih</w:t>
      </w:r>
      <w:r w:rsidRPr="00BF638E">
        <w:rPr>
          <w:lang w:val="sl-SI" w:eastAsia="sl-SI"/>
        </w:rPr>
        <w:t xml:space="preserve"> voda</w:t>
      </w:r>
      <w:r w:rsidR="00900E88">
        <w:rPr>
          <w:lang w:val="sl-SI" w:eastAsia="sl-SI"/>
        </w:rPr>
        <w:t xml:space="preserve"> ter kemijsko stanje podzemnih voda</w:t>
      </w:r>
      <w:r w:rsidR="00B32747">
        <w:rPr>
          <w:lang w:val="sl-SI" w:eastAsia="sl-SI"/>
        </w:rPr>
        <w:t>.</w:t>
      </w:r>
    </w:p>
    <w:p w14:paraId="5CD76E15" w14:textId="77777777" w:rsidR="00960975" w:rsidRDefault="00960975" w:rsidP="00960975">
      <w:pPr>
        <w:pStyle w:val="Telobesedila"/>
        <w:rPr>
          <w:lang w:val="sl-SI" w:eastAsia="sl-SI"/>
        </w:rPr>
      </w:pPr>
    </w:p>
    <w:p w14:paraId="4FA6F17F" w14:textId="77777777" w:rsidR="00960975" w:rsidRDefault="00960975" w:rsidP="00960975">
      <w:pPr>
        <w:pStyle w:val="Telobesedila"/>
        <w:rPr>
          <w:lang w:val="sl-SI" w:eastAsia="sl-SI"/>
        </w:rPr>
      </w:pPr>
      <w:r>
        <w:rPr>
          <w:lang w:val="sl-SI" w:eastAsia="sl-SI"/>
        </w:rPr>
        <w:t>Površinske vode so podvržene tudi obremenjevanju zaradi vnosa organskih snovi</w:t>
      </w:r>
      <w:r w:rsidR="002B7D20">
        <w:rPr>
          <w:lang w:val="sl-SI" w:eastAsia="sl-SI"/>
        </w:rPr>
        <w:t>, ki niso živinska gnojila</w:t>
      </w:r>
      <w:r>
        <w:rPr>
          <w:lang w:val="sl-SI" w:eastAsia="sl-SI"/>
        </w:rPr>
        <w:t xml:space="preserve">. Slednje je lahko posredno ali neposredno. Kmetijstvo prispeva emisije iz odpadnih voda, ki nastaja v kmetijstvu. </w:t>
      </w:r>
      <w:r w:rsidRPr="00957E88">
        <w:rPr>
          <w:lang w:val="sl-SI" w:eastAsia="sl-SI"/>
        </w:rPr>
        <w:t>Po drugi strani razgrajene organske snovi predstavljajo hranila, ki jih</w:t>
      </w:r>
      <w:r w:rsidR="00C11256">
        <w:rPr>
          <w:lang w:val="sl-SI" w:eastAsia="sl-SI"/>
        </w:rPr>
        <w:t xml:space="preserve"> </w:t>
      </w:r>
      <w:r w:rsidR="003C6286">
        <w:rPr>
          <w:lang w:val="sl-SI" w:eastAsia="sl-SI"/>
        </w:rPr>
        <w:t>poljščine</w:t>
      </w:r>
      <w:r w:rsidRPr="00957E88">
        <w:rPr>
          <w:lang w:val="sl-SI" w:eastAsia="sl-SI"/>
        </w:rPr>
        <w:t xml:space="preserve"> lahko ponovno porabijo za svojo rast. </w:t>
      </w:r>
      <w:r w:rsidRPr="00957E88">
        <w:rPr>
          <w:rFonts w:hint="cs"/>
          <w:lang w:val="sl-SI" w:eastAsia="sl-SI"/>
        </w:rPr>
        <w:t>Č</w:t>
      </w:r>
      <w:r w:rsidRPr="00957E88">
        <w:rPr>
          <w:lang w:val="sl-SI" w:eastAsia="sl-SI"/>
        </w:rPr>
        <w:t>e je raztopljenih hranil v vodi preve</w:t>
      </w:r>
      <w:r w:rsidRPr="00957E88">
        <w:rPr>
          <w:rFonts w:hint="cs"/>
          <w:lang w:val="sl-SI" w:eastAsia="sl-SI"/>
        </w:rPr>
        <w:t>č</w:t>
      </w:r>
      <w:r w:rsidRPr="00957E88">
        <w:rPr>
          <w:lang w:val="sl-SI" w:eastAsia="sl-SI"/>
        </w:rPr>
        <w:t>, lahko povzro</w:t>
      </w:r>
      <w:r w:rsidRPr="00957E88">
        <w:rPr>
          <w:rFonts w:hint="cs"/>
          <w:lang w:val="sl-SI" w:eastAsia="sl-SI"/>
        </w:rPr>
        <w:t>č</w:t>
      </w:r>
      <w:r w:rsidRPr="00957E88">
        <w:rPr>
          <w:lang w:val="sl-SI" w:eastAsia="sl-SI"/>
        </w:rPr>
        <w:t>ijo pove</w:t>
      </w:r>
      <w:r w:rsidRPr="00957E88">
        <w:rPr>
          <w:rFonts w:hint="cs"/>
          <w:lang w:val="sl-SI" w:eastAsia="sl-SI"/>
        </w:rPr>
        <w:t>č</w:t>
      </w:r>
      <w:r w:rsidRPr="00957E88">
        <w:rPr>
          <w:lang w:val="sl-SI" w:eastAsia="sl-SI"/>
        </w:rPr>
        <w:t>ano razrast alg in drugih</w:t>
      </w:r>
      <w:r>
        <w:rPr>
          <w:lang w:val="sl-SI" w:eastAsia="sl-SI"/>
        </w:rPr>
        <w:t xml:space="preserve"> </w:t>
      </w:r>
      <w:r w:rsidRPr="00957E88">
        <w:rPr>
          <w:lang w:val="sl-SI" w:eastAsia="sl-SI"/>
        </w:rPr>
        <w:t>vodnih rastlin.</w:t>
      </w:r>
    </w:p>
    <w:p w14:paraId="528B751E" w14:textId="77777777" w:rsidR="00960975" w:rsidRDefault="00960975" w:rsidP="00960975">
      <w:pPr>
        <w:pStyle w:val="Telobesedila"/>
        <w:rPr>
          <w:lang w:val="sl-SI" w:eastAsia="sl-SI"/>
        </w:rPr>
      </w:pPr>
    </w:p>
    <w:p w14:paraId="4B18F3E3" w14:textId="77777777" w:rsidR="00960975" w:rsidRDefault="00960975" w:rsidP="00960975">
      <w:pPr>
        <w:pStyle w:val="Telobesedila"/>
        <w:rPr>
          <w:lang w:val="sl-SI" w:eastAsia="sl-SI"/>
        </w:rPr>
      </w:pPr>
      <w:r>
        <w:rPr>
          <w:lang w:val="sl-SI" w:eastAsia="sl-SI"/>
        </w:rPr>
        <w:t>Kmetijstvo je tudi vir obremenjevanja površinskih</w:t>
      </w:r>
      <w:r w:rsidR="00202D08">
        <w:rPr>
          <w:lang w:val="sl-SI" w:eastAsia="sl-SI"/>
        </w:rPr>
        <w:t xml:space="preserve"> in podzemnih</w:t>
      </w:r>
      <w:r>
        <w:rPr>
          <w:lang w:val="sl-SI" w:eastAsia="sl-SI"/>
        </w:rPr>
        <w:t xml:space="preserve"> voda zaradi vnosa nevarnih snovi. Predvsem gre za fitofarmacevtska sredstva (FFS), ki se uvršajo med sintetične nevarne snovi. </w:t>
      </w:r>
      <w:r w:rsidRPr="00F9190C">
        <w:rPr>
          <w:lang w:val="sl-SI" w:eastAsia="sl-SI"/>
        </w:rPr>
        <w:t>Onesna</w:t>
      </w:r>
      <w:r w:rsidRPr="00F9190C">
        <w:rPr>
          <w:rFonts w:hint="cs"/>
          <w:lang w:val="sl-SI" w:eastAsia="sl-SI"/>
        </w:rPr>
        <w:t>ž</w:t>
      </w:r>
      <w:r w:rsidRPr="00F9190C">
        <w:rPr>
          <w:lang w:val="sl-SI" w:eastAsia="sl-SI"/>
        </w:rPr>
        <w:t xml:space="preserve">evanje z nevarnimi snovmi lahko resno </w:t>
      </w:r>
      <w:r w:rsidRPr="00F9190C">
        <w:rPr>
          <w:rFonts w:hint="cs"/>
          <w:lang w:val="sl-SI" w:eastAsia="sl-SI"/>
        </w:rPr>
        <w:t>š</w:t>
      </w:r>
      <w:r w:rsidRPr="00F9190C">
        <w:rPr>
          <w:lang w:val="sl-SI" w:eastAsia="sl-SI"/>
        </w:rPr>
        <w:t>koduje kakovosti vodnih ekosistemov ter posledi</w:t>
      </w:r>
      <w:r w:rsidRPr="00F9190C">
        <w:rPr>
          <w:rFonts w:hint="cs"/>
          <w:lang w:val="sl-SI" w:eastAsia="sl-SI"/>
        </w:rPr>
        <w:t>č</w:t>
      </w:r>
      <w:r w:rsidRPr="00F9190C">
        <w:rPr>
          <w:lang w:val="sl-SI" w:eastAsia="sl-SI"/>
        </w:rPr>
        <w:t>no</w:t>
      </w:r>
      <w:r>
        <w:rPr>
          <w:lang w:val="sl-SI" w:eastAsia="sl-SI"/>
        </w:rPr>
        <w:t xml:space="preserve"> </w:t>
      </w:r>
      <w:r w:rsidRPr="00F9190C">
        <w:rPr>
          <w:rFonts w:hint="cs"/>
          <w:lang w:val="sl-SI" w:eastAsia="sl-SI"/>
        </w:rPr>
        <w:t>š</w:t>
      </w:r>
      <w:r w:rsidRPr="00F9190C">
        <w:rPr>
          <w:lang w:val="sl-SI" w:eastAsia="sl-SI"/>
        </w:rPr>
        <w:t>kodljivo vpliva na stanje povr</w:t>
      </w:r>
      <w:r w:rsidRPr="00F9190C">
        <w:rPr>
          <w:rFonts w:hint="cs"/>
          <w:lang w:val="sl-SI" w:eastAsia="sl-SI"/>
        </w:rPr>
        <w:t>š</w:t>
      </w:r>
      <w:r w:rsidRPr="00F9190C">
        <w:rPr>
          <w:lang w:val="sl-SI" w:eastAsia="sl-SI"/>
        </w:rPr>
        <w:t>inskih voda in zdravje ljudi.</w:t>
      </w:r>
    </w:p>
    <w:p w14:paraId="17512C33" w14:textId="77777777" w:rsidR="00960975" w:rsidRDefault="00960975" w:rsidP="00960975">
      <w:pPr>
        <w:pStyle w:val="Telobesedila"/>
        <w:rPr>
          <w:lang w:val="sl-SI" w:eastAsia="sl-SI"/>
        </w:rPr>
      </w:pPr>
    </w:p>
    <w:p w14:paraId="2019671D" w14:textId="77777777" w:rsidR="00960975" w:rsidRDefault="00960975" w:rsidP="00960975">
      <w:pPr>
        <w:pStyle w:val="Telobesedila"/>
        <w:rPr>
          <w:lang w:val="sl-SI" w:eastAsia="sl-SI"/>
        </w:rPr>
      </w:pPr>
      <w:r>
        <w:rPr>
          <w:lang w:val="sl-SI" w:eastAsia="sl-SI"/>
        </w:rPr>
        <w:t xml:space="preserve">Na kakovostno stanje površinskih voda vplivajo tudi </w:t>
      </w:r>
      <w:proofErr w:type="spellStart"/>
      <w:r>
        <w:rPr>
          <w:lang w:val="sl-SI" w:eastAsia="sl-SI"/>
        </w:rPr>
        <w:t>hidromorfološke</w:t>
      </w:r>
      <w:proofErr w:type="spellEnd"/>
      <w:r>
        <w:rPr>
          <w:lang w:val="sl-SI" w:eastAsia="sl-SI"/>
        </w:rPr>
        <w:t xml:space="preserve"> obremenitve površinskih voda. Slednje so odraz rabe vode, vodnega in obvodnega prostora. </w:t>
      </w:r>
      <w:proofErr w:type="spellStart"/>
      <w:r w:rsidRPr="00CA64EB">
        <w:rPr>
          <w:lang w:val="sl-SI" w:eastAsia="sl-SI"/>
        </w:rPr>
        <w:t>Hidromorfolo</w:t>
      </w:r>
      <w:r w:rsidRPr="00CA64EB">
        <w:rPr>
          <w:rFonts w:hint="cs"/>
          <w:lang w:val="sl-SI" w:eastAsia="sl-SI"/>
        </w:rPr>
        <w:t>š</w:t>
      </w:r>
      <w:r w:rsidRPr="00CA64EB">
        <w:rPr>
          <w:lang w:val="sl-SI" w:eastAsia="sl-SI"/>
        </w:rPr>
        <w:t>ke</w:t>
      </w:r>
      <w:proofErr w:type="spellEnd"/>
      <w:r w:rsidRPr="00CA64EB">
        <w:rPr>
          <w:lang w:val="sl-SI" w:eastAsia="sl-SI"/>
        </w:rPr>
        <w:t xml:space="preserve"> obremenitve vplivajo na spremembo kemijskih in fizikalno-kemijskih zna</w:t>
      </w:r>
      <w:r w:rsidRPr="00CA64EB">
        <w:rPr>
          <w:rFonts w:hint="cs"/>
          <w:lang w:val="sl-SI" w:eastAsia="sl-SI"/>
        </w:rPr>
        <w:t>č</w:t>
      </w:r>
      <w:r w:rsidRPr="00CA64EB">
        <w:rPr>
          <w:lang w:val="sl-SI" w:eastAsia="sl-SI"/>
        </w:rPr>
        <w:t>ilnosti vode (npr. toplotne in kisikove razmere)</w:t>
      </w:r>
      <w:r w:rsidR="00900E88">
        <w:rPr>
          <w:lang w:val="sl-SI" w:eastAsia="sl-SI"/>
        </w:rPr>
        <w:t>,</w:t>
      </w:r>
      <w:r w:rsidRPr="00CA64EB">
        <w:rPr>
          <w:lang w:val="sl-SI" w:eastAsia="sl-SI"/>
        </w:rPr>
        <w:t xml:space="preserve"> predvsem pa spreminjajo zna</w:t>
      </w:r>
      <w:r w:rsidRPr="00CA64EB">
        <w:rPr>
          <w:rFonts w:hint="cs"/>
          <w:lang w:val="sl-SI" w:eastAsia="sl-SI"/>
        </w:rPr>
        <w:t>č</w:t>
      </w:r>
      <w:r w:rsidRPr="00CA64EB">
        <w:rPr>
          <w:lang w:val="sl-SI" w:eastAsia="sl-SI"/>
        </w:rPr>
        <w:t>ilne habitate za vodne organizme. Vse te spremembe se odra</w:t>
      </w:r>
      <w:r w:rsidRPr="00CA64EB">
        <w:rPr>
          <w:rFonts w:hint="cs"/>
          <w:lang w:val="sl-SI" w:eastAsia="sl-SI"/>
        </w:rPr>
        <w:t>ž</w:t>
      </w:r>
      <w:r w:rsidRPr="00CA64EB">
        <w:rPr>
          <w:lang w:val="sl-SI" w:eastAsia="sl-SI"/>
        </w:rPr>
        <w:t>ajo v spremenjeni zdru</w:t>
      </w:r>
      <w:r w:rsidRPr="00CA64EB">
        <w:rPr>
          <w:rFonts w:hint="cs"/>
          <w:lang w:val="sl-SI" w:eastAsia="sl-SI"/>
        </w:rPr>
        <w:t>ž</w:t>
      </w:r>
      <w:r w:rsidRPr="00CA64EB">
        <w:rPr>
          <w:lang w:val="sl-SI" w:eastAsia="sl-SI"/>
        </w:rPr>
        <w:t>bi vodnih</w:t>
      </w:r>
      <w:r>
        <w:rPr>
          <w:lang w:val="sl-SI" w:eastAsia="sl-SI"/>
        </w:rPr>
        <w:t xml:space="preserve"> </w:t>
      </w:r>
      <w:r w:rsidRPr="00CA64EB">
        <w:rPr>
          <w:lang w:val="sl-SI" w:eastAsia="sl-SI"/>
        </w:rPr>
        <w:t>organizmov in posledi</w:t>
      </w:r>
      <w:r w:rsidRPr="00CA64EB">
        <w:rPr>
          <w:rFonts w:hint="cs"/>
          <w:lang w:val="sl-SI" w:eastAsia="sl-SI"/>
        </w:rPr>
        <w:t>č</w:t>
      </w:r>
      <w:r w:rsidRPr="00CA64EB">
        <w:rPr>
          <w:lang w:val="sl-SI" w:eastAsia="sl-SI"/>
        </w:rPr>
        <w:t>no v oceni ekolo</w:t>
      </w:r>
      <w:r w:rsidRPr="00CA64EB">
        <w:rPr>
          <w:rFonts w:hint="cs"/>
          <w:lang w:val="sl-SI" w:eastAsia="sl-SI"/>
        </w:rPr>
        <w:t>š</w:t>
      </w:r>
      <w:r w:rsidRPr="00CA64EB">
        <w:rPr>
          <w:lang w:val="sl-SI" w:eastAsia="sl-SI"/>
        </w:rPr>
        <w:t>kega stanja vodnih teles povr</w:t>
      </w:r>
      <w:r w:rsidRPr="00CA64EB">
        <w:rPr>
          <w:rFonts w:hint="cs"/>
          <w:lang w:val="sl-SI" w:eastAsia="sl-SI"/>
        </w:rPr>
        <w:t>š</w:t>
      </w:r>
      <w:r w:rsidRPr="00CA64EB">
        <w:rPr>
          <w:lang w:val="sl-SI" w:eastAsia="sl-SI"/>
        </w:rPr>
        <w:t>inskih voda, ki je eden izmed</w:t>
      </w:r>
      <w:r>
        <w:rPr>
          <w:lang w:val="sl-SI" w:eastAsia="sl-SI"/>
        </w:rPr>
        <w:t xml:space="preserve"> </w:t>
      </w:r>
      <w:r w:rsidRPr="00CA64EB">
        <w:rPr>
          <w:lang w:val="sl-SI" w:eastAsia="sl-SI"/>
        </w:rPr>
        <w:t xml:space="preserve">pokazateljev </w:t>
      </w:r>
      <w:r>
        <w:rPr>
          <w:lang w:val="sl-SI" w:eastAsia="sl-SI"/>
        </w:rPr>
        <w:t xml:space="preserve">kakovostnega </w:t>
      </w:r>
      <w:r w:rsidRPr="00CA64EB">
        <w:rPr>
          <w:lang w:val="sl-SI" w:eastAsia="sl-SI"/>
        </w:rPr>
        <w:t xml:space="preserve">stanja </w:t>
      </w:r>
      <w:r>
        <w:rPr>
          <w:lang w:val="sl-SI" w:eastAsia="sl-SI"/>
        </w:rPr>
        <w:t>površinskih voda. Kmetijstvo s svojo dejavnostjo</w:t>
      </w:r>
      <w:r w:rsidR="00A77D80">
        <w:rPr>
          <w:lang w:val="sl-SI" w:eastAsia="sl-SI"/>
        </w:rPr>
        <w:t xml:space="preserve"> potencialno</w:t>
      </w:r>
      <w:r>
        <w:rPr>
          <w:lang w:val="sl-SI" w:eastAsia="sl-SI"/>
        </w:rPr>
        <w:t xml:space="preserve"> lahko vpliva na hidrološke obremenitve voda z odvzemi vode ter osuševanjem zemljišč, na morfološke obremenitve pa z rabo tal v obrežnem (priobalnem) pasu.</w:t>
      </w:r>
      <w:r w:rsidR="00161183">
        <w:rPr>
          <w:lang w:val="sl-SI" w:eastAsia="sl-SI"/>
        </w:rPr>
        <w:t xml:space="preserve"> </w:t>
      </w:r>
      <w:r w:rsidRPr="008001C8">
        <w:rPr>
          <w:lang w:val="sl-SI" w:eastAsia="sl-SI"/>
        </w:rPr>
        <w:t xml:space="preserve">V Sloveniji so </w:t>
      </w:r>
      <w:proofErr w:type="spellStart"/>
      <w:r w:rsidRPr="008001C8">
        <w:rPr>
          <w:lang w:val="sl-SI" w:eastAsia="sl-SI"/>
        </w:rPr>
        <w:t>hidromorfolo</w:t>
      </w:r>
      <w:r w:rsidRPr="008001C8">
        <w:rPr>
          <w:rFonts w:hint="cs"/>
          <w:lang w:val="sl-SI" w:eastAsia="sl-SI"/>
        </w:rPr>
        <w:t>š</w:t>
      </w:r>
      <w:r w:rsidRPr="008001C8">
        <w:rPr>
          <w:lang w:val="sl-SI" w:eastAsia="sl-SI"/>
        </w:rPr>
        <w:t>ke</w:t>
      </w:r>
      <w:proofErr w:type="spellEnd"/>
      <w:r w:rsidRPr="008001C8">
        <w:rPr>
          <w:lang w:val="sl-SI" w:eastAsia="sl-SI"/>
        </w:rPr>
        <w:t xml:space="preserve"> zna</w:t>
      </w:r>
      <w:r w:rsidRPr="008001C8">
        <w:rPr>
          <w:rFonts w:hint="cs"/>
          <w:lang w:val="sl-SI" w:eastAsia="sl-SI"/>
        </w:rPr>
        <w:t>č</w:t>
      </w:r>
      <w:r w:rsidRPr="008001C8">
        <w:rPr>
          <w:lang w:val="sl-SI" w:eastAsia="sl-SI"/>
        </w:rPr>
        <w:t>ilnosti pomembno spremenjene na okvirno 30 % vodnih teles povr</w:t>
      </w:r>
      <w:r w:rsidRPr="008001C8">
        <w:rPr>
          <w:rFonts w:hint="cs"/>
          <w:lang w:val="sl-SI" w:eastAsia="sl-SI"/>
        </w:rPr>
        <w:t>š</w:t>
      </w:r>
      <w:r w:rsidRPr="008001C8">
        <w:rPr>
          <w:lang w:val="sl-SI" w:eastAsia="sl-SI"/>
        </w:rPr>
        <w:t xml:space="preserve">inskih voda. </w:t>
      </w:r>
    </w:p>
    <w:p w14:paraId="469EB8C7" w14:textId="77777777" w:rsidR="00195160" w:rsidRDefault="00E40285" w:rsidP="001658F6">
      <w:pPr>
        <w:pStyle w:val="Telobesedila"/>
        <w:rPr>
          <w:lang w:val="sl-SI" w:eastAsia="sl-SI"/>
        </w:rPr>
      </w:pPr>
      <w:r w:rsidRPr="00082D27">
        <w:rPr>
          <w:rFonts w:eastAsia="Times New Roman"/>
          <w:bCs w:val="0"/>
          <w:color w:val="auto"/>
          <w:szCs w:val="24"/>
          <w:lang w:val="sl-SI" w:eastAsia="sl-SI"/>
        </w:rPr>
        <w:lastRenderedPageBreak/>
        <w:t>SN</w:t>
      </w:r>
      <w:r>
        <w:rPr>
          <w:rFonts w:eastAsia="Times New Roman"/>
          <w:bCs w:val="0"/>
          <w:color w:val="auto"/>
          <w:szCs w:val="24"/>
          <w:lang w:val="sl-SI" w:eastAsia="sl-SI"/>
        </w:rPr>
        <w:t xml:space="preserve"> 2023 – 2027 </w:t>
      </w:r>
      <w:r w:rsidR="001829C2">
        <w:rPr>
          <w:lang w:val="sl-SI" w:eastAsia="sl-SI"/>
        </w:rPr>
        <w:t xml:space="preserve">z določitvijo specifičnih ciljev ter posameznih intervencij zadeva </w:t>
      </w:r>
      <w:proofErr w:type="spellStart"/>
      <w:r w:rsidR="001829C2">
        <w:rPr>
          <w:lang w:val="sl-SI" w:eastAsia="sl-SI"/>
        </w:rPr>
        <w:t>okoljsko</w:t>
      </w:r>
      <w:proofErr w:type="spellEnd"/>
      <w:r w:rsidR="001829C2">
        <w:rPr>
          <w:lang w:val="sl-SI" w:eastAsia="sl-SI"/>
        </w:rPr>
        <w:t xml:space="preserve"> vlogo kmetijstva in njegov prispevek k pozitivnim vplivom dejavnosti na okolje na eni strani, ter obremenitev, ki jih kmetijstvo povzroča na posamezne dele okolja na drugi. </w:t>
      </w:r>
      <w:proofErr w:type="spellStart"/>
      <w:r w:rsidR="001829C2">
        <w:rPr>
          <w:lang w:val="sl-SI" w:eastAsia="sl-SI"/>
        </w:rPr>
        <w:t>Okoljski</w:t>
      </w:r>
      <w:proofErr w:type="spellEnd"/>
      <w:r w:rsidR="001829C2">
        <w:rPr>
          <w:lang w:val="sl-SI" w:eastAsia="sl-SI"/>
        </w:rPr>
        <w:t xml:space="preserve"> cilj za površinske vode </w:t>
      </w:r>
      <w:r w:rsidR="001829C2" w:rsidRPr="009B4600">
        <w:rPr>
          <w:i/>
          <w:iCs/>
          <w:lang w:val="sl-SI" w:eastAsia="sl-SI"/>
        </w:rPr>
        <w:t>»dobro stanje površinskih voda in preprečitev poslabšanja stanja«</w:t>
      </w:r>
      <w:r w:rsidR="001829C2">
        <w:rPr>
          <w:i/>
          <w:iCs/>
          <w:lang w:val="sl-SI" w:eastAsia="sl-SI"/>
        </w:rPr>
        <w:t xml:space="preserve"> </w:t>
      </w:r>
      <w:r w:rsidR="001829C2" w:rsidRPr="00B1725C">
        <w:rPr>
          <w:lang w:val="sl-SI" w:eastAsia="sl-SI"/>
        </w:rPr>
        <w:t>ter</w:t>
      </w:r>
      <w:r w:rsidR="001829C2">
        <w:rPr>
          <w:lang w:val="sl-SI" w:eastAsia="sl-SI"/>
        </w:rPr>
        <w:t xml:space="preserve"> za podzemne vode </w:t>
      </w:r>
      <w:r w:rsidR="001829C2" w:rsidRPr="00B1725C">
        <w:rPr>
          <w:i/>
          <w:iCs/>
          <w:lang w:val="sl-SI" w:eastAsia="sl-SI"/>
        </w:rPr>
        <w:t>»dobro stanje podzemnih voda«</w:t>
      </w:r>
      <w:r w:rsidR="001829C2">
        <w:rPr>
          <w:lang w:val="sl-SI" w:eastAsia="sl-SI"/>
        </w:rPr>
        <w:t xml:space="preserve"> je zasledovan pri večini intervencij v okviru posameznih specifičnih ciljev. Največji poudarek doseganju kakovostnega stanja površinskih voda je podan v primeru intervencij za doseganje specifičnega cilja kmetijske politike SC5 ter SC6, ki se nanaša na spodbujanje trajnostnega razvoja in učinkovitega gospodarjenja z naravnimi viri, kot so voda, tla in zrak ter prispevajo k varstvu biotske raznovrstnosti. Enako velja tudi za specifične cilje SC8 in SC9. V okviru specifičnega cilja SC2 in SC3 je bil prepoznan bodisi pozitiven, bodisi negativen vpliv na </w:t>
      </w:r>
      <w:proofErr w:type="spellStart"/>
      <w:r w:rsidR="001829C2">
        <w:rPr>
          <w:lang w:val="sl-SI" w:eastAsia="sl-SI"/>
        </w:rPr>
        <w:t>okoljski</w:t>
      </w:r>
      <w:proofErr w:type="spellEnd"/>
      <w:r w:rsidR="001829C2">
        <w:rPr>
          <w:lang w:val="sl-SI" w:eastAsia="sl-SI"/>
        </w:rPr>
        <w:t xml:space="preserve"> cilj za površinske in podzemne vode. Za eno intervencijo je bil prepoznan vpliv izvedbe SN 2023 – 2027 kot potencialno negativen na </w:t>
      </w:r>
      <w:proofErr w:type="spellStart"/>
      <w:r w:rsidR="001829C2">
        <w:rPr>
          <w:lang w:val="sl-SI" w:eastAsia="sl-SI"/>
        </w:rPr>
        <w:t>okoljske</w:t>
      </w:r>
      <w:proofErr w:type="spellEnd"/>
      <w:r w:rsidR="001829C2">
        <w:rPr>
          <w:lang w:val="sl-SI" w:eastAsia="sl-SI"/>
        </w:rPr>
        <w:t xml:space="preserve"> cilje za površinske vode, med tem ko je bil za podzemne vode prepoznan negativen vpliv za tri intervencije. Podobno velja tudi za eno intervencijo v sklopu SC 4. Za intervencije v specifične cilje SC1 in SC7 ni ugotovljenih vplivov izvedbe intervencij na </w:t>
      </w:r>
      <w:proofErr w:type="spellStart"/>
      <w:r w:rsidR="001829C2">
        <w:rPr>
          <w:lang w:val="sl-SI" w:eastAsia="sl-SI"/>
        </w:rPr>
        <w:t>okoljski</w:t>
      </w:r>
      <w:proofErr w:type="spellEnd"/>
      <w:r w:rsidR="001829C2">
        <w:rPr>
          <w:lang w:val="sl-SI" w:eastAsia="sl-SI"/>
        </w:rPr>
        <w:t xml:space="preserve"> cilj za površinske in podzemne vode.</w:t>
      </w:r>
    </w:p>
    <w:p w14:paraId="52238B53" w14:textId="77777777" w:rsidR="00175643" w:rsidRDefault="00175643" w:rsidP="00CA509C">
      <w:pPr>
        <w:pStyle w:val="Telobesedila"/>
        <w:rPr>
          <w:lang w:val="sl-SI" w:eastAsia="sl-SI"/>
        </w:rPr>
      </w:pPr>
    </w:p>
    <w:p w14:paraId="38A4D19C" w14:textId="77777777" w:rsidR="00175643" w:rsidRPr="00175643" w:rsidRDefault="00175643" w:rsidP="00CA509C">
      <w:pPr>
        <w:pStyle w:val="Telobesedila"/>
        <w:rPr>
          <w:b/>
          <w:bCs w:val="0"/>
          <w:u w:val="single"/>
          <w:lang w:val="sl-SI" w:eastAsia="sl-SI"/>
        </w:rPr>
      </w:pPr>
      <w:r w:rsidRPr="00175643">
        <w:rPr>
          <w:b/>
          <w:bCs w:val="0"/>
          <w:u w:val="single"/>
          <w:lang w:val="sl-SI" w:eastAsia="sl-SI"/>
        </w:rPr>
        <w:t>Intervencije v okviru SC2</w:t>
      </w:r>
    </w:p>
    <w:p w14:paraId="260A1B13" w14:textId="77777777" w:rsidR="00175643" w:rsidRDefault="00175643" w:rsidP="00CA509C">
      <w:pPr>
        <w:pStyle w:val="Telobesedila"/>
        <w:rPr>
          <w:lang w:val="sl-SI" w:eastAsia="sl-SI"/>
        </w:rPr>
      </w:pPr>
    </w:p>
    <w:p w14:paraId="6CBD73BA" w14:textId="77777777" w:rsidR="00203EFA" w:rsidRDefault="00814D89" w:rsidP="00CA509C">
      <w:pPr>
        <w:pStyle w:val="Telobesedila"/>
        <w:rPr>
          <w:lang w:val="sl-SI" w:eastAsia="sl-SI"/>
        </w:rPr>
      </w:pPr>
      <w:r>
        <w:rPr>
          <w:lang w:val="sl-SI" w:eastAsia="sl-SI"/>
        </w:rPr>
        <w:t xml:space="preserve">V okviru specifičnega cilja SC2 je bilo prepoznano, da ima večina intervencij </w:t>
      </w:r>
      <w:r w:rsidR="001829C2">
        <w:rPr>
          <w:lang w:val="sl-SI" w:eastAsia="sl-SI"/>
        </w:rPr>
        <w:t>SN 2023 – 2027</w:t>
      </w:r>
      <w:r>
        <w:rPr>
          <w:lang w:val="sl-SI" w:eastAsia="sl-SI"/>
        </w:rPr>
        <w:t xml:space="preserve"> nepomemben vpliv na dobro kakovostno stanje površinskih</w:t>
      </w:r>
      <w:r w:rsidR="00772999">
        <w:rPr>
          <w:lang w:val="sl-SI" w:eastAsia="sl-SI"/>
        </w:rPr>
        <w:t xml:space="preserve"> in podzemnih</w:t>
      </w:r>
      <w:r>
        <w:rPr>
          <w:lang w:val="sl-SI" w:eastAsia="sl-SI"/>
        </w:rPr>
        <w:t xml:space="preserve"> voda. </w:t>
      </w:r>
      <w:r w:rsidR="00056C73">
        <w:rPr>
          <w:lang w:val="sl-SI" w:eastAsia="sl-SI"/>
        </w:rPr>
        <w:t xml:space="preserve">Med intervencijami, za katere je bil v okviru SC2 prepoznan možen pozitiven vpliv, </w:t>
      </w:r>
      <w:r w:rsidR="00203EFA">
        <w:rPr>
          <w:lang w:val="sl-SI" w:eastAsia="sl-SI"/>
        </w:rPr>
        <w:t xml:space="preserve">je </w:t>
      </w:r>
      <w:r w:rsidR="007834C4">
        <w:rPr>
          <w:lang w:val="sl-SI" w:eastAsia="sl-SI"/>
        </w:rPr>
        <w:t>IRP2</w:t>
      </w:r>
      <w:r w:rsidR="007834C4" w:rsidRPr="001C5AED">
        <w:rPr>
          <w:szCs w:val="24"/>
          <w:lang w:val="sl-SI" w:eastAsia="sl-SI"/>
        </w:rPr>
        <w:t xml:space="preserve"> preko spodbujanja uporabe meteorne vode ter ponovne uporabe odpadne </w:t>
      </w:r>
      <w:r w:rsidR="007834C4">
        <w:rPr>
          <w:lang w:val="sl-SI" w:eastAsia="sl-SI"/>
        </w:rPr>
        <w:t xml:space="preserve">vode v okviru projektov krožnega gospodarstva ter </w:t>
      </w:r>
      <w:r w:rsidR="00203EFA">
        <w:rPr>
          <w:lang w:val="sl-SI" w:eastAsia="sl-SI"/>
        </w:rPr>
        <w:t xml:space="preserve">IRP4 naložbe v razvoj in dvig konkurenčnosti ter tržne naravnanosti ekoloških kmetij. </w:t>
      </w:r>
    </w:p>
    <w:p w14:paraId="3B0D9FE1" w14:textId="77777777" w:rsidR="0098142F" w:rsidRDefault="0098142F" w:rsidP="0009320F">
      <w:pPr>
        <w:pStyle w:val="Default"/>
        <w:jc w:val="both"/>
        <w:rPr>
          <w:rFonts w:ascii="Times New Roman" w:eastAsia="CFIDMJ+TimesNewRoman" w:hAnsi="Times New Roman" w:cs="Times New Roman"/>
          <w:bCs/>
          <w:szCs w:val="26"/>
          <w:lang w:eastAsia="sl-SI"/>
        </w:rPr>
      </w:pPr>
    </w:p>
    <w:p w14:paraId="14BB5794" w14:textId="77777777" w:rsidR="00DD0BD7" w:rsidRDefault="00A85B87" w:rsidP="0009320F">
      <w:pPr>
        <w:pStyle w:val="Default"/>
        <w:jc w:val="both"/>
        <w:rPr>
          <w:rFonts w:ascii="Times New Roman" w:eastAsia="CFIDMJ+TimesNewRoman" w:hAnsi="Times New Roman" w:cs="Times New Roman"/>
          <w:bCs/>
          <w:szCs w:val="26"/>
          <w:lang w:eastAsia="sl-SI"/>
        </w:rPr>
      </w:pPr>
      <w:r>
        <w:rPr>
          <w:rFonts w:ascii="Times New Roman" w:eastAsia="CFIDMJ+TimesNewRoman" w:hAnsi="Times New Roman" w:cs="Times New Roman"/>
          <w:bCs/>
          <w:szCs w:val="26"/>
          <w:lang w:eastAsia="sl-SI"/>
        </w:rPr>
        <w:t>Intervencija IRP2 je namenjena med drugim tudi povečanju proizvodnje kmetijskih proizvodov in živil, katere osnovni namen je sicer dvig produktivnosti in tehnološki razvoj ter digitalizacija proizvodnih procesov. Povečanje proizvodn</w:t>
      </w:r>
      <w:r w:rsidR="00C5330B">
        <w:rPr>
          <w:rFonts w:ascii="Times New Roman" w:eastAsia="CFIDMJ+TimesNewRoman" w:hAnsi="Times New Roman" w:cs="Times New Roman"/>
          <w:bCs/>
          <w:szCs w:val="26"/>
          <w:lang w:eastAsia="sl-SI"/>
        </w:rPr>
        <w:t>j</w:t>
      </w:r>
      <w:r>
        <w:rPr>
          <w:rFonts w:ascii="Times New Roman" w:eastAsia="CFIDMJ+TimesNewRoman" w:hAnsi="Times New Roman" w:cs="Times New Roman"/>
          <w:bCs/>
          <w:szCs w:val="26"/>
          <w:lang w:eastAsia="sl-SI"/>
        </w:rPr>
        <w:t>e poljščin lahko zahteva tudi povečano potrebo po rabi vode. Osnovni cilj intervencije je, poleg povečanja proizvodnega procesa, tudi povečanje dodane vrednoti kmetijskih proizvodov ter razpršenost dohodka ter doseganje večje tržne usmerjenosti</w:t>
      </w:r>
      <w:r w:rsidR="00D12909">
        <w:rPr>
          <w:rFonts w:ascii="Times New Roman" w:eastAsia="CFIDMJ+TimesNewRoman" w:hAnsi="Times New Roman" w:cs="Times New Roman"/>
          <w:bCs/>
          <w:szCs w:val="26"/>
          <w:lang w:eastAsia="sl-SI"/>
        </w:rPr>
        <w:t>. Ker intervencija vključuje tudi tehnološki razvoj in digitalizacijo proizvodnih procesov ocenjujemo, da se raba vode, kljub povečanju proizvodne kmetijskih proizvodov ne bo pomembno povečala.</w:t>
      </w:r>
      <w:r w:rsidR="007834C4">
        <w:rPr>
          <w:rFonts w:ascii="Times New Roman" w:eastAsia="CFIDMJ+TimesNewRoman" w:hAnsi="Times New Roman" w:cs="Times New Roman"/>
          <w:bCs/>
          <w:szCs w:val="26"/>
          <w:lang w:eastAsia="sl-SI"/>
        </w:rPr>
        <w:t xml:space="preserve"> K manjši porabi vode bomo prispevali tudi z naložbami v uporabo meteorne vode ter ponovno uporabo odpadne vode v procesu predelave kmetijskih proizvodov ter priprave za trg</w:t>
      </w:r>
      <w:r w:rsidR="001829C2">
        <w:rPr>
          <w:rFonts w:ascii="Times New Roman" w:eastAsia="CFIDMJ+TimesNewRoman" w:hAnsi="Times New Roman" w:cs="Times New Roman"/>
          <w:bCs/>
          <w:szCs w:val="26"/>
          <w:lang w:eastAsia="sl-SI"/>
        </w:rPr>
        <w:t>, za potrebe namakanja v rastlinjakih ter za potrebe ureditve novih namakalnih sistemov, ki se izvedejo sočasno z naložbami v ureditev trajnih nasadov.</w:t>
      </w:r>
      <w:r w:rsidR="007834C4">
        <w:rPr>
          <w:rFonts w:ascii="Times New Roman" w:eastAsia="CFIDMJ+TimesNewRoman" w:hAnsi="Times New Roman" w:cs="Times New Roman"/>
          <w:bCs/>
          <w:szCs w:val="26"/>
          <w:lang w:eastAsia="sl-SI"/>
        </w:rPr>
        <w:t xml:space="preserve"> </w:t>
      </w:r>
      <w:r w:rsidR="00D12909">
        <w:rPr>
          <w:rFonts w:ascii="Times New Roman" w:eastAsia="CFIDMJ+TimesNewRoman" w:hAnsi="Times New Roman" w:cs="Times New Roman"/>
          <w:bCs/>
          <w:szCs w:val="26"/>
          <w:lang w:eastAsia="sl-SI"/>
        </w:rPr>
        <w:t xml:space="preserve">Intervencija hkrati </w:t>
      </w:r>
      <w:r w:rsidR="001D3356">
        <w:rPr>
          <w:rFonts w:ascii="Times New Roman" w:eastAsia="CFIDMJ+TimesNewRoman" w:hAnsi="Times New Roman" w:cs="Times New Roman"/>
          <w:bCs/>
          <w:szCs w:val="26"/>
          <w:lang w:eastAsia="sl-SI"/>
        </w:rPr>
        <w:t xml:space="preserve">vključuje zahteve iz strateških dokumentov </w:t>
      </w:r>
      <w:r w:rsidR="00550E31">
        <w:rPr>
          <w:rFonts w:ascii="Times New Roman" w:eastAsia="CFIDMJ+TimesNewRoman" w:hAnsi="Times New Roman" w:cs="Times New Roman"/>
          <w:bCs/>
          <w:szCs w:val="26"/>
          <w:lang w:eastAsia="sl-SI"/>
        </w:rPr>
        <w:t xml:space="preserve">evropskega zelenega dogovora, kjer je potrebno zmanjšati rabo pesticidov, zmanjšati koncentracije nitratov v vodah in dosegati trajnostno rabo FFS. </w:t>
      </w:r>
      <w:r w:rsidR="00D12909">
        <w:rPr>
          <w:rFonts w:ascii="Times New Roman" w:eastAsia="CFIDMJ+TimesNewRoman" w:hAnsi="Times New Roman" w:cs="Times New Roman"/>
          <w:bCs/>
          <w:szCs w:val="26"/>
          <w:lang w:eastAsia="sl-SI"/>
        </w:rPr>
        <w:t xml:space="preserve">Vse našteto pomembno pozitivno vpliva na </w:t>
      </w:r>
      <w:proofErr w:type="spellStart"/>
      <w:r w:rsidR="00D12909">
        <w:rPr>
          <w:rFonts w:ascii="Times New Roman" w:eastAsia="CFIDMJ+TimesNewRoman" w:hAnsi="Times New Roman" w:cs="Times New Roman"/>
          <w:bCs/>
          <w:szCs w:val="26"/>
          <w:lang w:eastAsia="sl-SI"/>
        </w:rPr>
        <w:t>okoljske</w:t>
      </w:r>
      <w:proofErr w:type="spellEnd"/>
      <w:r w:rsidR="00D12909">
        <w:rPr>
          <w:rFonts w:ascii="Times New Roman" w:eastAsia="CFIDMJ+TimesNewRoman" w:hAnsi="Times New Roman" w:cs="Times New Roman"/>
          <w:bCs/>
          <w:szCs w:val="26"/>
          <w:lang w:eastAsia="sl-SI"/>
        </w:rPr>
        <w:t xml:space="preserve"> cilje za površinske in podzemne vode. </w:t>
      </w:r>
      <w:r w:rsidR="00765F56">
        <w:rPr>
          <w:rFonts w:ascii="Times New Roman" w:eastAsia="CFIDMJ+TimesNewRoman" w:hAnsi="Times New Roman" w:cs="Times New Roman"/>
          <w:bCs/>
          <w:szCs w:val="26"/>
          <w:lang w:eastAsia="sl-SI"/>
        </w:rPr>
        <w:t>Mešan vpliv na podzemne vode je prepoznan tudi pri intervenciji v gozdno drevesničarstvo (I</w:t>
      </w:r>
      <w:r w:rsidR="00D12909">
        <w:rPr>
          <w:rFonts w:ascii="Times New Roman" w:eastAsia="CFIDMJ+TimesNewRoman" w:hAnsi="Times New Roman" w:cs="Times New Roman"/>
          <w:bCs/>
          <w:szCs w:val="26"/>
          <w:lang w:eastAsia="sl-SI"/>
        </w:rPr>
        <w:t>RP9</w:t>
      </w:r>
      <w:r w:rsidR="00765F56">
        <w:rPr>
          <w:rFonts w:ascii="Times New Roman" w:eastAsia="CFIDMJ+TimesNewRoman" w:hAnsi="Times New Roman" w:cs="Times New Roman"/>
          <w:bCs/>
          <w:szCs w:val="26"/>
          <w:lang w:eastAsia="sl-SI"/>
        </w:rPr>
        <w:t>), predvsem zaradi možne rabe umetnih gnojil in ščitenja sadik s fungicidi, kar potencialno lahko pripomore k onesnaževanju voda.</w:t>
      </w:r>
    </w:p>
    <w:p w14:paraId="721B7E43" w14:textId="77777777" w:rsidR="00E016C0" w:rsidRPr="00E016C0" w:rsidRDefault="00DD0BD7" w:rsidP="00E016C0">
      <w:pPr>
        <w:pStyle w:val="Telobesedila"/>
        <w:rPr>
          <w:szCs w:val="24"/>
          <w:lang w:val="sl-SI"/>
        </w:rPr>
      </w:pPr>
      <w:r w:rsidRPr="00E016C0">
        <w:rPr>
          <w:bCs w:val="0"/>
          <w:lang w:val="sl-SI" w:eastAsia="sl-SI"/>
        </w:rPr>
        <w:t>Potencialen</w:t>
      </w:r>
      <w:r w:rsidR="00332B41" w:rsidRPr="00E016C0">
        <w:rPr>
          <w:bCs w:val="0"/>
          <w:lang w:val="sl-SI" w:eastAsia="sl-SI"/>
        </w:rPr>
        <w:t xml:space="preserve"> pozitiven ali</w:t>
      </w:r>
      <w:r w:rsidRPr="00E016C0">
        <w:rPr>
          <w:bCs w:val="0"/>
          <w:lang w:val="sl-SI" w:eastAsia="sl-SI"/>
        </w:rPr>
        <w:t xml:space="preserve"> negativen vpliv na </w:t>
      </w:r>
      <w:proofErr w:type="spellStart"/>
      <w:r w:rsidRPr="00E016C0">
        <w:rPr>
          <w:bCs w:val="0"/>
          <w:lang w:val="sl-SI" w:eastAsia="sl-SI"/>
        </w:rPr>
        <w:t>okoljske</w:t>
      </w:r>
      <w:proofErr w:type="spellEnd"/>
      <w:r w:rsidRPr="00E016C0">
        <w:rPr>
          <w:bCs w:val="0"/>
          <w:lang w:val="sl-SI" w:eastAsia="sl-SI"/>
        </w:rPr>
        <w:t xml:space="preserve"> cilje za podzemne in površinske vode bi lahko imela intervencija I</w:t>
      </w:r>
      <w:r w:rsidR="00332B41" w:rsidRPr="00E016C0">
        <w:rPr>
          <w:bCs w:val="0"/>
          <w:lang w:val="sl-SI" w:eastAsia="sl-SI"/>
        </w:rPr>
        <w:t>RP</w:t>
      </w:r>
      <w:r w:rsidR="00E016C0" w:rsidRPr="00E016C0">
        <w:rPr>
          <w:bCs w:val="0"/>
          <w:lang w:val="sl-SI" w:eastAsia="sl-SI"/>
        </w:rPr>
        <w:t>5</w:t>
      </w:r>
      <w:r w:rsidRPr="00E016C0">
        <w:rPr>
          <w:bCs w:val="0"/>
          <w:lang w:val="sl-SI" w:eastAsia="sl-SI"/>
        </w:rPr>
        <w:t>.</w:t>
      </w:r>
      <w:r w:rsidR="00332B41" w:rsidRPr="00E016C0">
        <w:rPr>
          <w:bCs w:val="0"/>
          <w:lang w:val="sl-SI" w:eastAsia="sl-SI"/>
        </w:rPr>
        <w:t xml:space="preserve"> </w:t>
      </w:r>
      <w:r w:rsidR="001829C2" w:rsidRPr="00E016C0">
        <w:rPr>
          <w:bCs w:val="0"/>
          <w:lang w:val="sl-SI" w:eastAsia="sl-SI"/>
        </w:rPr>
        <w:t>Z agromelioracijami ter komasacijami kmetijskih zemljišč se lahko poveča učinkovitost ter dvigne produktivnost kmetijskih površin.</w:t>
      </w:r>
      <w:r w:rsidR="001829C2">
        <w:rPr>
          <w:bCs w:val="0"/>
          <w:lang w:val="sl-SI" w:eastAsia="sl-SI"/>
        </w:rPr>
        <w:t xml:space="preserve"> </w:t>
      </w:r>
      <w:bookmarkStart w:id="47" w:name="_Hlk95991441"/>
      <w:r w:rsidR="001829C2">
        <w:rPr>
          <w:bCs w:val="0"/>
          <w:lang w:val="sl-SI" w:eastAsia="sl-SI"/>
        </w:rPr>
        <w:t xml:space="preserve">Intervencija določa, da se bodo podpirale </w:t>
      </w:r>
      <w:r w:rsidR="001829C2" w:rsidRPr="00B021B5">
        <w:rPr>
          <w:bCs w:val="0"/>
          <w:color w:val="auto"/>
          <w:lang w:val="sl-SI" w:eastAsia="sl-SI"/>
        </w:rPr>
        <w:t>le agromelioracije na komasacijskih območjih.</w:t>
      </w:r>
      <w:bookmarkEnd w:id="47"/>
      <w:r w:rsidR="001829C2" w:rsidRPr="00B021B5">
        <w:rPr>
          <w:bCs w:val="0"/>
          <w:color w:val="auto"/>
          <w:lang w:val="sl-SI" w:eastAsia="sl-SI"/>
        </w:rPr>
        <w:t xml:space="preserve"> </w:t>
      </w:r>
      <w:r w:rsidR="00D5697C" w:rsidRPr="00B021B5">
        <w:rPr>
          <w:bCs w:val="0"/>
          <w:color w:val="auto"/>
          <w:lang w:val="sl-SI" w:eastAsia="sl-SI"/>
        </w:rPr>
        <w:t>Z združevanjem ter zaokroževanjem zemljiških parcel se poveča možnost obdelovanja zemljišč, saj se s tem poveča ekonomska upravičenost obdelave.</w:t>
      </w:r>
      <w:r w:rsidR="00332B41" w:rsidRPr="00B021B5">
        <w:rPr>
          <w:bCs w:val="0"/>
          <w:color w:val="auto"/>
          <w:lang w:val="sl-SI" w:eastAsia="sl-SI"/>
        </w:rPr>
        <w:t xml:space="preserve"> V primeru namakanja teh površin </w:t>
      </w:r>
      <w:r w:rsidR="00F54397" w:rsidRPr="00B021B5">
        <w:rPr>
          <w:bCs w:val="0"/>
          <w:color w:val="auto"/>
          <w:lang w:val="sl-SI" w:eastAsia="sl-SI"/>
        </w:rPr>
        <w:t xml:space="preserve">je </w:t>
      </w:r>
      <w:r w:rsidR="00332B41" w:rsidRPr="00B021B5">
        <w:rPr>
          <w:bCs w:val="0"/>
          <w:color w:val="auto"/>
          <w:lang w:val="sl-SI" w:eastAsia="sl-SI"/>
        </w:rPr>
        <w:t>raba vode</w:t>
      </w:r>
      <w:r w:rsidR="00F54397" w:rsidRPr="00B021B5">
        <w:rPr>
          <w:bCs w:val="0"/>
          <w:color w:val="auto"/>
          <w:lang w:val="sl-SI" w:eastAsia="sl-SI"/>
        </w:rPr>
        <w:t>, ob pravilno izbranem namakalnem sistemu in upravljanju teh sistemov,</w:t>
      </w:r>
      <w:r w:rsidR="00332B41" w:rsidRPr="00B021B5">
        <w:rPr>
          <w:bCs w:val="0"/>
          <w:color w:val="auto"/>
          <w:lang w:val="sl-SI" w:eastAsia="sl-SI"/>
        </w:rPr>
        <w:t xml:space="preserve"> učinkovitejša, kar pozitivno vpliva na varstvo voda. Na drugi strani bi</w:t>
      </w:r>
      <w:r w:rsidR="00D5697C" w:rsidRPr="00B021B5">
        <w:rPr>
          <w:bCs w:val="0"/>
          <w:color w:val="auto"/>
          <w:lang w:val="sl-SI" w:eastAsia="sl-SI"/>
        </w:rPr>
        <w:t xml:space="preserve"> se</w:t>
      </w:r>
      <w:r w:rsidR="00332B41" w:rsidRPr="00B021B5">
        <w:rPr>
          <w:bCs w:val="0"/>
          <w:color w:val="auto"/>
          <w:lang w:val="sl-SI" w:eastAsia="sl-SI"/>
        </w:rPr>
        <w:t xml:space="preserve"> lahko zaradi </w:t>
      </w:r>
      <w:proofErr w:type="spellStart"/>
      <w:r w:rsidR="00D5697C" w:rsidRPr="00B021B5">
        <w:rPr>
          <w:bCs w:val="0"/>
          <w:color w:val="auto"/>
          <w:lang w:val="sl-SI" w:eastAsia="sl-SI"/>
        </w:rPr>
        <w:t>intenzifikacije</w:t>
      </w:r>
      <w:proofErr w:type="spellEnd"/>
      <w:r w:rsidR="00D5697C" w:rsidRPr="00B021B5">
        <w:rPr>
          <w:bCs w:val="0"/>
          <w:color w:val="auto"/>
          <w:lang w:val="sl-SI" w:eastAsia="sl-SI"/>
        </w:rPr>
        <w:t xml:space="preserve"> obdelave površin</w:t>
      </w:r>
      <w:r w:rsidR="00332B41" w:rsidRPr="00B021B5">
        <w:rPr>
          <w:bCs w:val="0"/>
          <w:color w:val="auto"/>
          <w:lang w:val="sl-SI" w:eastAsia="sl-SI"/>
        </w:rPr>
        <w:t xml:space="preserve"> </w:t>
      </w:r>
      <w:r w:rsidRPr="00B021B5">
        <w:rPr>
          <w:bCs w:val="0"/>
          <w:color w:val="auto"/>
          <w:lang w:val="sl-SI" w:eastAsia="sl-SI"/>
        </w:rPr>
        <w:t xml:space="preserve">ter s tem povečanjem produktivnosti, potencialno </w:t>
      </w:r>
      <w:r w:rsidRPr="00B021B5">
        <w:rPr>
          <w:bCs w:val="0"/>
          <w:color w:val="auto"/>
          <w:lang w:val="sl-SI" w:eastAsia="sl-SI"/>
        </w:rPr>
        <w:lastRenderedPageBreak/>
        <w:t xml:space="preserve">povečal tudi vnos mineralnih gnojil ter FFS na površino. Slednje bi povzročilo povečano tveganje za obremenitev </w:t>
      </w:r>
      <w:r w:rsidR="00F54397" w:rsidRPr="00B021B5">
        <w:rPr>
          <w:bCs w:val="0"/>
          <w:color w:val="auto"/>
          <w:lang w:val="sl-SI" w:eastAsia="sl-SI"/>
        </w:rPr>
        <w:t xml:space="preserve">tal in </w:t>
      </w:r>
      <w:r w:rsidRPr="00B021B5">
        <w:rPr>
          <w:bCs w:val="0"/>
          <w:color w:val="auto"/>
          <w:lang w:val="sl-SI" w:eastAsia="sl-SI"/>
        </w:rPr>
        <w:t>voda</w:t>
      </w:r>
      <w:r w:rsidRPr="00B021B5">
        <w:rPr>
          <w:bCs w:val="0"/>
          <w:color w:val="auto"/>
          <w:lang w:eastAsia="sl-SI"/>
        </w:rPr>
        <w:t xml:space="preserve">. </w:t>
      </w:r>
      <w:r w:rsidR="00E016C0" w:rsidRPr="00B021B5">
        <w:rPr>
          <w:color w:val="auto"/>
          <w:szCs w:val="24"/>
          <w:lang w:val="sl-SI"/>
        </w:rPr>
        <w:t xml:space="preserve">Zakon o kmetijskih zemljiščih (Ur. l. RS, </w:t>
      </w:r>
      <w:r w:rsidR="00E016C0" w:rsidRPr="00B021B5">
        <w:rPr>
          <w:rFonts w:hint="cs"/>
          <w:color w:val="auto"/>
          <w:szCs w:val="24"/>
          <w:lang w:val="sl-SI"/>
        </w:rPr>
        <w:t>š</w:t>
      </w:r>
      <w:r w:rsidR="00E016C0" w:rsidRPr="00B021B5">
        <w:rPr>
          <w:color w:val="auto"/>
          <w:szCs w:val="24"/>
          <w:lang w:val="sl-SI"/>
        </w:rPr>
        <w:t xml:space="preserve">t. 71/11 </w:t>
      </w:r>
      <w:r w:rsidR="00E016C0" w:rsidRPr="00B021B5">
        <w:rPr>
          <w:rFonts w:hint="cs"/>
          <w:color w:val="auto"/>
          <w:szCs w:val="24"/>
          <w:lang w:val="sl-SI"/>
        </w:rPr>
        <w:t>–</w:t>
      </w:r>
      <w:r w:rsidR="00E016C0" w:rsidRPr="00B021B5">
        <w:rPr>
          <w:color w:val="auto"/>
          <w:szCs w:val="24"/>
          <w:lang w:val="sl-SI"/>
        </w:rPr>
        <w:t xml:space="preserve"> UPB, 58/12, 27/16, 27/17 </w:t>
      </w:r>
      <w:r w:rsidR="00E016C0" w:rsidRPr="00B021B5">
        <w:rPr>
          <w:rFonts w:hint="cs"/>
          <w:color w:val="auto"/>
          <w:szCs w:val="24"/>
          <w:lang w:val="sl-SI"/>
        </w:rPr>
        <w:t>–</w:t>
      </w:r>
      <w:r w:rsidR="00E016C0" w:rsidRPr="00B021B5">
        <w:rPr>
          <w:color w:val="auto"/>
          <w:szCs w:val="24"/>
          <w:lang w:val="sl-SI"/>
        </w:rPr>
        <w:t xml:space="preserve"> ZKme-1D, 79/17) v 81. členu določa, da je treba </w:t>
      </w:r>
      <w:r w:rsidR="00E016C0" w:rsidRPr="00E016C0">
        <w:rPr>
          <w:szCs w:val="24"/>
          <w:lang w:val="sl-SI"/>
        </w:rPr>
        <w:t>vlogi za pridobitev odločbe o uvedbi agromelioracije na komasacijskem območju med drugim priložiti:</w:t>
      </w:r>
    </w:p>
    <w:p w14:paraId="23C7C4B5" w14:textId="77777777" w:rsidR="00E016C0" w:rsidRPr="00E016C0" w:rsidRDefault="001829C2" w:rsidP="00EB6E39">
      <w:pPr>
        <w:pStyle w:val="Telobesedila"/>
        <w:numPr>
          <w:ilvl w:val="0"/>
          <w:numId w:val="17"/>
        </w:numPr>
        <w:rPr>
          <w:szCs w:val="24"/>
          <w:lang w:val="sl-SI"/>
        </w:rPr>
      </w:pPr>
      <w:r>
        <w:rPr>
          <w:szCs w:val="24"/>
          <w:lang w:val="sl-SI"/>
        </w:rPr>
        <w:t>a</w:t>
      </w:r>
      <w:r w:rsidR="00E016C0">
        <w:rPr>
          <w:szCs w:val="24"/>
          <w:lang w:val="sl-SI"/>
        </w:rPr>
        <w:t xml:space="preserve">) </w:t>
      </w:r>
      <w:r w:rsidR="00E016C0" w:rsidRPr="00E016C0">
        <w:rPr>
          <w:szCs w:val="24"/>
          <w:lang w:val="sl-SI"/>
        </w:rPr>
        <w:t xml:space="preserve">predpisana soglasja ali dovoljenja pristojnih organov, </w:t>
      </w:r>
      <w:r w:rsidR="00E016C0" w:rsidRPr="00E016C0">
        <w:rPr>
          <w:rFonts w:hint="cs"/>
          <w:szCs w:val="24"/>
          <w:lang w:val="sl-SI"/>
        </w:rPr>
        <w:t>č</w:t>
      </w:r>
      <w:r w:rsidR="00E016C0" w:rsidRPr="00E016C0">
        <w:rPr>
          <w:szCs w:val="24"/>
          <w:lang w:val="sl-SI"/>
        </w:rPr>
        <w:t>e se predlaga uvedba agromelioracije na obmo</w:t>
      </w:r>
      <w:r w:rsidR="00E016C0" w:rsidRPr="00E016C0">
        <w:rPr>
          <w:rFonts w:hint="cs"/>
          <w:szCs w:val="24"/>
          <w:lang w:val="sl-SI"/>
        </w:rPr>
        <w:t>č</w:t>
      </w:r>
      <w:r w:rsidR="00E016C0" w:rsidRPr="00E016C0">
        <w:rPr>
          <w:szCs w:val="24"/>
          <w:lang w:val="sl-SI"/>
        </w:rPr>
        <w:t>jih varovanj in omejitev po posebnih predpisih;</w:t>
      </w:r>
    </w:p>
    <w:p w14:paraId="41D20AAD" w14:textId="77777777" w:rsidR="00E016C0" w:rsidRPr="00B021B5" w:rsidRDefault="001829C2" w:rsidP="00EB6E39">
      <w:pPr>
        <w:pStyle w:val="Telobesedila"/>
        <w:numPr>
          <w:ilvl w:val="0"/>
          <w:numId w:val="17"/>
        </w:numPr>
        <w:rPr>
          <w:color w:val="auto"/>
          <w:szCs w:val="24"/>
          <w:lang w:val="sl-SI"/>
        </w:rPr>
      </w:pPr>
      <w:r>
        <w:rPr>
          <w:szCs w:val="24"/>
          <w:lang w:val="sl-SI"/>
        </w:rPr>
        <w:t>b</w:t>
      </w:r>
      <w:r w:rsidR="00E016C0" w:rsidRPr="00E016C0">
        <w:rPr>
          <w:szCs w:val="24"/>
          <w:lang w:val="sl-SI"/>
        </w:rPr>
        <w:t>)</w:t>
      </w:r>
      <w:r w:rsidR="00E016C0">
        <w:rPr>
          <w:szCs w:val="24"/>
          <w:lang w:val="sl-SI"/>
        </w:rPr>
        <w:t xml:space="preserve"> </w:t>
      </w:r>
      <w:r w:rsidR="00E016C0" w:rsidRPr="00E016C0">
        <w:rPr>
          <w:szCs w:val="24"/>
          <w:lang w:val="sl-SI"/>
        </w:rPr>
        <w:t xml:space="preserve">okoljevarstveno dovoljenje v skladu z zakonom, ki ureja varstvo okolja, </w:t>
      </w:r>
      <w:r w:rsidR="00E016C0" w:rsidRPr="00E016C0">
        <w:rPr>
          <w:rFonts w:hint="cs"/>
          <w:szCs w:val="24"/>
          <w:lang w:val="sl-SI"/>
        </w:rPr>
        <w:t>č</w:t>
      </w:r>
      <w:r w:rsidR="00E016C0" w:rsidRPr="00E016C0">
        <w:rPr>
          <w:szCs w:val="24"/>
          <w:lang w:val="sl-SI"/>
        </w:rPr>
        <w:t>e gre za vnos umetno pripravljene zemljine ali nasipavanje kmetijskih zemlji</w:t>
      </w:r>
      <w:r w:rsidR="00E016C0" w:rsidRPr="00E016C0">
        <w:rPr>
          <w:rFonts w:hint="cs"/>
          <w:szCs w:val="24"/>
          <w:lang w:val="sl-SI"/>
        </w:rPr>
        <w:t>šč</w:t>
      </w:r>
      <w:r w:rsidR="00E016C0" w:rsidRPr="00E016C0">
        <w:rPr>
          <w:szCs w:val="24"/>
          <w:lang w:val="sl-SI"/>
        </w:rPr>
        <w:t xml:space="preserve"> z zemeljskim izkopom, ki ne izhaja z obmo</w:t>
      </w:r>
      <w:r w:rsidR="00E016C0" w:rsidRPr="00E016C0">
        <w:rPr>
          <w:rFonts w:hint="cs"/>
          <w:szCs w:val="24"/>
          <w:lang w:val="sl-SI"/>
        </w:rPr>
        <w:t>č</w:t>
      </w:r>
      <w:r w:rsidR="00E016C0" w:rsidRPr="00E016C0">
        <w:rPr>
          <w:szCs w:val="24"/>
          <w:lang w:val="sl-SI"/>
        </w:rPr>
        <w:t>ja predlagane agromelioracije na komasacijskem obmo</w:t>
      </w:r>
      <w:r w:rsidR="00E016C0" w:rsidRPr="00E016C0">
        <w:rPr>
          <w:rFonts w:hint="cs"/>
          <w:szCs w:val="24"/>
          <w:lang w:val="sl-SI"/>
        </w:rPr>
        <w:t>č</w:t>
      </w:r>
      <w:r w:rsidR="00E016C0" w:rsidRPr="00E016C0">
        <w:rPr>
          <w:szCs w:val="24"/>
          <w:lang w:val="sl-SI"/>
        </w:rPr>
        <w:t xml:space="preserve">ju, razen </w:t>
      </w:r>
      <w:r w:rsidR="00E016C0" w:rsidRPr="00E016C0">
        <w:rPr>
          <w:rFonts w:hint="cs"/>
          <w:szCs w:val="24"/>
          <w:lang w:val="sl-SI"/>
        </w:rPr>
        <w:t>č</w:t>
      </w:r>
      <w:r w:rsidR="00E016C0" w:rsidRPr="00E016C0">
        <w:rPr>
          <w:szCs w:val="24"/>
          <w:lang w:val="sl-SI"/>
        </w:rPr>
        <w:t xml:space="preserve">e gre za </w:t>
      </w:r>
      <w:r w:rsidR="00E016C0" w:rsidRPr="00B021B5">
        <w:rPr>
          <w:color w:val="auto"/>
          <w:szCs w:val="24"/>
          <w:lang w:val="sl-SI"/>
        </w:rPr>
        <w:t>vnos rodovitne zemlje.</w:t>
      </w:r>
    </w:p>
    <w:p w14:paraId="31F06E28" w14:textId="77777777" w:rsidR="00A40C50" w:rsidRPr="00B021B5" w:rsidRDefault="00E016C0" w:rsidP="00BB6DA9">
      <w:pPr>
        <w:pStyle w:val="Telobesedila"/>
        <w:rPr>
          <w:color w:val="auto"/>
          <w:szCs w:val="24"/>
          <w:lang w:val="sl-SI"/>
        </w:rPr>
      </w:pPr>
      <w:r w:rsidRPr="00B021B5">
        <w:rPr>
          <w:color w:val="auto"/>
          <w:szCs w:val="24"/>
          <w:lang w:val="sl-SI"/>
        </w:rPr>
        <w:t>Izdaja odločbe o uvedbi agromelioracije na komasacijskem območju je pogoje</w:t>
      </w:r>
      <w:r w:rsidR="002D03D2" w:rsidRPr="00B021B5">
        <w:rPr>
          <w:color w:val="auto"/>
          <w:szCs w:val="24"/>
          <w:lang w:val="sl-SI"/>
        </w:rPr>
        <w:t>na</w:t>
      </w:r>
      <w:r w:rsidRPr="00B021B5">
        <w:rPr>
          <w:color w:val="auto"/>
          <w:szCs w:val="24"/>
          <w:lang w:val="sl-SI"/>
        </w:rPr>
        <w:t xml:space="preserve"> s pridobitvijo vseh dovoljenj ali soglasij. </w:t>
      </w:r>
      <w:r w:rsidR="002D03D2" w:rsidRPr="00B021B5">
        <w:rPr>
          <w:color w:val="auto"/>
          <w:szCs w:val="24"/>
          <w:lang w:val="sl-SI"/>
        </w:rPr>
        <w:t>V primeru, da se operacije načrtujejo na</w:t>
      </w:r>
      <w:r w:rsidRPr="00B021B5">
        <w:rPr>
          <w:color w:val="auto"/>
          <w:szCs w:val="24"/>
          <w:lang w:val="sl-SI"/>
        </w:rPr>
        <w:t xml:space="preserve"> vodovarstven</w:t>
      </w:r>
      <w:r w:rsidR="002D03D2" w:rsidRPr="00B021B5">
        <w:rPr>
          <w:color w:val="auto"/>
          <w:szCs w:val="24"/>
          <w:lang w:val="sl-SI"/>
        </w:rPr>
        <w:t>ih</w:t>
      </w:r>
      <w:r w:rsidRPr="00B021B5">
        <w:rPr>
          <w:color w:val="auto"/>
          <w:szCs w:val="24"/>
          <w:lang w:val="sl-SI"/>
        </w:rPr>
        <w:t xml:space="preserve"> območj</w:t>
      </w:r>
      <w:r w:rsidR="002D03D2" w:rsidRPr="00B021B5">
        <w:rPr>
          <w:color w:val="auto"/>
          <w:szCs w:val="24"/>
          <w:lang w:val="sl-SI"/>
        </w:rPr>
        <w:t>ih</w:t>
      </w:r>
      <w:r w:rsidRPr="00B021B5">
        <w:rPr>
          <w:color w:val="auto"/>
          <w:szCs w:val="24"/>
          <w:lang w:val="sl-SI"/>
        </w:rPr>
        <w:t xml:space="preserve"> ali v priobalni</w:t>
      </w:r>
      <w:r w:rsidR="002D03D2" w:rsidRPr="00B021B5">
        <w:rPr>
          <w:color w:val="auto"/>
          <w:szCs w:val="24"/>
          <w:lang w:val="sl-SI"/>
        </w:rPr>
        <w:t>h</w:t>
      </w:r>
      <w:r w:rsidRPr="00B021B5">
        <w:rPr>
          <w:color w:val="auto"/>
          <w:szCs w:val="24"/>
          <w:lang w:val="sl-SI"/>
        </w:rPr>
        <w:t xml:space="preserve"> pas</w:t>
      </w:r>
      <w:r w:rsidR="002D03D2" w:rsidRPr="00B021B5">
        <w:rPr>
          <w:color w:val="auto"/>
          <w:szCs w:val="24"/>
          <w:lang w:val="sl-SI"/>
        </w:rPr>
        <w:t>ovih površinskih vodotokov,</w:t>
      </w:r>
      <w:r w:rsidRPr="00B021B5">
        <w:rPr>
          <w:color w:val="auto"/>
          <w:szCs w:val="24"/>
          <w:lang w:val="sl-SI"/>
        </w:rPr>
        <w:t xml:space="preserve"> je </w:t>
      </w:r>
      <w:r w:rsidR="002D03D2" w:rsidRPr="00B021B5">
        <w:rPr>
          <w:color w:val="auto"/>
          <w:szCs w:val="24"/>
          <w:lang w:val="sl-SI"/>
        </w:rPr>
        <w:t xml:space="preserve">pred izdajo odločbe o uvedbi agromelioracije na komasacijskem območju potrebno </w:t>
      </w:r>
      <w:r w:rsidRPr="00B021B5">
        <w:rPr>
          <w:color w:val="auto"/>
          <w:szCs w:val="24"/>
          <w:lang w:val="sl-SI"/>
        </w:rPr>
        <w:t>pridobiti vodno soglasje.</w:t>
      </w:r>
      <w:r w:rsidR="00AD4403" w:rsidRPr="00B021B5">
        <w:rPr>
          <w:color w:val="auto"/>
          <w:szCs w:val="24"/>
          <w:lang w:val="sl-SI"/>
        </w:rPr>
        <w:t xml:space="preserve"> Pri tem je potrebno upoštevati določila 5. člena Zakona o vodah, ki določa pogoje ob posegih v vode, vodna in priobalna zemljišča. </w:t>
      </w:r>
      <w:r w:rsidRPr="00B021B5">
        <w:rPr>
          <w:color w:val="auto"/>
          <w:szCs w:val="24"/>
          <w:lang w:val="sl-SI"/>
        </w:rPr>
        <w:t xml:space="preserve"> Brez</w:t>
      </w:r>
      <w:r w:rsidR="002D03D2" w:rsidRPr="00B021B5">
        <w:rPr>
          <w:color w:val="auto"/>
          <w:szCs w:val="24"/>
          <w:lang w:val="sl-SI"/>
        </w:rPr>
        <w:t xml:space="preserve"> ustreznih soglasij </w:t>
      </w:r>
      <w:r w:rsidRPr="00B021B5">
        <w:rPr>
          <w:color w:val="auto"/>
          <w:szCs w:val="24"/>
          <w:lang w:val="sl-SI"/>
        </w:rPr>
        <w:t>ali</w:t>
      </w:r>
      <w:r w:rsidR="002D03D2" w:rsidRPr="00B021B5">
        <w:rPr>
          <w:color w:val="auto"/>
          <w:szCs w:val="24"/>
          <w:lang w:val="sl-SI"/>
        </w:rPr>
        <w:t xml:space="preserve"> </w:t>
      </w:r>
      <w:r w:rsidRPr="00B021B5">
        <w:rPr>
          <w:color w:val="auto"/>
          <w:szCs w:val="24"/>
          <w:lang w:val="sl-SI"/>
        </w:rPr>
        <w:t>dovoljenj</w:t>
      </w:r>
      <w:r w:rsidR="002D03D2" w:rsidRPr="00B021B5">
        <w:rPr>
          <w:color w:val="auto"/>
          <w:szCs w:val="24"/>
          <w:lang w:val="sl-SI"/>
        </w:rPr>
        <w:t>,</w:t>
      </w:r>
      <w:r w:rsidRPr="00B021B5">
        <w:rPr>
          <w:color w:val="auto"/>
          <w:szCs w:val="24"/>
          <w:lang w:val="sl-SI"/>
        </w:rPr>
        <w:t xml:space="preserve"> odločb</w:t>
      </w:r>
      <w:r w:rsidR="002D03D2" w:rsidRPr="00B021B5">
        <w:rPr>
          <w:color w:val="auto"/>
          <w:szCs w:val="24"/>
          <w:lang w:val="sl-SI"/>
        </w:rPr>
        <w:t>e</w:t>
      </w:r>
      <w:r w:rsidRPr="00B021B5">
        <w:rPr>
          <w:color w:val="auto"/>
          <w:szCs w:val="24"/>
          <w:lang w:val="sl-SI"/>
        </w:rPr>
        <w:t xml:space="preserve"> o uvedbi agromelioracije na komasacijskem območju ni mogoče izdati.</w:t>
      </w:r>
      <w:r w:rsidR="00AD4403" w:rsidRPr="00B021B5">
        <w:rPr>
          <w:color w:val="auto"/>
          <w:szCs w:val="24"/>
          <w:lang w:val="sl-SI"/>
        </w:rPr>
        <w:t xml:space="preserve"> Poleg tega Zakon o vodah v 5. členu določa, </w:t>
      </w:r>
      <w:r w:rsidR="001829C2" w:rsidRPr="00B021B5">
        <w:rPr>
          <w:color w:val="auto"/>
          <w:szCs w:val="24"/>
          <w:lang w:val="sl-SI"/>
        </w:rPr>
        <w:t>da se raba in druge posege v vode, vodna in priobalna zemlji</w:t>
      </w:r>
      <w:r w:rsidR="001829C2" w:rsidRPr="00B021B5">
        <w:rPr>
          <w:rFonts w:hint="cs"/>
          <w:color w:val="auto"/>
          <w:szCs w:val="24"/>
          <w:lang w:val="sl-SI"/>
        </w:rPr>
        <w:t>šč</w:t>
      </w:r>
      <w:r w:rsidR="001829C2" w:rsidRPr="00B021B5">
        <w:rPr>
          <w:color w:val="auto"/>
          <w:szCs w:val="24"/>
          <w:lang w:val="sl-SI"/>
        </w:rPr>
        <w:t>a ter zemlji</w:t>
      </w:r>
      <w:r w:rsidR="001829C2" w:rsidRPr="00B021B5">
        <w:rPr>
          <w:rFonts w:hint="cs"/>
          <w:color w:val="auto"/>
          <w:szCs w:val="24"/>
          <w:lang w:val="sl-SI"/>
        </w:rPr>
        <w:t>šč</w:t>
      </w:r>
      <w:r w:rsidR="001829C2" w:rsidRPr="00B021B5">
        <w:rPr>
          <w:color w:val="auto"/>
          <w:szCs w:val="24"/>
          <w:lang w:val="sl-SI"/>
        </w:rPr>
        <w:t>a na varstvenih in ogro</w:t>
      </w:r>
      <w:r w:rsidR="001829C2" w:rsidRPr="00B021B5">
        <w:rPr>
          <w:rFonts w:hint="cs"/>
          <w:color w:val="auto"/>
          <w:szCs w:val="24"/>
          <w:lang w:val="sl-SI"/>
        </w:rPr>
        <w:t>ž</w:t>
      </w:r>
      <w:r w:rsidR="001829C2" w:rsidRPr="00B021B5">
        <w:rPr>
          <w:color w:val="auto"/>
          <w:szCs w:val="24"/>
          <w:lang w:val="sl-SI"/>
        </w:rPr>
        <w:t>enih obmo</w:t>
      </w:r>
      <w:r w:rsidR="001829C2" w:rsidRPr="00B021B5">
        <w:rPr>
          <w:rFonts w:hint="cs"/>
          <w:color w:val="auto"/>
          <w:szCs w:val="24"/>
          <w:lang w:val="sl-SI"/>
        </w:rPr>
        <w:t>č</w:t>
      </w:r>
      <w:r w:rsidR="001829C2" w:rsidRPr="00B021B5">
        <w:rPr>
          <w:color w:val="auto"/>
          <w:szCs w:val="24"/>
          <w:lang w:val="sl-SI"/>
        </w:rPr>
        <w:t>jih ter kmetijska, gozdna in stavbna zemlji</w:t>
      </w:r>
      <w:r w:rsidR="001829C2" w:rsidRPr="00B021B5">
        <w:rPr>
          <w:rFonts w:hint="cs"/>
          <w:color w:val="auto"/>
          <w:szCs w:val="24"/>
          <w:lang w:val="sl-SI"/>
        </w:rPr>
        <w:t>šč</w:t>
      </w:r>
      <w:r w:rsidR="001829C2" w:rsidRPr="00B021B5">
        <w:rPr>
          <w:color w:val="auto"/>
          <w:szCs w:val="24"/>
          <w:lang w:val="sl-SI"/>
        </w:rPr>
        <w:t>a programira, na</w:t>
      </w:r>
      <w:r w:rsidR="001829C2" w:rsidRPr="00B021B5">
        <w:rPr>
          <w:rFonts w:hint="cs"/>
          <w:color w:val="auto"/>
          <w:szCs w:val="24"/>
          <w:lang w:val="sl-SI"/>
        </w:rPr>
        <w:t>č</w:t>
      </w:r>
      <w:r w:rsidR="001829C2" w:rsidRPr="00B021B5">
        <w:rPr>
          <w:color w:val="auto"/>
          <w:szCs w:val="24"/>
          <w:lang w:val="sl-SI"/>
        </w:rPr>
        <w:t>rtuje in izvaja tako, da se ne poslab</w:t>
      </w:r>
      <w:r w:rsidR="001829C2" w:rsidRPr="00B021B5">
        <w:rPr>
          <w:rFonts w:hint="cs"/>
          <w:color w:val="auto"/>
          <w:szCs w:val="24"/>
          <w:lang w:val="sl-SI"/>
        </w:rPr>
        <w:t>š</w:t>
      </w:r>
      <w:r w:rsidR="001829C2" w:rsidRPr="00B021B5">
        <w:rPr>
          <w:color w:val="auto"/>
          <w:szCs w:val="24"/>
          <w:lang w:val="sl-SI"/>
        </w:rPr>
        <w:t>uje stanja voda, da se omogo</w:t>
      </w:r>
      <w:r w:rsidR="001829C2" w:rsidRPr="00B021B5">
        <w:rPr>
          <w:rFonts w:hint="cs"/>
          <w:color w:val="auto"/>
          <w:szCs w:val="24"/>
          <w:lang w:val="sl-SI"/>
        </w:rPr>
        <w:t>č</w:t>
      </w:r>
      <w:r w:rsidR="001829C2" w:rsidRPr="00B021B5">
        <w:rPr>
          <w:color w:val="auto"/>
          <w:szCs w:val="24"/>
          <w:lang w:val="sl-SI"/>
        </w:rPr>
        <w:t xml:space="preserve">a varstvo pred </w:t>
      </w:r>
      <w:r w:rsidR="001829C2" w:rsidRPr="00B021B5">
        <w:rPr>
          <w:rFonts w:hint="cs"/>
          <w:color w:val="auto"/>
          <w:szCs w:val="24"/>
          <w:lang w:val="sl-SI"/>
        </w:rPr>
        <w:t>š</w:t>
      </w:r>
      <w:r w:rsidR="001829C2" w:rsidRPr="00B021B5">
        <w:rPr>
          <w:color w:val="auto"/>
          <w:szCs w:val="24"/>
          <w:lang w:val="sl-SI"/>
        </w:rPr>
        <w:t>kodljivim delovanjem voda, ohranjanje naravnih procesov, naravnega ravnovesja vodnih in obvodnih ekosistemov, ter varstvo naravnih vrednot in obmo</w:t>
      </w:r>
      <w:r w:rsidR="001829C2" w:rsidRPr="00B021B5">
        <w:rPr>
          <w:rFonts w:hint="cs"/>
          <w:color w:val="auto"/>
          <w:szCs w:val="24"/>
          <w:lang w:val="sl-SI"/>
        </w:rPr>
        <w:t>č</w:t>
      </w:r>
      <w:r w:rsidR="001829C2" w:rsidRPr="00B021B5">
        <w:rPr>
          <w:color w:val="auto"/>
          <w:szCs w:val="24"/>
          <w:lang w:val="sl-SI"/>
        </w:rPr>
        <w:t>ij, varovanih po predpisih o ohranjanju narave.</w:t>
      </w:r>
    </w:p>
    <w:p w14:paraId="6FBED02A" w14:textId="77777777" w:rsidR="005A5BA3" w:rsidRPr="00B021B5" w:rsidRDefault="005A5BA3" w:rsidP="0009320F">
      <w:pPr>
        <w:pStyle w:val="Default"/>
        <w:jc w:val="both"/>
        <w:rPr>
          <w:rFonts w:ascii="Times New Roman" w:eastAsia="CFIDMJ+TimesNewRoman" w:hAnsi="Times New Roman" w:cs="Times New Roman"/>
          <w:bCs/>
          <w:color w:val="auto"/>
          <w:szCs w:val="26"/>
          <w:lang w:eastAsia="sl-SI"/>
        </w:rPr>
      </w:pPr>
    </w:p>
    <w:p w14:paraId="0644E115" w14:textId="77777777" w:rsidR="005A5BA3" w:rsidRPr="0061350C" w:rsidRDefault="005A5BA3" w:rsidP="005A5BA3">
      <w:pPr>
        <w:pStyle w:val="Telobesedila"/>
        <w:rPr>
          <w:sz w:val="20"/>
          <w:szCs w:val="20"/>
          <w:lang w:val="sl-SI" w:eastAsia="sl-SI"/>
        </w:rPr>
      </w:pPr>
      <w:r w:rsidRPr="00B021B5">
        <w:rPr>
          <w:color w:val="auto"/>
          <w:lang w:val="sl-SI"/>
        </w:rPr>
        <w:t xml:space="preserve">Kot potencialni negativni vpliv na </w:t>
      </w:r>
      <w:proofErr w:type="spellStart"/>
      <w:r w:rsidRPr="00B021B5">
        <w:rPr>
          <w:color w:val="auto"/>
          <w:lang w:val="sl-SI"/>
        </w:rPr>
        <w:t>okoljske</w:t>
      </w:r>
      <w:proofErr w:type="spellEnd"/>
      <w:r w:rsidRPr="00B021B5">
        <w:rPr>
          <w:color w:val="auto"/>
          <w:lang w:val="sl-SI"/>
        </w:rPr>
        <w:t xml:space="preserve"> cilje vode je bila prepoznana intervencija I</w:t>
      </w:r>
      <w:r w:rsidR="00E016C0" w:rsidRPr="00B021B5">
        <w:rPr>
          <w:color w:val="auto"/>
          <w:lang w:val="sl-SI"/>
        </w:rPr>
        <w:t>RP1</w:t>
      </w:r>
      <w:r w:rsidR="00202D08" w:rsidRPr="00B021B5">
        <w:rPr>
          <w:color w:val="auto"/>
          <w:lang w:val="sl-SI"/>
        </w:rPr>
        <w:t>3</w:t>
      </w:r>
      <w:r w:rsidRPr="00B021B5">
        <w:rPr>
          <w:color w:val="auto"/>
          <w:lang w:val="sl-SI"/>
        </w:rPr>
        <w:t xml:space="preserve"> - </w:t>
      </w:r>
      <w:r w:rsidR="00E016C0" w:rsidRPr="00B021B5">
        <w:rPr>
          <w:color w:val="auto"/>
          <w:lang w:val="sl-SI"/>
        </w:rPr>
        <w:t>Iz</w:t>
      </w:r>
      <w:r w:rsidR="00455320" w:rsidRPr="00B021B5">
        <w:rPr>
          <w:color w:val="auto"/>
          <w:lang w:val="sl-SI"/>
        </w:rPr>
        <w:t>g</w:t>
      </w:r>
      <w:r w:rsidRPr="00B021B5">
        <w:rPr>
          <w:color w:val="auto"/>
          <w:lang w:val="sl-SI"/>
        </w:rPr>
        <w:t xml:space="preserve">radnja namakalnih sistemov. V Sloveniji je največ zajema vode iz vodnih teles površinskih voda. Pri tem ni nujno, da gre za površinske vodotoke, temveč tudi </w:t>
      </w:r>
      <w:r w:rsidRPr="004A0208">
        <w:rPr>
          <w:lang w:val="sl-SI"/>
        </w:rPr>
        <w:t xml:space="preserve">ta akumulacije (npr. </w:t>
      </w:r>
      <w:proofErr w:type="spellStart"/>
      <w:r w:rsidRPr="004A0208">
        <w:rPr>
          <w:lang w:val="sl-SI"/>
        </w:rPr>
        <w:t>Vogršček</w:t>
      </w:r>
      <w:proofErr w:type="spellEnd"/>
      <w:r w:rsidRPr="004A0208">
        <w:rPr>
          <w:lang w:val="sl-SI"/>
        </w:rPr>
        <w:t xml:space="preserve">, HE Brežice, Dravski kanal, </w:t>
      </w:r>
      <w:proofErr w:type="spellStart"/>
      <w:r w:rsidRPr="004A0208">
        <w:rPr>
          <w:lang w:val="sl-SI"/>
        </w:rPr>
        <w:t>Žovneško</w:t>
      </w:r>
      <w:proofErr w:type="spellEnd"/>
      <w:r w:rsidRPr="004A0208">
        <w:rPr>
          <w:lang w:val="sl-SI"/>
        </w:rPr>
        <w:t>, Bukovniško jezero…). Kjer ni površinskih vodotokov se praviloma namakanje vrši iz črpalnih vrtin</w:t>
      </w:r>
      <w:r w:rsidR="00471D7C">
        <w:rPr>
          <w:lang w:val="sl-SI"/>
        </w:rPr>
        <w:t xml:space="preserve"> iz podzemne vode</w:t>
      </w:r>
      <w:r w:rsidR="00AD4403">
        <w:rPr>
          <w:lang w:val="sl-SI"/>
        </w:rPr>
        <w:t>.</w:t>
      </w:r>
      <w:r w:rsidRPr="004A0208">
        <w:rPr>
          <w:lang w:val="sl-SI"/>
        </w:rPr>
        <w:t xml:space="preserve"> Trajnostna raba vode za namakanje kmetijskih površin je določena tudi z Načrtom razvoja namakanja in rabe vode za namakanje v kmetijstvu v republiki Sloveniji do leta 2023, ki vključuje tudi program ukrepov za njegovo izvedbo. Z namakanjem KZ se zmanjša občutljivost kmetijske pridelave na podnebne spremembe. Pri tem je pomembna dostopnost vodnih virov in primernost KZ za namakanje. Prehranska varnost s stabilno pridelavo hrane je pogojena z učinkovitim namakanjem KZ. Za uspešno namakanje je bistvena uporaba najbolj optimalnega sistema namakanja, ki je primeren tlom, rastlinam in vremenskim razmeram</w:t>
      </w:r>
      <w:r w:rsidR="00471D7C">
        <w:rPr>
          <w:lang w:val="sl-SI"/>
        </w:rPr>
        <w:t>,</w:t>
      </w:r>
      <w:r w:rsidRPr="004A0208">
        <w:rPr>
          <w:lang w:val="sl-SI"/>
        </w:rPr>
        <w:t xml:space="preserve"> ter čim bolj natančna </w:t>
      </w:r>
      <w:r w:rsidR="002977D6">
        <w:rPr>
          <w:lang w:val="sl-SI"/>
        </w:rPr>
        <w:t xml:space="preserve">preveritev možnosti </w:t>
      </w:r>
      <w:r w:rsidRPr="004A0208">
        <w:rPr>
          <w:lang w:val="sl-SI"/>
        </w:rPr>
        <w:t>namakanja. Ugotovljeno je, da</w:t>
      </w:r>
      <w:r w:rsidRPr="004A0208">
        <w:rPr>
          <w:bCs w:val="0"/>
          <w:szCs w:val="24"/>
          <w:lang w:val="sl-SI" w:eastAsia="sl-SI"/>
        </w:rPr>
        <w:t xml:space="preserve"> </w:t>
      </w:r>
      <w:r w:rsidRPr="004A0208">
        <w:rPr>
          <w:szCs w:val="24"/>
          <w:lang w:val="sl-SI" w:eastAsia="sl-SI"/>
        </w:rPr>
        <w:t xml:space="preserve">vodotoki s snežnim hidrološkim režimom (Drava, Mura in Sava) </w:t>
      </w:r>
      <w:r w:rsidRPr="0061350C">
        <w:rPr>
          <w:szCs w:val="24"/>
          <w:lang w:val="sl-SI" w:eastAsia="sl-SI"/>
        </w:rPr>
        <w:t>omogo</w:t>
      </w:r>
      <w:r w:rsidRPr="0061350C">
        <w:rPr>
          <w:rFonts w:hint="cs"/>
          <w:szCs w:val="24"/>
          <w:lang w:val="sl-SI" w:eastAsia="sl-SI"/>
        </w:rPr>
        <w:t>č</w:t>
      </w:r>
      <w:r w:rsidRPr="0061350C">
        <w:rPr>
          <w:szCs w:val="24"/>
          <w:lang w:val="sl-SI" w:eastAsia="sl-SI"/>
        </w:rPr>
        <w:t xml:space="preserve">ajo direktno rabo vode za namakanje KZ tudi poleti, medtem ko vodotoki z </w:t>
      </w:r>
      <w:proofErr w:type="spellStart"/>
      <w:r w:rsidRPr="0061350C">
        <w:rPr>
          <w:szCs w:val="24"/>
          <w:lang w:val="sl-SI" w:eastAsia="sl-SI"/>
        </w:rPr>
        <w:t>nizkovodnimi</w:t>
      </w:r>
      <w:proofErr w:type="spellEnd"/>
      <w:r w:rsidRPr="0061350C">
        <w:rPr>
          <w:szCs w:val="24"/>
          <w:lang w:val="sl-SI" w:eastAsia="sl-SI"/>
        </w:rPr>
        <w:t xml:space="preserve"> razmerami (Vipava, Krka, Dragonja in Ri</w:t>
      </w:r>
      <w:r w:rsidRPr="0061350C">
        <w:rPr>
          <w:rFonts w:hint="cs"/>
          <w:szCs w:val="24"/>
          <w:lang w:val="sl-SI" w:eastAsia="sl-SI"/>
        </w:rPr>
        <w:t>ž</w:t>
      </w:r>
      <w:r w:rsidRPr="0061350C">
        <w:rPr>
          <w:szCs w:val="24"/>
          <w:lang w:val="sl-SI" w:eastAsia="sl-SI"/>
        </w:rPr>
        <w:t>ana) poleti na</w:t>
      </w:r>
      <w:r w:rsidRPr="0061350C">
        <w:rPr>
          <w:rFonts w:hint="cs"/>
          <w:szCs w:val="24"/>
          <w:lang w:val="sl-SI" w:eastAsia="sl-SI"/>
        </w:rPr>
        <w:t>č</w:t>
      </w:r>
      <w:r w:rsidRPr="0061350C">
        <w:rPr>
          <w:szCs w:val="24"/>
          <w:lang w:val="sl-SI" w:eastAsia="sl-SI"/>
        </w:rPr>
        <w:t>eloma ne omogo</w:t>
      </w:r>
      <w:r w:rsidRPr="0061350C">
        <w:rPr>
          <w:rFonts w:hint="cs"/>
          <w:szCs w:val="24"/>
          <w:lang w:val="sl-SI" w:eastAsia="sl-SI"/>
        </w:rPr>
        <w:t>č</w:t>
      </w:r>
      <w:r w:rsidRPr="0061350C">
        <w:rPr>
          <w:szCs w:val="24"/>
          <w:lang w:val="sl-SI" w:eastAsia="sl-SI"/>
        </w:rPr>
        <w:t>ajo odvzema ve</w:t>
      </w:r>
      <w:r w:rsidRPr="0061350C">
        <w:rPr>
          <w:rFonts w:hint="cs"/>
          <w:szCs w:val="24"/>
          <w:lang w:val="sl-SI" w:eastAsia="sl-SI"/>
        </w:rPr>
        <w:t>č</w:t>
      </w:r>
      <w:r w:rsidRPr="0061350C">
        <w:rPr>
          <w:szCs w:val="24"/>
          <w:lang w:val="sl-SI" w:eastAsia="sl-SI"/>
        </w:rPr>
        <w:t>jih koli</w:t>
      </w:r>
      <w:r w:rsidRPr="0061350C">
        <w:rPr>
          <w:rFonts w:hint="cs"/>
          <w:szCs w:val="24"/>
          <w:lang w:val="sl-SI" w:eastAsia="sl-SI"/>
        </w:rPr>
        <w:t>č</w:t>
      </w:r>
      <w:r w:rsidRPr="0061350C">
        <w:rPr>
          <w:szCs w:val="24"/>
          <w:lang w:val="sl-SI" w:eastAsia="sl-SI"/>
        </w:rPr>
        <w:t>in vode za namakanje, zato je na teh obmo</w:t>
      </w:r>
      <w:r w:rsidRPr="0061350C">
        <w:rPr>
          <w:rFonts w:hint="cs"/>
          <w:szCs w:val="24"/>
          <w:lang w:val="sl-SI" w:eastAsia="sl-SI"/>
        </w:rPr>
        <w:t>č</w:t>
      </w:r>
      <w:r w:rsidRPr="0061350C">
        <w:rPr>
          <w:szCs w:val="24"/>
          <w:lang w:val="sl-SI" w:eastAsia="sl-SI"/>
        </w:rPr>
        <w:t>jih dovoljen odvzem vode za ta namen le pri visokih pretokih, priporo</w:t>
      </w:r>
      <w:r w:rsidRPr="0061350C">
        <w:rPr>
          <w:rFonts w:hint="cs"/>
          <w:szCs w:val="24"/>
          <w:lang w:val="sl-SI" w:eastAsia="sl-SI"/>
        </w:rPr>
        <w:t>č</w:t>
      </w:r>
      <w:r w:rsidRPr="0061350C">
        <w:rPr>
          <w:szCs w:val="24"/>
          <w:lang w:val="sl-SI" w:eastAsia="sl-SI"/>
        </w:rPr>
        <w:t>a pa se zadr</w:t>
      </w:r>
      <w:r w:rsidRPr="0061350C">
        <w:rPr>
          <w:rFonts w:hint="cs"/>
          <w:szCs w:val="24"/>
          <w:lang w:val="sl-SI" w:eastAsia="sl-SI"/>
        </w:rPr>
        <w:t>ž</w:t>
      </w:r>
      <w:r w:rsidRPr="0061350C">
        <w:rPr>
          <w:szCs w:val="24"/>
          <w:lang w:val="sl-SI" w:eastAsia="sl-SI"/>
        </w:rPr>
        <w:t>evanje vode v vodnih zbiralnikih.</w:t>
      </w:r>
      <w:r>
        <w:rPr>
          <w:szCs w:val="24"/>
          <w:lang w:val="sl-SI" w:eastAsia="sl-SI"/>
        </w:rPr>
        <w:t xml:space="preserve"> Od 155 vodnih teles površinskih voda (VTPV) je 71 primernih za direkten odvzem za namakanje iz površinskih voda, pri 8 VTPV je možen odvzem iz zadrževalnikov oziroma jezer. Iz 54 VTPV direkten odvzem ni možen </w:t>
      </w:r>
      <w:r w:rsidRPr="008C404E">
        <w:rPr>
          <w:bCs w:val="0"/>
          <w:lang w:val="sl-SI" w:eastAsia="sl-SI"/>
        </w:rPr>
        <w:t>(</w:t>
      </w:r>
      <w:r w:rsidRPr="008C404E">
        <w:rPr>
          <w:bCs w:val="0"/>
          <w:lang w:eastAsia="sl-SI"/>
        </w:rPr>
        <w:t xml:space="preserve">vir: </w:t>
      </w:r>
      <w:r w:rsidRPr="008C404E">
        <w:rPr>
          <w:bCs w:val="0"/>
          <w:lang w:val="sl-SI" w:eastAsia="sl-SI"/>
        </w:rPr>
        <w:t>Načrt</w:t>
      </w:r>
      <w:r w:rsidRPr="008C404E">
        <w:rPr>
          <w:bCs w:val="0"/>
          <w:lang w:eastAsia="sl-SI"/>
        </w:rPr>
        <w:t xml:space="preserve"> razvoja namakanja do leta 2023</w:t>
      </w:r>
      <w:r w:rsidRPr="008C404E">
        <w:rPr>
          <w:bCs w:val="0"/>
          <w:lang w:val="sl-SI" w:eastAsia="sl-SI"/>
        </w:rPr>
        <w:t>)</w:t>
      </w:r>
      <w:r>
        <w:rPr>
          <w:bCs w:val="0"/>
          <w:lang w:val="sl-SI" w:eastAsia="sl-SI"/>
        </w:rPr>
        <w:t xml:space="preserve">. </w:t>
      </w:r>
      <w:r>
        <w:rPr>
          <w:bCs w:val="0"/>
          <w:lang w:eastAsia="sl-SI"/>
        </w:rPr>
        <w:t xml:space="preserve"> </w:t>
      </w:r>
    </w:p>
    <w:p w14:paraId="1B7BA5FE" w14:textId="77777777" w:rsidR="005A5BA3" w:rsidRDefault="005A5BA3" w:rsidP="005A5BA3">
      <w:pPr>
        <w:pStyle w:val="Telobesedila"/>
        <w:rPr>
          <w:lang w:val="sl-SI" w:eastAsia="sl-SI"/>
        </w:rPr>
      </w:pPr>
      <w:r>
        <w:rPr>
          <w:lang w:val="sl-SI" w:eastAsia="sl-SI"/>
        </w:rPr>
        <w:t xml:space="preserve">Odvzem vode lahko predstavlja hidrološko obremenitev, saj zmanjšana količina vode lahko privede do sprememb </w:t>
      </w:r>
      <w:r w:rsidRPr="00F35935">
        <w:rPr>
          <w:lang w:val="sl-SI" w:eastAsia="sl-SI"/>
        </w:rPr>
        <w:t>fizikalno-kemijsk</w:t>
      </w:r>
      <w:r>
        <w:rPr>
          <w:lang w:val="sl-SI" w:eastAsia="sl-SI"/>
        </w:rPr>
        <w:t>ih</w:t>
      </w:r>
      <w:r w:rsidRPr="00F35935">
        <w:rPr>
          <w:lang w:val="sl-SI" w:eastAsia="sl-SI"/>
        </w:rPr>
        <w:t xml:space="preserve"> razmer </w:t>
      </w:r>
      <w:r>
        <w:rPr>
          <w:lang w:val="sl-SI" w:eastAsia="sl-SI"/>
        </w:rPr>
        <w:t>(</w:t>
      </w:r>
      <w:r w:rsidRPr="00F35935">
        <w:rPr>
          <w:lang w:val="sl-SI" w:eastAsia="sl-SI"/>
        </w:rPr>
        <w:t>povi</w:t>
      </w:r>
      <w:r w:rsidRPr="00F35935">
        <w:rPr>
          <w:rFonts w:hint="cs"/>
          <w:lang w:val="sl-SI" w:eastAsia="sl-SI"/>
        </w:rPr>
        <w:t>š</w:t>
      </w:r>
      <w:r w:rsidRPr="00F35935">
        <w:rPr>
          <w:lang w:val="sl-SI" w:eastAsia="sl-SI"/>
        </w:rPr>
        <w:t>anj</w:t>
      </w:r>
      <w:r>
        <w:rPr>
          <w:lang w:val="sl-SI" w:eastAsia="sl-SI"/>
        </w:rPr>
        <w:t>e</w:t>
      </w:r>
      <w:r w:rsidRPr="00F35935">
        <w:rPr>
          <w:lang w:val="sl-SI" w:eastAsia="sl-SI"/>
        </w:rPr>
        <w:t xml:space="preserve"> temperature</w:t>
      </w:r>
      <w:r>
        <w:rPr>
          <w:lang w:val="sl-SI" w:eastAsia="sl-SI"/>
        </w:rPr>
        <w:t xml:space="preserve">, zmanjšanje kisika), kar ima vpliv na kakovostno stanje vodotoka. Izvedba intervencije je pogojena s pridobitvijo vodnega dovoljenja za rabo vode, kjer je določen največji možen odvzem vode, pri čemer se mora ohranjati biološki minimum pretoka. V kolikor je potrebno, se za rabo vode oziroma namakanje, v okviru intervencije izdela tudi presoja vlivov na okolje in pridobi okoljevarstveno soglasje. Šele na podlagi ugotovitve </w:t>
      </w:r>
      <w:proofErr w:type="spellStart"/>
      <w:r>
        <w:rPr>
          <w:lang w:val="sl-SI" w:eastAsia="sl-SI"/>
        </w:rPr>
        <w:lastRenderedPageBreak/>
        <w:t>okoljske</w:t>
      </w:r>
      <w:proofErr w:type="spellEnd"/>
      <w:r>
        <w:rPr>
          <w:lang w:val="sl-SI" w:eastAsia="sl-SI"/>
        </w:rPr>
        <w:t xml:space="preserve"> sprejemljivosti rabe vode ter pridobitve vseh preostalih soglasij, se izda Odločba o namakanju, skladno z Zakonom o kmetijskih zemljiščih </w:t>
      </w:r>
      <w:r w:rsidRPr="00AD6F29">
        <w:rPr>
          <w:lang w:val="sl-SI" w:eastAsia="sl-SI"/>
        </w:rPr>
        <w:t>(Ur</w:t>
      </w:r>
      <w:r>
        <w:rPr>
          <w:lang w:val="sl-SI" w:eastAsia="sl-SI"/>
        </w:rPr>
        <w:t xml:space="preserve">. </w:t>
      </w:r>
      <w:r w:rsidRPr="00AD6F29">
        <w:rPr>
          <w:lang w:val="sl-SI" w:eastAsia="sl-SI"/>
        </w:rPr>
        <w:t>l</w:t>
      </w:r>
      <w:r>
        <w:rPr>
          <w:lang w:val="sl-SI" w:eastAsia="sl-SI"/>
        </w:rPr>
        <w:t>.</w:t>
      </w:r>
      <w:r w:rsidRPr="00AD6F29">
        <w:rPr>
          <w:lang w:val="sl-SI" w:eastAsia="sl-SI"/>
        </w:rPr>
        <w:t xml:space="preserve"> RS, </w:t>
      </w:r>
      <w:r w:rsidRPr="00AD6F29">
        <w:rPr>
          <w:rFonts w:hint="cs"/>
          <w:lang w:val="sl-SI" w:eastAsia="sl-SI"/>
        </w:rPr>
        <w:t>š</w:t>
      </w:r>
      <w:r w:rsidRPr="00AD6F29">
        <w:rPr>
          <w:lang w:val="sl-SI" w:eastAsia="sl-SI"/>
        </w:rPr>
        <w:t xml:space="preserve">t. 71/11 </w:t>
      </w:r>
      <w:r w:rsidRPr="00AD6F29">
        <w:rPr>
          <w:rFonts w:hint="cs"/>
          <w:lang w:val="sl-SI" w:eastAsia="sl-SI"/>
        </w:rPr>
        <w:t>–</w:t>
      </w:r>
      <w:r w:rsidRPr="00AD6F29">
        <w:rPr>
          <w:lang w:val="sl-SI" w:eastAsia="sl-SI"/>
        </w:rPr>
        <w:t xml:space="preserve"> </w:t>
      </w:r>
      <w:r>
        <w:rPr>
          <w:lang w:val="sl-SI" w:eastAsia="sl-SI"/>
        </w:rPr>
        <w:t>UPB</w:t>
      </w:r>
      <w:r w:rsidRPr="00AD6F29">
        <w:rPr>
          <w:lang w:val="sl-SI" w:eastAsia="sl-SI"/>
        </w:rPr>
        <w:t xml:space="preserve">, 58/12, 27/16, 27/17 </w:t>
      </w:r>
      <w:r w:rsidRPr="00AD6F29">
        <w:rPr>
          <w:rFonts w:hint="cs"/>
          <w:lang w:val="sl-SI" w:eastAsia="sl-SI"/>
        </w:rPr>
        <w:t>–</w:t>
      </w:r>
      <w:r w:rsidRPr="00AD6F29">
        <w:rPr>
          <w:lang w:val="sl-SI" w:eastAsia="sl-SI"/>
        </w:rPr>
        <w:t xml:space="preserve"> ZKme-1D</w:t>
      </w:r>
      <w:r>
        <w:rPr>
          <w:lang w:val="sl-SI" w:eastAsia="sl-SI"/>
        </w:rPr>
        <w:t>,</w:t>
      </w:r>
      <w:r w:rsidRPr="00AD6F29">
        <w:rPr>
          <w:lang w:val="sl-SI" w:eastAsia="sl-SI"/>
        </w:rPr>
        <w:t xml:space="preserve"> 79/17)</w:t>
      </w:r>
      <w:r>
        <w:rPr>
          <w:lang w:val="sl-SI" w:eastAsia="sl-SI"/>
        </w:rPr>
        <w:t xml:space="preserve">.  </w:t>
      </w:r>
    </w:p>
    <w:p w14:paraId="719BC010" w14:textId="77777777" w:rsidR="005A5BA3" w:rsidRDefault="005A5BA3" w:rsidP="005A5BA3">
      <w:pPr>
        <w:pStyle w:val="Telobesedila"/>
        <w:rPr>
          <w:lang w:val="sl-SI" w:eastAsia="sl-SI"/>
        </w:rPr>
      </w:pPr>
    </w:p>
    <w:p w14:paraId="7F2407E4" w14:textId="77777777" w:rsidR="005A5BA3" w:rsidRDefault="005A5BA3" w:rsidP="005A5BA3">
      <w:pPr>
        <w:pStyle w:val="Telobesedila"/>
        <w:rPr>
          <w:lang w:val="sl-SI" w:eastAsia="sl-SI"/>
        </w:rPr>
      </w:pPr>
      <w:r>
        <w:rPr>
          <w:lang w:val="sl-SI" w:eastAsia="sl-SI"/>
        </w:rPr>
        <w:t>Ukrep namakanja ima na podzemne vode lahko</w:t>
      </w:r>
      <w:r w:rsidR="002B3A47">
        <w:rPr>
          <w:lang w:val="sl-SI" w:eastAsia="sl-SI"/>
        </w:rPr>
        <w:t xml:space="preserve"> potencialno</w:t>
      </w:r>
      <w:r>
        <w:rPr>
          <w:lang w:val="sl-SI" w:eastAsia="sl-SI"/>
        </w:rPr>
        <w:t xml:space="preserve"> negativen vpliv, zaradi morebitne nestrokovne rabe vode ter samega odvzema vode, kar lahko vpliva na količinsko stanje tistih vodonosnikov, katerih trend količinskega stanja kaže upad obnavljanja vodonosnika. </w:t>
      </w:r>
      <w:r w:rsidRPr="006830F9">
        <w:rPr>
          <w:lang w:val="sl-SI" w:eastAsia="sl-SI"/>
        </w:rPr>
        <w:t xml:space="preserve">Z namakanjem </w:t>
      </w:r>
      <w:r>
        <w:rPr>
          <w:lang w:val="sl-SI" w:eastAsia="sl-SI"/>
        </w:rPr>
        <w:t xml:space="preserve">se hkrati tudi varuje kakovost podzemne vode, saj z namakanjem </w:t>
      </w:r>
      <w:r w:rsidRPr="006830F9">
        <w:rPr>
          <w:lang w:val="sl-SI" w:eastAsia="sl-SI"/>
        </w:rPr>
        <w:t>omogo</w:t>
      </w:r>
      <w:r w:rsidRPr="006830F9">
        <w:rPr>
          <w:rFonts w:hint="cs"/>
          <w:lang w:val="sl-SI" w:eastAsia="sl-SI"/>
        </w:rPr>
        <w:t>č</w:t>
      </w:r>
      <w:r w:rsidRPr="006830F9">
        <w:rPr>
          <w:lang w:val="sl-SI" w:eastAsia="sl-SI"/>
        </w:rPr>
        <w:t>imo sprejem hranil preko talne raztopine. Rastline namre</w:t>
      </w:r>
      <w:r w:rsidRPr="006830F9">
        <w:rPr>
          <w:rFonts w:hint="cs"/>
          <w:lang w:val="sl-SI" w:eastAsia="sl-SI"/>
        </w:rPr>
        <w:t>č</w:t>
      </w:r>
      <w:r w:rsidRPr="006830F9">
        <w:rPr>
          <w:lang w:val="sl-SI" w:eastAsia="sl-SI"/>
        </w:rPr>
        <w:t xml:space="preserve"> lahko sprejemajo hranila samo, </w:t>
      </w:r>
      <w:r w:rsidRPr="006830F9">
        <w:rPr>
          <w:rFonts w:hint="cs"/>
          <w:lang w:val="sl-SI" w:eastAsia="sl-SI"/>
        </w:rPr>
        <w:t>č</w:t>
      </w:r>
      <w:r w:rsidRPr="006830F9">
        <w:rPr>
          <w:lang w:val="sl-SI" w:eastAsia="sl-SI"/>
        </w:rPr>
        <w:t>e so raztopljena v vodi. Su</w:t>
      </w:r>
      <w:r w:rsidRPr="006830F9">
        <w:rPr>
          <w:rFonts w:hint="cs"/>
          <w:lang w:val="sl-SI" w:eastAsia="sl-SI"/>
        </w:rPr>
        <w:t>š</w:t>
      </w:r>
      <w:r w:rsidRPr="006830F9">
        <w:rPr>
          <w:lang w:val="sl-SI" w:eastAsia="sl-SI"/>
        </w:rPr>
        <w:t>ne razmere onemogo</w:t>
      </w:r>
      <w:r w:rsidRPr="006830F9">
        <w:rPr>
          <w:rFonts w:hint="cs"/>
          <w:lang w:val="sl-SI" w:eastAsia="sl-SI"/>
        </w:rPr>
        <w:t>č</w:t>
      </w:r>
      <w:r w:rsidRPr="006830F9">
        <w:rPr>
          <w:lang w:val="sl-SI" w:eastAsia="sl-SI"/>
        </w:rPr>
        <w:t>ajo sprejem hranil in ob prvem obilnem de</w:t>
      </w:r>
      <w:r w:rsidRPr="006830F9">
        <w:rPr>
          <w:rFonts w:hint="cs"/>
          <w:lang w:val="sl-SI" w:eastAsia="sl-SI"/>
        </w:rPr>
        <w:t>ž</w:t>
      </w:r>
      <w:r w:rsidRPr="006830F9">
        <w:rPr>
          <w:lang w:val="sl-SI" w:eastAsia="sl-SI"/>
        </w:rPr>
        <w:t>evju se zgodi neza</w:t>
      </w:r>
      <w:r w:rsidRPr="006830F9">
        <w:rPr>
          <w:rFonts w:hint="cs"/>
          <w:lang w:val="sl-SI" w:eastAsia="sl-SI"/>
        </w:rPr>
        <w:t>ž</w:t>
      </w:r>
      <w:r w:rsidRPr="006830F9">
        <w:rPr>
          <w:lang w:val="sl-SI" w:eastAsia="sl-SI"/>
        </w:rPr>
        <w:t>elen pojav, namre</w:t>
      </w:r>
      <w:r w:rsidRPr="006830F9">
        <w:rPr>
          <w:rFonts w:hint="cs"/>
          <w:lang w:val="sl-SI" w:eastAsia="sl-SI"/>
        </w:rPr>
        <w:t>č</w:t>
      </w:r>
      <w:r w:rsidRPr="006830F9">
        <w:rPr>
          <w:lang w:val="sl-SI" w:eastAsia="sl-SI"/>
        </w:rPr>
        <w:t>, da se hranila izperejo v pod</w:t>
      </w:r>
      <w:r>
        <w:rPr>
          <w:lang w:val="sl-SI" w:eastAsia="sl-SI"/>
        </w:rPr>
        <w:t>talje</w:t>
      </w:r>
      <w:r w:rsidRPr="006830F9">
        <w:rPr>
          <w:lang w:val="sl-SI" w:eastAsia="sl-SI"/>
        </w:rPr>
        <w:t>. S tem onesna</w:t>
      </w:r>
      <w:r w:rsidRPr="006830F9">
        <w:rPr>
          <w:rFonts w:hint="cs"/>
          <w:lang w:val="sl-SI" w:eastAsia="sl-SI"/>
        </w:rPr>
        <w:t>ž</w:t>
      </w:r>
      <w:r w:rsidRPr="006830F9">
        <w:rPr>
          <w:lang w:val="sl-SI" w:eastAsia="sl-SI"/>
        </w:rPr>
        <w:t>ujemo vodne vire in po nepotrebnem tro</w:t>
      </w:r>
      <w:r w:rsidRPr="006830F9">
        <w:rPr>
          <w:rFonts w:hint="cs"/>
          <w:lang w:val="sl-SI" w:eastAsia="sl-SI"/>
        </w:rPr>
        <w:t>š</w:t>
      </w:r>
      <w:r w:rsidRPr="006830F9">
        <w:rPr>
          <w:lang w:val="sl-SI" w:eastAsia="sl-SI"/>
        </w:rPr>
        <w:t>imo mineralna gnojila, ne da bi jih rastline porabile za svojo rast in razvoj (</w:t>
      </w:r>
      <w:r w:rsidRPr="006830F9">
        <w:rPr>
          <w:rFonts w:hint="cs"/>
          <w:lang w:val="sl-SI" w:eastAsia="sl-SI"/>
        </w:rPr>
        <w:t>Č</w:t>
      </w:r>
      <w:r w:rsidRPr="006830F9">
        <w:rPr>
          <w:lang w:val="sl-SI" w:eastAsia="sl-SI"/>
        </w:rPr>
        <w:t>erne M., 2017).</w:t>
      </w:r>
      <w:r>
        <w:rPr>
          <w:lang w:val="sl-SI" w:eastAsia="sl-SI"/>
        </w:rPr>
        <w:t xml:space="preserve"> </w:t>
      </w:r>
      <w:r w:rsidRPr="00073A55">
        <w:rPr>
          <w:lang w:val="sl-SI" w:eastAsia="sl-SI"/>
        </w:rPr>
        <w:t>Razpolo</w:t>
      </w:r>
      <w:r w:rsidRPr="00073A55">
        <w:rPr>
          <w:rFonts w:hint="cs"/>
          <w:lang w:val="sl-SI" w:eastAsia="sl-SI"/>
        </w:rPr>
        <w:t>ž</w:t>
      </w:r>
      <w:r w:rsidRPr="00073A55">
        <w:rPr>
          <w:lang w:val="sl-SI" w:eastAsia="sl-SI"/>
        </w:rPr>
        <w:t>ljiva podzemna voda je bila</w:t>
      </w:r>
      <w:r>
        <w:rPr>
          <w:lang w:val="sl-SI" w:eastAsia="sl-SI"/>
        </w:rPr>
        <w:t xml:space="preserve"> z Načrtom razvoja namakanja do leta 2023</w:t>
      </w:r>
      <w:r w:rsidRPr="00073A55">
        <w:rPr>
          <w:lang w:val="sl-SI" w:eastAsia="sl-SI"/>
        </w:rPr>
        <w:t xml:space="preserve"> dolo</w:t>
      </w:r>
      <w:r w:rsidRPr="00073A55">
        <w:rPr>
          <w:rFonts w:hint="cs"/>
          <w:lang w:val="sl-SI" w:eastAsia="sl-SI"/>
        </w:rPr>
        <w:t>č</w:t>
      </w:r>
      <w:r w:rsidRPr="00073A55">
        <w:rPr>
          <w:lang w:val="sl-SI" w:eastAsia="sl-SI"/>
        </w:rPr>
        <w:t>ena na podlagi pregleda stanja rabe podzemne vode za namakanje KZ ter na stopnji izkori</w:t>
      </w:r>
      <w:r w:rsidRPr="00073A55">
        <w:rPr>
          <w:rFonts w:hint="cs"/>
          <w:lang w:val="sl-SI" w:eastAsia="sl-SI"/>
        </w:rPr>
        <w:t>šč</w:t>
      </w:r>
      <w:r w:rsidRPr="00073A55">
        <w:rPr>
          <w:lang w:val="sl-SI" w:eastAsia="sl-SI"/>
        </w:rPr>
        <w:t>enosti za vse vrste rabe. Skupna namakana povr</w:t>
      </w:r>
      <w:r w:rsidRPr="00073A55">
        <w:rPr>
          <w:rFonts w:hint="cs"/>
          <w:lang w:val="sl-SI" w:eastAsia="sl-SI"/>
        </w:rPr>
        <w:t>š</w:t>
      </w:r>
      <w:r w:rsidRPr="00073A55">
        <w:rPr>
          <w:lang w:val="sl-SI" w:eastAsia="sl-SI"/>
        </w:rPr>
        <w:t>ina z razpolo</w:t>
      </w:r>
      <w:r w:rsidRPr="00073A55">
        <w:rPr>
          <w:rFonts w:hint="cs"/>
          <w:lang w:val="sl-SI" w:eastAsia="sl-SI"/>
        </w:rPr>
        <w:t>ž</w:t>
      </w:r>
      <w:r w:rsidRPr="00073A55">
        <w:rPr>
          <w:lang w:val="sl-SI" w:eastAsia="sl-SI"/>
        </w:rPr>
        <w:t>ljivimi koli</w:t>
      </w:r>
      <w:r w:rsidRPr="00073A55">
        <w:rPr>
          <w:rFonts w:hint="cs"/>
          <w:lang w:val="sl-SI" w:eastAsia="sl-SI"/>
        </w:rPr>
        <w:t>č</w:t>
      </w:r>
      <w:r w:rsidRPr="00073A55">
        <w:rPr>
          <w:lang w:val="sl-SI" w:eastAsia="sl-SI"/>
        </w:rPr>
        <w:t>inami podzemne vode bi lahko obsegala 117.950 ha, toda upo</w:t>
      </w:r>
      <w:r w:rsidRPr="00073A55">
        <w:rPr>
          <w:rFonts w:hint="cs"/>
          <w:lang w:val="sl-SI" w:eastAsia="sl-SI"/>
        </w:rPr>
        <w:t>š</w:t>
      </w:r>
      <w:r w:rsidRPr="00073A55">
        <w:rPr>
          <w:lang w:val="sl-SI" w:eastAsia="sl-SI"/>
        </w:rPr>
        <w:t>tevati je treba koli</w:t>
      </w:r>
      <w:r w:rsidRPr="00073A55">
        <w:rPr>
          <w:rFonts w:hint="cs"/>
          <w:lang w:val="sl-SI" w:eastAsia="sl-SI"/>
        </w:rPr>
        <w:t>č</w:t>
      </w:r>
      <w:r w:rsidRPr="00073A55">
        <w:rPr>
          <w:lang w:val="sl-SI" w:eastAsia="sl-SI"/>
        </w:rPr>
        <w:t>ino dostopne podzemne vode in njeno prostorsko dostopnost. Nekatera obmo</w:t>
      </w:r>
      <w:r w:rsidRPr="00073A55">
        <w:rPr>
          <w:rFonts w:hint="cs"/>
          <w:lang w:val="sl-SI" w:eastAsia="sl-SI"/>
        </w:rPr>
        <w:t>č</w:t>
      </w:r>
      <w:r w:rsidRPr="00073A55">
        <w:rPr>
          <w:lang w:val="sl-SI" w:eastAsia="sl-SI"/>
        </w:rPr>
        <w:t>ja (Dravska kotlina, Savinjska kotlina, Murska kotlina, Savska kotlina in Ljubljansko barje) po podatkih ARSO ka</w:t>
      </w:r>
      <w:r w:rsidRPr="00073A55">
        <w:rPr>
          <w:rFonts w:hint="cs"/>
          <w:lang w:val="sl-SI" w:eastAsia="sl-SI"/>
        </w:rPr>
        <w:t>ž</w:t>
      </w:r>
      <w:r w:rsidRPr="00073A55">
        <w:rPr>
          <w:lang w:val="sl-SI" w:eastAsia="sl-SI"/>
        </w:rPr>
        <w:t>ejo trend upadanja gladine podzemne vode, zato se tam vodna pravica podeljuje za kraj</w:t>
      </w:r>
      <w:r w:rsidRPr="00073A55">
        <w:rPr>
          <w:rFonts w:hint="cs"/>
          <w:lang w:val="sl-SI" w:eastAsia="sl-SI"/>
        </w:rPr>
        <w:t>š</w:t>
      </w:r>
      <w:r w:rsidRPr="00073A55">
        <w:rPr>
          <w:lang w:val="sl-SI" w:eastAsia="sl-SI"/>
        </w:rPr>
        <w:t xml:space="preserve">e obdobje (na primer 10 let). </w:t>
      </w:r>
      <w:r>
        <w:rPr>
          <w:lang w:val="sl-SI" w:eastAsia="sl-SI"/>
        </w:rPr>
        <w:t>Namakalne sisteme na vodovarstvenih območjih se bo p</w:t>
      </w:r>
      <w:r w:rsidRPr="001658F6">
        <w:rPr>
          <w:lang w:val="sl-SI" w:eastAsia="sl-SI"/>
        </w:rPr>
        <w:t xml:space="preserve">osebno skrbno </w:t>
      </w:r>
      <w:r>
        <w:rPr>
          <w:lang w:val="sl-SI" w:eastAsia="sl-SI"/>
        </w:rPr>
        <w:t xml:space="preserve">načrtovalo, </w:t>
      </w:r>
      <w:r w:rsidRPr="001658F6">
        <w:rPr>
          <w:lang w:val="sl-SI" w:eastAsia="sl-SI"/>
        </w:rPr>
        <w:t xml:space="preserve">pri </w:t>
      </w:r>
      <w:r w:rsidRPr="001658F6">
        <w:rPr>
          <w:rFonts w:hint="cs"/>
          <w:lang w:val="sl-SI" w:eastAsia="sl-SI"/>
        </w:rPr>
        <w:t>č</w:t>
      </w:r>
      <w:r w:rsidRPr="001658F6">
        <w:rPr>
          <w:lang w:val="sl-SI" w:eastAsia="sl-SI"/>
        </w:rPr>
        <w:t>emer je treba</w:t>
      </w:r>
      <w:r>
        <w:rPr>
          <w:lang w:val="sl-SI" w:eastAsia="sl-SI"/>
        </w:rPr>
        <w:t xml:space="preserve"> </w:t>
      </w:r>
      <w:r w:rsidRPr="001658F6">
        <w:rPr>
          <w:lang w:val="sl-SI" w:eastAsia="sl-SI"/>
        </w:rPr>
        <w:t>poudariti, da strokovno pravilno namakanje zmanj</w:t>
      </w:r>
      <w:r w:rsidRPr="001658F6">
        <w:rPr>
          <w:rFonts w:hint="cs"/>
          <w:lang w:val="sl-SI" w:eastAsia="sl-SI"/>
        </w:rPr>
        <w:t>š</w:t>
      </w:r>
      <w:r w:rsidRPr="001658F6">
        <w:rPr>
          <w:lang w:val="sl-SI" w:eastAsia="sl-SI"/>
        </w:rPr>
        <w:t>uje neugoden vpliv na kakovost podzemne</w:t>
      </w:r>
      <w:r>
        <w:rPr>
          <w:lang w:val="sl-SI" w:eastAsia="sl-SI"/>
        </w:rPr>
        <w:t xml:space="preserve"> </w:t>
      </w:r>
      <w:r w:rsidRPr="001658F6">
        <w:rPr>
          <w:lang w:val="sl-SI" w:eastAsia="sl-SI"/>
        </w:rPr>
        <w:t>vode (nevarnost onesna</w:t>
      </w:r>
      <w:r w:rsidRPr="001658F6">
        <w:rPr>
          <w:rFonts w:hint="cs"/>
          <w:lang w:val="sl-SI" w:eastAsia="sl-SI"/>
        </w:rPr>
        <w:t>ž</w:t>
      </w:r>
      <w:r w:rsidRPr="001658F6">
        <w:rPr>
          <w:lang w:val="sl-SI" w:eastAsia="sl-SI"/>
        </w:rPr>
        <w:t>enja podzemne vode z onesna</w:t>
      </w:r>
      <w:r w:rsidRPr="001658F6">
        <w:rPr>
          <w:rFonts w:hint="cs"/>
          <w:lang w:val="sl-SI" w:eastAsia="sl-SI"/>
        </w:rPr>
        <w:t>ž</w:t>
      </w:r>
      <w:r w:rsidRPr="001658F6">
        <w:rPr>
          <w:lang w:val="sl-SI" w:eastAsia="sl-SI"/>
        </w:rPr>
        <w:t>ili iz kmetijstva).</w:t>
      </w:r>
      <w:r>
        <w:rPr>
          <w:lang w:val="sl-SI" w:eastAsia="sl-SI"/>
        </w:rPr>
        <w:t xml:space="preserve"> </w:t>
      </w:r>
    </w:p>
    <w:p w14:paraId="244FAD31" w14:textId="77777777" w:rsidR="005A5BA3" w:rsidRDefault="005A5BA3" w:rsidP="005A5BA3">
      <w:pPr>
        <w:pStyle w:val="Telobesedila"/>
        <w:rPr>
          <w:sz w:val="20"/>
          <w:szCs w:val="20"/>
          <w:lang w:val="sl-SI" w:eastAsia="sl-SI"/>
        </w:rPr>
      </w:pPr>
    </w:p>
    <w:p w14:paraId="1FB3F1EA" w14:textId="77777777" w:rsidR="005A5BA3" w:rsidRDefault="005A5BA3" w:rsidP="005A5BA3">
      <w:pPr>
        <w:pStyle w:val="Telobesedila"/>
        <w:rPr>
          <w:lang w:val="sl-SI" w:eastAsia="sl-SI"/>
        </w:rPr>
      </w:pPr>
      <w:r w:rsidRPr="00073A55">
        <w:rPr>
          <w:rFonts w:hint="cs"/>
          <w:lang w:val="sl-SI" w:eastAsia="sl-SI"/>
        </w:rPr>
        <w:t>Č</w:t>
      </w:r>
      <w:r w:rsidRPr="00073A55">
        <w:rPr>
          <w:lang w:val="sl-SI" w:eastAsia="sl-SI"/>
        </w:rPr>
        <w:t>e sta povr</w:t>
      </w:r>
      <w:r w:rsidRPr="00073A55">
        <w:rPr>
          <w:rFonts w:hint="cs"/>
          <w:lang w:val="sl-SI" w:eastAsia="sl-SI"/>
        </w:rPr>
        <w:t>š</w:t>
      </w:r>
      <w:r w:rsidRPr="00073A55">
        <w:rPr>
          <w:lang w:val="sl-SI" w:eastAsia="sl-SI"/>
        </w:rPr>
        <w:t>inska voda in podzemna voda enako dostopni za namakanje, se za namakanje priporo</w:t>
      </w:r>
      <w:r w:rsidRPr="00073A55">
        <w:rPr>
          <w:rFonts w:hint="cs"/>
          <w:lang w:val="sl-SI" w:eastAsia="sl-SI"/>
        </w:rPr>
        <w:t>č</w:t>
      </w:r>
      <w:r w:rsidRPr="00073A55">
        <w:rPr>
          <w:lang w:val="sl-SI" w:eastAsia="sl-SI"/>
        </w:rPr>
        <w:t>a rabo povr</w:t>
      </w:r>
      <w:r w:rsidRPr="00073A55">
        <w:rPr>
          <w:rFonts w:hint="cs"/>
          <w:lang w:val="sl-SI" w:eastAsia="sl-SI"/>
        </w:rPr>
        <w:t>š</w:t>
      </w:r>
      <w:r w:rsidRPr="00073A55">
        <w:rPr>
          <w:lang w:val="sl-SI" w:eastAsia="sl-SI"/>
        </w:rPr>
        <w:t>inske vode, ker je podzemna voda namenjena predvsem za oskrbo prebivalstva s pitno vodo, kar je opredeljeno tudi v uredbah o vodovarstvenih obmo</w:t>
      </w:r>
      <w:r w:rsidRPr="00073A55">
        <w:rPr>
          <w:rFonts w:hint="cs"/>
          <w:lang w:val="sl-SI" w:eastAsia="sl-SI"/>
        </w:rPr>
        <w:t>č</w:t>
      </w:r>
      <w:r w:rsidRPr="00073A55">
        <w:rPr>
          <w:lang w:val="sl-SI" w:eastAsia="sl-SI"/>
        </w:rPr>
        <w:t>jih, ki na najo</w:t>
      </w:r>
      <w:r w:rsidRPr="00073A55">
        <w:rPr>
          <w:rFonts w:hint="cs"/>
          <w:lang w:val="sl-SI" w:eastAsia="sl-SI"/>
        </w:rPr>
        <w:t>ž</w:t>
      </w:r>
      <w:r w:rsidRPr="00073A55">
        <w:rPr>
          <w:lang w:val="sl-SI" w:eastAsia="sl-SI"/>
        </w:rPr>
        <w:t>jem vodovarstvenem obmo</w:t>
      </w:r>
      <w:r w:rsidRPr="00073A55">
        <w:rPr>
          <w:rFonts w:hint="cs"/>
          <w:lang w:val="sl-SI" w:eastAsia="sl-SI"/>
        </w:rPr>
        <w:t>č</w:t>
      </w:r>
      <w:r w:rsidRPr="00073A55">
        <w:rPr>
          <w:lang w:val="sl-SI" w:eastAsia="sl-SI"/>
        </w:rPr>
        <w:t>ju prepovedujejo rabo podzemne vode, razen za javno oskrbo s pitno vodo, medtem ko se na o</w:t>
      </w:r>
      <w:r w:rsidRPr="00073A55">
        <w:rPr>
          <w:rFonts w:hint="cs"/>
          <w:lang w:val="sl-SI" w:eastAsia="sl-SI"/>
        </w:rPr>
        <w:t>ž</w:t>
      </w:r>
      <w:r w:rsidRPr="00073A55">
        <w:rPr>
          <w:lang w:val="sl-SI" w:eastAsia="sl-SI"/>
        </w:rPr>
        <w:t xml:space="preserve">jem in </w:t>
      </w:r>
      <w:r w:rsidRPr="00073A55">
        <w:rPr>
          <w:rFonts w:hint="cs"/>
          <w:lang w:val="sl-SI" w:eastAsia="sl-SI"/>
        </w:rPr>
        <w:t>š</w:t>
      </w:r>
      <w:r w:rsidRPr="00073A55">
        <w:rPr>
          <w:lang w:val="sl-SI" w:eastAsia="sl-SI"/>
        </w:rPr>
        <w:t>ir</w:t>
      </w:r>
      <w:r w:rsidRPr="00073A55">
        <w:rPr>
          <w:rFonts w:hint="cs"/>
          <w:lang w:val="sl-SI" w:eastAsia="sl-SI"/>
        </w:rPr>
        <w:t>š</w:t>
      </w:r>
      <w:r w:rsidRPr="00073A55">
        <w:rPr>
          <w:lang w:val="sl-SI" w:eastAsia="sl-SI"/>
        </w:rPr>
        <w:t>em vodovarstvenem obmo</w:t>
      </w:r>
      <w:r w:rsidRPr="00073A55">
        <w:rPr>
          <w:rFonts w:hint="cs"/>
          <w:lang w:val="sl-SI" w:eastAsia="sl-SI"/>
        </w:rPr>
        <w:t>č</w:t>
      </w:r>
      <w:r w:rsidRPr="00073A55">
        <w:rPr>
          <w:lang w:val="sl-SI" w:eastAsia="sl-SI"/>
        </w:rPr>
        <w:t xml:space="preserve">ju lahko podeli vodna pravica, </w:t>
      </w:r>
      <w:r w:rsidRPr="00073A55">
        <w:rPr>
          <w:rFonts w:hint="cs"/>
          <w:lang w:val="sl-SI" w:eastAsia="sl-SI"/>
        </w:rPr>
        <w:t>č</w:t>
      </w:r>
      <w:r w:rsidRPr="00073A55">
        <w:rPr>
          <w:lang w:val="sl-SI" w:eastAsia="sl-SI"/>
        </w:rPr>
        <w:t>e to ne vpliva na koli</w:t>
      </w:r>
      <w:r w:rsidRPr="00073A55">
        <w:rPr>
          <w:rFonts w:hint="cs"/>
          <w:lang w:val="sl-SI" w:eastAsia="sl-SI"/>
        </w:rPr>
        <w:t>č</w:t>
      </w:r>
      <w:r w:rsidRPr="00073A55">
        <w:rPr>
          <w:lang w:val="sl-SI" w:eastAsia="sl-SI"/>
        </w:rPr>
        <w:t>ino in kakovost vode, ki se uporablja ali je namenjena za javno oskrbo s pitno vodo.</w:t>
      </w:r>
    </w:p>
    <w:p w14:paraId="555471ED" w14:textId="77777777" w:rsidR="00F902A0" w:rsidRDefault="00F902A0" w:rsidP="005A5BA3">
      <w:pPr>
        <w:pStyle w:val="Telobesedila"/>
        <w:rPr>
          <w:lang w:val="sl-SI" w:eastAsia="sl-SI"/>
        </w:rPr>
      </w:pPr>
    </w:p>
    <w:p w14:paraId="23A37BB9" w14:textId="77777777" w:rsidR="00F902A0" w:rsidRPr="00F902A0" w:rsidRDefault="00F902A0" w:rsidP="00F902A0">
      <w:pPr>
        <w:pStyle w:val="Telobesedila"/>
        <w:rPr>
          <w:lang w:val="sl-SI" w:eastAsia="sl-SI"/>
        </w:rPr>
      </w:pPr>
      <w:r w:rsidRPr="00F902A0">
        <w:rPr>
          <w:lang w:val="sl-SI" w:eastAsia="sl-SI"/>
        </w:rPr>
        <w:t>Zakon o kmetijskih zemljiščih (Ur</w:t>
      </w:r>
      <w:r>
        <w:rPr>
          <w:lang w:val="sl-SI" w:eastAsia="sl-SI"/>
        </w:rPr>
        <w:t xml:space="preserve">. </w:t>
      </w:r>
      <w:r w:rsidRPr="00F902A0">
        <w:rPr>
          <w:lang w:val="sl-SI" w:eastAsia="sl-SI"/>
        </w:rPr>
        <w:t>l</w:t>
      </w:r>
      <w:r>
        <w:rPr>
          <w:lang w:val="sl-SI" w:eastAsia="sl-SI"/>
        </w:rPr>
        <w:t>.</w:t>
      </w:r>
      <w:r w:rsidRPr="00F902A0">
        <w:rPr>
          <w:lang w:val="sl-SI" w:eastAsia="sl-SI"/>
        </w:rPr>
        <w:t xml:space="preserve"> RS, </w:t>
      </w:r>
      <w:r w:rsidRPr="00F902A0">
        <w:rPr>
          <w:rFonts w:hint="cs"/>
          <w:lang w:val="sl-SI" w:eastAsia="sl-SI"/>
        </w:rPr>
        <w:t>š</w:t>
      </w:r>
      <w:r w:rsidRPr="00F902A0">
        <w:rPr>
          <w:lang w:val="sl-SI" w:eastAsia="sl-SI"/>
        </w:rPr>
        <w:t xml:space="preserve">t. 71/11 </w:t>
      </w:r>
      <w:r w:rsidRPr="00F902A0">
        <w:rPr>
          <w:rFonts w:hint="cs"/>
          <w:lang w:val="sl-SI" w:eastAsia="sl-SI"/>
        </w:rPr>
        <w:t>–</w:t>
      </w:r>
      <w:r w:rsidRPr="00F902A0">
        <w:rPr>
          <w:lang w:val="sl-SI" w:eastAsia="sl-SI"/>
        </w:rPr>
        <w:t xml:space="preserve"> </w:t>
      </w:r>
      <w:r>
        <w:rPr>
          <w:lang w:val="sl-SI" w:eastAsia="sl-SI"/>
        </w:rPr>
        <w:t>UPB</w:t>
      </w:r>
      <w:r w:rsidRPr="00F902A0">
        <w:rPr>
          <w:lang w:val="sl-SI" w:eastAsia="sl-SI"/>
        </w:rPr>
        <w:t xml:space="preserve">, 58/12, 27/16, 27/17 </w:t>
      </w:r>
      <w:r w:rsidRPr="00F902A0">
        <w:rPr>
          <w:rFonts w:hint="cs"/>
          <w:lang w:val="sl-SI" w:eastAsia="sl-SI"/>
        </w:rPr>
        <w:t>–</w:t>
      </w:r>
      <w:r w:rsidRPr="00F902A0">
        <w:rPr>
          <w:lang w:val="sl-SI" w:eastAsia="sl-SI"/>
        </w:rPr>
        <w:t xml:space="preserve"> ZKme-1D</w:t>
      </w:r>
      <w:r>
        <w:rPr>
          <w:lang w:val="sl-SI" w:eastAsia="sl-SI"/>
        </w:rPr>
        <w:t xml:space="preserve">, </w:t>
      </w:r>
      <w:r w:rsidRPr="00F902A0">
        <w:rPr>
          <w:lang w:val="sl-SI" w:eastAsia="sl-SI"/>
        </w:rPr>
        <w:t xml:space="preserve">79/17) pri vseh zemljiških operacijah (namakanje, agromelioracije, komasacije) </w:t>
      </w:r>
      <w:r>
        <w:rPr>
          <w:lang w:val="sl-SI" w:eastAsia="sl-SI"/>
        </w:rPr>
        <w:t>določa</w:t>
      </w:r>
      <w:r w:rsidRPr="00F902A0">
        <w:rPr>
          <w:lang w:val="sl-SI" w:eastAsia="sl-SI"/>
        </w:rPr>
        <w:t xml:space="preserve">, da je treba pred uvedbo posamezne zemljišče operacije pridobiti predpisana soglasja ali dovoljenja pristojnih organov, </w:t>
      </w:r>
      <w:r w:rsidRPr="00F902A0">
        <w:rPr>
          <w:rFonts w:hint="cs"/>
          <w:lang w:val="sl-SI" w:eastAsia="sl-SI"/>
        </w:rPr>
        <w:t>č</w:t>
      </w:r>
      <w:r w:rsidRPr="00F902A0">
        <w:rPr>
          <w:lang w:val="sl-SI" w:eastAsia="sl-SI"/>
        </w:rPr>
        <w:t>e se predlaga uvedba zemljiške operacije na obmo</w:t>
      </w:r>
      <w:r w:rsidRPr="00F902A0">
        <w:rPr>
          <w:rFonts w:hint="cs"/>
          <w:lang w:val="sl-SI" w:eastAsia="sl-SI"/>
        </w:rPr>
        <w:t>č</w:t>
      </w:r>
      <w:r w:rsidRPr="00F902A0">
        <w:rPr>
          <w:lang w:val="sl-SI" w:eastAsia="sl-SI"/>
        </w:rPr>
        <w:t>jih varovanj in omejitev po posebnih predpisih. V primerih, k</w:t>
      </w:r>
      <w:r>
        <w:rPr>
          <w:lang w:val="sl-SI" w:eastAsia="sl-SI"/>
        </w:rPr>
        <w:t xml:space="preserve">adar niso pridobljena vsa pozitivna soglasja k uvedbi zemljišče operacije, </w:t>
      </w:r>
      <w:r w:rsidRPr="00F902A0">
        <w:rPr>
          <w:lang w:val="sl-SI" w:eastAsia="sl-SI"/>
        </w:rPr>
        <w:t xml:space="preserve"> </w:t>
      </w:r>
      <w:r>
        <w:rPr>
          <w:lang w:val="sl-SI" w:eastAsia="sl-SI"/>
        </w:rPr>
        <w:t>le-</w:t>
      </w:r>
      <w:r w:rsidRPr="00F902A0">
        <w:rPr>
          <w:lang w:val="sl-SI" w:eastAsia="sl-SI"/>
        </w:rPr>
        <w:t xml:space="preserve">te ni mogoče izvesti. Pogoj za pridobitev odločbe o uvedbi namakalnega sistema je pridobitev vodnega dovoljenja, </w:t>
      </w:r>
      <w:r w:rsidR="0020007D">
        <w:rPr>
          <w:lang w:val="sl-SI" w:eastAsia="sl-SI"/>
        </w:rPr>
        <w:t xml:space="preserve">oziroma </w:t>
      </w:r>
      <w:r w:rsidRPr="00F902A0">
        <w:rPr>
          <w:lang w:val="sl-SI" w:eastAsia="sl-SI"/>
        </w:rPr>
        <w:t>vodnega soglasja</w:t>
      </w:r>
      <w:r w:rsidR="0020007D">
        <w:rPr>
          <w:lang w:val="sl-SI" w:eastAsia="sl-SI"/>
        </w:rPr>
        <w:t xml:space="preserve">, kadar gre za poseg z vplivi na okolje po </w:t>
      </w:r>
      <w:r w:rsidR="0020007D" w:rsidRPr="0020007D">
        <w:rPr>
          <w:lang w:val="sl-SI" w:eastAsia="sl-SI"/>
        </w:rPr>
        <w:t>Uredb</w:t>
      </w:r>
      <w:r w:rsidR="0020007D">
        <w:rPr>
          <w:lang w:val="sl-SI" w:eastAsia="sl-SI"/>
        </w:rPr>
        <w:t>i</w:t>
      </w:r>
      <w:r w:rsidR="0020007D" w:rsidRPr="0020007D">
        <w:rPr>
          <w:lang w:val="sl-SI" w:eastAsia="sl-SI"/>
        </w:rPr>
        <w:t xml:space="preserve"> o posegih v okolje, za katere je treba izvesti presojo vplivov na okolje (Ur</w:t>
      </w:r>
      <w:r w:rsidR="0020007D">
        <w:rPr>
          <w:lang w:val="sl-SI" w:eastAsia="sl-SI"/>
        </w:rPr>
        <w:t xml:space="preserve">. </w:t>
      </w:r>
      <w:r w:rsidR="0020007D" w:rsidRPr="0020007D">
        <w:rPr>
          <w:lang w:val="sl-SI" w:eastAsia="sl-SI"/>
        </w:rPr>
        <w:t>l</w:t>
      </w:r>
      <w:r w:rsidR="0020007D">
        <w:rPr>
          <w:lang w:val="sl-SI" w:eastAsia="sl-SI"/>
        </w:rPr>
        <w:t>.</w:t>
      </w:r>
      <w:r w:rsidR="0020007D" w:rsidRPr="0020007D">
        <w:rPr>
          <w:lang w:val="sl-SI" w:eastAsia="sl-SI"/>
        </w:rPr>
        <w:t xml:space="preserve"> RS, </w:t>
      </w:r>
      <w:r w:rsidR="0020007D" w:rsidRPr="0020007D">
        <w:rPr>
          <w:rFonts w:hint="cs"/>
          <w:lang w:val="sl-SI" w:eastAsia="sl-SI"/>
        </w:rPr>
        <w:t>š</w:t>
      </w:r>
      <w:r w:rsidR="0020007D" w:rsidRPr="0020007D">
        <w:rPr>
          <w:lang w:val="sl-SI" w:eastAsia="sl-SI"/>
        </w:rPr>
        <w:t>t. 51/14, 57/15, 26/17</w:t>
      </w:r>
      <w:r w:rsidR="0020007D">
        <w:rPr>
          <w:lang w:val="sl-SI" w:eastAsia="sl-SI"/>
        </w:rPr>
        <w:t>,</w:t>
      </w:r>
      <w:r w:rsidR="0020007D" w:rsidRPr="0020007D">
        <w:rPr>
          <w:lang w:val="sl-SI" w:eastAsia="sl-SI"/>
        </w:rPr>
        <w:t xml:space="preserve"> 105/20)</w:t>
      </w:r>
      <w:r w:rsidRPr="00F902A0">
        <w:rPr>
          <w:lang w:val="sl-SI" w:eastAsia="sl-SI"/>
        </w:rPr>
        <w:t>. Pred pridobitvijo odločbe o uvedbi namakanja mora pristojen organ, ki izda vodn</w:t>
      </w:r>
      <w:r w:rsidR="0020007D">
        <w:rPr>
          <w:lang w:val="sl-SI" w:eastAsia="sl-SI"/>
        </w:rPr>
        <w:t>o</w:t>
      </w:r>
      <w:r w:rsidRPr="00F902A0">
        <w:rPr>
          <w:lang w:val="sl-SI" w:eastAsia="sl-SI"/>
        </w:rPr>
        <w:t xml:space="preserve"> dovoljenj</w:t>
      </w:r>
      <w:r w:rsidR="0020007D">
        <w:rPr>
          <w:lang w:val="sl-SI" w:eastAsia="sl-SI"/>
        </w:rPr>
        <w:t>e</w:t>
      </w:r>
      <w:r w:rsidRPr="00F902A0">
        <w:rPr>
          <w:lang w:val="sl-SI" w:eastAsia="sl-SI"/>
        </w:rPr>
        <w:t>, prehodno opredeliti lokacijo odvzema vode, najve</w:t>
      </w:r>
      <w:r w:rsidRPr="00F902A0">
        <w:rPr>
          <w:rFonts w:hint="cs"/>
          <w:lang w:val="sl-SI" w:eastAsia="sl-SI"/>
        </w:rPr>
        <w:t>č</w:t>
      </w:r>
      <w:r w:rsidRPr="00F902A0">
        <w:rPr>
          <w:lang w:val="sl-SI" w:eastAsia="sl-SI"/>
        </w:rPr>
        <w:t>jo skupno letno koli</w:t>
      </w:r>
      <w:r w:rsidRPr="00F902A0">
        <w:rPr>
          <w:rFonts w:hint="cs"/>
          <w:lang w:val="sl-SI" w:eastAsia="sl-SI"/>
        </w:rPr>
        <w:t>č</w:t>
      </w:r>
      <w:r w:rsidRPr="00F902A0">
        <w:rPr>
          <w:lang w:val="sl-SI" w:eastAsia="sl-SI"/>
        </w:rPr>
        <w:t>ino odvzema vode ter najve</w:t>
      </w:r>
      <w:r w:rsidRPr="00F902A0">
        <w:rPr>
          <w:rFonts w:hint="cs"/>
          <w:lang w:val="sl-SI" w:eastAsia="sl-SI"/>
        </w:rPr>
        <w:t>č</w:t>
      </w:r>
      <w:r w:rsidRPr="00F902A0">
        <w:rPr>
          <w:lang w:val="sl-SI" w:eastAsia="sl-SI"/>
        </w:rPr>
        <w:t>ji trenutni odvzem vode za potrebe namakanja kmetijskih zemlji</w:t>
      </w:r>
      <w:r w:rsidRPr="00F902A0">
        <w:rPr>
          <w:rFonts w:hint="cs"/>
          <w:lang w:val="sl-SI" w:eastAsia="sl-SI"/>
        </w:rPr>
        <w:t>šč</w:t>
      </w:r>
      <w:r w:rsidRPr="00F902A0">
        <w:rPr>
          <w:lang w:val="sl-SI" w:eastAsia="sl-SI"/>
        </w:rPr>
        <w:t xml:space="preserve">. </w:t>
      </w:r>
      <w:r w:rsidR="0020007D">
        <w:rPr>
          <w:lang w:val="sl-SI" w:eastAsia="sl-SI"/>
        </w:rPr>
        <w:t>V primeru, da kateri izmed navedenih p</w:t>
      </w:r>
      <w:r w:rsidRPr="00F902A0">
        <w:rPr>
          <w:lang w:val="sl-SI" w:eastAsia="sl-SI"/>
        </w:rPr>
        <w:t>ogojev ni izpolnjen, se vodno dovoljenje ne podeli</w:t>
      </w:r>
      <w:r w:rsidR="0020007D">
        <w:rPr>
          <w:lang w:val="sl-SI" w:eastAsia="sl-SI"/>
        </w:rPr>
        <w:t>. Posledično se tudi ne izda</w:t>
      </w:r>
      <w:r w:rsidRPr="00F902A0">
        <w:rPr>
          <w:lang w:val="sl-SI" w:eastAsia="sl-SI"/>
        </w:rPr>
        <w:t xml:space="preserve"> odlo</w:t>
      </w:r>
      <w:r w:rsidRPr="00F902A0">
        <w:rPr>
          <w:rFonts w:hint="cs"/>
          <w:lang w:val="sl-SI" w:eastAsia="sl-SI"/>
        </w:rPr>
        <w:t>č</w:t>
      </w:r>
      <w:r w:rsidRPr="00F902A0">
        <w:rPr>
          <w:lang w:val="sl-SI" w:eastAsia="sl-SI"/>
        </w:rPr>
        <w:t>ba o uvedbi namakalnega sistema</w:t>
      </w:r>
      <w:r w:rsidR="0020007D">
        <w:rPr>
          <w:lang w:val="sl-SI" w:eastAsia="sl-SI"/>
        </w:rPr>
        <w:t>.</w:t>
      </w:r>
    </w:p>
    <w:p w14:paraId="51CE2DE4" w14:textId="77777777" w:rsidR="00A40C50" w:rsidRDefault="00A40C50" w:rsidP="0009320F">
      <w:pPr>
        <w:pStyle w:val="Default"/>
        <w:jc w:val="both"/>
        <w:rPr>
          <w:rFonts w:ascii="Times New Roman" w:eastAsia="CFIDMJ+TimesNewRoman" w:hAnsi="Times New Roman" w:cs="Times New Roman"/>
          <w:bCs/>
          <w:szCs w:val="26"/>
          <w:lang w:eastAsia="sl-SI"/>
        </w:rPr>
      </w:pPr>
    </w:p>
    <w:p w14:paraId="6DC35AD1" w14:textId="77777777" w:rsidR="00281C08" w:rsidRPr="00E60A5B" w:rsidRDefault="00281C08" w:rsidP="00281C08">
      <w:pPr>
        <w:pStyle w:val="Default"/>
        <w:jc w:val="both"/>
        <w:rPr>
          <w:rFonts w:ascii="Times New Roman" w:eastAsia="CFIDMJ+TimesNewRoman" w:hAnsi="Times New Roman" w:cs="Times New Roman"/>
          <w:b/>
          <w:szCs w:val="26"/>
          <w:u w:val="single"/>
          <w:lang w:eastAsia="sl-SI"/>
        </w:rPr>
      </w:pPr>
      <w:r w:rsidRPr="00E60A5B">
        <w:rPr>
          <w:rFonts w:ascii="Times New Roman" w:eastAsia="CFIDMJ+TimesNewRoman" w:hAnsi="Times New Roman" w:cs="Times New Roman"/>
          <w:b/>
          <w:szCs w:val="26"/>
          <w:u w:val="single"/>
          <w:lang w:eastAsia="sl-SI"/>
        </w:rPr>
        <w:t>Intervencije v okviru SC</w:t>
      </w:r>
      <w:r>
        <w:rPr>
          <w:rFonts w:ascii="Times New Roman" w:eastAsia="CFIDMJ+TimesNewRoman" w:hAnsi="Times New Roman" w:cs="Times New Roman"/>
          <w:b/>
          <w:szCs w:val="26"/>
          <w:u w:val="single"/>
          <w:lang w:eastAsia="sl-SI"/>
        </w:rPr>
        <w:t>3</w:t>
      </w:r>
    </w:p>
    <w:p w14:paraId="7A7FFFB4" w14:textId="77777777" w:rsidR="00E554A4" w:rsidRDefault="001829C2" w:rsidP="00281C08">
      <w:pPr>
        <w:pStyle w:val="Telobesedila"/>
        <w:rPr>
          <w:lang w:val="sl-SI" w:eastAsia="sl-SI"/>
        </w:rPr>
      </w:pPr>
      <w:r w:rsidRPr="001829C2">
        <w:rPr>
          <w:lang w:val="sl-SI" w:eastAsia="sl-SI"/>
        </w:rPr>
        <w:t xml:space="preserve">Pozitiven vpliv na rabo vode imajo sektorske intervencije za sadje in zelenjavo </w:t>
      </w:r>
      <w:r w:rsidRPr="001829C2">
        <w:rPr>
          <w:rFonts w:hint="cs"/>
          <w:lang w:val="sl-SI" w:eastAsia="sl-SI"/>
        </w:rPr>
        <w:t>–</w:t>
      </w:r>
      <w:r w:rsidRPr="001829C2">
        <w:rPr>
          <w:lang w:val="sl-SI" w:eastAsia="sl-SI"/>
        </w:rPr>
        <w:t xml:space="preserve"> SI10, in sicer </w:t>
      </w:r>
      <w:proofErr w:type="spellStart"/>
      <w:r w:rsidRPr="001829C2">
        <w:rPr>
          <w:lang w:val="sl-SI" w:eastAsia="sl-SI"/>
        </w:rPr>
        <w:t>podintervencija</w:t>
      </w:r>
      <w:proofErr w:type="spellEnd"/>
      <w:r w:rsidRPr="001829C2">
        <w:rPr>
          <w:lang w:val="sl-SI" w:eastAsia="sl-SI"/>
        </w:rPr>
        <w:t xml:space="preserve"> SI10.1 - nalo</w:t>
      </w:r>
      <w:r w:rsidRPr="001829C2">
        <w:rPr>
          <w:rFonts w:hint="cs"/>
          <w:lang w:val="sl-SI" w:eastAsia="sl-SI"/>
        </w:rPr>
        <w:t>ž</w:t>
      </w:r>
      <w:r w:rsidRPr="001829C2">
        <w:rPr>
          <w:lang w:val="sl-SI" w:eastAsia="sl-SI"/>
        </w:rPr>
        <w:t xml:space="preserve">be in raziskave, v okviru te </w:t>
      </w:r>
      <w:proofErr w:type="spellStart"/>
      <w:r w:rsidRPr="001829C2">
        <w:rPr>
          <w:lang w:val="sl-SI" w:eastAsia="sl-SI"/>
        </w:rPr>
        <w:t>podintervencija</w:t>
      </w:r>
      <w:proofErr w:type="spellEnd"/>
      <w:r w:rsidRPr="001829C2">
        <w:rPr>
          <w:lang w:val="sl-SI" w:eastAsia="sl-SI"/>
        </w:rPr>
        <w:t xml:space="preserve"> Izbolj</w:t>
      </w:r>
      <w:r w:rsidRPr="001829C2">
        <w:rPr>
          <w:rFonts w:hint="cs"/>
          <w:lang w:val="sl-SI" w:eastAsia="sl-SI"/>
        </w:rPr>
        <w:t>š</w:t>
      </w:r>
      <w:r w:rsidRPr="001829C2">
        <w:rPr>
          <w:lang w:val="sl-SI" w:eastAsia="sl-SI"/>
        </w:rPr>
        <w:t>anje uporabe vode in gospodarjenje z njo.</w:t>
      </w:r>
      <w:r w:rsidR="00281C08">
        <w:rPr>
          <w:lang w:val="sl-SI" w:eastAsia="sl-SI"/>
        </w:rPr>
        <w:t xml:space="preserve"> Raba vode pri pridelavi sadja in zelenjave se potrebuje zaradi občutljivosti </w:t>
      </w:r>
      <w:r w:rsidR="00281C08">
        <w:rPr>
          <w:lang w:val="sl-SI" w:eastAsia="sl-SI"/>
        </w:rPr>
        <w:lastRenderedPageBreak/>
        <w:t>pridelave na vremenske razmere (n</w:t>
      </w:r>
      <w:r w:rsidR="00281C08" w:rsidRPr="00281C08">
        <w:rPr>
          <w:lang w:val="sl-SI" w:eastAsia="sl-SI"/>
        </w:rPr>
        <w:t>pr. su</w:t>
      </w:r>
      <w:r w:rsidR="00281C08" w:rsidRPr="00281C08">
        <w:rPr>
          <w:rFonts w:hint="cs"/>
          <w:lang w:val="sl-SI" w:eastAsia="sl-SI"/>
        </w:rPr>
        <w:t>š</w:t>
      </w:r>
      <w:r w:rsidR="00281C08">
        <w:rPr>
          <w:lang w:val="sl-SI" w:eastAsia="sl-SI"/>
        </w:rPr>
        <w:t>a). N</w:t>
      </w:r>
      <w:r w:rsidR="00281C08" w:rsidRPr="00281C08">
        <w:rPr>
          <w:lang w:val="sl-SI" w:eastAsia="sl-SI"/>
        </w:rPr>
        <w:t>amakanje</w:t>
      </w:r>
      <w:r w:rsidR="00281C08">
        <w:rPr>
          <w:lang w:val="sl-SI" w:eastAsia="sl-SI"/>
        </w:rPr>
        <w:t xml:space="preserve"> in</w:t>
      </w:r>
      <w:r w:rsidR="00281C08" w:rsidRPr="00281C08">
        <w:rPr>
          <w:lang w:val="sl-SI" w:eastAsia="sl-SI"/>
        </w:rPr>
        <w:t xml:space="preserve"> </w:t>
      </w:r>
      <w:proofErr w:type="spellStart"/>
      <w:r w:rsidR="00281C08" w:rsidRPr="00281C08">
        <w:rPr>
          <w:lang w:val="sl-SI" w:eastAsia="sl-SI"/>
        </w:rPr>
        <w:t>oro</w:t>
      </w:r>
      <w:r w:rsidR="00281C08" w:rsidRPr="00281C08">
        <w:rPr>
          <w:rFonts w:hint="cs"/>
          <w:lang w:val="sl-SI" w:eastAsia="sl-SI"/>
        </w:rPr>
        <w:t>š</w:t>
      </w:r>
      <w:r w:rsidR="00281C08" w:rsidRPr="00281C08">
        <w:rPr>
          <w:lang w:val="sl-SI" w:eastAsia="sl-SI"/>
        </w:rPr>
        <w:t>evanje</w:t>
      </w:r>
      <w:proofErr w:type="spellEnd"/>
      <w:r w:rsidR="00281C08">
        <w:rPr>
          <w:lang w:val="sl-SI" w:eastAsia="sl-SI"/>
        </w:rPr>
        <w:t xml:space="preserve"> kot ukrepa za </w:t>
      </w:r>
      <w:r w:rsidR="0044106B">
        <w:rPr>
          <w:lang w:val="sl-SI" w:eastAsia="sl-SI"/>
        </w:rPr>
        <w:t>varstvo</w:t>
      </w:r>
      <w:r w:rsidR="00281C08">
        <w:rPr>
          <w:lang w:val="sl-SI" w:eastAsia="sl-SI"/>
        </w:rPr>
        <w:t xml:space="preserve"> </w:t>
      </w:r>
      <w:r w:rsidR="0044106B">
        <w:rPr>
          <w:lang w:val="sl-SI" w:eastAsia="sl-SI"/>
        </w:rPr>
        <w:t>pridelka</w:t>
      </w:r>
      <w:r w:rsidR="00281C08">
        <w:rPr>
          <w:lang w:val="sl-SI" w:eastAsia="sl-SI"/>
        </w:rPr>
        <w:t xml:space="preserve"> pred vremenskimi vplivi sta tako</w:t>
      </w:r>
      <w:r w:rsidR="00281C08" w:rsidRPr="00281C08">
        <w:rPr>
          <w:lang w:val="sl-SI" w:eastAsia="sl-SI"/>
        </w:rPr>
        <w:t xml:space="preserve"> izjemnega pomena. Cilj </w:t>
      </w:r>
      <w:r w:rsidR="00281C08">
        <w:rPr>
          <w:lang w:val="sl-SI" w:eastAsia="sl-SI"/>
        </w:rPr>
        <w:t>je</w:t>
      </w:r>
      <w:r w:rsidR="00281C08" w:rsidRPr="00281C08">
        <w:rPr>
          <w:lang w:val="sl-SI" w:eastAsia="sl-SI"/>
        </w:rPr>
        <w:t xml:space="preserve"> usmerjen predvsem v zmanj</w:t>
      </w:r>
      <w:r w:rsidR="00281C08" w:rsidRPr="00281C08">
        <w:rPr>
          <w:rFonts w:hint="cs"/>
          <w:lang w:val="sl-SI" w:eastAsia="sl-SI"/>
        </w:rPr>
        <w:t>š</w:t>
      </w:r>
      <w:r w:rsidR="00281C08" w:rsidRPr="00281C08">
        <w:rPr>
          <w:lang w:val="sl-SI" w:eastAsia="sl-SI"/>
        </w:rPr>
        <w:t xml:space="preserve">evanje vplivov na naravno kakovost vode, ki </w:t>
      </w:r>
      <w:r w:rsidR="00281C08">
        <w:rPr>
          <w:lang w:val="sl-SI" w:eastAsia="sl-SI"/>
        </w:rPr>
        <w:t>je</w:t>
      </w:r>
      <w:r w:rsidR="00281C08" w:rsidRPr="00281C08">
        <w:rPr>
          <w:lang w:val="sl-SI" w:eastAsia="sl-SI"/>
        </w:rPr>
        <w:t xml:space="preserve"> posledica pridelave sadja in zelenjave, ter v namensko in potrebam prilagojeno uporabo vode in namakalnih tehnik. </w:t>
      </w:r>
      <w:proofErr w:type="spellStart"/>
      <w:r w:rsidR="0044106B">
        <w:rPr>
          <w:lang w:val="sl-SI" w:eastAsia="sl-SI"/>
        </w:rPr>
        <w:t>Podintervencija</w:t>
      </w:r>
      <w:proofErr w:type="spellEnd"/>
      <w:r w:rsidR="0044106B">
        <w:rPr>
          <w:lang w:val="sl-SI" w:eastAsia="sl-SI"/>
        </w:rPr>
        <w:t xml:space="preserve"> zajema  ukrepe za izboljšanje rabe vode in gospodarjenje z njo, kar vključuje tudi izboljšanje rabe vode, varstvo vode ter odvodnjavanje. </w:t>
      </w:r>
      <w:r w:rsidR="00075E5D">
        <w:rPr>
          <w:lang w:val="sl-SI" w:eastAsia="sl-SI"/>
        </w:rPr>
        <w:t xml:space="preserve">Za racionalno rabo vode intervencija predvideva </w:t>
      </w:r>
      <w:r w:rsidR="00FE0AD7">
        <w:rPr>
          <w:lang w:val="sl-SI" w:eastAsia="sl-SI"/>
        </w:rPr>
        <w:t>naložbe v nove namakalne naprave z učinkovitim vodnim izkoristkom</w:t>
      </w:r>
      <w:r w:rsidR="00E554A4">
        <w:rPr>
          <w:lang w:val="sl-SI" w:eastAsia="sl-SI"/>
        </w:rPr>
        <w:t xml:space="preserve"> ter </w:t>
      </w:r>
      <w:r w:rsidR="00471D7C">
        <w:rPr>
          <w:lang w:val="sl-SI" w:eastAsia="sl-SI"/>
        </w:rPr>
        <w:t xml:space="preserve">modernizacijo </w:t>
      </w:r>
      <w:r w:rsidR="00E554A4">
        <w:rPr>
          <w:lang w:val="sl-SI" w:eastAsia="sl-SI"/>
        </w:rPr>
        <w:t xml:space="preserve">obstoječih, pršilne tehnike z majhnimi izgubami ter </w:t>
      </w:r>
      <w:r w:rsidR="00471D7C">
        <w:rPr>
          <w:lang w:val="sl-SI" w:eastAsia="sl-SI"/>
        </w:rPr>
        <w:t xml:space="preserve">uvedbo </w:t>
      </w:r>
      <w:r w:rsidR="00E554A4">
        <w:rPr>
          <w:lang w:val="sl-SI" w:eastAsia="sl-SI"/>
        </w:rPr>
        <w:t>postopkov za zmanjšanje porabe vode pri pridelavi sadja in zelenjave.</w:t>
      </w:r>
      <w:r w:rsidR="00FE0AD7">
        <w:rPr>
          <w:lang w:val="sl-SI" w:eastAsia="sl-SI"/>
        </w:rPr>
        <w:t xml:space="preserve"> </w:t>
      </w:r>
      <w:r w:rsidR="007402E3">
        <w:rPr>
          <w:lang w:val="sl-SI" w:eastAsia="sl-SI"/>
        </w:rPr>
        <w:t xml:space="preserve"> </w:t>
      </w:r>
      <w:proofErr w:type="spellStart"/>
      <w:r w:rsidR="00281C08" w:rsidRPr="00281C08">
        <w:rPr>
          <w:lang w:val="sl-SI" w:eastAsia="sl-SI"/>
        </w:rPr>
        <w:t>Podintervencija</w:t>
      </w:r>
      <w:proofErr w:type="spellEnd"/>
      <w:r w:rsidR="00281C08" w:rsidRPr="00281C08">
        <w:rPr>
          <w:lang w:val="sl-SI" w:eastAsia="sl-SI"/>
        </w:rPr>
        <w:t xml:space="preserve"> </w:t>
      </w:r>
      <w:r w:rsidR="0044106B">
        <w:rPr>
          <w:lang w:val="sl-SI" w:eastAsia="sl-SI"/>
        </w:rPr>
        <w:t>omogoča izvajanje ukrepov za z</w:t>
      </w:r>
      <w:r w:rsidR="00281C08" w:rsidRPr="00281C08">
        <w:rPr>
          <w:lang w:val="sl-SI" w:eastAsia="sl-SI"/>
        </w:rPr>
        <w:t>manj</w:t>
      </w:r>
      <w:r w:rsidR="00281C08" w:rsidRPr="00281C08">
        <w:rPr>
          <w:rFonts w:hint="cs"/>
          <w:lang w:val="sl-SI" w:eastAsia="sl-SI"/>
        </w:rPr>
        <w:t>š</w:t>
      </w:r>
      <w:r w:rsidR="00281C08" w:rsidRPr="00281C08">
        <w:rPr>
          <w:lang w:val="sl-SI" w:eastAsia="sl-SI"/>
        </w:rPr>
        <w:t>anje negativnih izgub vplivov kmetijstva na stanje povr</w:t>
      </w:r>
      <w:r w:rsidR="00281C08" w:rsidRPr="00281C08">
        <w:rPr>
          <w:rFonts w:hint="cs"/>
          <w:lang w:val="sl-SI" w:eastAsia="sl-SI"/>
        </w:rPr>
        <w:t>š</w:t>
      </w:r>
      <w:r w:rsidR="00281C08" w:rsidRPr="00281C08">
        <w:rPr>
          <w:lang w:val="sl-SI" w:eastAsia="sl-SI"/>
        </w:rPr>
        <w:t>inskih voda</w:t>
      </w:r>
      <w:r w:rsidR="0044106B">
        <w:rPr>
          <w:lang w:val="sl-SI" w:eastAsia="sl-SI"/>
        </w:rPr>
        <w:t xml:space="preserve"> in sledi tudi specifičnemu cilju SC5.</w:t>
      </w:r>
      <w:r w:rsidR="00367829">
        <w:rPr>
          <w:lang w:val="sl-SI" w:eastAsia="sl-SI"/>
        </w:rPr>
        <w:t xml:space="preserve"> </w:t>
      </w:r>
    </w:p>
    <w:p w14:paraId="1B819F4B" w14:textId="77777777" w:rsidR="00281C08" w:rsidRDefault="00E554A4" w:rsidP="002043FB">
      <w:pPr>
        <w:pStyle w:val="Telobesedila"/>
        <w:rPr>
          <w:lang w:val="sl-SI" w:eastAsia="sl-SI"/>
        </w:rPr>
      </w:pPr>
      <w:r>
        <w:rPr>
          <w:lang w:val="sl-SI" w:eastAsia="sl-SI"/>
        </w:rPr>
        <w:t>P</w:t>
      </w:r>
      <w:r w:rsidR="00367829">
        <w:rPr>
          <w:lang w:val="sl-SI" w:eastAsia="sl-SI"/>
        </w:rPr>
        <w:t xml:space="preserve">ozitiven vpliv na podzemne vode </w:t>
      </w:r>
      <w:r>
        <w:rPr>
          <w:lang w:val="sl-SI" w:eastAsia="sl-SI"/>
        </w:rPr>
        <w:t xml:space="preserve">ima </w:t>
      </w:r>
      <w:r w:rsidR="00367829">
        <w:rPr>
          <w:lang w:val="sl-SI" w:eastAsia="sl-SI"/>
        </w:rPr>
        <w:t xml:space="preserve">tudi </w:t>
      </w:r>
      <w:proofErr w:type="spellStart"/>
      <w:r w:rsidR="00367829">
        <w:rPr>
          <w:lang w:val="sl-SI" w:eastAsia="sl-SI"/>
        </w:rPr>
        <w:t>podintervencija</w:t>
      </w:r>
      <w:proofErr w:type="spellEnd"/>
      <w:r w:rsidR="00367829">
        <w:rPr>
          <w:lang w:val="sl-SI" w:eastAsia="sl-SI"/>
        </w:rPr>
        <w:t xml:space="preserve"> </w:t>
      </w:r>
      <w:r w:rsidR="002043FB">
        <w:rPr>
          <w:lang w:val="sl-SI" w:eastAsia="sl-SI"/>
        </w:rPr>
        <w:t xml:space="preserve">Ohranjanje tal pri pridelavi sadja in zelenjave, v okviru </w:t>
      </w:r>
      <w:proofErr w:type="spellStart"/>
      <w:r w:rsidR="002043FB">
        <w:rPr>
          <w:lang w:val="sl-SI" w:eastAsia="sl-SI"/>
        </w:rPr>
        <w:t>podintervencije</w:t>
      </w:r>
      <w:proofErr w:type="spellEnd"/>
      <w:r w:rsidR="002043FB">
        <w:rPr>
          <w:lang w:val="sl-SI" w:eastAsia="sl-SI"/>
        </w:rPr>
        <w:t xml:space="preserve"> SI10.1</w:t>
      </w:r>
      <w:r w:rsidR="00367829">
        <w:rPr>
          <w:lang w:val="sl-SI" w:eastAsia="sl-SI"/>
        </w:rPr>
        <w:t xml:space="preserve">, ki je usmerjena v ohranjanje tal pri pridelavi sadja in zelenjave. Ohranjanje strukture tal je pomembno pri zagotavljanju infiltracije vode v tla ter s tem ohranjanja ustreznega količinskega stanja podzemnih voda. </w:t>
      </w:r>
      <w:r w:rsidR="002043FB">
        <w:rPr>
          <w:lang w:val="sl-SI" w:eastAsia="sl-SI"/>
        </w:rPr>
        <w:t xml:space="preserve">Zmanjšanje onesnaževal, kar zasleduje Ohranjanje tal pri pridelavi sadja in zelenjave, neposredno pozitivno vpliva tako na površinske kot podzemne vode. </w:t>
      </w:r>
      <w:proofErr w:type="spellStart"/>
      <w:r w:rsidR="002043FB">
        <w:rPr>
          <w:lang w:val="sl-SI" w:eastAsia="sl-SI"/>
        </w:rPr>
        <w:t>Podintervencija</w:t>
      </w:r>
      <w:proofErr w:type="spellEnd"/>
      <w:r w:rsidR="002043FB">
        <w:rPr>
          <w:lang w:val="sl-SI" w:eastAsia="sl-SI"/>
        </w:rPr>
        <w:t xml:space="preserve"> se namenja tudi za opremo za precizno gnojenje ter precizno apliciranje sredstev za zaščito rastlin.</w:t>
      </w:r>
    </w:p>
    <w:p w14:paraId="56C8C04F" w14:textId="77777777" w:rsidR="002043FB" w:rsidRDefault="002043FB" w:rsidP="002043FB">
      <w:pPr>
        <w:pStyle w:val="Telobesedila"/>
        <w:rPr>
          <w:bCs w:val="0"/>
          <w:lang w:eastAsia="sl-SI"/>
        </w:rPr>
      </w:pPr>
    </w:p>
    <w:p w14:paraId="6E867C26" w14:textId="77777777" w:rsidR="00E60A5B" w:rsidRPr="00E60A5B" w:rsidRDefault="00E60A5B" w:rsidP="0009320F">
      <w:pPr>
        <w:pStyle w:val="Default"/>
        <w:jc w:val="both"/>
        <w:rPr>
          <w:rFonts w:ascii="Times New Roman" w:eastAsia="CFIDMJ+TimesNewRoman" w:hAnsi="Times New Roman" w:cs="Times New Roman"/>
          <w:b/>
          <w:szCs w:val="26"/>
          <w:u w:val="single"/>
          <w:lang w:eastAsia="sl-SI"/>
        </w:rPr>
      </w:pPr>
      <w:r w:rsidRPr="00E60A5B">
        <w:rPr>
          <w:rFonts w:ascii="Times New Roman" w:eastAsia="CFIDMJ+TimesNewRoman" w:hAnsi="Times New Roman" w:cs="Times New Roman"/>
          <w:b/>
          <w:szCs w:val="26"/>
          <w:u w:val="single"/>
          <w:lang w:eastAsia="sl-SI"/>
        </w:rPr>
        <w:t>Intervencije v okviru SC4</w:t>
      </w:r>
    </w:p>
    <w:p w14:paraId="3855BBC3" w14:textId="77777777" w:rsidR="00E60A5B" w:rsidRDefault="00E60A5B" w:rsidP="0009320F">
      <w:pPr>
        <w:pStyle w:val="Default"/>
        <w:jc w:val="both"/>
        <w:rPr>
          <w:rFonts w:ascii="Times New Roman" w:eastAsia="CFIDMJ+TimesNewRoman" w:hAnsi="Times New Roman" w:cs="Times New Roman"/>
          <w:bCs/>
          <w:szCs w:val="26"/>
          <w:lang w:eastAsia="sl-SI"/>
        </w:rPr>
      </w:pPr>
    </w:p>
    <w:p w14:paraId="4C10E85A" w14:textId="77777777" w:rsidR="002043FB" w:rsidRDefault="002043FB" w:rsidP="0009320F">
      <w:pPr>
        <w:pStyle w:val="Default"/>
        <w:jc w:val="both"/>
        <w:rPr>
          <w:rFonts w:ascii="Times New Roman" w:eastAsia="CFIDMJ+TimesNewRoman" w:hAnsi="Times New Roman" w:cs="Times New Roman"/>
          <w:bCs/>
          <w:szCs w:val="26"/>
          <w:lang w:eastAsia="sl-SI"/>
        </w:rPr>
      </w:pPr>
      <w:r>
        <w:rPr>
          <w:rFonts w:ascii="Times New Roman" w:eastAsia="CFIDMJ+TimesNewRoman" w:hAnsi="Times New Roman" w:cs="Times New Roman"/>
          <w:bCs/>
          <w:szCs w:val="26"/>
          <w:lang w:eastAsia="sl-SI"/>
        </w:rPr>
        <w:t xml:space="preserve">Specifični cilj 4 sicer naslavlja prispevanje in blaženje podnebnih sprememb in prilagajanje nanje z namenom zmanjšanja emisij v ozračje, a posredno naslavljajo tudi doseganje </w:t>
      </w:r>
      <w:proofErr w:type="spellStart"/>
      <w:r>
        <w:rPr>
          <w:rFonts w:ascii="Times New Roman" w:eastAsia="CFIDMJ+TimesNewRoman" w:hAnsi="Times New Roman" w:cs="Times New Roman"/>
          <w:bCs/>
          <w:szCs w:val="26"/>
          <w:lang w:eastAsia="sl-SI"/>
        </w:rPr>
        <w:t>okoljskih</w:t>
      </w:r>
      <w:proofErr w:type="spellEnd"/>
      <w:r>
        <w:rPr>
          <w:rFonts w:ascii="Times New Roman" w:eastAsia="CFIDMJ+TimesNewRoman" w:hAnsi="Times New Roman" w:cs="Times New Roman"/>
          <w:bCs/>
          <w:szCs w:val="26"/>
          <w:lang w:eastAsia="sl-SI"/>
        </w:rPr>
        <w:t xml:space="preserve"> ciljev za površinske in podzemne vode.</w:t>
      </w:r>
    </w:p>
    <w:p w14:paraId="3FAEAD98" w14:textId="77777777" w:rsidR="002043FB" w:rsidRDefault="002043FB" w:rsidP="0009320F">
      <w:pPr>
        <w:pStyle w:val="Default"/>
        <w:jc w:val="both"/>
        <w:rPr>
          <w:rFonts w:ascii="Times New Roman" w:eastAsia="CFIDMJ+TimesNewRoman" w:hAnsi="Times New Roman" w:cs="Times New Roman"/>
          <w:bCs/>
          <w:szCs w:val="26"/>
          <w:lang w:eastAsia="sl-SI"/>
        </w:rPr>
      </w:pPr>
    </w:p>
    <w:p w14:paraId="2B468573" w14:textId="77777777" w:rsidR="004742DC" w:rsidRDefault="00A40C50" w:rsidP="0009320F">
      <w:pPr>
        <w:pStyle w:val="Default"/>
        <w:jc w:val="both"/>
        <w:rPr>
          <w:rFonts w:ascii="Times New Roman" w:eastAsia="CFIDMJ+TimesNewRoman" w:hAnsi="Times New Roman" w:cs="Times New Roman"/>
          <w:bCs/>
          <w:szCs w:val="26"/>
          <w:lang w:eastAsia="sl-SI"/>
        </w:rPr>
      </w:pPr>
      <w:r>
        <w:rPr>
          <w:rFonts w:ascii="Times New Roman" w:eastAsia="CFIDMJ+TimesNewRoman" w:hAnsi="Times New Roman" w:cs="Times New Roman"/>
          <w:bCs/>
          <w:szCs w:val="26"/>
          <w:lang w:eastAsia="sl-SI"/>
        </w:rPr>
        <w:t xml:space="preserve">Specifični cilj SC4 z izbranimi intervencijami podpira </w:t>
      </w:r>
      <w:proofErr w:type="spellStart"/>
      <w:r>
        <w:rPr>
          <w:rFonts w:ascii="Times New Roman" w:eastAsia="CFIDMJ+TimesNewRoman" w:hAnsi="Times New Roman" w:cs="Times New Roman"/>
          <w:bCs/>
          <w:szCs w:val="26"/>
          <w:lang w:eastAsia="sl-SI"/>
        </w:rPr>
        <w:t>okoljske</w:t>
      </w:r>
      <w:proofErr w:type="spellEnd"/>
      <w:r>
        <w:rPr>
          <w:rFonts w:ascii="Times New Roman" w:eastAsia="CFIDMJ+TimesNewRoman" w:hAnsi="Times New Roman" w:cs="Times New Roman"/>
          <w:bCs/>
          <w:szCs w:val="26"/>
          <w:lang w:eastAsia="sl-SI"/>
        </w:rPr>
        <w:t xml:space="preserve"> cilje površinskih in podzemnih voda. Intervencije, kot so I</w:t>
      </w:r>
      <w:r w:rsidR="00B42076">
        <w:rPr>
          <w:rFonts w:ascii="Times New Roman" w:eastAsia="CFIDMJ+TimesNewRoman" w:hAnsi="Times New Roman" w:cs="Times New Roman"/>
          <w:bCs/>
          <w:szCs w:val="26"/>
          <w:lang w:eastAsia="sl-SI"/>
        </w:rPr>
        <w:t>RP1</w:t>
      </w:r>
      <w:r w:rsidR="00624A50">
        <w:rPr>
          <w:rFonts w:ascii="Times New Roman" w:eastAsia="CFIDMJ+TimesNewRoman" w:hAnsi="Times New Roman" w:cs="Times New Roman"/>
          <w:bCs/>
          <w:szCs w:val="26"/>
          <w:lang w:eastAsia="sl-SI"/>
        </w:rPr>
        <w:t>4</w:t>
      </w:r>
      <w:r>
        <w:rPr>
          <w:rFonts w:ascii="Times New Roman" w:eastAsia="CFIDMJ+TimesNewRoman" w:hAnsi="Times New Roman" w:cs="Times New Roman"/>
          <w:bCs/>
          <w:szCs w:val="26"/>
          <w:lang w:eastAsia="sl-SI"/>
        </w:rPr>
        <w:t>, I</w:t>
      </w:r>
      <w:r w:rsidR="00B42076">
        <w:rPr>
          <w:rFonts w:ascii="Times New Roman" w:eastAsia="CFIDMJ+TimesNewRoman" w:hAnsi="Times New Roman" w:cs="Times New Roman"/>
          <w:bCs/>
          <w:szCs w:val="26"/>
          <w:lang w:eastAsia="sl-SI"/>
        </w:rPr>
        <w:t>RP1</w:t>
      </w:r>
      <w:r w:rsidR="00624A50">
        <w:rPr>
          <w:rFonts w:ascii="Times New Roman" w:eastAsia="CFIDMJ+TimesNewRoman" w:hAnsi="Times New Roman" w:cs="Times New Roman"/>
          <w:bCs/>
          <w:szCs w:val="26"/>
          <w:lang w:eastAsia="sl-SI"/>
        </w:rPr>
        <w:t>5</w:t>
      </w:r>
      <w:r w:rsidR="002043FB">
        <w:rPr>
          <w:rFonts w:ascii="Times New Roman" w:eastAsia="CFIDMJ+TimesNewRoman" w:hAnsi="Times New Roman" w:cs="Times New Roman"/>
          <w:bCs/>
          <w:szCs w:val="26"/>
          <w:lang w:eastAsia="sl-SI"/>
        </w:rPr>
        <w:t>, IRP16</w:t>
      </w:r>
      <w:r>
        <w:rPr>
          <w:rFonts w:ascii="Times New Roman" w:eastAsia="CFIDMJ+TimesNewRoman" w:hAnsi="Times New Roman" w:cs="Times New Roman"/>
          <w:bCs/>
          <w:szCs w:val="26"/>
          <w:lang w:eastAsia="sl-SI"/>
        </w:rPr>
        <w:t xml:space="preserve"> ter I</w:t>
      </w:r>
      <w:r w:rsidR="00B42076">
        <w:rPr>
          <w:rFonts w:ascii="Times New Roman" w:eastAsia="CFIDMJ+TimesNewRoman" w:hAnsi="Times New Roman" w:cs="Times New Roman"/>
          <w:bCs/>
          <w:szCs w:val="26"/>
          <w:lang w:eastAsia="sl-SI"/>
        </w:rPr>
        <w:t>RP1</w:t>
      </w:r>
      <w:r w:rsidR="00624A50">
        <w:rPr>
          <w:rFonts w:ascii="Times New Roman" w:eastAsia="CFIDMJ+TimesNewRoman" w:hAnsi="Times New Roman" w:cs="Times New Roman"/>
          <w:bCs/>
          <w:szCs w:val="26"/>
          <w:lang w:eastAsia="sl-SI"/>
        </w:rPr>
        <w:t>7</w:t>
      </w:r>
      <w:r>
        <w:rPr>
          <w:rFonts w:ascii="Times New Roman" w:eastAsia="CFIDMJ+TimesNewRoman" w:hAnsi="Times New Roman" w:cs="Times New Roman"/>
          <w:bCs/>
          <w:szCs w:val="26"/>
          <w:lang w:eastAsia="sl-SI"/>
        </w:rPr>
        <w:t xml:space="preserve"> imajo neposreden pozitiven vpliv na kakovost </w:t>
      </w:r>
      <w:r w:rsidR="008D6586">
        <w:rPr>
          <w:rFonts w:ascii="Times New Roman" w:eastAsia="CFIDMJ+TimesNewRoman" w:hAnsi="Times New Roman" w:cs="Times New Roman"/>
          <w:bCs/>
          <w:szCs w:val="26"/>
          <w:lang w:eastAsia="sl-SI"/>
        </w:rPr>
        <w:t>voda. I</w:t>
      </w:r>
      <w:r w:rsidR="00B42076">
        <w:rPr>
          <w:rFonts w:ascii="Times New Roman" w:eastAsia="CFIDMJ+TimesNewRoman" w:hAnsi="Times New Roman" w:cs="Times New Roman"/>
          <w:bCs/>
          <w:szCs w:val="26"/>
          <w:lang w:eastAsia="sl-SI"/>
        </w:rPr>
        <w:t>RP1</w:t>
      </w:r>
      <w:r w:rsidR="00624A50">
        <w:rPr>
          <w:rFonts w:ascii="Times New Roman" w:eastAsia="CFIDMJ+TimesNewRoman" w:hAnsi="Times New Roman" w:cs="Times New Roman"/>
          <w:bCs/>
          <w:szCs w:val="26"/>
          <w:lang w:eastAsia="sl-SI"/>
        </w:rPr>
        <w:t>4</w:t>
      </w:r>
      <w:r w:rsidR="008D6586">
        <w:rPr>
          <w:rFonts w:ascii="Times New Roman" w:eastAsia="CFIDMJ+TimesNewRoman" w:hAnsi="Times New Roman" w:cs="Times New Roman"/>
          <w:bCs/>
          <w:szCs w:val="26"/>
          <w:lang w:eastAsia="sl-SI"/>
        </w:rPr>
        <w:t xml:space="preserve"> pripomore k zmanjšanju izgub vode za namakanje s tehnološko posodobitvijo namakalnih sistemov, kar pozitivno vpliva na hidrološko obremenjenost voda. Osnovni cilj te intervencije je zmanjševanje porabe voda za potrebe namakanja za najmanj 15 % potencialnega prihranka. Intervencija velja le za tiste namakalne sisteme, ki imajo </w:t>
      </w:r>
      <w:r w:rsidR="00F902C5">
        <w:rPr>
          <w:rFonts w:ascii="Times New Roman" w:eastAsia="CFIDMJ+TimesNewRoman" w:hAnsi="Times New Roman" w:cs="Times New Roman"/>
          <w:bCs/>
          <w:szCs w:val="26"/>
          <w:lang w:eastAsia="sl-SI"/>
        </w:rPr>
        <w:t>akt o uvedbi</w:t>
      </w:r>
      <w:r w:rsidR="007B09C4">
        <w:rPr>
          <w:rFonts w:ascii="Times New Roman" w:eastAsia="CFIDMJ+TimesNewRoman" w:hAnsi="Times New Roman" w:cs="Times New Roman"/>
          <w:bCs/>
          <w:szCs w:val="26"/>
          <w:lang w:eastAsia="sl-SI"/>
        </w:rPr>
        <w:t xml:space="preserve"> namakalnega sistema</w:t>
      </w:r>
      <w:r w:rsidR="00F902C5">
        <w:rPr>
          <w:rFonts w:ascii="Times New Roman" w:eastAsia="CFIDMJ+TimesNewRoman" w:hAnsi="Times New Roman" w:cs="Times New Roman"/>
          <w:bCs/>
          <w:szCs w:val="26"/>
          <w:lang w:eastAsia="sl-SI"/>
        </w:rPr>
        <w:t xml:space="preserve"> ter vodno dovoljenje, ki je veljavno še 10 let od zaključka investicije.</w:t>
      </w:r>
      <w:r w:rsidR="002043FB">
        <w:rPr>
          <w:rFonts w:ascii="Times New Roman" w:eastAsia="CFIDMJ+TimesNewRoman" w:hAnsi="Times New Roman" w:cs="Times New Roman"/>
          <w:bCs/>
          <w:szCs w:val="26"/>
          <w:lang w:eastAsia="sl-SI"/>
        </w:rPr>
        <w:t xml:space="preserve"> Podoben vpliv ima tudi intervencija IRP16, kjer med drugim podpiramo tehnološko posodobitev namakalnih sistemov, ki se izvedejo sočasno z obnovo trajnih nasadov upoštevajoč enake zahteve glede potencialnega prihranka vode kot pri IRP14. </w:t>
      </w:r>
      <w:r w:rsidR="007C6C17">
        <w:rPr>
          <w:rFonts w:ascii="Times New Roman" w:eastAsia="CFIDMJ+TimesNewRoman" w:hAnsi="Times New Roman" w:cs="Times New Roman"/>
          <w:bCs/>
          <w:szCs w:val="26"/>
          <w:lang w:eastAsia="sl-SI"/>
        </w:rPr>
        <w:t>Enako pozitiven vpliv na vode ima tudi I</w:t>
      </w:r>
      <w:r w:rsidR="006976DF">
        <w:rPr>
          <w:rFonts w:ascii="Times New Roman" w:eastAsia="CFIDMJ+TimesNewRoman" w:hAnsi="Times New Roman" w:cs="Times New Roman"/>
          <w:bCs/>
          <w:szCs w:val="26"/>
          <w:lang w:eastAsia="sl-SI"/>
        </w:rPr>
        <w:t>RP1</w:t>
      </w:r>
      <w:r w:rsidR="00624A50">
        <w:rPr>
          <w:rFonts w:ascii="Times New Roman" w:eastAsia="CFIDMJ+TimesNewRoman" w:hAnsi="Times New Roman" w:cs="Times New Roman"/>
          <w:bCs/>
          <w:szCs w:val="26"/>
          <w:lang w:eastAsia="sl-SI"/>
        </w:rPr>
        <w:t>5</w:t>
      </w:r>
      <w:r w:rsidR="007C6C17">
        <w:rPr>
          <w:rFonts w:ascii="Times New Roman" w:eastAsia="CFIDMJ+TimesNewRoman" w:hAnsi="Times New Roman" w:cs="Times New Roman"/>
          <w:bCs/>
          <w:szCs w:val="26"/>
          <w:lang w:eastAsia="sl-SI"/>
        </w:rPr>
        <w:t>, saj se s sanacijo gozdnih površin, prizadetih zaradi naravnih nesreč, prav tako zmanjša tveganje za onesnaženje voda.</w:t>
      </w:r>
      <w:r w:rsidR="00B42076">
        <w:rPr>
          <w:rFonts w:ascii="Times New Roman" w:eastAsia="CFIDMJ+TimesNewRoman" w:hAnsi="Times New Roman" w:cs="Times New Roman"/>
          <w:bCs/>
          <w:szCs w:val="26"/>
          <w:lang w:eastAsia="sl-SI"/>
        </w:rPr>
        <w:t xml:space="preserve"> Gozd zadržuje v sebi večje količine vode in preprečuje hipni odtok, </w:t>
      </w:r>
      <w:r w:rsidR="007B09C4">
        <w:rPr>
          <w:rFonts w:ascii="Times New Roman" w:eastAsia="CFIDMJ+TimesNewRoman" w:hAnsi="Times New Roman" w:cs="Times New Roman"/>
          <w:bCs/>
          <w:szCs w:val="26"/>
          <w:lang w:eastAsia="sl-SI"/>
        </w:rPr>
        <w:t xml:space="preserve">gozdna tla pa </w:t>
      </w:r>
      <w:r w:rsidR="00B42076">
        <w:rPr>
          <w:rFonts w:ascii="Times New Roman" w:eastAsia="CFIDMJ+TimesNewRoman" w:hAnsi="Times New Roman" w:cs="Times New Roman"/>
          <w:bCs/>
          <w:szCs w:val="26"/>
          <w:lang w:eastAsia="sl-SI"/>
        </w:rPr>
        <w:t xml:space="preserve">hkrati </w:t>
      </w:r>
      <w:r w:rsidR="006976DF">
        <w:rPr>
          <w:rFonts w:ascii="Times New Roman" w:eastAsia="CFIDMJ+TimesNewRoman" w:hAnsi="Times New Roman" w:cs="Times New Roman"/>
          <w:bCs/>
          <w:szCs w:val="26"/>
          <w:lang w:eastAsia="sl-SI"/>
        </w:rPr>
        <w:t xml:space="preserve">predstavlja filter za vodo, ki pronica v tla in napaja vodonosnike. </w:t>
      </w:r>
    </w:p>
    <w:p w14:paraId="4B7A4F77" w14:textId="77777777" w:rsidR="00B42076" w:rsidRDefault="00B42076" w:rsidP="0009320F">
      <w:pPr>
        <w:pStyle w:val="Default"/>
        <w:jc w:val="both"/>
        <w:rPr>
          <w:rFonts w:ascii="Times New Roman" w:eastAsia="CFIDMJ+TimesNewRoman" w:hAnsi="Times New Roman" w:cs="Times New Roman"/>
          <w:bCs/>
          <w:szCs w:val="26"/>
          <w:lang w:eastAsia="sl-SI"/>
        </w:rPr>
      </w:pPr>
    </w:p>
    <w:p w14:paraId="2E475509" w14:textId="77777777" w:rsidR="00790E39" w:rsidRDefault="004742DC" w:rsidP="0009320F">
      <w:pPr>
        <w:pStyle w:val="Default"/>
        <w:jc w:val="both"/>
        <w:rPr>
          <w:rFonts w:ascii="Times New Roman" w:eastAsia="CFIDMJ+TimesNewRoman" w:hAnsi="Times New Roman" w:cs="Times New Roman"/>
          <w:bCs/>
          <w:szCs w:val="26"/>
          <w:lang w:eastAsia="sl-SI"/>
        </w:rPr>
      </w:pPr>
      <w:r>
        <w:rPr>
          <w:rFonts w:ascii="Times New Roman" w:eastAsia="CFIDMJ+TimesNewRoman" w:hAnsi="Times New Roman" w:cs="Times New Roman"/>
          <w:bCs/>
          <w:szCs w:val="26"/>
          <w:lang w:eastAsia="sl-SI"/>
        </w:rPr>
        <w:t xml:space="preserve">Pomembno pozitiven vpliv na </w:t>
      </w:r>
      <w:proofErr w:type="spellStart"/>
      <w:r>
        <w:rPr>
          <w:rFonts w:ascii="Times New Roman" w:eastAsia="CFIDMJ+TimesNewRoman" w:hAnsi="Times New Roman" w:cs="Times New Roman"/>
          <w:bCs/>
          <w:szCs w:val="26"/>
          <w:lang w:eastAsia="sl-SI"/>
        </w:rPr>
        <w:t>okoljske</w:t>
      </w:r>
      <w:proofErr w:type="spellEnd"/>
      <w:r>
        <w:rPr>
          <w:rFonts w:ascii="Times New Roman" w:eastAsia="CFIDMJ+TimesNewRoman" w:hAnsi="Times New Roman" w:cs="Times New Roman"/>
          <w:bCs/>
          <w:szCs w:val="26"/>
          <w:lang w:eastAsia="sl-SI"/>
        </w:rPr>
        <w:t xml:space="preserve"> cilje za vode ima intervencija I</w:t>
      </w:r>
      <w:r w:rsidR="006976DF">
        <w:rPr>
          <w:rFonts w:ascii="Times New Roman" w:eastAsia="CFIDMJ+TimesNewRoman" w:hAnsi="Times New Roman" w:cs="Times New Roman"/>
          <w:bCs/>
          <w:szCs w:val="26"/>
          <w:lang w:eastAsia="sl-SI"/>
        </w:rPr>
        <w:t>RP1</w:t>
      </w:r>
      <w:r w:rsidR="00624A50">
        <w:rPr>
          <w:rFonts w:ascii="Times New Roman" w:eastAsia="CFIDMJ+TimesNewRoman" w:hAnsi="Times New Roman" w:cs="Times New Roman"/>
          <w:bCs/>
          <w:szCs w:val="26"/>
          <w:lang w:eastAsia="sl-SI"/>
        </w:rPr>
        <w:t>7</w:t>
      </w:r>
      <w:r>
        <w:rPr>
          <w:rFonts w:ascii="Times New Roman" w:eastAsia="CFIDMJ+TimesNewRoman" w:hAnsi="Times New Roman" w:cs="Times New Roman"/>
          <w:bCs/>
          <w:szCs w:val="26"/>
          <w:lang w:eastAsia="sl-SI"/>
        </w:rPr>
        <w:t>, ki naslavlja učinkovito rabo dušikovih gnojil</w:t>
      </w:r>
      <w:r w:rsidR="00F64402">
        <w:rPr>
          <w:rFonts w:ascii="Times New Roman" w:eastAsia="CFIDMJ+TimesNewRoman" w:hAnsi="Times New Roman" w:cs="Times New Roman"/>
          <w:bCs/>
          <w:szCs w:val="26"/>
          <w:lang w:eastAsia="sl-SI"/>
        </w:rPr>
        <w:t xml:space="preserve"> z </w:t>
      </w:r>
      <w:r w:rsidR="00F64402" w:rsidRPr="00D25CAA">
        <w:rPr>
          <w:rFonts w:ascii="Times New Roman" w:eastAsia="CFIDMJ+TimesNewRoman" w:hAnsi="Times New Roman" w:cs="Times New Roman"/>
          <w:bCs/>
          <w:szCs w:val="26"/>
          <w:lang w:eastAsia="sl-SI"/>
        </w:rPr>
        <w:t>nakupom kmetijske mehanizacije, ki je namenjena gnojenju  z organskimi gnojili z nizkimi izpusti v zrak</w:t>
      </w:r>
      <w:r>
        <w:rPr>
          <w:rFonts w:ascii="Times New Roman" w:eastAsia="CFIDMJ+TimesNewRoman" w:hAnsi="Times New Roman" w:cs="Times New Roman"/>
          <w:bCs/>
          <w:szCs w:val="26"/>
          <w:lang w:eastAsia="sl-SI"/>
        </w:rPr>
        <w:t xml:space="preserve">. </w:t>
      </w:r>
      <w:r w:rsidR="006976DF">
        <w:rPr>
          <w:rFonts w:ascii="Times New Roman" w:eastAsia="CFIDMJ+TimesNewRoman" w:hAnsi="Times New Roman" w:cs="Times New Roman"/>
          <w:bCs/>
          <w:szCs w:val="26"/>
          <w:lang w:eastAsia="sl-SI"/>
        </w:rPr>
        <w:t xml:space="preserve"> Namenjena je ustreznemu gospodarjenju z vodami in upravljanju s tlemi in tako </w:t>
      </w:r>
      <w:r>
        <w:rPr>
          <w:rFonts w:ascii="Times New Roman" w:eastAsia="CFIDMJ+TimesNewRoman" w:hAnsi="Times New Roman" w:cs="Times New Roman"/>
          <w:bCs/>
          <w:szCs w:val="26"/>
          <w:lang w:eastAsia="sl-SI"/>
        </w:rPr>
        <w:t xml:space="preserve">podpira </w:t>
      </w:r>
      <w:proofErr w:type="spellStart"/>
      <w:r>
        <w:rPr>
          <w:rFonts w:ascii="Times New Roman" w:eastAsia="CFIDMJ+TimesNewRoman" w:hAnsi="Times New Roman" w:cs="Times New Roman"/>
          <w:bCs/>
          <w:szCs w:val="26"/>
          <w:lang w:eastAsia="sl-SI"/>
        </w:rPr>
        <w:t>okoljsko</w:t>
      </w:r>
      <w:proofErr w:type="spellEnd"/>
      <w:r>
        <w:rPr>
          <w:rFonts w:ascii="Times New Roman" w:eastAsia="CFIDMJ+TimesNewRoman" w:hAnsi="Times New Roman" w:cs="Times New Roman"/>
          <w:bCs/>
          <w:szCs w:val="26"/>
          <w:lang w:eastAsia="sl-SI"/>
        </w:rPr>
        <w:t xml:space="preserve"> funkcijo kmetijstva in sonaravne kmetijske prakse, ki so usmerjene v ustrezno gospodarjenje z vodami in tlemi. </w:t>
      </w:r>
      <w:r w:rsidR="00180A08">
        <w:rPr>
          <w:rFonts w:ascii="Times New Roman" w:eastAsia="CFIDMJ+TimesNewRoman" w:hAnsi="Times New Roman" w:cs="Times New Roman"/>
          <w:bCs/>
          <w:szCs w:val="26"/>
          <w:lang w:eastAsia="sl-SI"/>
        </w:rPr>
        <w:t>P</w:t>
      </w:r>
      <w:r w:rsidR="00790E39">
        <w:rPr>
          <w:rFonts w:ascii="Times New Roman" w:eastAsia="CFIDMJ+TimesNewRoman" w:hAnsi="Times New Roman" w:cs="Times New Roman"/>
          <w:bCs/>
          <w:szCs w:val="26"/>
          <w:lang w:eastAsia="sl-SI"/>
        </w:rPr>
        <w:t xml:space="preserve">ogoji </w:t>
      </w:r>
      <w:r w:rsidR="00180A08">
        <w:rPr>
          <w:rFonts w:ascii="Times New Roman" w:eastAsia="CFIDMJ+TimesNewRoman" w:hAnsi="Times New Roman" w:cs="Times New Roman"/>
          <w:bCs/>
          <w:szCs w:val="26"/>
          <w:lang w:eastAsia="sl-SI"/>
        </w:rPr>
        <w:t>upravičenost</w:t>
      </w:r>
      <w:r w:rsidR="00790E39">
        <w:rPr>
          <w:rFonts w:ascii="Times New Roman" w:eastAsia="CFIDMJ+TimesNewRoman" w:hAnsi="Times New Roman" w:cs="Times New Roman"/>
          <w:bCs/>
          <w:szCs w:val="26"/>
          <w:lang w:eastAsia="sl-SI"/>
        </w:rPr>
        <w:t>i</w:t>
      </w:r>
      <w:r w:rsidR="00180A08">
        <w:rPr>
          <w:rFonts w:ascii="Times New Roman" w:eastAsia="CFIDMJ+TimesNewRoman" w:hAnsi="Times New Roman" w:cs="Times New Roman"/>
          <w:bCs/>
          <w:szCs w:val="26"/>
          <w:lang w:eastAsia="sl-SI"/>
        </w:rPr>
        <w:t xml:space="preserve"> naložbe zajema </w:t>
      </w:r>
      <w:r w:rsidR="00790E39">
        <w:rPr>
          <w:rFonts w:ascii="Times New Roman" w:eastAsia="CFIDMJ+TimesNewRoman" w:hAnsi="Times New Roman" w:cs="Times New Roman"/>
          <w:bCs/>
          <w:szCs w:val="26"/>
          <w:lang w:eastAsia="sl-SI"/>
        </w:rPr>
        <w:t xml:space="preserve">vključenost upravičenca v izvajanje </w:t>
      </w:r>
      <w:proofErr w:type="spellStart"/>
      <w:r w:rsidR="00790E39">
        <w:rPr>
          <w:rFonts w:ascii="Times New Roman" w:eastAsia="CFIDMJ+TimesNewRoman" w:hAnsi="Times New Roman" w:cs="Times New Roman"/>
          <w:bCs/>
          <w:szCs w:val="26"/>
          <w:lang w:eastAsia="sl-SI"/>
        </w:rPr>
        <w:t>podintervencije</w:t>
      </w:r>
      <w:proofErr w:type="spellEnd"/>
      <w:r w:rsidR="00790E39">
        <w:rPr>
          <w:rFonts w:ascii="Times New Roman" w:eastAsia="CFIDMJ+TimesNewRoman" w:hAnsi="Times New Roman" w:cs="Times New Roman"/>
          <w:bCs/>
          <w:szCs w:val="26"/>
          <w:lang w:eastAsia="sl-SI"/>
        </w:rPr>
        <w:t xml:space="preserve"> Gnojenje z organskimi gnojili z nizkimi izpusti v zrak iz ukrepa </w:t>
      </w:r>
      <w:r w:rsidR="002043FB">
        <w:rPr>
          <w:rFonts w:ascii="Times New Roman" w:eastAsia="CFIDMJ+TimesNewRoman" w:hAnsi="Times New Roman" w:cs="Times New Roman"/>
          <w:bCs/>
          <w:szCs w:val="26"/>
          <w:lang w:eastAsia="sl-SI"/>
        </w:rPr>
        <w:t>S</w:t>
      </w:r>
      <w:r w:rsidR="00790E39">
        <w:rPr>
          <w:rFonts w:ascii="Times New Roman" w:eastAsia="CFIDMJ+TimesNewRoman" w:hAnsi="Times New Roman" w:cs="Times New Roman"/>
          <w:bCs/>
          <w:szCs w:val="26"/>
          <w:lang w:eastAsia="sl-SI"/>
        </w:rPr>
        <w:t>OP</w:t>
      </w:r>
      <w:r w:rsidR="002043FB">
        <w:rPr>
          <w:rFonts w:ascii="Times New Roman" w:eastAsia="CFIDMJ+TimesNewRoman" w:hAnsi="Times New Roman" w:cs="Times New Roman"/>
          <w:bCs/>
          <w:szCs w:val="26"/>
          <w:lang w:eastAsia="sl-SI"/>
        </w:rPr>
        <w:t>O</w:t>
      </w:r>
      <w:r w:rsidR="00790E39">
        <w:rPr>
          <w:rFonts w:ascii="Times New Roman" w:eastAsia="CFIDMJ+TimesNewRoman" w:hAnsi="Times New Roman" w:cs="Times New Roman"/>
          <w:bCs/>
          <w:szCs w:val="26"/>
          <w:lang w:eastAsia="sl-SI"/>
        </w:rPr>
        <w:t xml:space="preserve"> (IRP1</w:t>
      </w:r>
      <w:r w:rsidR="002043FB">
        <w:rPr>
          <w:rFonts w:ascii="Times New Roman" w:eastAsia="CFIDMJ+TimesNewRoman" w:hAnsi="Times New Roman" w:cs="Times New Roman"/>
          <w:bCs/>
          <w:szCs w:val="26"/>
          <w:lang w:eastAsia="sl-SI"/>
        </w:rPr>
        <w:t>8</w:t>
      </w:r>
      <w:r w:rsidR="00790E39">
        <w:rPr>
          <w:rFonts w:ascii="Times New Roman" w:eastAsia="CFIDMJ+TimesNewRoman" w:hAnsi="Times New Roman" w:cs="Times New Roman"/>
          <w:bCs/>
          <w:szCs w:val="26"/>
          <w:lang w:eastAsia="sl-SI"/>
        </w:rPr>
        <w:t xml:space="preserve">) iz SN 2023 </w:t>
      </w:r>
      <w:r w:rsidR="00AF0A36">
        <w:rPr>
          <w:rFonts w:ascii="Times New Roman" w:eastAsia="CFIDMJ+TimesNewRoman" w:hAnsi="Times New Roman" w:cs="Times New Roman"/>
          <w:bCs/>
          <w:szCs w:val="26"/>
          <w:lang w:eastAsia="sl-SI"/>
        </w:rPr>
        <w:t>–</w:t>
      </w:r>
      <w:r w:rsidR="00790E39">
        <w:rPr>
          <w:rFonts w:ascii="Times New Roman" w:eastAsia="CFIDMJ+TimesNewRoman" w:hAnsi="Times New Roman" w:cs="Times New Roman"/>
          <w:bCs/>
          <w:szCs w:val="26"/>
          <w:lang w:eastAsia="sl-SI"/>
        </w:rPr>
        <w:t xml:space="preserve"> 2027</w:t>
      </w:r>
      <w:r w:rsidR="00AF0A36">
        <w:rPr>
          <w:rFonts w:ascii="Times New Roman" w:eastAsia="CFIDMJ+TimesNewRoman" w:hAnsi="Times New Roman" w:cs="Times New Roman"/>
          <w:bCs/>
          <w:szCs w:val="26"/>
          <w:lang w:eastAsia="sl-SI"/>
        </w:rPr>
        <w:t xml:space="preserve"> oziroma se bo vključil v izvajanje </w:t>
      </w:r>
      <w:proofErr w:type="spellStart"/>
      <w:r w:rsidR="00AF0A36">
        <w:rPr>
          <w:rFonts w:ascii="Times New Roman" w:eastAsia="CFIDMJ+TimesNewRoman" w:hAnsi="Times New Roman" w:cs="Times New Roman"/>
          <w:bCs/>
          <w:szCs w:val="26"/>
          <w:lang w:eastAsia="sl-SI"/>
        </w:rPr>
        <w:t>podintervencije</w:t>
      </w:r>
      <w:proofErr w:type="spellEnd"/>
      <w:r w:rsidR="00AF0A36">
        <w:rPr>
          <w:rFonts w:ascii="Times New Roman" w:eastAsia="CFIDMJ+TimesNewRoman" w:hAnsi="Times New Roman" w:cs="Times New Roman"/>
          <w:bCs/>
          <w:szCs w:val="26"/>
          <w:lang w:eastAsia="sl-SI"/>
        </w:rPr>
        <w:t xml:space="preserve"> najkasneje do preteka enega koledarskega leta po zaključku naložbe.</w:t>
      </w:r>
      <w:r w:rsidR="00DE5A83">
        <w:rPr>
          <w:rFonts w:ascii="Times New Roman" w:eastAsia="CFIDMJ+TimesNewRoman" w:hAnsi="Times New Roman" w:cs="Times New Roman"/>
          <w:bCs/>
          <w:szCs w:val="26"/>
          <w:lang w:eastAsia="sl-SI"/>
        </w:rPr>
        <w:t xml:space="preserve"> Podpora se namenja za izvajanje kmetijskih praks, ki presegajo predpisane zahteve ravnanja ter standarde dobre kmetijske in </w:t>
      </w:r>
      <w:proofErr w:type="spellStart"/>
      <w:r w:rsidR="00DE5A83">
        <w:rPr>
          <w:rFonts w:ascii="Times New Roman" w:eastAsia="CFIDMJ+TimesNewRoman" w:hAnsi="Times New Roman" w:cs="Times New Roman"/>
          <w:bCs/>
          <w:szCs w:val="26"/>
          <w:lang w:eastAsia="sl-SI"/>
        </w:rPr>
        <w:t>okoljske</w:t>
      </w:r>
      <w:proofErr w:type="spellEnd"/>
      <w:r w:rsidR="00DE5A83">
        <w:rPr>
          <w:rFonts w:ascii="Times New Roman" w:eastAsia="CFIDMJ+TimesNewRoman" w:hAnsi="Times New Roman" w:cs="Times New Roman"/>
          <w:bCs/>
          <w:szCs w:val="26"/>
          <w:lang w:eastAsia="sl-SI"/>
        </w:rPr>
        <w:t xml:space="preserve"> </w:t>
      </w:r>
      <w:r w:rsidR="00DE5A83">
        <w:rPr>
          <w:rFonts w:ascii="Times New Roman" w:eastAsia="CFIDMJ+TimesNewRoman" w:hAnsi="Times New Roman" w:cs="Times New Roman"/>
          <w:bCs/>
          <w:szCs w:val="26"/>
          <w:lang w:eastAsia="sl-SI"/>
        </w:rPr>
        <w:lastRenderedPageBreak/>
        <w:t>pogoje, določene s pravili pogojenosti Uredbe o strateških načrtih. Hkrati intervencija presega minimalne</w:t>
      </w:r>
      <w:r w:rsidR="007B09C4">
        <w:rPr>
          <w:rFonts w:ascii="Times New Roman" w:eastAsia="CFIDMJ+TimesNewRoman" w:hAnsi="Times New Roman" w:cs="Times New Roman"/>
          <w:bCs/>
          <w:szCs w:val="26"/>
          <w:lang w:eastAsia="sl-SI"/>
        </w:rPr>
        <w:t xml:space="preserve"> standarde</w:t>
      </w:r>
      <w:r w:rsidR="00DE5A83">
        <w:rPr>
          <w:rFonts w:ascii="Times New Roman" w:eastAsia="CFIDMJ+TimesNewRoman" w:hAnsi="Times New Roman" w:cs="Times New Roman"/>
          <w:bCs/>
          <w:szCs w:val="26"/>
          <w:lang w:eastAsia="sl-SI"/>
        </w:rPr>
        <w:t xml:space="preserve"> za uporabo gnoji</w:t>
      </w:r>
      <w:r w:rsidR="002043FB">
        <w:rPr>
          <w:rFonts w:ascii="Times New Roman" w:eastAsia="CFIDMJ+TimesNewRoman" w:hAnsi="Times New Roman" w:cs="Times New Roman"/>
          <w:bCs/>
          <w:szCs w:val="26"/>
          <w:lang w:eastAsia="sl-SI"/>
        </w:rPr>
        <w:t>l</w:t>
      </w:r>
      <w:r w:rsidR="00DE5A83">
        <w:rPr>
          <w:rFonts w:ascii="Times New Roman" w:eastAsia="CFIDMJ+TimesNewRoman" w:hAnsi="Times New Roman" w:cs="Times New Roman"/>
          <w:bCs/>
          <w:szCs w:val="26"/>
          <w:lang w:eastAsia="sl-SI"/>
        </w:rPr>
        <w:t xml:space="preserve">, določenih z nacionalno zakonodajo in pravom EU. </w:t>
      </w:r>
      <w:r w:rsidR="00AF0A36">
        <w:rPr>
          <w:rFonts w:ascii="Times New Roman" w:eastAsia="CFIDMJ+TimesNewRoman" w:hAnsi="Times New Roman" w:cs="Times New Roman"/>
          <w:bCs/>
          <w:szCs w:val="26"/>
          <w:lang w:eastAsia="sl-SI"/>
        </w:rPr>
        <w:t xml:space="preserve"> </w:t>
      </w:r>
    </w:p>
    <w:p w14:paraId="0195F4B8" w14:textId="77777777" w:rsidR="00960975" w:rsidRPr="00E60A5B" w:rsidRDefault="00E60A5B" w:rsidP="00960975">
      <w:pPr>
        <w:pStyle w:val="Telobesedila"/>
        <w:rPr>
          <w:b/>
          <w:bCs w:val="0"/>
          <w:u w:val="single"/>
          <w:lang w:val="sl-SI" w:eastAsia="sl-SI"/>
        </w:rPr>
      </w:pPr>
      <w:r w:rsidRPr="00E60A5B">
        <w:rPr>
          <w:b/>
          <w:bCs w:val="0"/>
          <w:u w:val="single"/>
          <w:lang w:val="sl-SI" w:eastAsia="sl-SI"/>
        </w:rPr>
        <w:t>Intervencije v okviru SC5 in SC6</w:t>
      </w:r>
    </w:p>
    <w:p w14:paraId="70D9DE07" w14:textId="77777777" w:rsidR="004D084D" w:rsidRDefault="004D084D" w:rsidP="008E22CF">
      <w:pPr>
        <w:pStyle w:val="Telobesedila"/>
        <w:rPr>
          <w:lang w:val="sl-SI" w:eastAsia="sl-SI"/>
        </w:rPr>
      </w:pPr>
    </w:p>
    <w:p w14:paraId="7127B2AB" w14:textId="77777777" w:rsidR="000A2245" w:rsidRDefault="00E60A5B" w:rsidP="008E22CF">
      <w:pPr>
        <w:pStyle w:val="Telobesedila"/>
        <w:rPr>
          <w:lang w:val="sl-SI" w:eastAsia="sl-SI"/>
        </w:rPr>
      </w:pPr>
      <w:r>
        <w:rPr>
          <w:lang w:val="sl-SI" w:eastAsia="sl-SI"/>
        </w:rPr>
        <w:t xml:space="preserve">V okviru specifičnega cilja SC5 in SC6 </w:t>
      </w:r>
      <w:r w:rsidR="00B133C1">
        <w:rPr>
          <w:lang w:val="sl-SI" w:eastAsia="sl-SI"/>
        </w:rPr>
        <w:t>so predlagane intervencije, ki imajo neposreden pozitivne vpliv</w:t>
      </w:r>
      <w:r w:rsidR="006F4DCC">
        <w:rPr>
          <w:lang w:val="sl-SI" w:eastAsia="sl-SI"/>
        </w:rPr>
        <w:t>e</w:t>
      </w:r>
      <w:r w:rsidR="00B133C1">
        <w:rPr>
          <w:lang w:val="sl-SI" w:eastAsia="sl-SI"/>
        </w:rPr>
        <w:t xml:space="preserve"> na kakovost voda in doseganje </w:t>
      </w:r>
      <w:proofErr w:type="spellStart"/>
      <w:r w:rsidR="00B133C1">
        <w:rPr>
          <w:lang w:val="sl-SI" w:eastAsia="sl-SI"/>
        </w:rPr>
        <w:t>okoljskih</w:t>
      </w:r>
      <w:proofErr w:type="spellEnd"/>
      <w:r w:rsidR="00B133C1">
        <w:rPr>
          <w:lang w:val="sl-SI" w:eastAsia="sl-SI"/>
        </w:rPr>
        <w:t xml:space="preserve"> ciljev. </w:t>
      </w:r>
      <w:r w:rsidR="00955056">
        <w:rPr>
          <w:lang w:val="sl-SI" w:eastAsia="sl-SI"/>
        </w:rPr>
        <w:t>Intervencije, kot so I</w:t>
      </w:r>
      <w:r w:rsidR="00742C99">
        <w:rPr>
          <w:lang w:val="sl-SI" w:eastAsia="sl-SI"/>
        </w:rPr>
        <w:t>RP1</w:t>
      </w:r>
      <w:r w:rsidR="00624A50">
        <w:rPr>
          <w:lang w:val="sl-SI" w:eastAsia="sl-SI"/>
        </w:rPr>
        <w:t>8</w:t>
      </w:r>
      <w:r w:rsidR="00955056">
        <w:rPr>
          <w:lang w:val="sl-SI" w:eastAsia="sl-SI"/>
        </w:rPr>
        <w:t>, I</w:t>
      </w:r>
      <w:r w:rsidR="00742C99">
        <w:rPr>
          <w:lang w:val="sl-SI" w:eastAsia="sl-SI"/>
        </w:rPr>
        <w:t>RP1</w:t>
      </w:r>
      <w:r w:rsidR="00624A50">
        <w:rPr>
          <w:lang w:val="sl-SI" w:eastAsia="sl-SI"/>
        </w:rPr>
        <w:t>9</w:t>
      </w:r>
      <w:r w:rsidR="00955056">
        <w:rPr>
          <w:lang w:val="sl-SI" w:eastAsia="sl-SI"/>
        </w:rPr>
        <w:t xml:space="preserve"> in I</w:t>
      </w:r>
      <w:r w:rsidR="00742C99">
        <w:rPr>
          <w:lang w:val="sl-SI" w:eastAsia="sl-SI"/>
        </w:rPr>
        <w:t>NP8</w:t>
      </w:r>
      <w:r w:rsidR="00955056">
        <w:rPr>
          <w:lang w:val="sl-SI" w:eastAsia="sl-SI"/>
        </w:rPr>
        <w:t xml:space="preserve"> neposredno pozitivno prispevajo k varovanju voda, saj ukrepi v okviru intervencij upoštevajo trajnostni razvoj ter način rabe kmetijskih površin, ki je skladen tudi z drugimi povezanimi strateškimi dokumenti (npr. vodna direktiva). </w:t>
      </w:r>
      <w:r w:rsidR="000A2245">
        <w:rPr>
          <w:lang w:val="sl-SI" w:eastAsia="sl-SI"/>
        </w:rPr>
        <w:t>IRP1</w:t>
      </w:r>
      <w:r w:rsidR="00624A50">
        <w:rPr>
          <w:lang w:val="sl-SI" w:eastAsia="sl-SI"/>
        </w:rPr>
        <w:t>8</w:t>
      </w:r>
      <w:r w:rsidR="00955056">
        <w:rPr>
          <w:lang w:val="sl-SI" w:eastAsia="sl-SI"/>
        </w:rPr>
        <w:t xml:space="preserve"> (KOPOP) </w:t>
      </w:r>
      <w:r w:rsidR="000A2245">
        <w:rPr>
          <w:lang w:val="sl-SI" w:eastAsia="sl-SI"/>
        </w:rPr>
        <w:t xml:space="preserve">zasleduje potrebo po zmanjšanju negativnih vplivov kmetijstva na stanje površinskih in podzemnih voda ter </w:t>
      </w:r>
      <w:r w:rsidR="00955056">
        <w:rPr>
          <w:lang w:val="sl-SI" w:eastAsia="sl-SI"/>
        </w:rPr>
        <w:t>prispeva k učinkovitemu gospodarjenju z naravnimi viri (voda, tla, zrak)</w:t>
      </w:r>
      <w:r w:rsidR="000A2245">
        <w:rPr>
          <w:lang w:val="sl-SI" w:eastAsia="sl-SI"/>
        </w:rPr>
        <w:t>.</w:t>
      </w:r>
      <w:r w:rsidR="00955056">
        <w:rPr>
          <w:lang w:val="sl-SI" w:eastAsia="sl-SI"/>
        </w:rPr>
        <w:t xml:space="preserve"> </w:t>
      </w:r>
      <w:r w:rsidR="000A2245">
        <w:rPr>
          <w:lang w:val="sl-SI" w:eastAsia="sl-SI"/>
        </w:rPr>
        <w:t>S</w:t>
      </w:r>
      <w:r w:rsidR="00955056">
        <w:rPr>
          <w:lang w:val="sl-SI" w:eastAsia="sl-SI"/>
        </w:rPr>
        <w:t>estavljena</w:t>
      </w:r>
      <w:r w:rsidR="006F4DCC">
        <w:rPr>
          <w:lang w:val="sl-SI" w:eastAsia="sl-SI"/>
        </w:rPr>
        <w:t xml:space="preserve"> je</w:t>
      </w:r>
      <w:r w:rsidR="00955056">
        <w:rPr>
          <w:lang w:val="sl-SI" w:eastAsia="sl-SI"/>
        </w:rPr>
        <w:t xml:space="preserve"> iz več </w:t>
      </w:r>
      <w:proofErr w:type="spellStart"/>
      <w:r w:rsidR="00955056">
        <w:rPr>
          <w:lang w:val="sl-SI" w:eastAsia="sl-SI"/>
        </w:rPr>
        <w:t>podintervencij</w:t>
      </w:r>
      <w:proofErr w:type="spellEnd"/>
      <w:r w:rsidR="000A2245">
        <w:rPr>
          <w:lang w:val="sl-SI" w:eastAsia="sl-SI"/>
        </w:rPr>
        <w:t xml:space="preserve"> v obliki treh shem</w:t>
      </w:r>
      <w:r w:rsidR="00955056">
        <w:rPr>
          <w:lang w:val="sl-SI" w:eastAsia="sl-SI"/>
        </w:rPr>
        <w:t>. Pozitivne vpliv</w:t>
      </w:r>
      <w:r w:rsidR="006F4DCC">
        <w:rPr>
          <w:lang w:val="sl-SI" w:eastAsia="sl-SI"/>
        </w:rPr>
        <w:t>e</w:t>
      </w:r>
      <w:r w:rsidR="00955056">
        <w:rPr>
          <w:lang w:val="sl-SI" w:eastAsia="sl-SI"/>
        </w:rPr>
        <w:t xml:space="preserve"> na vode ima</w:t>
      </w:r>
      <w:r w:rsidR="000A2245">
        <w:rPr>
          <w:lang w:val="sl-SI" w:eastAsia="sl-SI"/>
        </w:rPr>
        <w:t xml:space="preserve">jo </w:t>
      </w:r>
      <w:proofErr w:type="spellStart"/>
      <w:r w:rsidR="000A2245">
        <w:rPr>
          <w:lang w:val="sl-SI" w:eastAsia="sl-SI"/>
        </w:rPr>
        <w:t>podintervencije</w:t>
      </w:r>
      <w:proofErr w:type="spellEnd"/>
      <w:r w:rsidR="000A2245">
        <w:rPr>
          <w:lang w:val="sl-SI" w:eastAsia="sl-SI"/>
        </w:rPr>
        <w:t xml:space="preserve"> v shemi</w:t>
      </w:r>
      <w:r w:rsidR="00955056">
        <w:rPr>
          <w:lang w:val="sl-SI" w:eastAsia="sl-SI"/>
        </w:rPr>
        <w:t xml:space="preserve"> </w:t>
      </w:r>
      <w:r w:rsidR="000A2245">
        <w:rPr>
          <w:lang w:val="sl-SI" w:eastAsia="sl-SI"/>
        </w:rPr>
        <w:t>s predpisanimi praksami upravljanja:</w:t>
      </w:r>
    </w:p>
    <w:p w14:paraId="1AFE46BB" w14:textId="77777777" w:rsidR="00AC327B" w:rsidRDefault="00955056" w:rsidP="00EB6E39">
      <w:pPr>
        <w:pStyle w:val="Telobesedila"/>
        <w:numPr>
          <w:ilvl w:val="0"/>
          <w:numId w:val="17"/>
        </w:numPr>
        <w:rPr>
          <w:lang w:val="sl-SI" w:eastAsia="sl-SI"/>
        </w:rPr>
      </w:pPr>
      <w:r>
        <w:rPr>
          <w:lang w:val="sl-SI" w:eastAsia="sl-SI"/>
        </w:rPr>
        <w:t>A.1</w:t>
      </w:r>
      <w:r w:rsidR="00AC327B">
        <w:rPr>
          <w:lang w:val="sl-SI" w:eastAsia="sl-SI"/>
        </w:rPr>
        <w:t>6</w:t>
      </w:r>
      <w:r>
        <w:rPr>
          <w:lang w:val="sl-SI" w:eastAsia="sl-SI"/>
        </w:rPr>
        <w:t xml:space="preserve"> Vodni viri,</w:t>
      </w:r>
    </w:p>
    <w:p w14:paraId="27EC2A1C" w14:textId="77777777" w:rsidR="000A2245" w:rsidRPr="00AC327B" w:rsidRDefault="00AC327B" w:rsidP="00EB6E39">
      <w:pPr>
        <w:pStyle w:val="Telobesedila"/>
        <w:numPr>
          <w:ilvl w:val="0"/>
          <w:numId w:val="17"/>
        </w:numPr>
        <w:rPr>
          <w:lang w:val="sl-SI" w:eastAsia="sl-SI"/>
        </w:rPr>
      </w:pPr>
      <w:r>
        <w:rPr>
          <w:lang w:val="sl-SI" w:eastAsia="sl-SI"/>
        </w:rPr>
        <w:t xml:space="preserve">A.17 Ohranjanje kolobarja, </w:t>
      </w:r>
      <w:r w:rsidR="00955056" w:rsidRPr="00AC327B">
        <w:rPr>
          <w:lang w:val="sl-SI" w:eastAsia="sl-SI"/>
        </w:rPr>
        <w:t xml:space="preserve"> </w:t>
      </w:r>
    </w:p>
    <w:p w14:paraId="2A18342A" w14:textId="77777777" w:rsidR="000A2245" w:rsidRDefault="00955056" w:rsidP="00EB6E39">
      <w:pPr>
        <w:pStyle w:val="Telobesedila"/>
        <w:numPr>
          <w:ilvl w:val="0"/>
          <w:numId w:val="17"/>
        </w:numPr>
        <w:rPr>
          <w:lang w:val="sl-SI" w:eastAsia="sl-SI"/>
        </w:rPr>
      </w:pPr>
      <w:r>
        <w:rPr>
          <w:lang w:val="sl-SI" w:eastAsia="sl-SI"/>
        </w:rPr>
        <w:t>A.1</w:t>
      </w:r>
      <w:r w:rsidR="00AC327B">
        <w:rPr>
          <w:lang w:val="sl-SI" w:eastAsia="sl-SI"/>
        </w:rPr>
        <w:t>8</w:t>
      </w:r>
      <w:r w:rsidR="000A2245">
        <w:rPr>
          <w:lang w:val="sl-SI" w:eastAsia="sl-SI"/>
        </w:rPr>
        <w:t xml:space="preserve"> – A.</w:t>
      </w:r>
      <w:r w:rsidR="00AC327B">
        <w:rPr>
          <w:lang w:val="sl-SI" w:eastAsia="sl-SI"/>
        </w:rPr>
        <w:t>22</w:t>
      </w:r>
      <w:r w:rsidR="000A2245">
        <w:rPr>
          <w:lang w:val="sl-SI" w:eastAsia="sl-SI"/>
        </w:rPr>
        <w:t xml:space="preserve"> </w:t>
      </w:r>
      <w:r w:rsidR="00AC327B">
        <w:rPr>
          <w:lang w:val="sl-SI" w:eastAsia="sl-SI"/>
        </w:rPr>
        <w:t>integrirana</w:t>
      </w:r>
      <w:r w:rsidR="000A2245">
        <w:rPr>
          <w:lang w:val="sl-SI" w:eastAsia="sl-SI"/>
        </w:rPr>
        <w:t xml:space="preserve"> pridelava poljščin, zelenjave, hmelja, sadja</w:t>
      </w:r>
      <w:r w:rsidR="00AC327B">
        <w:rPr>
          <w:lang w:val="sl-SI" w:eastAsia="sl-SI"/>
        </w:rPr>
        <w:t xml:space="preserve"> in oljk ter</w:t>
      </w:r>
      <w:r w:rsidR="000A2245">
        <w:rPr>
          <w:lang w:val="sl-SI" w:eastAsia="sl-SI"/>
        </w:rPr>
        <w:t xml:space="preserve"> grozdja</w:t>
      </w:r>
    </w:p>
    <w:p w14:paraId="7D95E760" w14:textId="77777777" w:rsidR="00FC1908" w:rsidRDefault="00FC1908" w:rsidP="00EB6E39">
      <w:pPr>
        <w:pStyle w:val="Telobesedila"/>
        <w:numPr>
          <w:ilvl w:val="0"/>
          <w:numId w:val="17"/>
        </w:numPr>
        <w:rPr>
          <w:lang w:val="sl-SI" w:eastAsia="sl-SI"/>
        </w:rPr>
      </w:pPr>
      <w:r w:rsidRPr="00FC1908">
        <w:rPr>
          <w:lang w:val="sl-SI" w:eastAsia="sl-SI"/>
        </w:rPr>
        <w:t>A.23 Uporaba biotehni</w:t>
      </w:r>
      <w:r w:rsidRPr="00FC1908">
        <w:rPr>
          <w:rFonts w:hint="cs"/>
          <w:lang w:val="sl-SI" w:eastAsia="sl-SI"/>
        </w:rPr>
        <w:t>š</w:t>
      </w:r>
      <w:r w:rsidRPr="00FC1908">
        <w:rPr>
          <w:lang w:val="sl-SI" w:eastAsia="sl-SI"/>
        </w:rPr>
        <w:t xml:space="preserve">kih metod za obvladovanje </w:t>
      </w:r>
      <w:r w:rsidRPr="00FC1908">
        <w:rPr>
          <w:rFonts w:hint="cs"/>
          <w:lang w:val="sl-SI" w:eastAsia="sl-SI"/>
        </w:rPr>
        <w:t>š</w:t>
      </w:r>
      <w:r w:rsidRPr="00FC1908">
        <w:rPr>
          <w:lang w:val="sl-SI" w:eastAsia="sl-SI"/>
        </w:rPr>
        <w:t>kodljivih organizmov v trajnih nasadih</w:t>
      </w:r>
    </w:p>
    <w:p w14:paraId="7ADA4FF2" w14:textId="77777777" w:rsidR="00FC1908" w:rsidRDefault="00FC1908" w:rsidP="00EB6E39">
      <w:pPr>
        <w:pStyle w:val="Telobesedila"/>
        <w:numPr>
          <w:ilvl w:val="0"/>
          <w:numId w:val="17"/>
        </w:numPr>
        <w:rPr>
          <w:lang w:val="sl-SI" w:eastAsia="sl-SI"/>
        </w:rPr>
      </w:pPr>
      <w:r w:rsidRPr="00FC1908">
        <w:rPr>
          <w:lang w:val="sl-SI" w:eastAsia="sl-SI"/>
        </w:rPr>
        <w:t>A.24 Opustitev uporabe herbicidov v vinogradih</w:t>
      </w:r>
    </w:p>
    <w:p w14:paraId="243A03B5" w14:textId="77777777" w:rsidR="00C06D17" w:rsidRPr="00FC1908" w:rsidRDefault="00FC1908" w:rsidP="00EB6E39">
      <w:pPr>
        <w:pStyle w:val="Telobesedila"/>
        <w:numPr>
          <w:ilvl w:val="0"/>
          <w:numId w:val="17"/>
        </w:numPr>
        <w:rPr>
          <w:lang w:val="sl-SI" w:eastAsia="sl-SI"/>
        </w:rPr>
      </w:pPr>
      <w:r w:rsidRPr="00FC1908">
        <w:rPr>
          <w:lang w:val="sl-SI" w:eastAsia="sl-SI"/>
        </w:rPr>
        <w:t>A.25 Opustitev uporabe insekticidov v vinogradih</w:t>
      </w:r>
    </w:p>
    <w:p w14:paraId="60ACF5EB" w14:textId="77777777" w:rsidR="00C06D17" w:rsidRPr="00FC1908" w:rsidRDefault="00C06D17" w:rsidP="00EB6E39">
      <w:pPr>
        <w:pStyle w:val="Telobesedila"/>
        <w:numPr>
          <w:ilvl w:val="0"/>
          <w:numId w:val="17"/>
        </w:numPr>
        <w:rPr>
          <w:lang w:val="sl-SI" w:eastAsia="sl-SI"/>
        </w:rPr>
      </w:pPr>
      <w:r w:rsidRPr="00FC1908">
        <w:rPr>
          <w:lang w:val="sl-SI" w:eastAsia="sl-SI"/>
        </w:rPr>
        <w:t>A.2</w:t>
      </w:r>
      <w:r w:rsidR="00FC1908" w:rsidRPr="00FC1908">
        <w:rPr>
          <w:lang w:val="sl-SI" w:eastAsia="sl-SI"/>
        </w:rPr>
        <w:t>6</w:t>
      </w:r>
      <w:r w:rsidRPr="00FC1908">
        <w:rPr>
          <w:lang w:val="sl-SI" w:eastAsia="sl-SI"/>
        </w:rPr>
        <w:t xml:space="preserve"> Precizno gnojenje in škropljenje </w:t>
      </w:r>
    </w:p>
    <w:p w14:paraId="666316EE" w14:textId="77777777" w:rsidR="00C06D17" w:rsidRDefault="00C06D17" w:rsidP="00C06D17">
      <w:pPr>
        <w:pStyle w:val="Telobesedila"/>
        <w:rPr>
          <w:lang w:val="sl-SI" w:eastAsia="sl-SI"/>
        </w:rPr>
      </w:pPr>
    </w:p>
    <w:p w14:paraId="02738B25" w14:textId="77777777" w:rsidR="00C30CAA" w:rsidRDefault="00C06D17" w:rsidP="00C06D17">
      <w:pPr>
        <w:pStyle w:val="Telobesedila"/>
        <w:rPr>
          <w:lang w:val="sl-SI" w:eastAsia="sl-SI"/>
        </w:rPr>
      </w:pPr>
      <w:r w:rsidRPr="00C06D17">
        <w:rPr>
          <w:lang w:val="sl-SI" w:eastAsia="sl-SI"/>
        </w:rPr>
        <w:t xml:space="preserve">Intervencija KOPOP podpira kmetijstvo v njegovi </w:t>
      </w:r>
      <w:proofErr w:type="spellStart"/>
      <w:r w:rsidRPr="00C06D17">
        <w:rPr>
          <w:lang w:val="sl-SI" w:eastAsia="sl-SI"/>
        </w:rPr>
        <w:t>okoljski</w:t>
      </w:r>
      <w:proofErr w:type="spellEnd"/>
      <w:r w:rsidRPr="00C06D17">
        <w:rPr>
          <w:lang w:val="sl-SI" w:eastAsia="sl-SI"/>
        </w:rPr>
        <w:t xml:space="preserve"> funkciji in je namenjena spodbujanju nadstandardnih sonaravnih kmetijskih praks, ki so usmerjene v ohranjanje biotske raznovrstnosti in krajine</w:t>
      </w:r>
      <w:r>
        <w:rPr>
          <w:lang w:val="sl-SI" w:eastAsia="sl-SI"/>
        </w:rPr>
        <w:t>,</w:t>
      </w:r>
      <w:r w:rsidRPr="00C06D17">
        <w:rPr>
          <w:lang w:val="sl-SI" w:eastAsia="sl-SI"/>
        </w:rPr>
        <w:t xml:space="preserve"> ustrezno gospodarjenje z vodami in upravljanje s tlemi ter zmanjševanje negativnih vplivov kmetovanja na zrak ter blaženje in prilagajanje kmetovanja podnebnim spremembam. </w:t>
      </w:r>
      <w:r w:rsidR="007E081C">
        <w:rPr>
          <w:lang w:val="sl-SI" w:eastAsia="sl-SI"/>
        </w:rPr>
        <w:t>Namen izvedbe</w:t>
      </w:r>
      <w:r>
        <w:rPr>
          <w:lang w:val="sl-SI" w:eastAsia="sl-SI"/>
        </w:rPr>
        <w:t xml:space="preserve"> navedenih</w:t>
      </w:r>
      <w:r w:rsidR="007E081C">
        <w:rPr>
          <w:lang w:val="sl-SI" w:eastAsia="sl-SI"/>
        </w:rPr>
        <w:t xml:space="preserve"> </w:t>
      </w:r>
      <w:proofErr w:type="spellStart"/>
      <w:r w:rsidR="007E081C">
        <w:rPr>
          <w:lang w:val="sl-SI" w:eastAsia="sl-SI"/>
        </w:rPr>
        <w:t>podintervencij</w:t>
      </w:r>
      <w:proofErr w:type="spellEnd"/>
      <w:r w:rsidR="007E081C">
        <w:rPr>
          <w:lang w:val="sl-SI" w:eastAsia="sl-SI"/>
        </w:rPr>
        <w:t xml:space="preserve"> je ohranjanje in izboljšanje kakovosti vodnih virov, preprečevanje izpiranja hranil, zmanjševanje onesnaževanja </w:t>
      </w:r>
      <w:r w:rsidR="006F4DCC">
        <w:rPr>
          <w:lang w:val="sl-SI" w:eastAsia="sl-SI"/>
        </w:rPr>
        <w:t>podzemne vode</w:t>
      </w:r>
      <w:r w:rsidR="007E081C">
        <w:rPr>
          <w:lang w:val="sl-SI" w:eastAsia="sl-SI"/>
        </w:rPr>
        <w:t xml:space="preserve">. </w:t>
      </w:r>
      <w:r w:rsidR="00D42900">
        <w:rPr>
          <w:lang w:val="sl-SI" w:eastAsia="sl-SI"/>
        </w:rPr>
        <w:t>Vključenost v intervencijo KOPOP pomeni izpolnjevanje predpisanih zahtev ravnanja, ki za vode vključuje upoštevanje vodne ter nitratne direktive.</w:t>
      </w:r>
      <w:r w:rsidR="00C30CAA">
        <w:rPr>
          <w:lang w:val="sl-SI" w:eastAsia="sl-SI"/>
        </w:rPr>
        <w:t xml:space="preserve"> </w:t>
      </w:r>
    </w:p>
    <w:p w14:paraId="25ADC663" w14:textId="77777777" w:rsidR="006E340A" w:rsidRDefault="006E340A" w:rsidP="00C06D17">
      <w:pPr>
        <w:pStyle w:val="Telobesedila"/>
        <w:rPr>
          <w:lang w:val="sl-SI" w:eastAsia="sl-SI"/>
        </w:rPr>
      </w:pPr>
    </w:p>
    <w:p w14:paraId="16A0836F" w14:textId="77777777" w:rsidR="00EE64A1" w:rsidRDefault="006E340A" w:rsidP="00C06D17">
      <w:pPr>
        <w:pStyle w:val="Telobesedila"/>
        <w:rPr>
          <w:lang w:val="sl-SI" w:eastAsia="sl-SI"/>
        </w:rPr>
      </w:pPr>
      <w:r>
        <w:rPr>
          <w:lang w:val="sl-SI" w:eastAsia="sl-SI"/>
        </w:rPr>
        <w:t xml:space="preserve">V okviru KOPOP so podane zahteve za izvajanje posameznih </w:t>
      </w:r>
      <w:proofErr w:type="spellStart"/>
      <w:r>
        <w:rPr>
          <w:lang w:val="sl-SI" w:eastAsia="sl-SI"/>
        </w:rPr>
        <w:t>podintervencij</w:t>
      </w:r>
      <w:proofErr w:type="spellEnd"/>
      <w:r>
        <w:rPr>
          <w:lang w:val="sl-SI" w:eastAsia="sl-SI"/>
        </w:rPr>
        <w:t xml:space="preserve">. Vse zahteve vključujejo nadstandardne </w:t>
      </w:r>
      <w:r w:rsidR="00C44B95">
        <w:rPr>
          <w:lang w:val="sl-SI" w:eastAsia="sl-SI"/>
        </w:rPr>
        <w:t xml:space="preserve">sonaravne </w:t>
      </w:r>
      <w:r>
        <w:rPr>
          <w:lang w:val="sl-SI" w:eastAsia="sl-SI"/>
        </w:rPr>
        <w:t xml:space="preserve">kmetijske prakse z namenom zmanjšanja vplivov kmetijstva na okolje. Sem sodijo npr. uporaba gnojil, ki so dovoljena v ekološki pridelavi, osnovanje kolobarja pred vstopom v </w:t>
      </w:r>
      <w:proofErr w:type="spellStart"/>
      <w:r>
        <w:rPr>
          <w:lang w:val="sl-SI" w:eastAsia="sl-SI"/>
        </w:rPr>
        <w:t>podintervencijo</w:t>
      </w:r>
      <w:proofErr w:type="spellEnd"/>
      <w:r w:rsidR="005B6254">
        <w:rPr>
          <w:lang w:val="sl-SI" w:eastAsia="sl-SI"/>
        </w:rPr>
        <w:t xml:space="preserve"> A.11,</w:t>
      </w:r>
      <w:r w:rsidR="00C44B95">
        <w:rPr>
          <w:lang w:val="sl-SI" w:eastAsia="sl-SI"/>
        </w:rPr>
        <w:t xml:space="preserve"> celoletni zeleni pokrov</w:t>
      </w:r>
      <w:r w:rsidR="00DE2116">
        <w:rPr>
          <w:lang w:val="sl-SI" w:eastAsia="sl-SI"/>
        </w:rPr>
        <w:t xml:space="preserve"> (A.16)</w:t>
      </w:r>
      <w:r w:rsidR="00C44B95">
        <w:rPr>
          <w:lang w:val="sl-SI" w:eastAsia="sl-SI"/>
        </w:rPr>
        <w:t xml:space="preserve"> </w:t>
      </w:r>
      <w:r w:rsidR="005B6254">
        <w:rPr>
          <w:lang w:val="sl-SI" w:eastAsia="sl-SI"/>
        </w:rPr>
        <w:t xml:space="preserve">itd. Primarno se ta intervencija izvaja, če KMG leži na območju iz Načrta upravljanja z vodami. Skupno vsem </w:t>
      </w:r>
      <w:proofErr w:type="spellStart"/>
      <w:r w:rsidR="005B6254">
        <w:rPr>
          <w:lang w:val="sl-SI" w:eastAsia="sl-SI"/>
        </w:rPr>
        <w:t>podintervencijam</w:t>
      </w:r>
      <w:proofErr w:type="spellEnd"/>
      <w:r w:rsidR="005B6254">
        <w:rPr>
          <w:lang w:val="sl-SI" w:eastAsia="sl-SI"/>
        </w:rPr>
        <w:t xml:space="preserve"> od A.1</w:t>
      </w:r>
      <w:r w:rsidR="00624A50">
        <w:rPr>
          <w:lang w:val="sl-SI" w:eastAsia="sl-SI"/>
        </w:rPr>
        <w:t xml:space="preserve">8 </w:t>
      </w:r>
      <w:r w:rsidR="005B6254">
        <w:rPr>
          <w:lang w:val="sl-SI" w:eastAsia="sl-SI"/>
        </w:rPr>
        <w:t>-</w:t>
      </w:r>
      <w:r w:rsidR="00624A50">
        <w:rPr>
          <w:lang w:val="sl-SI" w:eastAsia="sl-SI"/>
        </w:rPr>
        <w:t xml:space="preserve"> </w:t>
      </w:r>
      <w:r w:rsidR="005B6254">
        <w:rPr>
          <w:lang w:val="sl-SI" w:eastAsia="sl-SI"/>
        </w:rPr>
        <w:t>A.</w:t>
      </w:r>
      <w:r w:rsidR="00624A50">
        <w:rPr>
          <w:lang w:val="sl-SI" w:eastAsia="sl-SI"/>
        </w:rPr>
        <w:t xml:space="preserve">22 </w:t>
      </w:r>
      <w:r w:rsidR="005B6254">
        <w:rPr>
          <w:lang w:val="sl-SI" w:eastAsia="sl-SI"/>
        </w:rPr>
        <w:t>je racionalno gnojenje ter raba FFS ter ravnanj</w:t>
      </w:r>
      <w:r w:rsidR="00C44B95">
        <w:rPr>
          <w:lang w:val="sl-SI" w:eastAsia="sl-SI"/>
        </w:rPr>
        <w:t>e</w:t>
      </w:r>
      <w:r w:rsidR="005B6254">
        <w:rPr>
          <w:lang w:val="sl-SI" w:eastAsia="sl-SI"/>
        </w:rPr>
        <w:t xml:space="preserve"> s tlemi tako, da se ohranja struktura tal, kar pozitivno vpliva na kroženje vode v tleh. </w:t>
      </w:r>
    </w:p>
    <w:p w14:paraId="26DEFE09" w14:textId="77777777" w:rsidR="00EE64A1" w:rsidRDefault="00EE64A1" w:rsidP="00C06D17">
      <w:pPr>
        <w:pStyle w:val="Telobesedila"/>
        <w:rPr>
          <w:lang w:val="sl-SI" w:eastAsia="sl-SI"/>
        </w:rPr>
      </w:pPr>
    </w:p>
    <w:p w14:paraId="53C46866" w14:textId="77777777" w:rsidR="00EE64A1" w:rsidRDefault="00EE64A1" w:rsidP="00EE64A1">
      <w:pPr>
        <w:pStyle w:val="Telobesedila"/>
        <w:rPr>
          <w:lang w:val="sl-SI" w:eastAsia="sl-SI"/>
        </w:rPr>
      </w:pPr>
      <w:r w:rsidRPr="00CA509C">
        <w:rPr>
          <w:lang w:val="sl-SI" w:eastAsia="sl-SI"/>
        </w:rPr>
        <w:t>Povr</w:t>
      </w:r>
      <w:r w:rsidRPr="00CA509C">
        <w:rPr>
          <w:rFonts w:hint="cs"/>
          <w:lang w:val="sl-SI" w:eastAsia="sl-SI"/>
        </w:rPr>
        <w:t>š</w:t>
      </w:r>
      <w:r w:rsidRPr="00CA509C">
        <w:rPr>
          <w:lang w:val="sl-SI" w:eastAsia="sl-SI"/>
        </w:rPr>
        <w:t>ine, ki so namenjene integrirani pridelavi zelenjave so se v letu 2019 zmanj</w:t>
      </w:r>
      <w:r w:rsidRPr="00CA509C">
        <w:rPr>
          <w:rFonts w:hint="cs"/>
          <w:lang w:val="sl-SI" w:eastAsia="sl-SI"/>
        </w:rPr>
        <w:t>š</w:t>
      </w:r>
      <w:r w:rsidRPr="00CA509C">
        <w:rPr>
          <w:lang w:val="sl-SI" w:eastAsia="sl-SI"/>
        </w:rPr>
        <w:t>ale za 47</w:t>
      </w:r>
      <w:r>
        <w:rPr>
          <w:lang w:val="sl-SI" w:eastAsia="sl-SI"/>
        </w:rPr>
        <w:t xml:space="preserve"> </w:t>
      </w:r>
      <w:r w:rsidRPr="00CA509C">
        <w:rPr>
          <w:lang w:val="sl-SI" w:eastAsia="sl-SI"/>
        </w:rPr>
        <w:t>% glede na leto 2014, medtem ko pri sadju kar za 77</w:t>
      </w:r>
      <w:r>
        <w:rPr>
          <w:lang w:val="sl-SI" w:eastAsia="sl-SI"/>
        </w:rPr>
        <w:t xml:space="preserve"> </w:t>
      </w:r>
      <w:r w:rsidRPr="00CA509C">
        <w:rPr>
          <w:lang w:val="sl-SI" w:eastAsia="sl-SI"/>
        </w:rPr>
        <w:t>%.</w:t>
      </w:r>
      <w:r>
        <w:rPr>
          <w:lang w:val="sl-SI" w:eastAsia="sl-SI"/>
        </w:rPr>
        <w:t xml:space="preserve"> </w:t>
      </w:r>
      <w:r w:rsidR="00106F46">
        <w:rPr>
          <w:lang w:val="sl-SI" w:eastAsia="sl-SI"/>
        </w:rPr>
        <w:t xml:space="preserve">S </w:t>
      </w:r>
      <w:proofErr w:type="spellStart"/>
      <w:r w:rsidR="00106F46">
        <w:rPr>
          <w:lang w:val="sl-SI" w:eastAsia="sl-SI"/>
        </w:rPr>
        <w:t>podintervancijami</w:t>
      </w:r>
      <w:proofErr w:type="spellEnd"/>
      <w:r w:rsidR="00106F46">
        <w:rPr>
          <w:lang w:val="sl-SI" w:eastAsia="sl-SI"/>
        </w:rPr>
        <w:t xml:space="preserve"> integrirane pridelave </w:t>
      </w:r>
      <w:r>
        <w:rPr>
          <w:lang w:val="sl-SI" w:eastAsia="sl-SI"/>
        </w:rPr>
        <w:t>se bo pripomoglo k uresničevanju cilja »</w:t>
      </w:r>
      <w:r w:rsidRPr="00CA509C">
        <w:rPr>
          <w:lang w:val="sl-SI" w:eastAsia="sl-SI"/>
        </w:rPr>
        <w:t>Spodbujanje trajnostnega razvoja in u</w:t>
      </w:r>
      <w:r w:rsidRPr="00CA509C">
        <w:rPr>
          <w:rFonts w:hint="cs"/>
          <w:lang w:val="sl-SI" w:eastAsia="sl-SI"/>
        </w:rPr>
        <w:t>č</w:t>
      </w:r>
      <w:r w:rsidRPr="00CA509C">
        <w:rPr>
          <w:lang w:val="sl-SI" w:eastAsia="sl-SI"/>
        </w:rPr>
        <w:t>inkovitega gospodarjenja z naravnimi viri, kot so voda, tla in zrak</w:t>
      </w:r>
      <w:r>
        <w:rPr>
          <w:lang w:val="sl-SI" w:eastAsia="sl-SI"/>
        </w:rPr>
        <w:t xml:space="preserve">« </w:t>
      </w:r>
      <w:r w:rsidRPr="00CA509C">
        <w:rPr>
          <w:lang w:val="sl-SI" w:eastAsia="sl-SI"/>
        </w:rPr>
        <w:t>Glavni cilj integrirane pridelave je uravnote</w:t>
      </w:r>
      <w:r w:rsidRPr="00CA509C">
        <w:rPr>
          <w:rFonts w:hint="cs"/>
          <w:lang w:val="sl-SI" w:eastAsia="sl-SI"/>
        </w:rPr>
        <w:t>ž</w:t>
      </w:r>
      <w:r w:rsidRPr="00CA509C">
        <w:rPr>
          <w:lang w:val="sl-SI" w:eastAsia="sl-SI"/>
        </w:rPr>
        <w:t>eno izvajanje agrotehni</w:t>
      </w:r>
      <w:r w:rsidRPr="00CA509C">
        <w:rPr>
          <w:rFonts w:hint="cs"/>
          <w:lang w:val="sl-SI" w:eastAsia="sl-SI"/>
        </w:rPr>
        <w:t>č</w:t>
      </w:r>
      <w:r w:rsidRPr="00CA509C">
        <w:rPr>
          <w:lang w:val="sl-SI" w:eastAsia="sl-SI"/>
        </w:rPr>
        <w:t xml:space="preserve">nih ukrepov, </w:t>
      </w:r>
      <w:r>
        <w:rPr>
          <w:lang w:val="sl-SI" w:eastAsia="sl-SI"/>
        </w:rPr>
        <w:t xml:space="preserve">pri čemer imajo </w:t>
      </w:r>
      <w:r w:rsidRPr="00CA509C">
        <w:rPr>
          <w:lang w:val="sl-SI" w:eastAsia="sl-SI"/>
        </w:rPr>
        <w:t xml:space="preserve">naravni ukrepi prednost pred </w:t>
      </w:r>
      <w:r w:rsidR="006F4DCC">
        <w:rPr>
          <w:lang w:val="sl-SI" w:eastAsia="sl-SI"/>
        </w:rPr>
        <w:t>FFS</w:t>
      </w:r>
      <w:r w:rsidRPr="00CA509C">
        <w:rPr>
          <w:lang w:val="sl-SI" w:eastAsia="sl-SI"/>
        </w:rPr>
        <w:t xml:space="preserve">, uporaba gnojil in </w:t>
      </w:r>
      <w:r>
        <w:rPr>
          <w:lang w:val="sl-SI" w:eastAsia="sl-SI"/>
        </w:rPr>
        <w:t xml:space="preserve">FFS </w:t>
      </w:r>
      <w:r w:rsidRPr="00CA509C">
        <w:rPr>
          <w:lang w:val="sl-SI" w:eastAsia="sl-SI"/>
        </w:rPr>
        <w:t xml:space="preserve">je nadzorovana. </w:t>
      </w:r>
      <w:r>
        <w:rPr>
          <w:lang w:val="sl-SI" w:eastAsia="sl-SI"/>
        </w:rPr>
        <w:t>G</w:t>
      </w:r>
      <w:r w:rsidRPr="00CA509C">
        <w:rPr>
          <w:lang w:val="sl-SI" w:eastAsia="sl-SI"/>
        </w:rPr>
        <w:t>nojenje poteka z organskimi gnojili in ima prednost pred gnojenjem z mineralnimi gnojili</w:t>
      </w:r>
      <w:r w:rsidR="00AC327B">
        <w:rPr>
          <w:lang w:val="sl-SI" w:eastAsia="sl-SI"/>
        </w:rPr>
        <w:t xml:space="preserve">. Preko pogojev za izvajanje </w:t>
      </w:r>
      <w:proofErr w:type="spellStart"/>
      <w:r w:rsidR="00AC327B">
        <w:rPr>
          <w:lang w:val="sl-SI" w:eastAsia="sl-SI"/>
        </w:rPr>
        <w:t>podintervencij</w:t>
      </w:r>
      <w:proofErr w:type="spellEnd"/>
      <w:r w:rsidR="00AC327B">
        <w:rPr>
          <w:lang w:val="sl-SI" w:eastAsia="sl-SI"/>
        </w:rPr>
        <w:t xml:space="preserve"> A.18 – A.22 se z omenjenimi ukrepi </w:t>
      </w:r>
      <w:r w:rsidR="00C81121">
        <w:rPr>
          <w:lang w:val="sl-SI" w:eastAsia="sl-SI"/>
        </w:rPr>
        <w:t xml:space="preserve">zmanjšujejo ostanki </w:t>
      </w:r>
      <w:r w:rsidR="00AC327B" w:rsidRPr="00AC327B">
        <w:rPr>
          <w:lang w:val="sl-SI" w:eastAsia="sl-SI"/>
        </w:rPr>
        <w:t>kemi</w:t>
      </w:r>
      <w:r w:rsidR="00AC327B" w:rsidRPr="00AC327B">
        <w:rPr>
          <w:rFonts w:hint="cs"/>
          <w:lang w:val="sl-SI" w:eastAsia="sl-SI"/>
        </w:rPr>
        <w:t>č</w:t>
      </w:r>
      <w:r w:rsidR="00AC327B" w:rsidRPr="00AC327B">
        <w:rPr>
          <w:lang w:val="sl-SI" w:eastAsia="sl-SI"/>
        </w:rPr>
        <w:t>nih sredstev v tleh</w:t>
      </w:r>
      <w:r w:rsidR="00C81121">
        <w:rPr>
          <w:lang w:val="sl-SI" w:eastAsia="sl-SI"/>
        </w:rPr>
        <w:t xml:space="preserve"> ter </w:t>
      </w:r>
      <w:r w:rsidR="00AC327B" w:rsidRPr="00AC327B">
        <w:rPr>
          <w:lang w:val="sl-SI" w:eastAsia="sl-SI"/>
        </w:rPr>
        <w:t>izbolj</w:t>
      </w:r>
      <w:r w:rsidR="00AC327B" w:rsidRPr="00AC327B">
        <w:rPr>
          <w:rFonts w:hint="cs"/>
          <w:lang w:val="sl-SI" w:eastAsia="sl-SI"/>
        </w:rPr>
        <w:t>š</w:t>
      </w:r>
      <w:r w:rsidR="00AC327B" w:rsidRPr="00AC327B">
        <w:rPr>
          <w:lang w:val="sl-SI" w:eastAsia="sl-SI"/>
        </w:rPr>
        <w:t>ana kakovost podzemne vode</w:t>
      </w:r>
      <w:r w:rsidR="00C81121">
        <w:rPr>
          <w:lang w:val="sl-SI" w:eastAsia="sl-SI"/>
        </w:rPr>
        <w:t xml:space="preserve">. </w:t>
      </w:r>
      <w:proofErr w:type="spellStart"/>
      <w:r w:rsidR="00C81121">
        <w:rPr>
          <w:lang w:val="sl-SI" w:eastAsia="sl-SI"/>
        </w:rPr>
        <w:t>Podintervencija</w:t>
      </w:r>
      <w:proofErr w:type="spellEnd"/>
      <w:r w:rsidR="00C81121">
        <w:rPr>
          <w:lang w:val="sl-SI" w:eastAsia="sl-SI"/>
        </w:rPr>
        <w:t xml:space="preserve"> bo pripomogla k </w:t>
      </w:r>
      <w:r w:rsidR="00C81121" w:rsidRPr="00C81121">
        <w:rPr>
          <w:lang w:val="sl-SI" w:eastAsia="sl-SI"/>
        </w:rPr>
        <w:t>ohranjanj</w:t>
      </w:r>
      <w:r w:rsidR="00C81121">
        <w:rPr>
          <w:lang w:val="sl-SI" w:eastAsia="sl-SI"/>
        </w:rPr>
        <w:t>u</w:t>
      </w:r>
      <w:r w:rsidR="00C81121" w:rsidRPr="00C81121">
        <w:rPr>
          <w:lang w:val="sl-SI" w:eastAsia="sl-SI"/>
        </w:rPr>
        <w:t xml:space="preserve"> in izbolj</w:t>
      </w:r>
      <w:r w:rsidR="00C81121" w:rsidRPr="00C81121">
        <w:rPr>
          <w:rFonts w:hint="cs"/>
          <w:lang w:val="sl-SI" w:eastAsia="sl-SI"/>
        </w:rPr>
        <w:t>š</w:t>
      </w:r>
      <w:r w:rsidR="00C81121" w:rsidRPr="00C81121">
        <w:rPr>
          <w:lang w:val="sl-SI" w:eastAsia="sl-SI"/>
        </w:rPr>
        <w:t>anj</w:t>
      </w:r>
      <w:r w:rsidR="00C81121">
        <w:rPr>
          <w:lang w:val="sl-SI" w:eastAsia="sl-SI"/>
        </w:rPr>
        <w:t>u</w:t>
      </w:r>
      <w:r w:rsidR="00C81121" w:rsidRPr="00C81121">
        <w:rPr>
          <w:lang w:val="sl-SI" w:eastAsia="sl-SI"/>
        </w:rPr>
        <w:t xml:space="preserve"> strukture in rodovitnosti tal ter (</w:t>
      </w:r>
      <w:proofErr w:type="spellStart"/>
      <w:r w:rsidR="00C81121" w:rsidRPr="00C81121">
        <w:rPr>
          <w:lang w:val="sl-SI" w:eastAsia="sl-SI"/>
        </w:rPr>
        <w:t>mikro</w:t>
      </w:r>
      <w:proofErr w:type="spellEnd"/>
      <w:r w:rsidR="00C81121" w:rsidRPr="00C81121">
        <w:rPr>
          <w:lang w:val="sl-SI" w:eastAsia="sl-SI"/>
        </w:rPr>
        <w:t>)biolo</w:t>
      </w:r>
      <w:r w:rsidR="00C81121" w:rsidRPr="00C81121">
        <w:rPr>
          <w:rFonts w:hint="cs"/>
          <w:lang w:val="sl-SI" w:eastAsia="sl-SI"/>
        </w:rPr>
        <w:t>š</w:t>
      </w:r>
      <w:r w:rsidR="00C81121" w:rsidRPr="00C81121">
        <w:rPr>
          <w:lang w:val="sl-SI" w:eastAsia="sl-SI"/>
        </w:rPr>
        <w:t>ke aktivnosti tal</w:t>
      </w:r>
      <w:r w:rsidR="00C81121">
        <w:rPr>
          <w:lang w:val="sl-SI" w:eastAsia="sl-SI"/>
        </w:rPr>
        <w:t>, kar posredno pozitivno vpliva na kakovost vode</w:t>
      </w:r>
      <w:r w:rsidR="003D4694">
        <w:rPr>
          <w:lang w:val="sl-SI" w:eastAsia="sl-SI"/>
        </w:rPr>
        <w:t xml:space="preserve">, saj so takšna tla bolj sposobna vezave organskih </w:t>
      </w:r>
      <w:r w:rsidR="003D4694">
        <w:rPr>
          <w:lang w:val="sl-SI" w:eastAsia="sl-SI"/>
        </w:rPr>
        <w:lastRenderedPageBreak/>
        <w:t xml:space="preserve">snovi, tudi tiste, ki v tla prihajajo preko gnojenja. </w:t>
      </w:r>
      <w:r>
        <w:rPr>
          <w:lang w:val="sl-SI" w:eastAsia="sl-SI"/>
        </w:rPr>
        <w:t xml:space="preserve">S tem ukrep sledi strategijo </w:t>
      </w:r>
      <w:r w:rsidRPr="00CA509C">
        <w:rPr>
          <w:lang w:val="sl-SI" w:eastAsia="sl-SI"/>
        </w:rPr>
        <w:t xml:space="preserve">'od vil do vilic' </w:t>
      </w:r>
      <w:r>
        <w:rPr>
          <w:lang w:val="sl-SI" w:eastAsia="sl-SI"/>
        </w:rPr>
        <w:t xml:space="preserve">in </w:t>
      </w:r>
      <w:r w:rsidRPr="00CA509C">
        <w:rPr>
          <w:lang w:val="sl-SI" w:eastAsia="sl-SI"/>
        </w:rPr>
        <w:t>zagovarja kmetijsko pridelavo, ki uresni</w:t>
      </w:r>
      <w:r w:rsidRPr="00CA509C">
        <w:rPr>
          <w:rFonts w:hint="cs"/>
          <w:lang w:val="sl-SI" w:eastAsia="sl-SI"/>
        </w:rPr>
        <w:t>č</w:t>
      </w:r>
      <w:r w:rsidRPr="00CA509C">
        <w:rPr>
          <w:lang w:val="sl-SI" w:eastAsia="sl-SI"/>
        </w:rPr>
        <w:t xml:space="preserve">uje podnebne in </w:t>
      </w:r>
      <w:proofErr w:type="spellStart"/>
      <w:r w:rsidRPr="00CA509C">
        <w:rPr>
          <w:lang w:val="sl-SI" w:eastAsia="sl-SI"/>
        </w:rPr>
        <w:t>okoljske</w:t>
      </w:r>
      <w:proofErr w:type="spellEnd"/>
      <w:r w:rsidRPr="00CA509C">
        <w:rPr>
          <w:lang w:val="sl-SI" w:eastAsia="sl-SI"/>
        </w:rPr>
        <w:t xml:space="preserve"> cilje zelenega dogovora</w:t>
      </w:r>
      <w:r>
        <w:rPr>
          <w:lang w:val="sl-SI" w:eastAsia="sl-SI"/>
        </w:rPr>
        <w:t xml:space="preserve">. </w:t>
      </w:r>
    </w:p>
    <w:p w14:paraId="30E5F5AF" w14:textId="77777777" w:rsidR="006E340A" w:rsidRDefault="006E340A" w:rsidP="00C06D17">
      <w:pPr>
        <w:pStyle w:val="Telobesedila"/>
        <w:rPr>
          <w:lang w:val="sl-SI" w:eastAsia="sl-SI"/>
        </w:rPr>
      </w:pPr>
      <w:r>
        <w:rPr>
          <w:lang w:val="sl-SI" w:eastAsia="sl-SI"/>
        </w:rPr>
        <w:t xml:space="preserve">  </w:t>
      </w:r>
    </w:p>
    <w:p w14:paraId="010F123F" w14:textId="77777777" w:rsidR="003D4694" w:rsidRDefault="003C641C" w:rsidP="003C641C">
      <w:pPr>
        <w:pStyle w:val="Default"/>
        <w:jc w:val="both"/>
        <w:rPr>
          <w:rFonts w:ascii="Times New Roman" w:eastAsia="Times New Roman" w:hAnsi="Times New Roman"/>
        </w:rPr>
      </w:pPr>
      <w:proofErr w:type="spellStart"/>
      <w:r>
        <w:rPr>
          <w:rFonts w:ascii="Times New Roman" w:eastAsia="CFIDMJ+TimesNewRoman" w:hAnsi="Times New Roman" w:cs="Times New Roman"/>
          <w:bCs/>
          <w:szCs w:val="26"/>
          <w:lang w:eastAsia="sl-SI"/>
        </w:rPr>
        <w:t>Podintervencije</w:t>
      </w:r>
      <w:proofErr w:type="spellEnd"/>
      <w:r>
        <w:rPr>
          <w:rFonts w:ascii="Times New Roman" w:eastAsia="CFIDMJ+TimesNewRoman" w:hAnsi="Times New Roman" w:cs="Times New Roman"/>
          <w:bCs/>
          <w:szCs w:val="26"/>
          <w:lang w:eastAsia="sl-SI"/>
        </w:rPr>
        <w:t xml:space="preserve"> A.</w:t>
      </w:r>
      <w:r w:rsidR="00FC1908">
        <w:rPr>
          <w:rFonts w:ascii="Times New Roman" w:eastAsia="CFIDMJ+TimesNewRoman" w:hAnsi="Times New Roman" w:cs="Times New Roman"/>
          <w:bCs/>
          <w:szCs w:val="26"/>
          <w:lang w:eastAsia="sl-SI"/>
        </w:rPr>
        <w:t>23</w:t>
      </w:r>
      <w:r>
        <w:rPr>
          <w:rFonts w:ascii="Times New Roman" w:eastAsia="CFIDMJ+TimesNewRoman" w:hAnsi="Times New Roman" w:cs="Times New Roman"/>
          <w:bCs/>
          <w:szCs w:val="26"/>
          <w:lang w:eastAsia="sl-SI"/>
        </w:rPr>
        <w:t xml:space="preserve"> – A.2</w:t>
      </w:r>
      <w:r w:rsidR="00FC1908">
        <w:rPr>
          <w:rFonts w:ascii="Times New Roman" w:eastAsia="CFIDMJ+TimesNewRoman" w:hAnsi="Times New Roman" w:cs="Times New Roman"/>
          <w:bCs/>
          <w:szCs w:val="26"/>
          <w:lang w:eastAsia="sl-SI"/>
        </w:rPr>
        <w:t>6</w:t>
      </w:r>
      <w:r>
        <w:rPr>
          <w:rFonts w:ascii="Times New Roman" w:eastAsia="CFIDMJ+TimesNewRoman" w:hAnsi="Times New Roman" w:cs="Times New Roman"/>
          <w:bCs/>
          <w:szCs w:val="26"/>
          <w:lang w:eastAsia="sl-SI"/>
        </w:rPr>
        <w:t xml:space="preserve"> neposredno pozitivno vplivajo na kakovost površinskih voda, saj sledijo ciljem </w:t>
      </w:r>
      <w:r>
        <w:rPr>
          <w:rFonts w:ascii="Times New Roman" w:eastAsia="Times New Roman" w:hAnsi="Times New Roman"/>
        </w:rPr>
        <w:t xml:space="preserve">direktive </w:t>
      </w:r>
      <w:r w:rsidRPr="00BD477D">
        <w:rPr>
          <w:rFonts w:ascii="Times New Roman" w:eastAsia="Times New Roman" w:hAnsi="Times New Roman"/>
        </w:rPr>
        <w:t>2009/128/ES</w:t>
      </w:r>
      <w:r>
        <w:rPr>
          <w:rFonts w:ascii="Times New Roman" w:eastAsia="Times New Roman" w:hAnsi="Times New Roman"/>
        </w:rPr>
        <w:t xml:space="preserve"> o določitvi okvira za ukrepe za doseganje trajnostne rabe pesticidov, kar je v skladu tudi z nacionalnim akcijskim programom za doseganje trajnostne rabe FFS za obdobje 2012-2022.</w:t>
      </w:r>
      <w:r w:rsidR="003D4694">
        <w:rPr>
          <w:rFonts w:ascii="Times New Roman" w:eastAsia="Times New Roman" w:hAnsi="Times New Roman"/>
        </w:rPr>
        <w:t xml:space="preserve"> </w:t>
      </w:r>
      <w:proofErr w:type="spellStart"/>
      <w:r w:rsidR="003D4694">
        <w:rPr>
          <w:rFonts w:ascii="Times New Roman" w:eastAsia="Times New Roman" w:hAnsi="Times New Roman"/>
        </w:rPr>
        <w:t>Podintervencija</w:t>
      </w:r>
      <w:proofErr w:type="spellEnd"/>
      <w:r w:rsidR="003D4694">
        <w:rPr>
          <w:rFonts w:ascii="Times New Roman" w:eastAsia="Times New Roman" w:hAnsi="Times New Roman"/>
        </w:rPr>
        <w:t xml:space="preserve"> A.2</w:t>
      </w:r>
      <w:r w:rsidR="003D5763">
        <w:rPr>
          <w:rFonts w:ascii="Times New Roman" w:eastAsia="Times New Roman" w:hAnsi="Times New Roman"/>
        </w:rPr>
        <w:t>6</w:t>
      </w:r>
      <w:r w:rsidR="003D4694">
        <w:rPr>
          <w:rFonts w:ascii="Times New Roman" w:eastAsia="Times New Roman" w:hAnsi="Times New Roman"/>
        </w:rPr>
        <w:t>, ki naslavlja precizno gnojenje</w:t>
      </w:r>
      <w:r w:rsidR="00FC1908">
        <w:rPr>
          <w:rFonts w:ascii="Times New Roman" w:eastAsia="Times New Roman" w:hAnsi="Times New Roman"/>
        </w:rPr>
        <w:t xml:space="preserve"> in škropljenje sledi ciljem </w:t>
      </w:r>
      <w:r w:rsidR="00FC1908">
        <w:rPr>
          <w:rFonts w:ascii="Times New Roman" w:eastAsia="CFIDMJ+TimesNewRoman" w:hAnsi="Times New Roman" w:cs="Times New Roman"/>
          <w:bCs/>
          <w:szCs w:val="26"/>
          <w:lang w:eastAsia="sl-SI"/>
        </w:rPr>
        <w:t>nitratne direktive (</w:t>
      </w:r>
      <w:r w:rsidR="00FC1908" w:rsidRPr="00BD477D">
        <w:rPr>
          <w:rFonts w:ascii="Times New Roman" w:eastAsia="Times New Roman" w:hAnsi="Times New Roman"/>
        </w:rPr>
        <w:t>91/676/EGS</w:t>
      </w:r>
      <w:r w:rsidR="00FC1908">
        <w:rPr>
          <w:rFonts w:ascii="Times New Roman" w:eastAsia="Times New Roman" w:hAnsi="Times New Roman"/>
        </w:rPr>
        <w:t xml:space="preserve">), ki se nanaša na vse vode in na zmanjševanje njihovega onesnaževanja z nitrati.    </w:t>
      </w:r>
      <w:r>
        <w:rPr>
          <w:rFonts w:ascii="Times New Roman" w:eastAsia="Times New Roman" w:hAnsi="Times New Roman"/>
        </w:rPr>
        <w:t xml:space="preserve"> </w:t>
      </w:r>
    </w:p>
    <w:p w14:paraId="3A3B9BEE" w14:textId="77777777" w:rsidR="003D4694" w:rsidRDefault="003D4694" w:rsidP="003C641C">
      <w:pPr>
        <w:pStyle w:val="Default"/>
        <w:jc w:val="both"/>
        <w:rPr>
          <w:rFonts w:ascii="Times New Roman" w:eastAsia="Times New Roman" w:hAnsi="Times New Roman"/>
        </w:rPr>
      </w:pPr>
    </w:p>
    <w:p w14:paraId="1BD9D746" w14:textId="77777777" w:rsidR="003C641C" w:rsidRPr="00B021B5" w:rsidRDefault="003C641C" w:rsidP="003C641C">
      <w:pPr>
        <w:pStyle w:val="Default"/>
        <w:jc w:val="both"/>
        <w:rPr>
          <w:rFonts w:ascii="Times New Roman" w:eastAsia="Times New Roman" w:hAnsi="Times New Roman"/>
          <w:color w:val="auto"/>
        </w:rPr>
      </w:pPr>
      <w:r w:rsidRPr="00B021B5">
        <w:rPr>
          <w:rFonts w:ascii="Times New Roman" w:eastAsia="Times New Roman" w:hAnsi="Times New Roman"/>
          <w:color w:val="auto"/>
        </w:rPr>
        <w:t xml:space="preserve">Ukrepi pozitivno pripomorejo k zmanjšanju vpliva na obremenjevanje površinskih voda s FFS ter </w:t>
      </w:r>
      <w:r w:rsidR="0012290C" w:rsidRPr="00B021B5">
        <w:rPr>
          <w:rFonts w:ascii="Times New Roman" w:eastAsia="Times New Roman" w:hAnsi="Times New Roman"/>
          <w:color w:val="auto"/>
        </w:rPr>
        <w:t>hranili</w:t>
      </w:r>
      <w:r w:rsidRPr="00B021B5">
        <w:rPr>
          <w:rFonts w:ascii="Times New Roman" w:eastAsia="Times New Roman" w:hAnsi="Times New Roman"/>
          <w:color w:val="auto"/>
        </w:rPr>
        <w:t xml:space="preserve">. </w:t>
      </w:r>
      <w:proofErr w:type="spellStart"/>
      <w:r w:rsidRPr="00B021B5">
        <w:rPr>
          <w:rFonts w:ascii="Times New Roman" w:eastAsia="Times New Roman" w:hAnsi="Times New Roman"/>
          <w:color w:val="auto"/>
        </w:rPr>
        <w:t>Podintervencije</w:t>
      </w:r>
      <w:proofErr w:type="spellEnd"/>
      <w:r w:rsidRPr="00B021B5">
        <w:rPr>
          <w:rFonts w:ascii="Times New Roman" w:eastAsia="Times New Roman" w:hAnsi="Times New Roman"/>
          <w:color w:val="auto"/>
        </w:rPr>
        <w:t xml:space="preserve"> predstavljajo tudi izvajanje dopolnilnega ukrepa za zmanjšanje razpršenega onesnaževanja površinskih voda s FFS v kmetijstvu (DUDDS23), kot je to določeno v Poro</w:t>
      </w:r>
      <w:r w:rsidRPr="00B021B5">
        <w:rPr>
          <w:rFonts w:ascii="Times New Roman" w:eastAsia="Times New Roman" w:hAnsi="Times New Roman" w:hint="cs"/>
          <w:color w:val="auto"/>
        </w:rPr>
        <w:t>č</w:t>
      </w:r>
      <w:r w:rsidRPr="00B021B5">
        <w:rPr>
          <w:rFonts w:ascii="Times New Roman" w:eastAsia="Times New Roman" w:hAnsi="Times New Roman"/>
          <w:color w:val="auto"/>
        </w:rPr>
        <w:t xml:space="preserve">ilu o izvajanju Programa ukrepov upravljanja voda v obdobju od oktobra 2016 do septembra 2018. Pri tem gre za intervencijo v nakup mehanizacije za nanašanje FFS. </w:t>
      </w:r>
      <w:r w:rsidRPr="00B021B5">
        <w:rPr>
          <w:rFonts w:ascii="Times New Roman" w:eastAsia="CFIDMJ+TimesNewRoman" w:hAnsi="Times New Roman" w:cs="Times New Roman"/>
          <w:bCs/>
          <w:color w:val="auto"/>
          <w:szCs w:val="26"/>
          <w:lang w:eastAsia="sl-SI"/>
        </w:rPr>
        <w:t>Glede na to</w:t>
      </w:r>
      <w:r w:rsidRPr="00B021B5">
        <w:rPr>
          <w:rFonts w:ascii="Times New Roman" w:eastAsia="Times New Roman" w:hAnsi="Times New Roman"/>
          <w:color w:val="auto"/>
        </w:rPr>
        <w:t xml:space="preserve">, da </w:t>
      </w:r>
      <w:r w:rsidR="00E40285" w:rsidRPr="00B021B5">
        <w:rPr>
          <w:rFonts w:ascii="Times New Roman" w:eastAsia="Times New Roman" w:hAnsi="Times New Roman"/>
          <w:color w:val="auto"/>
        </w:rPr>
        <w:t>SN 2023 – 2027</w:t>
      </w:r>
      <w:r w:rsidR="00E40285" w:rsidRPr="00B63C2D">
        <w:rPr>
          <w:rFonts w:eastAsia="Times New Roman"/>
          <w:bCs/>
          <w:color w:val="auto"/>
          <w:lang w:eastAsia="sl-SI"/>
        </w:rPr>
        <w:t xml:space="preserve"> </w:t>
      </w:r>
      <w:r w:rsidRPr="00B021B5">
        <w:rPr>
          <w:rFonts w:ascii="Times New Roman" w:eastAsia="CFIDMJ+TimesNewRoman" w:hAnsi="Times New Roman" w:cs="Times New Roman"/>
          <w:bCs/>
          <w:color w:val="auto"/>
          <w:szCs w:val="26"/>
          <w:lang w:eastAsia="sl-SI"/>
        </w:rPr>
        <w:t>vsebuje tudi ukrepe v zmanjšanje uporabe mineralnih gnoji</w:t>
      </w:r>
      <w:r w:rsidR="006F38C7" w:rsidRPr="00B021B5">
        <w:rPr>
          <w:rFonts w:ascii="Times New Roman" w:eastAsia="CFIDMJ+TimesNewRoman" w:hAnsi="Times New Roman" w:cs="Times New Roman"/>
          <w:bCs/>
          <w:color w:val="auto"/>
          <w:szCs w:val="26"/>
          <w:lang w:eastAsia="sl-SI"/>
        </w:rPr>
        <w:t>l</w:t>
      </w:r>
      <w:r w:rsidRPr="00B021B5">
        <w:rPr>
          <w:rFonts w:ascii="Times New Roman" w:eastAsia="CFIDMJ+TimesNewRoman" w:hAnsi="Times New Roman" w:cs="Times New Roman"/>
          <w:bCs/>
          <w:color w:val="auto"/>
          <w:szCs w:val="26"/>
          <w:lang w:eastAsia="sl-SI"/>
        </w:rPr>
        <w:t xml:space="preserve"> ter FFS ter intervencije v precizno kmetijstvo, ob upoštevanju Nacionalnega akcijskega programa za doseganje trajnostne rabe fitofarmacevtskih sredstev za obdobje 2012</w:t>
      </w:r>
      <w:r w:rsidRPr="00B021B5">
        <w:rPr>
          <w:rFonts w:ascii="Times New Roman" w:eastAsia="CFIDMJ+TimesNewRoman" w:hAnsi="Times New Roman" w:cs="Times New Roman" w:hint="cs"/>
          <w:bCs/>
          <w:color w:val="auto"/>
          <w:szCs w:val="26"/>
          <w:lang w:eastAsia="sl-SI"/>
        </w:rPr>
        <w:t>–</w:t>
      </w:r>
      <w:r w:rsidRPr="00B021B5">
        <w:rPr>
          <w:rFonts w:ascii="Times New Roman" w:eastAsia="CFIDMJ+TimesNewRoman" w:hAnsi="Times New Roman" w:cs="Times New Roman"/>
          <w:bCs/>
          <w:color w:val="auto"/>
          <w:szCs w:val="26"/>
          <w:lang w:eastAsia="sl-SI"/>
        </w:rPr>
        <w:t xml:space="preserve">2022 ocenjujemo, da vpliv Načrta ne bo imel bistveno negativnega vpliva na površinske </w:t>
      </w:r>
      <w:r w:rsidR="003D5763" w:rsidRPr="00B021B5">
        <w:rPr>
          <w:rFonts w:ascii="Times New Roman" w:eastAsia="CFIDMJ+TimesNewRoman" w:hAnsi="Times New Roman" w:cs="Times New Roman"/>
          <w:bCs/>
          <w:color w:val="auto"/>
          <w:szCs w:val="26"/>
          <w:lang w:eastAsia="sl-SI"/>
        </w:rPr>
        <w:t xml:space="preserve">in podzemne </w:t>
      </w:r>
      <w:r w:rsidRPr="00B021B5">
        <w:rPr>
          <w:rFonts w:ascii="Times New Roman" w:eastAsia="CFIDMJ+TimesNewRoman" w:hAnsi="Times New Roman" w:cs="Times New Roman"/>
          <w:bCs/>
          <w:color w:val="auto"/>
          <w:szCs w:val="26"/>
          <w:lang w:eastAsia="sl-SI"/>
        </w:rPr>
        <w:t xml:space="preserve">vode. </w:t>
      </w:r>
      <w:r w:rsidRPr="00B021B5">
        <w:rPr>
          <w:rFonts w:ascii="Times New Roman" w:eastAsia="Times New Roman" w:hAnsi="Times New Roman"/>
          <w:color w:val="auto"/>
        </w:rPr>
        <w:t xml:space="preserve">     </w:t>
      </w:r>
    </w:p>
    <w:p w14:paraId="0F246742" w14:textId="77777777" w:rsidR="00C30CAA" w:rsidRPr="00B021B5" w:rsidRDefault="00C30CAA" w:rsidP="00C06D17">
      <w:pPr>
        <w:pStyle w:val="Telobesedila"/>
        <w:rPr>
          <w:color w:val="auto"/>
          <w:lang w:val="sl-SI" w:eastAsia="sl-SI"/>
        </w:rPr>
      </w:pPr>
    </w:p>
    <w:p w14:paraId="34D507EA" w14:textId="77777777" w:rsidR="00143ED7" w:rsidRDefault="00B14704" w:rsidP="00FD00F5">
      <w:pPr>
        <w:jc w:val="both"/>
        <w:rPr>
          <w:color w:val="auto"/>
          <w:lang w:val="sl-SI"/>
        </w:rPr>
      </w:pPr>
      <w:r w:rsidRPr="00B021B5">
        <w:rPr>
          <w:color w:val="auto"/>
          <w:lang w:val="sl-SI"/>
        </w:rPr>
        <w:t>Za varstvo voda je pomembna tudi intervencija I</w:t>
      </w:r>
      <w:r w:rsidR="003C641C" w:rsidRPr="00B021B5">
        <w:rPr>
          <w:color w:val="auto"/>
          <w:lang w:val="sl-SI"/>
        </w:rPr>
        <w:t>RP1</w:t>
      </w:r>
      <w:r w:rsidR="00624A50" w:rsidRPr="00B021B5">
        <w:rPr>
          <w:color w:val="auto"/>
          <w:lang w:val="sl-SI"/>
        </w:rPr>
        <w:t>9</w:t>
      </w:r>
      <w:r w:rsidRPr="00B021B5">
        <w:rPr>
          <w:color w:val="auto"/>
          <w:lang w:val="sl-SI"/>
        </w:rPr>
        <w:t xml:space="preserve"> Ekološko kmetovanje, ki </w:t>
      </w:r>
      <w:r w:rsidR="00FF73F2" w:rsidRPr="00B021B5">
        <w:rPr>
          <w:color w:val="auto"/>
          <w:lang w:val="sl-SI"/>
        </w:rPr>
        <w:t xml:space="preserve">s </w:t>
      </w:r>
      <w:r w:rsidRPr="00B021B5">
        <w:rPr>
          <w:color w:val="auto"/>
          <w:lang w:val="sl-SI"/>
        </w:rPr>
        <w:t>težn</w:t>
      </w:r>
      <w:r w:rsidR="00F961A0" w:rsidRPr="00B021B5">
        <w:rPr>
          <w:color w:val="auto"/>
          <w:lang w:val="sl-SI"/>
        </w:rPr>
        <w:t>j</w:t>
      </w:r>
      <w:r w:rsidRPr="00B021B5">
        <w:rPr>
          <w:color w:val="auto"/>
          <w:lang w:val="sl-SI"/>
        </w:rPr>
        <w:t>o po zmanjšanju FFS ter mineralnih gnojih pozitivno vpliva na kakovost voda.</w:t>
      </w:r>
      <w:r w:rsidR="00FD00F5" w:rsidRPr="00B021B5">
        <w:rPr>
          <w:color w:val="auto"/>
          <w:lang w:val="sl-SI"/>
        </w:rPr>
        <w:t xml:space="preserve"> Do finančnih sredstev so upravičena KMG. M</w:t>
      </w:r>
      <w:r w:rsidR="001814B3" w:rsidRPr="00B021B5">
        <w:rPr>
          <w:color w:val="auto"/>
          <w:lang w:val="sl-SI"/>
        </w:rPr>
        <w:t xml:space="preserve">inimalne zahteve </w:t>
      </w:r>
      <w:r w:rsidR="00FD00F5" w:rsidRPr="00B021B5">
        <w:rPr>
          <w:color w:val="auto"/>
          <w:lang w:val="sl-SI"/>
        </w:rPr>
        <w:t xml:space="preserve">za uporabo FFS so določene preko zahtev v okviru Pravil pogojenosti. Minimalne zahteve za uporabo gnojil se nanašajo na vodenje evidenc uporabe organskih in mineralnih gnojil, ki jih mora voditi upravičenec za vsa kmetijska zemljišča na kmetijskem gospodarstvu in iz katerih morajo biti razvidni najmanj količina in vrsta organskih in mineralnih gnojil, čas gnojenja ter podatki o površini, kjer se ta gnojila uporabljajo. Ukrep tako zagotavlja, da so upravičenci, ki izvajajo intervencijo, usposobljeni za ravnanje </w:t>
      </w:r>
      <w:r w:rsidR="00CD08FC" w:rsidRPr="00B021B5">
        <w:rPr>
          <w:color w:val="auto"/>
          <w:lang w:val="sl-SI"/>
        </w:rPr>
        <w:t>s FFS in mineralnimi gnojili. Poleg tega so vpeljane kontrole ravnanje in porabe FFS in mineralnih gnojih, kar dodatno zmanjša možnost vnosa v tla in vode.</w:t>
      </w:r>
      <w:r w:rsidR="00FD00F5" w:rsidRPr="00B021B5">
        <w:rPr>
          <w:color w:val="auto"/>
          <w:lang w:val="sl-SI"/>
        </w:rPr>
        <w:t xml:space="preserve"> </w:t>
      </w:r>
    </w:p>
    <w:p w14:paraId="029A05C1" w14:textId="3C63944A" w:rsidR="00FD00F5" w:rsidRPr="00B021B5" w:rsidRDefault="00143ED7" w:rsidP="00FD00F5">
      <w:pPr>
        <w:jc w:val="both"/>
        <w:rPr>
          <w:color w:val="auto"/>
          <w:lang w:val="sl-SI"/>
        </w:rPr>
      </w:pPr>
      <w:r w:rsidRPr="00143ED7">
        <w:rPr>
          <w:color w:val="auto"/>
          <w:lang w:val="sl-SI"/>
        </w:rPr>
        <w:t>Okrepljena pogojenost je izhodi</w:t>
      </w:r>
      <w:r w:rsidRPr="00143ED7">
        <w:rPr>
          <w:rFonts w:hint="cs"/>
          <w:color w:val="auto"/>
          <w:lang w:val="sl-SI"/>
        </w:rPr>
        <w:t>šč</w:t>
      </w:r>
      <w:r w:rsidRPr="00143ED7">
        <w:rPr>
          <w:color w:val="auto"/>
          <w:lang w:val="sl-SI"/>
        </w:rPr>
        <w:t>e za celotno zeleno arhitekturo, ki jo vzpostavlja nova SKP. Sestavlja ga sklop obveznih pravil oziroma standardov, ki jih bodo morali izpolnjevati vsi upravi</w:t>
      </w:r>
      <w:r w:rsidRPr="00143ED7">
        <w:rPr>
          <w:rFonts w:hint="cs"/>
          <w:color w:val="auto"/>
          <w:lang w:val="sl-SI"/>
        </w:rPr>
        <w:t>č</w:t>
      </w:r>
      <w:r w:rsidRPr="00143ED7">
        <w:rPr>
          <w:color w:val="auto"/>
          <w:lang w:val="sl-SI"/>
        </w:rPr>
        <w:t>enci do pla</w:t>
      </w:r>
      <w:r w:rsidRPr="00143ED7">
        <w:rPr>
          <w:rFonts w:hint="cs"/>
          <w:color w:val="auto"/>
          <w:lang w:val="sl-SI"/>
        </w:rPr>
        <w:t>č</w:t>
      </w:r>
      <w:r w:rsidRPr="00143ED7">
        <w:rPr>
          <w:color w:val="auto"/>
          <w:lang w:val="sl-SI"/>
        </w:rPr>
        <w:t xml:space="preserve">il SKP, </w:t>
      </w:r>
      <w:r w:rsidRPr="00143ED7">
        <w:rPr>
          <w:rFonts w:hint="cs"/>
          <w:color w:val="auto"/>
          <w:lang w:val="sl-SI"/>
        </w:rPr>
        <w:t>č</w:t>
      </w:r>
      <w:r w:rsidRPr="00143ED7">
        <w:rPr>
          <w:color w:val="auto"/>
          <w:lang w:val="sl-SI"/>
        </w:rPr>
        <w:t xml:space="preserve">e bodo </w:t>
      </w:r>
      <w:r w:rsidRPr="00143ED7">
        <w:rPr>
          <w:rFonts w:hint="cs"/>
          <w:color w:val="auto"/>
          <w:lang w:val="sl-SI"/>
        </w:rPr>
        <w:t>ž</w:t>
      </w:r>
      <w:r w:rsidRPr="00143ED7">
        <w:rPr>
          <w:color w:val="auto"/>
          <w:lang w:val="sl-SI"/>
        </w:rPr>
        <w:t>eleli prejeti neposredna pla</w:t>
      </w:r>
      <w:r w:rsidRPr="00143ED7">
        <w:rPr>
          <w:rFonts w:hint="cs"/>
          <w:color w:val="auto"/>
          <w:lang w:val="sl-SI"/>
        </w:rPr>
        <w:t>č</w:t>
      </w:r>
      <w:r w:rsidRPr="00143ED7">
        <w:rPr>
          <w:color w:val="auto"/>
          <w:lang w:val="sl-SI"/>
        </w:rPr>
        <w:t>ila I. stebra oziroma ostala pla</w:t>
      </w:r>
      <w:r w:rsidRPr="00143ED7">
        <w:rPr>
          <w:rFonts w:hint="cs"/>
          <w:color w:val="auto"/>
          <w:lang w:val="sl-SI"/>
        </w:rPr>
        <w:t>č</w:t>
      </w:r>
      <w:r w:rsidRPr="00143ED7">
        <w:rPr>
          <w:color w:val="auto"/>
          <w:lang w:val="sl-SI"/>
        </w:rPr>
        <w:t>ila SKP, ki so vezana na povr</w:t>
      </w:r>
      <w:r w:rsidRPr="00143ED7">
        <w:rPr>
          <w:rFonts w:hint="cs"/>
          <w:color w:val="auto"/>
          <w:lang w:val="sl-SI"/>
        </w:rPr>
        <w:t>š</w:t>
      </w:r>
      <w:r w:rsidRPr="00143ED7">
        <w:rPr>
          <w:color w:val="auto"/>
          <w:lang w:val="sl-SI"/>
        </w:rPr>
        <w:t xml:space="preserve">ine ali </w:t>
      </w:r>
      <w:r w:rsidRPr="00143ED7">
        <w:rPr>
          <w:rFonts w:hint="cs"/>
          <w:color w:val="auto"/>
          <w:lang w:val="sl-SI"/>
        </w:rPr>
        <w:t>ž</w:t>
      </w:r>
      <w:r w:rsidRPr="00143ED7">
        <w:rPr>
          <w:color w:val="auto"/>
          <w:lang w:val="sl-SI"/>
        </w:rPr>
        <w:t>ivali. V SN 2023-2027 so v skladu z EU Uredbo 2021/2115 in Prilogo III vklju</w:t>
      </w:r>
      <w:r w:rsidRPr="00143ED7">
        <w:rPr>
          <w:rFonts w:hint="cs"/>
          <w:color w:val="auto"/>
          <w:lang w:val="sl-SI"/>
        </w:rPr>
        <w:t>č</w:t>
      </w:r>
      <w:r w:rsidRPr="00143ED7">
        <w:rPr>
          <w:color w:val="auto"/>
          <w:lang w:val="sl-SI"/>
        </w:rPr>
        <w:t xml:space="preserve">ene samo zahteve DKOP (Dobri kmetijski in </w:t>
      </w:r>
      <w:proofErr w:type="spellStart"/>
      <w:r w:rsidRPr="00143ED7">
        <w:rPr>
          <w:color w:val="auto"/>
          <w:lang w:val="sl-SI"/>
        </w:rPr>
        <w:t>okoljski</w:t>
      </w:r>
      <w:proofErr w:type="spellEnd"/>
      <w:r w:rsidRPr="00143ED7">
        <w:rPr>
          <w:color w:val="auto"/>
          <w:lang w:val="sl-SI"/>
        </w:rPr>
        <w:t xml:space="preserve"> pogoji)</w:t>
      </w:r>
      <w:r>
        <w:rPr>
          <w:color w:val="auto"/>
          <w:lang w:val="sl-SI"/>
        </w:rPr>
        <w:t>. Pomemben pozitiven vpliv na kakovost voda ima pogojenost v okviru</w:t>
      </w:r>
      <w:r w:rsidR="00866B6F">
        <w:rPr>
          <w:color w:val="auto"/>
          <w:lang w:val="sl-SI"/>
        </w:rPr>
        <w:t xml:space="preserve"> standarda</w:t>
      </w:r>
      <w:r>
        <w:rPr>
          <w:color w:val="auto"/>
          <w:lang w:val="sl-SI"/>
        </w:rPr>
        <w:t xml:space="preserve"> DKOP4</w:t>
      </w:r>
      <w:r w:rsidR="00866B6F">
        <w:rPr>
          <w:color w:val="auto"/>
          <w:lang w:val="sl-SI"/>
        </w:rPr>
        <w:t>, ki opredeljuje</w:t>
      </w:r>
      <w:r w:rsidR="00866B6F" w:rsidRPr="00866B6F">
        <w:rPr>
          <w:color w:val="auto"/>
          <w:lang w:val="sl-SI"/>
        </w:rPr>
        <w:t xml:space="preserve"> varovalne pas</w:t>
      </w:r>
      <w:r w:rsidR="00866B6F">
        <w:rPr>
          <w:color w:val="auto"/>
          <w:lang w:val="sl-SI"/>
        </w:rPr>
        <w:t>ove</w:t>
      </w:r>
      <w:r w:rsidR="00866B6F" w:rsidRPr="00866B6F">
        <w:rPr>
          <w:color w:val="auto"/>
          <w:lang w:val="sl-SI"/>
        </w:rPr>
        <w:t xml:space="preserve"> ob vodotokih</w:t>
      </w:r>
      <w:r w:rsidR="00866B6F">
        <w:rPr>
          <w:color w:val="auto"/>
          <w:lang w:val="sl-SI"/>
        </w:rPr>
        <w:t>. DKOP4</w:t>
      </w:r>
      <w:r w:rsidR="00613F0B">
        <w:rPr>
          <w:color w:val="auto"/>
          <w:lang w:val="sl-SI"/>
        </w:rPr>
        <w:t xml:space="preserve"> je bil </w:t>
      </w:r>
      <w:r w:rsidR="00480395">
        <w:rPr>
          <w:color w:val="auto"/>
          <w:lang w:val="sl-SI"/>
        </w:rPr>
        <w:t xml:space="preserve">vključen kot obvezno standard tudi </w:t>
      </w:r>
      <w:r w:rsidR="00613F0B">
        <w:rPr>
          <w:color w:val="auto"/>
          <w:lang w:val="sl-SI"/>
        </w:rPr>
        <w:t>kot osnova za načrtovanje intervencij SOPO (INP8)</w:t>
      </w:r>
      <w:r w:rsidR="00480395">
        <w:rPr>
          <w:color w:val="auto"/>
          <w:lang w:val="sl-SI"/>
        </w:rPr>
        <w:t xml:space="preserve">. DKOP4 </w:t>
      </w:r>
      <w:r w:rsidR="00866B6F">
        <w:rPr>
          <w:color w:val="auto"/>
          <w:lang w:val="sl-SI"/>
        </w:rPr>
        <w:t xml:space="preserve">določa, da se </w:t>
      </w:r>
      <w:r w:rsidR="00866B6F" w:rsidRPr="00866B6F">
        <w:rPr>
          <w:color w:val="auto"/>
          <w:lang w:val="sl-SI"/>
        </w:rPr>
        <w:t>v skladu z Zakonom o vodah</w:t>
      </w:r>
      <w:r w:rsidR="002152AA">
        <w:rPr>
          <w:color w:val="auto"/>
          <w:lang w:val="sl-SI"/>
        </w:rPr>
        <w:t xml:space="preserve"> (ZV-1)</w:t>
      </w:r>
      <w:r w:rsidR="00866B6F" w:rsidRPr="00866B6F">
        <w:rPr>
          <w:color w:val="auto"/>
          <w:lang w:val="sl-SI"/>
        </w:rPr>
        <w:t xml:space="preserve"> ohranja 5 do 15</w:t>
      </w:r>
      <w:r w:rsidR="00866B6F">
        <w:rPr>
          <w:color w:val="auto"/>
          <w:lang w:val="sl-SI"/>
        </w:rPr>
        <w:t xml:space="preserve"> </w:t>
      </w:r>
      <w:r w:rsidR="00866B6F" w:rsidRPr="00866B6F">
        <w:rPr>
          <w:color w:val="auto"/>
          <w:lang w:val="sl-SI"/>
        </w:rPr>
        <w:t xml:space="preserve">metrski </w:t>
      </w:r>
      <w:r w:rsidR="00967B91">
        <w:rPr>
          <w:color w:val="auto"/>
          <w:lang w:val="sl-SI"/>
        </w:rPr>
        <w:t xml:space="preserve">priobalni pas (za </w:t>
      </w:r>
      <w:r w:rsidR="009E1FAF">
        <w:rPr>
          <w:color w:val="auto"/>
          <w:lang w:val="sl-SI"/>
        </w:rPr>
        <w:t xml:space="preserve">namen tega standarda so to </w:t>
      </w:r>
      <w:r w:rsidR="00866B6F" w:rsidRPr="00866B6F">
        <w:rPr>
          <w:color w:val="auto"/>
          <w:lang w:val="sl-SI"/>
        </w:rPr>
        <w:t>varovalni pas</w:t>
      </w:r>
      <w:r w:rsidR="009E1FAF">
        <w:rPr>
          <w:color w:val="auto"/>
          <w:lang w:val="sl-SI"/>
        </w:rPr>
        <w:t>ovi)</w:t>
      </w:r>
      <w:r w:rsidR="00866B6F" w:rsidRPr="00866B6F">
        <w:rPr>
          <w:color w:val="auto"/>
          <w:lang w:val="sl-SI"/>
        </w:rPr>
        <w:t>, kjer je med drugim prepovedano gnojenje</w:t>
      </w:r>
      <w:r w:rsidR="00631028">
        <w:rPr>
          <w:color w:val="auto"/>
          <w:lang w:val="sl-SI"/>
        </w:rPr>
        <w:t xml:space="preserve"> in</w:t>
      </w:r>
      <w:r w:rsidR="00866B6F" w:rsidRPr="00866B6F">
        <w:rPr>
          <w:color w:val="auto"/>
          <w:lang w:val="sl-SI"/>
        </w:rPr>
        <w:t xml:space="preserve"> uporaba FFS</w:t>
      </w:r>
      <w:r w:rsidR="008D491C">
        <w:rPr>
          <w:color w:val="auto"/>
          <w:lang w:val="sl-SI"/>
        </w:rPr>
        <w:t xml:space="preserve">. </w:t>
      </w:r>
      <w:r w:rsidR="008D491C" w:rsidRPr="008D491C">
        <w:rPr>
          <w:color w:val="auto"/>
          <w:lang w:val="sl-SI"/>
        </w:rPr>
        <w:t xml:space="preserve">Gre za zahtevo, ki je </w:t>
      </w:r>
      <w:r w:rsidR="008D491C" w:rsidRPr="008D491C">
        <w:rPr>
          <w:rFonts w:hint="cs"/>
          <w:color w:val="auto"/>
          <w:lang w:val="sl-SI"/>
        </w:rPr>
        <w:t>ž</w:t>
      </w:r>
      <w:r w:rsidR="008D491C" w:rsidRPr="008D491C">
        <w:rPr>
          <w:color w:val="auto"/>
          <w:lang w:val="sl-SI"/>
        </w:rPr>
        <w:t>e v obstoje</w:t>
      </w:r>
      <w:r w:rsidR="008D491C" w:rsidRPr="008D491C">
        <w:rPr>
          <w:rFonts w:hint="cs"/>
          <w:color w:val="auto"/>
          <w:lang w:val="sl-SI"/>
        </w:rPr>
        <w:t>č</w:t>
      </w:r>
      <w:r w:rsidR="008D491C" w:rsidRPr="008D491C">
        <w:rPr>
          <w:color w:val="auto"/>
          <w:lang w:val="sl-SI"/>
        </w:rPr>
        <w:t>i navzkri</w:t>
      </w:r>
      <w:r w:rsidR="008D491C" w:rsidRPr="008D491C">
        <w:rPr>
          <w:rFonts w:hint="cs"/>
          <w:color w:val="auto"/>
          <w:lang w:val="sl-SI"/>
        </w:rPr>
        <w:t>ž</w:t>
      </w:r>
      <w:r w:rsidR="008D491C" w:rsidRPr="008D491C">
        <w:rPr>
          <w:color w:val="auto"/>
          <w:lang w:val="sl-SI"/>
        </w:rPr>
        <w:t>ni skladnosti ostrej</w:t>
      </w:r>
      <w:r w:rsidR="008D491C" w:rsidRPr="008D491C">
        <w:rPr>
          <w:rFonts w:hint="cs"/>
          <w:color w:val="auto"/>
          <w:lang w:val="sl-SI"/>
        </w:rPr>
        <w:t>š</w:t>
      </w:r>
      <w:r w:rsidR="008D491C" w:rsidRPr="008D491C">
        <w:rPr>
          <w:color w:val="auto"/>
          <w:lang w:val="sl-SI"/>
        </w:rPr>
        <w:t>a od predpisanega 3-metrskega pasu, ki se zahteva po pravnem redu EU. Novost pa je, da se v ta sistem zahtev na novo dodajajo tudi 3-metrski varovalni pasovi ob osu</w:t>
      </w:r>
      <w:r w:rsidR="008D491C" w:rsidRPr="008D491C">
        <w:rPr>
          <w:rFonts w:hint="cs"/>
          <w:color w:val="auto"/>
          <w:lang w:val="sl-SI"/>
        </w:rPr>
        <w:t>š</w:t>
      </w:r>
      <w:r w:rsidR="008D491C" w:rsidRPr="008D491C">
        <w:rPr>
          <w:color w:val="auto"/>
          <w:lang w:val="sl-SI"/>
        </w:rPr>
        <w:t>evalnih jarkih, kadar so ti povezani v hidrografsko mre</w:t>
      </w:r>
      <w:r w:rsidR="008D491C" w:rsidRPr="008D491C">
        <w:rPr>
          <w:rFonts w:hint="cs"/>
          <w:color w:val="auto"/>
          <w:lang w:val="sl-SI"/>
        </w:rPr>
        <w:t>ž</w:t>
      </w:r>
      <w:r w:rsidR="008D491C" w:rsidRPr="008D491C">
        <w:rPr>
          <w:color w:val="auto"/>
          <w:lang w:val="sl-SI"/>
        </w:rPr>
        <w:t>o vodotokov I. in II. reda, kar bo prispevalo k bolj</w:t>
      </w:r>
      <w:r w:rsidR="008D491C" w:rsidRPr="008D491C">
        <w:rPr>
          <w:rFonts w:hint="cs"/>
          <w:color w:val="auto"/>
          <w:lang w:val="sl-SI"/>
        </w:rPr>
        <w:t>š</w:t>
      </w:r>
      <w:r w:rsidR="008D491C" w:rsidRPr="008D491C">
        <w:rPr>
          <w:color w:val="auto"/>
          <w:lang w:val="sl-SI"/>
        </w:rPr>
        <w:t>emu varovanju voda pred spiranjem FFS in gnojil.</w:t>
      </w:r>
      <w:r w:rsidR="002152AA">
        <w:rPr>
          <w:color w:val="auto"/>
          <w:lang w:val="sl-SI"/>
        </w:rPr>
        <w:t xml:space="preserve"> Pri tem opozarjamo, da 14. člen ZV-1 </w:t>
      </w:r>
      <w:r w:rsidR="00ED1F94">
        <w:rPr>
          <w:color w:val="auto"/>
          <w:lang w:val="sl-SI"/>
        </w:rPr>
        <w:t xml:space="preserve">določa </w:t>
      </w:r>
      <w:r w:rsidR="00DE7AB9">
        <w:rPr>
          <w:color w:val="auto"/>
          <w:lang w:val="sl-SI"/>
        </w:rPr>
        <w:t xml:space="preserve">zunanjo mejo priobalnih zemljišč na vodah 1. reda zunaj območij naselja najmanj 40 metrov od meje vodnega zemljišča ravno z namenom varstva voda ter vodnih in obvodnih ekosistemov. </w:t>
      </w:r>
      <w:r w:rsidR="0015577D">
        <w:rPr>
          <w:color w:val="auto"/>
          <w:lang w:val="sl-SI"/>
        </w:rPr>
        <w:t>Podan je omilitven ukrep.</w:t>
      </w:r>
    </w:p>
    <w:p w14:paraId="69DB681F" w14:textId="77777777" w:rsidR="00B20006" w:rsidRPr="00B021B5" w:rsidRDefault="00B20006" w:rsidP="00C06D17">
      <w:pPr>
        <w:pStyle w:val="Telobesedila"/>
        <w:rPr>
          <w:color w:val="auto"/>
          <w:lang w:val="sl-SI" w:eastAsia="sl-SI"/>
        </w:rPr>
      </w:pPr>
    </w:p>
    <w:p w14:paraId="21365125" w14:textId="77777777" w:rsidR="00BD6880" w:rsidRPr="00B021B5" w:rsidRDefault="006F38C7" w:rsidP="00C06D17">
      <w:pPr>
        <w:pStyle w:val="Telobesedila"/>
        <w:rPr>
          <w:color w:val="auto"/>
          <w:lang w:val="sl-SI" w:eastAsia="sl-SI"/>
        </w:rPr>
      </w:pPr>
      <w:r w:rsidRPr="00B021B5">
        <w:rPr>
          <w:color w:val="auto"/>
          <w:lang w:val="sl-SI" w:eastAsia="sl-SI"/>
        </w:rPr>
        <w:lastRenderedPageBreak/>
        <w:t>Podobne pozitivne vplive na vode ima tudi INP8 (SOPO), saj naslavlja podobno problematiko, kot drugi dve intervenciji. SOPO je proizvodno nevezana podpora v okviru neposrednih pla</w:t>
      </w:r>
      <w:r w:rsidRPr="00B021B5">
        <w:rPr>
          <w:rFonts w:hint="cs"/>
          <w:color w:val="auto"/>
          <w:lang w:val="sl-SI" w:eastAsia="sl-SI"/>
        </w:rPr>
        <w:t>č</w:t>
      </w:r>
      <w:r w:rsidRPr="00B021B5">
        <w:rPr>
          <w:color w:val="auto"/>
          <w:lang w:val="sl-SI" w:eastAsia="sl-SI"/>
        </w:rPr>
        <w:t>il I. stebra SKP. Shema je za dr</w:t>
      </w:r>
      <w:r w:rsidRPr="00B021B5">
        <w:rPr>
          <w:rFonts w:hint="cs"/>
          <w:color w:val="auto"/>
          <w:lang w:val="sl-SI" w:eastAsia="sl-SI"/>
        </w:rPr>
        <w:t>ž</w:t>
      </w:r>
      <w:r w:rsidRPr="00B021B5">
        <w:rPr>
          <w:color w:val="auto"/>
          <w:lang w:val="sl-SI" w:eastAsia="sl-SI"/>
        </w:rPr>
        <w:t xml:space="preserve">avo </w:t>
      </w:r>
      <w:r w:rsidRPr="00B021B5">
        <w:rPr>
          <w:rFonts w:hint="cs"/>
          <w:color w:val="auto"/>
          <w:lang w:val="sl-SI" w:eastAsia="sl-SI"/>
        </w:rPr>
        <w:t>č</w:t>
      </w:r>
      <w:r w:rsidRPr="00B021B5">
        <w:rPr>
          <w:color w:val="auto"/>
          <w:lang w:val="sl-SI" w:eastAsia="sl-SI"/>
        </w:rPr>
        <w:t>lanico obvezna, nameniti pa ji mora vsaj 25 % nacionalne ovojnice neposrednih pla</w:t>
      </w:r>
      <w:r w:rsidRPr="00B021B5">
        <w:rPr>
          <w:rFonts w:hint="cs"/>
          <w:color w:val="auto"/>
          <w:lang w:val="sl-SI" w:eastAsia="sl-SI"/>
        </w:rPr>
        <w:t>č</w:t>
      </w:r>
      <w:r w:rsidRPr="00B021B5">
        <w:rPr>
          <w:color w:val="auto"/>
          <w:lang w:val="sl-SI" w:eastAsia="sl-SI"/>
        </w:rPr>
        <w:t>il. Podpore za intervencijo SOPO se nana</w:t>
      </w:r>
      <w:r w:rsidRPr="00B021B5">
        <w:rPr>
          <w:rFonts w:hint="cs"/>
          <w:color w:val="auto"/>
          <w:lang w:val="sl-SI" w:eastAsia="sl-SI"/>
        </w:rPr>
        <w:t>š</w:t>
      </w:r>
      <w:r w:rsidRPr="00B021B5">
        <w:rPr>
          <w:color w:val="auto"/>
          <w:lang w:val="sl-SI" w:eastAsia="sl-SI"/>
        </w:rPr>
        <w:t xml:space="preserve">ajo samo na tiste obveznosti, ki presegajo obvezne standarde Pravil o pogojenosti, druga ustrezna merila iz zakonodaje EU ter druge obvezne zahteve iz nacionalnih predpisov. S tem se nakazuje zaveza SN 2023 – 2027 k večji </w:t>
      </w:r>
      <w:proofErr w:type="spellStart"/>
      <w:r w:rsidRPr="00B021B5">
        <w:rPr>
          <w:color w:val="auto"/>
          <w:lang w:val="sl-SI" w:eastAsia="sl-SI"/>
        </w:rPr>
        <w:t>okoljski</w:t>
      </w:r>
      <w:proofErr w:type="spellEnd"/>
      <w:r w:rsidRPr="00B021B5">
        <w:rPr>
          <w:color w:val="auto"/>
          <w:lang w:val="sl-SI" w:eastAsia="sl-SI"/>
        </w:rPr>
        <w:t xml:space="preserve"> ambicioznosti. Intervencija SOPO vključuje 12 shem. Pozitiven vpliv na varstvo površinskih in podzemnih voda imajo vse sheme. Pri shemi za njive ima pozitiven vpliv</w:t>
      </w:r>
      <w:r w:rsidR="00AA4817" w:rsidRPr="00B021B5">
        <w:rPr>
          <w:color w:val="auto"/>
          <w:lang w:val="sl-SI" w:eastAsia="sl-SI"/>
        </w:rPr>
        <w:t xml:space="preserve"> na vode</w:t>
      </w:r>
      <w:r w:rsidRPr="00B021B5">
        <w:rPr>
          <w:color w:val="auto"/>
          <w:lang w:val="sl-SI" w:eastAsia="sl-SI"/>
        </w:rPr>
        <w:t xml:space="preserve"> npr. ozelenitev njivskih površin prek zime ter naknadni posevki in podsevki, kjer so vključeni tudi medoviti posevki, s čimer se ohranja rodovitnost tal ter zmanjša potrebo po gnojenju. S tem se zmanjšujejo tudi obremenitve podzemnih voda. Shema v trajnih nasadih med drugim naslavlja tudi smotrno rabo FFS. </w:t>
      </w:r>
      <w:r w:rsidR="00404703" w:rsidRPr="00B021B5">
        <w:rPr>
          <w:color w:val="auto"/>
          <w:lang w:val="sl-SI" w:eastAsia="sl-SI"/>
        </w:rPr>
        <w:t>Ukrep</w:t>
      </w:r>
      <w:r w:rsidR="00163716" w:rsidRPr="00B021B5">
        <w:rPr>
          <w:color w:val="auto"/>
          <w:lang w:val="sl-SI" w:eastAsia="sl-SI"/>
        </w:rPr>
        <w:t xml:space="preserve"> upošteva tudi določila 65. člena Zakona o vodah, ki prepoveduje gnojenje ali uporabo sredstev za varstvo rastlin na priobalnih zemljiščih v tlorisni širini 15 metrov od meje brega voda 1. reda in pet metrov od meje brega voda 2. reda.</w:t>
      </w:r>
    </w:p>
    <w:p w14:paraId="3BD3C7CB" w14:textId="77777777" w:rsidR="00F961A0" w:rsidRPr="00B021B5" w:rsidRDefault="00F961A0" w:rsidP="003A08C4">
      <w:pPr>
        <w:pStyle w:val="Telobesedila"/>
        <w:rPr>
          <w:color w:val="auto"/>
          <w:lang w:val="sl-SI" w:eastAsia="sl-SI"/>
        </w:rPr>
      </w:pPr>
    </w:p>
    <w:p w14:paraId="46A477EF" w14:textId="77777777" w:rsidR="00012056" w:rsidRPr="00B021B5" w:rsidRDefault="00F961A0" w:rsidP="007402E3">
      <w:pPr>
        <w:pStyle w:val="Telobesedila"/>
        <w:rPr>
          <w:color w:val="auto"/>
          <w:lang w:val="sl-SI" w:eastAsia="sl-SI"/>
        </w:rPr>
      </w:pPr>
      <w:r w:rsidRPr="00B021B5">
        <w:rPr>
          <w:color w:val="auto"/>
          <w:lang w:val="sl-SI" w:eastAsia="sl-SI"/>
        </w:rPr>
        <w:t>I</w:t>
      </w:r>
      <w:r w:rsidR="003A08C4" w:rsidRPr="00B021B5">
        <w:rPr>
          <w:color w:val="auto"/>
          <w:lang w:val="sl-SI" w:eastAsia="sl-SI"/>
        </w:rPr>
        <w:t>ntervencije I</w:t>
      </w:r>
      <w:r w:rsidRPr="00B021B5">
        <w:rPr>
          <w:color w:val="auto"/>
          <w:lang w:val="sl-SI" w:eastAsia="sl-SI"/>
        </w:rPr>
        <w:t>RP2</w:t>
      </w:r>
      <w:r w:rsidR="00624A50" w:rsidRPr="00B021B5">
        <w:rPr>
          <w:color w:val="auto"/>
          <w:lang w:val="sl-SI" w:eastAsia="sl-SI"/>
        </w:rPr>
        <w:t>1</w:t>
      </w:r>
      <w:r w:rsidRPr="00B021B5">
        <w:rPr>
          <w:color w:val="auto"/>
          <w:lang w:val="sl-SI" w:eastAsia="sl-SI"/>
        </w:rPr>
        <w:t xml:space="preserve"> </w:t>
      </w:r>
      <w:r w:rsidR="003A08C4" w:rsidRPr="00B021B5">
        <w:rPr>
          <w:color w:val="auto"/>
          <w:lang w:val="sl-SI" w:eastAsia="sl-SI"/>
        </w:rPr>
        <w:t xml:space="preserve">ima pozitiven vpliv na </w:t>
      </w:r>
      <w:proofErr w:type="spellStart"/>
      <w:r w:rsidR="003A08C4" w:rsidRPr="00B021B5">
        <w:rPr>
          <w:color w:val="auto"/>
          <w:lang w:val="sl-SI" w:eastAsia="sl-SI"/>
        </w:rPr>
        <w:t>okoljske</w:t>
      </w:r>
      <w:proofErr w:type="spellEnd"/>
      <w:r w:rsidR="003A08C4" w:rsidRPr="00B021B5">
        <w:rPr>
          <w:color w:val="auto"/>
          <w:lang w:val="sl-SI" w:eastAsia="sl-SI"/>
        </w:rPr>
        <w:t xml:space="preserve"> cilje za vode, </w:t>
      </w:r>
      <w:r w:rsidRPr="00B021B5">
        <w:rPr>
          <w:color w:val="auto"/>
          <w:lang w:val="sl-SI" w:eastAsia="sl-SI"/>
        </w:rPr>
        <w:t>saj prav tako</w:t>
      </w:r>
      <w:r w:rsidR="003A08C4" w:rsidRPr="00B021B5">
        <w:rPr>
          <w:color w:val="auto"/>
          <w:lang w:val="sl-SI" w:eastAsia="sl-SI"/>
        </w:rPr>
        <w:t xml:space="preserve"> vključuje optimalno rabo hranil ter trajnostno rabo FFS</w:t>
      </w:r>
      <w:r w:rsidRPr="00B021B5">
        <w:rPr>
          <w:color w:val="auto"/>
          <w:lang w:val="sl-SI" w:eastAsia="sl-SI"/>
        </w:rPr>
        <w:t xml:space="preserve"> in podpira nakup mehanizacije za optimalno uporabo mineralnih hranil in trajnostno rabo FFS.</w:t>
      </w:r>
    </w:p>
    <w:p w14:paraId="2E99E6B7" w14:textId="77777777" w:rsidR="00076160" w:rsidRPr="00B021B5" w:rsidRDefault="00076160" w:rsidP="007402E3">
      <w:pPr>
        <w:pStyle w:val="Telobesedila"/>
        <w:rPr>
          <w:color w:val="auto"/>
          <w:lang w:val="sl-SI" w:eastAsia="sl-SI"/>
        </w:rPr>
      </w:pPr>
    </w:p>
    <w:p w14:paraId="6134BA9E" w14:textId="77777777" w:rsidR="00076160" w:rsidRPr="00B021B5" w:rsidRDefault="00076160" w:rsidP="00076160">
      <w:pPr>
        <w:pStyle w:val="Telobesedila"/>
        <w:rPr>
          <w:color w:val="auto"/>
          <w:lang w:val="sl-SI" w:eastAsia="sl-SI"/>
        </w:rPr>
      </w:pPr>
      <w:r w:rsidRPr="00B021B5">
        <w:rPr>
          <w:color w:val="auto"/>
          <w:lang w:val="sl-SI" w:eastAsia="sl-SI"/>
        </w:rPr>
        <w:t>Kmetijstvo kot razpršeni vir lahko, ob neupoštevanju dobrih kmetijskih praks, povzroča tudi obremenjevanje kopalnih voda na prispevnem in vplivnem obmo</w:t>
      </w:r>
      <w:r w:rsidRPr="00B021B5">
        <w:rPr>
          <w:rFonts w:hint="cs"/>
          <w:color w:val="auto"/>
          <w:lang w:val="sl-SI" w:eastAsia="sl-SI"/>
        </w:rPr>
        <w:t>č</w:t>
      </w:r>
      <w:r w:rsidRPr="00B021B5">
        <w:rPr>
          <w:color w:val="auto"/>
          <w:lang w:val="sl-SI" w:eastAsia="sl-SI"/>
        </w:rPr>
        <w:t xml:space="preserve">ju posamezne kopalne vode, kar lahko vpliva na kakovost kopalne vode in zdravje kopalcev. Kakovost kopalnih voda se na podlagi Uredbe o upravljanju kakovosti kopalnih voda (Ur. l. RS, </w:t>
      </w:r>
      <w:r w:rsidRPr="00B021B5">
        <w:rPr>
          <w:rFonts w:hint="cs"/>
          <w:color w:val="auto"/>
          <w:lang w:val="sl-SI" w:eastAsia="sl-SI"/>
        </w:rPr>
        <w:t>š</w:t>
      </w:r>
      <w:r w:rsidRPr="00B021B5">
        <w:rPr>
          <w:color w:val="auto"/>
          <w:lang w:val="sl-SI" w:eastAsia="sl-SI"/>
        </w:rPr>
        <w:t>t. 25/08) vrednoti na podlagi mikrobiolo</w:t>
      </w:r>
      <w:r w:rsidRPr="00B021B5">
        <w:rPr>
          <w:rFonts w:hint="cs"/>
          <w:color w:val="auto"/>
          <w:lang w:val="sl-SI" w:eastAsia="sl-SI"/>
        </w:rPr>
        <w:t>š</w:t>
      </w:r>
      <w:r w:rsidRPr="00B021B5">
        <w:rPr>
          <w:color w:val="auto"/>
          <w:lang w:val="sl-SI" w:eastAsia="sl-SI"/>
        </w:rPr>
        <w:t>kih parametrov. Tako so pri za ohranjanje kakovosti kopalnih voda klju</w:t>
      </w:r>
      <w:r w:rsidRPr="00B021B5">
        <w:rPr>
          <w:rFonts w:hint="cs"/>
          <w:color w:val="auto"/>
          <w:lang w:val="sl-SI" w:eastAsia="sl-SI"/>
        </w:rPr>
        <w:t>č</w:t>
      </w:r>
      <w:r w:rsidRPr="00B021B5">
        <w:rPr>
          <w:color w:val="auto"/>
          <w:lang w:val="sl-SI" w:eastAsia="sl-SI"/>
        </w:rPr>
        <w:t>ni tisti viri, ki lahko povzro</w:t>
      </w:r>
      <w:r w:rsidRPr="00B021B5">
        <w:rPr>
          <w:rFonts w:hint="cs"/>
          <w:color w:val="auto"/>
          <w:lang w:val="sl-SI" w:eastAsia="sl-SI"/>
        </w:rPr>
        <w:t>č</w:t>
      </w:r>
      <w:r w:rsidRPr="00B021B5">
        <w:rPr>
          <w:color w:val="auto"/>
          <w:lang w:val="sl-SI" w:eastAsia="sl-SI"/>
        </w:rPr>
        <w:t>ijo mikrobiolo</w:t>
      </w:r>
      <w:r w:rsidRPr="00B021B5">
        <w:rPr>
          <w:rFonts w:hint="cs"/>
          <w:color w:val="auto"/>
          <w:lang w:val="sl-SI" w:eastAsia="sl-SI"/>
        </w:rPr>
        <w:t>š</w:t>
      </w:r>
      <w:r w:rsidRPr="00B021B5">
        <w:rPr>
          <w:color w:val="auto"/>
          <w:lang w:val="sl-SI" w:eastAsia="sl-SI"/>
        </w:rPr>
        <w:t>ko onesna</w:t>
      </w:r>
      <w:r w:rsidRPr="00B021B5">
        <w:rPr>
          <w:rFonts w:hint="cs"/>
          <w:color w:val="auto"/>
          <w:lang w:val="sl-SI" w:eastAsia="sl-SI"/>
        </w:rPr>
        <w:t>ž</w:t>
      </w:r>
      <w:r w:rsidRPr="00B021B5">
        <w:rPr>
          <w:color w:val="auto"/>
          <w:lang w:val="sl-SI" w:eastAsia="sl-SI"/>
        </w:rPr>
        <w:t>enje kopalne vode.</w:t>
      </w:r>
      <w:r w:rsidR="00AE02D7" w:rsidRPr="00B021B5">
        <w:rPr>
          <w:color w:val="auto"/>
          <w:lang w:val="sl-SI" w:eastAsia="sl-SI"/>
        </w:rPr>
        <w:t xml:space="preserve"> </w:t>
      </w:r>
      <w:r w:rsidRPr="00B021B5">
        <w:rPr>
          <w:color w:val="auto"/>
          <w:lang w:val="sl-SI" w:eastAsia="sl-SI"/>
        </w:rPr>
        <w:t>Mikrobiolo</w:t>
      </w:r>
      <w:r w:rsidRPr="00B021B5">
        <w:rPr>
          <w:rFonts w:hint="cs"/>
          <w:color w:val="auto"/>
          <w:lang w:val="sl-SI" w:eastAsia="sl-SI"/>
        </w:rPr>
        <w:t>š</w:t>
      </w:r>
      <w:r w:rsidRPr="00B021B5">
        <w:rPr>
          <w:color w:val="auto"/>
          <w:lang w:val="sl-SI" w:eastAsia="sl-SI"/>
        </w:rPr>
        <w:t>ko onesna</w:t>
      </w:r>
      <w:r w:rsidRPr="00B021B5">
        <w:rPr>
          <w:rFonts w:hint="cs"/>
          <w:color w:val="auto"/>
          <w:lang w:val="sl-SI" w:eastAsia="sl-SI"/>
        </w:rPr>
        <w:t>ž</w:t>
      </w:r>
      <w:r w:rsidRPr="00B021B5">
        <w:rPr>
          <w:color w:val="auto"/>
          <w:lang w:val="sl-SI" w:eastAsia="sl-SI"/>
        </w:rPr>
        <w:t>evanje kopalnih voda iz razpr</w:t>
      </w:r>
      <w:r w:rsidRPr="00B021B5">
        <w:rPr>
          <w:rFonts w:hint="cs"/>
          <w:color w:val="auto"/>
          <w:lang w:val="sl-SI" w:eastAsia="sl-SI"/>
        </w:rPr>
        <w:t>š</w:t>
      </w:r>
      <w:r w:rsidRPr="00B021B5">
        <w:rPr>
          <w:color w:val="auto"/>
          <w:lang w:val="sl-SI" w:eastAsia="sl-SI"/>
        </w:rPr>
        <w:t>enih virov lahko izvira iz kmetijske dejavnosti ali iz urbaniziranih povr</w:t>
      </w:r>
      <w:r w:rsidRPr="00B021B5">
        <w:rPr>
          <w:rFonts w:hint="cs"/>
          <w:color w:val="auto"/>
          <w:lang w:val="sl-SI" w:eastAsia="sl-SI"/>
        </w:rPr>
        <w:t>š</w:t>
      </w:r>
      <w:r w:rsidRPr="00B021B5">
        <w:rPr>
          <w:color w:val="auto"/>
          <w:lang w:val="sl-SI" w:eastAsia="sl-SI"/>
        </w:rPr>
        <w:t>in. Pri tem je klju</w:t>
      </w:r>
      <w:r w:rsidRPr="00B021B5">
        <w:rPr>
          <w:rFonts w:hint="cs"/>
          <w:color w:val="auto"/>
          <w:lang w:val="sl-SI" w:eastAsia="sl-SI"/>
        </w:rPr>
        <w:t>č</w:t>
      </w:r>
      <w:r w:rsidRPr="00B021B5">
        <w:rPr>
          <w:color w:val="auto"/>
          <w:lang w:val="sl-SI" w:eastAsia="sl-SI"/>
        </w:rPr>
        <w:t>na kmetijska raba zemlji</w:t>
      </w:r>
      <w:r w:rsidRPr="00B021B5">
        <w:rPr>
          <w:rFonts w:hint="cs"/>
          <w:color w:val="auto"/>
          <w:lang w:val="sl-SI" w:eastAsia="sl-SI"/>
        </w:rPr>
        <w:t>šč</w:t>
      </w:r>
      <w:r w:rsidRPr="00B021B5">
        <w:rPr>
          <w:color w:val="auto"/>
          <w:lang w:val="sl-SI" w:eastAsia="sl-SI"/>
        </w:rPr>
        <w:t xml:space="preserve"> na prispevnem in vplivnem obmo</w:t>
      </w:r>
      <w:r w:rsidRPr="00B021B5">
        <w:rPr>
          <w:rFonts w:hint="cs"/>
          <w:color w:val="auto"/>
          <w:lang w:val="sl-SI" w:eastAsia="sl-SI"/>
        </w:rPr>
        <w:t>č</w:t>
      </w:r>
      <w:r w:rsidRPr="00B021B5">
        <w:rPr>
          <w:color w:val="auto"/>
          <w:lang w:val="sl-SI" w:eastAsia="sl-SI"/>
        </w:rPr>
        <w:t>ju kopalnih voda, ki zaradi uporabe mineralnih gnojil in gnojenja z gnojevko ter gnojem lahko predstavljajo vir onesna</w:t>
      </w:r>
      <w:r w:rsidRPr="00B021B5">
        <w:rPr>
          <w:rFonts w:hint="cs"/>
          <w:color w:val="auto"/>
          <w:lang w:val="sl-SI" w:eastAsia="sl-SI"/>
        </w:rPr>
        <w:t>ž</w:t>
      </w:r>
      <w:r w:rsidRPr="00B021B5">
        <w:rPr>
          <w:color w:val="auto"/>
          <w:lang w:val="sl-SI" w:eastAsia="sl-SI"/>
        </w:rPr>
        <w:t>evanja z bakterijami fekalnega izvora. Do mikrobiolo</w:t>
      </w:r>
      <w:r w:rsidRPr="00B021B5">
        <w:rPr>
          <w:rFonts w:hint="cs"/>
          <w:color w:val="auto"/>
          <w:lang w:val="sl-SI" w:eastAsia="sl-SI"/>
        </w:rPr>
        <w:t>š</w:t>
      </w:r>
      <w:r w:rsidRPr="00B021B5">
        <w:rPr>
          <w:color w:val="auto"/>
          <w:lang w:val="sl-SI" w:eastAsia="sl-SI"/>
        </w:rPr>
        <w:t>kega onesna</w:t>
      </w:r>
      <w:r w:rsidRPr="00B021B5">
        <w:rPr>
          <w:rFonts w:hint="cs"/>
          <w:color w:val="auto"/>
          <w:lang w:val="sl-SI" w:eastAsia="sl-SI"/>
        </w:rPr>
        <w:t>ž</w:t>
      </w:r>
      <w:r w:rsidRPr="00B021B5">
        <w:rPr>
          <w:color w:val="auto"/>
          <w:lang w:val="sl-SI" w:eastAsia="sl-SI"/>
        </w:rPr>
        <w:t>evanja lahko pride zaradi spiranja snovi z obmo</w:t>
      </w:r>
      <w:r w:rsidRPr="00B021B5">
        <w:rPr>
          <w:rFonts w:hint="cs"/>
          <w:color w:val="auto"/>
          <w:lang w:val="sl-SI" w:eastAsia="sl-SI"/>
        </w:rPr>
        <w:t>č</w:t>
      </w:r>
      <w:r w:rsidRPr="00B021B5">
        <w:rPr>
          <w:color w:val="auto"/>
          <w:lang w:val="sl-SI" w:eastAsia="sl-SI"/>
        </w:rPr>
        <w:t xml:space="preserve">ij, kjer </w:t>
      </w:r>
      <w:r w:rsidR="00AE02D7" w:rsidRPr="00B021B5">
        <w:rPr>
          <w:color w:val="auto"/>
          <w:lang w:val="sl-SI" w:eastAsia="sl-SI"/>
        </w:rPr>
        <w:t xml:space="preserve">so v uporabi omenjeni pripravki. </w:t>
      </w:r>
    </w:p>
    <w:p w14:paraId="3EE82BD2" w14:textId="77777777" w:rsidR="00464550" w:rsidRPr="00B021B5" w:rsidRDefault="00464550" w:rsidP="00076160">
      <w:pPr>
        <w:pStyle w:val="Telobesedila"/>
        <w:rPr>
          <w:color w:val="auto"/>
          <w:lang w:val="sl-SI" w:eastAsia="sl-SI"/>
        </w:rPr>
      </w:pPr>
    </w:p>
    <w:p w14:paraId="6BE5EAC2" w14:textId="77777777" w:rsidR="001515A8" w:rsidRPr="00B021B5" w:rsidRDefault="00464550" w:rsidP="00C967A1">
      <w:pPr>
        <w:pStyle w:val="Telobesedila"/>
        <w:rPr>
          <w:rFonts w:eastAsia="Times New Roman"/>
          <w:color w:val="auto"/>
          <w:szCs w:val="24"/>
          <w:lang w:val="sl-SI"/>
        </w:rPr>
      </w:pPr>
      <w:r w:rsidRPr="00B021B5">
        <w:rPr>
          <w:color w:val="auto"/>
          <w:lang w:val="sl-SI" w:eastAsia="sl-SI"/>
        </w:rPr>
        <w:t xml:space="preserve">SN 2023 – 2027 z intervencijami, kot so IRP17, IRP18, IRP19 ter IRP21 naslavlja problematiko rabe FFS ter mineralnih gnojil na kmetijskih zemljiščih v prispevnih območjih kopalnih voda. Vse navedene intervencije podpirajo </w:t>
      </w:r>
      <w:proofErr w:type="spellStart"/>
      <w:r w:rsidRPr="00B021B5">
        <w:rPr>
          <w:color w:val="auto"/>
          <w:lang w:val="sl-SI" w:eastAsia="sl-SI"/>
        </w:rPr>
        <w:t>okoljsko</w:t>
      </w:r>
      <w:proofErr w:type="spellEnd"/>
      <w:r w:rsidRPr="00B021B5">
        <w:rPr>
          <w:color w:val="auto"/>
          <w:lang w:val="sl-SI" w:eastAsia="sl-SI"/>
        </w:rPr>
        <w:t xml:space="preserve"> funkcijo kmetijstva in spodbujajo sonaravne kmetijske prakse, ki so med drugim usmerjene v ustrezno gospodarjenje z vodami in upravljanje s tlemi.</w:t>
      </w:r>
      <w:r w:rsidR="00292048" w:rsidRPr="00B021B5">
        <w:rPr>
          <w:color w:val="auto"/>
          <w:lang w:val="sl-SI" w:eastAsia="sl-SI"/>
        </w:rPr>
        <w:t xml:space="preserve"> </w:t>
      </w:r>
      <w:r w:rsidR="001515A8" w:rsidRPr="00B021B5">
        <w:rPr>
          <w:color w:val="auto"/>
          <w:lang w:val="sl-SI" w:eastAsia="sl-SI"/>
        </w:rPr>
        <w:t>Pri intervenciji IRP18 je za zmanjšanje izpustov FFS in mineralnih gnojil v tla in posredno v kopalne vode pomembn</w:t>
      </w:r>
      <w:r w:rsidR="00C967A1" w:rsidRPr="00B021B5">
        <w:rPr>
          <w:color w:val="auto"/>
          <w:lang w:val="sl-SI" w:eastAsia="sl-SI"/>
        </w:rPr>
        <w:t>e</w:t>
      </w:r>
      <w:r w:rsidR="001515A8" w:rsidRPr="00B021B5">
        <w:rPr>
          <w:color w:val="auto"/>
          <w:lang w:val="sl-SI" w:eastAsia="sl-SI"/>
        </w:rPr>
        <w:t xml:space="preserve"> </w:t>
      </w:r>
      <w:proofErr w:type="spellStart"/>
      <w:r w:rsidR="001515A8" w:rsidRPr="00B021B5">
        <w:rPr>
          <w:color w:val="auto"/>
          <w:lang w:val="sl-SI" w:eastAsia="sl-SI"/>
        </w:rPr>
        <w:t>podintervencij</w:t>
      </w:r>
      <w:r w:rsidR="00C967A1" w:rsidRPr="00B021B5">
        <w:rPr>
          <w:color w:val="auto"/>
          <w:lang w:val="sl-SI" w:eastAsia="sl-SI"/>
        </w:rPr>
        <w:t>e</w:t>
      </w:r>
      <w:proofErr w:type="spellEnd"/>
      <w:r w:rsidR="001515A8" w:rsidRPr="00B021B5">
        <w:rPr>
          <w:color w:val="auto"/>
          <w:lang w:val="sl-SI" w:eastAsia="sl-SI"/>
        </w:rPr>
        <w:t xml:space="preserve"> A.2</w:t>
      </w:r>
      <w:r w:rsidR="00C967A1" w:rsidRPr="00B021B5">
        <w:rPr>
          <w:color w:val="auto"/>
          <w:lang w:val="sl-SI" w:eastAsia="sl-SI"/>
        </w:rPr>
        <w:t xml:space="preserve">4 in A.25 (opustitev uporabe herbicidov in insekticidov v vinogradih) ter A.26 Precizno gnojenje on škropljenje. Pomemben doprinos k varstvu ter ohranjanju kakovosti kopalnih voda ima tudi intervencija INP8 s shemami Stabilizatorji dušika v gnojevki in uporaba dodatkov, Tradicionalna raba travinja, Ozelenitev ornih površin preko zime (manj potrebnega gnojenja tal), </w:t>
      </w:r>
      <w:proofErr w:type="spellStart"/>
      <w:r w:rsidR="00C967A1" w:rsidRPr="00B021B5">
        <w:rPr>
          <w:color w:val="auto"/>
          <w:lang w:val="sl-SI" w:eastAsia="sl-SI"/>
        </w:rPr>
        <w:t>Konzervirajoča</w:t>
      </w:r>
      <w:proofErr w:type="spellEnd"/>
      <w:r w:rsidR="00C967A1" w:rsidRPr="00B021B5">
        <w:rPr>
          <w:color w:val="auto"/>
          <w:lang w:val="sl-SI" w:eastAsia="sl-SI"/>
        </w:rPr>
        <w:t xml:space="preserve"> obdelava tal, </w:t>
      </w:r>
      <w:r w:rsidR="001515A8" w:rsidRPr="00B021B5">
        <w:rPr>
          <w:rFonts w:eastAsia="Times New Roman"/>
          <w:color w:val="auto"/>
          <w:szCs w:val="24"/>
          <w:lang w:val="sl-SI"/>
        </w:rPr>
        <w:t>Uporaba le organskih gnojil za zagotavljanje dušika v trajnih nasadih</w:t>
      </w:r>
      <w:r w:rsidR="00C967A1" w:rsidRPr="00B021B5">
        <w:rPr>
          <w:rFonts w:eastAsia="Times New Roman"/>
          <w:color w:val="auto"/>
          <w:szCs w:val="24"/>
          <w:lang w:val="sl-SI"/>
        </w:rPr>
        <w:t>.</w:t>
      </w:r>
    </w:p>
    <w:p w14:paraId="6E6BFBA6" w14:textId="77777777" w:rsidR="00012056" w:rsidRPr="00B021B5" w:rsidRDefault="00012056" w:rsidP="007402E3">
      <w:pPr>
        <w:pStyle w:val="Telobesedila"/>
        <w:rPr>
          <w:color w:val="auto"/>
          <w:lang w:val="sl-SI" w:eastAsia="sl-SI"/>
        </w:rPr>
      </w:pPr>
    </w:p>
    <w:p w14:paraId="3FA21427" w14:textId="77777777" w:rsidR="00012056" w:rsidRPr="00B021B5" w:rsidRDefault="00012056" w:rsidP="00012056">
      <w:pPr>
        <w:autoSpaceDN w:val="0"/>
        <w:adjustRightInd w:val="0"/>
        <w:jc w:val="both"/>
        <w:rPr>
          <w:rFonts w:ascii="Times-Roman" w:hAnsi="Times-Roman" w:cs="Times-Roman"/>
          <w:color w:val="auto"/>
          <w:lang w:val="sl-SI"/>
        </w:rPr>
      </w:pPr>
      <w:r w:rsidRPr="00B021B5">
        <w:rPr>
          <w:rFonts w:ascii="Times New Roman" w:hAnsi="Times New Roman"/>
          <w:color w:val="auto"/>
          <w:lang w:val="sl-SI"/>
        </w:rPr>
        <w:t xml:space="preserve">Na ozemlju Slovenije so območja pomembnega vpliva poplav opredeljena na povodjih Donave in Jadranskega morja. Povodje Donave tvorijo porečja Save, Drave in Mure, povodje Jadranskega morja pa povodje Soče in povodje jadranskih rek. </w:t>
      </w:r>
      <w:r w:rsidRPr="00B021B5">
        <w:rPr>
          <w:rFonts w:ascii="Times-Roman" w:hAnsi="Times-Roman" w:cs="Times-Roman"/>
          <w:color w:val="auto"/>
          <w:lang w:val="sl-SI"/>
        </w:rPr>
        <w:t>Poplavni dogodki vplivajo na kmetijska zemljiš</w:t>
      </w:r>
      <w:r w:rsidRPr="00B021B5">
        <w:rPr>
          <w:rFonts w:ascii="TimesNewRoman" w:hAnsi="TimesNewRoman" w:cs="TimesNewRoman"/>
          <w:color w:val="auto"/>
          <w:lang w:val="sl-SI"/>
        </w:rPr>
        <w:t>č</w:t>
      </w:r>
      <w:r w:rsidRPr="00B021B5">
        <w:rPr>
          <w:rFonts w:ascii="Times-Roman" w:hAnsi="Times-Roman" w:cs="Times-Roman"/>
          <w:color w:val="auto"/>
          <w:lang w:val="sl-SI"/>
        </w:rPr>
        <w:t>a v obliki za</w:t>
      </w:r>
      <w:r w:rsidRPr="00B021B5">
        <w:rPr>
          <w:rFonts w:ascii="TimesNewRoman" w:hAnsi="TimesNewRoman" w:cs="TimesNewRoman"/>
          <w:color w:val="auto"/>
          <w:lang w:val="sl-SI"/>
        </w:rPr>
        <w:t>č</w:t>
      </w:r>
      <w:r w:rsidRPr="00B021B5">
        <w:rPr>
          <w:rFonts w:ascii="Times-Roman" w:hAnsi="Times-Roman" w:cs="Times-Roman"/>
          <w:color w:val="auto"/>
          <w:lang w:val="sl-SI"/>
        </w:rPr>
        <w:t>asnega zmanjšanja proizvodnega potenciala. Posledice poplav se kažejo v uni</w:t>
      </w:r>
      <w:r w:rsidRPr="00B021B5">
        <w:rPr>
          <w:rFonts w:ascii="TimesNewRoman" w:hAnsi="TimesNewRoman" w:cs="TimesNewRoman"/>
          <w:color w:val="auto"/>
          <w:lang w:val="sl-SI"/>
        </w:rPr>
        <w:t>č</w:t>
      </w:r>
      <w:r w:rsidRPr="00B021B5">
        <w:rPr>
          <w:rFonts w:ascii="Times-Roman" w:hAnsi="Times-Roman" w:cs="Times-Roman"/>
          <w:color w:val="auto"/>
          <w:lang w:val="sl-SI"/>
        </w:rPr>
        <w:t>enju pridelka, za</w:t>
      </w:r>
      <w:r w:rsidRPr="00B021B5">
        <w:rPr>
          <w:rFonts w:ascii="TimesNewRoman" w:hAnsi="TimesNewRoman" w:cs="TimesNewRoman"/>
          <w:color w:val="auto"/>
          <w:lang w:val="sl-SI"/>
        </w:rPr>
        <w:t>č</w:t>
      </w:r>
      <w:r w:rsidRPr="00B021B5">
        <w:rPr>
          <w:rFonts w:ascii="Times-Roman" w:hAnsi="Times-Roman" w:cs="Times-Roman"/>
          <w:color w:val="auto"/>
          <w:lang w:val="sl-SI"/>
        </w:rPr>
        <w:t>asni neuporabnosti kmetijskih zemljiš</w:t>
      </w:r>
      <w:r w:rsidRPr="00B021B5">
        <w:rPr>
          <w:rFonts w:ascii="TimesNewRoman" w:hAnsi="TimesNewRoman" w:cs="TimesNewRoman"/>
          <w:color w:val="auto"/>
          <w:lang w:val="sl-SI"/>
        </w:rPr>
        <w:t xml:space="preserve">č </w:t>
      </w:r>
      <w:r w:rsidRPr="00B021B5">
        <w:rPr>
          <w:rFonts w:ascii="Times-Roman" w:hAnsi="Times-Roman" w:cs="Times-Roman"/>
          <w:color w:val="auto"/>
          <w:lang w:val="sl-SI"/>
        </w:rPr>
        <w:t xml:space="preserve">zaradi odloženih plavin (mulj, prod) ter odnašanja </w:t>
      </w:r>
      <w:r w:rsidRPr="00B021B5">
        <w:rPr>
          <w:rFonts w:ascii="Times-Roman" w:hAnsi="Times-Roman" w:cs="Times-Roman"/>
          <w:color w:val="auto"/>
          <w:lang w:val="sl-SI"/>
        </w:rPr>
        <w:lastRenderedPageBreak/>
        <w:t>rodovitne zemlje in erozije. Kmetijska zemljiš</w:t>
      </w:r>
      <w:r w:rsidRPr="00B021B5">
        <w:rPr>
          <w:rFonts w:ascii="TimesNewRoman" w:hAnsi="TimesNewRoman" w:cs="TimesNewRoman"/>
          <w:color w:val="auto"/>
          <w:lang w:val="sl-SI"/>
        </w:rPr>
        <w:t>č</w:t>
      </w:r>
      <w:r w:rsidRPr="00B021B5">
        <w:rPr>
          <w:rFonts w:ascii="Times-Roman" w:hAnsi="Times-Roman" w:cs="Times-Roman"/>
          <w:color w:val="auto"/>
          <w:lang w:val="sl-SI"/>
        </w:rPr>
        <w:t>a, ki se nahajajo v ravninskih (nižinskih) predelih, so z vidika pridelovalnega potenciala (</w:t>
      </w:r>
      <w:proofErr w:type="spellStart"/>
      <w:r w:rsidRPr="00B021B5">
        <w:rPr>
          <w:rFonts w:ascii="Times-Roman" w:hAnsi="Times-Roman" w:cs="Times-Roman"/>
          <w:color w:val="auto"/>
          <w:lang w:val="sl-SI"/>
        </w:rPr>
        <w:t>evtri</w:t>
      </w:r>
      <w:r w:rsidRPr="00B021B5">
        <w:rPr>
          <w:rFonts w:ascii="TimesNewRoman" w:hAnsi="TimesNewRoman" w:cs="TimesNewRoman"/>
          <w:color w:val="auto"/>
          <w:lang w:val="sl-SI"/>
        </w:rPr>
        <w:t>č</w:t>
      </w:r>
      <w:r w:rsidRPr="00B021B5">
        <w:rPr>
          <w:rFonts w:ascii="Times-Roman" w:hAnsi="Times-Roman" w:cs="Times-Roman"/>
          <w:color w:val="auto"/>
          <w:lang w:val="sl-SI"/>
        </w:rPr>
        <w:t>ne</w:t>
      </w:r>
      <w:proofErr w:type="spellEnd"/>
      <w:r w:rsidRPr="00B021B5">
        <w:rPr>
          <w:rFonts w:ascii="Times-Roman" w:hAnsi="Times-Roman" w:cs="Times-Roman"/>
          <w:color w:val="auto"/>
          <w:lang w:val="sl-SI"/>
        </w:rPr>
        <w:t xml:space="preserve"> prsti na aluvialnih nanosih) najbolj kvalitetna v Sloveniji, hkrati pa predstavljajo tudi </w:t>
      </w:r>
      <w:proofErr w:type="spellStart"/>
      <w:r w:rsidRPr="00B021B5">
        <w:rPr>
          <w:rFonts w:ascii="Times-Roman" w:hAnsi="Times-Roman" w:cs="Times-Roman"/>
          <w:color w:val="auto"/>
          <w:lang w:val="sl-SI"/>
        </w:rPr>
        <w:t>razlivne</w:t>
      </w:r>
      <w:proofErr w:type="spellEnd"/>
      <w:r w:rsidRPr="00B021B5">
        <w:rPr>
          <w:rFonts w:ascii="Times-Roman" w:hAnsi="Times-Roman" w:cs="Times-Roman"/>
          <w:color w:val="auto"/>
          <w:lang w:val="sl-SI"/>
        </w:rPr>
        <w:t xml:space="preserve"> površine vodotokov v primeru nastopa visokih voda (npr. Savinjska dolina). </w:t>
      </w:r>
    </w:p>
    <w:p w14:paraId="47EBF7F4" w14:textId="77777777" w:rsidR="00012056" w:rsidRPr="00B021B5" w:rsidRDefault="00012056" w:rsidP="00012056">
      <w:pPr>
        <w:autoSpaceDN w:val="0"/>
        <w:adjustRightInd w:val="0"/>
        <w:jc w:val="both"/>
        <w:rPr>
          <w:rFonts w:ascii="Times-Roman" w:hAnsi="Times-Roman" w:cs="Times-Roman"/>
          <w:color w:val="auto"/>
          <w:sz w:val="23"/>
          <w:szCs w:val="23"/>
          <w:lang w:val="sl-SI"/>
        </w:rPr>
      </w:pPr>
    </w:p>
    <w:p w14:paraId="42943909" w14:textId="77777777" w:rsidR="00012056" w:rsidRPr="00B021B5" w:rsidRDefault="00012056" w:rsidP="00012056">
      <w:pPr>
        <w:autoSpaceDN w:val="0"/>
        <w:adjustRightInd w:val="0"/>
        <w:jc w:val="both"/>
        <w:rPr>
          <w:rFonts w:ascii="Times-Roman" w:hAnsi="Times-Roman" w:cs="Times-Roman"/>
          <w:color w:val="auto"/>
          <w:lang w:val="sl-SI"/>
        </w:rPr>
      </w:pPr>
      <w:r w:rsidRPr="00B021B5">
        <w:rPr>
          <w:rFonts w:ascii="Times-Roman" w:hAnsi="Times-Roman" w:cs="Times-Roman"/>
          <w:color w:val="auto"/>
          <w:lang w:val="sl-SI"/>
        </w:rPr>
        <w:t>Republika Slovenija ima sprejet Načrt zmanjševanja poplavne ogroženosti 2017-2021 (NZPO SI), katerega cilj je zmanjševanje škodljivih posledic poplav za zdravje ljudi, okolje,</w:t>
      </w:r>
      <w:r w:rsidR="001158F9" w:rsidRPr="00B021B5">
        <w:rPr>
          <w:rFonts w:ascii="Times-Roman" w:hAnsi="Times-Roman" w:cs="Times-Roman"/>
          <w:color w:val="auto"/>
          <w:lang w:val="sl-SI"/>
        </w:rPr>
        <w:t xml:space="preserve"> </w:t>
      </w:r>
      <w:r w:rsidRPr="00B021B5">
        <w:rPr>
          <w:rFonts w:ascii="Times-Roman" w:hAnsi="Times-Roman" w:cs="Times-Roman"/>
          <w:color w:val="auto"/>
          <w:lang w:val="sl-SI"/>
        </w:rPr>
        <w:t>kulturno dediščino in gospodarske dejavnosti na območjih pomembnega vpliva poplav in izven ter z njimi povezane erozije. Največ strnjenih kmetijskih površin se tako nahaja v porečjih Mure, Drave, Save in Soče, kjer se nahajajo tudi najbolj obsežna poplavna območja v Sloveniji. Izvedba protipoplavnih ureditev lahko predstavlja dodatne pritiske na kmetijska zemljiš</w:t>
      </w:r>
      <w:r w:rsidRPr="00B021B5">
        <w:rPr>
          <w:rFonts w:ascii="TimesNewRoman" w:hAnsi="TimesNewRoman" w:cs="TimesNewRoman"/>
          <w:color w:val="auto"/>
          <w:lang w:val="sl-SI"/>
        </w:rPr>
        <w:t>č</w:t>
      </w:r>
      <w:r w:rsidRPr="00B021B5">
        <w:rPr>
          <w:rFonts w:ascii="Times-Roman" w:hAnsi="Times-Roman" w:cs="Times-Roman"/>
          <w:color w:val="auto"/>
          <w:lang w:val="sl-SI"/>
        </w:rPr>
        <w:t xml:space="preserve">a oziroma njihovo omejeno uporabo. Zmanjševanje naravnega zadrževanja vode z rabo tal in podnebne spremembe prispevajo k povečanju verjetnosti pojava škodljivih posledic poplav. </w:t>
      </w:r>
      <w:r w:rsidRPr="00B021B5">
        <w:rPr>
          <w:rFonts w:ascii="Times New Roman" w:hAnsi="Times New Roman"/>
          <w:color w:val="auto"/>
          <w:lang w:val="sl-SI"/>
        </w:rPr>
        <w:t>Obvladovanje poplavne ogroženosti je izredno pomemben segment upravljanja z vodami, ki ob upoštevanju dejstva, da se poplav ne da v celoti preprečiti oz. biti pred njimi popolnoma varen, vključuje aktivnosti, ki pripomorejo k zmanjševanju verjetnosti nastopa poplav in k zmanjševanju morebitnih posledic.</w:t>
      </w:r>
      <w:r w:rsidRPr="00B021B5">
        <w:rPr>
          <w:rFonts w:ascii="Times-Roman" w:hAnsi="Times-Roman" w:cs="Times-Roman"/>
          <w:color w:val="auto"/>
          <w:lang w:val="sl-SI"/>
        </w:rPr>
        <w:t xml:space="preserve"> </w:t>
      </w:r>
    </w:p>
    <w:p w14:paraId="4B5CEF9A" w14:textId="77777777" w:rsidR="00012056" w:rsidRPr="00B021B5" w:rsidRDefault="00012056" w:rsidP="00012056">
      <w:pPr>
        <w:autoSpaceDN w:val="0"/>
        <w:adjustRightInd w:val="0"/>
        <w:jc w:val="both"/>
        <w:rPr>
          <w:rFonts w:ascii="Times-Roman" w:hAnsi="Times-Roman" w:cs="Times-Roman"/>
          <w:color w:val="auto"/>
          <w:lang w:val="sl-SI"/>
        </w:rPr>
      </w:pPr>
    </w:p>
    <w:p w14:paraId="4760BEE9" w14:textId="77777777" w:rsidR="00012056" w:rsidRPr="00B021B5" w:rsidRDefault="00012056" w:rsidP="00012056">
      <w:pPr>
        <w:autoSpaceDN w:val="0"/>
        <w:adjustRightInd w:val="0"/>
        <w:jc w:val="both"/>
        <w:rPr>
          <w:rFonts w:ascii="Times-Roman" w:hAnsi="Times-Roman" w:cs="Times-Roman"/>
          <w:color w:val="auto"/>
          <w:lang w:val="sl-SI"/>
        </w:rPr>
      </w:pPr>
      <w:r w:rsidRPr="00B021B5">
        <w:rPr>
          <w:rFonts w:ascii="Times-Roman" w:hAnsi="Times-Roman" w:cs="Times-Roman"/>
          <w:color w:val="auto"/>
          <w:lang w:val="sl-SI"/>
        </w:rPr>
        <w:t xml:space="preserve">SN 2023 – 2027 neposredno ne naslavlja ukrepov varstva pred škodljivim delovanjem voda. Posredno imajo lahko na zmanjšanje poplavne ogroženosti vpliv tiste intervencije, ki omogočajo stalno ali začasno zadrževanje viškov padavinske vode in zmanjševanje hipnega odtoka padavinskih voda. Intervencija IRP15 omogoča zmanjšanje hipnega odtoka padavinske vode, kar zmanjšuje hitrost ter jakost vodnega toka v strugah vodotokov, s čimer se zmanjšuje poplavna ogroženost površin. Podobno lahko intervencija IRP13, v kolikor je vir vode v namakalnih sistemih zajet iz površinskih vodotokov, pripomore k zmanjševanju hitrosti odtoka površinske vode, njeno zadrževanje in s tem zmanjšanje škodljivega delovanja površinskih voda. Zadrževanje poplavnih voda zmanjša površino vplivnega območja poplavnih voda, kar lahko izboljša pridelovalne pogoje na kmetijskih zemljiščih </w:t>
      </w:r>
      <w:proofErr w:type="spellStart"/>
      <w:r w:rsidRPr="00B021B5">
        <w:rPr>
          <w:rFonts w:ascii="Times-Roman" w:hAnsi="Times-Roman" w:cs="Times-Roman"/>
          <w:color w:val="auto"/>
          <w:lang w:val="sl-SI"/>
        </w:rPr>
        <w:t>dolvodno</w:t>
      </w:r>
      <w:proofErr w:type="spellEnd"/>
      <w:r w:rsidRPr="00B021B5">
        <w:rPr>
          <w:rFonts w:ascii="Times-Roman" w:hAnsi="Times-Roman" w:cs="Times-Roman"/>
          <w:color w:val="auto"/>
          <w:lang w:val="sl-SI"/>
        </w:rPr>
        <w:t xml:space="preserve"> od območja zadrževanja. </w:t>
      </w:r>
    </w:p>
    <w:p w14:paraId="6588D3EC" w14:textId="77777777" w:rsidR="00012056" w:rsidRPr="001D564C" w:rsidRDefault="00012056" w:rsidP="00012056">
      <w:pPr>
        <w:autoSpaceDN w:val="0"/>
        <w:adjustRightInd w:val="0"/>
        <w:jc w:val="both"/>
        <w:rPr>
          <w:rFonts w:ascii="Times-Roman" w:hAnsi="Times-Roman" w:cs="Times-Roman"/>
          <w:color w:val="00B0F0"/>
          <w:sz w:val="23"/>
          <w:szCs w:val="23"/>
          <w:lang w:val="sl-SI"/>
        </w:rPr>
      </w:pPr>
    </w:p>
    <w:p w14:paraId="4D36F86C" w14:textId="77777777" w:rsidR="00284946" w:rsidRPr="00B021B5" w:rsidRDefault="00012056" w:rsidP="007402E3">
      <w:pPr>
        <w:pStyle w:val="Telobesedila"/>
        <w:rPr>
          <w:color w:val="auto"/>
          <w:szCs w:val="24"/>
          <w:lang w:val="sl-SI" w:eastAsia="sl-SI"/>
        </w:rPr>
      </w:pPr>
      <w:r w:rsidRPr="00B021B5">
        <w:rPr>
          <w:rFonts w:ascii="Times-Roman" w:hAnsi="Times-Roman" w:cs="Times-Roman"/>
          <w:color w:val="auto"/>
          <w:szCs w:val="24"/>
          <w:lang w:val="sl-SI"/>
        </w:rPr>
        <w:t>K zmanjševanju nastanka poplavne nevarnosti ter s tem poplavne ogroženosti prispevajo tudi intervencije, ki naslavljajo prilaganje ter blažitev podnebnih sprememb. Sem sodita intervenciji INP8 ter IRP18. Obe intervenciji sta ciljno usmerjeno v povečanje ponora ogljika ter zmanjšanje izpustov toplogrednih plinov, kar ima pozitiven učinek na zmanjšanje učinka podnebnih sprememb, s tem pa tudi poplavnih dogodkov.</w:t>
      </w:r>
      <w:r w:rsidR="00F961A0" w:rsidRPr="00B021B5">
        <w:rPr>
          <w:color w:val="auto"/>
          <w:szCs w:val="24"/>
          <w:lang w:val="sl-SI" w:eastAsia="sl-SI"/>
        </w:rPr>
        <w:t xml:space="preserve"> </w:t>
      </w:r>
    </w:p>
    <w:p w14:paraId="50E53275" w14:textId="77777777" w:rsidR="003A08C4" w:rsidRPr="003A08C4" w:rsidRDefault="003A08C4" w:rsidP="003A08C4">
      <w:pPr>
        <w:pStyle w:val="Telobesedila"/>
        <w:rPr>
          <w:lang w:val="sl-SI" w:eastAsia="sl-SI"/>
        </w:rPr>
      </w:pPr>
    </w:p>
    <w:p w14:paraId="03CD8993" w14:textId="77777777" w:rsidR="00B16411" w:rsidRDefault="00B16411" w:rsidP="00B16411">
      <w:pPr>
        <w:pStyle w:val="Telobesedila"/>
        <w:rPr>
          <w:b/>
          <w:bCs w:val="0"/>
          <w:u w:val="single"/>
          <w:lang w:val="sl-SI" w:eastAsia="sl-SI"/>
        </w:rPr>
      </w:pPr>
      <w:r w:rsidRPr="00E60A5B">
        <w:rPr>
          <w:b/>
          <w:bCs w:val="0"/>
          <w:u w:val="single"/>
          <w:lang w:val="sl-SI" w:eastAsia="sl-SI"/>
        </w:rPr>
        <w:t>Intervencije v okviru SC</w:t>
      </w:r>
      <w:r>
        <w:rPr>
          <w:b/>
          <w:bCs w:val="0"/>
          <w:u w:val="single"/>
          <w:lang w:val="sl-SI" w:eastAsia="sl-SI"/>
        </w:rPr>
        <w:t>9</w:t>
      </w:r>
    </w:p>
    <w:p w14:paraId="7F23826C" w14:textId="77777777" w:rsidR="00B16411" w:rsidRDefault="00B16411" w:rsidP="00B16411">
      <w:pPr>
        <w:pStyle w:val="Telobesedila"/>
        <w:rPr>
          <w:b/>
          <w:bCs w:val="0"/>
          <w:u w:val="single"/>
          <w:lang w:val="sl-SI" w:eastAsia="sl-SI"/>
        </w:rPr>
      </w:pPr>
    </w:p>
    <w:p w14:paraId="104F6804" w14:textId="77777777" w:rsidR="00960975" w:rsidRDefault="00636DDA" w:rsidP="00960975">
      <w:pPr>
        <w:pStyle w:val="Telobesedila"/>
        <w:rPr>
          <w:lang w:val="sl-SI" w:eastAsia="sl-SI"/>
        </w:rPr>
      </w:pPr>
      <w:r>
        <w:rPr>
          <w:lang w:val="sl-SI" w:eastAsia="sl-SI"/>
        </w:rPr>
        <w:t>Pomemben pozitiven vpliv na varstvo voda ima I</w:t>
      </w:r>
      <w:r w:rsidR="00F961A0">
        <w:rPr>
          <w:lang w:val="sl-SI" w:eastAsia="sl-SI"/>
        </w:rPr>
        <w:t>RP2</w:t>
      </w:r>
      <w:r w:rsidR="00624A50">
        <w:rPr>
          <w:lang w:val="sl-SI" w:eastAsia="sl-SI"/>
        </w:rPr>
        <w:t>7</w:t>
      </w:r>
      <w:r>
        <w:rPr>
          <w:lang w:val="sl-SI" w:eastAsia="sl-SI"/>
        </w:rPr>
        <w:t>, ki vključuje biotično varstvo rastlin z uporabo koristnih organizmov za zatiranje škodljivih organizmov rastlin. S tem se nakazuje možnost zmanjšanja uporabe FFS, kar ima pozitiven vpliv na kakovost voda.</w:t>
      </w:r>
    </w:p>
    <w:p w14:paraId="515621D1" w14:textId="77777777" w:rsidR="00960975" w:rsidRDefault="00960975" w:rsidP="00960975">
      <w:pPr>
        <w:pStyle w:val="Telobesedila"/>
        <w:rPr>
          <w:lang w:val="sl-SI" w:eastAsia="sl-SI"/>
        </w:rPr>
      </w:pPr>
    </w:p>
    <w:p w14:paraId="705C29E3" w14:textId="77777777" w:rsidR="004B098F" w:rsidRPr="004C2E74" w:rsidRDefault="004B098F" w:rsidP="004B098F">
      <w:pPr>
        <w:pStyle w:val="Telobesedila"/>
        <w:pBdr>
          <w:top w:val="single" w:sz="4" w:space="1" w:color="auto"/>
          <w:left w:val="single" w:sz="4" w:space="4" w:color="auto"/>
          <w:bottom w:val="single" w:sz="4" w:space="1" w:color="auto"/>
          <w:right w:val="single" w:sz="4" w:space="4" w:color="auto"/>
        </w:pBdr>
        <w:shd w:val="clear" w:color="auto" w:fill="C2D69B"/>
        <w:rPr>
          <w:b/>
          <w:bCs w:val="0"/>
          <w:lang w:val="sl-SI" w:eastAsia="sl-SI"/>
        </w:rPr>
      </w:pPr>
      <w:r w:rsidRPr="004C2E74">
        <w:rPr>
          <w:b/>
          <w:bCs w:val="0"/>
          <w:lang w:val="sl-SI" w:eastAsia="sl-SI"/>
        </w:rPr>
        <w:t xml:space="preserve">Vpliv </w:t>
      </w:r>
      <w:r w:rsidR="00BF088F">
        <w:rPr>
          <w:b/>
          <w:bCs w:val="0"/>
          <w:lang w:val="sl-SI" w:eastAsia="sl-SI"/>
        </w:rPr>
        <w:t xml:space="preserve">intervencij za </w:t>
      </w:r>
      <w:r>
        <w:rPr>
          <w:b/>
          <w:bCs w:val="0"/>
          <w:lang w:val="sl-SI" w:eastAsia="sl-SI"/>
        </w:rPr>
        <w:t>doseganj</w:t>
      </w:r>
      <w:r w:rsidR="00BF088F">
        <w:rPr>
          <w:b/>
          <w:bCs w:val="0"/>
          <w:lang w:val="sl-SI" w:eastAsia="sl-SI"/>
        </w:rPr>
        <w:t>e</w:t>
      </w:r>
      <w:r>
        <w:rPr>
          <w:b/>
          <w:bCs w:val="0"/>
          <w:lang w:val="sl-SI" w:eastAsia="sl-SI"/>
        </w:rPr>
        <w:t xml:space="preserve"> specifičnih ciljev </w:t>
      </w:r>
      <w:r w:rsidR="00E40285" w:rsidRPr="00E40285">
        <w:rPr>
          <w:rFonts w:eastAsia="Times New Roman"/>
          <w:b/>
          <w:color w:val="auto"/>
          <w:szCs w:val="24"/>
          <w:lang w:val="sl-SI" w:eastAsia="sl-SI"/>
        </w:rPr>
        <w:t>SN 2023 – 2027</w:t>
      </w:r>
      <w:r w:rsidRPr="004C2E74">
        <w:rPr>
          <w:b/>
          <w:bCs w:val="0"/>
          <w:lang w:val="sl-SI" w:eastAsia="sl-SI"/>
        </w:rPr>
        <w:t>, na</w:t>
      </w:r>
      <w:r>
        <w:rPr>
          <w:b/>
          <w:bCs w:val="0"/>
          <w:lang w:val="sl-SI" w:eastAsia="sl-SI"/>
        </w:rPr>
        <w:t xml:space="preserve"> </w:t>
      </w:r>
      <w:proofErr w:type="spellStart"/>
      <w:r>
        <w:rPr>
          <w:b/>
          <w:bCs w:val="0"/>
          <w:lang w:val="sl-SI" w:eastAsia="sl-SI"/>
        </w:rPr>
        <w:t>okoljsk</w:t>
      </w:r>
      <w:r w:rsidR="00BF088F">
        <w:rPr>
          <w:b/>
          <w:bCs w:val="0"/>
          <w:lang w:val="sl-SI" w:eastAsia="sl-SI"/>
        </w:rPr>
        <w:t>a</w:t>
      </w:r>
      <w:proofErr w:type="spellEnd"/>
      <w:r>
        <w:rPr>
          <w:b/>
          <w:bCs w:val="0"/>
          <w:lang w:val="sl-SI" w:eastAsia="sl-SI"/>
        </w:rPr>
        <w:t xml:space="preserve"> cilja </w:t>
      </w:r>
      <w:r w:rsidRPr="0075647A">
        <w:rPr>
          <w:b/>
          <w:bCs w:val="0"/>
          <w:i/>
          <w:iCs/>
          <w:lang w:val="sl-SI" w:eastAsia="sl-SI"/>
        </w:rPr>
        <w:t>»</w:t>
      </w:r>
      <w:r w:rsidR="00DD74A0">
        <w:rPr>
          <w:b/>
          <w:bCs w:val="0"/>
          <w:i/>
          <w:iCs/>
          <w:lang w:val="sl-SI" w:eastAsia="sl-SI"/>
        </w:rPr>
        <w:t xml:space="preserve">Dobro stanje površinskih voda in preprečitev poslabšanja stanja« </w:t>
      </w:r>
      <w:r w:rsidR="00DD74A0" w:rsidRPr="00DD74A0">
        <w:rPr>
          <w:b/>
          <w:bCs w:val="0"/>
          <w:lang w:val="sl-SI" w:eastAsia="sl-SI"/>
        </w:rPr>
        <w:t>in</w:t>
      </w:r>
      <w:r w:rsidR="00DD74A0">
        <w:rPr>
          <w:lang w:val="sl-SI" w:eastAsia="sl-SI"/>
        </w:rPr>
        <w:t xml:space="preserve"> </w:t>
      </w:r>
      <w:r w:rsidR="00DD74A0" w:rsidRPr="00DD74A0">
        <w:rPr>
          <w:b/>
          <w:bCs w:val="0"/>
          <w:i/>
          <w:iCs/>
          <w:lang w:val="sl-SI" w:eastAsia="sl-SI"/>
        </w:rPr>
        <w:t>»Dobro stanje podzemnih voda«</w:t>
      </w:r>
      <w:r w:rsidR="00DD74A0">
        <w:rPr>
          <w:lang w:val="sl-SI" w:eastAsia="sl-SI"/>
        </w:rPr>
        <w:t xml:space="preserve"> </w:t>
      </w:r>
      <w:r w:rsidRPr="004C2E74">
        <w:rPr>
          <w:b/>
          <w:bCs w:val="0"/>
          <w:lang w:val="sl-SI" w:eastAsia="sl-SI"/>
        </w:rPr>
        <w:t xml:space="preserve"> ocenjujemo kot: </w:t>
      </w:r>
      <w:r>
        <w:rPr>
          <w:b/>
          <w:bCs w:val="0"/>
          <w:lang w:val="sl-SI" w:eastAsia="sl-SI"/>
        </w:rPr>
        <w:t>vpliv je nebistve</w:t>
      </w:r>
      <w:r w:rsidRPr="004C2E74">
        <w:rPr>
          <w:b/>
          <w:bCs w:val="0"/>
          <w:lang w:val="sl-SI" w:eastAsia="sl-SI"/>
        </w:rPr>
        <w:t>n</w:t>
      </w:r>
      <w:r>
        <w:rPr>
          <w:b/>
          <w:bCs w:val="0"/>
          <w:lang w:val="sl-SI" w:eastAsia="sl-SI"/>
        </w:rPr>
        <w:t xml:space="preserve"> </w:t>
      </w:r>
      <w:r w:rsidRPr="004C2E74">
        <w:rPr>
          <w:b/>
          <w:bCs w:val="0"/>
          <w:lang w:val="sl-SI" w:eastAsia="sl-SI"/>
        </w:rPr>
        <w:t>(</w:t>
      </w:r>
      <w:r>
        <w:rPr>
          <w:b/>
          <w:bCs w:val="0"/>
          <w:lang w:val="sl-SI" w:eastAsia="sl-SI"/>
        </w:rPr>
        <w:t>B</w:t>
      </w:r>
      <w:r w:rsidRPr="004C2E74">
        <w:rPr>
          <w:b/>
          <w:bCs w:val="0"/>
          <w:lang w:val="sl-SI" w:eastAsia="sl-SI"/>
        </w:rPr>
        <w:t>).</w:t>
      </w:r>
    </w:p>
    <w:p w14:paraId="1ABFD6F0" w14:textId="77777777" w:rsidR="00E72F90" w:rsidRPr="00E72F90" w:rsidRDefault="00E72F90" w:rsidP="00E72F90">
      <w:pPr>
        <w:pStyle w:val="Naslov2"/>
      </w:pPr>
      <w:bookmarkStart w:id="48" w:name="_Toc101878090"/>
      <w:bookmarkStart w:id="49" w:name="_Hlk97210432"/>
      <w:r w:rsidRPr="00E72F90">
        <w:t>Kulturna dedi</w:t>
      </w:r>
      <w:r w:rsidRPr="00E72F90">
        <w:rPr>
          <w:rFonts w:hint="cs"/>
        </w:rPr>
        <w:t>šč</w:t>
      </w:r>
      <w:r w:rsidRPr="00E72F90">
        <w:t>ina</w:t>
      </w:r>
      <w:bookmarkEnd w:id="48"/>
    </w:p>
    <w:p w14:paraId="4CA57733" w14:textId="77777777" w:rsidR="0084718B" w:rsidRPr="005E2C92" w:rsidRDefault="0084718B" w:rsidP="0084718B">
      <w:pPr>
        <w:pStyle w:val="Telobesedila"/>
        <w:rPr>
          <w:lang w:val="sl-SI" w:eastAsia="sl-SI"/>
        </w:rPr>
      </w:pPr>
      <w:r w:rsidRPr="0084718B">
        <w:rPr>
          <w:lang w:val="sl-SI" w:eastAsia="sl-SI"/>
        </w:rPr>
        <w:t xml:space="preserve">Kulturna dediščina s svojo raznovrstnostjo in kakovostjo pomeni pomembno socialno, gospodarsko, </w:t>
      </w:r>
      <w:r w:rsidRPr="005E2C92">
        <w:rPr>
          <w:lang w:val="sl-SI" w:eastAsia="sl-SI"/>
        </w:rPr>
        <w:t xml:space="preserve">vzgojno in identifikacijsko priložnost, ki se lahko izkoristi za dosego prostorsko uravnoteženega razvoja. Celostno ohranjanje kulturne dediščine določa ZVKD-1 kot sklop ukrepov, s katerimi se </w:t>
      </w:r>
      <w:r w:rsidRPr="005E2C92">
        <w:rPr>
          <w:lang w:val="sl-SI" w:eastAsia="sl-SI"/>
        </w:rPr>
        <w:lastRenderedPageBreak/>
        <w:t>zagotavljajo nadaljnji obstoj in obogatitev kulturne dediščine, njeno vzdrževanje, obnova, prenova, uporaba in oživljanje. Ti ukrepi se uresničujejo v razvojnem načrtovanju in ukrepih države, pokrajin in lokalnih skupnosti tako, da se kulturna dediščina ob spoštovanju njene posebne narave in družbenega pomena vključuje v trajnostni razvoj. Celostno ohranjanje ima v primerjavi z varstvom širši pomen, saj vključuje celoten spekter ukrepov, tudi tistih v zvezi z upravljanjem. Tudi cilji celostnega ohranjanja so nekoliko širši – ne samo obstoj in obogatitev dediščine (torej skrb za fizično ohranitev), temveč tudi njena dolgoročna uporaba in oživljanje.</w:t>
      </w:r>
    </w:p>
    <w:p w14:paraId="02DABA58" w14:textId="77777777" w:rsidR="001C5569" w:rsidRPr="005E2C92" w:rsidRDefault="001C5569" w:rsidP="0084718B">
      <w:pPr>
        <w:pStyle w:val="Telobesedila"/>
        <w:rPr>
          <w:lang w:val="sl-SI" w:eastAsia="sl-SI"/>
        </w:rPr>
      </w:pPr>
    </w:p>
    <w:p w14:paraId="1C2B7B24" w14:textId="1DF94D16" w:rsidR="001C5569" w:rsidRPr="00B021B5" w:rsidRDefault="001C5569" w:rsidP="001C5569">
      <w:pPr>
        <w:pStyle w:val="Text4"/>
        <w:spacing w:after="0"/>
        <w:ind w:left="0"/>
        <w:rPr>
          <w:rFonts w:ascii="Times New Roman" w:eastAsia="Calibri" w:hAnsi="Times New Roman"/>
          <w:bCs/>
          <w:sz w:val="24"/>
          <w:szCs w:val="26"/>
          <w:lang w:eastAsia="en-US"/>
        </w:rPr>
      </w:pPr>
      <w:r w:rsidRPr="005E2C92">
        <w:rPr>
          <w:rFonts w:ascii="Times New Roman" w:eastAsia="Calibri" w:hAnsi="Times New Roman"/>
          <w:bCs/>
          <w:sz w:val="24"/>
          <w:szCs w:val="26"/>
          <w:lang w:eastAsia="en-US"/>
        </w:rPr>
        <w:t xml:space="preserve">Cilj intervencij </w:t>
      </w:r>
      <w:r w:rsidR="007A3A7A" w:rsidRPr="005E2C92">
        <w:rPr>
          <w:rFonts w:ascii="Times New Roman" w:eastAsia="Calibri" w:hAnsi="Times New Roman"/>
          <w:bCs/>
          <w:sz w:val="24"/>
          <w:szCs w:val="26"/>
          <w:lang w:eastAsia="en-US"/>
        </w:rPr>
        <w:t>INP</w:t>
      </w:r>
      <w:r w:rsidRPr="005E2C92">
        <w:rPr>
          <w:rFonts w:ascii="Times New Roman" w:eastAsia="Calibri" w:hAnsi="Times New Roman"/>
          <w:bCs/>
          <w:sz w:val="24"/>
          <w:szCs w:val="26"/>
          <w:lang w:eastAsia="en-US"/>
        </w:rPr>
        <w:t xml:space="preserve">3, </w:t>
      </w:r>
      <w:r w:rsidR="0081053E" w:rsidRPr="005E2C92">
        <w:rPr>
          <w:rFonts w:ascii="Times New Roman" w:eastAsia="Calibri" w:hAnsi="Times New Roman"/>
          <w:bCs/>
          <w:sz w:val="24"/>
          <w:szCs w:val="26"/>
          <w:lang w:eastAsia="en-US"/>
        </w:rPr>
        <w:t>INP</w:t>
      </w:r>
      <w:r w:rsidRPr="005E2C92">
        <w:rPr>
          <w:rFonts w:ascii="Times New Roman" w:eastAsia="Calibri" w:hAnsi="Times New Roman"/>
          <w:bCs/>
          <w:sz w:val="24"/>
          <w:szCs w:val="26"/>
          <w:lang w:eastAsia="en-US"/>
        </w:rPr>
        <w:t>4 in I</w:t>
      </w:r>
      <w:r w:rsidR="0081053E" w:rsidRPr="005E2C92">
        <w:rPr>
          <w:rFonts w:ascii="Times New Roman" w:eastAsia="Calibri" w:hAnsi="Times New Roman"/>
          <w:bCs/>
          <w:sz w:val="24"/>
          <w:szCs w:val="26"/>
          <w:lang w:eastAsia="en-US"/>
        </w:rPr>
        <w:t>NP</w:t>
      </w:r>
      <w:r w:rsidRPr="005E2C92">
        <w:rPr>
          <w:rFonts w:ascii="Times New Roman" w:eastAsia="Calibri" w:hAnsi="Times New Roman"/>
          <w:bCs/>
          <w:sz w:val="24"/>
          <w:szCs w:val="26"/>
          <w:lang w:eastAsia="en-US"/>
        </w:rPr>
        <w:t>5 ohranitvi kmetij, ki se ukvarjajo z rejo drobnice in z rejo govedi, ohranjanju obsega krav molznic v gorskih območjih in večji konkurenčnosti sektorja. Intervencije  kmetijam omogočajo ohranjanje tradicionalne reje in</w:t>
      </w:r>
      <w:r w:rsidRPr="00B021B5">
        <w:rPr>
          <w:rFonts w:ascii="Times New Roman" w:eastAsia="Calibri" w:hAnsi="Times New Roman"/>
          <w:bCs/>
          <w:sz w:val="24"/>
          <w:szCs w:val="26"/>
          <w:lang w:eastAsia="en-US"/>
        </w:rPr>
        <w:t xml:space="preserve"> avtohtonih pasem, izkoriščanje prednost travinja preprečevanje zaraščanje, kar neposredno pozitivno vpliva na ohranjanje kulturne krajine in oziroma kulturne dediščine. Tradicionalni način kmetovanja posredno vpliva tudi na ohranjanje običajev oziroma na ohranjaje nesnovne kulturne </w:t>
      </w:r>
    </w:p>
    <w:p w14:paraId="4B1FDE42" w14:textId="77777777" w:rsidR="001C5569" w:rsidRPr="00B021B5" w:rsidRDefault="001C5569" w:rsidP="001C5569">
      <w:pPr>
        <w:pStyle w:val="Telobesedila"/>
        <w:rPr>
          <w:rFonts w:eastAsia="Calibri"/>
          <w:color w:val="auto"/>
          <w:lang w:val="sl-SI" w:eastAsia="en-US"/>
        </w:rPr>
      </w:pPr>
    </w:p>
    <w:p w14:paraId="209E7414" w14:textId="77777777" w:rsidR="001C5569" w:rsidRPr="00B021B5" w:rsidRDefault="001C5569" w:rsidP="001C5569">
      <w:pPr>
        <w:pStyle w:val="Telobesedila"/>
        <w:rPr>
          <w:rFonts w:eastAsia="Calibri"/>
          <w:color w:val="auto"/>
          <w:lang w:val="sl-SI" w:eastAsia="en-US"/>
        </w:rPr>
      </w:pPr>
      <w:r w:rsidRPr="00B021B5">
        <w:rPr>
          <w:rFonts w:eastAsia="Calibri"/>
          <w:color w:val="auto"/>
          <w:lang w:val="sl-SI" w:eastAsia="en-US"/>
        </w:rPr>
        <w:t xml:space="preserve">Intervencija SI2 Podpora čebelarjem in čebelarskim društvom med drugim vključuje </w:t>
      </w:r>
      <w:proofErr w:type="spellStart"/>
      <w:r w:rsidRPr="00B021B5">
        <w:rPr>
          <w:rFonts w:eastAsia="Calibri"/>
          <w:color w:val="auto"/>
          <w:lang w:val="sl-SI" w:eastAsia="en-US"/>
        </w:rPr>
        <w:t>podintervencije</w:t>
      </w:r>
      <w:proofErr w:type="spellEnd"/>
      <w:r w:rsidRPr="00B021B5">
        <w:rPr>
          <w:rFonts w:eastAsia="Calibri"/>
          <w:color w:val="auto"/>
          <w:lang w:val="sl-SI" w:eastAsia="en-US"/>
        </w:rPr>
        <w:t xml:space="preserve"> sofinanciranje sadik in semen medovitih rastlin, podpora čebelarskim društvom za izvajanje pašnih redov, sofinanciranje obnove tipičnih čebelnjakov, kar pozitivno vpliva na ohranjanje enot kulturne dediščine, kulturne krajine. </w:t>
      </w:r>
    </w:p>
    <w:p w14:paraId="79D7DE88" w14:textId="77777777" w:rsidR="001C5569" w:rsidRPr="00B021B5" w:rsidRDefault="001C5569" w:rsidP="001C5569">
      <w:pPr>
        <w:jc w:val="both"/>
        <w:rPr>
          <w:rFonts w:ascii="Times New Roman" w:eastAsia="Calibri" w:hAnsi="Times New Roman"/>
          <w:bCs/>
          <w:color w:val="auto"/>
          <w:szCs w:val="26"/>
          <w:lang w:val="sl-SI" w:eastAsia="en-US"/>
        </w:rPr>
      </w:pPr>
    </w:p>
    <w:p w14:paraId="6980FB3E" w14:textId="45C2D458" w:rsidR="001C5569" w:rsidRPr="001C5569" w:rsidRDefault="001C5569" w:rsidP="001C5569">
      <w:pPr>
        <w:jc w:val="both"/>
        <w:rPr>
          <w:rFonts w:ascii="Times New Roman" w:eastAsia="Calibri" w:hAnsi="Times New Roman"/>
          <w:bCs/>
          <w:color w:val="0070C0"/>
          <w:szCs w:val="26"/>
          <w:lang w:val="sl-SI" w:eastAsia="en-US"/>
        </w:rPr>
      </w:pPr>
      <w:r w:rsidRPr="00B021B5">
        <w:rPr>
          <w:rFonts w:ascii="Times New Roman" w:eastAsia="Calibri" w:hAnsi="Times New Roman"/>
          <w:bCs/>
          <w:color w:val="auto"/>
          <w:szCs w:val="26"/>
          <w:lang w:val="sl-SI" w:eastAsia="en-US"/>
        </w:rPr>
        <w:t>Intervencija SI</w:t>
      </w:r>
      <w:r w:rsidR="0081053E" w:rsidRPr="00B021B5">
        <w:rPr>
          <w:rFonts w:ascii="Times New Roman" w:eastAsia="Calibri" w:hAnsi="Times New Roman"/>
          <w:bCs/>
          <w:color w:val="auto"/>
          <w:szCs w:val="26"/>
          <w:lang w:val="sl-SI" w:eastAsia="en-US"/>
        </w:rPr>
        <w:t>4</w:t>
      </w:r>
      <w:r w:rsidRPr="00B021B5">
        <w:rPr>
          <w:rFonts w:ascii="Times New Roman" w:eastAsia="Calibri" w:hAnsi="Times New Roman"/>
          <w:bCs/>
          <w:color w:val="auto"/>
          <w:szCs w:val="26"/>
          <w:lang w:val="sl-SI" w:eastAsia="en-US"/>
        </w:rPr>
        <w:t xml:space="preserve"> Raziskovalno delo na področju čebelarstva vključuje karakterizacijo čebeljih pridelkov, ugotavljanje učinkov masaže z medom, iskanje alternativnih paš in karakteristike medu v povezavi s  povzročitelji medenja ter razvoj in testiranje tehnologij za povečanje ekonomičnosti in trajnosti v upravljanju s čebeljimi družinami preko inovacijskih projektov. Z vsemi </w:t>
      </w:r>
      <w:proofErr w:type="spellStart"/>
      <w:r w:rsidRPr="00B021B5">
        <w:rPr>
          <w:rFonts w:ascii="Times New Roman" w:eastAsia="Calibri" w:hAnsi="Times New Roman"/>
          <w:bCs/>
          <w:color w:val="auto"/>
          <w:szCs w:val="26"/>
          <w:lang w:val="sl-SI" w:eastAsia="en-US"/>
        </w:rPr>
        <w:t>podintervencijami</w:t>
      </w:r>
      <w:proofErr w:type="spellEnd"/>
      <w:r w:rsidRPr="00B021B5">
        <w:rPr>
          <w:rFonts w:ascii="Times New Roman" w:eastAsia="Calibri" w:hAnsi="Times New Roman"/>
          <w:bCs/>
          <w:color w:val="auto"/>
          <w:szCs w:val="26"/>
          <w:lang w:val="sl-SI" w:eastAsia="en-US"/>
        </w:rPr>
        <w:t xml:space="preserve"> se bo prispevalo k razvoju čebelarstva, kar bo pripomoglo k boljši ekonomičnosti in konkurenčnosti čebelarjev, s tem pa k </w:t>
      </w:r>
      <w:r w:rsidR="00714AAC" w:rsidRPr="00B021B5">
        <w:rPr>
          <w:rFonts w:ascii="Times New Roman" w:eastAsia="Calibri" w:hAnsi="Times New Roman"/>
          <w:bCs/>
          <w:color w:val="auto"/>
          <w:szCs w:val="26"/>
          <w:lang w:val="sl-SI" w:eastAsia="en-US"/>
        </w:rPr>
        <w:t>ohranjanju</w:t>
      </w:r>
      <w:r w:rsidRPr="00B021B5">
        <w:rPr>
          <w:rFonts w:ascii="Times New Roman" w:eastAsia="Calibri" w:hAnsi="Times New Roman"/>
          <w:bCs/>
          <w:color w:val="auto"/>
          <w:szCs w:val="26"/>
          <w:lang w:val="sl-SI" w:eastAsia="en-US"/>
        </w:rPr>
        <w:t xml:space="preserve"> podeželja s pozitivnimi učinki na celostno ohranjanje kulturne </w:t>
      </w:r>
      <w:r w:rsidRPr="00FF14B6">
        <w:rPr>
          <w:rFonts w:ascii="Times New Roman" w:eastAsia="Calibri" w:hAnsi="Times New Roman"/>
          <w:bCs/>
          <w:color w:val="auto"/>
          <w:szCs w:val="26"/>
          <w:lang w:val="sl-SI" w:eastAsia="en-US"/>
        </w:rPr>
        <w:t>dediščine.</w:t>
      </w:r>
    </w:p>
    <w:p w14:paraId="143372D6" w14:textId="77777777" w:rsidR="001C5569" w:rsidRPr="0084718B" w:rsidRDefault="001C5569" w:rsidP="0084718B">
      <w:pPr>
        <w:pStyle w:val="Telobesedila"/>
        <w:rPr>
          <w:lang w:val="sl-SI" w:eastAsia="sl-SI"/>
        </w:rPr>
      </w:pPr>
    </w:p>
    <w:p w14:paraId="14C93225" w14:textId="77777777" w:rsidR="0084718B" w:rsidRPr="005E2C92" w:rsidRDefault="0084718B" w:rsidP="0084718B">
      <w:pPr>
        <w:pStyle w:val="Telobesedila"/>
      </w:pPr>
      <w:r w:rsidRPr="007B1CAE">
        <w:rPr>
          <w:color w:val="auto"/>
          <w:lang w:val="sl-SI" w:eastAsia="sl-SI"/>
        </w:rPr>
        <w:t xml:space="preserve">Cilj </w:t>
      </w:r>
      <w:r w:rsidRPr="00D43BB2">
        <w:rPr>
          <w:color w:val="auto"/>
          <w:lang w:val="sl-SI" w:eastAsia="sl-SI"/>
        </w:rPr>
        <w:t xml:space="preserve">intervencije </w:t>
      </w:r>
      <w:r w:rsidR="00F63B7E">
        <w:rPr>
          <w:color w:val="auto"/>
          <w:lang w:val="sl-SI" w:eastAsia="sl-SI"/>
        </w:rPr>
        <w:t>SI7</w:t>
      </w:r>
      <w:r w:rsidRPr="00D43BB2">
        <w:rPr>
          <w:color w:val="auto"/>
          <w:lang w:val="sl-SI" w:eastAsia="sl-SI"/>
        </w:rPr>
        <w:t xml:space="preserve"> je</w:t>
      </w:r>
      <w:r w:rsidRPr="0084718B">
        <w:rPr>
          <w:color w:val="auto"/>
          <w:lang w:val="sl-SI" w:eastAsia="sl-SI"/>
        </w:rPr>
        <w:t xml:space="preserve"> </w:t>
      </w:r>
      <w:r w:rsidRPr="0084718B">
        <w:rPr>
          <w:rFonts w:eastAsia="Calibri"/>
          <w:szCs w:val="20"/>
          <w:lang w:val="sl-SI" w:eastAsia="en-US"/>
        </w:rPr>
        <w:t>dvig konkurenčnosti,</w:t>
      </w:r>
      <w:r>
        <w:rPr>
          <w:rFonts w:eastAsia="Calibri"/>
          <w:szCs w:val="20"/>
          <w:lang w:val="sl-SI" w:eastAsia="en-US"/>
        </w:rPr>
        <w:t xml:space="preserve"> </w:t>
      </w:r>
      <w:r w:rsidRPr="0084718B">
        <w:rPr>
          <w:rFonts w:eastAsia="Calibri"/>
          <w:szCs w:val="20"/>
          <w:lang w:val="sl-SI" w:eastAsia="en-US"/>
        </w:rPr>
        <w:t xml:space="preserve">zmanjšanje stroškov pridelave vina in povečanje kakovosti pridelka, ki se zaradi </w:t>
      </w:r>
      <w:r w:rsidRPr="0084718B">
        <w:rPr>
          <w:rFonts w:eastAsia="Calibri"/>
          <w:lang w:val="sl-SI" w:eastAsia="en-US"/>
        </w:rPr>
        <w:t>razdrobljenosti v  pridelavi (90</w:t>
      </w:r>
      <w:r w:rsidR="00714AAC">
        <w:rPr>
          <w:rFonts w:eastAsia="Calibri"/>
          <w:lang w:val="sl-SI" w:eastAsia="en-US"/>
        </w:rPr>
        <w:t xml:space="preserve"> </w:t>
      </w:r>
      <w:r w:rsidRPr="0084718B">
        <w:rPr>
          <w:rFonts w:eastAsia="Calibri"/>
          <w:lang w:val="sl-SI" w:eastAsia="en-US"/>
        </w:rPr>
        <w:t xml:space="preserve">% </w:t>
      </w:r>
      <w:r w:rsidRPr="0084718B">
        <w:rPr>
          <w:rFonts w:eastAsia="Calibri"/>
          <w:szCs w:val="20"/>
          <w:lang w:val="sl-SI" w:eastAsia="en-US"/>
        </w:rPr>
        <w:t>vinogradnikov obdeluje manj kot 1 ha vinogradov) in nekonkurenčni pridelavi na strmih legah (skoraj 40</w:t>
      </w:r>
      <w:r w:rsidR="00714AAC">
        <w:rPr>
          <w:rFonts w:eastAsia="Calibri"/>
          <w:szCs w:val="20"/>
          <w:lang w:val="sl-SI" w:eastAsia="en-US"/>
        </w:rPr>
        <w:t xml:space="preserve"> </w:t>
      </w:r>
      <w:r w:rsidRPr="0084718B">
        <w:rPr>
          <w:rFonts w:eastAsia="Calibri"/>
          <w:szCs w:val="20"/>
          <w:lang w:val="sl-SI" w:eastAsia="en-US"/>
        </w:rPr>
        <w:t>% vinogradov na nagibu nad 25</w:t>
      </w:r>
      <w:r w:rsidR="00714AAC">
        <w:rPr>
          <w:rFonts w:eastAsia="Calibri"/>
          <w:szCs w:val="20"/>
          <w:lang w:val="sl-SI" w:eastAsia="en-US"/>
        </w:rPr>
        <w:t xml:space="preserve"> </w:t>
      </w:r>
      <w:r w:rsidRPr="0084718B">
        <w:rPr>
          <w:rFonts w:eastAsia="Calibri"/>
          <w:szCs w:val="20"/>
          <w:lang w:val="sl-SI" w:eastAsia="en-US"/>
        </w:rPr>
        <w:t xml:space="preserve">%) posledično kažejo v nizkih cenah grozdja in vina v primerjavi s stroški pridelave. Predmet </w:t>
      </w:r>
      <w:r w:rsidRPr="005E2C92">
        <w:rPr>
          <w:rFonts w:eastAsia="Calibri"/>
          <w:szCs w:val="20"/>
          <w:lang w:val="sl-SI" w:eastAsia="en-US"/>
        </w:rPr>
        <w:t xml:space="preserve">intervencije so tudi </w:t>
      </w:r>
      <w:r w:rsidRPr="005E2C92">
        <w:rPr>
          <w:lang w:val="sl-SI"/>
        </w:rPr>
        <w:t xml:space="preserve">izboljšava tehnologije obdelovanja vinogradov: naprava teras, izravnava </w:t>
      </w:r>
      <w:r w:rsidRPr="005E2C92">
        <w:rPr>
          <w:szCs w:val="22"/>
          <w:lang w:val="sl-SI"/>
        </w:rPr>
        <w:t>zemljišča, ki lahko negativno vplivajo na enote kulturne dediščine, predvsem v njenem vplivnem območju, zato je treba parcelacijo (krajinski vzorec) ne teh območjih ohranjati.</w:t>
      </w:r>
    </w:p>
    <w:p w14:paraId="059563FA" w14:textId="77777777" w:rsidR="00F63B7E" w:rsidRPr="005E2C92" w:rsidRDefault="00F63B7E" w:rsidP="0084718B">
      <w:pPr>
        <w:jc w:val="both"/>
        <w:rPr>
          <w:lang w:val="sl-SI"/>
        </w:rPr>
      </w:pPr>
    </w:p>
    <w:p w14:paraId="7AD44CBD" w14:textId="663E01B4" w:rsidR="007022D4" w:rsidRDefault="007022D4" w:rsidP="00684361">
      <w:pPr>
        <w:jc w:val="both"/>
        <w:rPr>
          <w:lang w:val="sl-SI"/>
        </w:rPr>
      </w:pPr>
      <w:bookmarkStart w:id="50" w:name="_Hlk97275270"/>
      <w:r w:rsidRPr="005E2C92">
        <w:rPr>
          <w:rFonts w:cs="Arial"/>
          <w:bCs/>
          <w:szCs w:val="20"/>
          <w:lang w:val="sl-SI"/>
        </w:rPr>
        <w:t xml:space="preserve">Naložbe v dvig produktivnosti in tehnološki razvoj, vključno z digitalizacijo kmetijskih gospodarstev in živilskopredelovalne industrije (intervencija IRP2), Kolektivne naložbe v kmetijstvu za skupno pripravo kmetijskih proizvodov za trg in razvoj močnih in odpornih verig vrednosti preskrbe s hrano (intervencija IRP3), Naložbe v razvoj in dvig konkurenčnosti ter tržne naravnanosti ekoloških kmetij (intervencija IRP4) in Neproizvodne naložbe, povezane z izvajanjem naravovarstvenih </w:t>
      </w:r>
      <w:proofErr w:type="spellStart"/>
      <w:r w:rsidRPr="005E2C92">
        <w:rPr>
          <w:rFonts w:cs="Arial"/>
          <w:bCs/>
          <w:szCs w:val="20"/>
          <w:lang w:val="sl-SI"/>
        </w:rPr>
        <w:t>podintervencij</w:t>
      </w:r>
      <w:proofErr w:type="spellEnd"/>
      <w:r w:rsidRPr="005E2C92">
        <w:rPr>
          <w:rFonts w:cs="Arial"/>
          <w:bCs/>
          <w:szCs w:val="20"/>
          <w:lang w:val="sl-SI"/>
        </w:rPr>
        <w:t xml:space="preserve"> SN 2023-2027 (intervencija IRP21) so priložnosti za spodbujanje ohranjanja kulturne dediščine</w:t>
      </w:r>
      <w:r w:rsidR="00890786" w:rsidRPr="005E2C92">
        <w:rPr>
          <w:rFonts w:cs="Arial"/>
          <w:bCs/>
          <w:szCs w:val="20"/>
          <w:lang w:val="sl-SI"/>
        </w:rPr>
        <w:t xml:space="preserve"> ter </w:t>
      </w:r>
      <w:r w:rsidR="00684361" w:rsidRPr="005E2C92">
        <w:rPr>
          <w:rFonts w:cs="Arial"/>
          <w:bCs/>
          <w:szCs w:val="20"/>
          <w:lang w:val="sl-SI"/>
        </w:rPr>
        <w:t xml:space="preserve">lahko </w:t>
      </w:r>
      <w:r w:rsidR="00890786" w:rsidRPr="005E2C92">
        <w:rPr>
          <w:rFonts w:cs="Arial"/>
          <w:bCs/>
          <w:szCs w:val="20"/>
          <w:lang w:val="sl-SI"/>
        </w:rPr>
        <w:t xml:space="preserve">s tem </w:t>
      </w:r>
      <w:r w:rsidR="00684361" w:rsidRPr="005E2C92">
        <w:rPr>
          <w:rFonts w:cs="Arial"/>
          <w:bCs/>
          <w:szCs w:val="20"/>
          <w:lang w:val="sl-SI"/>
        </w:rPr>
        <w:t xml:space="preserve">pozitivno vplivajo na </w:t>
      </w:r>
      <w:r w:rsidR="00684361" w:rsidRPr="005E2C92">
        <w:rPr>
          <w:lang w:val="sl-SI"/>
        </w:rPr>
        <w:t>celostno ohranjanje kulturne dediščine. O</w:t>
      </w:r>
      <w:r w:rsidRPr="005E2C92">
        <w:rPr>
          <w:rFonts w:cs="Arial"/>
          <w:szCs w:val="20"/>
          <w:lang w:val="sl-SI"/>
        </w:rPr>
        <w:t xml:space="preserve">hranjanje kulturne dediščine </w:t>
      </w:r>
      <w:r w:rsidR="00684361" w:rsidRPr="005E2C92">
        <w:rPr>
          <w:rFonts w:cs="Arial"/>
          <w:szCs w:val="20"/>
          <w:lang w:val="sl-SI"/>
        </w:rPr>
        <w:t xml:space="preserve">naj se </w:t>
      </w:r>
      <w:r w:rsidRPr="005E2C92">
        <w:rPr>
          <w:rFonts w:cs="Arial"/>
          <w:szCs w:val="20"/>
          <w:lang w:val="sl-SI"/>
        </w:rPr>
        <w:t>prednostno obravnava preko meril za izbor vlog.</w:t>
      </w:r>
      <w:r>
        <w:rPr>
          <w:rFonts w:cs="Arial"/>
          <w:szCs w:val="20"/>
          <w:lang w:val="sl-SI"/>
        </w:rPr>
        <w:t xml:space="preserve"> </w:t>
      </w:r>
    </w:p>
    <w:p w14:paraId="7BE08956" w14:textId="77777777" w:rsidR="007022D4" w:rsidRDefault="007022D4" w:rsidP="0084718B">
      <w:pPr>
        <w:jc w:val="both"/>
        <w:rPr>
          <w:lang w:val="sl-SI"/>
        </w:rPr>
      </w:pPr>
    </w:p>
    <w:bookmarkEnd w:id="50"/>
    <w:p w14:paraId="4F291994" w14:textId="3D90ECFD" w:rsidR="0084718B" w:rsidRPr="0084718B" w:rsidRDefault="0084718B" w:rsidP="0084718B">
      <w:pPr>
        <w:jc w:val="both"/>
        <w:rPr>
          <w:highlight w:val="cyan"/>
          <w:lang w:val="sl-SI"/>
        </w:rPr>
      </w:pPr>
      <w:r w:rsidRPr="0084718B">
        <w:rPr>
          <w:lang w:val="sl-SI"/>
        </w:rPr>
        <w:t>Produktivnost v kmetijstvu  je povezana s majhnostjo GERK-ov, veliko razdrobljenostjo kmetijskih zemljišč in omejenim dostopom do kmetijskih zemljišč, zato je predvidena interve</w:t>
      </w:r>
      <w:r w:rsidRPr="00D43BB2">
        <w:rPr>
          <w:lang w:val="sl-SI"/>
        </w:rPr>
        <w:t>ncija I</w:t>
      </w:r>
      <w:r w:rsidR="008D68C8">
        <w:rPr>
          <w:lang w:val="sl-SI"/>
        </w:rPr>
        <w:t>RP5</w:t>
      </w:r>
      <w:r w:rsidRPr="00D43BB2">
        <w:rPr>
          <w:lang w:val="sl-SI"/>
        </w:rPr>
        <w:t>, to je</w:t>
      </w:r>
      <w:r w:rsidRPr="0084718B">
        <w:rPr>
          <w:lang w:val="sl-SI"/>
        </w:rPr>
        <w:t xml:space="preserve"> izvedba  agromelioracij na komasacijskih območjih in izvedba komasacij kmetijskih zemljišč. </w:t>
      </w:r>
      <w:r w:rsidRPr="0084718B">
        <w:rPr>
          <w:lang w:val="sl-SI"/>
        </w:rPr>
        <w:lastRenderedPageBreak/>
        <w:t xml:space="preserve">Komasacije zaradi združevanja zemljišč in oblikovanja velikih (monokulturnih) parcel negativno vplivajo na obstoječo kulturno krajino, zato naj se v bližini kulturnih spomenikov ali v njihove vplivnem območju ne izvajajo oziroma naj se izvajajo omilitveni ukrepi v smislu ohranjanja značilnega krajinskega vzorca. </w:t>
      </w:r>
      <w:r w:rsidR="00F63B7E" w:rsidRPr="00F63B7E">
        <w:rPr>
          <w:lang w:val="sl-SI"/>
        </w:rPr>
        <w:t>Pri izvedbi agromelioracij na komasacijskih obmo</w:t>
      </w:r>
      <w:r w:rsidR="00F63B7E" w:rsidRPr="00F63B7E">
        <w:rPr>
          <w:rFonts w:hint="cs"/>
          <w:lang w:val="sl-SI"/>
        </w:rPr>
        <w:t>č</w:t>
      </w:r>
      <w:r w:rsidR="00F63B7E" w:rsidRPr="00F63B7E">
        <w:rPr>
          <w:lang w:val="sl-SI"/>
        </w:rPr>
        <w:t>jih in pri izvedbi komasacij kmetijskih zemlji</w:t>
      </w:r>
      <w:r w:rsidR="00F63B7E" w:rsidRPr="00F63B7E">
        <w:rPr>
          <w:rFonts w:hint="cs"/>
          <w:lang w:val="sl-SI"/>
        </w:rPr>
        <w:t>šč</w:t>
      </w:r>
      <w:r w:rsidR="00F63B7E" w:rsidRPr="00F63B7E">
        <w:rPr>
          <w:lang w:val="sl-SI"/>
        </w:rPr>
        <w:t xml:space="preserve"> v bli</w:t>
      </w:r>
      <w:r w:rsidR="00F63B7E" w:rsidRPr="00F63B7E">
        <w:rPr>
          <w:rFonts w:hint="cs"/>
          <w:lang w:val="sl-SI"/>
        </w:rPr>
        <w:t>ž</w:t>
      </w:r>
      <w:r w:rsidR="00F63B7E" w:rsidRPr="00F63B7E">
        <w:rPr>
          <w:lang w:val="sl-SI"/>
        </w:rPr>
        <w:t>ini kulturnih spomenikov ali v njihove vplivnem obmo</w:t>
      </w:r>
      <w:r w:rsidR="00F63B7E" w:rsidRPr="00F63B7E">
        <w:rPr>
          <w:rFonts w:hint="cs"/>
          <w:lang w:val="sl-SI"/>
        </w:rPr>
        <w:t>č</w:t>
      </w:r>
      <w:r w:rsidR="00F63B7E" w:rsidRPr="00F63B7E">
        <w:rPr>
          <w:lang w:val="sl-SI"/>
        </w:rPr>
        <w:t>ju ter na obmo</w:t>
      </w:r>
      <w:r w:rsidR="00F63B7E" w:rsidRPr="00F63B7E">
        <w:rPr>
          <w:rFonts w:hint="cs"/>
          <w:lang w:val="sl-SI"/>
        </w:rPr>
        <w:t>č</w:t>
      </w:r>
      <w:r w:rsidR="00F63B7E" w:rsidRPr="00F63B7E">
        <w:rPr>
          <w:lang w:val="sl-SI"/>
        </w:rPr>
        <w:t>jih varovane kulturne krajine je treba upo</w:t>
      </w:r>
      <w:r w:rsidR="00F63B7E" w:rsidRPr="00F63B7E">
        <w:rPr>
          <w:rFonts w:hint="cs"/>
          <w:lang w:val="sl-SI"/>
        </w:rPr>
        <w:t>š</w:t>
      </w:r>
      <w:r w:rsidR="00F63B7E" w:rsidRPr="00F63B7E">
        <w:rPr>
          <w:lang w:val="sl-SI"/>
        </w:rPr>
        <w:t>tevati lastnosti parcel kot so velikost, oblika, usmerjenost, povr</w:t>
      </w:r>
      <w:r w:rsidR="00F63B7E" w:rsidRPr="00F63B7E">
        <w:rPr>
          <w:rFonts w:hint="cs"/>
          <w:lang w:val="sl-SI"/>
        </w:rPr>
        <w:t>š</w:t>
      </w:r>
      <w:r w:rsidR="00F63B7E" w:rsidRPr="00F63B7E">
        <w:rPr>
          <w:lang w:val="sl-SI"/>
        </w:rPr>
        <w:t>inski pokrov, ker je to varovana vrednota tovrstnih obmo</w:t>
      </w:r>
      <w:r w:rsidR="00F63B7E" w:rsidRPr="00F63B7E">
        <w:rPr>
          <w:rFonts w:hint="cs"/>
          <w:lang w:val="sl-SI"/>
        </w:rPr>
        <w:t>č</w:t>
      </w:r>
      <w:r w:rsidR="00F63B7E" w:rsidRPr="00F63B7E">
        <w:rPr>
          <w:lang w:val="sl-SI"/>
        </w:rPr>
        <w:t>ij.</w:t>
      </w:r>
    </w:p>
    <w:p w14:paraId="24C8B056" w14:textId="4E3239E8" w:rsidR="0081053E" w:rsidRPr="0084718B" w:rsidRDefault="00AE0465" w:rsidP="0084718B">
      <w:pPr>
        <w:rPr>
          <w:lang w:val="sl-SI"/>
        </w:rPr>
      </w:pPr>
      <w:r>
        <w:rPr>
          <w:lang w:val="sl-SI"/>
        </w:rPr>
        <w:t>.</w:t>
      </w:r>
    </w:p>
    <w:p w14:paraId="501432CF" w14:textId="77777777" w:rsidR="0084718B" w:rsidRDefault="0084718B" w:rsidP="0084718B">
      <w:pPr>
        <w:jc w:val="both"/>
        <w:rPr>
          <w:lang w:val="sl-SI"/>
        </w:rPr>
      </w:pPr>
      <w:r w:rsidRPr="0084718B">
        <w:rPr>
          <w:lang w:val="sl-SI"/>
        </w:rPr>
        <w:t>Predmet intervencije I</w:t>
      </w:r>
      <w:r w:rsidR="00F63B7E">
        <w:rPr>
          <w:lang w:val="sl-SI"/>
        </w:rPr>
        <w:t>RP6</w:t>
      </w:r>
      <w:r w:rsidRPr="0084718B">
        <w:rPr>
          <w:lang w:val="sl-SI"/>
        </w:rPr>
        <w:t xml:space="preserve"> so naložbe v gradnjo in rekonstrukcijo gozdnih cest, gradnjo, rekonstrukcijo in pripravo gozdnih vlak. Gozdne prometnice predstavljajo na določenih območjih Slovenije edino povezavo do kmetij, tudi do enot kulturne dediščine. Intervencija bo imela predvsem pozitivne učinke, gozdna infrastruktura z omogočanjem dostopa omogoča ustrezno gospodarjenje z gozdom, kar posredno pozitivno vpliva na celostno ohranjanje kulturne dediščine. Morebitna neustrezna umestitev v prosto lahko negativno vpliva na podobo enot kulturne dediščine. Vsa dela na gozdnih prometnicah se bodo izvedla v soglasju vseh </w:t>
      </w:r>
      <w:proofErr w:type="spellStart"/>
      <w:r w:rsidRPr="0084718B">
        <w:rPr>
          <w:lang w:val="sl-SI"/>
        </w:rPr>
        <w:t>soglasodajalcev</w:t>
      </w:r>
      <w:proofErr w:type="spellEnd"/>
      <w:r w:rsidRPr="0084718B">
        <w:rPr>
          <w:lang w:val="sl-SI"/>
        </w:rPr>
        <w:t>, tako s področja varovanja narave, okolja in kulturne dediščine.</w:t>
      </w:r>
    </w:p>
    <w:p w14:paraId="31EDFD5A" w14:textId="77777777" w:rsidR="00A454E6" w:rsidRDefault="00A454E6" w:rsidP="0084718B">
      <w:pPr>
        <w:jc w:val="both"/>
        <w:rPr>
          <w:lang w:val="sl-SI"/>
        </w:rPr>
      </w:pPr>
    </w:p>
    <w:p w14:paraId="121D2A7C" w14:textId="77777777" w:rsidR="00A454E6" w:rsidRPr="00A454E6" w:rsidRDefault="00A454E6" w:rsidP="00A454E6">
      <w:pPr>
        <w:jc w:val="both"/>
        <w:rPr>
          <w:rFonts w:ascii="Times New Roman" w:hAnsi="Times New Roman"/>
          <w:lang w:val="sl-SI"/>
        </w:rPr>
      </w:pPr>
      <w:r w:rsidRPr="00A454E6">
        <w:rPr>
          <w:rFonts w:ascii="Times New Roman" w:hAnsi="Times New Roman"/>
          <w:lang w:val="sl-SI"/>
        </w:rPr>
        <w:t>Intervencija I</w:t>
      </w:r>
      <w:r>
        <w:rPr>
          <w:rFonts w:ascii="Times New Roman" w:hAnsi="Times New Roman"/>
          <w:lang w:val="sl-SI"/>
        </w:rPr>
        <w:t>RP1</w:t>
      </w:r>
      <w:r w:rsidR="001C5569">
        <w:rPr>
          <w:rFonts w:ascii="Times New Roman" w:hAnsi="Times New Roman"/>
          <w:lang w:val="sl-SI"/>
        </w:rPr>
        <w:t>3</w:t>
      </w:r>
      <w:r w:rsidRPr="00A454E6">
        <w:rPr>
          <w:rFonts w:ascii="Times New Roman" w:hAnsi="Times New Roman"/>
          <w:lang w:val="sl-SI"/>
        </w:rPr>
        <w:t xml:space="preserve"> </w:t>
      </w:r>
      <w:r>
        <w:rPr>
          <w:rFonts w:ascii="Times New Roman" w:hAnsi="Times New Roman"/>
          <w:lang w:val="sl-SI"/>
        </w:rPr>
        <w:t>Izg</w:t>
      </w:r>
      <w:r w:rsidRPr="00A454E6">
        <w:rPr>
          <w:rFonts w:ascii="Times New Roman" w:eastAsia="Times New Roman" w:hAnsi="Times New Roman"/>
          <w:lang w:val="sl-SI"/>
        </w:rPr>
        <w:t xml:space="preserve">radnja namakalnih sistemov </w:t>
      </w:r>
      <w:r w:rsidR="00AA31AC">
        <w:rPr>
          <w:rFonts w:ascii="Times New Roman" w:eastAsia="Times New Roman" w:hAnsi="Times New Roman"/>
          <w:lang w:val="sl-SI"/>
        </w:rPr>
        <w:t xml:space="preserve">je namenjena </w:t>
      </w:r>
      <w:r w:rsidRPr="00A454E6">
        <w:rPr>
          <w:rFonts w:ascii="Times New Roman" w:hAnsi="Times New Roman"/>
          <w:lang w:val="sl-SI"/>
        </w:rPr>
        <w:t>več uporabnikom naložbe v gradnjo individualnih namakalnih sistemov. V obeh primerih je poseg sestavljen iz odvzemnega objekta ter primarnega in sekundarnega namakalnega razvoda (dovodno omrežje). Intervencija v neposredni bližini enot kulturne dediščine lahko negativno vplivajo na kulturno dediščino, zato naj se ne izvaja v neposredni bližini enot kulturne dediščine oziroma naj bodo posegi prilagojeni kulturni dediščini.</w:t>
      </w:r>
    </w:p>
    <w:p w14:paraId="03F380C9" w14:textId="77777777" w:rsidR="00A454E6" w:rsidRPr="0084718B" w:rsidRDefault="00A454E6" w:rsidP="0084718B">
      <w:pPr>
        <w:jc w:val="both"/>
        <w:rPr>
          <w:lang w:val="sl-SI"/>
        </w:rPr>
      </w:pPr>
    </w:p>
    <w:p w14:paraId="2FA0592A" w14:textId="77777777" w:rsidR="0084718B" w:rsidRDefault="0084718B" w:rsidP="0084718B">
      <w:pPr>
        <w:jc w:val="both"/>
        <w:rPr>
          <w:lang w:val="sl-SI"/>
        </w:rPr>
      </w:pPr>
      <w:r w:rsidRPr="00D43BB2">
        <w:rPr>
          <w:lang w:val="sl-SI"/>
        </w:rPr>
        <w:t>Intervencija I</w:t>
      </w:r>
      <w:r w:rsidR="00A454E6">
        <w:rPr>
          <w:lang w:val="sl-SI"/>
        </w:rPr>
        <w:t>RP1</w:t>
      </w:r>
      <w:r w:rsidR="001C5569">
        <w:rPr>
          <w:lang w:val="sl-SI"/>
        </w:rPr>
        <w:t>4</w:t>
      </w:r>
      <w:r w:rsidRPr="00D43BB2">
        <w:rPr>
          <w:lang w:val="sl-SI"/>
        </w:rPr>
        <w:t xml:space="preserve"> je tehnološke posodobitev namakalnih sistemov za zmanjšanje porabe vode za potrebe namakanja za najmanj 15 %, posledično pa manjši poseg v prostor in pozitiven vpliv na celostno ohranjanje kulturne dediščine.</w:t>
      </w:r>
      <w:r w:rsidR="00D43BB2">
        <w:rPr>
          <w:lang w:val="sl-SI"/>
        </w:rPr>
        <w:t xml:space="preserve"> </w:t>
      </w:r>
      <w:r w:rsidRPr="00D43BB2">
        <w:rPr>
          <w:lang w:val="sl-SI"/>
        </w:rPr>
        <w:t xml:space="preserve">Upravičeni stroški intervencije so med drugim tudi splošni stroški, ki so neposredno povezani s pripravo in izvedbo naložbe, kot so plačila za storitve, arhitektov, inženirjev in svetovalcev, stroški arheoloških izkopavanj in arheološkega nadzora. </w:t>
      </w:r>
    </w:p>
    <w:p w14:paraId="3589784D" w14:textId="77777777" w:rsidR="00D43BB2" w:rsidRDefault="00D43BB2" w:rsidP="0084718B">
      <w:pPr>
        <w:jc w:val="both"/>
        <w:rPr>
          <w:lang w:val="sl-SI"/>
        </w:rPr>
      </w:pPr>
    </w:p>
    <w:p w14:paraId="75D8E5DB" w14:textId="77777777" w:rsidR="00B15B56" w:rsidRDefault="00B15B56" w:rsidP="00B15B56">
      <w:pPr>
        <w:jc w:val="both"/>
        <w:rPr>
          <w:rFonts w:ascii="Times New Roman" w:hAnsi="Times New Roman"/>
          <w:lang w:val="sl-SI"/>
        </w:rPr>
      </w:pPr>
      <w:r w:rsidRPr="00B15B56">
        <w:rPr>
          <w:rFonts w:ascii="Times New Roman" w:hAnsi="Times New Roman"/>
          <w:lang w:val="sl-SI"/>
        </w:rPr>
        <w:t>Intervencija I</w:t>
      </w:r>
      <w:r>
        <w:rPr>
          <w:rFonts w:ascii="Times New Roman" w:hAnsi="Times New Roman"/>
          <w:lang w:val="sl-SI"/>
        </w:rPr>
        <w:t>RP1</w:t>
      </w:r>
      <w:r w:rsidR="001C5569">
        <w:rPr>
          <w:rFonts w:ascii="Times New Roman" w:hAnsi="Times New Roman"/>
          <w:lang w:val="sl-SI"/>
        </w:rPr>
        <w:t>5</w:t>
      </w:r>
      <w:r w:rsidRPr="00B15B56">
        <w:rPr>
          <w:rFonts w:ascii="Times New Roman" w:hAnsi="Times New Roman"/>
          <w:lang w:val="sl-SI"/>
        </w:rPr>
        <w:t xml:space="preserve"> </w:t>
      </w:r>
      <w:r w:rsidRPr="00B15B56">
        <w:rPr>
          <w:rFonts w:ascii="Times New Roman" w:eastAsia="Times New Roman" w:hAnsi="Times New Roman"/>
          <w:lang w:val="sl-SI"/>
        </w:rPr>
        <w:t xml:space="preserve">Naložbe v sanacijo in obnovo gozdov po naravnih nesrečah in neugodnih vremenskih razmerah </w:t>
      </w:r>
      <w:r w:rsidRPr="00B15B56">
        <w:rPr>
          <w:rFonts w:ascii="Times New Roman" w:hAnsi="Times New Roman"/>
          <w:lang w:val="sl-SI"/>
        </w:rPr>
        <w:t>bodo dela za odpravo škode in obnovo v poškodovanega gozda ter vzpostavitev večje odpornosti in stabilnosti gozdov. Ta dela imajo podlago v načrtih sanacij gozdov, ki jih pripravlja Zavod za gozdove Slovenije (ZGS) na podlagi Zakona o gozdovih (U</w:t>
      </w:r>
      <w:r w:rsidR="00BC12D3">
        <w:rPr>
          <w:rFonts w:ascii="Times New Roman" w:hAnsi="Times New Roman"/>
          <w:lang w:val="sl-SI"/>
        </w:rPr>
        <w:t>r. l.</w:t>
      </w:r>
      <w:r w:rsidRPr="00B15B56">
        <w:rPr>
          <w:rFonts w:ascii="Times New Roman" w:hAnsi="Times New Roman"/>
          <w:lang w:val="sl-SI"/>
        </w:rPr>
        <w:t xml:space="preserve"> RS, št. 30/93 z vsemi spremembami) in podzakonskih predpisih. </w:t>
      </w:r>
    </w:p>
    <w:p w14:paraId="1CF6F221" w14:textId="77777777" w:rsidR="00BC12D3" w:rsidRPr="00B15B56" w:rsidRDefault="00BC12D3" w:rsidP="00B15B56">
      <w:pPr>
        <w:jc w:val="both"/>
        <w:rPr>
          <w:rFonts w:ascii="Times New Roman" w:hAnsi="Times New Roman"/>
          <w:lang w:val="sl-SI"/>
        </w:rPr>
      </w:pPr>
    </w:p>
    <w:p w14:paraId="48B3A14C" w14:textId="77777777" w:rsidR="00B15B56" w:rsidRPr="005E2C92" w:rsidRDefault="00B15B56" w:rsidP="00B15B56">
      <w:pPr>
        <w:jc w:val="both"/>
        <w:rPr>
          <w:rFonts w:ascii="Times New Roman" w:hAnsi="Times New Roman"/>
          <w:lang w:val="sl-SI"/>
        </w:rPr>
      </w:pPr>
      <w:r w:rsidRPr="00B15B56">
        <w:rPr>
          <w:rFonts w:ascii="Times New Roman" w:hAnsi="Times New Roman"/>
          <w:lang w:val="sl-SI"/>
        </w:rPr>
        <w:t xml:space="preserve">Na površini poškodovanih gozdov po naravnih nesrečah se bo izvedla naravna obnova gozda. Na območjih, kjer naravna obnova ne bo uspešna zaradi različnih vzrokov jo bo nadomestila umetna obnova s sajenjem rastiščem primernih sadik po vrstni sestavi in </w:t>
      </w:r>
      <w:proofErr w:type="spellStart"/>
      <w:r w:rsidRPr="00B15B56">
        <w:rPr>
          <w:rFonts w:ascii="Times New Roman" w:hAnsi="Times New Roman"/>
          <w:lang w:val="sl-SI"/>
        </w:rPr>
        <w:t>provenienčnem</w:t>
      </w:r>
      <w:proofErr w:type="spellEnd"/>
      <w:r w:rsidRPr="00B15B56">
        <w:rPr>
          <w:rFonts w:ascii="Times New Roman" w:hAnsi="Times New Roman"/>
          <w:lang w:val="sl-SI"/>
        </w:rPr>
        <w:t xml:space="preserve"> izvoru. Vrstna sestava vegetacije in s tem biotska raznovrstnost se bo celo izboljšala, vzpostavljena bo naravna zgradba in delovanje gozdnih ekosistemov, tudi v gozdovih, kjer je bila drevesna sestava gozda spremenjena. Z vnosom rastiščem ustreznih drevesnih vrst in pripravo tal za obnovo gozda, bo pospešena tudi naravna vrast drugih avtohtonih drevesnih vrst (npr. plodonosnih vrst), grmovnic in drugih pritalnih rastlin. V intervencijo so vključene zgolj gozdne vlake, ki so izključno namenjene sanaciji gozdov. Intervencija se bo izvajala v okviru treh </w:t>
      </w:r>
      <w:proofErr w:type="spellStart"/>
      <w:r w:rsidRPr="00B15B56">
        <w:rPr>
          <w:rFonts w:ascii="Times New Roman" w:hAnsi="Times New Roman"/>
          <w:lang w:val="sl-SI"/>
        </w:rPr>
        <w:t>podintervencij</w:t>
      </w:r>
      <w:proofErr w:type="spellEnd"/>
      <w:r w:rsidRPr="00B15B56">
        <w:rPr>
          <w:rFonts w:ascii="Times New Roman" w:hAnsi="Times New Roman"/>
          <w:lang w:val="sl-SI"/>
        </w:rPr>
        <w:t xml:space="preserve"> in sicer: Nakup sadik gozdnega materiala in materiala za zaščito sadik Dela za odpravo škode in obnovo gozda ter vzpostavitev večje odpornosti in stabilnosti gozdov Ureditev vlak potrebnih za izvedbo sanacije gozdov. Intervencija bo imela predvsem pozitivne učinke, sanacija gozda z ustrezno sestavo </w:t>
      </w:r>
      <w:r w:rsidRPr="005E2C92">
        <w:rPr>
          <w:rFonts w:ascii="Times New Roman" w:hAnsi="Times New Roman"/>
          <w:lang w:val="sl-SI"/>
        </w:rPr>
        <w:t xml:space="preserve">vegetacije pozitivno vpliva na celostno ohranjanje kulturne dediščine. Morebitna neustrezna </w:t>
      </w:r>
      <w:r w:rsidRPr="005E2C92">
        <w:rPr>
          <w:rFonts w:ascii="Times New Roman" w:hAnsi="Times New Roman"/>
          <w:lang w:val="sl-SI"/>
        </w:rPr>
        <w:lastRenderedPageBreak/>
        <w:t>umestitev gozdnih vlak v prostor lahko negativno vpliva na podobo enot kulturne dediščine, zato se naj ta dela v bližini kulturnih spomenikov ali v njihove vplivnem območju ter na območjih varovane kulturne krajine izvajajo v soglasju pristojne službe s področja varovanja kulturne dediščine.</w:t>
      </w:r>
    </w:p>
    <w:p w14:paraId="53039E94" w14:textId="77777777" w:rsidR="00684361" w:rsidRPr="005E2C92" w:rsidRDefault="0084718B" w:rsidP="0084718B">
      <w:pPr>
        <w:jc w:val="both"/>
        <w:rPr>
          <w:lang w:val="sl-SI"/>
        </w:rPr>
      </w:pPr>
      <w:r w:rsidRPr="005E2C92">
        <w:rPr>
          <w:lang w:val="sl-SI"/>
        </w:rPr>
        <w:t>Intervencija I</w:t>
      </w:r>
      <w:r w:rsidR="00B15B56" w:rsidRPr="005E2C92">
        <w:rPr>
          <w:lang w:val="sl-SI"/>
        </w:rPr>
        <w:t>RP1</w:t>
      </w:r>
      <w:r w:rsidR="000F415C" w:rsidRPr="005E2C92">
        <w:rPr>
          <w:lang w:val="sl-SI"/>
        </w:rPr>
        <w:t>6</w:t>
      </w:r>
      <w:r w:rsidRPr="005E2C92">
        <w:rPr>
          <w:lang w:val="sl-SI"/>
        </w:rPr>
        <w:t xml:space="preserve"> naložbe v prilagoditev na podnebne spremembe pri trajnih nasadih prispeva k blažitvi podnebnih sprememb in prilagajanju nanje in vključuje</w:t>
      </w:r>
      <w:r w:rsidR="00071DC0" w:rsidRPr="005E2C92">
        <w:rPr>
          <w:lang w:val="sl-SI"/>
        </w:rPr>
        <w:t xml:space="preserve"> tudi naložbe</w:t>
      </w:r>
      <w:r w:rsidRPr="005E2C92">
        <w:rPr>
          <w:lang w:val="sl-SI"/>
        </w:rPr>
        <w:t xml:space="preserve"> v nakup in postavitev mrež proti toči. </w:t>
      </w:r>
      <w:r w:rsidR="00071DC0" w:rsidRPr="005E2C92">
        <w:rPr>
          <w:lang w:val="sl-SI"/>
        </w:rPr>
        <w:t>Postavitev mrež proti toči na betonski konstrukciji</w:t>
      </w:r>
      <w:r w:rsidRPr="005E2C92">
        <w:rPr>
          <w:lang w:val="sl-SI"/>
        </w:rPr>
        <w:t xml:space="preserve"> v neposredni bližini enot kulturne dediščine negativno vplivajo na kulturno dediščino</w:t>
      </w:r>
      <w:r w:rsidR="00071DC0" w:rsidRPr="005E2C92">
        <w:rPr>
          <w:lang w:val="sl-SI"/>
        </w:rPr>
        <w:t xml:space="preserve">, zato naj se v neposredno bližino enot </w:t>
      </w:r>
      <w:r w:rsidR="00236B3A" w:rsidRPr="005E2C92">
        <w:rPr>
          <w:lang w:val="sl-SI"/>
        </w:rPr>
        <w:t>kulturne dediščine ne umeščajo</w:t>
      </w:r>
      <w:r w:rsidRPr="005E2C92">
        <w:rPr>
          <w:lang w:val="sl-SI"/>
        </w:rPr>
        <w:t xml:space="preserve">. </w:t>
      </w:r>
      <w:r w:rsidR="008D68C8" w:rsidRPr="005E2C92">
        <w:rPr>
          <w:lang w:val="sl-SI"/>
        </w:rPr>
        <w:t xml:space="preserve">Podana je usmeritev za zmanjšanje vpliva. </w:t>
      </w:r>
    </w:p>
    <w:p w14:paraId="2E3FBB20" w14:textId="112852F8" w:rsidR="0084718B" w:rsidRPr="005E2C92" w:rsidRDefault="0084718B" w:rsidP="0084718B">
      <w:pPr>
        <w:jc w:val="both"/>
        <w:rPr>
          <w:lang w:val="sl-SI"/>
        </w:rPr>
      </w:pPr>
      <w:r w:rsidRPr="005E2C92">
        <w:rPr>
          <w:lang w:val="sl-SI"/>
        </w:rPr>
        <w:t xml:space="preserve"> </w:t>
      </w:r>
    </w:p>
    <w:p w14:paraId="7F5A182F" w14:textId="39512870" w:rsidR="0050739E" w:rsidRPr="005E2C92" w:rsidRDefault="00684361" w:rsidP="0050739E">
      <w:pPr>
        <w:jc w:val="both"/>
        <w:rPr>
          <w:color w:val="auto"/>
          <w:lang w:val="sl-SI"/>
        </w:rPr>
      </w:pPr>
      <w:r w:rsidRPr="005E2C92">
        <w:rPr>
          <w:color w:val="auto"/>
          <w:lang w:val="sl-SI"/>
        </w:rPr>
        <w:t>Intervencija IRP18  Kmetijsko-</w:t>
      </w:r>
      <w:proofErr w:type="spellStart"/>
      <w:r w:rsidRPr="005E2C92">
        <w:rPr>
          <w:color w:val="auto"/>
          <w:lang w:val="sl-SI"/>
        </w:rPr>
        <w:t>okoljska</w:t>
      </w:r>
      <w:proofErr w:type="spellEnd"/>
      <w:r w:rsidRPr="005E2C92">
        <w:rPr>
          <w:color w:val="auto"/>
          <w:lang w:val="sl-SI"/>
        </w:rPr>
        <w:t>-podnebna pla</w:t>
      </w:r>
      <w:r w:rsidRPr="005E2C92">
        <w:rPr>
          <w:rFonts w:hint="cs"/>
          <w:color w:val="auto"/>
          <w:lang w:val="sl-SI"/>
        </w:rPr>
        <w:t>č</w:t>
      </w:r>
      <w:r w:rsidRPr="005E2C92">
        <w:rPr>
          <w:color w:val="auto"/>
          <w:lang w:val="sl-SI"/>
        </w:rPr>
        <w:t xml:space="preserve">ila podpira kmetijstvo v njegovi </w:t>
      </w:r>
      <w:proofErr w:type="spellStart"/>
      <w:r w:rsidRPr="005E2C92">
        <w:rPr>
          <w:color w:val="auto"/>
          <w:lang w:val="sl-SI"/>
        </w:rPr>
        <w:t>okoljski</w:t>
      </w:r>
      <w:proofErr w:type="spellEnd"/>
      <w:r w:rsidRPr="005E2C92">
        <w:rPr>
          <w:color w:val="auto"/>
          <w:lang w:val="sl-SI"/>
        </w:rPr>
        <w:t xml:space="preserve"> funkciji in je namenjena spodbujanju nadstandardnih sonaravnih kmetijskih praks, ki so usmerjene v ohranjanje biotske raznovrstnosti in krajin</w:t>
      </w:r>
      <w:r w:rsidR="00401714" w:rsidRPr="005E2C92">
        <w:rPr>
          <w:color w:val="auto"/>
          <w:lang w:val="sl-SI"/>
        </w:rPr>
        <w:t xml:space="preserve">. </w:t>
      </w:r>
      <w:r w:rsidR="0050739E" w:rsidRPr="005E2C92">
        <w:rPr>
          <w:color w:val="auto"/>
          <w:lang w:val="sl-SI"/>
        </w:rPr>
        <w:t>Intervencija</w:t>
      </w:r>
      <w:r w:rsidRPr="005E2C92">
        <w:rPr>
          <w:color w:val="auto"/>
          <w:lang w:val="sl-SI"/>
        </w:rPr>
        <w:t xml:space="preserve"> IRP19 Ekolo</w:t>
      </w:r>
      <w:r w:rsidRPr="005E2C92">
        <w:rPr>
          <w:rFonts w:hint="cs"/>
          <w:color w:val="auto"/>
          <w:lang w:val="sl-SI"/>
        </w:rPr>
        <w:t>š</w:t>
      </w:r>
      <w:r w:rsidRPr="005E2C92">
        <w:rPr>
          <w:color w:val="auto"/>
          <w:lang w:val="sl-SI"/>
        </w:rPr>
        <w:t>ko kmetovanje</w:t>
      </w:r>
      <w:r w:rsidR="0050739E" w:rsidRPr="005E2C92">
        <w:rPr>
          <w:color w:val="auto"/>
          <w:lang w:val="sl-SI"/>
        </w:rPr>
        <w:t xml:space="preserve"> je spodbujati kmetijska gospodarstva za izvajanje naravi prijaznega na</w:t>
      </w:r>
      <w:r w:rsidR="0050739E" w:rsidRPr="005E2C92">
        <w:rPr>
          <w:rFonts w:hint="cs"/>
          <w:color w:val="auto"/>
          <w:lang w:val="sl-SI"/>
        </w:rPr>
        <w:t>č</w:t>
      </w:r>
      <w:r w:rsidR="0050739E" w:rsidRPr="005E2C92">
        <w:rPr>
          <w:color w:val="auto"/>
          <w:lang w:val="sl-SI"/>
        </w:rPr>
        <w:t>ina kmetovanja, ki prispeva k ohranjanju in izbolj</w:t>
      </w:r>
      <w:r w:rsidR="0050739E" w:rsidRPr="005E2C92">
        <w:rPr>
          <w:rFonts w:hint="cs"/>
          <w:color w:val="auto"/>
          <w:lang w:val="sl-SI"/>
        </w:rPr>
        <w:t>š</w:t>
      </w:r>
      <w:r w:rsidR="0050739E" w:rsidRPr="005E2C92">
        <w:rPr>
          <w:color w:val="auto"/>
          <w:lang w:val="sl-SI"/>
        </w:rPr>
        <w:t>evanju biotske raznovrstnosti, ohranjanju virov pitne vode, rodovitnosti tal, kulturne kmetijske krajine in k varovanju okolja nasploh</w:t>
      </w:r>
      <w:r w:rsidR="00401714" w:rsidRPr="005E2C92">
        <w:rPr>
          <w:color w:val="auto"/>
          <w:lang w:val="sl-SI"/>
        </w:rPr>
        <w:t xml:space="preserve">. </w:t>
      </w:r>
      <w:r w:rsidR="0050739E" w:rsidRPr="005E2C92">
        <w:rPr>
          <w:color w:val="auto"/>
          <w:lang w:val="sl-SI"/>
        </w:rPr>
        <w:t>Intervencija I</w:t>
      </w:r>
      <w:r w:rsidR="0018195D" w:rsidRPr="005E2C92">
        <w:rPr>
          <w:color w:val="auto"/>
          <w:lang w:val="sl-SI"/>
        </w:rPr>
        <w:t>N</w:t>
      </w:r>
      <w:r w:rsidR="0050739E" w:rsidRPr="005E2C92">
        <w:rPr>
          <w:color w:val="auto"/>
          <w:lang w:val="sl-SI"/>
        </w:rPr>
        <w:t>P8  Shema za podnebje in okolje (SOPO) je proizvodno nevezana podpora v okviru neposrednih pla</w:t>
      </w:r>
      <w:r w:rsidR="0050739E" w:rsidRPr="005E2C92">
        <w:rPr>
          <w:rFonts w:hint="eastAsia"/>
          <w:color w:val="auto"/>
          <w:lang w:val="sl-SI"/>
        </w:rPr>
        <w:t>č</w:t>
      </w:r>
      <w:r w:rsidR="0050739E" w:rsidRPr="005E2C92">
        <w:rPr>
          <w:color w:val="auto"/>
          <w:lang w:val="sl-SI"/>
        </w:rPr>
        <w:t>il I. stebra SKP</w:t>
      </w:r>
      <w:r w:rsidR="00184E72" w:rsidRPr="005E2C92">
        <w:rPr>
          <w:color w:val="auto"/>
          <w:lang w:val="sl-SI"/>
        </w:rPr>
        <w:t>.</w:t>
      </w:r>
      <w:r w:rsidR="00401714" w:rsidRPr="005E2C92">
        <w:rPr>
          <w:color w:val="auto"/>
          <w:lang w:val="sl-SI"/>
        </w:rPr>
        <w:t xml:space="preserve"> Slovenija izvajala 12 shem SOPO,  ki se delijo na </w:t>
      </w:r>
      <w:r w:rsidR="00FF14B6" w:rsidRPr="005E2C92">
        <w:rPr>
          <w:color w:val="auto"/>
          <w:lang w:val="sl-SI"/>
        </w:rPr>
        <w:t>upravljavske</w:t>
      </w:r>
      <w:r w:rsidR="00401714" w:rsidRPr="005E2C92">
        <w:rPr>
          <w:color w:val="auto"/>
          <w:lang w:val="sl-SI"/>
        </w:rPr>
        <w:t xml:space="preserve"> in rezultatske sheme. </w:t>
      </w:r>
      <w:r w:rsidR="00FF14B6" w:rsidRPr="005E2C92">
        <w:rPr>
          <w:color w:val="auto"/>
          <w:lang w:val="sl-SI"/>
        </w:rPr>
        <w:t>Upravljavske</w:t>
      </w:r>
      <w:r w:rsidR="00401714" w:rsidRPr="005E2C92">
        <w:rPr>
          <w:color w:val="auto"/>
          <w:lang w:val="sl-SI"/>
        </w:rPr>
        <w:t xml:space="preserve"> sheme so med drugim : Ekstenzivno travinje, Tradicionalna raba travinja, Ohranjanje biotske raznovrstnosti v trajnih nasadih. Uspe</w:t>
      </w:r>
      <w:r w:rsidR="00401714" w:rsidRPr="005E2C92">
        <w:rPr>
          <w:rFonts w:hint="cs"/>
          <w:color w:val="auto"/>
          <w:lang w:val="sl-SI"/>
        </w:rPr>
        <w:t>š</w:t>
      </w:r>
      <w:r w:rsidR="00401714" w:rsidRPr="005E2C92">
        <w:rPr>
          <w:color w:val="auto"/>
          <w:lang w:val="sl-SI"/>
        </w:rPr>
        <w:t>nost SOPO se bo spremljala s kazalniki rezultata ki je med drugim  dele</w:t>
      </w:r>
      <w:r w:rsidR="00401714" w:rsidRPr="005E2C92">
        <w:rPr>
          <w:rFonts w:hint="eastAsia"/>
          <w:color w:val="auto"/>
          <w:lang w:val="sl-SI"/>
        </w:rPr>
        <w:t>ž</w:t>
      </w:r>
      <w:r w:rsidR="00401714" w:rsidRPr="005E2C92">
        <w:rPr>
          <w:color w:val="auto"/>
          <w:lang w:val="sl-SI"/>
        </w:rPr>
        <w:t xml:space="preserve"> kmetijskih zemlji</w:t>
      </w:r>
      <w:r w:rsidR="00401714" w:rsidRPr="005E2C92">
        <w:rPr>
          <w:rFonts w:hint="eastAsia"/>
          <w:color w:val="auto"/>
          <w:lang w:val="sl-SI"/>
        </w:rPr>
        <w:t>šč</w:t>
      </w:r>
      <w:r w:rsidR="00401714" w:rsidRPr="005E2C92">
        <w:rPr>
          <w:color w:val="auto"/>
          <w:lang w:val="sl-SI"/>
        </w:rPr>
        <w:t xml:space="preserve"> v uporabi, za katere veljajo obveznosti, ki prejemajo podporo za ohranjanje ali obnavljanje biotske raznovrstnosti, dele</w:t>
      </w:r>
      <w:r w:rsidR="00401714" w:rsidRPr="005E2C92">
        <w:rPr>
          <w:rFonts w:hint="eastAsia"/>
          <w:color w:val="auto"/>
          <w:lang w:val="sl-SI"/>
        </w:rPr>
        <w:t>ž</w:t>
      </w:r>
      <w:r w:rsidR="00401714" w:rsidRPr="005E2C92">
        <w:rPr>
          <w:color w:val="auto"/>
          <w:lang w:val="sl-SI"/>
        </w:rPr>
        <w:t xml:space="preserve"> skupne povr</w:t>
      </w:r>
      <w:r w:rsidR="00401714" w:rsidRPr="005E2C92">
        <w:rPr>
          <w:rFonts w:hint="eastAsia"/>
          <w:color w:val="auto"/>
          <w:lang w:val="sl-SI"/>
        </w:rPr>
        <w:t>š</w:t>
      </w:r>
      <w:r w:rsidR="00401714" w:rsidRPr="005E2C92">
        <w:rPr>
          <w:color w:val="auto"/>
          <w:lang w:val="sl-SI"/>
        </w:rPr>
        <w:t>ine v omre</w:t>
      </w:r>
      <w:r w:rsidR="00401714" w:rsidRPr="005E2C92">
        <w:rPr>
          <w:rFonts w:hint="eastAsia"/>
          <w:color w:val="auto"/>
          <w:lang w:val="sl-SI"/>
        </w:rPr>
        <w:t>ž</w:t>
      </w:r>
      <w:r w:rsidR="00401714" w:rsidRPr="005E2C92">
        <w:rPr>
          <w:color w:val="auto"/>
          <w:lang w:val="sl-SI"/>
        </w:rPr>
        <w:t>ju Natura 2000 ter ohranjanje krajinskih zna</w:t>
      </w:r>
      <w:r w:rsidR="00401714" w:rsidRPr="005E2C92">
        <w:rPr>
          <w:rFonts w:hint="eastAsia"/>
          <w:color w:val="auto"/>
          <w:lang w:val="sl-SI"/>
        </w:rPr>
        <w:t>č</w:t>
      </w:r>
      <w:r w:rsidR="00401714" w:rsidRPr="005E2C92">
        <w:rPr>
          <w:color w:val="auto"/>
          <w:lang w:val="sl-SI"/>
        </w:rPr>
        <w:t>ilnosti, to je dele</w:t>
      </w:r>
      <w:r w:rsidR="00401714" w:rsidRPr="005E2C92">
        <w:rPr>
          <w:rFonts w:hint="eastAsia"/>
          <w:color w:val="auto"/>
          <w:lang w:val="sl-SI"/>
        </w:rPr>
        <w:t>ž</w:t>
      </w:r>
      <w:r w:rsidR="00401714" w:rsidRPr="005E2C92">
        <w:rPr>
          <w:color w:val="auto"/>
          <w:lang w:val="sl-SI"/>
        </w:rPr>
        <w:t xml:space="preserve"> kmetijskih zemlji</w:t>
      </w:r>
      <w:r w:rsidR="00401714" w:rsidRPr="005E2C92">
        <w:rPr>
          <w:rFonts w:hint="eastAsia"/>
          <w:color w:val="auto"/>
          <w:lang w:val="sl-SI"/>
        </w:rPr>
        <w:t>šč</w:t>
      </w:r>
      <w:r w:rsidR="00401714" w:rsidRPr="005E2C92">
        <w:rPr>
          <w:color w:val="auto"/>
          <w:lang w:val="sl-SI"/>
        </w:rPr>
        <w:t xml:space="preserve"> v uporabi,  za katere veljajo obveznosti, ki prejemajo podporo za upravljanje krajinskih zna</w:t>
      </w:r>
      <w:r w:rsidR="00401714" w:rsidRPr="005E2C92">
        <w:rPr>
          <w:rFonts w:hint="eastAsia"/>
          <w:color w:val="auto"/>
          <w:lang w:val="sl-SI"/>
        </w:rPr>
        <w:t>č</w:t>
      </w:r>
      <w:r w:rsidR="00401714" w:rsidRPr="005E2C92">
        <w:rPr>
          <w:color w:val="auto"/>
          <w:lang w:val="sl-SI"/>
        </w:rPr>
        <w:t>ilnosti, vklju</w:t>
      </w:r>
      <w:r w:rsidR="00401714" w:rsidRPr="005E2C92">
        <w:rPr>
          <w:rFonts w:hint="eastAsia"/>
          <w:color w:val="auto"/>
          <w:lang w:val="sl-SI"/>
        </w:rPr>
        <w:t>č</w:t>
      </w:r>
      <w:r w:rsidR="00401714" w:rsidRPr="005E2C92">
        <w:rPr>
          <w:color w:val="auto"/>
          <w:lang w:val="sl-SI"/>
        </w:rPr>
        <w:t xml:space="preserve">no z </w:t>
      </w:r>
      <w:r w:rsidR="00401714" w:rsidRPr="005E2C92">
        <w:rPr>
          <w:rFonts w:hint="eastAsia"/>
          <w:color w:val="auto"/>
          <w:lang w:val="sl-SI"/>
        </w:rPr>
        <w:t>ž</w:t>
      </w:r>
      <w:r w:rsidR="00401714" w:rsidRPr="005E2C92">
        <w:rPr>
          <w:color w:val="auto"/>
          <w:lang w:val="sl-SI"/>
        </w:rPr>
        <w:t xml:space="preserve">ivimi mejami in drevesi. </w:t>
      </w:r>
      <w:r w:rsidR="00401714" w:rsidRPr="005E2C92" w:rsidDel="00177D36">
        <w:rPr>
          <w:color w:val="auto"/>
          <w:lang w:val="sl-SI"/>
        </w:rPr>
        <w:t xml:space="preserve"> </w:t>
      </w:r>
      <w:r w:rsidR="0050739E" w:rsidRPr="005E2C92">
        <w:rPr>
          <w:color w:val="auto"/>
          <w:lang w:val="sl-SI"/>
        </w:rPr>
        <w:t xml:space="preserve">Intervencija </w:t>
      </w:r>
      <w:r w:rsidRPr="005E2C92">
        <w:rPr>
          <w:color w:val="auto"/>
          <w:lang w:val="sl-SI"/>
        </w:rPr>
        <w:t>IRP20 Pla</w:t>
      </w:r>
      <w:r w:rsidRPr="005E2C92">
        <w:rPr>
          <w:rFonts w:hint="cs"/>
          <w:color w:val="auto"/>
          <w:lang w:val="sl-SI"/>
        </w:rPr>
        <w:t>č</w:t>
      </w:r>
      <w:r w:rsidRPr="005E2C92">
        <w:rPr>
          <w:color w:val="auto"/>
          <w:lang w:val="sl-SI"/>
        </w:rPr>
        <w:t>ila Natura 2000</w:t>
      </w:r>
      <w:r w:rsidR="0050739E" w:rsidRPr="005E2C92">
        <w:rPr>
          <w:color w:val="auto"/>
          <w:lang w:val="sl-SI"/>
        </w:rPr>
        <w:t xml:space="preserve"> je namenjena spodbujanju nadstandardnih sonaravnih kmetijskih praks, ki so usmerjene v ohranjanje biotske raznovrstnosti in krajine.</w:t>
      </w:r>
    </w:p>
    <w:p w14:paraId="6C210ACF" w14:textId="77777777" w:rsidR="0050739E" w:rsidRPr="005E2C92" w:rsidRDefault="0050739E" w:rsidP="0050739E">
      <w:pPr>
        <w:jc w:val="both"/>
        <w:rPr>
          <w:color w:val="auto"/>
          <w:lang w:val="sl-SI"/>
        </w:rPr>
      </w:pPr>
    </w:p>
    <w:p w14:paraId="46D2A59C" w14:textId="105098CE" w:rsidR="00684361" w:rsidRPr="005E2C92" w:rsidRDefault="007027AC" w:rsidP="0050739E">
      <w:pPr>
        <w:jc w:val="both"/>
        <w:rPr>
          <w:color w:val="auto"/>
          <w:lang w:val="sl-SI"/>
        </w:rPr>
      </w:pPr>
      <w:r w:rsidRPr="005E2C92">
        <w:rPr>
          <w:color w:val="auto"/>
          <w:lang w:val="sl-SI"/>
        </w:rPr>
        <w:t xml:space="preserve">In </w:t>
      </w:r>
      <w:r w:rsidR="00684361" w:rsidRPr="005E2C92">
        <w:rPr>
          <w:color w:val="auto"/>
          <w:lang w:val="sl-SI"/>
        </w:rPr>
        <w:t>IRP21 Nalo</w:t>
      </w:r>
      <w:r w:rsidR="00684361" w:rsidRPr="005E2C92">
        <w:rPr>
          <w:rFonts w:hint="cs"/>
          <w:color w:val="auto"/>
          <w:lang w:val="sl-SI"/>
        </w:rPr>
        <w:t>ž</w:t>
      </w:r>
      <w:r w:rsidR="00684361" w:rsidRPr="005E2C92">
        <w:rPr>
          <w:color w:val="auto"/>
          <w:lang w:val="sl-SI"/>
        </w:rPr>
        <w:t xml:space="preserve">be v nakup kmetijske mehanizacije in opreme za upravljanje </w:t>
      </w:r>
      <w:proofErr w:type="spellStart"/>
      <w:r w:rsidR="00684361" w:rsidRPr="005E2C92">
        <w:rPr>
          <w:color w:val="auto"/>
          <w:lang w:val="sl-SI"/>
        </w:rPr>
        <w:t>travi</w:t>
      </w:r>
      <w:r w:rsidR="00684361" w:rsidRPr="005E2C92">
        <w:rPr>
          <w:rFonts w:hint="cs"/>
          <w:color w:val="auto"/>
          <w:lang w:val="sl-SI"/>
        </w:rPr>
        <w:t>šč</w:t>
      </w:r>
      <w:r w:rsidR="00684361" w:rsidRPr="005E2C92">
        <w:rPr>
          <w:color w:val="auto"/>
          <w:lang w:val="sl-SI"/>
        </w:rPr>
        <w:t>nih</w:t>
      </w:r>
      <w:proofErr w:type="spellEnd"/>
      <w:r w:rsidR="00684361" w:rsidRPr="005E2C92">
        <w:rPr>
          <w:color w:val="auto"/>
          <w:lang w:val="sl-SI"/>
        </w:rPr>
        <w:t xml:space="preserve"> habitatov ter za optimalno uporabo hranil in trajnostno rabo FSS</w:t>
      </w:r>
      <w:r w:rsidR="0050739E" w:rsidRPr="005E2C92">
        <w:rPr>
          <w:color w:val="auto"/>
          <w:lang w:val="sl-SI"/>
        </w:rPr>
        <w:t xml:space="preserve"> FFS podpira </w:t>
      </w:r>
      <w:proofErr w:type="spellStart"/>
      <w:r w:rsidR="0050739E" w:rsidRPr="005E2C92">
        <w:rPr>
          <w:color w:val="auto"/>
          <w:lang w:val="sl-SI"/>
        </w:rPr>
        <w:t>okoljsko</w:t>
      </w:r>
      <w:proofErr w:type="spellEnd"/>
      <w:r w:rsidR="0050739E" w:rsidRPr="005E2C92">
        <w:rPr>
          <w:color w:val="auto"/>
          <w:lang w:val="sl-SI"/>
        </w:rPr>
        <w:t xml:space="preserve"> funkcijo kmetijstva in spodbuja sonaravne kmetijske prakse, ki so usmerjene v ohranjanje biotske raznovrstnosti in krajine</w:t>
      </w:r>
      <w:r w:rsidR="00401714" w:rsidRPr="005E2C92">
        <w:rPr>
          <w:color w:val="auto"/>
          <w:lang w:val="sl-SI"/>
        </w:rPr>
        <w:t>.</w:t>
      </w:r>
    </w:p>
    <w:p w14:paraId="2C654AB7" w14:textId="77777777" w:rsidR="007027AC" w:rsidRPr="005E2C92" w:rsidRDefault="007027AC" w:rsidP="0050739E">
      <w:pPr>
        <w:jc w:val="both"/>
        <w:rPr>
          <w:color w:val="auto"/>
          <w:lang w:val="sl-SI"/>
        </w:rPr>
      </w:pPr>
    </w:p>
    <w:p w14:paraId="25BA19C7" w14:textId="54CFBC38" w:rsidR="00401714" w:rsidRPr="005E2C92" w:rsidRDefault="00401714" w:rsidP="0050739E">
      <w:pPr>
        <w:jc w:val="both"/>
        <w:rPr>
          <w:color w:val="auto"/>
          <w:lang w:val="sl-SI"/>
        </w:rPr>
      </w:pPr>
      <w:r w:rsidRPr="005E2C92">
        <w:rPr>
          <w:color w:val="auto"/>
          <w:lang w:val="sl-SI"/>
        </w:rPr>
        <w:t xml:space="preserve">Posegi </w:t>
      </w:r>
      <w:r w:rsidR="00A35F0A" w:rsidRPr="005E2C92">
        <w:rPr>
          <w:color w:val="auto"/>
          <w:lang w:val="sl-SI"/>
        </w:rPr>
        <w:t xml:space="preserve"> v sklopu intervencij IRP18, IRP 19, INP8, IRP20 in IRP21 </w:t>
      </w:r>
      <w:r w:rsidRPr="005E2C92">
        <w:rPr>
          <w:color w:val="auto"/>
          <w:lang w:val="sl-SI"/>
        </w:rPr>
        <w:t>predstavljajo varovanje in obnovo prostora, zato imajo pozitivne u</w:t>
      </w:r>
      <w:r w:rsidRPr="005E2C92">
        <w:rPr>
          <w:rFonts w:hint="cs"/>
          <w:color w:val="auto"/>
          <w:lang w:val="sl-SI"/>
        </w:rPr>
        <w:t>č</w:t>
      </w:r>
      <w:r w:rsidRPr="005E2C92">
        <w:rPr>
          <w:color w:val="auto"/>
          <w:lang w:val="sl-SI"/>
        </w:rPr>
        <w:t>inke na celostno ohranjanje kulturne dedi</w:t>
      </w:r>
      <w:r w:rsidRPr="005E2C92">
        <w:rPr>
          <w:rFonts w:hint="cs"/>
          <w:color w:val="auto"/>
          <w:lang w:val="sl-SI"/>
        </w:rPr>
        <w:t>šč</w:t>
      </w:r>
      <w:r w:rsidRPr="005E2C92">
        <w:rPr>
          <w:color w:val="auto"/>
          <w:lang w:val="sl-SI"/>
        </w:rPr>
        <w:t>ine, predvsem na ohranjanje, obnovo</w:t>
      </w:r>
      <w:r w:rsidR="00046C70" w:rsidRPr="005E2C92">
        <w:rPr>
          <w:color w:val="auto"/>
          <w:lang w:val="sl-SI"/>
        </w:rPr>
        <w:t xml:space="preserve"> kulturne krajine.</w:t>
      </w:r>
    </w:p>
    <w:p w14:paraId="5DFA7E49" w14:textId="57AA8113" w:rsidR="0084718B" w:rsidRPr="005E2C92" w:rsidRDefault="0084718B" w:rsidP="0084718B">
      <w:pPr>
        <w:jc w:val="both"/>
        <w:rPr>
          <w:lang w:val="sl-SI"/>
        </w:rPr>
      </w:pPr>
    </w:p>
    <w:p w14:paraId="6DCB912E" w14:textId="77777777" w:rsidR="000E01A5" w:rsidRDefault="0084718B" w:rsidP="0084718B">
      <w:pPr>
        <w:jc w:val="both"/>
        <w:rPr>
          <w:lang w:val="sl-SI"/>
        </w:rPr>
      </w:pPr>
      <w:r w:rsidRPr="005E2C92">
        <w:rPr>
          <w:lang w:val="sl-SI"/>
        </w:rPr>
        <w:t>Intervencija I</w:t>
      </w:r>
      <w:r w:rsidR="000E01A5" w:rsidRPr="005E2C92">
        <w:rPr>
          <w:lang w:val="sl-SI"/>
        </w:rPr>
        <w:t>RP2</w:t>
      </w:r>
      <w:r w:rsidR="000F415C" w:rsidRPr="005E2C92">
        <w:rPr>
          <w:lang w:val="sl-SI"/>
        </w:rPr>
        <w:t>2</w:t>
      </w:r>
      <w:r w:rsidRPr="005E2C92">
        <w:rPr>
          <w:lang w:val="sl-SI"/>
        </w:rPr>
        <w:t xml:space="preserve">  Neproizvodne naložbe povezane z izvajanjem naravovarstvenih </w:t>
      </w:r>
      <w:proofErr w:type="spellStart"/>
      <w:r w:rsidRPr="005E2C92">
        <w:rPr>
          <w:lang w:val="sl-SI"/>
        </w:rPr>
        <w:t>podintervencij</w:t>
      </w:r>
      <w:proofErr w:type="spellEnd"/>
      <w:r w:rsidRPr="005E2C92">
        <w:rPr>
          <w:lang w:val="sl-SI"/>
        </w:rPr>
        <w:t xml:space="preserve"> </w:t>
      </w:r>
      <w:r w:rsidR="00E40285" w:rsidRPr="005E2C92">
        <w:rPr>
          <w:rFonts w:eastAsia="Times New Roman"/>
          <w:bCs/>
          <w:color w:val="auto"/>
          <w:lang w:val="sl-SI"/>
        </w:rPr>
        <w:t xml:space="preserve">SN 2023 – 2027 </w:t>
      </w:r>
      <w:r w:rsidRPr="005E2C92">
        <w:rPr>
          <w:lang w:val="sl-SI"/>
        </w:rPr>
        <w:t xml:space="preserve">podpira </w:t>
      </w:r>
      <w:proofErr w:type="spellStart"/>
      <w:r w:rsidRPr="005E2C92">
        <w:rPr>
          <w:lang w:val="sl-SI"/>
        </w:rPr>
        <w:t>okoljsko</w:t>
      </w:r>
      <w:proofErr w:type="spellEnd"/>
      <w:r w:rsidRPr="005E2C92">
        <w:rPr>
          <w:lang w:val="sl-SI"/>
        </w:rPr>
        <w:t xml:space="preserve"> funkcijo kmetijstva in spodbuja sonaravne</w:t>
      </w:r>
      <w:r w:rsidRPr="0084718B">
        <w:rPr>
          <w:lang w:val="sl-SI"/>
        </w:rPr>
        <w:t xml:space="preserve"> kmetijske prakse, ki so usmerjene v ohranjanje biotske raznovrstnosti in krajine ter ustrezno gospodarjenje z vodami in upravljanje s tlemi ter zmanjšanje negativnih vplivov kmetovanja na okolje. Intervencija vključuje naložbe v ohranjanje ekstenzivnih pašnikov</w:t>
      </w:r>
      <w:r w:rsidR="00236B3A">
        <w:rPr>
          <w:lang w:val="sl-SI"/>
        </w:rPr>
        <w:t xml:space="preserve"> ter</w:t>
      </w:r>
      <w:r w:rsidRPr="0084718B">
        <w:rPr>
          <w:lang w:val="sl-SI"/>
        </w:rPr>
        <w:t xml:space="preserve"> neproizvodne naložbe v ureditev mejic, </w:t>
      </w:r>
      <w:proofErr w:type="spellStart"/>
      <w:r w:rsidRPr="0084718B">
        <w:rPr>
          <w:lang w:val="sl-SI"/>
        </w:rPr>
        <w:t>suhozidov</w:t>
      </w:r>
      <w:proofErr w:type="spellEnd"/>
      <w:r w:rsidRPr="0084718B">
        <w:rPr>
          <w:lang w:val="sl-SI"/>
        </w:rPr>
        <w:t xml:space="preserve"> in drugih krajinskih značilnosti. Posegi predstavljajo varovanje in obnovo prostora, zato imajo pozitivne učinke na celostno ohranjanje kulturne dediščine.</w:t>
      </w:r>
    </w:p>
    <w:p w14:paraId="358D89AC" w14:textId="39F60A17" w:rsidR="000E01A5" w:rsidRDefault="000E01A5" w:rsidP="0084718B">
      <w:pPr>
        <w:jc w:val="both"/>
        <w:rPr>
          <w:lang w:val="sl-SI"/>
        </w:rPr>
      </w:pPr>
    </w:p>
    <w:p w14:paraId="11E75DFC" w14:textId="7ABCB855" w:rsidR="005B68A5" w:rsidRPr="005E2C92" w:rsidRDefault="005B68A5" w:rsidP="005B68A5">
      <w:pPr>
        <w:jc w:val="both"/>
        <w:rPr>
          <w:rFonts w:ascii="Times New Roman" w:hAnsi="Times New Roman"/>
          <w:lang w:val="sl-SI"/>
        </w:rPr>
      </w:pPr>
      <w:r w:rsidRPr="005B68A5">
        <w:rPr>
          <w:rFonts w:ascii="Times New Roman" w:hAnsi="Times New Roman"/>
          <w:lang w:val="sl-SI"/>
        </w:rPr>
        <w:t>Intervencija I</w:t>
      </w:r>
      <w:r>
        <w:rPr>
          <w:rFonts w:ascii="Times New Roman" w:hAnsi="Times New Roman"/>
          <w:lang w:val="sl-SI"/>
        </w:rPr>
        <w:t>RP2</w:t>
      </w:r>
      <w:r w:rsidR="000F415C">
        <w:rPr>
          <w:rFonts w:ascii="Times New Roman" w:hAnsi="Times New Roman"/>
          <w:lang w:val="sl-SI"/>
        </w:rPr>
        <w:t>3</w:t>
      </w:r>
      <w:r w:rsidRPr="005B68A5">
        <w:rPr>
          <w:rFonts w:ascii="Times New Roman" w:hAnsi="Times New Roman"/>
          <w:lang w:val="sl-SI"/>
        </w:rPr>
        <w:t xml:space="preserve"> </w:t>
      </w:r>
      <w:r w:rsidRPr="005B68A5">
        <w:rPr>
          <w:rFonts w:ascii="Times New Roman" w:eastAsia="Times New Roman" w:hAnsi="Times New Roman"/>
          <w:lang w:val="sl-SI"/>
        </w:rPr>
        <w:t xml:space="preserve">Ohranjanje in vzdrževanje </w:t>
      </w:r>
      <w:proofErr w:type="spellStart"/>
      <w:r w:rsidRPr="005B68A5">
        <w:rPr>
          <w:rFonts w:ascii="Times New Roman" w:eastAsia="Times New Roman" w:hAnsi="Times New Roman"/>
          <w:lang w:val="sl-SI"/>
        </w:rPr>
        <w:t>pasišč</w:t>
      </w:r>
      <w:proofErr w:type="spellEnd"/>
      <w:r w:rsidRPr="005B68A5">
        <w:rPr>
          <w:rFonts w:ascii="Times New Roman" w:eastAsia="Times New Roman" w:hAnsi="Times New Roman"/>
          <w:lang w:val="sl-SI"/>
        </w:rPr>
        <w:t xml:space="preserve"> za prostoživeče rastlinojede </w:t>
      </w:r>
      <w:r w:rsidRPr="005B68A5">
        <w:rPr>
          <w:rFonts w:ascii="Times New Roman" w:hAnsi="Times New Roman"/>
          <w:lang w:val="sl-SI"/>
        </w:rPr>
        <w:t xml:space="preserve">se izvaja na površinah trajnega travinja v oddaljenosti največ 200 m od gozdnega roba, v loviščih v Republiki Sloveniji. Z intervencijo želimo podpreti ohranjanje in vzdrževanje pašnih površin, ki jih na eni strani uporabljajo kmetje za svojo kmetijsko dejavnost in na drugi strani predstavljajo pašo za prostoživeče rastlinojede živali. S tem bi lahko obdržali ugodno stanje prostoživečih rastlinojedih živali v Sloveniji in ohranili zanimanje kmetovalcev za nadaljnjo rabo kmetijskih zemljišč navkljub negativnemu </w:t>
      </w:r>
      <w:r w:rsidRPr="005E2C92">
        <w:rPr>
          <w:rFonts w:ascii="Times New Roman" w:hAnsi="Times New Roman"/>
          <w:lang w:val="sl-SI"/>
        </w:rPr>
        <w:lastRenderedPageBreak/>
        <w:t>vplivu paše prostoživečih rastlinojedov na pridelek travinja. Intervencija bo imela predvsem pozitivne učinke enote kulturne dediščine zaradi ohranjanja krajinskega vzorca.</w:t>
      </w:r>
    </w:p>
    <w:p w14:paraId="34F87F0E" w14:textId="3C2EFE66" w:rsidR="00BA37B3" w:rsidRPr="005E2C92" w:rsidRDefault="00BA37B3" w:rsidP="005B68A5">
      <w:pPr>
        <w:jc w:val="both"/>
        <w:rPr>
          <w:rFonts w:ascii="Times New Roman" w:hAnsi="Times New Roman"/>
          <w:lang w:val="sl-SI"/>
        </w:rPr>
      </w:pPr>
    </w:p>
    <w:p w14:paraId="52208379" w14:textId="38EA8337" w:rsidR="00BA37B3" w:rsidRPr="005E2C92" w:rsidRDefault="00BA37B3" w:rsidP="00BA37B3">
      <w:pPr>
        <w:jc w:val="both"/>
        <w:rPr>
          <w:rFonts w:ascii="Times New Roman" w:eastAsia="Times New Roman" w:hAnsi="Times New Roman"/>
          <w:lang w:val="sl-SI"/>
        </w:rPr>
      </w:pPr>
      <w:r w:rsidRPr="005E2C92">
        <w:rPr>
          <w:rFonts w:ascii="Times New Roman" w:hAnsi="Times New Roman"/>
          <w:lang w:val="sl-SI"/>
        </w:rPr>
        <w:t xml:space="preserve">Intervencija IRP33 </w:t>
      </w:r>
      <w:r w:rsidRPr="005E2C92">
        <w:rPr>
          <w:lang w:val="sl-SI"/>
        </w:rPr>
        <w:t>Izvajanje izbranih ukrepov na zavarovanih območij</w:t>
      </w:r>
      <w:r w:rsidRPr="005E2C92">
        <w:rPr>
          <w:rFonts w:eastAsia="Calibri"/>
          <w:lang w:val="sl-SI"/>
        </w:rPr>
        <w:t xml:space="preserve"> je namenjena spodbujanju nadstandardnih sonaravnih kmetijskih praks, ki so usmerjene v ohranjanje biotske raznovrstnosti in krajine (ohranjanje gnezdišča določenih vrst povezanih s kmetijsko kulturno krajino). </w:t>
      </w:r>
      <w:r w:rsidRPr="005E2C92">
        <w:rPr>
          <w:rFonts w:ascii="Times New Roman" w:hAnsi="Times New Roman"/>
          <w:lang w:val="sl-SI"/>
        </w:rPr>
        <w:t xml:space="preserve">Intervencija bo imela predvsem pozitivne učinke na enote kulturne dediščine zaradi ohranjanja in obnove krajinskega vzorca. </w:t>
      </w:r>
    </w:p>
    <w:p w14:paraId="740D3F7F" w14:textId="77777777" w:rsidR="005B68A5" w:rsidRPr="005E2C92" w:rsidRDefault="005B68A5" w:rsidP="005B68A5">
      <w:pPr>
        <w:jc w:val="both"/>
        <w:rPr>
          <w:rFonts w:ascii="Times New Roman" w:eastAsia="Times New Roman" w:hAnsi="Times New Roman"/>
          <w:sz w:val="20"/>
          <w:szCs w:val="20"/>
          <w:lang w:val="sl-SI"/>
        </w:rPr>
      </w:pPr>
    </w:p>
    <w:p w14:paraId="3B49D8C2" w14:textId="77777777" w:rsidR="005B68A5" w:rsidRPr="00191D70" w:rsidRDefault="005B68A5" w:rsidP="005B68A5">
      <w:pPr>
        <w:jc w:val="both"/>
        <w:rPr>
          <w:rFonts w:ascii="Times New Roman" w:hAnsi="Times New Roman"/>
          <w:lang w:val="sl-SI"/>
        </w:rPr>
      </w:pPr>
      <w:r w:rsidRPr="005E2C92">
        <w:rPr>
          <w:rFonts w:ascii="Times New Roman" w:hAnsi="Times New Roman"/>
          <w:lang w:val="sl-SI"/>
        </w:rPr>
        <w:t>Intervencija I</w:t>
      </w:r>
      <w:r w:rsidR="00191D70" w:rsidRPr="005E2C92">
        <w:rPr>
          <w:rFonts w:ascii="Times New Roman" w:hAnsi="Times New Roman"/>
          <w:lang w:val="sl-SI"/>
        </w:rPr>
        <w:t>RP3</w:t>
      </w:r>
      <w:r w:rsidR="000F415C" w:rsidRPr="005E2C92">
        <w:rPr>
          <w:rFonts w:ascii="Times New Roman" w:hAnsi="Times New Roman"/>
          <w:lang w:val="sl-SI"/>
        </w:rPr>
        <w:t>4</w:t>
      </w:r>
      <w:r w:rsidRPr="005E2C92">
        <w:rPr>
          <w:rFonts w:ascii="Times New Roman" w:hAnsi="Times New Roman"/>
          <w:lang w:val="sl-SI"/>
        </w:rPr>
        <w:t xml:space="preserve"> </w:t>
      </w:r>
      <w:r w:rsidRPr="005E2C92">
        <w:rPr>
          <w:rFonts w:ascii="Times New Roman" w:eastAsia="Times New Roman" w:hAnsi="Times New Roman"/>
          <w:lang w:val="sl-SI"/>
        </w:rPr>
        <w:t>Ohranjanje</w:t>
      </w:r>
      <w:r w:rsidRPr="00191D70">
        <w:rPr>
          <w:rFonts w:ascii="Times New Roman" w:eastAsia="Times New Roman" w:hAnsi="Times New Roman"/>
          <w:lang w:val="sl-SI"/>
        </w:rPr>
        <w:t xml:space="preserve">, trajnostna raba in razvoj rastlinskih genskih virov v kmetijstvu </w:t>
      </w:r>
      <w:r w:rsidRPr="00191D70">
        <w:rPr>
          <w:rFonts w:ascii="Times New Roman" w:hAnsi="Times New Roman"/>
          <w:lang w:val="sl-SI"/>
        </w:rPr>
        <w:t>je namenjena dejavnostim, ki podpirajo ohranjanje rastlinskih genskih virov in situ in ex situ. Intervencija bo imela med drugim zaradi:</w:t>
      </w:r>
    </w:p>
    <w:p w14:paraId="1B0D5A6D" w14:textId="77777777" w:rsidR="005B68A5" w:rsidRPr="00191D70" w:rsidRDefault="005B68A5" w:rsidP="00EB6E39">
      <w:pPr>
        <w:numPr>
          <w:ilvl w:val="0"/>
          <w:numId w:val="19"/>
        </w:numPr>
        <w:jc w:val="both"/>
        <w:rPr>
          <w:rFonts w:ascii="Times New Roman" w:hAnsi="Times New Roman"/>
          <w:lang w:val="sl-SI"/>
        </w:rPr>
      </w:pPr>
      <w:r w:rsidRPr="00191D70">
        <w:rPr>
          <w:rFonts w:ascii="Times New Roman" w:hAnsi="Times New Roman"/>
          <w:lang w:val="sl-SI"/>
        </w:rPr>
        <w:t xml:space="preserve">hranjenja ogroženih rastlinskih genskih virov, </w:t>
      </w:r>
    </w:p>
    <w:p w14:paraId="6A52DA2B" w14:textId="77777777" w:rsidR="005B68A5" w:rsidRPr="00191D70" w:rsidRDefault="005B68A5" w:rsidP="00EB6E39">
      <w:pPr>
        <w:numPr>
          <w:ilvl w:val="0"/>
          <w:numId w:val="19"/>
        </w:numPr>
        <w:jc w:val="both"/>
        <w:rPr>
          <w:rFonts w:ascii="Times New Roman" w:hAnsi="Times New Roman"/>
          <w:lang w:val="sl-SI"/>
        </w:rPr>
      </w:pPr>
      <w:r w:rsidRPr="00191D70">
        <w:rPr>
          <w:rFonts w:ascii="Times New Roman" w:hAnsi="Times New Roman"/>
          <w:lang w:val="sl-SI"/>
        </w:rPr>
        <w:t>vzpostavitev genske banke za trajne travnike,</w:t>
      </w:r>
    </w:p>
    <w:p w14:paraId="078883E8" w14:textId="77777777" w:rsidR="005B68A5" w:rsidRPr="00191D70" w:rsidRDefault="005B68A5" w:rsidP="00EB6E39">
      <w:pPr>
        <w:numPr>
          <w:ilvl w:val="0"/>
          <w:numId w:val="19"/>
        </w:numPr>
        <w:jc w:val="both"/>
        <w:rPr>
          <w:rFonts w:ascii="Times New Roman" w:hAnsi="Times New Roman"/>
          <w:lang w:val="sl-SI"/>
        </w:rPr>
      </w:pPr>
      <w:r w:rsidRPr="00191D70">
        <w:rPr>
          <w:rFonts w:ascii="Times New Roman" w:hAnsi="Times New Roman"/>
          <w:lang w:val="sl-SI"/>
        </w:rPr>
        <w:t xml:space="preserve">vzdrževalce lokalnih sort, </w:t>
      </w:r>
    </w:p>
    <w:p w14:paraId="1B391E6B" w14:textId="77777777" w:rsidR="005B68A5" w:rsidRPr="005B68A5" w:rsidRDefault="005B68A5" w:rsidP="005B68A5">
      <w:pPr>
        <w:jc w:val="both"/>
        <w:rPr>
          <w:rFonts w:ascii="Times New Roman" w:eastAsia="Times New Roman" w:hAnsi="Times New Roman"/>
          <w:lang w:val="sl-SI"/>
        </w:rPr>
      </w:pPr>
      <w:r w:rsidRPr="00191D70">
        <w:rPr>
          <w:rFonts w:ascii="Times New Roman" w:hAnsi="Times New Roman"/>
          <w:lang w:val="sl-SI"/>
        </w:rPr>
        <w:t>predvsem pozitivne učinke enote kulturne dediščine zaradi ohranjanja krajinskega vzorca.</w:t>
      </w:r>
      <w:r w:rsidRPr="005B68A5">
        <w:rPr>
          <w:rFonts w:ascii="Times New Roman" w:hAnsi="Times New Roman"/>
          <w:lang w:val="sl-SI"/>
        </w:rPr>
        <w:t xml:space="preserve"> </w:t>
      </w:r>
    </w:p>
    <w:p w14:paraId="7950BF1E" w14:textId="77777777" w:rsidR="000F415C" w:rsidRDefault="000F415C" w:rsidP="0084718B">
      <w:pPr>
        <w:jc w:val="both"/>
        <w:rPr>
          <w:lang w:val="sl-SI"/>
        </w:rPr>
      </w:pPr>
    </w:p>
    <w:p w14:paraId="29C0D058" w14:textId="77777777" w:rsidR="0084718B" w:rsidRPr="005E2C92" w:rsidRDefault="0084718B" w:rsidP="0084718B">
      <w:pPr>
        <w:jc w:val="both"/>
        <w:rPr>
          <w:color w:val="auto"/>
          <w:lang w:val="sl-SI"/>
        </w:rPr>
      </w:pPr>
      <w:r w:rsidRPr="0084718B">
        <w:rPr>
          <w:lang w:val="sl-SI"/>
        </w:rPr>
        <w:t xml:space="preserve">Predmet </w:t>
      </w:r>
      <w:r w:rsidRPr="000652BC">
        <w:rPr>
          <w:lang w:val="sl-SI"/>
        </w:rPr>
        <w:t>intervencije I</w:t>
      </w:r>
      <w:r w:rsidR="00F2224D">
        <w:rPr>
          <w:lang w:val="sl-SI"/>
        </w:rPr>
        <w:t>RP2</w:t>
      </w:r>
      <w:r w:rsidR="000F415C">
        <w:rPr>
          <w:lang w:val="sl-SI"/>
        </w:rPr>
        <w:t>6</w:t>
      </w:r>
      <w:r w:rsidRPr="000652BC">
        <w:rPr>
          <w:lang w:val="sl-SI"/>
        </w:rPr>
        <w:t xml:space="preserve"> </w:t>
      </w:r>
      <w:r w:rsidR="00191D70" w:rsidRPr="00191D70">
        <w:rPr>
          <w:lang w:val="sl-SI"/>
        </w:rPr>
        <w:t xml:space="preserve">LEADER predstavlja orodje pri spodbujanju skupnega lokalnega razvoja po pristopu </w:t>
      </w:r>
      <w:r w:rsidR="00191D70" w:rsidRPr="00191D70">
        <w:rPr>
          <w:rFonts w:hint="cs"/>
          <w:lang w:val="sl-SI"/>
        </w:rPr>
        <w:t>»</w:t>
      </w:r>
      <w:r w:rsidR="00191D70" w:rsidRPr="00191D70">
        <w:rPr>
          <w:lang w:val="sl-SI"/>
        </w:rPr>
        <w:t>od spodaj navzgor</w:t>
      </w:r>
      <w:r w:rsidR="00191D70" w:rsidRPr="00191D70">
        <w:rPr>
          <w:rFonts w:hint="cs"/>
          <w:lang w:val="sl-SI"/>
        </w:rPr>
        <w:t>«</w:t>
      </w:r>
      <w:r w:rsidR="00191D70" w:rsidRPr="00191D70">
        <w:rPr>
          <w:lang w:val="sl-SI"/>
        </w:rPr>
        <w:t xml:space="preserve">. Pristop </w:t>
      </w:r>
      <w:r w:rsidR="00191D70" w:rsidRPr="00191D70">
        <w:rPr>
          <w:rFonts w:hint="cs"/>
          <w:lang w:val="sl-SI"/>
        </w:rPr>
        <w:t>»</w:t>
      </w:r>
      <w:r w:rsidR="00191D70" w:rsidRPr="00191D70">
        <w:rPr>
          <w:lang w:val="sl-SI"/>
        </w:rPr>
        <w:t>od spodaj navzgor</w:t>
      </w:r>
      <w:r w:rsidR="00191D70" w:rsidRPr="00191D70">
        <w:rPr>
          <w:rFonts w:hint="cs"/>
          <w:lang w:val="sl-SI"/>
        </w:rPr>
        <w:t>«</w:t>
      </w:r>
      <w:r w:rsidR="00191D70" w:rsidRPr="00191D70">
        <w:rPr>
          <w:lang w:val="sl-SI"/>
        </w:rPr>
        <w:t xml:space="preserve"> omogo</w:t>
      </w:r>
      <w:r w:rsidR="00191D70" w:rsidRPr="00191D70">
        <w:rPr>
          <w:rFonts w:hint="cs"/>
          <w:lang w:val="sl-SI"/>
        </w:rPr>
        <w:t>č</w:t>
      </w:r>
      <w:r w:rsidR="00191D70" w:rsidRPr="00191D70">
        <w:rPr>
          <w:lang w:val="sl-SI"/>
        </w:rPr>
        <w:t>a lokalnemu prebivalstvu, da z oblikovanjem lokalnih partnerstev tako imenovanih lokalnih akcijskih skupin (LAS), aktivno odlo</w:t>
      </w:r>
      <w:r w:rsidR="00191D70" w:rsidRPr="00191D70">
        <w:rPr>
          <w:rFonts w:hint="cs"/>
          <w:lang w:val="sl-SI"/>
        </w:rPr>
        <w:t>č</w:t>
      </w:r>
      <w:r w:rsidR="00191D70" w:rsidRPr="00191D70">
        <w:rPr>
          <w:lang w:val="sl-SI"/>
        </w:rPr>
        <w:t>a prioritetah in razvojnih ciljih lokalnega obmo</w:t>
      </w:r>
      <w:r w:rsidR="00191D70" w:rsidRPr="00191D70">
        <w:rPr>
          <w:rFonts w:hint="cs"/>
          <w:lang w:val="sl-SI"/>
        </w:rPr>
        <w:t>č</w:t>
      </w:r>
      <w:r w:rsidR="00191D70" w:rsidRPr="00191D70">
        <w:rPr>
          <w:lang w:val="sl-SI"/>
        </w:rPr>
        <w:t>ja, vklju</w:t>
      </w:r>
      <w:r w:rsidR="00191D70" w:rsidRPr="00191D70">
        <w:rPr>
          <w:rFonts w:hint="cs"/>
          <w:lang w:val="sl-SI"/>
        </w:rPr>
        <w:t>č</w:t>
      </w:r>
      <w:r w:rsidR="00191D70" w:rsidRPr="00191D70">
        <w:rPr>
          <w:lang w:val="sl-SI"/>
        </w:rPr>
        <w:t>no z viri financiranja za doseganje ciljev lokalnega obmo</w:t>
      </w:r>
      <w:r w:rsidR="00191D70" w:rsidRPr="00191D70">
        <w:rPr>
          <w:rFonts w:hint="cs"/>
          <w:lang w:val="sl-SI"/>
        </w:rPr>
        <w:t>č</w:t>
      </w:r>
      <w:r w:rsidR="00191D70" w:rsidRPr="00191D70">
        <w:rPr>
          <w:lang w:val="sl-SI"/>
        </w:rPr>
        <w:t>ja. Doseganje cilja je z izvajanjem operacij in operacij sodelovanja med razli</w:t>
      </w:r>
      <w:r w:rsidR="00191D70" w:rsidRPr="00191D70">
        <w:rPr>
          <w:rFonts w:hint="cs"/>
          <w:lang w:val="sl-SI"/>
        </w:rPr>
        <w:t>č</w:t>
      </w:r>
      <w:r w:rsidR="00191D70" w:rsidRPr="00191D70">
        <w:rPr>
          <w:lang w:val="sl-SI"/>
        </w:rPr>
        <w:t>nimi LAS, ki naslavljajo potrebe in izzive na pode</w:t>
      </w:r>
      <w:r w:rsidR="00191D70" w:rsidRPr="00191D70">
        <w:rPr>
          <w:rFonts w:hint="cs"/>
          <w:lang w:val="sl-SI"/>
        </w:rPr>
        <w:t>ž</w:t>
      </w:r>
      <w:r w:rsidR="00191D70" w:rsidRPr="00191D70">
        <w:rPr>
          <w:lang w:val="sl-SI"/>
        </w:rPr>
        <w:t>elju, kot so npr. socialna vklju</w:t>
      </w:r>
      <w:r w:rsidR="00191D70" w:rsidRPr="00191D70">
        <w:rPr>
          <w:rFonts w:hint="cs"/>
          <w:lang w:val="sl-SI"/>
        </w:rPr>
        <w:t>č</w:t>
      </w:r>
      <w:r w:rsidR="00191D70" w:rsidRPr="00191D70">
        <w:rPr>
          <w:lang w:val="sl-SI"/>
        </w:rPr>
        <w:t>enost vseh prebivalcev na pode</w:t>
      </w:r>
      <w:r w:rsidR="00191D70" w:rsidRPr="00191D70">
        <w:rPr>
          <w:rFonts w:hint="cs"/>
          <w:lang w:val="sl-SI"/>
        </w:rPr>
        <w:t>ž</w:t>
      </w:r>
      <w:r w:rsidR="00191D70" w:rsidRPr="00191D70">
        <w:rPr>
          <w:lang w:val="sl-SI"/>
        </w:rPr>
        <w:t>elju, spodbujanje zaposlovanja ter podjetni</w:t>
      </w:r>
      <w:r w:rsidR="00191D70" w:rsidRPr="00191D70">
        <w:rPr>
          <w:rFonts w:hint="cs"/>
          <w:lang w:val="sl-SI"/>
        </w:rPr>
        <w:t>š</w:t>
      </w:r>
      <w:r w:rsidR="00191D70" w:rsidRPr="00191D70">
        <w:rPr>
          <w:lang w:val="sl-SI"/>
        </w:rPr>
        <w:t>tva na pode</w:t>
      </w:r>
      <w:r w:rsidR="00191D70" w:rsidRPr="00191D70">
        <w:rPr>
          <w:rFonts w:hint="cs"/>
          <w:lang w:val="sl-SI"/>
        </w:rPr>
        <w:t>ž</w:t>
      </w:r>
      <w:r w:rsidR="00191D70" w:rsidRPr="00191D70">
        <w:rPr>
          <w:lang w:val="sl-SI"/>
        </w:rPr>
        <w:t xml:space="preserve">elju, razvoj osnovnih storitev, dvig kakovosti </w:t>
      </w:r>
      <w:r w:rsidR="00191D70" w:rsidRPr="00191D70">
        <w:rPr>
          <w:rFonts w:hint="cs"/>
          <w:lang w:val="sl-SI"/>
        </w:rPr>
        <w:t>ž</w:t>
      </w:r>
      <w:r w:rsidR="00191D70" w:rsidRPr="00191D70">
        <w:rPr>
          <w:lang w:val="sl-SI"/>
        </w:rPr>
        <w:t>ivljenja, zagotavljanje infrastrukturnega razvoja na pode</w:t>
      </w:r>
      <w:r w:rsidR="00191D70" w:rsidRPr="00191D70">
        <w:rPr>
          <w:rFonts w:hint="cs"/>
          <w:lang w:val="sl-SI"/>
        </w:rPr>
        <w:t>ž</w:t>
      </w:r>
      <w:r w:rsidR="00191D70" w:rsidRPr="00191D70">
        <w:rPr>
          <w:lang w:val="sl-SI"/>
        </w:rPr>
        <w:t xml:space="preserve">elju, razvoj pametnih vasi, </w:t>
      </w:r>
      <w:proofErr w:type="spellStart"/>
      <w:r w:rsidR="00191D70" w:rsidRPr="00191D70">
        <w:rPr>
          <w:lang w:val="sl-SI"/>
        </w:rPr>
        <w:t>okoljske</w:t>
      </w:r>
      <w:proofErr w:type="spellEnd"/>
      <w:r w:rsidR="00191D70" w:rsidRPr="00191D70">
        <w:rPr>
          <w:lang w:val="sl-SI"/>
        </w:rPr>
        <w:t xml:space="preserve"> in podnebne re</w:t>
      </w:r>
      <w:r w:rsidR="00191D70" w:rsidRPr="00191D70">
        <w:rPr>
          <w:rFonts w:hint="cs"/>
          <w:lang w:val="sl-SI"/>
        </w:rPr>
        <w:t>š</w:t>
      </w:r>
      <w:r w:rsidR="00191D70" w:rsidRPr="00191D70">
        <w:rPr>
          <w:lang w:val="sl-SI"/>
        </w:rPr>
        <w:t>itve na pode</w:t>
      </w:r>
      <w:r w:rsidR="00191D70" w:rsidRPr="00191D70">
        <w:rPr>
          <w:rFonts w:hint="cs"/>
          <w:lang w:val="sl-SI"/>
        </w:rPr>
        <w:t>ž</w:t>
      </w:r>
      <w:r w:rsidR="00191D70" w:rsidRPr="00191D70">
        <w:rPr>
          <w:lang w:val="sl-SI"/>
        </w:rPr>
        <w:t>elju, spodbude ekolo</w:t>
      </w:r>
      <w:r w:rsidR="00191D70" w:rsidRPr="00191D70">
        <w:rPr>
          <w:rFonts w:hint="cs"/>
          <w:lang w:val="sl-SI"/>
        </w:rPr>
        <w:t>š</w:t>
      </w:r>
      <w:r w:rsidR="00191D70" w:rsidRPr="00191D70">
        <w:rPr>
          <w:lang w:val="sl-SI"/>
        </w:rPr>
        <w:t>kemu kmetovanju idr</w:t>
      </w:r>
      <w:r w:rsidR="00191D70">
        <w:rPr>
          <w:lang w:val="sl-SI"/>
        </w:rPr>
        <w:t xml:space="preserve">. </w:t>
      </w:r>
      <w:r w:rsidRPr="005E2C92">
        <w:rPr>
          <w:color w:val="auto"/>
          <w:lang w:val="sl-SI"/>
        </w:rPr>
        <w:t>Intervencija lahko bistveno pozitivno vpliva na celostno ohranjanje kulturne dediščine predvsem s primernim prenosom znanja ter ustreznimi posegi na področju izgradnje ali nadgradnje infrastrukture manjšega obsega ali obnove objektov ali površin.</w:t>
      </w:r>
      <w:r w:rsidR="00191D70" w:rsidRPr="005E2C92">
        <w:rPr>
          <w:color w:val="auto"/>
          <w:lang w:val="sl-SI"/>
        </w:rPr>
        <w:t xml:space="preserve"> Na obmo</w:t>
      </w:r>
      <w:r w:rsidR="00191D70" w:rsidRPr="005E2C92">
        <w:rPr>
          <w:rFonts w:hint="cs"/>
          <w:color w:val="auto"/>
          <w:lang w:val="sl-SI"/>
        </w:rPr>
        <w:t>č</w:t>
      </w:r>
      <w:r w:rsidR="00191D70" w:rsidRPr="005E2C92">
        <w:rPr>
          <w:color w:val="auto"/>
          <w:lang w:val="sl-SI"/>
        </w:rPr>
        <w:t>jih, ki vklju</w:t>
      </w:r>
      <w:r w:rsidR="00191D70" w:rsidRPr="005E2C92">
        <w:rPr>
          <w:rFonts w:hint="cs"/>
          <w:color w:val="auto"/>
          <w:lang w:val="sl-SI"/>
        </w:rPr>
        <w:t>č</w:t>
      </w:r>
      <w:r w:rsidR="00191D70" w:rsidRPr="005E2C92">
        <w:rPr>
          <w:color w:val="auto"/>
          <w:lang w:val="sl-SI"/>
        </w:rPr>
        <w:t>ujejo kulturne spomenike ter na obmo</w:t>
      </w:r>
      <w:r w:rsidR="00191D70" w:rsidRPr="005E2C92">
        <w:rPr>
          <w:rFonts w:hint="cs"/>
          <w:color w:val="auto"/>
          <w:lang w:val="sl-SI"/>
        </w:rPr>
        <w:t>č</w:t>
      </w:r>
      <w:r w:rsidR="00191D70" w:rsidRPr="005E2C92">
        <w:rPr>
          <w:color w:val="auto"/>
          <w:lang w:val="sl-SI"/>
        </w:rPr>
        <w:t>jih varovane kulturne krajine</w:t>
      </w:r>
      <w:r w:rsidR="000F415C" w:rsidRPr="005E2C92">
        <w:rPr>
          <w:color w:val="auto"/>
          <w:lang w:val="sl-SI"/>
        </w:rPr>
        <w:t xml:space="preserve"> ter na podro</w:t>
      </w:r>
      <w:r w:rsidR="000F415C" w:rsidRPr="005E2C92">
        <w:rPr>
          <w:rFonts w:hint="cs"/>
          <w:color w:val="auto"/>
          <w:lang w:val="sl-SI"/>
        </w:rPr>
        <w:t>č</w:t>
      </w:r>
      <w:r w:rsidR="000F415C" w:rsidRPr="005E2C92">
        <w:rPr>
          <w:color w:val="auto"/>
          <w:lang w:val="sl-SI"/>
        </w:rPr>
        <w:t>ju ohranjanja nesnovne dedi</w:t>
      </w:r>
      <w:r w:rsidR="000F415C" w:rsidRPr="005E2C92">
        <w:rPr>
          <w:rFonts w:hint="cs"/>
          <w:color w:val="auto"/>
          <w:lang w:val="sl-SI"/>
        </w:rPr>
        <w:t>šč</w:t>
      </w:r>
      <w:r w:rsidR="000F415C" w:rsidRPr="005E2C92">
        <w:rPr>
          <w:color w:val="auto"/>
          <w:lang w:val="sl-SI"/>
        </w:rPr>
        <w:t>ine</w:t>
      </w:r>
      <w:r w:rsidR="00191D70" w:rsidRPr="005E2C92">
        <w:rPr>
          <w:color w:val="auto"/>
          <w:lang w:val="sl-SI"/>
        </w:rPr>
        <w:t xml:space="preserve"> naj se varovanja in obnova kulturne dedi</w:t>
      </w:r>
      <w:r w:rsidR="00191D70" w:rsidRPr="005E2C92">
        <w:rPr>
          <w:rFonts w:hint="cs"/>
          <w:color w:val="auto"/>
          <w:lang w:val="sl-SI"/>
        </w:rPr>
        <w:t>šč</w:t>
      </w:r>
      <w:r w:rsidR="00191D70" w:rsidRPr="005E2C92">
        <w:rPr>
          <w:color w:val="auto"/>
          <w:lang w:val="sl-SI"/>
        </w:rPr>
        <w:t>ine obravnava kot eden od razvojnih ciljev in/ali kot eno od orodij za doseganje cilja.</w:t>
      </w:r>
    </w:p>
    <w:p w14:paraId="65058FEA" w14:textId="77777777" w:rsidR="0084718B" w:rsidRPr="0084718B" w:rsidRDefault="0084718B" w:rsidP="0084718B">
      <w:pPr>
        <w:rPr>
          <w:lang w:val="sl-SI"/>
        </w:rPr>
      </w:pPr>
    </w:p>
    <w:p w14:paraId="216EFCF2" w14:textId="385C0493" w:rsidR="0084718B" w:rsidRPr="000652BC" w:rsidRDefault="0084718B" w:rsidP="0084718B">
      <w:pPr>
        <w:jc w:val="both"/>
        <w:rPr>
          <w:lang w:val="sl-SI"/>
        </w:rPr>
      </w:pPr>
      <w:r w:rsidRPr="005E2C92">
        <w:rPr>
          <w:lang w:val="sl-SI"/>
        </w:rPr>
        <w:t>Namen intervencije I</w:t>
      </w:r>
      <w:r w:rsidR="00F2224D" w:rsidRPr="005E2C92">
        <w:rPr>
          <w:lang w:val="sl-SI"/>
        </w:rPr>
        <w:t>RP2</w:t>
      </w:r>
      <w:r w:rsidR="000F415C" w:rsidRPr="005E2C92">
        <w:rPr>
          <w:lang w:val="sl-SI"/>
        </w:rPr>
        <w:t>5</w:t>
      </w:r>
      <w:r w:rsidRPr="005E2C92">
        <w:rPr>
          <w:lang w:val="sl-SI"/>
        </w:rPr>
        <w:t xml:space="preserve">  je zagotoviti podporo naložbam v vzpostavitev in razvoj nekmetijskih dejavnosti na podeželju, ki so pomembne za preživetje in vitalnost podeželja. V sklopu te intervencije se bodo podpirale tudi naložbe, ki temeljijo na uvajanju trajnostnih načel v okviru </w:t>
      </w:r>
      <w:proofErr w:type="spellStart"/>
      <w:r w:rsidRPr="005E2C92">
        <w:rPr>
          <w:lang w:val="sl-SI"/>
        </w:rPr>
        <w:t>biogospodarstva</w:t>
      </w:r>
      <w:proofErr w:type="spellEnd"/>
      <w:r w:rsidRPr="005E2C92">
        <w:rPr>
          <w:lang w:val="sl-SI"/>
        </w:rPr>
        <w:t xml:space="preserve"> in krožnega gospodarstva</w:t>
      </w:r>
      <w:r w:rsidR="00FB7083" w:rsidRPr="005E2C92">
        <w:rPr>
          <w:lang w:val="sl-SI"/>
        </w:rPr>
        <w:t>, in naložbe v ohranjanje kulturne dediščine</w:t>
      </w:r>
      <w:r w:rsidRPr="005E2C92">
        <w:rPr>
          <w:lang w:val="sl-SI"/>
        </w:rPr>
        <w:t>.  Intervencija vključuje strošk</w:t>
      </w:r>
      <w:r w:rsidR="00FB7083" w:rsidRPr="005E2C92">
        <w:rPr>
          <w:lang w:val="sl-SI"/>
        </w:rPr>
        <w:t>e</w:t>
      </w:r>
      <w:r w:rsidRPr="005E2C92">
        <w:rPr>
          <w:lang w:val="sl-SI"/>
        </w:rPr>
        <w:t xml:space="preserve"> gradnje ali obnove nepremičnin, stroške nakupa  opreme, strošk</w:t>
      </w:r>
      <w:r w:rsidR="00FB7083" w:rsidRPr="005E2C92">
        <w:rPr>
          <w:lang w:val="sl-SI"/>
        </w:rPr>
        <w:t>e</w:t>
      </w:r>
      <w:r w:rsidRPr="005E2C92">
        <w:rPr>
          <w:lang w:val="sl-SI"/>
        </w:rPr>
        <w:t xml:space="preserve"> za naložbo v proizvodnjo električne</w:t>
      </w:r>
      <w:r w:rsidRPr="000652BC">
        <w:rPr>
          <w:lang w:val="sl-SI"/>
        </w:rPr>
        <w:t xml:space="preserve"> in toplotne energije iz obnovljivih virov</w:t>
      </w:r>
      <w:r w:rsidR="00FB7083">
        <w:rPr>
          <w:lang w:val="sl-SI"/>
        </w:rPr>
        <w:t>,</w:t>
      </w:r>
      <w:r w:rsidRPr="000652BC">
        <w:rPr>
          <w:lang w:val="sl-SI"/>
        </w:rPr>
        <w:t xml:space="preserve"> splošn</w:t>
      </w:r>
      <w:r w:rsidR="00FB7083">
        <w:rPr>
          <w:lang w:val="sl-SI"/>
        </w:rPr>
        <w:t>e</w:t>
      </w:r>
      <w:r w:rsidRPr="000652BC">
        <w:rPr>
          <w:lang w:val="sl-SI"/>
        </w:rPr>
        <w:t xml:space="preserve"> strošk</w:t>
      </w:r>
      <w:r w:rsidR="00FB7083">
        <w:rPr>
          <w:lang w:val="sl-SI"/>
        </w:rPr>
        <w:t>e</w:t>
      </w:r>
      <w:r w:rsidRPr="000652BC">
        <w:rPr>
          <w:lang w:val="sl-SI"/>
        </w:rPr>
        <w:t xml:space="preserve">, ki so neposredno povezani s pripravo in izvedbo naložbe, kot so plačila za storitve arhitektov, inženirjev in svetovalcev, stroški pridobitve gradbene, projektne ali tehnične dokumentacije, plačila v zvezi s pridobitvijo presoje vplivov na okolje ter stroški nadzora nad izvedbo gradbeno obrtniških del. Predvsem zaradi </w:t>
      </w:r>
      <w:r w:rsidR="00FB7083">
        <w:rPr>
          <w:lang w:val="sl-SI"/>
        </w:rPr>
        <w:t xml:space="preserve">usmerjenega vlaganja v ohranjanje kulturne dediščine ter </w:t>
      </w:r>
      <w:r w:rsidRPr="000652BC">
        <w:rPr>
          <w:lang w:val="sl-SI"/>
        </w:rPr>
        <w:t xml:space="preserve">trajnostnih načel v okviru </w:t>
      </w:r>
      <w:proofErr w:type="spellStart"/>
      <w:r w:rsidRPr="000652BC">
        <w:rPr>
          <w:lang w:val="sl-SI"/>
        </w:rPr>
        <w:t>biogospodarstva</w:t>
      </w:r>
      <w:proofErr w:type="spellEnd"/>
      <w:r w:rsidRPr="000652BC">
        <w:rPr>
          <w:lang w:val="sl-SI"/>
        </w:rPr>
        <w:t xml:space="preserve"> in krožnega gospodarstva lahko sodimo, da ima intervencija pozitiven vpliv na celostno ohranjanje kulturne dediščine. Posegi v prostor za proizvodnjo električne in toplotne energije iz obnovljivih virov pa lahko imajo negativen vpliv na enote kulturne dediščine, zato naj se ne umeščajo v prostor v bližini enot kulturne dediščine in na vplivnem območju, dosledno naj se upošteva tudi obveznosti iz 6. člena Direktive 92/43/ES glede izdelave presoj vplivov na okolje.</w:t>
      </w:r>
    </w:p>
    <w:p w14:paraId="39EA89D6" w14:textId="77777777" w:rsidR="0084718B" w:rsidRPr="000652BC" w:rsidRDefault="0084718B" w:rsidP="0084718B">
      <w:pPr>
        <w:rPr>
          <w:lang w:val="sl-SI"/>
        </w:rPr>
      </w:pPr>
    </w:p>
    <w:p w14:paraId="75B699E0" w14:textId="131C564A" w:rsidR="0084718B" w:rsidRDefault="0084718B" w:rsidP="0084718B">
      <w:pPr>
        <w:jc w:val="both"/>
        <w:rPr>
          <w:lang w:val="sl-SI"/>
        </w:rPr>
      </w:pPr>
      <w:r w:rsidRPr="000652BC">
        <w:rPr>
          <w:lang w:val="sl-SI"/>
        </w:rPr>
        <w:t>Intervencija I</w:t>
      </w:r>
      <w:r w:rsidR="0098100C">
        <w:rPr>
          <w:lang w:val="sl-SI"/>
        </w:rPr>
        <w:t>RP3</w:t>
      </w:r>
      <w:r w:rsidR="000F415C">
        <w:rPr>
          <w:lang w:val="sl-SI"/>
        </w:rPr>
        <w:t>2</w:t>
      </w:r>
      <w:r w:rsidRPr="000652BC">
        <w:rPr>
          <w:lang w:val="sl-SI"/>
        </w:rPr>
        <w:t xml:space="preserve"> </w:t>
      </w:r>
      <w:r w:rsidR="0098100C">
        <w:rPr>
          <w:lang w:val="sl-SI"/>
        </w:rPr>
        <w:t>Izmenjava</w:t>
      </w:r>
      <w:r w:rsidRPr="0084718B">
        <w:rPr>
          <w:lang w:val="sl-SI"/>
        </w:rPr>
        <w:t xml:space="preserve"> znanja in </w:t>
      </w:r>
      <w:r w:rsidR="0098100C">
        <w:rPr>
          <w:lang w:val="sl-SI"/>
        </w:rPr>
        <w:t xml:space="preserve">prenos </w:t>
      </w:r>
      <w:r w:rsidRPr="0084718B">
        <w:rPr>
          <w:lang w:val="sl-SI"/>
        </w:rPr>
        <w:t>inform</w:t>
      </w:r>
      <w:r w:rsidR="0098100C">
        <w:rPr>
          <w:lang w:val="sl-SI"/>
        </w:rPr>
        <w:t xml:space="preserve">acij kmetovalcem in lastnikov gozdov </w:t>
      </w:r>
      <w:r w:rsidRPr="0084718B">
        <w:rPr>
          <w:lang w:val="sl-SI"/>
        </w:rPr>
        <w:t>ter usposabljanje svetovalcev je namenjena dvigu usposobljenosti kmetijskih in gozdarskih svetovalcev, se zagotavlja kakovost svetovalnih storitev in spodbuja posodobitev sektorja z izmenjavo znanja in razširjanjem najboljših okolju prijaznih proizvodnih praks, pa tudi z inovacijami in digitalnim prehodom v kmetijstvu, gozdarstvu in na podeželju. Med pomembnejšimi ukrepi za zagotavljanje celostnega varstva kulturne dediščine sodi predvsem izobraževanje in ozaveščanje o pomenu varstva</w:t>
      </w:r>
      <w:r w:rsidR="00FB7083">
        <w:rPr>
          <w:lang w:val="sl-SI"/>
        </w:rPr>
        <w:t xml:space="preserve"> ter možnostih in načinih ohranjanja oz. obnove</w:t>
      </w:r>
      <w:r w:rsidRPr="0084718B">
        <w:rPr>
          <w:lang w:val="sl-SI"/>
        </w:rPr>
        <w:t>, zato ima intervencija zelo velik, predvsem pozitiven vpliv. Ob morebitni neprimerni uporabi je lahko vpliv tudi negativen.</w:t>
      </w:r>
    </w:p>
    <w:p w14:paraId="793A1CFC" w14:textId="77777777" w:rsidR="00254DAB" w:rsidRDefault="00254DAB" w:rsidP="0084718B">
      <w:pPr>
        <w:jc w:val="both"/>
        <w:rPr>
          <w:lang w:val="sl-SI"/>
        </w:rPr>
      </w:pPr>
    </w:p>
    <w:p w14:paraId="4576DE11" w14:textId="77777777" w:rsidR="00254DAB" w:rsidRPr="00AD4398" w:rsidRDefault="00254DAB" w:rsidP="00254DAB">
      <w:pPr>
        <w:pStyle w:val="Telobesedila"/>
        <w:pBdr>
          <w:top w:val="single" w:sz="4" w:space="1" w:color="auto"/>
          <w:left w:val="single" w:sz="4" w:space="4" w:color="auto"/>
          <w:bottom w:val="single" w:sz="4" w:space="1" w:color="auto"/>
          <w:right w:val="single" w:sz="4" w:space="4" w:color="auto"/>
        </w:pBdr>
        <w:shd w:val="clear" w:color="auto" w:fill="C2D69B"/>
        <w:rPr>
          <w:b/>
          <w:bCs w:val="0"/>
          <w:szCs w:val="24"/>
          <w:lang w:val="sl-SI" w:eastAsia="sl-SI"/>
        </w:rPr>
      </w:pPr>
      <w:r w:rsidRPr="00AD4398">
        <w:rPr>
          <w:b/>
          <w:bCs w:val="0"/>
          <w:szCs w:val="24"/>
          <w:lang w:val="sl-SI" w:eastAsia="sl-SI"/>
        </w:rPr>
        <w:t xml:space="preserve">Vpliv </w:t>
      </w:r>
      <w:r w:rsidR="00BF088F">
        <w:rPr>
          <w:b/>
          <w:bCs w:val="0"/>
          <w:szCs w:val="24"/>
          <w:lang w:val="sl-SI" w:eastAsia="sl-SI"/>
        </w:rPr>
        <w:t xml:space="preserve">intervencij za </w:t>
      </w:r>
      <w:r w:rsidRPr="00AD4398">
        <w:rPr>
          <w:b/>
          <w:bCs w:val="0"/>
          <w:szCs w:val="24"/>
          <w:lang w:val="sl-SI" w:eastAsia="sl-SI"/>
        </w:rPr>
        <w:t>doseganj</w:t>
      </w:r>
      <w:r w:rsidR="00BF088F">
        <w:rPr>
          <w:b/>
          <w:bCs w:val="0"/>
          <w:szCs w:val="24"/>
          <w:lang w:val="sl-SI" w:eastAsia="sl-SI"/>
        </w:rPr>
        <w:t>e</w:t>
      </w:r>
      <w:r w:rsidRPr="00AD4398">
        <w:rPr>
          <w:b/>
          <w:bCs w:val="0"/>
          <w:szCs w:val="24"/>
          <w:lang w:val="sl-SI" w:eastAsia="sl-SI"/>
        </w:rPr>
        <w:t xml:space="preserve"> specifičnih ciljev </w:t>
      </w:r>
      <w:r w:rsidR="00E40285" w:rsidRPr="00E40285">
        <w:rPr>
          <w:rFonts w:eastAsia="Times New Roman"/>
          <w:b/>
          <w:color w:val="auto"/>
          <w:szCs w:val="24"/>
          <w:lang w:val="sl-SI" w:eastAsia="sl-SI"/>
        </w:rPr>
        <w:t>SN 2023 – 2027</w:t>
      </w:r>
      <w:r w:rsidRPr="00AD4398">
        <w:rPr>
          <w:b/>
          <w:bCs w:val="0"/>
          <w:szCs w:val="24"/>
          <w:lang w:val="sl-SI" w:eastAsia="sl-SI"/>
        </w:rPr>
        <w:t xml:space="preserve">, na </w:t>
      </w:r>
      <w:proofErr w:type="spellStart"/>
      <w:r w:rsidRPr="00AD4398">
        <w:rPr>
          <w:b/>
          <w:bCs w:val="0"/>
          <w:szCs w:val="24"/>
          <w:lang w:val="sl-SI" w:eastAsia="sl-SI"/>
        </w:rPr>
        <w:t>okoljski</w:t>
      </w:r>
      <w:proofErr w:type="spellEnd"/>
      <w:r w:rsidRPr="00AD4398">
        <w:rPr>
          <w:b/>
          <w:bCs w:val="0"/>
          <w:szCs w:val="24"/>
          <w:lang w:val="sl-SI" w:eastAsia="sl-SI"/>
        </w:rPr>
        <w:t xml:space="preserve"> cilj </w:t>
      </w:r>
      <w:r w:rsidRPr="00C56EA1">
        <w:rPr>
          <w:b/>
          <w:bCs w:val="0"/>
          <w:i/>
          <w:iCs/>
          <w:szCs w:val="24"/>
          <w:lang w:val="sl-SI" w:eastAsia="sl-SI"/>
        </w:rPr>
        <w:t>»</w:t>
      </w:r>
      <w:r w:rsidRPr="00C56EA1">
        <w:rPr>
          <w:b/>
          <w:i/>
          <w:color w:val="auto"/>
          <w:szCs w:val="24"/>
          <w:lang w:val="sl-SI"/>
        </w:rPr>
        <w:t>Celostno ohranjanje kulturne dediščine</w:t>
      </w:r>
      <w:r w:rsidRPr="00C56EA1">
        <w:rPr>
          <w:b/>
          <w:bCs w:val="0"/>
          <w:i/>
          <w:iCs/>
          <w:szCs w:val="24"/>
          <w:lang w:val="sl-SI" w:eastAsia="sl-SI"/>
        </w:rPr>
        <w:t>«</w:t>
      </w:r>
      <w:r w:rsidRPr="00AD4398">
        <w:rPr>
          <w:b/>
          <w:bCs w:val="0"/>
          <w:szCs w:val="24"/>
          <w:lang w:val="sl-SI" w:eastAsia="sl-SI"/>
        </w:rPr>
        <w:t xml:space="preserve"> ocenjujemo kot: </w:t>
      </w:r>
      <w:r w:rsidRPr="00AD4398">
        <w:rPr>
          <w:b/>
          <w:lang w:val="sl-SI" w:eastAsia="sl-SI"/>
        </w:rPr>
        <w:t>vpliv je nebistven</w:t>
      </w:r>
      <w:r w:rsidR="00C61A07">
        <w:rPr>
          <w:b/>
          <w:lang w:val="sl-SI" w:eastAsia="sl-SI"/>
        </w:rPr>
        <w:t>, ob upoštevanju usmeritev</w:t>
      </w:r>
      <w:r w:rsidRPr="00AD4398">
        <w:rPr>
          <w:b/>
          <w:bCs w:val="0"/>
          <w:szCs w:val="24"/>
          <w:lang w:val="sl-SI" w:eastAsia="sl-SI"/>
        </w:rPr>
        <w:t>.</w:t>
      </w:r>
    </w:p>
    <w:p w14:paraId="7C320904" w14:textId="77777777" w:rsidR="00E72F90" w:rsidRPr="00E72F90" w:rsidRDefault="00E72F90" w:rsidP="00E72F90">
      <w:pPr>
        <w:pStyle w:val="Telobesedila"/>
        <w:rPr>
          <w:lang w:val="sl-SI" w:eastAsia="sl-SI"/>
        </w:rPr>
      </w:pPr>
      <w:r w:rsidRPr="00E72F90">
        <w:rPr>
          <w:lang w:val="sl-SI" w:eastAsia="sl-SI"/>
        </w:rPr>
        <w:tab/>
      </w:r>
    </w:p>
    <w:p w14:paraId="2690CC4D" w14:textId="77777777" w:rsidR="00E72F90" w:rsidRPr="00E72F90" w:rsidRDefault="00E72F90" w:rsidP="00E72F90">
      <w:pPr>
        <w:pStyle w:val="Naslov2"/>
      </w:pPr>
      <w:bookmarkStart w:id="51" w:name="_Toc101878091"/>
      <w:bookmarkEnd w:id="49"/>
      <w:r w:rsidRPr="00E72F90">
        <w:t>Krajina</w:t>
      </w:r>
      <w:bookmarkEnd w:id="51"/>
    </w:p>
    <w:p w14:paraId="1BFA648A" w14:textId="77777777" w:rsidR="000F415C" w:rsidRPr="00B021B5" w:rsidRDefault="000F415C" w:rsidP="000F415C">
      <w:pPr>
        <w:pStyle w:val="Odstavekseznama"/>
        <w:ind w:left="0"/>
        <w:jc w:val="both"/>
        <w:rPr>
          <w:rFonts w:ascii="Times New Roman" w:hAnsi="Times New Roman"/>
          <w:color w:val="auto"/>
          <w:lang w:val="sl-SI"/>
        </w:rPr>
      </w:pPr>
      <w:r w:rsidRPr="00B021B5">
        <w:rPr>
          <w:rFonts w:ascii="Times New Roman" w:hAnsi="Times New Roman"/>
          <w:color w:val="auto"/>
          <w:lang w:val="sl-SI"/>
        </w:rPr>
        <w:t>Poseben status imajo tudi enote kulturne krajine, ki se varujejo po predpisih o varstvu kulturne dediščine. Gre za območja z naravnimi in grajenimi ali oblikovanimi sestavinami, katerega strukturo, razvoj in rabo pretežno določajo človekovi posegi in dejavnosti, ki soustvarjajo posebne kulturne in družbene vrednote in identiteto regij ter države. Kulturna krajina je rezultat součinkovanja človeških in naravnih dejavnikov ter je odraz in primer gospodarskega, kulturnega, socialnega, političnega in tehnološkega razvoja družbe. Glede na strukturne značilnosti in krajinske sestavine ločimo kmetijske krajine, poseljene krajine in zgodovinske krajine. (glej tudi poglavje Kulturna dediščina).</w:t>
      </w:r>
    </w:p>
    <w:p w14:paraId="6FEFCF4E" w14:textId="77777777" w:rsidR="0090495A" w:rsidRPr="00B021B5" w:rsidRDefault="0090495A" w:rsidP="000F415C">
      <w:pPr>
        <w:pStyle w:val="Odstavekseznama"/>
        <w:ind w:left="0"/>
        <w:jc w:val="both"/>
        <w:rPr>
          <w:rFonts w:ascii="Times New Roman" w:hAnsi="Times New Roman"/>
          <w:color w:val="auto"/>
          <w:lang w:val="sl-SI"/>
        </w:rPr>
      </w:pPr>
    </w:p>
    <w:p w14:paraId="5DF0E6FC" w14:textId="502427E1" w:rsidR="0090495A" w:rsidRPr="00B021B5" w:rsidRDefault="0090495A" w:rsidP="000F415C">
      <w:pPr>
        <w:pStyle w:val="Odstavekseznama"/>
        <w:ind w:left="0"/>
        <w:jc w:val="both"/>
        <w:rPr>
          <w:rFonts w:ascii="Times New Roman" w:hAnsi="Times New Roman"/>
          <w:color w:val="auto"/>
          <w:lang w:val="sl-SI"/>
        </w:rPr>
      </w:pPr>
      <w:r w:rsidRPr="00B021B5">
        <w:rPr>
          <w:rFonts w:ascii="Times New Roman" w:hAnsi="Times New Roman"/>
          <w:color w:val="auto"/>
          <w:lang w:val="sl-SI"/>
        </w:rPr>
        <w:t xml:space="preserve">Cilj intervencij </w:t>
      </w:r>
      <w:r w:rsidR="00BA37B3" w:rsidRPr="00B021B5">
        <w:rPr>
          <w:rFonts w:ascii="Times New Roman" w:eastAsia="Calibri" w:hAnsi="Times New Roman"/>
          <w:bCs/>
          <w:color w:val="auto"/>
          <w:szCs w:val="26"/>
          <w:lang w:eastAsia="en-US"/>
        </w:rPr>
        <w:t xml:space="preserve">INP3, INP4 in INP5 </w:t>
      </w:r>
      <w:r w:rsidRPr="00B021B5">
        <w:rPr>
          <w:rFonts w:ascii="Times New Roman" w:hAnsi="Times New Roman"/>
          <w:color w:val="auto"/>
          <w:lang w:val="sl-SI"/>
        </w:rPr>
        <w:t>je ohranitev kmetij, ki se ukvarjajo z rejo drobnice in z rejo govedi, ohranjanju obsega krav molznic v gorskih obmo</w:t>
      </w:r>
      <w:r w:rsidRPr="00B021B5">
        <w:rPr>
          <w:rFonts w:ascii="Times New Roman" w:hAnsi="Times New Roman" w:hint="cs"/>
          <w:color w:val="auto"/>
          <w:lang w:val="sl-SI"/>
        </w:rPr>
        <w:t>č</w:t>
      </w:r>
      <w:r w:rsidRPr="00B021B5">
        <w:rPr>
          <w:rFonts w:ascii="Times New Roman" w:hAnsi="Times New Roman"/>
          <w:color w:val="auto"/>
          <w:lang w:val="sl-SI"/>
        </w:rPr>
        <w:t>jih in ve</w:t>
      </w:r>
      <w:r w:rsidRPr="00B021B5">
        <w:rPr>
          <w:rFonts w:ascii="Times New Roman" w:hAnsi="Times New Roman" w:hint="cs"/>
          <w:color w:val="auto"/>
          <w:lang w:val="sl-SI"/>
        </w:rPr>
        <w:t>č</w:t>
      </w:r>
      <w:r w:rsidRPr="00B021B5">
        <w:rPr>
          <w:rFonts w:ascii="Times New Roman" w:hAnsi="Times New Roman"/>
          <w:color w:val="auto"/>
          <w:lang w:val="sl-SI"/>
        </w:rPr>
        <w:t>ji konkuren</w:t>
      </w:r>
      <w:r w:rsidRPr="00B021B5">
        <w:rPr>
          <w:rFonts w:ascii="Times New Roman" w:hAnsi="Times New Roman" w:hint="cs"/>
          <w:color w:val="auto"/>
          <w:lang w:val="sl-SI"/>
        </w:rPr>
        <w:t>č</w:t>
      </w:r>
      <w:r w:rsidRPr="00B021B5">
        <w:rPr>
          <w:rFonts w:ascii="Times New Roman" w:hAnsi="Times New Roman"/>
          <w:color w:val="auto"/>
          <w:lang w:val="sl-SI"/>
        </w:rPr>
        <w:t>nosti sektorja. Intervencije  kmetijam omogo</w:t>
      </w:r>
      <w:r w:rsidRPr="00B021B5">
        <w:rPr>
          <w:rFonts w:ascii="Times New Roman" w:hAnsi="Times New Roman" w:hint="cs"/>
          <w:color w:val="auto"/>
          <w:lang w:val="sl-SI"/>
        </w:rPr>
        <w:t>č</w:t>
      </w:r>
      <w:r w:rsidRPr="00B021B5">
        <w:rPr>
          <w:rFonts w:ascii="Times New Roman" w:hAnsi="Times New Roman"/>
          <w:color w:val="auto"/>
          <w:lang w:val="sl-SI"/>
        </w:rPr>
        <w:t>ajo ohranjanje tradicionalne reje in avtohtonih pasem, izkori</w:t>
      </w:r>
      <w:r w:rsidRPr="00B021B5">
        <w:rPr>
          <w:rFonts w:ascii="Times New Roman" w:hAnsi="Times New Roman" w:hint="cs"/>
          <w:color w:val="auto"/>
          <w:lang w:val="sl-SI"/>
        </w:rPr>
        <w:t>šč</w:t>
      </w:r>
      <w:r w:rsidRPr="00B021B5">
        <w:rPr>
          <w:rFonts w:ascii="Times New Roman" w:hAnsi="Times New Roman"/>
          <w:color w:val="auto"/>
          <w:lang w:val="sl-SI"/>
        </w:rPr>
        <w:t>anje prednost travinja prepre</w:t>
      </w:r>
      <w:r w:rsidRPr="00B021B5">
        <w:rPr>
          <w:rFonts w:ascii="Times New Roman" w:hAnsi="Times New Roman" w:hint="cs"/>
          <w:color w:val="auto"/>
          <w:lang w:val="sl-SI"/>
        </w:rPr>
        <w:t>č</w:t>
      </w:r>
      <w:r w:rsidRPr="00B021B5">
        <w:rPr>
          <w:rFonts w:ascii="Times New Roman" w:hAnsi="Times New Roman"/>
          <w:color w:val="auto"/>
          <w:lang w:val="sl-SI"/>
        </w:rPr>
        <w:t>evanje zara</w:t>
      </w:r>
      <w:r w:rsidRPr="00B021B5">
        <w:rPr>
          <w:rFonts w:ascii="Times New Roman" w:hAnsi="Times New Roman" w:hint="cs"/>
          <w:color w:val="auto"/>
          <w:lang w:val="sl-SI"/>
        </w:rPr>
        <w:t>šč</w:t>
      </w:r>
      <w:r w:rsidRPr="00B021B5">
        <w:rPr>
          <w:rFonts w:ascii="Times New Roman" w:hAnsi="Times New Roman"/>
          <w:color w:val="auto"/>
          <w:lang w:val="sl-SI"/>
        </w:rPr>
        <w:t>anje, kar neposredno pozitivno vpliva na ohranjanje krajine, kulturne krajine in izjemnih krajin.</w:t>
      </w:r>
    </w:p>
    <w:p w14:paraId="7DDA30ED" w14:textId="77777777" w:rsidR="0090495A" w:rsidRPr="00B021B5" w:rsidRDefault="0090495A" w:rsidP="000F415C">
      <w:pPr>
        <w:pStyle w:val="Odstavekseznama"/>
        <w:ind w:left="0"/>
        <w:jc w:val="both"/>
        <w:rPr>
          <w:rFonts w:ascii="Times New Roman" w:hAnsi="Times New Roman"/>
          <w:color w:val="auto"/>
          <w:lang w:val="sl-SI"/>
        </w:rPr>
      </w:pPr>
    </w:p>
    <w:p w14:paraId="3693FD11" w14:textId="77777777" w:rsidR="0090495A" w:rsidRPr="00B021B5" w:rsidRDefault="0090495A" w:rsidP="0090495A">
      <w:pPr>
        <w:pStyle w:val="Odstavekseznama"/>
        <w:ind w:left="0"/>
        <w:jc w:val="both"/>
        <w:rPr>
          <w:rFonts w:ascii="Times New Roman" w:hAnsi="Times New Roman"/>
          <w:color w:val="auto"/>
          <w:lang w:val="sl-SI"/>
        </w:rPr>
      </w:pPr>
      <w:r w:rsidRPr="00B021B5">
        <w:rPr>
          <w:rFonts w:ascii="Times New Roman" w:hAnsi="Times New Roman"/>
          <w:color w:val="auto"/>
          <w:lang w:val="sl-SI"/>
        </w:rPr>
        <w:t xml:space="preserve">Intervencija SI2 Podpora </w:t>
      </w:r>
      <w:r w:rsidRPr="00B021B5">
        <w:rPr>
          <w:rFonts w:ascii="Times New Roman" w:hAnsi="Times New Roman" w:hint="cs"/>
          <w:color w:val="auto"/>
          <w:lang w:val="sl-SI"/>
        </w:rPr>
        <w:t>č</w:t>
      </w:r>
      <w:r w:rsidRPr="00B021B5">
        <w:rPr>
          <w:rFonts w:ascii="Times New Roman" w:hAnsi="Times New Roman"/>
          <w:color w:val="auto"/>
          <w:lang w:val="sl-SI"/>
        </w:rPr>
        <w:t xml:space="preserve">ebelarjem in </w:t>
      </w:r>
      <w:r w:rsidRPr="00B021B5">
        <w:rPr>
          <w:rFonts w:ascii="Times New Roman" w:hAnsi="Times New Roman" w:hint="cs"/>
          <w:color w:val="auto"/>
          <w:lang w:val="sl-SI"/>
        </w:rPr>
        <w:t>č</w:t>
      </w:r>
      <w:r w:rsidRPr="00B021B5">
        <w:rPr>
          <w:rFonts w:ascii="Times New Roman" w:hAnsi="Times New Roman"/>
          <w:color w:val="auto"/>
          <w:lang w:val="sl-SI"/>
        </w:rPr>
        <w:t>ebelarskim dru</w:t>
      </w:r>
      <w:r w:rsidRPr="00B021B5">
        <w:rPr>
          <w:rFonts w:ascii="Times New Roman" w:hAnsi="Times New Roman" w:hint="cs"/>
          <w:color w:val="auto"/>
          <w:lang w:val="sl-SI"/>
        </w:rPr>
        <w:t>š</w:t>
      </w:r>
      <w:r w:rsidRPr="00B021B5">
        <w:rPr>
          <w:rFonts w:ascii="Times New Roman" w:hAnsi="Times New Roman"/>
          <w:color w:val="auto"/>
          <w:lang w:val="sl-SI"/>
        </w:rPr>
        <w:t>tvom med drugim vklju</w:t>
      </w:r>
      <w:r w:rsidRPr="00B021B5">
        <w:rPr>
          <w:rFonts w:ascii="Times New Roman" w:hAnsi="Times New Roman" w:hint="cs"/>
          <w:color w:val="auto"/>
          <w:lang w:val="sl-SI"/>
        </w:rPr>
        <w:t>č</w:t>
      </w:r>
      <w:r w:rsidRPr="00B021B5">
        <w:rPr>
          <w:rFonts w:ascii="Times New Roman" w:hAnsi="Times New Roman"/>
          <w:color w:val="auto"/>
          <w:lang w:val="sl-SI"/>
        </w:rPr>
        <w:t xml:space="preserve">uje </w:t>
      </w:r>
      <w:proofErr w:type="spellStart"/>
      <w:r w:rsidRPr="00B021B5">
        <w:rPr>
          <w:rFonts w:ascii="Times New Roman" w:hAnsi="Times New Roman"/>
          <w:color w:val="auto"/>
          <w:lang w:val="sl-SI"/>
        </w:rPr>
        <w:t>podintervencije</w:t>
      </w:r>
      <w:proofErr w:type="spellEnd"/>
      <w:r w:rsidRPr="00B021B5">
        <w:rPr>
          <w:rFonts w:ascii="Times New Roman" w:hAnsi="Times New Roman"/>
          <w:color w:val="auto"/>
          <w:lang w:val="sl-SI"/>
        </w:rPr>
        <w:t xml:space="preserve"> sofinanciranje sadik in semen medovitih rastlin, podpora </w:t>
      </w:r>
      <w:r w:rsidRPr="00B021B5">
        <w:rPr>
          <w:rFonts w:ascii="Times New Roman" w:hAnsi="Times New Roman" w:hint="cs"/>
          <w:color w:val="auto"/>
          <w:lang w:val="sl-SI"/>
        </w:rPr>
        <w:t>č</w:t>
      </w:r>
      <w:r w:rsidRPr="00B021B5">
        <w:rPr>
          <w:rFonts w:ascii="Times New Roman" w:hAnsi="Times New Roman"/>
          <w:color w:val="auto"/>
          <w:lang w:val="sl-SI"/>
        </w:rPr>
        <w:t>ebelarskim dru</w:t>
      </w:r>
      <w:r w:rsidRPr="00B021B5">
        <w:rPr>
          <w:rFonts w:ascii="Times New Roman" w:hAnsi="Times New Roman" w:hint="cs"/>
          <w:color w:val="auto"/>
          <w:lang w:val="sl-SI"/>
        </w:rPr>
        <w:t>š</w:t>
      </w:r>
      <w:r w:rsidRPr="00B021B5">
        <w:rPr>
          <w:rFonts w:ascii="Times New Roman" w:hAnsi="Times New Roman"/>
          <w:color w:val="auto"/>
          <w:lang w:val="sl-SI"/>
        </w:rPr>
        <w:t>tvom za izvajanje pa</w:t>
      </w:r>
      <w:r w:rsidRPr="00B021B5">
        <w:rPr>
          <w:rFonts w:ascii="Times New Roman" w:hAnsi="Times New Roman" w:hint="cs"/>
          <w:color w:val="auto"/>
          <w:lang w:val="sl-SI"/>
        </w:rPr>
        <w:t>š</w:t>
      </w:r>
      <w:r w:rsidRPr="00B021B5">
        <w:rPr>
          <w:rFonts w:ascii="Times New Roman" w:hAnsi="Times New Roman"/>
          <w:color w:val="auto"/>
          <w:lang w:val="sl-SI"/>
        </w:rPr>
        <w:t>nih redov, sofinanciranje obnove tipi</w:t>
      </w:r>
      <w:r w:rsidRPr="00B021B5">
        <w:rPr>
          <w:rFonts w:ascii="Times New Roman" w:hAnsi="Times New Roman" w:hint="cs"/>
          <w:color w:val="auto"/>
          <w:lang w:val="sl-SI"/>
        </w:rPr>
        <w:t>č</w:t>
      </w:r>
      <w:r w:rsidRPr="00B021B5">
        <w:rPr>
          <w:rFonts w:ascii="Times New Roman" w:hAnsi="Times New Roman"/>
          <w:color w:val="auto"/>
          <w:lang w:val="sl-SI"/>
        </w:rPr>
        <w:t xml:space="preserve">nih </w:t>
      </w:r>
      <w:r w:rsidRPr="00B021B5">
        <w:rPr>
          <w:rFonts w:ascii="Times New Roman" w:hAnsi="Times New Roman" w:hint="cs"/>
          <w:color w:val="auto"/>
          <w:lang w:val="sl-SI"/>
        </w:rPr>
        <w:t>č</w:t>
      </w:r>
      <w:r w:rsidRPr="00B021B5">
        <w:rPr>
          <w:rFonts w:ascii="Times New Roman" w:hAnsi="Times New Roman"/>
          <w:color w:val="auto"/>
          <w:lang w:val="sl-SI"/>
        </w:rPr>
        <w:t xml:space="preserve">ebelnjakov, kar pozitivno vpliva na ohranjanje kulturne  </w:t>
      </w:r>
      <w:proofErr w:type="spellStart"/>
      <w:r w:rsidRPr="00B021B5">
        <w:rPr>
          <w:rFonts w:ascii="Times New Roman" w:hAnsi="Times New Roman"/>
          <w:color w:val="auto"/>
          <w:lang w:val="sl-SI"/>
        </w:rPr>
        <w:t>kulturne</w:t>
      </w:r>
      <w:proofErr w:type="spellEnd"/>
      <w:r w:rsidRPr="00B021B5">
        <w:rPr>
          <w:rFonts w:ascii="Times New Roman" w:hAnsi="Times New Roman"/>
          <w:color w:val="auto"/>
          <w:lang w:val="sl-SI"/>
        </w:rPr>
        <w:t xml:space="preserve"> krajine. </w:t>
      </w:r>
    </w:p>
    <w:p w14:paraId="66605083" w14:textId="77777777" w:rsidR="0090495A" w:rsidRPr="00B021B5" w:rsidRDefault="0090495A" w:rsidP="0090495A">
      <w:pPr>
        <w:pStyle w:val="Odstavekseznama"/>
        <w:jc w:val="both"/>
        <w:rPr>
          <w:rFonts w:ascii="Times New Roman" w:hAnsi="Times New Roman"/>
          <w:color w:val="auto"/>
          <w:lang w:val="sl-SI"/>
        </w:rPr>
      </w:pPr>
    </w:p>
    <w:p w14:paraId="17FD9B8B" w14:textId="434634D5" w:rsidR="0090495A" w:rsidRPr="00B021B5" w:rsidRDefault="0090495A" w:rsidP="0090495A">
      <w:pPr>
        <w:pStyle w:val="Odstavekseznama"/>
        <w:ind w:left="0"/>
        <w:jc w:val="both"/>
        <w:rPr>
          <w:rFonts w:ascii="Times New Roman" w:hAnsi="Times New Roman"/>
          <w:color w:val="auto"/>
          <w:lang w:val="sl-SI"/>
        </w:rPr>
      </w:pPr>
      <w:r w:rsidRPr="00B021B5">
        <w:rPr>
          <w:rFonts w:ascii="Times New Roman" w:hAnsi="Times New Roman"/>
          <w:color w:val="auto"/>
          <w:lang w:val="sl-SI"/>
        </w:rPr>
        <w:t>Intervencija SI</w:t>
      </w:r>
      <w:r w:rsidR="00BA37B3" w:rsidRPr="00B021B5">
        <w:rPr>
          <w:rFonts w:ascii="Times New Roman" w:hAnsi="Times New Roman"/>
          <w:color w:val="auto"/>
          <w:lang w:val="sl-SI"/>
        </w:rPr>
        <w:t>4</w:t>
      </w:r>
      <w:r w:rsidRPr="00B021B5">
        <w:rPr>
          <w:rFonts w:ascii="Times New Roman" w:hAnsi="Times New Roman"/>
          <w:color w:val="auto"/>
          <w:lang w:val="sl-SI"/>
        </w:rPr>
        <w:t xml:space="preserve"> Raziskovalno delo na podro</w:t>
      </w:r>
      <w:r w:rsidRPr="00B021B5">
        <w:rPr>
          <w:rFonts w:ascii="Times New Roman" w:hAnsi="Times New Roman" w:hint="cs"/>
          <w:color w:val="auto"/>
          <w:lang w:val="sl-SI"/>
        </w:rPr>
        <w:t>č</w:t>
      </w:r>
      <w:r w:rsidRPr="00B021B5">
        <w:rPr>
          <w:rFonts w:ascii="Times New Roman" w:hAnsi="Times New Roman"/>
          <w:color w:val="auto"/>
          <w:lang w:val="sl-SI"/>
        </w:rPr>
        <w:t xml:space="preserve">ju </w:t>
      </w:r>
      <w:r w:rsidRPr="00B021B5">
        <w:rPr>
          <w:rFonts w:ascii="Times New Roman" w:hAnsi="Times New Roman" w:hint="cs"/>
          <w:color w:val="auto"/>
          <w:lang w:val="sl-SI"/>
        </w:rPr>
        <w:t>č</w:t>
      </w:r>
      <w:r w:rsidRPr="00B021B5">
        <w:rPr>
          <w:rFonts w:ascii="Times New Roman" w:hAnsi="Times New Roman"/>
          <w:color w:val="auto"/>
          <w:lang w:val="sl-SI"/>
        </w:rPr>
        <w:t>ebelarstva vklju</w:t>
      </w:r>
      <w:r w:rsidRPr="00B021B5">
        <w:rPr>
          <w:rFonts w:ascii="Times New Roman" w:hAnsi="Times New Roman" w:hint="cs"/>
          <w:color w:val="auto"/>
          <w:lang w:val="sl-SI"/>
        </w:rPr>
        <w:t>č</w:t>
      </w:r>
      <w:r w:rsidRPr="00B021B5">
        <w:rPr>
          <w:rFonts w:ascii="Times New Roman" w:hAnsi="Times New Roman"/>
          <w:color w:val="auto"/>
          <w:lang w:val="sl-SI"/>
        </w:rPr>
        <w:t xml:space="preserve">uje karakterizacijo </w:t>
      </w:r>
      <w:r w:rsidRPr="00B021B5">
        <w:rPr>
          <w:rFonts w:ascii="Times New Roman" w:hAnsi="Times New Roman" w:hint="cs"/>
          <w:color w:val="auto"/>
          <w:lang w:val="sl-SI"/>
        </w:rPr>
        <w:t>č</w:t>
      </w:r>
      <w:r w:rsidRPr="00B021B5">
        <w:rPr>
          <w:rFonts w:ascii="Times New Roman" w:hAnsi="Times New Roman"/>
          <w:color w:val="auto"/>
          <w:lang w:val="sl-SI"/>
        </w:rPr>
        <w:t>ebeljih pridelkov, ugotavljanje u</w:t>
      </w:r>
      <w:r w:rsidRPr="00B021B5">
        <w:rPr>
          <w:rFonts w:ascii="Times New Roman" w:hAnsi="Times New Roman" w:hint="cs"/>
          <w:color w:val="auto"/>
          <w:lang w:val="sl-SI"/>
        </w:rPr>
        <w:t>č</w:t>
      </w:r>
      <w:r w:rsidRPr="00B021B5">
        <w:rPr>
          <w:rFonts w:ascii="Times New Roman" w:hAnsi="Times New Roman"/>
          <w:color w:val="auto"/>
          <w:lang w:val="sl-SI"/>
        </w:rPr>
        <w:t>inkov masa</w:t>
      </w:r>
      <w:r w:rsidRPr="00B021B5">
        <w:rPr>
          <w:rFonts w:ascii="Times New Roman" w:hAnsi="Times New Roman" w:hint="cs"/>
          <w:color w:val="auto"/>
          <w:lang w:val="sl-SI"/>
        </w:rPr>
        <w:t>ž</w:t>
      </w:r>
      <w:r w:rsidRPr="00B021B5">
        <w:rPr>
          <w:rFonts w:ascii="Times New Roman" w:hAnsi="Times New Roman"/>
          <w:color w:val="auto"/>
          <w:lang w:val="sl-SI"/>
        </w:rPr>
        <w:t>e z medom, iskanje alternativnih pa</w:t>
      </w:r>
      <w:r w:rsidRPr="00B021B5">
        <w:rPr>
          <w:rFonts w:ascii="Times New Roman" w:hAnsi="Times New Roman" w:hint="cs"/>
          <w:color w:val="auto"/>
          <w:lang w:val="sl-SI"/>
        </w:rPr>
        <w:t>š</w:t>
      </w:r>
      <w:r w:rsidRPr="00B021B5">
        <w:rPr>
          <w:rFonts w:ascii="Times New Roman" w:hAnsi="Times New Roman"/>
          <w:color w:val="auto"/>
          <w:lang w:val="sl-SI"/>
        </w:rPr>
        <w:t xml:space="preserve"> in karakteristike medu v povezavi s  povzro</w:t>
      </w:r>
      <w:r w:rsidRPr="00B021B5">
        <w:rPr>
          <w:rFonts w:ascii="Times New Roman" w:hAnsi="Times New Roman" w:hint="cs"/>
          <w:color w:val="auto"/>
          <w:lang w:val="sl-SI"/>
        </w:rPr>
        <w:t>č</w:t>
      </w:r>
      <w:r w:rsidRPr="00B021B5">
        <w:rPr>
          <w:rFonts w:ascii="Times New Roman" w:hAnsi="Times New Roman"/>
          <w:color w:val="auto"/>
          <w:lang w:val="sl-SI"/>
        </w:rPr>
        <w:t>itelji medenja ter razvoj in testiranje tehnologij za pove</w:t>
      </w:r>
      <w:r w:rsidRPr="00B021B5">
        <w:rPr>
          <w:rFonts w:ascii="Times New Roman" w:hAnsi="Times New Roman" w:hint="cs"/>
          <w:color w:val="auto"/>
          <w:lang w:val="sl-SI"/>
        </w:rPr>
        <w:t>č</w:t>
      </w:r>
      <w:r w:rsidRPr="00B021B5">
        <w:rPr>
          <w:rFonts w:ascii="Times New Roman" w:hAnsi="Times New Roman"/>
          <w:color w:val="auto"/>
          <w:lang w:val="sl-SI"/>
        </w:rPr>
        <w:t>anje ekonomi</w:t>
      </w:r>
      <w:r w:rsidRPr="00B021B5">
        <w:rPr>
          <w:rFonts w:ascii="Times New Roman" w:hAnsi="Times New Roman" w:hint="cs"/>
          <w:color w:val="auto"/>
          <w:lang w:val="sl-SI"/>
        </w:rPr>
        <w:t>č</w:t>
      </w:r>
      <w:r w:rsidRPr="00B021B5">
        <w:rPr>
          <w:rFonts w:ascii="Times New Roman" w:hAnsi="Times New Roman"/>
          <w:color w:val="auto"/>
          <w:lang w:val="sl-SI"/>
        </w:rPr>
        <w:t xml:space="preserve">nosti in trajnosti v upravljanju s </w:t>
      </w:r>
      <w:r w:rsidRPr="00B021B5">
        <w:rPr>
          <w:rFonts w:ascii="Times New Roman" w:hAnsi="Times New Roman" w:hint="cs"/>
          <w:color w:val="auto"/>
          <w:lang w:val="sl-SI"/>
        </w:rPr>
        <w:t>č</w:t>
      </w:r>
      <w:r w:rsidRPr="00B021B5">
        <w:rPr>
          <w:rFonts w:ascii="Times New Roman" w:hAnsi="Times New Roman"/>
          <w:color w:val="auto"/>
          <w:lang w:val="sl-SI"/>
        </w:rPr>
        <w:t>ebeljimi dru</w:t>
      </w:r>
      <w:r w:rsidRPr="00B021B5">
        <w:rPr>
          <w:rFonts w:ascii="Times New Roman" w:hAnsi="Times New Roman" w:hint="cs"/>
          <w:color w:val="auto"/>
          <w:lang w:val="sl-SI"/>
        </w:rPr>
        <w:t>ž</w:t>
      </w:r>
      <w:r w:rsidRPr="00B021B5">
        <w:rPr>
          <w:rFonts w:ascii="Times New Roman" w:hAnsi="Times New Roman"/>
          <w:color w:val="auto"/>
          <w:lang w:val="sl-SI"/>
        </w:rPr>
        <w:t xml:space="preserve">inami preko inovacijskih projektov. Z vsemi </w:t>
      </w:r>
      <w:proofErr w:type="spellStart"/>
      <w:r w:rsidRPr="00B021B5">
        <w:rPr>
          <w:rFonts w:ascii="Times New Roman" w:hAnsi="Times New Roman"/>
          <w:color w:val="auto"/>
          <w:lang w:val="sl-SI"/>
        </w:rPr>
        <w:t>podintervencijami</w:t>
      </w:r>
      <w:proofErr w:type="spellEnd"/>
      <w:r w:rsidRPr="00B021B5">
        <w:rPr>
          <w:rFonts w:ascii="Times New Roman" w:hAnsi="Times New Roman"/>
          <w:color w:val="auto"/>
          <w:lang w:val="sl-SI"/>
        </w:rPr>
        <w:t xml:space="preserve"> se bo prispevalo k razvoju </w:t>
      </w:r>
      <w:r w:rsidRPr="00B021B5">
        <w:rPr>
          <w:rFonts w:ascii="Times New Roman" w:hAnsi="Times New Roman" w:hint="cs"/>
          <w:color w:val="auto"/>
          <w:lang w:val="sl-SI"/>
        </w:rPr>
        <w:t>č</w:t>
      </w:r>
      <w:r w:rsidRPr="00B021B5">
        <w:rPr>
          <w:rFonts w:ascii="Times New Roman" w:hAnsi="Times New Roman"/>
          <w:color w:val="auto"/>
          <w:lang w:val="sl-SI"/>
        </w:rPr>
        <w:t>ebelarstva, kar bo pripomoglo k bolj</w:t>
      </w:r>
      <w:r w:rsidRPr="00B021B5">
        <w:rPr>
          <w:rFonts w:ascii="Times New Roman" w:hAnsi="Times New Roman" w:hint="cs"/>
          <w:color w:val="auto"/>
          <w:lang w:val="sl-SI"/>
        </w:rPr>
        <w:t>š</w:t>
      </w:r>
      <w:r w:rsidRPr="00B021B5">
        <w:rPr>
          <w:rFonts w:ascii="Times New Roman" w:hAnsi="Times New Roman"/>
          <w:color w:val="auto"/>
          <w:lang w:val="sl-SI"/>
        </w:rPr>
        <w:t>i ekonomi</w:t>
      </w:r>
      <w:r w:rsidRPr="00B021B5">
        <w:rPr>
          <w:rFonts w:ascii="Times New Roman" w:hAnsi="Times New Roman" w:hint="cs"/>
          <w:color w:val="auto"/>
          <w:lang w:val="sl-SI"/>
        </w:rPr>
        <w:t>č</w:t>
      </w:r>
      <w:r w:rsidRPr="00B021B5">
        <w:rPr>
          <w:rFonts w:ascii="Times New Roman" w:hAnsi="Times New Roman"/>
          <w:color w:val="auto"/>
          <w:lang w:val="sl-SI"/>
        </w:rPr>
        <w:t>nosti in konkuren</w:t>
      </w:r>
      <w:r w:rsidRPr="00B021B5">
        <w:rPr>
          <w:rFonts w:ascii="Times New Roman" w:hAnsi="Times New Roman" w:hint="cs"/>
          <w:color w:val="auto"/>
          <w:lang w:val="sl-SI"/>
        </w:rPr>
        <w:t>č</w:t>
      </w:r>
      <w:r w:rsidRPr="00B021B5">
        <w:rPr>
          <w:rFonts w:ascii="Times New Roman" w:hAnsi="Times New Roman"/>
          <w:color w:val="auto"/>
          <w:lang w:val="sl-SI"/>
        </w:rPr>
        <w:t xml:space="preserve">nosti </w:t>
      </w:r>
      <w:r w:rsidRPr="00B021B5">
        <w:rPr>
          <w:rFonts w:ascii="Times New Roman" w:hAnsi="Times New Roman" w:hint="cs"/>
          <w:color w:val="auto"/>
          <w:lang w:val="sl-SI"/>
        </w:rPr>
        <w:t>č</w:t>
      </w:r>
      <w:r w:rsidRPr="00B021B5">
        <w:rPr>
          <w:rFonts w:ascii="Times New Roman" w:hAnsi="Times New Roman"/>
          <w:color w:val="auto"/>
          <w:lang w:val="sl-SI"/>
        </w:rPr>
        <w:t>ebelarjev, s tem pa k ohranjanju pode</w:t>
      </w:r>
      <w:r w:rsidRPr="00B021B5">
        <w:rPr>
          <w:rFonts w:ascii="Times New Roman" w:hAnsi="Times New Roman" w:hint="cs"/>
          <w:color w:val="auto"/>
          <w:lang w:val="sl-SI"/>
        </w:rPr>
        <w:t>ž</w:t>
      </w:r>
      <w:r w:rsidRPr="00B021B5">
        <w:rPr>
          <w:rFonts w:ascii="Times New Roman" w:hAnsi="Times New Roman"/>
          <w:color w:val="auto"/>
          <w:lang w:val="sl-SI"/>
        </w:rPr>
        <w:t>elja s pozitivnimi u</w:t>
      </w:r>
      <w:r w:rsidRPr="00B021B5">
        <w:rPr>
          <w:rFonts w:ascii="Times New Roman" w:hAnsi="Times New Roman" w:hint="cs"/>
          <w:color w:val="auto"/>
          <w:lang w:val="sl-SI"/>
        </w:rPr>
        <w:t>č</w:t>
      </w:r>
      <w:r w:rsidRPr="00B021B5">
        <w:rPr>
          <w:rFonts w:ascii="Times New Roman" w:hAnsi="Times New Roman"/>
          <w:color w:val="auto"/>
          <w:lang w:val="sl-SI"/>
        </w:rPr>
        <w:t>inki ohranjanje kulturne krajine.</w:t>
      </w:r>
    </w:p>
    <w:p w14:paraId="7744D0D3" w14:textId="77777777" w:rsidR="000F415C" w:rsidRDefault="000F415C" w:rsidP="00F879ED">
      <w:pPr>
        <w:jc w:val="both"/>
        <w:rPr>
          <w:lang w:val="sl-SI"/>
        </w:rPr>
      </w:pPr>
    </w:p>
    <w:p w14:paraId="260C2ABC" w14:textId="77777777" w:rsidR="00F879ED" w:rsidRPr="000652BC" w:rsidRDefault="00F879ED" w:rsidP="00F879ED">
      <w:pPr>
        <w:jc w:val="both"/>
        <w:rPr>
          <w:lang w:val="sl-SI"/>
        </w:rPr>
      </w:pPr>
      <w:r w:rsidRPr="00F879ED">
        <w:rPr>
          <w:lang w:val="sl-SI"/>
        </w:rPr>
        <w:t>Predmet intervencij</w:t>
      </w:r>
      <w:r w:rsidRPr="000652BC">
        <w:rPr>
          <w:lang w:val="sl-SI"/>
        </w:rPr>
        <w:t xml:space="preserve">e </w:t>
      </w:r>
      <w:r w:rsidR="00F7056E">
        <w:rPr>
          <w:lang w:val="sl-SI"/>
        </w:rPr>
        <w:t>SI7</w:t>
      </w:r>
      <w:r w:rsidRPr="000652BC">
        <w:rPr>
          <w:lang w:val="sl-SI"/>
        </w:rPr>
        <w:t xml:space="preserve"> so izboljšava tehnologije obdelovanja vinogradov, to je urejanje teras, izravnava zemljišča, kar lahko negativno vplivajo na prepoznavne značilnosti izjemnih krajin in krajinskih območij. Spreminjanje krajinskega vzorca na območju izjemnih krajin niso dopustni, na ostalih območjih pa je intervencijo treba prilagajati tipičnemu krajinskemu vzorcu.  </w:t>
      </w:r>
    </w:p>
    <w:p w14:paraId="3BD04058" w14:textId="77777777" w:rsidR="00F879ED" w:rsidRPr="00F879ED" w:rsidRDefault="00F879ED" w:rsidP="00F879ED">
      <w:pPr>
        <w:jc w:val="both"/>
        <w:rPr>
          <w:lang w:val="sl-SI"/>
        </w:rPr>
      </w:pPr>
    </w:p>
    <w:p w14:paraId="3F4145D6" w14:textId="77777777" w:rsidR="00F879ED" w:rsidRDefault="00F879ED" w:rsidP="0080470E">
      <w:pPr>
        <w:jc w:val="both"/>
        <w:rPr>
          <w:lang w:val="sl-SI"/>
        </w:rPr>
      </w:pPr>
      <w:r w:rsidRPr="00F879ED">
        <w:rPr>
          <w:lang w:val="sl-SI"/>
        </w:rPr>
        <w:t xml:space="preserve">Produktivnost v kmetijstvu  je povezana s majhnostjo GERK-ov, veliko razdrobljenostjo kmetijskih </w:t>
      </w:r>
      <w:r w:rsidRPr="00F879ED">
        <w:rPr>
          <w:lang w:val="sl-SI"/>
        </w:rPr>
        <w:lastRenderedPageBreak/>
        <w:t xml:space="preserve">zemljišč in omejenim dostopom do kmetijskih zemljišč, zato je </w:t>
      </w:r>
      <w:r w:rsidRPr="000652BC">
        <w:rPr>
          <w:lang w:val="sl-SI"/>
        </w:rPr>
        <w:t>predvidena intervencija I</w:t>
      </w:r>
      <w:r w:rsidR="0090495A">
        <w:rPr>
          <w:lang w:val="sl-SI"/>
        </w:rPr>
        <w:t>RP5</w:t>
      </w:r>
      <w:r w:rsidRPr="000652BC">
        <w:rPr>
          <w:lang w:val="sl-SI"/>
        </w:rPr>
        <w:t>, to</w:t>
      </w:r>
      <w:r w:rsidRPr="00F879ED">
        <w:rPr>
          <w:lang w:val="sl-SI"/>
        </w:rPr>
        <w:t xml:space="preserve"> je izvedba  agromelioracij na komasacijskih območjih in izvedba komasacij kmetijskih zemljišč. Agromelioracije na večjih, sklenjenih (komasiranih) kmetijskih zemljiščih lahko stanje (podobo) teh zemljišč poslabšajo, s primerno ureditvijo (npr. </w:t>
      </w:r>
      <w:proofErr w:type="spellStart"/>
      <w:r w:rsidRPr="00F879ED">
        <w:rPr>
          <w:lang w:val="sl-SI"/>
        </w:rPr>
        <w:t>renaturacijo</w:t>
      </w:r>
      <w:proofErr w:type="spellEnd"/>
      <w:r w:rsidRPr="00F879ED">
        <w:rPr>
          <w:lang w:val="sl-SI"/>
        </w:rPr>
        <w:t xml:space="preserve"> vodotokov ipd.) pa izboljšajo. Zato imajo lahko negativen ali pozitiven vpliv na krajino. Nove komasacije praviloma negativno vplivajo na obstoječe podobo krajine, zato naj se ne izvajajo na območju izjemnih krajin in območij s prepoznavnimi značilnostmi na nacionalni ravni ter na območjih, kjer bi se spremenila kakovostna krajinska slika.</w:t>
      </w:r>
      <w:r w:rsidR="00F7056E">
        <w:rPr>
          <w:lang w:val="sl-SI"/>
        </w:rPr>
        <w:t xml:space="preserve"> </w:t>
      </w:r>
      <w:r w:rsidR="00F7056E" w:rsidRPr="00F7056E">
        <w:rPr>
          <w:lang w:val="sl-SI"/>
        </w:rPr>
        <w:t xml:space="preserve">Kot </w:t>
      </w:r>
      <w:r w:rsidR="00F7056E">
        <w:rPr>
          <w:lang w:val="sl-SI"/>
        </w:rPr>
        <w:t xml:space="preserve">usmeritev za zmanjšanje možnega vpliva na krajino </w:t>
      </w:r>
      <w:r w:rsidR="00F7056E" w:rsidRPr="00F7056E">
        <w:rPr>
          <w:lang w:val="sl-SI"/>
        </w:rPr>
        <w:t>naj se upo</w:t>
      </w:r>
      <w:r w:rsidR="00F7056E" w:rsidRPr="00F7056E">
        <w:rPr>
          <w:rFonts w:hint="cs"/>
          <w:lang w:val="sl-SI"/>
        </w:rPr>
        <w:t>š</w:t>
      </w:r>
      <w:r w:rsidR="00F7056E" w:rsidRPr="00F7056E">
        <w:rPr>
          <w:lang w:val="sl-SI"/>
        </w:rPr>
        <w:t>teva lastnosti parcel kot so velikost, oblika, usmerjenost, povr</w:t>
      </w:r>
      <w:r w:rsidR="00F7056E" w:rsidRPr="00F7056E">
        <w:rPr>
          <w:rFonts w:hint="cs"/>
          <w:lang w:val="sl-SI"/>
        </w:rPr>
        <w:t>š</w:t>
      </w:r>
      <w:r w:rsidR="00F7056E" w:rsidRPr="00F7056E">
        <w:rPr>
          <w:lang w:val="sl-SI"/>
        </w:rPr>
        <w:t>inski pokrov in raba.</w:t>
      </w:r>
    </w:p>
    <w:p w14:paraId="462102BA" w14:textId="77777777" w:rsidR="00F7056E" w:rsidRPr="00F879ED" w:rsidRDefault="00F7056E" w:rsidP="0080470E">
      <w:pPr>
        <w:jc w:val="both"/>
        <w:rPr>
          <w:lang w:val="sl-SI"/>
        </w:rPr>
      </w:pPr>
    </w:p>
    <w:p w14:paraId="7B726731" w14:textId="77777777" w:rsidR="00F879ED" w:rsidRPr="000652BC" w:rsidRDefault="00F879ED" w:rsidP="0080470E">
      <w:pPr>
        <w:jc w:val="both"/>
        <w:rPr>
          <w:lang w:val="sl-SI"/>
        </w:rPr>
      </w:pPr>
      <w:r w:rsidRPr="00F879ED">
        <w:rPr>
          <w:lang w:val="sl-SI"/>
        </w:rPr>
        <w:t>Intervencije I</w:t>
      </w:r>
      <w:r w:rsidR="007E573B">
        <w:rPr>
          <w:lang w:val="sl-SI"/>
        </w:rPr>
        <w:t>RP6</w:t>
      </w:r>
      <w:r w:rsidRPr="00F879ED">
        <w:rPr>
          <w:lang w:val="sl-SI"/>
        </w:rPr>
        <w:t xml:space="preserve"> so naložbe v gradnjo in rekonstrukcijo gozdnih cest, gradnjo, rekonstrukcijo in pripravo gozdnih vlak. Gozdne prometnice predstavljajo na določenih območjih Slovenije edino povezavo do kmetij ter tako posredno vlivajo na ohranjanje kulturne krajine. Intervencija bo imela predvsem pozitivne učinke, gozdna infrastruktura z omogočanjem dostopa omogoča ustrezno gospodarjenje z gozdom, kar posredno pozitivno vpliva na celostno ohranjanje krajine. Morebitna neustrezna umestitev v prosto</w:t>
      </w:r>
      <w:r w:rsidR="00647928">
        <w:rPr>
          <w:lang w:val="sl-SI"/>
        </w:rPr>
        <w:t>r</w:t>
      </w:r>
      <w:r w:rsidRPr="00F879ED">
        <w:rPr>
          <w:lang w:val="sl-SI"/>
        </w:rPr>
        <w:t xml:space="preserve"> lahko negativno vpliva na podobo krajine. </w:t>
      </w:r>
    </w:p>
    <w:p w14:paraId="6EEDC9E5" w14:textId="77777777" w:rsidR="00F879ED" w:rsidRPr="000652BC" w:rsidRDefault="00F879ED" w:rsidP="00F879ED">
      <w:pPr>
        <w:rPr>
          <w:lang w:val="sl-SI"/>
        </w:rPr>
      </w:pPr>
    </w:p>
    <w:p w14:paraId="33674337" w14:textId="77777777" w:rsidR="00F879ED" w:rsidRPr="000652BC" w:rsidRDefault="00F879ED" w:rsidP="0080470E">
      <w:pPr>
        <w:jc w:val="both"/>
        <w:rPr>
          <w:lang w:val="sl-SI"/>
        </w:rPr>
      </w:pPr>
      <w:r w:rsidRPr="000652BC">
        <w:rPr>
          <w:lang w:val="sl-SI"/>
        </w:rPr>
        <w:t>Osnovni cilj Intervencija I</w:t>
      </w:r>
      <w:r w:rsidR="007E573B">
        <w:rPr>
          <w:lang w:val="sl-SI"/>
        </w:rPr>
        <w:t>RP1</w:t>
      </w:r>
      <w:r w:rsidR="003C13D6">
        <w:rPr>
          <w:lang w:val="sl-SI"/>
        </w:rPr>
        <w:t>4</w:t>
      </w:r>
      <w:r w:rsidRPr="000652BC">
        <w:rPr>
          <w:lang w:val="sl-SI"/>
        </w:rPr>
        <w:t xml:space="preserve"> tehnološke posodobitve namakalnih sistemov je zmanjšanje porabe vode za potrebe namakanja za najmanj 15 % potencialnega prihranka. Prihranek pomeni potencialno manjši poseg v prostor ali njegov boljši izkoristek</w:t>
      </w:r>
      <w:r w:rsidR="003911C7">
        <w:rPr>
          <w:lang w:val="sl-SI"/>
        </w:rPr>
        <w:t>, saj je manjša potreba po ureditvi npr. no</w:t>
      </w:r>
      <w:r w:rsidR="00B84704">
        <w:rPr>
          <w:lang w:val="sl-SI"/>
        </w:rPr>
        <w:t>v</w:t>
      </w:r>
      <w:r w:rsidR="003911C7">
        <w:rPr>
          <w:lang w:val="sl-SI"/>
        </w:rPr>
        <w:t>ih zadr</w:t>
      </w:r>
      <w:r w:rsidR="00B84704">
        <w:rPr>
          <w:lang w:val="sl-SI"/>
        </w:rPr>
        <w:t>ževalnikov za namakanje</w:t>
      </w:r>
      <w:r w:rsidRPr="000652BC">
        <w:rPr>
          <w:lang w:val="sl-SI"/>
        </w:rPr>
        <w:t xml:space="preserve">. Posledično se krajina ne spreminja ali celo </w:t>
      </w:r>
      <w:proofErr w:type="spellStart"/>
      <w:r w:rsidRPr="000652BC">
        <w:rPr>
          <w:lang w:val="sl-SI"/>
        </w:rPr>
        <w:t>rekultivira</w:t>
      </w:r>
      <w:proofErr w:type="spellEnd"/>
      <w:r w:rsidRPr="000652BC">
        <w:rPr>
          <w:lang w:val="sl-SI"/>
        </w:rPr>
        <w:t xml:space="preserve">, zato je vpliv pozitiven.  Upravičeni stroški intervencije so med drugim tudi splošni stroški, ki so neposredno povezani s pripravo in izvedbo naložbe, kot so plačila za storitve, arhitektov, inženirjev in svetovalcev, stroški arheoloških izkopavanj in arheološkega nadzora, stroški za pripravo občinskih podrobnih prostorskih načrtov, plačila za storitev svetovanja v zvezi z </w:t>
      </w:r>
      <w:proofErr w:type="spellStart"/>
      <w:r w:rsidRPr="000652BC">
        <w:rPr>
          <w:lang w:val="sl-SI"/>
        </w:rPr>
        <w:t>okoljsko</w:t>
      </w:r>
      <w:proofErr w:type="spellEnd"/>
      <w:r w:rsidRPr="000652BC">
        <w:rPr>
          <w:lang w:val="sl-SI"/>
        </w:rPr>
        <w:t xml:space="preserve"> in ekonomsko trajnostjo, vključno s stroški za študije izvedljivosti. </w:t>
      </w:r>
    </w:p>
    <w:p w14:paraId="24B3EF0A" w14:textId="77777777" w:rsidR="00F879ED" w:rsidRPr="000652BC" w:rsidRDefault="00F879ED" w:rsidP="0080470E">
      <w:pPr>
        <w:jc w:val="both"/>
        <w:rPr>
          <w:lang w:val="sl-SI"/>
        </w:rPr>
      </w:pPr>
      <w:r w:rsidRPr="000652BC">
        <w:rPr>
          <w:lang w:val="sl-SI"/>
        </w:rPr>
        <w:t xml:space="preserve">Zaradi obsežnih naravnih ujm, kot  posledica pojava ekstremnih vremenskih razmer (močan veter, žled, </w:t>
      </w:r>
      <w:r w:rsidR="006F7518">
        <w:rPr>
          <w:lang w:val="sl-SI"/>
        </w:rPr>
        <w:t xml:space="preserve">neurja s točo, </w:t>
      </w:r>
      <w:r w:rsidRPr="000652BC">
        <w:rPr>
          <w:lang w:val="sl-SI"/>
        </w:rPr>
        <w:t xml:space="preserve">velike količine padavin in snega) ter za preprečitev škode, ki jo povzročajo </w:t>
      </w:r>
      <w:proofErr w:type="spellStart"/>
      <w:r w:rsidRPr="000652BC">
        <w:rPr>
          <w:lang w:val="sl-SI"/>
        </w:rPr>
        <w:t>prenamnožene</w:t>
      </w:r>
      <w:proofErr w:type="spellEnd"/>
      <w:r w:rsidRPr="000652BC">
        <w:rPr>
          <w:lang w:val="sl-SI"/>
        </w:rPr>
        <w:t xml:space="preserve"> populacije žuželk (podlubnikov) je predvidena intervencija I</w:t>
      </w:r>
      <w:r w:rsidR="007E573B">
        <w:rPr>
          <w:lang w:val="sl-SI"/>
        </w:rPr>
        <w:t>RP1</w:t>
      </w:r>
      <w:r w:rsidR="003C13D6">
        <w:rPr>
          <w:lang w:val="sl-SI"/>
        </w:rPr>
        <w:t>5</w:t>
      </w:r>
      <w:r w:rsidRPr="000652BC">
        <w:rPr>
          <w:lang w:val="sl-SI"/>
        </w:rPr>
        <w:t>, ki na površini poškodovanih gozdov po naravnih nesrečah predvideva izvedbo naravne obnova gozda. Na območjih, kjer naravna obnova ne bo uspešna zaradi različnih vzrokov</w:t>
      </w:r>
      <w:r w:rsidR="00CF01EA">
        <w:rPr>
          <w:lang w:val="sl-SI"/>
        </w:rPr>
        <w:t>,</w:t>
      </w:r>
      <w:r w:rsidRPr="000652BC">
        <w:rPr>
          <w:lang w:val="sl-SI"/>
        </w:rPr>
        <w:t xml:space="preserve"> jo bo nadomestila umetna obnova s sajenjem rastiščem primernih sadik po vrstni sestavi in </w:t>
      </w:r>
      <w:proofErr w:type="spellStart"/>
      <w:r w:rsidRPr="000652BC">
        <w:rPr>
          <w:lang w:val="sl-SI"/>
        </w:rPr>
        <w:t>provenienčnem</w:t>
      </w:r>
      <w:proofErr w:type="spellEnd"/>
      <w:r w:rsidRPr="000652BC">
        <w:rPr>
          <w:lang w:val="sl-SI"/>
        </w:rPr>
        <w:t xml:space="preserve"> izvoru. S tem se ohranja in </w:t>
      </w:r>
      <w:proofErr w:type="spellStart"/>
      <w:r w:rsidRPr="000652BC">
        <w:rPr>
          <w:lang w:val="sl-SI"/>
        </w:rPr>
        <w:t>rekultivira</w:t>
      </w:r>
      <w:proofErr w:type="spellEnd"/>
      <w:r w:rsidRPr="000652BC">
        <w:rPr>
          <w:lang w:val="sl-SI"/>
        </w:rPr>
        <w:t xml:space="preserve"> podoba krajine, zato je vliv pozitiven</w:t>
      </w:r>
      <w:r w:rsidR="0080470E" w:rsidRPr="000652BC">
        <w:rPr>
          <w:lang w:val="sl-SI"/>
        </w:rPr>
        <w:t>.</w:t>
      </w:r>
    </w:p>
    <w:p w14:paraId="25E6098F" w14:textId="77777777" w:rsidR="00995D50" w:rsidRDefault="00F879ED" w:rsidP="0080470E">
      <w:pPr>
        <w:jc w:val="both"/>
        <w:rPr>
          <w:lang w:val="sl-SI"/>
        </w:rPr>
      </w:pPr>
      <w:r w:rsidRPr="000652BC">
        <w:rPr>
          <w:lang w:val="sl-SI"/>
        </w:rPr>
        <w:t>Intervencija I</w:t>
      </w:r>
      <w:r w:rsidR="007E573B">
        <w:rPr>
          <w:lang w:val="sl-SI"/>
        </w:rPr>
        <w:t>RP1</w:t>
      </w:r>
      <w:r w:rsidR="003C13D6">
        <w:rPr>
          <w:lang w:val="sl-SI"/>
        </w:rPr>
        <w:t>6</w:t>
      </w:r>
      <w:r w:rsidRPr="000652BC">
        <w:rPr>
          <w:lang w:val="sl-SI"/>
        </w:rPr>
        <w:t xml:space="preserve"> naložbe v prilagoditev na podnebne spremembe pri trajnih nasadih prispeva k blažitvi podnebnih sprememb in prilagajanju nanje in vključuje</w:t>
      </w:r>
      <w:r w:rsidR="00155015">
        <w:rPr>
          <w:lang w:val="sl-SI"/>
        </w:rPr>
        <w:t xml:space="preserve"> tudi</w:t>
      </w:r>
      <w:r w:rsidRPr="000652BC">
        <w:rPr>
          <w:lang w:val="sl-SI"/>
        </w:rPr>
        <w:t xml:space="preserve"> nakup in postavitev mrež proti toči. </w:t>
      </w:r>
      <w:r w:rsidR="00603028" w:rsidRPr="00603028">
        <w:rPr>
          <w:lang w:val="sl-SI"/>
        </w:rPr>
        <w:t>Nakup in postavitev mre</w:t>
      </w:r>
      <w:r w:rsidR="00603028" w:rsidRPr="00603028">
        <w:rPr>
          <w:rFonts w:hint="cs"/>
          <w:lang w:val="sl-SI"/>
        </w:rPr>
        <w:t>ž</w:t>
      </w:r>
      <w:r w:rsidR="00603028" w:rsidRPr="00603028">
        <w:rPr>
          <w:lang w:val="sl-SI"/>
        </w:rPr>
        <w:t>e proti to</w:t>
      </w:r>
      <w:r w:rsidR="00603028" w:rsidRPr="00603028">
        <w:rPr>
          <w:rFonts w:hint="cs"/>
          <w:lang w:val="sl-SI"/>
        </w:rPr>
        <w:t>č</w:t>
      </w:r>
      <w:r w:rsidR="00603028" w:rsidRPr="00603028">
        <w:rPr>
          <w:lang w:val="sl-SI"/>
        </w:rPr>
        <w:t>i, ki je postavljena na betonski konstrukciji podobno kot  SI10</w:t>
      </w:r>
      <w:r w:rsidR="00487906">
        <w:rPr>
          <w:lang w:val="sl-SI"/>
        </w:rPr>
        <w:t>.1</w:t>
      </w:r>
      <w:r w:rsidR="00603028" w:rsidRPr="00603028">
        <w:rPr>
          <w:lang w:val="sl-SI"/>
        </w:rPr>
        <w:t xml:space="preserve"> (</w:t>
      </w:r>
      <w:proofErr w:type="spellStart"/>
      <w:r w:rsidR="00603028" w:rsidRPr="00603028">
        <w:rPr>
          <w:lang w:val="sl-SI"/>
        </w:rPr>
        <w:t>podintervencija</w:t>
      </w:r>
      <w:proofErr w:type="spellEnd"/>
      <w:r w:rsidR="00603028" w:rsidRPr="00603028">
        <w:rPr>
          <w:lang w:val="sl-SI"/>
        </w:rPr>
        <w:t xml:space="preserve"> </w:t>
      </w:r>
      <w:r w:rsidR="00487906" w:rsidRPr="00160E78">
        <w:rPr>
          <w:lang w:val="sl-SI"/>
        </w:rPr>
        <w:t>Prilagoditev tehnologije pridelave sadja in zelenjave na podnebne spremembe</w:t>
      </w:r>
      <w:r w:rsidR="00603028" w:rsidRPr="00603028">
        <w:rPr>
          <w:lang w:val="sl-SI"/>
        </w:rPr>
        <w:t>) v neposredni bli</w:t>
      </w:r>
      <w:r w:rsidR="00603028" w:rsidRPr="00603028">
        <w:rPr>
          <w:rFonts w:hint="cs"/>
          <w:lang w:val="sl-SI"/>
        </w:rPr>
        <w:t>ž</w:t>
      </w:r>
      <w:r w:rsidR="00603028" w:rsidRPr="00603028">
        <w:rPr>
          <w:lang w:val="sl-SI"/>
        </w:rPr>
        <w:t>ini enot kulturne dedi</w:t>
      </w:r>
      <w:r w:rsidR="00603028" w:rsidRPr="00603028">
        <w:rPr>
          <w:rFonts w:hint="cs"/>
          <w:lang w:val="sl-SI"/>
        </w:rPr>
        <w:t>šč</w:t>
      </w:r>
      <w:r w:rsidR="00603028" w:rsidRPr="00603028">
        <w:rPr>
          <w:lang w:val="sl-SI"/>
        </w:rPr>
        <w:t>ine negativno vplivajo na kulturno dedi</w:t>
      </w:r>
      <w:r w:rsidR="00603028" w:rsidRPr="00603028">
        <w:rPr>
          <w:rFonts w:hint="cs"/>
          <w:lang w:val="sl-SI"/>
        </w:rPr>
        <w:t>šč</w:t>
      </w:r>
      <w:r w:rsidR="00603028" w:rsidRPr="00603028">
        <w:rPr>
          <w:lang w:val="sl-SI"/>
        </w:rPr>
        <w:t>ino, zato naj se omeji njeno uporabo na obmo</w:t>
      </w:r>
      <w:r w:rsidR="00603028" w:rsidRPr="00603028">
        <w:rPr>
          <w:rFonts w:hint="cs"/>
          <w:lang w:val="sl-SI"/>
        </w:rPr>
        <w:t>č</w:t>
      </w:r>
      <w:r w:rsidR="00603028" w:rsidRPr="00603028">
        <w:rPr>
          <w:lang w:val="sl-SI"/>
        </w:rPr>
        <w:t>jih izjemnih krajin.</w:t>
      </w:r>
      <w:r w:rsidR="00603028">
        <w:rPr>
          <w:lang w:val="sl-SI"/>
        </w:rPr>
        <w:t xml:space="preserve"> </w:t>
      </w:r>
      <w:r w:rsidR="00603028" w:rsidRPr="00603028">
        <w:rPr>
          <w:lang w:val="sl-SI"/>
        </w:rPr>
        <w:t>Mre</w:t>
      </w:r>
      <w:r w:rsidR="00603028" w:rsidRPr="00603028">
        <w:rPr>
          <w:rFonts w:hint="cs"/>
          <w:lang w:val="sl-SI"/>
        </w:rPr>
        <w:t>ž</w:t>
      </w:r>
      <w:r w:rsidR="00603028" w:rsidRPr="00603028">
        <w:rPr>
          <w:lang w:val="sl-SI"/>
        </w:rPr>
        <w:t>a proti to</w:t>
      </w:r>
      <w:r w:rsidR="00603028" w:rsidRPr="00603028">
        <w:rPr>
          <w:rFonts w:hint="cs"/>
          <w:lang w:val="sl-SI"/>
        </w:rPr>
        <w:t>č</w:t>
      </w:r>
      <w:r w:rsidR="00603028" w:rsidRPr="00603028">
        <w:rPr>
          <w:lang w:val="sl-SI"/>
        </w:rPr>
        <w:t>i,  postavljena na leseni konstrukciji</w:t>
      </w:r>
      <w:r w:rsidR="00603028">
        <w:rPr>
          <w:lang w:val="sl-SI"/>
        </w:rPr>
        <w:t>,</w:t>
      </w:r>
      <w:r w:rsidR="00603028" w:rsidRPr="00603028">
        <w:rPr>
          <w:lang w:val="sl-SI"/>
        </w:rPr>
        <w:t xml:space="preserve"> pa ohranja tradicionalni izgled krajine, zato naj se na teh obmo</w:t>
      </w:r>
      <w:r w:rsidR="00603028" w:rsidRPr="00603028">
        <w:rPr>
          <w:rFonts w:hint="cs"/>
          <w:lang w:val="sl-SI"/>
        </w:rPr>
        <w:t>č</w:t>
      </w:r>
      <w:r w:rsidR="00603028" w:rsidRPr="00603028">
        <w:rPr>
          <w:lang w:val="sl-SI"/>
        </w:rPr>
        <w:t>jih</w:t>
      </w:r>
      <w:r w:rsidR="00603028">
        <w:rPr>
          <w:lang w:val="sl-SI"/>
        </w:rPr>
        <w:t xml:space="preserve"> po potrebi</w:t>
      </w:r>
      <w:r w:rsidR="00603028" w:rsidRPr="00603028">
        <w:rPr>
          <w:lang w:val="sl-SI"/>
        </w:rPr>
        <w:t xml:space="preserve"> tudi izvaja. </w:t>
      </w:r>
      <w:r w:rsidR="00603028">
        <w:rPr>
          <w:lang w:val="sl-SI"/>
        </w:rPr>
        <w:t>Z</w:t>
      </w:r>
      <w:r w:rsidR="00603028" w:rsidRPr="00603028">
        <w:rPr>
          <w:lang w:val="sl-SI"/>
        </w:rPr>
        <w:t xml:space="preserve"> nalo</w:t>
      </w:r>
      <w:r w:rsidR="00603028" w:rsidRPr="00603028">
        <w:rPr>
          <w:rFonts w:hint="cs"/>
          <w:lang w:val="sl-SI"/>
        </w:rPr>
        <w:t>ž</w:t>
      </w:r>
      <w:r w:rsidR="00603028" w:rsidRPr="00603028">
        <w:rPr>
          <w:lang w:val="sl-SI"/>
        </w:rPr>
        <w:t>bami v ureditev travni</w:t>
      </w:r>
      <w:r w:rsidR="00603028" w:rsidRPr="00603028">
        <w:rPr>
          <w:rFonts w:hint="cs"/>
          <w:lang w:val="sl-SI"/>
        </w:rPr>
        <w:t>š</w:t>
      </w:r>
      <w:r w:rsidR="00603028" w:rsidRPr="00603028">
        <w:rPr>
          <w:lang w:val="sl-SI"/>
        </w:rPr>
        <w:t xml:space="preserve">kih sadovnjakov, postavitvijo  </w:t>
      </w:r>
      <w:proofErr w:type="spellStart"/>
      <w:r w:rsidR="00603028" w:rsidRPr="00603028">
        <w:rPr>
          <w:lang w:val="sl-SI"/>
        </w:rPr>
        <w:t>suhozidov</w:t>
      </w:r>
      <w:proofErr w:type="spellEnd"/>
      <w:r w:rsidR="00603028" w:rsidRPr="00603028">
        <w:rPr>
          <w:lang w:val="sl-SI"/>
        </w:rPr>
        <w:t xml:space="preserve"> in mejic, ki v okviru ureditve intenzivnih trajnih nasadov nadome</w:t>
      </w:r>
      <w:r w:rsidR="00603028" w:rsidRPr="00603028">
        <w:rPr>
          <w:rFonts w:hint="cs"/>
          <w:lang w:val="sl-SI"/>
        </w:rPr>
        <w:t>šč</w:t>
      </w:r>
      <w:r w:rsidR="00603028" w:rsidRPr="00603028">
        <w:rPr>
          <w:lang w:val="sl-SI"/>
        </w:rPr>
        <w:t xml:space="preserve">ajo betonske zidove in </w:t>
      </w:r>
      <w:r w:rsidR="00603028" w:rsidRPr="00603028">
        <w:rPr>
          <w:rFonts w:hint="cs"/>
          <w:lang w:val="sl-SI"/>
        </w:rPr>
        <w:t>ž</w:t>
      </w:r>
      <w:r w:rsidR="00603028" w:rsidRPr="00603028">
        <w:rPr>
          <w:lang w:val="sl-SI"/>
        </w:rPr>
        <w:t>i</w:t>
      </w:r>
      <w:r w:rsidR="00603028" w:rsidRPr="00603028">
        <w:rPr>
          <w:rFonts w:hint="cs"/>
          <w:lang w:val="sl-SI"/>
        </w:rPr>
        <w:t>č</w:t>
      </w:r>
      <w:r w:rsidR="00603028" w:rsidRPr="00603028">
        <w:rPr>
          <w:lang w:val="sl-SI"/>
        </w:rPr>
        <w:t xml:space="preserve">nate varovalne ograje, </w:t>
      </w:r>
      <w:r w:rsidR="00603028">
        <w:rPr>
          <w:lang w:val="sl-SI"/>
        </w:rPr>
        <w:t xml:space="preserve">se na drugi strani </w:t>
      </w:r>
      <w:r w:rsidR="00603028" w:rsidRPr="00603028">
        <w:rPr>
          <w:lang w:val="sl-SI"/>
        </w:rPr>
        <w:t>pove</w:t>
      </w:r>
      <w:r w:rsidR="00603028" w:rsidRPr="00603028">
        <w:rPr>
          <w:rFonts w:hint="cs"/>
          <w:lang w:val="sl-SI"/>
        </w:rPr>
        <w:t>č</w:t>
      </w:r>
      <w:r w:rsidR="00603028" w:rsidRPr="00603028">
        <w:rPr>
          <w:lang w:val="sl-SI"/>
        </w:rPr>
        <w:t xml:space="preserve">uje </w:t>
      </w:r>
      <w:proofErr w:type="spellStart"/>
      <w:r w:rsidR="00603028" w:rsidRPr="00603028">
        <w:rPr>
          <w:lang w:val="sl-SI"/>
        </w:rPr>
        <w:t>biodiverziteto</w:t>
      </w:r>
      <w:proofErr w:type="spellEnd"/>
      <w:r w:rsidR="00603028" w:rsidRPr="00603028">
        <w:rPr>
          <w:lang w:val="sl-SI"/>
        </w:rPr>
        <w:t xml:space="preserve"> in ohranja</w:t>
      </w:r>
      <w:r w:rsidR="00603028">
        <w:rPr>
          <w:lang w:val="sl-SI"/>
        </w:rPr>
        <w:t xml:space="preserve"> </w:t>
      </w:r>
      <w:r w:rsidR="00603028" w:rsidRPr="00603028">
        <w:rPr>
          <w:lang w:val="sl-SI"/>
        </w:rPr>
        <w:t>izgled kulturne krajine</w:t>
      </w:r>
      <w:r w:rsidR="00AB086E">
        <w:rPr>
          <w:lang w:val="sl-SI"/>
        </w:rPr>
        <w:t xml:space="preserve">, povezane z izvajanjem naravovarstvenih </w:t>
      </w:r>
      <w:proofErr w:type="spellStart"/>
      <w:r w:rsidR="00AB086E">
        <w:rPr>
          <w:lang w:val="sl-SI"/>
        </w:rPr>
        <w:t>podintervencij</w:t>
      </w:r>
      <w:proofErr w:type="spellEnd"/>
      <w:r w:rsidR="00AB086E">
        <w:rPr>
          <w:lang w:val="sl-SI"/>
        </w:rPr>
        <w:t xml:space="preserve"> SN 2023 – 2027 </w:t>
      </w:r>
      <w:r w:rsidRPr="00F879ED">
        <w:rPr>
          <w:lang w:val="sl-SI"/>
        </w:rPr>
        <w:t xml:space="preserve">podpira </w:t>
      </w:r>
      <w:proofErr w:type="spellStart"/>
      <w:r w:rsidRPr="00F879ED">
        <w:rPr>
          <w:lang w:val="sl-SI"/>
        </w:rPr>
        <w:t>okoljsko</w:t>
      </w:r>
      <w:proofErr w:type="spellEnd"/>
      <w:r w:rsidRPr="00F879ED">
        <w:rPr>
          <w:lang w:val="sl-SI"/>
        </w:rPr>
        <w:t xml:space="preserve"> funkcijo kmetijstva in spodbuja sonaravne kmetijske prakse, ki so usmerjene v ohranjanje biotske raznovrstnosti in krajine ter ustrezno gospodarjenje z vodami in upravljanje s tlemi ter zmanjšanje negativnih vplivov kmetovanja na okolje. Intervencija </w:t>
      </w:r>
      <w:r w:rsidR="00AB086E">
        <w:rPr>
          <w:lang w:val="sl-SI"/>
        </w:rPr>
        <w:t>IRP2</w:t>
      </w:r>
      <w:r w:rsidR="003C13D6">
        <w:rPr>
          <w:lang w:val="sl-SI"/>
        </w:rPr>
        <w:t>2</w:t>
      </w:r>
      <w:r w:rsidR="00AB086E">
        <w:rPr>
          <w:lang w:val="sl-SI"/>
        </w:rPr>
        <w:t xml:space="preserve"> </w:t>
      </w:r>
      <w:r w:rsidRPr="00F879ED">
        <w:rPr>
          <w:lang w:val="sl-SI"/>
        </w:rPr>
        <w:t>vključuje naložbe v ohranjanje ekstenzivnih pašnikov</w:t>
      </w:r>
      <w:r w:rsidR="00AB086E">
        <w:rPr>
          <w:lang w:val="sl-SI"/>
        </w:rPr>
        <w:t xml:space="preserve"> ter</w:t>
      </w:r>
      <w:r w:rsidRPr="00F879ED">
        <w:rPr>
          <w:lang w:val="sl-SI"/>
        </w:rPr>
        <w:t xml:space="preserve"> neproizvodne naložbe v ureditev mejic, </w:t>
      </w:r>
      <w:proofErr w:type="spellStart"/>
      <w:r w:rsidRPr="00F879ED">
        <w:rPr>
          <w:lang w:val="sl-SI"/>
        </w:rPr>
        <w:t>suhozidov</w:t>
      </w:r>
      <w:proofErr w:type="spellEnd"/>
      <w:r w:rsidRPr="00F879ED">
        <w:rPr>
          <w:lang w:val="sl-SI"/>
        </w:rPr>
        <w:t xml:space="preserve"> in drugih krajinskih značilnosti</w:t>
      </w:r>
      <w:r w:rsidR="00AB086E">
        <w:rPr>
          <w:lang w:val="sl-SI"/>
        </w:rPr>
        <w:t xml:space="preserve">. </w:t>
      </w:r>
      <w:r w:rsidRPr="000652BC">
        <w:rPr>
          <w:lang w:val="sl-SI"/>
        </w:rPr>
        <w:t xml:space="preserve">Posegi predstavljajo neposredno </w:t>
      </w:r>
      <w:r w:rsidRPr="000652BC">
        <w:rPr>
          <w:lang w:val="sl-SI"/>
        </w:rPr>
        <w:lastRenderedPageBreak/>
        <w:t>varovanje kulturne krajine, zato imajo pozitivne učinke na ohranjanje izjemnih krajin in krajinskih območij s</w:t>
      </w:r>
      <w:r w:rsidR="007E573B">
        <w:rPr>
          <w:lang w:val="sl-SI"/>
        </w:rPr>
        <w:t xml:space="preserve"> prepoznavnimi značilnostmi na nacionalni ravni.</w:t>
      </w:r>
    </w:p>
    <w:p w14:paraId="05096BE6" w14:textId="77777777" w:rsidR="00AB086E" w:rsidRDefault="00AB086E" w:rsidP="0080470E">
      <w:pPr>
        <w:jc w:val="both"/>
        <w:rPr>
          <w:lang w:val="sl-SI"/>
        </w:rPr>
      </w:pPr>
    </w:p>
    <w:p w14:paraId="42F888CF" w14:textId="77777777" w:rsidR="00ED6C08" w:rsidRPr="005E2C92" w:rsidRDefault="00BC12D3" w:rsidP="0080470E">
      <w:pPr>
        <w:jc w:val="both"/>
        <w:rPr>
          <w:lang w:val="sl-SI"/>
        </w:rPr>
      </w:pPr>
      <w:r w:rsidRPr="005E2C92">
        <w:rPr>
          <w:lang w:val="sl-SI"/>
        </w:rPr>
        <w:t>Intervencija IRP18 KOPOP s upravljavskimi shemami, kot so</w:t>
      </w:r>
      <w:r w:rsidR="002417E4" w:rsidRPr="005E2C92">
        <w:rPr>
          <w:lang w:val="sl-SI"/>
        </w:rPr>
        <w:t xml:space="preserve"> A.3 Steljniki, A.7 Visokodebelni travniški sadovnjaki,</w:t>
      </w:r>
      <w:r w:rsidRPr="005E2C92">
        <w:rPr>
          <w:lang w:val="sl-SI"/>
        </w:rPr>
        <w:t xml:space="preserve"> </w:t>
      </w:r>
      <w:r w:rsidR="002417E4" w:rsidRPr="005E2C92">
        <w:rPr>
          <w:lang w:val="sl-SI"/>
        </w:rPr>
        <w:t xml:space="preserve">A.8 Strmi travniki, </w:t>
      </w:r>
      <w:r w:rsidRPr="005E2C92">
        <w:rPr>
          <w:lang w:val="sl-SI"/>
        </w:rPr>
        <w:t xml:space="preserve">A.9 Grbinasti travniki, </w:t>
      </w:r>
      <w:r w:rsidR="002417E4" w:rsidRPr="005E2C92">
        <w:rPr>
          <w:lang w:val="sl-SI"/>
        </w:rPr>
        <w:t xml:space="preserve">A.10 Ohranjanje mejic bistveno pozitivno pripomorejo k ohranjanju podeželja in prepoznavne krajinske slike. Intervencija podpira ohranjanje prepoznavnih krajinskih vzorcev in ima tako pozitiven vpliv na krajino.  </w:t>
      </w:r>
    </w:p>
    <w:p w14:paraId="04D45121" w14:textId="77777777" w:rsidR="00ED6C08" w:rsidRPr="005E2C92" w:rsidRDefault="00ED6C08" w:rsidP="0080470E">
      <w:pPr>
        <w:jc w:val="both"/>
        <w:rPr>
          <w:lang w:val="sl-SI"/>
        </w:rPr>
      </w:pPr>
    </w:p>
    <w:p w14:paraId="2407F533" w14:textId="47985D09" w:rsidR="00ED6C08" w:rsidRPr="00B021B5" w:rsidRDefault="00ED6C08" w:rsidP="00ED6C08">
      <w:pPr>
        <w:jc w:val="both"/>
        <w:rPr>
          <w:color w:val="auto"/>
          <w:lang w:val="sl-SI"/>
        </w:rPr>
      </w:pPr>
      <w:r w:rsidRPr="005E2C92">
        <w:rPr>
          <w:color w:val="auto"/>
          <w:lang w:val="sl-SI"/>
        </w:rPr>
        <w:t>Pozitiven vpliv krajino imajo tudi intervencije IRP19 Ekološko kmetovanje, Intervencija IRP8  Shema za podnebje in okolje (SOPO) in  IRP21 Naložbe v nakup kmetijske mehanizacije in opreme. Posegi predstavljajo varovanje in obnovo prostora, zato imajo pozitivne učinke ohranjanje in obnovo kulturne krajine.</w:t>
      </w:r>
    </w:p>
    <w:p w14:paraId="393BA37A" w14:textId="77777777" w:rsidR="00BC12D3" w:rsidRPr="00B021B5" w:rsidRDefault="00BC12D3" w:rsidP="0080470E">
      <w:pPr>
        <w:jc w:val="both"/>
        <w:rPr>
          <w:color w:val="auto"/>
          <w:lang w:val="sl-SI"/>
        </w:rPr>
      </w:pPr>
    </w:p>
    <w:p w14:paraId="3FFB4288" w14:textId="77777777" w:rsidR="00995D50" w:rsidRPr="00995D50" w:rsidRDefault="00995D50" w:rsidP="00995D50">
      <w:pPr>
        <w:jc w:val="both"/>
        <w:rPr>
          <w:rFonts w:ascii="Times New Roman" w:hAnsi="Times New Roman"/>
          <w:lang w:val="sl-SI"/>
        </w:rPr>
      </w:pPr>
      <w:r w:rsidRPr="00995D50">
        <w:rPr>
          <w:rFonts w:ascii="Times New Roman" w:hAnsi="Times New Roman"/>
          <w:lang w:val="sl-SI"/>
        </w:rPr>
        <w:t>Intervencija IRP2</w:t>
      </w:r>
      <w:r w:rsidR="003C13D6">
        <w:rPr>
          <w:rFonts w:ascii="Times New Roman" w:hAnsi="Times New Roman"/>
          <w:lang w:val="sl-SI"/>
        </w:rPr>
        <w:t>3</w:t>
      </w:r>
      <w:r w:rsidRPr="00995D50">
        <w:rPr>
          <w:rFonts w:ascii="Times New Roman" w:hAnsi="Times New Roman"/>
          <w:lang w:val="sl-SI"/>
        </w:rPr>
        <w:t xml:space="preserve"> </w:t>
      </w:r>
      <w:r w:rsidRPr="00995D50">
        <w:rPr>
          <w:rFonts w:ascii="Times New Roman" w:eastAsia="Times New Roman" w:hAnsi="Times New Roman"/>
          <w:lang w:val="sl-SI"/>
        </w:rPr>
        <w:t xml:space="preserve">Ohranjanje in vzdrževanje </w:t>
      </w:r>
      <w:proofErr w:type="spellStart"/>
      <w:r w:rsidRPr="00995D50">
        <w:rPr>
          <w:rFonts w:ascii="Times New Roman" w:eastAsia="Times New Roman" w:hAnsi="Times New Roman"/>
          <w:lang w:val="sl-SI"/>
        </w:rPr>
        <w:t>pasišč</w:t>
      </w:r>
      <w:proofErr w:type="spellEnd"/>
      <w:r w:rsidRPr="00995D50">
        <w:rPr>
          <w:rFonts w:ascii="Times New Roman" w:eastAsia="Times New Roman" w:hAnsi="Times New Roman"/>
          <w:lang w:val="sl-SI"/>
        </w:rPr>
        <w:t xml:space="preserve"> za prostoživeče rastlinojede </w:t>
      </w:r>
      <w:r w:rsidRPr="00995D50">
        <w:rPr>
          <w:rFonts w:ascii="Times New Roman" w:hAnsi="Times New Roman"/>
          <w:lang w:val="sl-SI"/>
        </w:rPr>
        <w:t xml:space="preserve">se izvaja na površinah trajnega travinja v oddaljenosti največ 200 m od gozdnega roba, v loviščih v Republiki Sloveniji. Z intervencija podpira ohranjanje in vzdrževanje pašnih površin, ki jih na eni strani uporabljajo kmetje za svojo kmetijsko dejavnost in na drugi strani predstavljajo pašo za prostoživeče rastlinojede živali. S tem bi lahko obdržali ugodno stanje prostoživečih rastlinojedih živali v Sloveniji in ohranili zanimanje kmetovalcev za nadaljnjo rabo kmetijskih zemljišč navkljub negativnemu vplivu paše prostoživečih rastlinojedov na pridelek travinja. </w:t>
      </w:r>
      <w:r w:rsidRPr="00995D50">
        <w:rPr>
          <w:lang w:val="sl-SI"/>
        </w:rPr>
        <w:t>Posegi predstavljajo neposredno varovanje kulturne krajine, zato imajo pozitivne učinke na ohranjanje krajine.</w:t>
      </w:r>
    </w:p>
    <w:p w14:paraId="253432A0" w14:textId="77777777" w:rsidR="00995D50" w:rsidRPr="00995D50" w:rsidRDefault="00995D50" w:rsidP="0080470E">
      <w:pPr>
        <w:jc w:val="both"/>
        <w:rPr>
          <w:lang w:val="sl-SI"/>
        </w:rPr>
      </w:pPr>
    </w:p>
    <w:p w14:paraId="5E86E815" w14:textId="77777777" w:rsidR="00995D50" w:rsidRPr="00995D50" w:rsidRDefault="00995D50" w:rsidP="00995D50">
      <w:pPr>
        <w:jc w:val="both"/>
        <w:rPr>
          <w:rFonts w:ascii="Times New Roman" w:hAnsi="Times New Roman"/>
          <w:lang w:val="sl-SI"/>
        </w:rPr>
      </w:pPr>
      <w:r w:rsidRPr="00995D50">
        <w:rPr>
          <w:rFonts w:ascii="Times New Roman" w:hAnsi="Times New Roman"/>
          <w:lang w:val="sl-SI"/>
        </w:rPr>
        <w:t>Intervencija IRP3</w:t>
      </w:r>
      <w:r w:rsidR="003C13D6">
        <w:rPr>
          <w:rFonts w:ascii="Times New Roman" w:hAnsi="Times New Roman"/>
          <w:lang w:val="sl-SI"/>
        </w:rPr>
        <w:t>4</w:t>
      </w:r>
      <w:r w:rsidRPr="00995D50">
        <w:rPr>
          <w:rFonts w:ascii="Times New Roman" w:hAnsi="Times New Roman"/>
          <w:lang w:val="sl-SI"/>
        </w:rPr>
        <w:t xml:space="preserve"> </w:t>
      </w:r>
      <w:r w:rsidRPr="00995D50">
        <w:rPr>
          <w:rFonts w:ascii="Times New Roman" w:eastAsia="Times New Roman" w:hAnsi="Times New Roman"/>
          <w:lang w:val="sl-SI"/>
        </w:rPr>
        <w:t xml:space="preserve">Ohranjanje, trajnostna raba in razvoj rastlinskih genskih virov v kmetijstvu </w:t>
      </w:r>
      <w:r w:rsidRPr="00995D50">
        <w:rPr>
          <w:rFonts w:ascii="Times New Roman" w:hAnsi="Times New Roman"/>
          <w:lang w:val="sl-SI"/>
        </w:rPr>
        <w:t>je namenjena dejavnostim, ki podpirajo ohranjanje rastlinskih genskih virov in situ in ex situ. Intervencija bo imela med drugim zaradi:</w:t>
      </w:r>
    </w:p>
    <w:p w14:paraId="7882642A" w14:textId="77777777" w:rsidR="00995D50" w:rsidRPr="00995D50" w:rsidRDefault="00995D50" w:rsidP="00EB6E39">
      <w:pPr>
        <w:numPr>
          <w:ilvl w:val="0"/>
          <w:numId w:val="19"/>
        </w:numPr>
        <w:jc w:val="both"/>
        <w:rPr>
          <w:rFonts w:ascii="Times New Roman" w:hAnsi="Times New Roman"/>
          <w:lang w:val="sl-SI"/>
        </w:rPr>
      </w:pPr>
      <w:r w:rsidRPr="00995D50">
        <w:rPr>
          <w:rFonts w:ascii="Times New Roman" w:hAnsi="Times New Roman"/>
          <w:lang w:val="sl-SI"/>
        </w:rPr>
        <w:t xml:space="preserve">hranjenja ogroženih rastlinskih genskih virov, </w:t>
      </w:r>
    </w:p>
    <w:p w14:paraId="3D4986BC" w14:textId="77777777" w:rsidR="00995D50" w:rsidRPr="00995D50" w:rsidRDefault="00995D50" w:rsidP="00EB6E39">
      <w:pPr>
        <w:numPr>
          <w:ilvl w:val="0"/>
          <w:numId w:val="19"/>
        </w:numPr>
        <w:jc w:val="both"/>
        <w:rPr>
          <w:rFonts w:ascii="Times New Roman" w:hAnsi="Times New Roman"/>
          <w:lang w:val="sl-SI"/>
        </w:rPr>
      </w:pPr>
      <w:r w:rsidRPr="00995D50">
        <w:rPr>
          <w:rFonts w:ascii="Times New Roman" w:hAnsi="Times New Roman"/>
          <w:lang w:val="sl-SI"/>
        </w:rPr>
        <w:t>vzpostavitev genske banke za trajne travnike,</w:t>
      </w:r>
    </w:p>
    <w:p w14:paraId="48C2AE4B" w14:textId="77777777" w:rsidR="00995D50" w:rsidRPr="00995D50" w:rsidRDefault="00995D50" w:rsidP="00EB6E39">
      <w:pPr>
        <w:numPr>
          <w:ilvl w:val="0"/>
          <w:numId w:val="19"/>
        </w:numPr>
        <w:jc w:val="both"/>
        <w:rPr>
          <w:rFonts w:ascii="Times New Roman" w:hAnsi="Times New Roman"/>
          <w:lang w:val="sl-SI"/>
        </w:rPr>
      </w:pPr>
      <w:r w:rsidRPr="00995D50">
        <w:rPr>
          <w:rFonts w:ascii="Times New Roman" w:hAnsi="Times New Roman"/>
          <w:lang w:val="sl-SI"/>
        </w:rPr>
        <w:t xml:space="preserve">vzdrževalce lokalnih sort, </w:t>
      </w:r>
    </w:p>
    <w:p w14:paraId="6FA53E79" w14:textId="77777777" w:rsidR="00995D50" w:rsidRPr="00995D50" w:rsidRDefault="00995D50" w:rsidP="00995D50">
      <w:pPr>
        <w:jc w:val="both"/>
        <w:rPr>
          <w:rFonts w:ascii="Times New Roman" w:eastAsia="Times New Roman" w:hAnsi="Times New Roman"/>
          <w:lang w:val="sl-SI"/>
        </w:rPr>
      </w:pPr>
      <w:r w:rsidRPr="00995D50">
        <w:rPr>
          <w:rFonts w:ascii="Times New Roman" w:hAnsi="Times New Roman"/>
          <w:lang w:val="sl-SI"/>
        </w:rPr>
        <w:t>imela predvsem pozitivne učinke krajino zaradi ohranjanja krajinskega vzorca in površinskega pokrova.</w:t>
      </w:r>
    </w:p>
    <w:p w14:paraId="315A8FE2" w14:textId="77777777" w:rsidR="00F879ED" w:rsidRPr="000652BC" w:rsidRDefault="00F879ED" w:rsidP="00995D50">
      <w:pPr>
        <w:jc w:val="both"/>
        <w:rPr>
          <w:lang w:val="sl-SI"/>
        </w:rPr>
      </w:pPr>
      <w:r w:rsidRPr="000652BC">
        <w:rPr>
          <w:lang w:val="sl-SI"/>
        </w:rPr>
        <w:t xml:space="preserve"> </w:t>
      </w:r>
    </w:p>
    <w:p w14:paraId="7A4EA88A" w14:textId="77777777" w:rsidR="00995D50" w:rsidRDefault="00F879ED" w:rsidP="0080470E">
      <w:pPr>
        <w:jc w:val="both"/>
        <w:rPr>
          <w:lang w:val="sl-SI"/>
        </w:rPr>
      </w:pPr>
      <w:r w:rsidRPr="000652BC">
        <w:rPr>
          <w:lang w:val="sl-SI"/>
        </w:rPr>
        <w:t>Predmet intervencije I</w:t>
      </w:r>
      <w:r w:rsidR="00995D50">
        <w:rPr>
          <w:lang w:val="sl-SI"/>
        </w:rPr>
        <w:t>RP2</w:t>
      </w:r>
      <w:r w:rsidR="003C13D6">
        <w:rPr>
          <w:lang w:val="sl-SI"/>
        </w:rPr>
        <w:t>6</w:t>
      </w:r>
      <w:r w:rsidR="00995D50">
        <w:rPr>
          <w:lang w:val="sl-SI"/>
        </w:rPr>
        <w:t xml:space="preserve"> </w:t>
      </w:r>
      <w:r w:rsidR="00995D50" w:rsidRPr="00995D50">
        <w:rPr>
          <w:lang w:val="sl-SI"/>
        </w:rPr>
        <w:t xml:space="preserve">LEADER predstavlja orodje pri spodbujanju skupnega lokalnega razvoja po pristopu </w:t>
      </w:r>
      <w:r w:rsidR="00995D50" w:rsidRPr="00995D50">
        <w:rPr>
          <w:rFonts w:hint="cs"/>
          <w:lang w:val="sl-SI"/>
        </w:rPr>
        <w:t>»</w:t>
      </w:r>
      <w:r w:rsidR="00995D50" w:rsidRPr="00995D50">
        <w:rPr>
          <w:lang w:val="sl-SI"/>
        </w:rPr>
        <w:t>od spodaj navzgor</w:t>
      </w:r>
      <w:r w:rsidR="00995D50" w:rsidRPr="00995D50">
        <w:rPr>
          <w:rFonts w:hint="cs"/>
          <w:lang w:val="sl-SI"/>
        </w:rPr>
        <w:t>«</w:t>
      </w:r>
      <w:r w:rsidR="00995D50" w:rsidRPr="00995D50">
        <w:rPr>
          <w:lang w:val="sl-SI"/>
        </w:rPr>
        <w:t xml:space="preserve">. Pristop </w:t>
      </w:r>
      <w:r w:rsidR="00995D50" w:rsidRPr="00995D50">
        <w:rPr>
          <w:rFonts w:hint="cs"/>
          <w:lang w:val="sl-SI"/>
        </w:rPr>
        <w:t>»</w:t>
      </w:r>
      <w:r w:rsidR="00995D50" w:rsidRPr="00995D50">
        <w:rPr>
          <w:lang w:val="sl-SI"/>
        </w:rPr>
        <w:t>od spodaj navzgor</w:t>
      </w:r>
      <w:r w:rsidR="00995D50" w:rsidRPr="00995D50">
        <w:rPr>
          <w:rFonts w:hint="cs"/>
          <w:lang w:val="sl-SI"/>
        </w:rPr>
        <w:t>«</w:t>
      </w:r>
      <w:r w:rsidR="00995D50" w:rsidRPr="00995D50">
        <w:rPr>
          <w:lang w:val="sl-SI"/>
        </w:rPr>
        <w:t xml:space="preserve"> omogo</w:t>
      </w:r>
      <w:r w:rsidR="00995D50" w:rsidRPr="00995D50">
        <w:rPr>
          <w:rFonts w:hint="cs"/>
          <w:lang w:val="sl-SI"/>
        </w:rPr>
        <w:t>č</w:t>
      </w:r>
      <w:r w:rsidR="00995D50" w:rsidRPr="00995D50">
        <w:rPr>
          <w:lang w:val="sl-SI"/>
        </w:rPr>
        <w:t>a lokalnemu prebivalstvu, da z oblikovanjem lokalnih partnerstev tako imenovanih lokalnih akcijskih skupin (LAS), aktivno odlo</w:t>
      </w:r>
      <w:r w:rsidR="00995D50" w:rsidRPr="00995D50">
        <w:rPr>
          <w:rFonts w:hint="cs"/>
          <w:lang w:val="sl-SI"/>
        </w:rPr>
        <w:t>č</w:t>
      </w:r>
      <w:r w:rsidR="00995D50" w:rsidRPr="00995D50">
        <w:rPr>
          <w:lang w:val="sl-SI"/>
        </w:rPr>
        <w:t>a prioritetah in razvojnih ciljih lokalnega obmo</w:t>
      </w:r>
      <w:r w:rsidR="00995D50" w:rsidRPr="00995D50">
        <w:rPr>
          <w:rFonts w:hint="cs"/>
          <w:lang w:val="sl-SI"/>
        </w:rPr>
        <w:t>č</w:t>
      </w:r>
      <w:r w:rsidR="00995D50" w:rsidRPr="00995D50">
        <w:rPr>
          <w:lang w:val="sl-SI"/>
        </w:rPr>
        <w:t>ja, vklju</w:t>
      </w:r>
      <w:r w:rsidR="00995D50" w:rsidRPr="00995D50">
        <w:rPr>
          <w:rFonts w:hint="cs"/>
          <w:lang w:val="sl-SI"/>
        </w:rPr>
        <w:t>č</w:t>
      </w:r>
      <w:r w:rsidR="00995D50" w:rsidRPr="00995D50">
        <w:rPr>
          <w:lang w:val="sl-SI"/>
        </w:rPr>
        <w:t>no z viri financiranja za doseganje ciljev lokalnega obmo</w:t>
      </w:r>
      <w:r w:rsidR="00995D50" w:rsidRPr="00995D50">
        <w:rPr>
          <w:rFonts w:hint="cs"/>
          <w:lang w:val="sl-SI"/>
        </w:rPr>
        <w:t>č</w:t>
      </w:r>
      <w:r w:rsidR="00995D50" w:rsidRPr="00995D50">
        <w:rPr>
          <w:lang w:val="sl-SI"/>
        </w:rPr>
        <w:t>ja. Doseganje cilja je z izvajanjem operacij in operacij sodelovanja med razli</w:t>
      </w:r>
      <w:r w:rsidR="00995D50" w:rsidRPr="00995D50">
        <w:rPr>
          <w:rFonts w:hint="cs"/>
          <w:lang w:val="sl-SI"/>
        </w:rPr>
        <w:t>č</w:t>
      </w:r>
      <w:r w:rsidR="00995D50" w:rsidRPr="00995D50">
        <w:rPr>
          <w:lang w:val="sl-SI"/>
        </w:rPr>
        <w:t>nimi LAS, ki naslavljajo potrebe in izzive na pode</w:t>
      </w:r>
      <w:r w:rsidR="00995D50" w:rsidRPr="00995D50">
        <w:rPr>
          <w:rFonts w:hint="cs"/>
          <w:lang w:val="sl-SI"/>
        </w:rPr>
        <w:t>ž</w:t>
      </w:r>
      <w:r w:rsidR="00995D50" w:rsidRPr="00995D50">
        <w:rPr>
          <w:lang w:val="sl-SI"/>
        </w:rPr>
        <w:t>elju, kot so npr. socialna vklju</w:t>
      </w:r>
      <w:r w:rsidR="00995D50" w:rsidRPr="00995D50">
        <w:rPr>
          <w:rFonts w:hint="cs"/>
          <w:lang w:val="sl-SI"/>
        </w:rPr>
        <w:t>č</w:t>
      </w:r>
      <w:r w:rsidR="00995D50" w:rsidRPr="00995D50">
        <w:rPr>
          <w:lang w:val="sl-SI"/>
        </w:rPr>
        <w:t>enost vseh prebivalcev na pode</w:t>
      </w:r>
      <w:r w:rsidR="00995D50" w:rsidRPr="00995D50">
        <w:rPr>
          <w:rFonts w:hint="cs"/>
          <w:lang w:val="sl-SI"/>
        </w:rPr>
        <w:t>ž</w:t>
      </w:r>
      <w:r w:rsidR="00995D50" w:rsidRPr="00995D50">
        <w:rPr>
          <w:lang w:val="sl-SI"/>
        </w:rPr>
        <w:t>elju, spodbujanje zaposlovanja ter podjetni</w:t>
      </w:r>
      <w:r w:rsidR="00995D50" w:rsidRPr="00995D50">
        <w:rPr>
          <w:rFonts w:hint="cs"/>
          <w:lang w:val="sl-SI"/>
        </w:rPr>
        <w:t>š</w:t>
      </w:r>
      <w:r w:rsidR="00995D50" w:rsidRPr="00995D50">
        <w:rPr>
          <w:lang w:val="sl-SI"/>
        </w:rPr>
        <w:t>tva na pode</w:t>
      </w:r>
      <w:r w:rsidR="00995D50" w:rsidRPr="00995D50">
        <w:rPr>
          <w:rFonts w:hint="cs"/>
          <w:lang w:val="sl-SI"/>
        </w:rPr>
        <w:t>ž</w:t>
      </w:r>
      <w:r w:rsidR="00995D50" w:rsidRPr="00995D50">
        <w:rPr>
          <w:lang w:val="sl-SI"/>
        </w:rPr>
        <w:t xml:space="preserve">elju, razvoj osnovnih storitev, dvig kakovosti </w:t>
      </w:r>
      <w:r w:rsidR="00995D50" w:rsidRPr="00995D50">
        <w:rPr>
          <w:rFonts w:hint="cs"/>
          <w:lang w:val="sl-SI"/>
        </w:rPr>
        <w:t>ž</w:t>
      </w:r>
      <w:r w:rsidR="00995D50" w:rsidRPr="00995D50">
        <w:rPr>
          <w:lang w:val="sl-SI"/>
        </w:rPr>
        <w:t>ivljenja, zagotavljanje infrastrukturnega razvoja na pode</w:t>
      </w:r>
      <w:r w:rsidR="00995D50" w:rsidRPr="00995D50">
        <w:rPr>
          <w:rFonts w:hint="cs"/>
          <w:lang w:val="sl-SI"/>
        </w:rPr>
        <w:t>ž</w:t>
      </w:r>
      <w:r w:rsidR="00995D50" w:rsidRPr="00995D50">
        <w:rPr>
          <w:lang w:val="sl-SI"/>
        </w:rPr>
        <w:t xml:space="preserve">elju, razvoj pametnih vasi, </w:t>
      </w:r>
      <w:proofErr w:type="spellStart"/>
      <w:r w:rsidR="00995D50" w:rsidRPr="00995D50">
        <w:rPr>
          <w:lang w:val="sl-SI"/>
        </w:rPr>
        <w:t>okoljske</w:t>
      </w:r>
      <w:proofErr w:type="spellEnd"/>
      <w:r w:rsidR="00995D50" w:rsidRPr="00995D50">
        <w:rPr>
          <w:lang w:val="sl-SI"/>
        </w:rPr>
        <w:t xml:space="preserve"> in podnebne re</w:t>
      </w:r>
      <w:r w:rsidR="00995D50" w:rsidRPr="00995D50">
        <w:rPr>
          <w:rFonts w:hint="cs"/>
          <w:lang w:val="sl-SI"/>
        </w:rPr>
        <w:t>š</w:t>
      </w:r>
      <w:r w:rsidR="00995D50" w:rsidRPr="00995D50">
        <w:rPr>
          <w:lang w:val="sl-SI"/>
        </w:rPr>
        <w:t>itve na pode</w:t>
      </w:r>
      <w:r w:rsidR="00995D50" w:rsidRPr="00995D50">
        <w:rPr>
          <w:rFonts w:hint="cs"/>
          <w:lang w:val="sl-SI"/>
        </w:rPr>
        <w:t>ž</w:t>
      </w:r>
      <w:r w:rsidR="00995D50" w:rsidRPr="00995D50">
        <w:rPr>
          <w:lang w:val="sl-SI"/>
        </w:rPr>
        <w:t>elju, spodbude ekolo</w:t>
      </w:r>
      <w:r w:rsidR="00995D50" w:rsidRPr="00995D50">
        <w:rPr>
          <w:rFonts w:hint="cs"/>
          <w:lang w:val="sl-SI"/>
        </w:rPr>
        <w:t>š</w:t>
      </w:r>
      <w:r w:rsidR="00995D50" w:rsidRPr="00995D50">
        <w:rPr>
          <w:lang w:val="sl-SI"/>
        </w:rPr>
        <w:t>kemu kmetovanju idr. Intervencija lahko bistveno pozitivno vpliva na krajino predvsem s primernim prenosom znanja ter ustreznimi posegi na podro</w:t>
      </w:r>
      <w:r w:rsidR="00995D50" w:rsidRPr="00995D50">
        <w:rPr>
          <w:rFonts w:hint="cs"/>
          <w:lang w:val="sl-SI"/>
        </w:rPr>
        <w:t>č</w:t>
      </w:r>
      <w:r w:rsidR="00995D50" w:rsidRPr="00995D50">
        <w:rPr>
          <w:lang w:val="sl-SI"/>
        </w:rPr>
        <w:t>ju izgradnje ali nadgradnje infrastrukture manj</w:t>
      </w:r>
      <w:r w:rsidR="00995D50" w:rsidRPr="00995D50">
        <w:rPr>
          <w:rFonts w:hint="cs"/>
          <w:lang w:val="sl-SI"/>
        </w:rPr>
        <w:t>š</w:t>
      </w:r>
      <w:r w:rsidR="00995D50" w:rsidRPr="00995D50">
        <w:rPr>
          <w:lang w:val="sl-SI"/>
        </w:rPr>
        <w:t>ega obsega ali obnove objektov ali povr</w:t>
      </w:r>
      <w:r w:rsidR="00995D50" w:rsidRPr="00995D50">
        <w:rPr>
          <w:rFonts w:hint="cs"/>
          <w:lang w:val="sl-SI"/>
        </w:rPr>
        <w:t>š</w:t>
      </w:r>
      <w:r w:rsidR="00995D50" w:rsidRPr="00995D50">
        <w:rPr>
          <w:lang w:val="sl-SI"/>
        </w:rPr>
        <w:t>in.</w:t>
      </w:r>
    </w:p>
    <w:p w14:paraId="36A4B55D" w14:textId="77777777" w:rsidR="00F879ED" w:rsidRPr="000652BC" w:rsidRDefault="00F879ED" w:rsidP="0080470E">
      <w:pPr>
        <w:jc w:val="both"/>
        <w:rPr>
          <w:lang w:val="sl-SI"/>
        </w:rPr>
      </w:pPr>
      <w:r w:rsidRPr="000652BC">
        <w:rPr>
          <w:lang w:val="sl-SI"/>
        </w:rPr>
        <w:t>Namen intervencije I</w:t>
      </w:r>
      <w:r w:rsidR="00995D50">
        <w:rPr>
          <w:lang w:val="sl-SI"/>
        </w:rPr>
        <w:t>RP2</w:t>
      </w:r>
      <w:r w:rsidR="003C13D6">
        <w:rPr>
          <w:lang w:val="sl-SI"/>
        </w:rPr>
        <w:t>5</w:t>
      </w:r>
      <w:r w:rsidRPr="000652BC">
        <w:rPr>
          <w:lang w:val="sl-SI"/>
        </w:rPr>
        <w:t xml:space="preserve">  je zagotoviti podporo naložbam v vzpostavitev in razvoj nekmetijskih dejavnosti na podeželju, ki so pomembne za preživetje in vitalnost podeželja. Predvsem zaradi trajnostnih načel v okviru </w:t>
      </w:r>
      <w:proofErr w:type="spellStart"/>
      <w:r w:rsidRPr="000652BC">
        <w:rPr>
          <w:lang w:val="sl-SI"/>
        </w:rPr>
        <w:t>biogospodarstva</w:t>
      </w:r>
      <w:proofErr w:type="spellEnd"/>
      <w:r w:rsidRPr="000652BC">
        <w:rPr>
          <w:lang w:val="sl-SI"/>
        </w:rPr>
        <w:t xml:space="preserve"> in krožnega gospodarstva lahko sodimo, da ima intervencija pozitiven vpliv na krajino. Posegi v prostor za proizvodnjo električne in toplotne energije iz obnovljivih virov pa lahko imajo negativen vpliv na krajino, zato naj se ne umeščajo v prostor na </w:t>
      </w:r>
      <w:r w:rsidRPr="000652BC">
        <w:rPr>
          <w:lang w:val="sl-SI"/>
        </w:rPr>
        <w:lastRenderedPageBreak/>
        <w:t>območjih izjemnih krajin in krajinskih območij s prepoznavnimi značilnostmi, dosledno naj se upošteva tudi obveznosti iz 6. člena Direktive 92/43/ES glede izdelave presojo vplivov na okolje.</w:t>
      </w:r>
    </w:p>
    <w:p w14:paraId="67CE74BE" w14:textId="77777777" w:rsidR="0080470E" w:rsidRPr="000652BC" w:rsidRDefault="0080470E" w:rsidP="0080470E">
      <w:pPr>
        <w:jc w:val="both"/>
        <w:rPr>
          <w:lang w:val="sl-SI"/>
        </w:rPr>
      </w:pPr>
    </w:p>
    <w:p w14:paraId="7661938F" w14:textId="77777777" w:rsidR="00F879ED" w:rsidRDefault="00F879ED" w:rsidP="0080470E">
      <w:pPr>
        <w:jc w:val="both"/>
        <w:rPr>
          <w:lang w:val="sl-SI"/>
        </w:rPr>
      </w:pPr>
      <w:r w:rsidRPr="000652BC">
        <w:rPr>
          <w:lang w:val="sl-SI"/>
        </w:rPr>
        <w:t>Intervencija I</w:t>
      </w:r>
      <w:r w:rsidR="00995D50">
        <w:rPr>
          <w:lang w:val="sl-SI"/>
        </w:rPr>
        <w:t>RP3</w:t>
      </w:r>
      <w:r w:rsidR="003C13D6">
        <w:rPr>
          <w:lang w:val="sl-SI"/>
        </w:rPr>
        <w:t>2</w:t>
      </w:r>
      <w:r w:rsidRPr="000652BC">
        <w:rPr>
          <w:lang w:val="sl-SI"/>
        </w:rPr>
        <w:t xml:space="preserve"> Prenos znanja in informiranja ter usposabljanje svetovalcev je namenjena dvigu usposobljenosti kmetijskih in</w:t>
      </w:r>
      <w:r w:rsidRPr="00F879ED">
        <w:rPr>
          <w:lang w:val="sl-SI"/>
        </w:rPr>
        <w:t xml:space="preserve"> gozdarskih svetovalcev, se zagotavlja kakovost svetovalnih storitev in spodbuja posodobitev sektorja z izmenjavo znanja in razširjanjem najboljših okolju prijaznih proizvodnih praks, pa tudi z inovacijami in digitalnim prehodom v kmetijstvu, gozdarstvu in na podeželju. Med pomembnejšimi ukrepi za ohranjanje in razvoj krajine sodi predvsem izobraževanje in ozaveščanje o pomenu krajine. Zato ima intervencija zelo velik, predvsem pozitiven vpliv. Ob morebitni neprimerni uporabi je lahko vpliv tudi negativen.</w:t>
      </w:r>
    </w:p>
    <w:p w14:paraId="1866BC6E" w14:textId="77777777" w:rsidR="00254DAB" w:rsidRDefault="00254DAB" w:rsidP="0080470E">
      <w:pPr>
        <w:jc w:val="both"/>
        <w:rPr>
          <w:lang w:val="sl-SI"/>
        </w:rPr>
      </w:pPr>
    </w:p>
    <w:p w14:paraId="38577598" w14:textId="77777777" w:rsidR="00254DAB" w:rsidRPr="00254DAB" w:rsidRDefault="00254DAB" w:rsidP="00254DAB">
      <w:pPr>
        <w:pStyle w:val="Telobesedila"/>
        <w:pBdr>
          <w:top w:val="single" w:sz="4" w:space="1" w:color="auto"/>
          <w:left w:val="single" w:sz="4" w:space="4" w:color="auto"/>
          <w:bottom w:val="single" w:sz="4" w:space="1" w:color="auto"/>
          <w:right w:val="single" w:sz="4" w:space="4" w:color="auto"/>
        </w:pBdr>
        <w:shd w:val="clear" w:color="auto" w:fill="C2D69B"/>
        <w:rPr>
          <w:b/>
          <w:bCs w:val="0"/>
          <w:szCs w:val="24"/>
          <w:lang w:val="sl-SI" w:eastAsia="sl-SI"/>
        </w:rPr>
      </w:pPr>
      <w:r w:rsidRPr="00AD4398">
        <w:rPr>
          <w:b/>
          <w:bCs w:val="0"/>
          <w:szCs w:val="24"/>
          <w:lang w:val="sl-SI" w:eastAsia="sl-SI"/>
        </w:rPr>
        <w:t xml:space="preserve">Vpliv </w:t>
      </w:r>
      <w:r w:rsidR="00BF088F">
        <w:rPr>
          <w:b/>
          <w:bCs w:val="0"/>
          <w:szCs w:val="24"/>
          <w:lang w:val="sl-SI" w:eastAsia="sl-SI"/>
        </w:rPr>
        <w:t xml:space="preserve">intervencij za </w:t>
      </w:r>
      <w:r w:rsidRPr="00AD4398">
        <w:rPr>
          <w:b/>
          <w:bCs w:val="0"/>
          <w:szCs w:val="24"/>
          <w:lang w:val="sl-SI" w:eastAsia="sl-SI"/>
        </w:rPr>
        <w:t>doseganj</w:t>
      </w:r>
      <w:r w:rsidR="00BF088F">
        <w:rPr>
          <w:b/>
          <w:bCs w:val="0"/>
          <w:szCs w:val="24"/>
          <w:lang w:val="sl-SI" w:eastAsia="sl-SI"/>
        </w:rPr>
        <w:t>e</w:t>
      </w:r>
      <w:r w:rsidRPr="00AD4398">
        <w:rPr>
          <w:b/>
          <w:bCs w:val="0"/>
          <w:szCs w:val="24"/>
          <w:lang w:val="sl-SI" w:eastAsia="sl-SI"/>
        </w:rPr>
        <w:t xml:space="preserve"> specifičnih </w:t>
      </w:r>
      <w:r w:rsidRPr="00E40285">
        <w:rPr>
          <w:b/>
          <w:bCs w:val="0"/>
          <w:szCs w:val="24"/>
          <w:lang w:val="sl-SI" w:eastAsia="sl-SI"/>
        </w:rPr>
        <w:t xml:space="preserve">ciljev </w:t>
      </w:r>
      <w:r w:rsidR="00E40285" w:rsidRPr="00E40285">
        <w:rPr>
          <w:rFonts w:eastAsia="Times New Roman"/>
          <w:b/>
          <w:bCs w:val="0"/>
          <w:color w:val="auto"/>
          <w:szCs w:val="24"/>
          <w:lang w:val="sl-SI" w:eastAsia="sl-SI"/>
        </w:rPr>
        <w:t>SN 2023 – 2027</w:t>
      </w:r>
      <w:r w:rsidRPr="00E40285">
        <w:rPr>
          <w:szCs w:val="24"/>
          <w:lang w:val="sl-SI" w:eastAsia="sl-SI"/>
        </w:rPr>
        <w:t>, na</w:t>
      </w:r>
      <w:r w:rsidRPr="00AD4398">
        <w:rPr>
          <w:b/>
          <w:bCs w:val="0"/>
          <w:szCs w:val="24"/>
          <w:lang w:val="sl-SI" w:eastAsia="sl-SI"/>
        </w:rPr>
        <w:t xml:space="preserve"> </w:t>
      </w:r>
      <w:proofErr w:type="spellStart"/>
      <w:r w:rsidRPr="00AD4398">
        <w:rPr>
          <w:b/>
          <w:bCs w:val="0"/>
          <w:szCs w:val="24"/>
          <w:lang w:val="sl-SI" w:eastAsia="sl-SI"/>
        </w:rPr>
        <w:t>okoljski</w:t>
      </w:r>
      <w:proofErr w:type="spellEnd"/>
      <w:r w:rsidRPr="00AD4398">
        <w:rPr>
          <w:b/>
          <w:bCs w:val="0"/>
          <w:szCs w:val="24"/>
          <w:lang w:val="sl-SI" w:eastAsia="sl-SI"/>
        </w:rPr>
        <w:t xml:space="preserve"> cilj </w:t>
      </w:r>
      <w:r w:rsidRPr="00AD4398">
        <w:rPr>
          <w:b/>
          <w:bCs w:val="0"/>
          <w:i/>
          <w:iCs/>
          <w:szCs w:val="24"/>
          <w:lang w:val="sl-SI" w:eastAsia="sl-SI"/>
        </w:rPr>
        <w:t>»</w:t>
      </w:r>
      <w:r w:rsidRPr="00AD4398">
        <w:rPr>
          <w:b/>
          <w:i/>
          <w:color w:val="auto"/>
          <w:szCs w:val="24"/>
          <w:lang w:val="sl-SI"/>
        </w:rPr>
        <w:t>Ohranjanje izjemnih krajin in krajinskih območij s prepoznavnimi značilnostmi na nacionalni ravni ter kakovostne krajinske slike</w:t>
      </w:r>
      <w:r w:rsidRPr="00AD4398">
        <w:rPr>
          <w:b/>
          <w:bCs w:val="0"/>
          <w:i/>
          <w:iCs/>
          <w:szCs w:val="24"/>
          <w:lang w:val="sl-SI" w:eastAsia="sl-SI"/>
        </w:rPr>
        <w:t>«</w:t>
      </w:r>
      <w:r w:rsidRPr="00AD4398">
        <w:rPr>
          <w:b/>
          <w:bCs w:val="0"/>
          <w:szCs w:val="24"/>
          <w:lang w:val="sl-SI" w:eastAsia="sl-SI"/>
        </w:rPr>
        <w:t xml:space="preserve"> ocenjujemo kot: </w:t>
      </w:r>
      <w:r w:rsidRPr="00AD4398">
        <w:rPr>
          <w:b/>
          <w:lang w:val="sl-SI" w:eastAsia="sl-SI"/>
        </w:rPr>
        <w:t xml:space="preserve">vpliv je nebistven </w:t>
      </w:r>
      <w:r w:rsidR="00C61A07">
        <w:rPr>
          <w:b/>
          <w:lang w:val="sl-SI" w:eastAsia="sl-SI"/>
        </w:rPr>
        <w:t>(B), ob upoštevanju usmeritev v OP</w:t>
      </w:r>
      <w:r w:rsidRPr="00AD4398">
        <w:rPr>
          <w:b/>
          <w:bCs w:val="0"/>
          <w:szCs w:val="24"/>
          <w:lang w:val="sl-SI" w:eastAsia="sl-SI"/>
        </w:rPr>
        <w:t>.</w:t>
      </w:r>
    </w:p>
    <w:p w14:paraId="0E471373" w14:textId="77777777" w:rsidR="00E72F90" w:rsidRPr="00E72F90" w:rsidRDefault="00E72F90" w:rsidP="00E72F90">
      <w:pPr>
        <w:pStyle w:val="Telobesedila"/>
        <w:rPr>
          <w:lang w:val="sl-SI" w:eastAsia="sl-SI"/>
        </w:rPr>
      </w:pPr>
    </w:p>
    <w:p w14:paraId="57C1E457" w14:textId="77777777" w:rsidR="00E72F90" w:rsidRDefault="00E72F90" w:rsidP="00E72F90">
      <w:pPr>
        <w:pStyle w:val="Naslov2"/>
      </w:pPr>
      <w:bookmarkStart w:id="52" w:name="_Toc101878092"/>
      <w:r w:rsidRPr="00E72F90">
        <w:t>Podnebne spremembe</w:t>
      </w:r>
      <w:bookmarkEnd w:id="52"/>
    </w:p>
    <w:p w14:paraId="4461B4F9" w14:textId="3B360194" w:rsidR="001148BC" w:rsidRPr="00FB4EDD" w:rsidRDefault="001148BC" w:rsidP="00B15020">
      <w:pPr>
        <w:pStyle w:val="Telobesedila"/>
        <w:rPr>
          <w:lang w:val="sl-SI" w:eastAsia="sl-SI"/>
        </w:rPr>
      </w:pPr>
      <w:r w:rsidRPr="00FB4EDD">
        <w:rPr>
          <w:lang w:val="sl-SI" w:eastAsia="sl-SI"/>
        </w:rPr>
        <w:t xml:space="preserve">Podnebne spremembe so kompleksen </w:t>
      </w:r>
      <w:r w:rsidRPr="00D26503">
        <w:rPr>
          <w:lang w:val="sl-SI" w:eastAsia="sl-SI"/>
        </w:rPr>
        <w:t>pojav</w:t>
      </w:r>
      <w:r w:rsidRPr="00FB4EDD">
        <w:rPr>
          <w:lang w:val="sl-SI" w:eastAsia="sl-SI"/>
        </w:rPr>
        <w:t>, ki zadeva cel planet. Kmetijstvo v Sloveniji neizogibno prispeva k emisijam TGP</w:t>
      </w:r>
      <w:r>
        <w:rPr>
          <w:lang w:val="sl-SI" w:eastAsia="sl-SI"/>
        </w:rPr>
        <w:t>,</w:t>
      </w:r>
      <w:r w:rsidRPr="00FB4EDD">
        <w:rPr>
          <w:lang w:val="sl-SI" w:eastAsia="sl-SI"/>
        </w:rPr>
        <w:t xml:space="preserve"> </w:t>
      </w:r>
      <w:r>
        <w:rPr>
          <w:lang w:val="sl-SI" w:eastAsia="sl-SI"/>
        </w:rPr>
        <w:t>p</w:t>
      </w:r>
      <w:r w:rsidRPr="00FB4EDD">
        <w:rPr>
          <w:lang w:val="sl-SI" w:eastAsia="sl-SI"/>
        </w:rPr>
        <w:t xml:space="preserve">o drugi strani pa ima lahko tudi vlogo večanja in vzdrževanja ponorov ogljika, kar prispeva k blaženju podnebnih sprememb. Poleg blaženja podnebnih sprememb je pomembno tudi, da bo kmetijstvo v prihodnosti bolj prilagojeno in odporno na podnebne spremembe. Nekateri ukrepi in kmetijske prakse, ki jih uveljavlja SN, na eni strani večajo emisije TGP vendar lahko vodijo v vzpostavitev ali ohranitev ekosistemov, ki vežejo več ogljika in so bolj odporni na podnebne spremembe. Tak primer je ekološko kmetijstvo, ki ima na enoto proizvoda sicer višje </w:t>
      </w:r>
      <w:r w:rsidRPr="005E2C92">
        <w:rPr>
          <w:color w:val="auto"/>
          <w:lang w:val="sl-SI" w:eastAsia="sl-SI"/>
        </w:rPr>
        <w:t>emisije TGP od bolj intenzivnega kmetijstva, vendar po drugi strani prispeva k ohranjanju ponorov CO</w:t>
      </w:r>
      <w:r w:rsidRPr="005E2C92">
        <w:rPr>
          <w:color w:val="auto"/>
          <w:vertAlign w:val="subscript"/>
          <w:lang w:val="sl-SI" w:eastAsia="sl-SI"/>
        </w:rPr>
        <w:t>2</w:t>
      </w:r>
      <w:r w:rsidRPr="005E2C92">
        <w:rPr>
          <w:color w:val="auto"/>
          <w:lang w:val="sl-SI" w:eastAsia="sl-SI"/>
        </w:rPr>
        <w:t>.</w:t>
      </w:r>
      <w:r w:rsidR="00B15020" w:rsidRPr="005E2C92">
        <w:rPr>
          <w:color w:val="auto"/>
          <w:lang w:val="sl-SI" w:eastAsia="sl-SI"/>
        </w:rPr>
        <w:t xml:space="preserve"> Na ekolo</w:t>
      </w:r>
      <w:r w:rsidR="00B15020" w:rsidRPr="005E2C92">
        <w:rPr>
          <w:rFonts w:hint="cs"/>
          <w:color w:val="auto"/>
          <w:lang w:val="sl-SI" w:eastAsia="sl-SI"/>
        </w:rPr>
        <w:t>š</w:t>
      </w:r>
      <w:r w:rsidR="00B15020" w:rsidRPr="005E2C92">
        <w:rPr>
          <w:color w:val="auto"/>
          <w:lang w:val="sl-SI" w:eastAsia="sl-SI"/>
        </w:rPr>
        <w:t xml:space="preserve">ko obdelovanih njivah se letno v </w:t>
      </w:r>
      <w:r w:rsidR="001178F7" w:rsidRPr="005E2C92">
        <w:rPr>
          <w:color w:val="auto"/>
          <w:lang w:val="sl-SI" w:eastAsia="sl-SI"/>
        </w:rPr>
        <w:t xml:space="preserve">z organsko snovjo bogata tla </w:t>
      </w:r>
      <w:r w:rsidR="00B15020" w:rsidRPr="005E2C92">
        <w:rPr>
          <w:color w:val="auto"/>
          <w:lang w:val="sl-SI" w:eastAsia="sl-SI"/>
        </w:rPr>
        <w:t>ve</w:t>
      </w:r>
      <w:r w:rsidR="00B15020" w:rsidRPr="005E2C92">
        <w:rPr>
          <w:rFonts w:hint="cs"/>
          <w:color w:val="auto"/>
          <w:lang w:val="sl-SI" w:eastAsia="sl-SI"/>
        </w:rPr>
        <w:t>ž</w:t>
      </w:r>
      <w:r w:rsidR="00B15020" w:rsidRPr="005E2C92">
        <w:rPr>
          <w:color w:val="auto"/>
          <w:lang w:val="sl-SI" w:eastAsia="sl-SI"/>
        </w:rPr>
        <w:t xml:space="preserve">e na 1 ha 415 kg </w:t>
      </w:r>
      <w:proofErr w:type="spellStart"/>
      <w:r w:rsidR="00B15020" w:rsidRPr="005E2C92">
        <w:rPr>
          <w:color w:val="auto"/>
          <w:lang w:val="sl-SI" w:eastAsia="sl-SI"/>
        </w:rPr>
        <w:t>ekv</w:t>
      </w:r>
      <w:proofErr w:type="spellEnd"/>
      <w:r w:rsidR="00B15020" w:rsidRPr="005E2C92">
        <w:rPr>
          <w:color w:val="auto"/>
          <w:lang w:val="sl-SI" w:eastAsia="sl-SI"/>
        </w:rPr>
        <w:t>. CO</w:t>
      </w:r>
      <w:r w:rsidR="00B15020" w:rsidRPr="005E2C92">
        <w:rPr>
          <w:color w:val="auto"/>
          <w:vertAlign w:val="subscript"/>
          <w:lang w:val="sl-SI" w:eastAsia="sl-SI"/>
        </w:rPr>
        <w:t>2</w:t>
      </w:r>
      <w:r w:rsidR="00B15020" w:rsidRPr="005E2C92">
        <w:rPr>
          <w:color w:val="auto"/>
          <w:lang w:val="sl-SI" w:eastAsia="sl-SI"/>
        </w:rPr>
        <w:t xml:space="preserve">, na konvencionalno obdelanih pa se z mineralizacijo razkroji 150 kg </w:t>
      </w:r>
      <w:proofErr w:type="spellStart"/>
      <w:r w:rsidR="00B15020" w:rsidRPr="005E2C92">
        <w:rPr>
          <w:color w:val="auto"/>
          <w:lang w:val="sl-SI" w:eastAsia="sl-SI"/>
        </w:rPr>
        <w:t>kg</w:t>
      </w:r>
      <w:proofErr w:type="spellEnd"/>
      <w:r w:rsidR="00B15020" w:rsidRPr="005E2C92">
        <w:rPr>
          <w:color w:val="auto"/>
          <w:lang w:val="sl-SI" w:eastAsia="sl-SI"/>
        </w:rPr>
        <w:t xml:space="preserve"> </w:t>
      </w:r>
      <w:proofErr w:type="spellStart"/>
      <w:r w:rsidR="00B15020" w:rsidRPr="00B15020">
        <w:rPr>
          <w:lang w:val="sl-SI" w:eastAsia="sl-SI"/>
        </w:rPr>
        <w:t>ekv</w:t>
      </w:r>
      <w:proofErr w:type="spellEnd"/>
      <w:r w:rsidR="00B15020" w:rsidRPr="00B15020">
        <w:rPr>
          <w:lang w:val="sl-SI" w:eastAsia="sl-SI"/>
        </w:rPr>
        <w:t>. CO</w:t>
      </w:r>
      <w:r w:rsidR="00B15020" w:rsidRPr="00397287">
        <w:rPr>
          <w:vertAlign w:val="subscript"/>
          <w:lang w:val="sl-SI" w:eastAsia="sl-SI"/>
        </w:rPr>
        <w:t>2</w:t>
      </w:r>
      <w:r w:rsidR="00B15020" w:rsidRPr="00B15020">
        <w:rPr>
          <w:lang w:val="sl-SI" w:eastAsia="sl-SI"/>
        </w:rPr>
        <w:t>. Emisije toplogrednih plinov so v ekolo</w:t>
      </w:r>
      <w:r w:rsidR="00B15020" w:rsidRPr="00B15020">
        <w:rPr>
          <w:rFonts w:hint="cs"/>
          <w:lang w:val="sl-SI" w:eastAsia="sl-SI"/>
        </w:rPr>
        <w:t>š</w:t>
      </w:r>
      <w:r w:rsidR="00B15020" w:rsidRPr="00B15020">
        <w:rPr>
          <w:lang w:val="sl-SI" w:eastAsia="sl-SI"/>
        </w:rPr>
        <w:t>kem kmetijstvu manj</w:t>
      </w:r>
      <w:r w:rsidR="00B15020" w:rsidRPr="00B15020">
        <w:rPr>
          <w:rFonts w:hint="cs"/>
          <w:lang w:val="sl-SI" w:eastAsia="sl-SI"/>
        </w:rPr>
        <w:t>š</w:t>
      </w:r>
      <w:r w:rsidR="00B15020" w:rsidRPr="00B15020">
        <w:rPr>
          <w:lang w:val="sl-SI" w:eastAsia="sl-SI"/>
        </w:rPr>
        <w:t xml:space="preserve">e kot v konvencionalnem (785 oz. 2.162 kg </w:t>
      </w:r>
      <w:proofErr w:type="spellStart"/>
      <w:r w:rsidR="00B15020" w:rsidRPr="00B15020">
        <w:rPr>
          <w:lang w:val="sl-SI" w:eastAsia="sl-SI"/>
        </w:rPr>
        <w:t>ekv</w:t>
      </w:r>
      <w:proofErr w:type="spellEnd"/>
      <w:r w:rsidR="00B15020" w:rsidRPr="00B15020">
        <w:rPr>
          <w:lang w:val="sl-SI" w:eastAsia="sl-SI"/>
        </w:rPr>
        <w:t>. CO</w:t>
      </w:r>
      <w:r w:rsidR="00B15020" w:rsidRPr="00397287">
        <w:rPr>
          <w:vertAlign w:val="subscript"/>
          <w:lang w:val="sl-SI" w:eastAsia="sl-SI"/>
        </w:rPr>
        <w:t>2</w:t>
      </w:r>
      <w:r w:rsidR="00B15020" w:rsidRPr="00B15020">
        <w:rPr>
          <w:lang w:val="sl-SI" w:eastAsia="sl-SI"/>
        </w:rPr>
        <w:t xml:space="preserve"> na ha v letu) in poraba energije manj</w:t>
      </w:r>
      <w:r w:rsidR="00B15020" w:rsidRPr="00B15020">
        <w:rPr>
          <w:rFonts w:hint="cs"/>
          <w:lang w:val="sl-SI" w:eastAsia="sl-SI"/>
        </w:rPr>
        <w:t>š</w:t>
      </w:r>
      <w:r w:rsidR="00B15020" w:rsidRPr="00B15020">
        <w:rPr>
          <w:lang w:val="sl-SI" w:eastAsia="sl-SI"/>
        </w:rPr>
        <w:t>a (5,6 oz. 12.6 GJ na leto)</w:t>
      </w:r>
      <w:r w:rsidR="00B15020">
        <w:rPr>
          <w:lang w:val="sl-SI" w:eastAsia="sl-SI"/>
        </w:rPr>
        <w:t xml:space="preserve"> (</w:t>
      </w:r>
      <w:proofErr w:type="spellStart"/>
      <w:r w:rsidR="00397287">
        <w:t>K</w:t>
      </w:r>
      <w:r w:rsidR="00397287">
        <w:rPr>
          <w:rFonts w:hint="cs"/>
        </w:rPr>
        <w:t>ü</w:t>
      </w:r>
      <w:r w:rsidR="00397287">
        <w:t>stermann</w:t>
      </w:r>
      <w:proofErr w:type="spellEnd"/>
      <w:r w:rsidR="00397287">
        <w:t xml:space="preserve"> B.,  </w:t>
      </w:r>
      <w:proofErr w:type="spellStart"/>
      <w:r w:rsidR="00397287">
        <w:t>H</w:t>
      </w:r>
      <w:r w:rsidR="00397287">
        <w:rPr>
          <w:rFonts w:hint="cs"/>
        </w:rPr>
        <w:t>ü</w:t>
      </w:r>
      <w:r w:rsidR="00397287">
        <w:t>lsbergen</w:t>
      </w:r>
      <w:proofErr w:type="spellEnd"/>
      <w:r w:rsidR="00397287">
        <w:t xml:space="preserve"> K.-J.</w:t>
      </w:r>
      <w:r w:rsidR="00397287">
        <w:rPr>
          <w:lang w:val="sl-SI"/>
        </w:rPr>
        <w:t>, 2008)</w:t>
      </w:r>
      <w:r w:rsidR="00B15020" w:rsidRPr="00B15020">
        <w:rPr>
          <w:lang w:val="sl-SI" w:eastAsia="sl-SI"/>
        </w:rPr>
        <w:t>.</w:t>
      </w:r>
      <w:r w:rsidRPr="00FB4EDD">
        <w:rPr>
          <w:lang w:val="sl-SI" w:eastAsia="sl-SI"/>
        </w:rPr>
        <w:t xml:space="preserve"> Točna in jasna ocena posledic ukrepov na podnebne spremembe je </w:t>
      </w:r>
      <w:r>
        <w:rPr>
          <w:lang w:val="sl-SI" w:eastAsia="sl-SI"/>
        </w:rPr>
        <w:t>zahtevna</w:t>
      </w:r>
      <w:r w:rsidRPr="00FB4EDD">
        <w:rPr>
          <w:lang w:val="sl-SI" w:eastAsia="sl-SI"/>
        </w:rPr>
        <w:t xml:space="preserve">, saj je odvisna od končne bilance izpusta ali ponora TGP. </w:t>
      </w:r>
    </w:p>
    <w:p w14:paraId="7368865A" w14:textId="77777777" w:rsidR="001148BC" w:rsidRPr="004925D1" w:rsidRDefault="001148BC" w:rsidP="001148BC">
      <w:pPr>
        <w:pStyle w:val="Telobesedila"/>
        <w:rPr>
          <w:highlight w:val="lightGray"/>
          <w:lang w:val="sl-SI" w:eastAsia="sl-SI"/>
        </w:rPr>
      </w:pPr>
    </w:p>
    <w:p w14:paraId="0BF718FE" w14:textId="77777777" w:rsidR="001148BC" w:rsidRPr="003C46C3" w:rsidRDefault="001148BC" w:rsidP="001148BC">
      <w:pPr>
        <w:pStyle w:val="Telobesedila"/>
        <w:rPr>
          <w:lang w:val="sl-SI" w:eastAsia="sl-SI"/>
        </w:rPr>
      </w:pPr>
      <w:r w:rsidRPr="003C46C3">
        <w:rPr>
          <w:lang w:val="sl-SI" w:eastAsia="sl-SI"/>
        </w:rPr>
        <w:t xml:space="preserve">Za podajo ocene vplivov </w:t>
      </w:r>
      <w:r w:rsidR="00E40285">
        <w:rPr>
          <w:lang w:val="sl-SI" w:eastAsia="sl-SI"/>
        </w:rPr>
        <w:t>SN 2023 – 2027</w:t>
      </w:r>
      <w:r w:rsidRPr="003C46C3">
        <w:rPr>
          <w:lang w:val="sl-SI" w:eastAsia="sl-SI"/>
        </w:rPr>
        <w:t xml:space="preserve"> smo preučili strateški načrt in njegovo ambicioznost na področju podnebnih ciljev ter prispevek strateškega načrta k vzpostavljenim nacionalnim ciljem na področju podnebnih sprememb. Pregledali smo tudi različna poročila, in raziskave s področja  vpliv</w:t>
      </w:r>
      <w:r>
        <w:rPr>
          <w:lang w:val="sl-SI" w:eastAsia="sl-SI"/>
        </w:rPr>
        <w:t>a</w:t>
      </w:r>
      <w:r w:rsidRPr="003C46C3">
        <w:rPr>
          <w:lang w:val="sl-SI" w:eastAsia="sl-SI"/>
        </w:rPr>
        <w:t xml:space="preserve"> kmetijstva na podnebne spremembe in obratno ter pregledali kako </w:t>
      </w:r>
      <w:r w:rsidR="00E40285">
        <w:rPr>
          <w:lang w:val="sl-SI" w:eastAsia="sl-SI"/>
        </w:rPr>
        <w:t>SN 2023 – 2027</w:t>
      </w:r>
      <w:r w:rsidRPr="003C46C3">
        <w:rPr>
          <w:lang w:val="sl-SI" w:eastAsia="sl-SI"/>
        </w:rPr>
        <w:t xml:space="preserve"> vključuje različna priporočila. Ocenjujemo, da bodo nekatere intervencije pripomogle k blaženju podnebnih sprememb, nekatere pa k prilagoditvi kmetijstva in gozdarstva na podnebne spremembe. Za eno intervencijo smo prepoznali mešane vplive na </w:t>
      </w:r>
      <w:proofErr w:type="spellStart"/>
      <w:r w:rsidRPr="003C46C3">
        <w:rPr>
          <w:lang w:val="sl-SI" w:eastAsia="sl-SI"/>
        </w:rPr>
        <w:t>okol</w:t>
      </w:r>
      <w:r>
        <w:rPr>
          <w:lang w:val="sl-SI" w:eastAsia="sl-SI"/>
        </w:rPr>
        <w:t>j</w:t>
      </w:r>
      <w:r w:rsidRPr="003C46C3">
        <w:rPr>
          <w:lang w:val="sl-SI" w:eastAsia="sl-SI"/>
        </w:rPr>
        <w:t>ski</w:t>
      </w:r>
      <w:proofErr w:type="spellEnd"/>
      <w:r w:rsidRPr="003C46C3">
        <w:rPr>
          <w:lang w:val="sl-SI" w:eastAsia="sl-SI"/>
        </w:rPr>
        <w:t xml:space="preserve"> cilj.</w:t>
      </w:r>
    </w:p>
    <w:p w14:paraId="21868A23" w14:textId="77777777" w:rsidR="001148BC" w:rsidRPr="00BF50AC" w:rsidRDefault="001148BC" w:rsidP="001148BC">
      <w:pPr>
        <w:pStyle w:val="Naslov3"/>
      </w:pPr>
      <w:bookmarkStart w:id="53" w:name="_Toc101878093"/>
      <w:r w:rsidRPr="00BF50AC">
        <w:t>Blaženje podnebnih sprememb</w:t>
      </w:r>
      <w:bookmarkEnd w:id="53"/>
    </w:p>
    <w:p w14:paraId="45505CE0" w14:textId="3707E6F3" w:rsidR="005E2C92" w:rsidRDefault="00DE0753" w:rsidP="00DE0753">
      <w:pPr>
        <w:pStyle w:val="Telobesedila"/>
        <w:rPr>
          <w:lang w:val="sl-SI" w:eastAsia="sl-SI"/>
        </w:rPr>
      </w:pPr>
      <w:r w:rsidRPr="003C46C3">
        <w:rPr>
          <w:lang w:val="sl-SI" w:eastAsia="sl-SI"/>
        </w:rPr>
        <w:t xml:space="preserve">Intervencije, ki bodo imele pozitiven vpliv na blaženje podnebnih sprememb so vse intervencije, ki vodijo v znižanje emisij TGP. </w:t>
      </w:r>
      <w:r>
        <w:rPr>
          <w:lang w:val="sl-SI" w:eastAsia="sl-SI"/>
        </w:rPr>
        <w:t xml:space="preserve">K blaženju podnebnih sprememb torej pripomorejo intervencije, ki </w:t>
      </w:r>
      <w:r w:rsidRPr="005E2C92">
        <w:rPr>
          <w:b/>
          <w:bCs w:val="0"/>
          <w:u w:val="single"/>
          <w:lang w:val="sl-SI" w:eastAsia="sl-SI"/>
        </w:rPr>
        <w:t>zmanjšujejo emisije TGP</w:t>
      </w:r>
      <w:r>
        <w:rPr>
          <w:lang w:val="sl-SI" w:eastAsia="sl-SI"/>
        </w:rPr>
        <w:t xml:space="preserve"> preko: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8361"/>
      </w:tblGrid>
      <w:tr w:rsidR="003013B1" w:rsidRPr="00E32634" w14:paraId="6B8B1D4B" w14:textId="77777777" w:rsidTr="00652ACE">
        <w:tc>
          <w:tcPr>
            <w:tcW w:w="1267" w:type="dxa"/>
            <w:shd w:val="clear" w:color="auto" w:fill="A8D08D"/>
          </w:tcPr>
          <w:p w14:paraId="3AD7E1A2" w14:textId="77777777" w:rsidR="003013B1" w:rsidRPr="00E32634" w:rsidRDefault="003013B1" w:rsidP="00652ACE">
            <w:pPr>
              <w:pStyle w:val="Telobesedila"/>
              <w:rPr>
                <w:sz w:val="22"/>
                <w:szCs w:val="22"/>
                <w:lang w:val="sl-SI" w:eastAsia="sl-SI"/>
              </w:rPr>
            </w:pPr>
            <w:r w:rsidRPr="00E32634">
              <w:rPr>
                <w:sz w:val="22"/>
                <w:szCs w:val="22"/>
                <w:lang w:val="sl-SI" w:eastAsia="sl-SI"/>
              </w:rPr>
              <w:t>Intervencije</w:t>
            </w:r>
          </w:p>
        </w:tc>
        <w:tc>
          <w:tcPr>
            <w:tcW w:w="8480" w:type="dxa"/>
            <w:shd w:val="clear" w:color="auto" w:fill="A8D08D"/>
          </w:tcPr>
          <w:p w14:paraId="06F7CD49" w14:textId="77777777" w:rsidR="003013B1" w:rsidRPr="00E32634" w:rsidRDefault="003013B1" w:rsidP="00652ACE">
            <w:pPr>
              <w:pStyle w:val="Telobesedila"/>
              <w:rPr>
                <w:sz w:val="22"/>
                <w:szCs w:val="22"/>
                <w:lang w:val="sl-SI" w:eastAsia="sl-SI"/>
              </w:rPr>
            </w:pPr>
            <w:r w:rsidRPr="00E32634">
              <w:rPr>
                <w:sz w:val="22"/>
                <w:szCs w:val="22"/>
                <w:lang w:val="sl-SI" w:eastAsia="sl-SI"/>
              </w:rPr>
              <w:t>Učinki, vplivi</w:t>
            </w:r>
          </w:p>
        </w:tc>
      </w:tr>
      <w:tr w:rsidR="003013B1" w:rsidRPr="00E32634" w14:paraId="50D13BCD" w14:textId="77777777" w:rsidTr="00652ACE">
        <w:tc>
          <w:tcPr>
            <w:tcW w:w="9747" w:type="dxa"/>
            <w:gridSpan w:val="2"/>
            <w:shd w:val="clear" w:color="auto" w:fill="E2EFD9"/>
          </w:tcPr>
          <w:p w14:paraId="52EFB3CA"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zmanjšanja gnojenja, ki vodi v znižanje emisij N2O</w:t>
            </w:r>
          </w:p>
        </w:tc>
      </w:tr>
      <w:tr w:rsidR="004E5C2D" w:rsidRPr="000433A0" w14:paraId="2FB43FD4" w14:textId="77777777" w:rsidTr="00652ACE">
        <w:tc>
          <w:tcPr>
            <w:tcW w:w="1267" w:type="dxa"/>
            <w:shd w:val="clear" w:color="auto" w:fill="auto"/>
          </w:tcPr>
          <w:p w14:paraId="05F00523" w14:textId="77777777" w:rsidR="004E5C2D" w:rsidRDefault="004E5C2D" w:rsidP="004E5C2D">
            <w:pPr>
              <w:pStyle w:val="Telobesedila"/>
              <w:rPr>
                <w:sz w:val="22"/>
                <w:szCs w:val="22"/>
                <w:lang w:val="sl-SI" w:eastAsia="sl-SI"/>
              </w:rPr>
            </w:pPr>
            <w:r w:rsidRPr="00E32634">
              <w:rPr>
                <w:sz w:val="22"/>
                <w:szCs w:val="22"/>
                <w:lang w:val="sl-SI" w:eastAsia="sl-SI"/>
              </w:rPr>
              <w:lastRenderedPageBreak/>
              <w:t xml:space="preserve">INP7, INP8, </w:t>
            </w:r>
          </w:p>
          <w:p w14:paraId="6401C523" w14:textId="77777777" w:rsidR="004E5C2D" w:rsidRPr="00E32634" w:rsidRDefault="004E5C2D" w:rsidP="004E5C2D">
            <w:pPr>
              <w:pStyle w:val="Telobesedila"/>
              <w:rPr>
                <w:sz w:val="22"/>
                <w:szCs w:val="22"/>
                <w:lang w:val="sl-SI" w:eastAsia="sl-SI"/>
              </w:rPr>
            </w:pPr>
            <w:r>
              <w:rPr>
                <w:sz w:val="22"/>
                <w:szCs w:val="22"/>
                <w:lang w:val="sl-SI" w:eastAsia="sl-SI"/>
              </w:rPr>
              <w:t xml:space="preserve">IRP2, </w:t>
            </w:r>
            <w:r w:rsidRPr="003013B1">
              <w:rPr>
                <w:sz w:val="22"/>
                <w:szCs w:val="22"/>
                <w:lang w:val="sl-SI" w:eastAsia="sl-SI"/>
              </w:rPr>
              <w:t>IRP17, IRP18, IRP19</w:t>
            </w:r>
          </w:p>
        </w:tc>
        <w:tc>
          <w:tcPr>
            <w:tcW w:w="8480" w:type="dxa"/>
            <w:shd w:val="clear" w:color="auto" w:fill="auto"/>
          </w:tcPr>
          <w:p w14:paraId="32F4BD1C" w14:textId="77777777" w:rsidR="004E5C2D" w:rsidRPr="00B021B5" w:rsidRDefault="004E5C2D" w:rsidP="004E5C2D">
            <w:pPr>
              <w:pStyle w:val="Telobesedila"/>
              <w:rPr>
                <w:color w:val="auto"/>
                <w:sz w:val="22"/>
                <w:szCs w:val="22"/>
                <w:lang w:val="sl-SI" w:eastAsia="sl-SI"/>
              </w:rPr>
            </w:pPr>
            <w:r w:rsidRPr="00B021B5">
              <w:rPr>
                <w:bCs w:val="0"/>
                <w:color w:val="auto"/>
                <w:sz w:val="22"/>
                <w:szCs w:val="22"/>
                <w:lang w:val="sl-SI" w:eastAsia="sl-SI"/>
              </w:rPr>
              <w:t>-</w:t>
            </w:r>
            <w:r w:rsidRPr="00B021B5">
              <w:rPr>
                <w:color w:val="auto"/>
                <w:sz w:val="22"/>
                <w:szCs w:val="22"/>
                <w:lang w:val="sl-SI" w:eastAsia="sl-SI"/>
              </w:rPr>
              <w:t xml:space="preserve"> nižje emisije N</w:t>
            </w:r>
            <w:r w:rsidRPr="00B021B5">
              <w:rPr>
                <w:color w:val="auto"/>
                <w:sz w:val="22"/>
                <w:szCs w:val="22"/>
                <w:vertAlign w:val="subscript"/>
                <w:lang w:val="sl-SI" w:eastAsia="sl-SI"/>
              </w:rPr>
              <w:t>2</w:t>
            </w:r>
            <w:r w:rsidRPr="00B021B5">
              <w:rPr>
                <w:color w:val="auto"/>
                <w:sz w:val="22"/>
                <w:szCs w:val="22"/>
                <w:lang w:val="sl-SI" w:eastAsia="sl-SI"/>
              </w:rPr>
              <w:t>O zaradi natančnejšega gnojenja in nižje emisije CH</w:t>
            </w:r>
            <w:r w:rsidRPr="00B021B5">
              <w:rPr>
                <w:color w:val="auto"/>
                <w:sz w:val="22"/>
                <w:szCs w:val="22"/>
                <w:vertAlign w:val="subscript"/>
                <w:lang w:val="sl-SI" w:eastAsia="sl-SI"/>
              </w:rPr>
              <w:t>4</w:t>
            </w:r>
          </w:p>
          <w:p w14:paraId="7207BC80" w14:textId="77777777" w:rsidR="004E5C2D" w:rsidRPr="00B021B5" w:rsidRDefault="004E5C2D" w:rsidP="004E5C2D">
            <w:pPr>
              <w:pStyle w:val="Telobesedila"/>
              <w:rPr>
                <w:color w:val="auto"/>
                <w:sz w:val="22"/>
                <w:szCs w:val="22"/>
                <w:lang w:val="sl-SI" w:eastAsia="sl-SI"/>
              </w:rPr>
            </w:pPr>
            <w:r w:rsidRPr="00B021B5">
              <w:rPr>
                <w:color w:val="auto"/>
                <w:sz w:val="22"/>
                <w:szCs w:val="22"/>
                <w:lang w:val="sl-SI" w:eastAsia="sl-SI"/>
              </w:rPr>
              <w:t>- najve</w:t>
            </w:r>
            <w:r w:rsidRPr="00B021B5">
              <w:rPr>
                <w:rFonts w:hint="cs"/>
                <w:color w:val="auto"/>
                <w:sz w:val="22"/>
                <w:szCs w:val="22"/>
                <w:lang w:val="sl-SI" w:eastAsia="sl-SI"/>
              </w:rPr>
              <w:t>č</w:t>
            </w:r>
            <w:r w:rsidRPr="00B021B5">
              <w:rPr>
                <w:color w:val="auto"/>
                <w:sz w:val="22"/>
                <w:szCs w:val="22"/>
                <w:lang w:val="sl-SI" w:eastAsia="sl-SI"/>
              </w:rPr>
              <w:t xml:space="preserve"> N</w:t>
            </w:r>
            <w:r w:rsidRPr="00B021B5">
              <w:rPr>
                <w:color w:val="auto"/>
                <w:sz w:val="22"/>
                <w:szCs w:val="22"/>
                <w:vertAlign w:val="subscript"/>
                <w:lang w:val="sl-SI" w:eastAsia="sl-SI"/>
              </w:rPr>
              <w:t>2</w:t>
            </w:r>
            <w:r w:rsidRPr="00B021B5">
              <w:rPr>
                <w:color w:val="auto"/>
                <w:sz w:val="22"/>
                <w:szCs w:val="22"/>
                <w:lang w:val="sl-SI" w:eastAsia="sl-SI"/>
              </w:rPr>
              <w:t>O nastane med skladi</w:t>
            </w:r>
            <w:r w:rsidRPr="00B021B5">
              <w:rPr>
                <w:rFonts w:hint="cs"/>
                <w:color w:val="auto"/>
                <w:sz w:val="22"/>
                <w:szCs w:val="22"/>
                <w:lang w:val="sl-SI" w:eastAsia="sl-SI"/>
              </w:rPr>
              <w:t>šč</w:t>
            </w:r>
            <w:r w:rsidRPr="00B021B5">
              <w:rPr>
                <w:color w:val="auto"/>
                <w:sz w:val="22"/>
                <w:szCs w:val="22"/>
                <w:lang w:val="sl-SI" w:eastAsia="sl-SI"/>
              </w:rPr>
              <w:t xml:space="preserve">enjem </w:t>
            </w:r>
            <w:r w:rsidRPr="00B021B5">
              <w:rPr>
                <w:rFonts w:hint="cs"/>
                <w:color w:val="auto"/>
                <w:sz w:val="22"/>
                <w:szCs w:val="22"/>
                <w:lang w:val="sl-SI" w:eastAsia="sl-SI"/>
              </w:rPr>
              <w:t>ž</w:t>
            </w:r>
            <w:r w:rsidRPr="00B021B5">
              <w:rPr>
                <w:color w:val="auto"/>
                <w:sz w:val="22"/>
                <w:szCs w:val="22"/>
                <w:lang w:val="sl-SI" w:eastAsia="sl-SI"/>
              </w:rPr>
              <w:t xml:space="preserve">ivinskih gnojil in zaradi gnojenja z </w:t>
            </w:r>
            <w:r w:rsidRPr="00B021B5">
              <w:rPr>
                <w:rFonts w:hint="cs"/>
                <w:color w:val="auto"/>
                <w:sz w:val="22"/>
                <w:szCs w:val="22"/>
                <w:lang w:val="sl-SI" w:eastAsia="sl-SI"/>
              </w:rPr>
              <w:t>ž</w:t>
            </w:r>
            <w:r w:rsidRPr="00B021B5">
              <w:rPr>
                <w:color w:val="auto"/>
                <w:sz w:val="22"/>
                <w:szCs w:val="22"/>
                <w:lang w:val="sl-SI" w:eastAsia="sl-SI"/>
              </w:rPr>
              <w:t>ivinskimi in mineralnimi gnojili</w:t>
            </w:r>
          </w:p>
          <w:p w14:paraId="2DD778D5" w14:textId="77777777" w:rsidR="004E5C2D" w:rsidRPr="00B021B5" w:rsidRDefault="004E5C2D" w:rsidP="004E5C2D">
            <w:pPr>
              <w:pStyle w:val="Telobesedila"/>
              <w:rPr>
                <w:color w:val="auto"/>
                <w:sz w:val="22"/>
                <w:szCs w:val="22"/>
                <w:lang w:val="sl-SI" w:eastAsia="sl-SI"/>
              </w:rPr>
            </w:pPr>
            <w:r w:rsidRPr="00B021B5">
              <w:rPr>
                <w:color w:val="auto"/>
                <w:sz w:val="22"/>
                <w:szCs w:val="22"/>
                <w:lang w:val="sl-SI" w:eastAsia="sl-SI"/>
              </w:rPr>
              <w:t>- zelo veliko N</w:t>
            </w:r>
            <w:r w:rsidRPr="00B021B5">
              <w:rPr>
                <w:color w:val="auto"/>
                <w:sz w:val="22"/>
                <w:szCs w:val="22"/>
                <w:vertAlign w:val="subscript"/>
                <w:lang w:val="sl-SI" w:eastAsia="sl-SI"/>
              </w:rPr>
              <w:t>2</w:t>
            </w:r>
            <w:r w:rsidRPr="00B021B5">
              <w:rPr>
                <w:color w:val="auto"/>
                <w:sz w:val="22"/>
                <w:szCs w:val="22"/>
                <w:lang w:val="sl-SI" w:eastAsia="sl-SI"/>
              </w:rPr>
              <w:t>O prispevajo tudi posredni izpusti, ki so posledica izpiranja dušikovih spojin v podtalnico in vodotoke</w:t>
            </w:r>
          </w:p>
          <w:p w14:paraId="3E434072" w14:textId="77777777" w:rsidR="004E5C2D" w:rsidRPr="00B021B5" w:rsidRDefault="004E5C2D" w:rsidP="004E5C2D">
            <w:pPr>
              <w:pStyle w:val="Telobesedila"/>
              <w:rPr>
                <w:color w:val="auto"/>
                <w:sz w:val="22"/>
                <w:szCs w:val="22"/>
                <w:lang w:val="sl-SI" w:eastAsia="sl-SI"/>
              </w:rPr>
            </w:pPr>
            <w:r w:rsidRPr="00B021B5">
              <w:rPr>
                <w:color w:val="auto"/>
                <w:sz w:val="22"/>
                <w:szCs w:val="22"/>
                <w:lang w:val="sl-SI" w:eastAsia="sl-SI"/>
              </w:rPr>
              <w:t>- pomembno tudi zaradi dejstva, da so v su</w:t>
            </w:r>
            <w:r w:rsidRPr="00B021B5">
              <w:rPr>
                <w:rFonts w:hint="cs"/>
                <w:color w:val="auto"/>
                <w:sz w:val="22"/>
                <w:szCs w:val="22"/>
                <w:lang w:val="sl-SI" w:eastAsia="sl-SI"/>
              </w:rPr>
              <w:t>š</w:t>
            </w:r>
            <w:r w:rsidRPr="00B021B5">
              <w:rPr>
                <w:color w:val="auto"/>
                <w:sz w:val="22"/>
                <w:szCs w:val="22"/>
                <w:lang w:val="sl-SI" w:eastAsia="sl-SI"/>
              </w:rPr>
              <w:t>nih letih bruto bilan</w:t>
            </w:r>
            <w:r w:rsidRPr="00B021B5">
              <w:rPr>
                <w:rFonts w:hint="cs"/>
                <w:color w:val="auto"/>
                <w:sz w:val="22"/>
                <w:szCs w:val="22"/>
                <w:lang w:val="sl-SI" w:eastAsia="sl-SI"/>
              </w:rPr>
              <w:t>č</w:t>
            </w:r>
            <w:r w:rsidRPr="00B021B5">
              <w:rPr>
                <w:color w:val="auto"/>
                <w:sz w:val="22"/>
                <w:szCs w:val="22"/>
                <w:lang w:val="sl-SI" w:eastAsia="sl-SI"/>
              </w:rPr>
              <w:t>ni prese</w:t>
            </w:r>
            <w:r w:rsidRPr="00B021B5">
              <w:rPr>
                <w:rFonts w:hint="cs"/>
                <w:color w:val="auto"/>
                <w:sz w:val="22"/>
                <w:szCs w:val="22"/>
                <w:lang w:val="sl-SI" w:eastAsia="sl-SI"/>
              </w:rPr>
              <w:t>ž</w:t>
            </w:r>
            <w:r w:rsidRPr="00B021B5">
              <w:rPr>
                <w:color w:val="auto"/>
                <w:sz w:val="22"/>
                <w:szCs w:val="22"/>
                <w:lang w:val="sl-SI" w:eastAsia="sl-SI"/>
              </w:rPr>
              <w:t>ki du</w:t>
            </w:r>
            <w:r w:rsidRPr="00B021B5">
              <w:rPr>
                <w:rFonts w:hint="cs"/>
                <w:color w:val="auto"/>
                <w:sz w:val="22"/>
                <w:szCs w:val="22"/>
                <w:lang w:val="sl-SI" w:eastAsia="sl-SI"/>
              </w:rPr>
              <w:t>š</w:t>
            </w:r>
            <w:r w:rsidRPr="00B021B5">
              <w:rPr>
                <w:color w:val="auto"/>
                <w:sz w:val="22"/>
                <w:szCs w:val="22"/>
                <w:lang w:val="sl-SI" w:eastAsia="sl-SI"/>
              </w:rPr>
              <w:t>ika v tleh v povprečju vi</w:t>
            </w:r>
            <w:r w:rsidRPr="00B021B5">
              <w:rPr>
                <w:rFonts w:hint="cs"/>
                <w:color w:val="auto"/>
                <w:sz w:val="22"/>
                <w:szCs w:val="22"/>
                <w:lang w:val="sl-SI" w:eastAsia="sl-SI"/>
              </w:rPr>
              <w:t>š</w:t>
            </w:r>
            <w:r w:rsidRPr="00B021B5">
              <w:rPr>
                <w:color w:val="auto"/>
                <w:sz w:val="22"/>
                <w:szCs w:val="22"/>
                <w:lang w:val="sl-SI" w:eastAsia="sl-SI"/>
              </w:rPr>
              <w:t>ji (presegajo 60 kg N/ha, medtem ko so v povpre</w:t>
            </w:r>
            <w:r w:rsidRPr="00B021B5">
              <w:rPr>
                <w:rFonts w:hint="cs"/>
                <w:color w:val="auto"/>
                <w:sz w:val="22"/>
                <w:szCs w:val="22"/>
                <w:lang w:val="sl-SI" w:eastAsia="sl-SI"/>
              </w:rPr>
              <w:t>č</w:t>
            </w:r>
            <w:r w:rsidRPr="00B021B5">
              <w:rPr>
                <w:color w:val="auto"/>
                <w:sz w:val="22"/>
                <w:szCs w:val="22"/>
                <w:lang w:val="sl-SI" w:eastAsia="sl-SI"/>
              </w:rPr>
              <w:t>nih letih 40 kg N/ha; ARSO, [KM22]). Glede na napovedi bodo su</w:t>
            </w:r>
            <w:r w:rsidRPr="00B021B5">
              <w:rPr>
                <w:rFonts w:hint="cs"/>
                <w:color w:val="auto"/>
                <w:sz w:val="22"/>
                <w:szCs w:val="22"/>
                <w:lang w:val="sl-SI" w:eastAsia="sl-SI"/>
              </w:rPr>
              <w:t>š</w:t>
            </w:r>
            <w:r w:rsidRPr="00B021B5">
              <w:rPr>
                <w:color w:val="auto"/>
                <w:sz w:val="22"/>
                <w:szCs w:val="22"/>
                <w:lang w:val="sl-SI" w:eastAsia="sl-SI"/>
              </w:rPr>
              <w:t>e vedno pogostej</w:t>
            </w:r>
            <w:r w:rsidRPr="00B021B5">
              <w:rPr>
                <w:rFonts w:hint="cs"/>
                <w:color w:val="auto"/>
                <w:sz w:val="22"/>
                <w:szCs w:val="22"/>
                <w:lang w:val="sl-SI" w:eastAsia="sl-SI"/>
              </w:rPr>
              <w:t>š</w:t>
            </w:r>
            <w:r w:rsidRPr="00B021B5">
              <w:rPr>
                <w:color w:val="auto"/>
                <w:sz w:val="22"/>
                <w:szCs w:val="22"/>
                <w:lang w:val="sl-SI" w:eastAsia="sl-SI"/>
              </w:rPr>
              <w:t>e, kar kliče po uvajanju preciznega gnojenja.</w:t>
            </w:r>
          </w:p>
          <w:p w14:paraId="350C30AD" w14:textId="77777777" w:rsidR="004E5C2D" w:rsidRPr="00B021B5" w:rsidRDefault="004E5C2D" w:rsidP="004E5C2D">
            <w:pPr>
              <w:pStyle w:val="Telobesedila"/>
              <w:rPr>
                <w:color w:val="auto"/>
                <w:sz w:val="22"/>
                <w:szCs w:val="22"/>
                <w:lang w:val="sl-SI" w:eastAsia="sl-SI"/>
              </w:rPr>
            </w:pPr>
            <w:r w:rsidRPr="00B021B5">
              <w:rPr>
                <w:color w:val="auto"/>
                <w:sz w:val="22"/>
                <w:szCs w:val="22"/>
                <w:lang w:val="sl-SI" w:eastAsia="sl-SI"/>
              </w:rPr>
              <w:t xml:space="preserve">- problematiko presežka živinskih gnojil se naslavlja s spodbujanjem gradnje </w:t>
            </w:r>
            <w:proofErr w:type="spellStart"/>
            <w:r w:rsidRPr="00B021B5">
              <w:rPr>
                <w:color w:val="auto"/>
                <w:sz w:val="22"/>
                <w:szCs w:val="22"/>
                <w:lang w:val="sl-SI" w:eastAsia="sl-SI"/>
              </w:rPr>
              <w:t>mikrobioplinarn</w:t>
            </w:r>
            <w:proofErr w:type="spellEnd"/>
          </w:p>
        </w:tc>
      </w:tr>
      <w:tr w:rsidR="003013B1" w:rsidRPr="00E32634" w14:paraId="2191E3B9" w14:textId="77777777" w:rsidTr="00652ACE">
        <w:tc>
          <w:tcPr>
            <w:tcW w:w="9747" w:type="dxa"/>
            <w:gridSpan w:val="2"/>
            <w:shd w:val="clear" w:color="auto" w:fill="E2EFD9"/>
          </w:tcPr>
          <w:p w14:paraId="31017FD5" w14:textId="77777777" w:rsidR="003013B1" w:rsidRPr="00B021B5" w:rsidRDefault="003013B1" w:rsidP="00652ACE">
            <w:pPr>
              <w:pStyle w:val="Telobesedila"/>
              <w:rPr>
                <w:b/>
                <w:bCs w:val="0"/>
                <w:color w:val="auto"/>
                <w:sz w:val="22"/>
                <w:szCs w:val="22"/>
                <w:lang w:val="sl-SI" w:eastAsia="sl-SI"/>
              </w:rPr>
            </w:pPr>
            <w:r w:rsidRPr="00B021B5">
              <w:rPr>
                <w:b/>
                <w:bCs w:val="0"/>
                <w:color w:val="auto"/>
                <w:sz w:val="22"/>
                <w:szCs w:val="22"/>
                <w:lang w:val="sl-SI" w:eastAsia="sl-SI"/>
              </w:rPr>
              <w:t>uveljavljanja preciznega kmetovanja</w:t>
            </w:r>
          </w:p>
        </w:tc>
      </w:tr>
      <w:tr w:rsidR="003013B1" w:rsidRPr="000433A0" w14:paraId="1231D23A" w14:textId="77777777" w:rsidTr="00652ACE">
        <w:tc>
          <w:tcPr>
            <w:tcW w:w="1267" w:type="dxa"/>
            <w:shd w:val="clear" w:color="auto" w:fill="auto"/>
          </w:tcPr>
          <w:p w14:paraId="74DA05C6" w14:textId="77777777" w:rsidR="003013B1" w:rsidRPr="003013B1" w:rsidRDefault="003013B1" w:rsidP="00652ACE">
            <w:pPr>
              <w:pStyle w:val="Telobesedila"/>
              <w:rPr>
                <w:sz w:val="22"/>
                <w:szCs w:val="22"/>
                <w:lang w:val="sl-SI" w:eastAsia="sl-SI"/>
              </w:rPr>
            </w:pPr>
            <w:r w:rsidRPr="003013B1">
              <w:rPr>
                <w:sz w:val="22"/>
                <w:szCs w:val="22"/>
                <w:lang w:val="sl-SI" w:eastAsia="sl-SI"/>
              </w:rPr>
              <w:t>INP8, IRP17</w:t>
            </w:r>
          </w:p>
        </w:tc>
        <w:tc>
          <w:tcPr>
            <w:tcW w:w="8480" w:type="dxa"/>
            <w:shd w:val="clear" w:color="auto" w:fill="auto"/>
          </w:tcPr>
          <w:p w14:paraId="6B1C6767" w14:textId="77777777" w:rsidR="003013B1" w:rsidRPr="00B021B5" w:rsidRDefault="003013B1" w:rsidP="00652ACE">
            <w:pPr>
              <w:pStyle w:val="Telobesedila"/>
              <w:rPr>
                <w:color w:val="auto"/>
                <w:sz w:val="22"/>
                <w:szCs w:val="22"/>
                <w:lang w:val="sl-SI" w:eastAsia="sl-SI"/>
              </w:rPr>
            </w:pPr>
            <w:r w:rsidRPr="00B021B5">
              <w:rPr>
                <w:color w:val="auto"/>
                <w:sz w:val="22"/>
                <w:szCs w:val="22"/>
                <w:lang w:val="sl-SI" w:eastAsia="sl-SI"/>
              </w:rPr>
              <w:t>- precizno gnojenje prispeva k zmanjševanju TGP preko učinkovitejšega kroženja dušika – manjše emisije N</w:t>
            </w:r>
            <w:r w:rsidRPr="00B021B5">
              <w:rPr>
                <w:color w:val="auto"/>
                <w:sz w:val="22"/>
                <w:szCs w:val="22"/>
                <w:vertAlign w:val="subscript"/>
                <w:lang w:val="sl-SI" w:eastAsia="sl-SI"/>
              </w:rPr>
              <w:t>2</w:t>
            </w:r>
            <w:r w:rsidRPr="00B021B5">
              <w:rPr>
                <w:color w:val="auto"/>
                <w:sz w:val="22"/>
                <w:szCs w:val="22"/>
                <w:lang w:val="sl-SI" w:eastAsia="sl-SI"/>
              </w:rPr>
              <w:t>O</w:t>
            </w:r>
          </w:p>
          <w:p w14:paraId="3BB7B89A" w14:textId="77777777" w:rsidR="003013B1" w:rsidRPr="00B021B5" w:rsidRDefault="003013B1" w:rsidP="00652ACE">
            <w:pPr>
              <w:pStyle w:val="Telobesedila"/>
              <w:rPr>
                <w:color w:val="auto"/>
                <w:sz w:val="22"/>
                <w:szCs w:val="22"/>
                <w:lang w:val="sl-SI" w:eastAsia="sl-SI"/>
              </w:rPr>
            </w:pPr>
            <w:r w:rsidRPr="00B021B5">
              <w:rPr>
                <w:color w:val="auto"/>
                <w:sz w:val="22"/>
                <w:szCs w:val="22"/>
                <w:lang w:val="sl-SI" w:eastAsia="sl-SI"/>
              </w:rPr>
              <w:t>- precizno gnojenje je najučinkovitejši ukrep za zmanj</w:t>
            </w:r>
            <w:r w:rsidRPr="00B021B5">
              <w:rPr>
                <w:rFonts w:hint="cs"/>
                <w:color w:val="auto"/>
                <w:sz w:val="22"/>
                <w:szCs w:val="22"/>
                <w:lang w:val="sl-SI" w:eastAsia="sl-SI"/>
              </w:rPr>
              <w:t>š</w:t>
            </w:r>
            <w:r w:rsidRPr="00B021B5">
              <w:rPr>
                <w:color w:val="auto"/>
                <w:sz w:val="22"/>
                <w:szCs w:val="22"/>
                <w:lang w:val="sl-SI" w:eastAsia="sl-SI"/>
              </w:rPr>
              <w:t>anje bruto prese</w:t>
            </w:r>
            <w:r w:rsidRPr="00B021B5">
              <w:rPr>
                <w:rFonts w:hint="cs"/>
                <w:color w:val="auto"/>
                <w:sz w:val="22"/>
                <w:szCs w:val="22"/>
                <w:lang w:val="sl-SI" w:eastAsia="sl-SI"/>
              </w:rPr>
              <w:t>ž</w:t>
            </w:r>
            <w:r w:rsidRPr="00B021B5">
              <w:rPr>
                <w:color w:val="auto"/>
                <w:sz w:val="22"/>
                <w:szCs w:val="22"/>
                <w:lang w:val="sl-SI" w:eastAsia="sl-SI"/>
              </w:rPr>
              <w:t>ka dušika v tleh, hkrati pa pripomore tudi k zmanjšanju emisij amonijaka v zrak</w:t>
            </w:r>
          </w:p>
        </w:tc>
      </w:tr>
      <w:tr w:rsidR="003013B1" w:rsidRPr="00E32634" w14:paraId="5D8DE68A" w14:textId="77777777" w:rsidTr="00652ACE">
        <w:tc>
          <w:tcPr>
            <w:tcW w:w="9747" w:type="dxa"/>
            <w:gridSpan w:val="2"/>
            <w:shd w:val="clear" w:color="auto" w:fill="E2EFD9"/>
          </w:tcPr>
          <w:p w14:paraId="1C5AAC3A" w14:textId="77777777" w:rsidR="003013B1" w:rsidRPr="00B021B5" w:rsidRDefault="003013B1" w:rsidP="00652ACE">
            <w:pPr>
              <w:pStyle w:val="Telobesedila"/>
              <w:rPr>
                <w:b/>
                <w:bCs w:val="0"/>
                <w:color w:val="auto"/>
                <w:sz w:val="22"/>
                <w:szCs w:val="22"/>
                <w:lang w:val="sl-SI" w:eastAsia="sl-SI"/>
              </w:rPr>
            </w:pPr>
            <w:r w:rsidRPr="00B021B5">
              <w:rPr>
                <w:b/>
                <w:bCs w:val="0"/>
                <w:color w:val="auto"/>
                <w:sz w:val="22"/>
                <w:szCs w:val="22"/>
                <w:lang w:val="sl-SI" w:eastAsia="sl-SI"/>
              </w:rPr>
              <w:t>zmanjševanja obdelave tal in s tem ohranjanja organskega ogljika v tleh</w:t>
            </w:r>
          </w:p>
        </w:tc>
      </w:tr>
      <w:tr w:rsidR="003013B1" w:rsidRPr="000433A0" w14:paraId="20444284" w14:textId="77777777" w:rsidTr="00652ACE">
        <w:tc>
          <w:tcPr>
            <w:tcW w:w="1267" w:type="dxa"/>
            <w:shd w:val="clear" w:color="auto" w:fill="auto"/>
          </w:tcPr>
          <w:p w14:paraId="27D22230" w14:textId="77777777" w:rsidR="003013B1" w:rsidRPr="003013B1" w:rsidRDefault="003013B1" w:rsidP="00652ACE">
            <w:pPr>
              <w:pStyle w:val="Telobesedila"/>
              <w:rPr>
                <w:sz w:val="22"/>
                <w:szCs w:val="22"/>
                <w:lang w:val="sl-SI" w:eastAsia="sl-SI"/>
              </w:rPr>
            </w:pPr>
            <w:r w:rsidRPr="003013B1">
              <w:rPr>
                <w:sz w:val="22"/>
                <w:szCs w:val="22"/>
                <w:lang w:val="sl-SI" w:eastAsia="sl-SI"/>
              </w:rPr>
              <w:t>INP7, INP8, IRP18, IRP19</w:t>
            </w:r>
          </w:p>
        </w:tc>
        <w:tc>
          <w:tcPr>
            <w:tcW w:w="8480" w:type="dxa"/>
            <w:shd w:val="clear" w:color="auto" w:fill="auto"/>
          </w:tcPr>
          <w:p w14:paraId="43764E0D" w14:textId="77777777" w:rsidR="003013B1" w:rsidRPr="00B021B5" w:rsidRDefault="003013B1" w:rsidP="00652ACE">
            <w:pPr>
              <w:pStyle w:val="Telobesedila"/>
              <w:rPr>
                <w:color w:val="auto"/>
                <w:sz w:val="22"/>
                <w:szCs w:val="22"/>
                <w:lang w:val="sl-SI" w:eastAsia="sl-SI"/>
              </w:rPr>
            </w:pPr>
            <w:r w:rsidRPr="00B021B5">
              <w:rPr>
                <w:bCs w:val="0"/>
                <w:color w:val="auto"/>
                <w:sz w:val="22"/>
                <w:szCs w:val="22"/>
                <w:lang w:val="sl-SI" w:eastAsia="sl-SI"/>
              </w:rPr>
              <w:t>-</w:t>
            </w:r>
            <w:r w:rsidRPr="00B021B5">
              <w:rPr>
                <w:color w:val="auto"/>
                <w:sz w:val="22"/>
                <w:szCs w:val="22"/>
                <w:lang w:val="sl-SI" w:eastAsia="sl-SI"/>
              </w:rPr>
              <w:t xml:space="preserve"> za oceani so tla drugo najve</w:t>
            </w:r>
            <w:r w:rsidRPr="00B021B5">
              <w:rPr>
                <w:rFonts w:hint="cs"/>
                <w:color w:val="auto"/>
                <w:sz w:val="22"/>
                <w:szCs w:val="22"/>
                <w:lang w:val="sl-SI" w:eastAsia="sl-SI"/>
              </w:rPr>
              <w:t>č</w:t>
            </w:r>
            <w:r w:rsidRPr="00B021B5">
              <w:rPr>
                <w:color w:val="auto"/>
                <w:sz w:val="22"/>
                <w:szCs w:val="22"/>
                <w:lang w:val="sl-SI" w:eastAsia="sl-SI"/>
              </w:rPr>
              <w:t>je skladi</w:t>
            </w:r>
            <w:r w:rsidRPr="00B021B5">
              <w:rPr>
                <w:rFonts w:hint="cs"/>
                <w:color w:val="auto"/>
                <w:sz w:val="22"/>
                <w:szCs w:val="22"/>
                <w:lang w:val="sl-SI" w:eastAsia="sl-SI"/>
              </w:rPr>
              <w:t>šč</w:t>
            </w:r>
            <w:r w:rsidRPr="00B021B5">
              <w:rPr>
                <w:color w:val="auto"/>
                <w:sz w:val="22"/>
                <w:szCs w:val="22"/>
                <w:lang w:val="sl-SI" w:eastAsia="sl-SI"/>
              </w:rPr>
              <w:t>e ogljika. Njihova obdelava povzroča emisije CO</w:t>
            </w:r>
            <w:r w:rsidRPr="00B021B5">
              <w:rPr>
                <w:color w:val="auto"/>
                <w:sz w:val="22"/>
                <w:szCs w:val="22"/>
                <w:vertAlign w:val="subscript"/>
                <w:lang w:val="sl-SI" w:eastAsia="sl-SI"/>
              </w:rPr>
              <w:t>2</w:t>
            </w:r>
            <w:r w:rsidRPr="00B021B5">
              <w:rPr>
                <w:color w:val="auto"/>
                <w:sz w:val="22"/>
                <w:szCs w:val="22"/>
                <w:lang w:val="sl-SI" w:eastAsia="sl-SI"/>
              </w:rPr>
              <w:t>, obdelana tla tako postanejo vir TGP</w:t>
            </w:r>
          </w:p>
          <w:p w14:paraId="2C9D0E8F" w14:textId="77777777" w:rsidR="003013B1" w:rsidRPr="00B021B5" w:rsidRDefault="003013B1" w:rsidP="00652ACE">
            <w:pPr>
              <w:pStyle w:val="Telobesedila"/>
              <w:rPr>
                <w:color w:val="auto"/>
                <w:sz w:val="22"/>
                <w:szCs w:val="22"/>
                <w:lang w:val="sl-SI" w:eastAsia="sl-SI"/>
              </w:rPr>
            </w:pPr>
            <w:r w:rsidRPr="00B021B5">
              <w:rPr>
                <w:color w:val="auto"/>
                <w:sz w:val="22"/>
                <w:szCs w:val="22"/>
                <w:lang w:val="sl-SI" w:eastAsia="sl-SI"/>
              </w:rPr>
              <w:t>- prilagojena obdelava tal, oz. opustitev njihove obdelave, vodi v ohranjanje strukture tal in nivojev organskega ogljika v tleh ter v povečano rodovitnost</w:t>
            </w:r>
          </w:p>
        </w:tc>
      </w:tr>
      <w:tr w:rsidR="003013B1" w:rsidRPr="000433A0" w14:paraId="4457C246" w14:textId="77777777" w:rsidTr="00652ACE">
        <w:tc>
          <w:tcPr>
            <w:tcW w:w="9747" w:type="dxa"/>
            <w:gridSpan w:val="2"/>
            <w:shd w:val="clear" w:color="auto" w:fill="E2EFD9"/>
          </w:tcPr>
          <w:p w14:paraId="75B88F20" w14:textId="77777777" w:rsidR="003013B1" w:rsidRPr="00B021B5" w:rsidRDefault="003013B1" w:rsidP="00652ACE">
            <w:pPr>
              <w:pStyle w:val="Telobesedila"/>
              <w:rPr>
                <w:b/>
                <w:bCs w:val="0"/>
                <w:color w:val="auto"/>
                <w:sz w:val="22"/>
                <w:szCs w:val="22"/>
                <w:lang w:val="sl-SI" w:eastAsia="sl-SI"/>
              </w:rPr>
            </w:pPr>
            <w:r w:rsidRPr="00B021B5">
              <w:rPr>
                <w:b/>
                <w:bCs w:val="0"/>
                <w:color w:val="auto"/>
                <w:sz w:val="22"/>
                <w:szCs w:val="22"/>
                <w:lang w:val="sl-SI" w:eastAsia="sl-SI"/>
              </w:rPr>
              <w:t>prilagojeno prehrano živine – izboljšanje krmnih obrokov</w:t>
            </w:r>
          </w:p>
        </w:tc>
      </w:tr>
      <w:tr w:rsidR="003013B1" w:rsidRPr="000433A0" w14:paraId="127168F5" w14:textId="77777777" w:rsidTr="00652ACE">
        <w:tc>
          <w:tcPr>
            <w:tcW w:w="1267" w:type="dxa"/>
            <w:shd w:val="clear" w:color="auto" w:fill="auto"/>
          </w:tcPr>
          <w:p w14:paraId="75C4D6CF" w14:textId="77777777" w:rsidR="003013B1" w:rsidRPr="003013B1" w:rsidRDefault="003013B1" w:rsidP="00652ACE">
            <w:pPr>
              <w:pStyle w:val="Telobesedila"/>
              <w:rPr>
                <w:sz w:val="22"/>
                <w:szCs w:val="22"/>
                <w:lang w:val="sl-SI" w:eastAsia="sl-SI"/>
              </w:rPr>
            </w:pPr>
            <w:r w:rsidRPr="003013B1">
              <w:rPr>
                <w:sz w:val="22"/>
                <w:szCs w:val="22"/>
                <w:lang w:val="sl-SI" w:eastAsia="sl-SI"/>
              </w:rPr>
              <w:t>INP7, IRP18</w:t>
            </w:r>
          </w:p>
        </w:tc>
        <w:tc>
          <w:tcPr>
            <w:tcW w:w="8480" w:type="dxa"/>
            <w:shd w:val="clear" w:color="auto" w:fill="auto"/>
          </w:tcPr>
          <w:p w14:paraId="1B71CC2C" w14:textId="77777777" w:rsidR="004E5C2D" w:rsidRPr="00B021B5" w:rsidRDefault="004E5C2D" w:rsidP="004E5C2D">
            <w:pPr>
              <w:pStyle w:val="Telobesedila"/>
              <w:rPr>
                <w:color w:val="auto"/>
                <w:sz w:val="22"/>
                <w:szCs w:val="22"/>
                <w:lang w:val="sl-SI" w:eastAsia="sl-SI"/>
              </w:rPr>
            </w:pPr>
            <w:r w:rsidRPr="00B021B5">
              <w:rPr>
                <w:bCs w:val="0"/>
                <w:color w:val="auto"/>
                <w:sz w:val="22"/>
                <w:szCs w:val="22"/>
                <w:lang w:val="sl-SI" w:eastAsia="sl-SI"/>
              </w:rPr>
              <w:t>-</w:t>
            </w:r>
            <w:r w:rsidRPr="00B021B5">
              <w:rPr>
                <w:color w:val="auto"/>
                <w:sz w:val="22"/>
                <w:szCs w:val="22"/>
                <w:lang w:val="sl-SI" w:eastAsia="sl-SI"/>
              </w:rPr>
              <w:t xml:space="preserve"> uvajanje izboljšanja kakovosti krme in natančno krmljenje govedi, prašičev pitancev ter ovac in koz, prispevajo k zniževanju emisij TGP iz živinoreje (Verbič J. s sod., 2020)</w:t>
            </w:r>
          </w:p>
          <w:p w14:paraId="77B268F5" w14:textId="77777777" w:rsidR="003013B1" w:rsidRPr="00B021B5" w:rsidRDefault="004E5C2D" w:rsidP="004E5C2D">
            <w:pPr>
              <w:pStyle w:val="Telobesedila"/>
              <w:rPr>
                <w:color w:val="auto"/>
                <w:sz w:val="22"/>
                <w:szCs w:val="22"/>
                <w:lang w:val="sl-SI" w:eastAsia="sl-SI"/>
              </w:rPr>
            </w:pPr>
            <w:r w:rsidRPr="00B021B5">
              <w:rPr>
                <w:color w:val="auto"/>
                <w:sz w:val="22"/>
                <w:szCs w:val="22"/>
                <w:lang w:val="sl-SI" w:eastAsia="sl-SI"/>
              </w:rPr>
              <w:t>- zniževanje emisij dušika, ki so povečane v primeru krmljenja s krmo z visoko vsebnostjo beljakovin in posledično nižje emisije N</w:t>
            </w:r>
            <w:r w:rsidRPr="00B021B5">
              <w:rPr>
                <w:color w:val="auto"/>
                <w:sz w:val="22"/>
                <w:szCs w:val="22"/>
                <w:vertAlign w:val="subscript"/>
                <w:lang w:val="sl-SI" w:eastAsia="sl-SI"/>
              </w:rPr>
              <w:t>2</w:t>
            </w:r>
            <w:r w:rsidRPr="00B021B5">
              <w:rPr>
                <w:color w:val="auto"/>
                <w:sz w:val="22"/>
                <w:szCs w:val="22"/>
                <w:lang w:val="sl-SI" w:eastAsia="sl-SI"/>
              </w:rPr>
              <w:t>O in NH</w:t>
            </w:r>
            <w:r w:rsidRPr="00B021B5">
              <w:rPr>
                <w:color w:val="auto"/>
                <w:sz w:val="22"/>
                <w:szCs w:val="22"/>
                <w:vertAlign w:val="subscript"/>
                <w:lang w:val="sl-SI" w:eastAsia="sl-SI"/>
              </w:rPr>
              <w:t>3</w:t>
            </w:r>
          </w:p>
        </w:tc>
      </w:tr>
      <w:tr w:rsidR="003013B1" w:rsidRPr="00E32634" w14:paraId="1DBB74B4" w14:textId="77777777" w:rsidTr="00652ACE">
        <w:tc>
          <w:tcPr>
            <w:tcW w:w="9747" w:type="dxa"/>
            <w:gridSpan w:val="2"/>
            <w:shd w:val="clear" w:color="auto" w:fill="E2EFD9"/>
          </w:tcPr>
          <w:p w14:paraId="23D42C7D" w14:textId="77777777" w:rsidR="003013B1" w:rsidRPr="003013B1" w:rsidRDefault="003013B1" w:rsidP="00652ACE">
            <w:pPr>
              <w:pStyle w:val="Telobesedila"/>
              <w:rPr>
                <w:b/>
                <w:bCs w:val="0"/>
                <w:sz w:val="22"/>
                <w:szCs w:val="22"/>
                <w:lang w:val="sl-SI" w:eastAsia="sl-SI"/>
              </w:rPr>
            </w:pPr>
            <w:r w:rsidRPr="003013B1">
              <w:rPr>
                <w:b/>
                <w:bCs w:val="0"/>
                <w:sz w:val="22"/>
                <w:szCs w:val="22"/>
                <w:lang w:val="sl-SI" w:eastAsia="sl-SI"/>
              </w:rPr>
              <w:t xml:space="preserve">prilagojeno rejo živine </w:t>
            </w:r>
          </w:p>
        </w:tc>
      </w:tr>
      <w:tr w:rsidR="005E2C92" w:rsidRPr="005E2C92" w14:paraId="41863CA6" w14:textId="77777777" w:rsidTr="00652ACE">
        <w:tc>
          <w:tcPr>
            <w:tcW w:w="1267" w:type="dxa"/>
            <w:shd w:val="clear" w:color="auto" w:fill="auto"/>
          </w:tcPr>
          <w:p w14:paraId="3B78E732" w14:textId="77777777" w:rsidR="003013B1" w:rsidRPr="005E2C92" w:rsidRDefault="003013B1" w:rsidP="00652ACE">
            <w:pPr>
              <w:pStyle w:val="Telobesedila"/>
              <w:rPr>
                <w:color w:val="auto"/>
                <w:sz w:val="22"/>
                <w:szCs w:val="22"/>
                <w:lang w:val="sl-SI" w:eastAsia="sl-SI"/>
              </w:rPr>
            </w:pPr>
            <w:r w:rsidRPr="005E2C92">
              <w:rPr>
                <w:color w:val="auto"/>
                <w:sz w:val="22"/>
                <w:szCs w:val="22"/>
                <w:lang w:val="sl-SI" w:eastAsia="sl-SI"/>
              </w:rPr>
              <w:t xml:space="preserve">INP5, INP6, </w:t>
            </w:r>
          </w:p>
          <w:p w14:paraId="284A3FC8" w14:textId="77777777" w:rsidR="003013B1" w:rsidRPr="005E2C92" w:rsidRDefault="003013B1" w:rsidP="00652ACE">
            <w:pPr>
              <w:pStyle w:val="Telobesedila"/>
              <w:rPr>
                <w:color w:val="auto"/>
                <w:sz w:val="22"/>
                <w:szCs w:val="22"/>
                <w:lang w:val="sl-SI" w:eastAsia="sl-SI"/>
              </w:rPr>
            </w:pPr>
            <w:r w:rsidRPr="005E2C92">
              <w:rPr>
                <w:color w:val="auto"/>
                <w:sz w:val="22"/>
                <w:szCs w:val="22"/>
                <w:lang w:val="sl-SI" w:eastAsia="sl-SI"/>
              </w:rPr>
              <w:t>IRP2, IRP18, IRP19, IRP28, IRP29</w:t>
            </w:r>
          </w:p>
        </w:tc>
        <w:tc>
          <w:tcPr>
            <w:tcW w:w="8480" w:type="dxa"/>
            <w:shd w:val="clear" w:color="auto" w:fill="auto"/>
          </w:tcPr>
          <w:p w14:paraId="437DB499" w14:textId="77777777" w:rsidR="004E5C2D" w:rsidRPr="005E2C92" w:rsidRDefault="004E5C2D" w:rsidP="004E5C2D">
            <w:pPr>
              <w:pStyle w:val="Telobesedila"/>
              <w:rPr>
                <w:color w:val="auto"/>
                <w:sz w:val="22"/>
                <w:szCs w:val="22"/>
                <w:lang w:val="sl-SI" w:eastAsia="sl-SI"/>
              </w:rPr>
            </w:pPr>
            <w:r w:rsidRPr="005E2C92">
              <w:rPr>
                <w:bCs w:val="0"/>
                <w:color w:val="auto"/>
                <w:sz w:val="22"/>
                <w:szCs w:val="22"/>
                <w:lang w:val="sl-SI" w:eastAsia="sl-SI"/>
              </w:rPr>
              <w:t>-</w:t>
            </w:r>
            <w:r w:rsidRPr="005E2C92">
              <w:rPr>
                <w:color w:val="auto"/>
                <w:sz w:val="22"/>
                <w:szCs w:val="22"/>
                <w:lang w:val="sl-SI" w:eastAsia="sl-SI"/>
              </w:rPr>
              <w:t xml:space="preserve"> prosta paša zaradi aerobnih pogojev vodi v nižje emisije CH</w:t>
            </w:r>
            <w:r w:rsidRPr="005E2C92">
              <w:rPr>
                <w:color w:val="auto"/>
                <w:sz w:val="22"/>
                <w:szCs w:val="22"/>
                <w:vertAlign w:val="subscript"/>
                <w:lang w:val="sl-SI" w:eastAsia="sl-SI"/>
              </w:rPr>
              <w:t>4</w:t>
            </w:r>
            <w:r w:rsidRPr="005E2C92">
              <w:rPr>
                <w:color w:val="auto"/>
                <w:sz w:val="22"/>
                <w:szCs w:val="22"/>
                <w:lang w:val="sl-SI" w:eastAsia="sl-SI"/>
              </w:rPr>
              <w:t xml:space="preserve"> (Verbič J. s sod., 2019)</w:t>
            </w:r>
          </w:p>
          <w:p w14:paraId="48861C5C" w14:textId="77777777" w:rsidR="004E5C2D" w:rsidRPr="005E2C92" w:rsidRDefault="004E5C2D" w:rsidP="004E5C2D">
            <w:pPr>
              <w:pStyle w:val="Telobesedila"/>
              <w:rPr>
                <w:color w:val="auto"/>
                <w:sz w:val="22"/>
                <w:szCs w:val="22"/>
                <w:lang w:val="sl-SI" w:eastAsia="sl-SI"/>
              </w:rPr>
            </w:pPr>
            <w:r w:rsidRPr="005E2C92">
              <w:rPr>
                <w:color w:val="auto"/>
                <w:sz w:val="22"/>
                <w:szCs w:val="22"/>
                <w:lang w:val="sl-SI" w:eastAsia="sl-SI"/>
              </w:rPr>
              <w:t>- pašna reja je z vidika emisij TGP in kakovosti zraka bolj ustrezna, saj pri takem sistemu pride do ločevanja blata in urina že na pašniku ter s tem manjših emisij amonijaka (Verbi</w:t>
            </w:r>
            <w:r w:rsidRPr="005E2C92">
              <w:rPr>
                <w:rFonts w:hint="cs"/>
                <w:color w:val="auto"/>
                <w:sz w:val="22"/>
                <w:szCs w:val="22"/>
                <w:lang w:val="sl-SI" w:eastAsia="sl-SI"/>
              </w:rPr>
              <w:t>č</w:t>
            </w:r>
            <w:r w:rsidRPr="005E2C92">
              <w:rPr>
                <w:color w:val="auto"/>
                <w:sz w:val="22"/>
                <w:szCs w:val="22"/>
                <w:lang w:val="sl-SI" w:eastAsia="sl-SI"/>
              </w:rPr>
              <w:t xml:space="preserve"> J. s sod, 2019)</w:t>
            </w:r>
          </w:p>
          <w:p w14:paraId="5BFAD9E6" w14:textId="77777777" w:rsidR="003013B1" w:rsidRPr="005E2C92" w:rsidRDefault="004E5C2D" w:rsidP="004E5C2D">
            <w:pPr>
              <w:pStyle w:val="Telobesedila"/>
              <w:rPr>
                <w:color w:val="auto"/>
                <w:sz w:val="22"/>
                <w:szCs w:val="22"/>
                <w:lang w:val="sl-SI" w:eastAsia="sl-SI"/>
              </w:rPr>
            </w:pPr>
            <w:r w:rsidRPr="005E2C92">
              <w:rPr>
                <w:color w:val="auto"/>
                <w:sz w:val="22"/>
                <w:szCs w:val="22"/>
                <w:lang w:val="sl-SI" w:eastAsia="sl-SI"/>
              </w:rPr>
              <w:t xml:space="preserve">- neustrezna paša pa emisije TGP tudi poveča (več metana zaradi porabe energije za gibanje, več metana na enoto proizvoda zaradi zmanjšanja prirastov in mlečnosti, več </w:t>
            </w:r>
            <w:proofErr w:type="spellStart"/>
            <w:r w:rsidRPr="005E2C92">
              <w:rPr>
                <w:color w:val="auto"/>
                <w:sz w:val="22"/>
                <w:szCs w:val="22"/>
                <w:lang w:val="sl-SI" w:eastAsia="sl-SI"/>
              </w:rPr>
              <w:t>didušikovega</w:t>
            </w:r>
            <w:proofErr w:type="spellEnd"/>
            <w:r w:rsidRPr="005E2C92">
              <w:rPr>
                <w:color w:val="auto"/>
                <w:sz w:val="22"/>
                <w:szCs w:val="22"/>
                <w:lang w:val="sl-SI" w:eastAsia="sl-SI"/>
              </w:rPr>
              <w:t xml:space="preserve"> oksida zaradi zbitosti tal) (Verbi</w:t>
            </w:r>
            <w:r w:rsidRPr="005E2C92">
              <w:rPr>
                <w:rFonts w:hint="cs"/>
                <w:color w:val="auto"/>
                <w:sz w:val="22"/>
                <w:szCs w:val="22"/>
                <w:lang w:val="sl-SI" w:eastAsia="sl-SI"/>
              </w:rPr>
              <w:t>č</w:t>
            </w:r>
            <w:r w:rsidRPr="005E2C92">
              <w:rPr>
                <w:color w:val="auto"/>
                <w:sz w:val="22"/>
                <w:szCs w:val="22"/>
                <w:lang w:val="sl-SI" w:eastAsia="sl-SI"/>
              </w:rPr>
              <w:t xml:space="preserve"> J. s sod, 2019) zato so pomembne omejitve GVŽ na hektar, ki jih opredeljuje SN 2023-2027</w:t>
            </w:r>
          </w:p>
        </w:tc>
      </w:tr>
      <w:tr w:rsidR="003013B1" w:rsidRPr="000433A0" w14:paraId="608D1CB3" w14:textId="77777777" w:rsidTr="00652ACE">
        <w:tc>
          <w:tcPr>
            <w:tcW w:w="9747" w:type="dxa"/>
            <w:gridSpan w:val="2"/>
            <w:shd w:val="clear" w:color="auto" w:fill="E2EFD9"/>
          </w:tcPr>
          <w:p w14:paraId="55D17BF4"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manjše nastajanje odpadkov in proizvodnja obnovljivih virov energije</w:t>
            </w:r>
          </w:p>
        </w:tc>
      </w:tr>
      <w:tr w:rsidR="003013B1" w:rsidRPr="000433A0" w14:paraId="5C824530" w14:textId="77777777" w:rsidTr="00652ACE">
        <w:tc>
          <w:tcPr>
            <w:tcW w:w="1267" w:type="dxa"/>
            <w:shd w:val="clear" w:color="auto" w:fill="auto"/>
          </w:tcPr>
          <w:p w14:paraId="2092EFCC" w14:textId="77777777" w:rsidR="003013B1" w:rsidRPr="003C6286" w:rsidRDefault="003013B1" w:rsidP="00652ACE">
            <w:pPr>
              <w:pStyle w:val="Telobesedila"/>
              <w:rPr>
                <w:sz w:val="22"/>
                <w:szCs w:val="22"/>
                <w:lang w:val="sl-SI" w:eastAsia="sl-SI"/>
              </w:rPr>
            </w:pPr>
            <w:r w:rsidRPr="003C6286">
              <w:rPr>
                <w:sz w:val="22"/>
                <w:szCs w:val="22"/>
                <w:lang w:val="sl-SI" w:eastAsia="sl-SI"/>
              </w:rPr>
              <w:t xml:space="preserve">SI7, </w:t>
            </w:r>
          </w:p>
          <w:p w14:paraId="400626BF" w14:textId="77777777" w:rsidR="003013B1" w:rsidRPr="003C6286" w:rsidRDefault="003013B1" w:rsidP="00652ACE">
            <w:pPr>
              <w:pStyle w:val="Telobesedila"/>
              <w:rPr>
                <w:sz w:val="22"/>
                <w:szCs w:val="22"/>
                <w:lang w:val="sl-SI" w:eastAsia="sl-SI"/>
              </w:rPr>
            </w:pPr>
            <w:r w:rsidRPr="003C6286">
              <w:rPr>
                <w:sz w:val="22"/>
                <w:szCs w:val="22"/>
                <w:lang w:val="sl-SI" w:eastAsia="sl-SI"/>
              </w:rPr>
              <w:t xml:space="preserve">SI10, </w:t>
            </w:r>
          </w:p>
          <w:p w14:paraId="47094BB9" w14:textId="77777777" w:rsidR="003013B1" w:rsidRPr="003C6286" w:rsidRDefault="003013B1" w:rsidP="00652ACE">
            <w:pPr>
              <w:pStyle w:val="Telobesedila"/>
              <w:rPr>
                <w:sz w:val="22"/>
                <w:szCs w:val="22"/>
                <w:lang w:val="sl-SI" w:eastAsia="sl-SI"/>
              </w:rPr>
            </w:pPr>
            <w:r w:rsidRPr="003C6286">
              <w:rPr>
                <w:sz w:val="22"/>
                <w:szCs w:val="22"/>
                <w:lang w:val="sl-SI" w:eastAsia="sl-SI"/>
              </w:rPr>
              <w:t>IRP2, IRP3, IRP8, IRP25</w:t>
            </w:r>
          </w:p>
        </w:tc>
        <w:tc>
          <w:tcPr>
            <w:tcW w:w="8480" w:type="dxa"/>
            <w:shd w:val="clear" w:color="auto" w:fill="auto"/>
          </w:tcPr>
          <w:p w14:paraId="4AAAC5FB" w14:textId="77777777" w:rsidR="003013B1" w:rsidRDefault="003013B1" w:rsidP="00652ACE">
            <w:pPr>
              <w:pStyle w:val="Telobesedila"/>
              <w:rPr>
                <w:sz w:val="22"/>
                <w:szCs w:val="22"/>
                <w:lang w:val="sl-SI" w:eastAsia="sl-SI"/>
              </w:rPr>
            </w:pPr>
            <w:r>
              <w:rPr>
                <w:sz w:val="22"/>
                <w:szCs w:val="22"/>
                <w:lang w:val="sl-SI" w:eastAsia="sl-SI"/>
              </w:rPr>
              <w:t xml:space="preserve">- </w:t>
            </w:r>
            <w:r w:rsidRPr="00E32634">
              <w:rPr>
                <w:sz w:val="22"/>
                <w:szCs w:val="22"/>
                <w:lang w:val="sl-SI" w:eastAsia="sl-SI"/>
              </w:rPr>
              <w:t xml:space="preserve">naložbe v </w:t>
            </w:r>
            <w:proofErr w:type="spellStart"/>
            <w:r w:rsidRPr="00E32634">
              <w:rPr>
                <w:sz w:val="22"/>
                <w:szCs w:val="22"/>
                <w:lang w:val="sl-SI" w:eastAsia="sl-SI"/>
              </w:rPr>
              <w:t>biogospodarstvo</w:t>
            </w:r>
            <w:proofErr w:type="spellEnd"/>
            <w:r w:rsidRPr="00E32634">
              <w:rPr>
                <w:sz w:val="22"/>
                <w:szCs w:val="22"/>
                <w:lang w:val="sl-SI" w:eastAsia="sl-SI"/>
              </w:rPr>
              <w:t xml:space="preserve"> in krožno gospodarstvo vodijo v ponovno uporabno stranskih proizvodov iz kmetijstva</w:t>
            </w:r>
            <w:r>
              <w:rPr>
                <w:sz w:val="22"/>
                <w:szCs w:val="22"/>
                <w:lang w:val="sl-SI" w:eastAsia="sl-SI"/>
              </w:rPr>
              <w:t xml:space="preserve"> in živilstva</w:t>
            </w:r>
            <w:r w:rsidRPr="00E32634">
              <w:rPr>
                <w:sz w:val="22"/>
                <w:szCs w:val="22"/>
                <w:lang w:val="sl-SI" w:eastAsia="sl-SI"/>
              </w:rPr>
              <w:t>, reciklažo</w:t>
            </w:r>
            <w:r>
              <w:rPr>
                <w:sz w:val="22"/>
                <w:szCs w:val="22"/>
                <w:lang w:val="sl-SI" w:eastAsia="sl-SI"/>
              </w:rPr>
              <w:t xml:space="preserve">, ponovno uporabo odpadne vode </w:t>
            </w:r>
          </w:p>
          <w:p w14:paraId="147A1CDB" w14:textId="77777777" w:rsidR="003013B1" w:rsidRPr="00E32634" w:rsidRDefault="003013B1" w:rsidP="00652ACE">
            <w:pPr>
              <w:pStyle w:val="Telobesedila"/>
              <w:rPr>
                <w:sz w:val="22"/>
                <w:szCs w:val="22"/>
                <w:lang w:val="sl-SI" w:eastAsia="sl-SI"/>
              </w:rPr>
            </w:pPr>
            <w:r w:rsidRPr="00E32634">
              <w:rPr>
                <w:sz w:val="22"/>
                <w:szCs w:val="22"/>
                <w:lang w:val="sl-SI" w:eastAsia="sl-SI"/>
              </w:rPr>
              <w:t>- vse kar vodi v zmanjšanje odpadkov, vodi posledično tudi v zmanjšanje emisij TGP</w:t>
            </w:r>
          </w:p>
          <w:p w14:paraId="2BB1BBE7" w14:textId="77777777" w:rsidR="003013B1" w:rsidRPr="00E32634" w:rsidRDefault="003013B1" w:rsidP="00652ACE">
            <w:pPr>
              <w:pStyle w:val="Telobesedila"/>
              <w:rPr>
                <w:sz w:val="22"/>
                <w:szCs w:val="22"/>
                <w:lang w:val="sl-SI" w:eastAsia="sl-SI"/>
              </w:rPr>
            </w:pPr>
            <w:r w:rsidRPr="00E32634">
              <w:rPr>
                <w:sz w:val="22"/>
                <w:szCs w:val="22"/>
                <w:lang w:val="sl-SI" w:eastAsia="sl-SI"/>
              </w:rPr>
              <w:t xml:space="preserve">- ključno je vodilo (kar SN SKP tudi navaja), da so viri biomase prvenstveno uporabljeni za hrano ljudi in nato za krmo, odpadki in viški pa se lahko uporabijo za druge dejavnosti (bioplin, </w:t>
            </w:r>
            <w:proofErr w:type="spellStart"/>
            <w:r w:rsidRPr="00E32634">
              <w:rPr>
                <w:sz w:val="22"/>
                <w:szCs w:val="22"/>
                <w:lang w:val="sl-SI" w:eastAsia="sl-SI"/>
              </w:rPr>
              <w:t>biomateriali</w:t>
            </w:r>
            <w:proofErr w:type="spellEnd"/>
            <w:r w:rsidRPr="00E32634">
              <w:rPr>
                <w:sz w:val="22"/>
                <w:szCs w:val="22"/>
                <w:lang w:val="sl-SI" w:eastAsia="sl-SI"/>
              </w:rPr>
              <w:t xml:space="preserve"> ipd.)</w:t>
            </w:r>
          </w:p>
        </w:tc>
      </w:tr>
      <w:tr w:rsidR="003013B1" w:rsidRPr="000433A0" w14:paraId="3799262E" w14:textId="77777777" w:rsidTr="00652ACE">
        <w:tc>
          <w:tcPr>
            <w:tcW w:w="9747" w:type="dxa"/>
            <w:gridSpan w:val="2"/>
            <w:shd w:val="clear" w:color="auto" w:fill="E2EFD9"/>
          </w:tcPr>
          <w:p w14:paraId="0CA52C17" w14:textId="77777777" w:rsidR="003013B1" w:rsidRPr="003C6286" w:rsidRDefault="003013B1" w:rsidP="00652ACE">
            <w:pPr>
              <w:pStyle w:val="Telobesedila"/>
              <w:rPr>
                <w:b/>
                <w:bCs w:val="0"/>
                <w:sz w:val="22"/>
                <w:szCs w:val="22"/>
                <w:lang w:val="sl-SI" w:eastAsia="sl-SI"/>
              </w:rPr>
            </w:pPr>
            <w:r w:rsidRPr="003C6286">
              <w:rPr>
                <w:b/>
                <w:bCs w:val="0"/>
                <w:sz w:val="22"/>
                <w:szCs w:val="22"/>
                <w:lang w:val="sl-SI" w:eastAsia="sl-SI"/>
              </w:rPr>
              <w:t>nižanja izpustov TGP zaradi prestrukturiranja dostave in shranjevanja izdelkov ter manjših količin zavržene hrane</w:t>
            </w:r>
          </w:p>
        </w:tc>
      </w:tr>
      <w:tr w:rsidR="003013B1" w:rsidRPr="000433A0" w14:paraId="3A967CD3" w14:textId="77777777" w:rsidTr="00652ACE">
        <w:tc>
          <w:tcPr>
            <w:tcW w:w="1267" w:type="dxa"/>
            <w:shd w:val="clear" w:color="auto" w:fill="auto"/>
          </w:tcPr>
          <w:p w14:paraId="095A728E" w14:textId="77777777" w:rsidR="003013B1" w:rsidRPr="003C6286" w:rsidRDefault="003013B1" w:rsidP="00652ACE">
            <w:pPr>
              <w:pStyle w:val="Telobesedila"/>
              <w:rPr>
                <w:sz w:val="22"/>
                <w:szCs w:val="22"/>
                <w:lang w:val="sl-SI" w:eastAsia="sl-SI"/>
              </w:rPr>
            </w:pPr>
            <w:r w:rsidRPr="003C6286">
              <w:rPr>
                <w:sz w:val="22"/>
                <w:szCs w:val="22"/>
                <w:lang w:val="sl-SI" w:eastAsia="sl-SI"/>
              </w:rPr>
              <w:t xml:space="preserve">SI10, </w:t>
            </w:r>
          </w:p>
          <w:p w14:paraId="6DE95BC5" w14:textId="77777777" w:rsidR="003013B1" w:rsidRPr="003C6286" w:rsidRDefault="003013B1" w:rsidP="00652ACE">
            <w:pPr>
              <w:pStyle w:val="Telobesedila"/>
              <w:rPr>
                <w:sz w:val="22"/>
                <w:szCs w:val="22"/>
                <w:lang w:val="sl-SI" w:eastAsia="sl-SI"/>
              </w:rPr>
            </w:pPr>
            <w:r w:rsidRPr="003C6286">
              <w:rPr>
                <w:sz w:val="22"/>
                <w:szCs w:val="22"/>
                <w:lang w:val="sl-SI" w:eastAsia="sl-SI"/>
              </w:rPr>
              <w:t>IRP3, IRP10, IRP12, IRP25</w:t>
            </w:r>
          </w:p>
        </w:tc>
        <w:tc>
          <w:tcPr>
            <w:tcW w:w="8480" w:type="dxa"/>
            <w:shd w:val="clear" w:color="auto" w:fill="auto"/>
          </w:tcPr>
          <w:p w14:paraId="2C727886" w14:textId="77777777" w:rsidR="003013B1" w:rsidRPr="00E32634" w:rsidRDefault="003013B1" w:rsidP="00652ACE">
            <w:pPr>
              <w:pStyle w:val="Telobesedila"/>
              <w:rPr>
                <w:sz w:val="22"/>
                <w:szCs w:val="22"/>
                <w:lang w:val="sl-SI" w:eastAsia="sl-SI"/>
              </w:rPr>
            </w:pPr>
            <w:r w:rsidRPr="00E32634">
              <w:rPr>
                <w:bCs w:val="0"/>
                <w:sz w:val="22"/>
                <w:szCs w:val="22"/>
                <w:lang w:val="sl-SI" w:eastAsia="sl-SI"/>
              </w:rPr>
              <w:t>-</w:t>
            </w:r>
            <w:r w:rsidRPr="00E32634">
              <w:rPr>
                <w:sz w:val="22"/>
                <w:szCs w:val="22"/>
                <w:lang w:val="sl-SI" w:eastAsia="sl-SI"/>
              </w:rPr>
              <w:t xml:space="preserve"> skraj</w:t>
            </w:r>
            <w:r w:rsidRPr="00E32634">
              <w:rPr>
                <w:rFonts w:hint="cs"/>
                <w:sz w:val="22"/>
                <w:szCs w:val="22"/>
                <w:lang w:val="sl-SI" w:eastAsia="sl-SI"/>
              </w:rPr>
              <w:t>š</w:t>
            </w:r>
            <w:r w:rsidRPr="00E32634">
              <w:rPr>
                <w:sz w:val="22"/>
                <w:szCs w:val="22"/>
                <w:lang w:val="sl-SI" w:eastAsia="sl-SI"/>
              </w:rPr>
              <w:t>ana dobavna veriga in omogo</w:t>
            </w:r>
            <w:r w:rsidRPr="00E32634">
              <w:rPr>
                <w:rFonts w:hint="cs"/>
                <w:sz w:val="22"/>
                <w:szCs w:val="22"/>
                <w:lang w:val="sl-SI" w:eastAsia="sl-SI"/>
              </w:rPr>
              <w:t>č</w:t>
            </w:r>
            <w:r w:rsidRPr="00E32634">
              <w:rPr>
                <w:sz w:val="22"/>
                <w:szCs w:val="22"/>
                <w:lang w:val="sl-SI" w:eastAsia="sl-SI"/>
              </w:rPr>
              <w:t>anje ohranjanja kakovosti izdelkov, povzroča manj odpadne hrane in s tem manj TGP</w:t>
            </w:r>
          </w:p>
          <w:p w14:paraId="3E866C25" w14:textId="77777777" w:rsidR="003013B1" w:rsidRPr="00E32634" w:rsidRDefault="003013B1" w:rsidP="00652ACE">
            <w:pPr>
              <w:pStyle w:val="Telobesedila"/>
              <w:rPr>
                <w:sz w:val="22"/>
                <w:szCs w:val="22"/>
                <w:lang w:val="sl-SI" w:eastAsia="sl-SI"/>
              </w:rPr>
            </w:pPr>
            <w:r w:rsidRPr="00E32634">
              <w:rPr>
                <w:sz w:val="22"/>
                <w:szCs w:val="22"/>
                <w:lang w:val="sl-SI" w:eastAsia="sl-SI"/>
              </w:rPr>
              <w:t>- v Sloveniji je bil namreč zaznan tehnološki zaostanek na področju predelave in shranjevanja pridelkov, kar kaže na to, da naravne danosti niso izkoriščeni v zadostni meri.</w:t>
            </w:r>
          </w:p>
          <w:p w14:paraId="45EF9B83" w14:textId="77777777" w:rsidR="003013B1" w:rsidRPr="00E32634" w:rsidRDefault="003013B1" w:rsidP="00652ACE">
            <w:pPr>
              <w:pStyle w:val="Telobesedila"/>
              <w:rPr>
                <w:sz w:val="22"/>
                <w:szCs w:val="22"/>
                <w:lang w:val="sl-SI" w:eastAsia="sl-SI"/>
              </w:rPr>
            </w:pPr>
            <w:r w:rsidRPr="00E32634">
              <w:rPr>
                <w:sz w:val="22"/>
                <w:szCs w:val="22"/>
                <w:lang w:val="sl-SI" w:eastAsia="sl-SI"/>
              </w:rPr>
              <w:t>- zaradi povpraševanja potrošnikov, kot tudi vedno pogostejših vremenskih ekstremov, bo potrebno shranjevanje in predelavo hrane urediti na način, da bo omogočala izkoristek podaljšanja sezone</w:t>
            </w:r>
          </w:p>
          <w:p w14:paraId="142DC2CA" w14:textId="77777777" w:rsidR="003013B1" w:rsidRPr="00E32634" w:rsidRDefault="003013B1" w:rsidP="00652ACE">
            <w:pPr>
              <w:pStyle w:val="Telobesedila"/>
              <w:rPr>
                <w:sz w:val="22"/>
                <w:szCs w:val="22"/>
                <w:lang w:val="sl-SI" w:eastAsia="sl-SI"/>
              </w:rPr>
            </w:pPr>
            <w:r w:rsidRPr="00E32634">
              <w:rPr>
                <w:sz w:val="22"/>
                <w:szCs w:val="22"/>
                <w:lang w:val="sl-SI" w:eastAsia="sl-SI"/>
              </w:rPr>
              <w:t>- večja dostopnost domačih poljščin in izdelkov veča konkurenčnost našega kmetijstva in hkrati vodi v znižanje emisij TGP na račun uvoza izdelkov</w:t>
            </w:r>
          </w:p>
        </w:tc>
      </w:tr>
    </w:tbl>
    <w:p w14:paraId="3A3F8265" w14:textId="77777777" w:rsidR="00DE0753" w:rsidRDefault="00DE0753" w:rsidP="00DE0753">
      <w:pPr>
        <w:pStyle w:val="Telobesedila"/>
        <w:rPr>
          <w:lang w:val="sl-SI" w:eastAsia="sl-SI"/>
        </w:rPr>
      </w:pPr>
    </w:p>
    <w:p w14:paraId="317A2B11" w14:textId="77777777" w:rsidR="00DE0753" w:rsidRDefault="00DE0753" w:rsidP="00DE0753">
      <w:pPr>
        <w:pStyle w:val="Telobesedila"/>
        <w:rPr>
          <w:lang w:val="sl-SI" w:eastAsia="sl-SI"/>
        </w:rPr>
      </w:pPr>
      <w:r>
        <w:rPr>
          <w:lang w:val="sl-SI" w:eastAsia="sl-SI"/>
        </w:rPr>
        <w:t xml:space="preserve">K blaženju podnebnih sprememb pripomorejo tudi intervencije, ki </w:t>
      </w:r>
      <w:r w:rsidRPr="005E2C92">
        <w:rPr>
          <w:b/>
          <w:bCs w:val="0"/>
          <w:u w:val="single"/>
          <w:lang w:val="sl-SI" w:eastAsia="sl-SI"/>
        </w:rPr>
        <w:t>povečujejo ponore CO</w:t>
      </w:r>
      <w:r w:rsidRPr="005E2C92">
        <w:rPr>
          <w:b/>
          <w:bCs w:val="0"/>
          <w:u w:val="single"/>
          <w:vertAlign w:val="subscript"/>
          <w:lang w:val="sl-SI" w:eastAsia="sl-SI"/>
        </w:rPr>
        <w:t>2</w:t>
      </w:r>
      <w:r>
        <w:rPr>
          <w:lang w:val="sl-SI" w:eastAsia="sl-SI"/>
        </w:rPr>
        <w:t xml:space="preserve"> preko: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8361"/>
      </w:tblGrid>
      <w:tr w:rsidR="003013B1" w:rsidRPr="00E32634" w14:paraId="21A69D3C" w14:textId="77777777" w:rsidTr="00652ACE">
        <w:tc>
          <w:tcPr>
            <w:tcW w:w="1267" w:type="dxa"/>
            <w:shd w:val="clear" w:color="auto" w:fill="A8D08D"/>
          </w:tcPr>
          <w:p w14:paraId="36D304DE" w14:textId="77777777" w:rsidR="003013B1" w:rsidRPr="00E32634" w:rsidRDefault="003013B1" w:rsidP="00652ACE">
            <w:pPr>
              <w:pStyle w:val="Telobesedila"/>
              <w:rPr>
                <w:sz w:val="22"/>
                <w:szCs w:val="22"/>
                <w:lang w:val="sl-SI" w:eastAsia="sl-SI"/>
              </w:rPr>
            </w:pPr>
            <w:r w:rsidRPr="00E32634">
              <w:rPr>
                <w:sz w:val="22"/>
                <w:szCs w:val="22"/>
                <w:lang w:val="sl-SI" w:eastAsia="sl-SI"/>
              </w:rPr>
              <w:t>Intervencije</w:t>
            </w:r>
          </w:p>
        </w:tc>
        <w:tc>
          <w:tcPr>
            <w:tcW w:w="8480" w:type="dxa"/>
            <w:shd w:val="clear" w:color="auto" w:fill="A8D08D"/>
          </w:tcPr>
          <w:p w14:paraId="586E7C62" w14:textId="77777777" w:rsidR="003013B1" w:rsidRPr="00E32634" w:rsidRDefault="003013B1" w:rsidP="00652ACE">
            <w:pPr>
              <w:pStyle w:val="Telobesedila"/>
              <w:rPr>
                <w:sz w:val="22"/>
                <w:szCs w:val="22"/>
                <w:lang w:val="sl-SI" w:eastAsia="sl-SI"/>
              </w:rPr>
            </w:pPr>
            <w:r w:rsidRPr="00E32634">
              <w:rPr>
                <w:sz w:val="22"/>
                <w:szCs w:val="22"/>
                <w:lang w:val="sl-SI" w:eastAsia="sl-SI"/>
              </w:rPr>
              <w:t>Učinki, vplivi</w:t>
            </w:r>
          </w:p>
        </w:tc>
      </w:tr>
      <w:tr w:rsidR="003013B1" w:rsidRPr="00E32634" w14:paraId="3EDE543A" w14:textId="77777777" w:rsidTr="00652ACE">
        <w:tc>
          <w:tcPr>
            <w:tcW w:w="9747" w:type="dxa"/>
            <w:gridSpan w:val="2"/>
            <w:shd w:val="clear" w:color="auto" w:fill="E2EFD9"/>
          </w:tcPr>
          <w:p w14:paraId="0FEAD447" w14:textId="2C24B64C"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sonaravn</w:t>
            </w:r>
            <w:r w:rsidR="005E2C92">
              <w:rPr>
                <w:b/>
                <w:bCs w:val="0"/>
                <w:sz w:val="22"/>
                <w:szCs w:val="22"/>
                <w:lang w:val="sl-SI" w:eastAsia="sl-SI"/>
              </w:rPr>
              <w:t>ega</w:t>
            </w:r>
            <w:r w:rsidRPr="00E32634">
              <w:rPr>
                <w:b/>
                <w:bCs w:val="0"/>
                <w:sz w:val="22"/>
                <w:szCs w:val="22"/>
                <w:lang w:val="sl-SI" w:eastAsia="sl-SI"/>
              </w:rPr>
              <w:t xml:space="preserve"> kmetovanj</w:t>
            </w:r>
            <w:r w:rsidR="005E2C92">
              <w:rPr>
                <w:b/>
                <w:bCs w:val="0"/>
                <w:sz w:val="22"/>
                <w:szCs w:val="22"/>
                <w:lang w:val="sl-SI" w:eastAsia="sl-SI"/>
              </w:rPr>
              <w:t>a</w:t>
            </w:r>
          </w:p>
        </w:tc>
      </w:tr>
      <w:tr w:rsidR="003013B1" w:rsidRPr="000433A0" w14:paraId="7EA96036" w14:textId="77777777" w:rsidTr="00652ACE">
        <w:tc>
          <w:tcPr>
            <w:tcW w:w="1267" w:type="dxa"/>
            <w:shd w:val="clear" w:color="auto" w:fill="auto"/>
          </w:tcPr>
          <w:p w14:paraId="725203E4" w14:textId="77777777" w:rsidR="003013B1" w:rsidRPr="00E32634" w:rsidRDefault="003013B1" w:rsidP="00652ACE">
            <w:pPr>
              <w:pStyle w:val="Telobesedila"/>
              <w:rPr>
                <w:sz w:val="22"/>
                <w:szCs w:val="22"/>
                <w:lang w:val="sl-SI" w:eastAsia="sl-SI"/>
              </w:rPr>
            </w:pPr>
            <w:r w:rsidRPr="00E32634">
              <w:rPr>
                <w:sz w:val="22"/>
                <w:szCs w:val="22"/>
                <w:lang w:val="sl-SI" w:eastAsia="sl-SI"/>
              </w:rPr>
              <w:t xml:space="preserve">INP8, </w:t>
            </w:r>
            <w:r w:rsidRPr="003013B1">
              <w:rPr>
                <w:sz w:val="22"/>
                <w:szCs w:val="22"/>
                <w:lang w:val="sl-SI" w:eastAsia="sl-SI"/>
              </w:rPr>
              <w:t>IRP18, IRP19, IRP20, IRP21, IRP22, IRP23</w:t>
            </w:r>
            <w:r w:rsidRPr="00E32634">
              <w:rPr>
                <w:sz w:val="22"/>
                <w:szCs w:val="22"/>
                <w:lang w:val="sl-SI" w:eastAsia="sl-SI"/>
              </w:rPr>
              <w:t xml:space="preserve"> </w:t>
            </w:r>
          </w:p>
        </w:tc>
        <w:tc>
          <w:tcPr>
            <w:tcW w:w="8480" w:type="dxa"/>
            <w:shd w:val="clear" w:color="auto" w:fill="auto"/>
          </w:tcPr>
          <w:p w14:paraId="4F6C4554" w14:textId="77777777" w:rsidR="003013B1" w:rsidRPr="00B021B5" w:rsidRDefault="003013B1" w:rsidP="00652ACE">
            <w:pPr>
              <w:pStyle w:val="Telobesedila"/>
              <w:rPr>
                <w:color w:val="auto"/>
                <w:sz w:val="22"/>
                <w:szCs w:val="22"/>
                <w:lang w:val="sl-SI" w:eastAsia="sl-SI"/>
              </w:rPr>
            </w:pPr>
            <w:r w:rsidRPr="00B021B5">
              <w:rPr>
                <w:color w:val="auto"/>
                <w:sz w:val="22"/>
                <w:szCs w:val="22"/>
                <w:lang w:val="sl-SI" w:eastAsia="sl-SI"/>
              </w:rPr>
              <w:t>- bolj sonaravne kmetijske prakse imajo manjše emisije TGP (predvsem na račun zmanjšanih emisij N</w:t>
            </w:r>
            <w:r w:rsidRPr="00B021B5">
              <w:rPr>
                <w:color w:val="auto"/>
                <w:sz w:val="22"/>
                <w:szCs w:val="22"/>
                <w:vertAlign w:val="subscript"/>
                <w:lang w:val="sl-SI" w:eastAsia="sl-SI"/>
              </w:rPr>
              <w:t>2</w:t>
            </w:r>
            <w:r w:rsidRPr="00B021B5">
              <w:rPr>
                <w:color w:val="auto"/>
                <w:sz w:val="22"/>
                <w:szCs w:val="22"/>
                <w:lang w:val="sl-SI" w:eastAsia="sl-SI"/>
              </w:rPr>
              <w:t xml:space="preserve">O) </w:t>
            </w:r>
          </w:p>
          <w:p w14:paraId="07AC78F7" w14:textId="77777777" w:rsidR="003013B1" w:rsidRPr="00B021B5" w:rsidRDefault="003013B1" w:rsidP="00652ACE">
            <w:pPr>
              <w:pStyle w:val="Telobesedila"/>
              <w:rPr>
                <w:color w:val="auto"/>
                <w:sz w:val="22"/>
                <w:szCs w:val="22"/>
                <w:lang w:val="sl-SI" w:eastAsia="sl-SI"/>
              </w:rPr>
            </w:pPr>
            <w:r w:rsidRPr="00B021B5">
              <w:rPr>
                <w:color w:val="auto"/>
                <w:sz w:val="22"/>
                <w:szCs w:val="22"/>
                <w:lang w:val="sl-SI" w:eastAsia="sl-SI"/>
              </w:rPr>
              <w:t>- povečujejo ponore ogljika z ohranjanjem ekstenzivne rabe na trajnem travinju</w:t>
            </w:r>
          </w:p>
        </w:tc>
      </w:tr>
      <w:tr w:rsidR="003013B1" w:rsidRPr="000433A0" w14:paraId="3238C3BE" w14:textId="77777777" w:rsidTr="00652ACE">
        <w:tc>
          <w:tcPr>
            <w:tcW w:w="9747" w:type="dxa"/>
            <w:gridSpan w:val="2"/>
            <w:shd w:val="clear" w:color="auto" w:fill="E2EFD9"/>
          </w:tcPr>
          <w:p w14:paraId="42DCF892" w14:textId="77777777" w:rsidR="003013B1" w:rsidRPr="00B021B5" w:rsidRDefault="003013B1" w:rsidP="00652ACE">
            <w:pPr>
              <w:pStyle w:val="Telobesedila"/>
              <w:rPr>
                <w:b/>
                <w:bCs w:val="0"/>
                <w:color w:val="auto"/>
                <w:sz w:val="22"/>
                <w:szCs w:val="22"/>
                <w:lang w:val="sl-SI" w:eastAsia="sl-SI"/>
              </w:rPr>
            </w:pPr>
            <w:r w:rsidRPr="00B021B5">
              <w:rPr>
                <w:b/>
                <w:bCs w:val="0"/>
                <w:color w:val="auto"/>
                <w:sz w:val="22"/>
                <w:szCs w:val="22"/>
                <w:lang w:val="sl-SI" w:eastAsia="sl-SI"/>
              </w:rPr>
              <w:t>ohranjanja površin in vitalnosti gozda ter njegovega pomlajevanja</w:t>
            </w:r>
          </w:p>
        </w:tc>
      </w:tr>
      <w:tr w:rsidR="003013B1" w:rsidRPr="000433A0" w14:paraId="6C176005" w14:textId="77777777" w:rsidTr="00652ACE">
        <w:tc>
          <w:tcPr>
            <w:tcW w:w="1267" w:type="dxa"/>
            <w:shd w:val="clear" w:color="auto" w:fill="auto"/>
          </w:tcPr>
          <w:p w14:paraId="46BA2D89" w14:textId="77777777" w:rsidR="003013B1" w:rsidRPr="00E32634" w:rsidRDefault="003013B1" w:rsidP="00652ACE">
            <w:pPr>
              <w:pStyle w:val="Telobesedila"/>
              <w:jc w:val="left"/>
              <w:rPr>
                <w:sz w:val="22"/>
                <w:szCs w:val="22"/>
                <w:lang w:val="sl-SI" w:eastAsia="sl-SI"/>
              </w:rPr>
            </w:pPr>
            <w:r w:rsidRPr="00E32634">
              <w:rPr>
                <w:sz w:val="22"/>
                <w:szCs w:val="22"/>
                <w:lang w:val="sl-SI" w:eastAsia="sl-SI"/>
              </w:rPr>
              <w:t xml:space="preserve">IRP6, IRP7, IRP9, </w:t>
            </w:r>
            <w:r w:rsidRPr="003013B1">
              <w:rPr>
                <w:sz w:val="22"/>
                <w:szCs w:val="22"/>
                <w:lang w:val="sl-SI" w:eastAsia="sl-SI"/>
              </w:rPr>
              <w:t>IRP15</w:t>
            </w:r>
          </w:p>
        </w:tc>
        <w:tc>
          <w:tcPr>
            <w:tcW w:w="8480" w:type="dxa"/>
            <w:shd w:val="clear" w:color="auto" w:fill="auto"/>
          </w:tcPr>
          <w:p w14:paraId="6F71AE9E" w14:textId="77777777" w:rsidR="004E5C2D" w:rsidRPr="00B021B5" w:rsidRDefault="004E5C2D" w:rsidP="004E5C2D">
            <w:pPr>
              <w:pStyle w:val="Telobesedila"/>
              <w:rPr>
                <w:color w:val="auto"/>
                <w:sz w:val="22"/>
                <w:szCs w:val="22"/>
                <w:lang w:val="sl-SI" w:eastAsia="sl-SI"/>
              </w:rPr>
            </w:pPr>
            <w:r w:rsidRPr="00B021B5">
              <w:rPr>
                <w:bCs w:val="0"/>
                <w:color w:val="auto"/>
                <w:sz w:val="22"/>
                <w:szCs w:val="22"/>
                <w:lang w:val="sl-SI" w:eastAsia="sl-SI"/>
              </w:rPr>
              <w:t>-</w:t>
            </w:r>
            <w:r w:rsidRPr="00B021B5">
              <w:rPr>
                <w:color w:val="auto"/>
                <w:sz w:val="22"/>
                <w:szCs w:val="22"/>
                <w:lang w:val="sl-SI" w:eastAsia="sl-SI"/>
              </w:rPr>
              <w:t xml:space="preserve"> gozd prispeva k ponorom CO2 na več načinov – s skladiščenjem CO2 v organski snovi (nadzemna in podzemna), z rabo lesa kot materiala, kjer se CO2 skladišči za čas trajanja izdelka, z uporabo lesa kot vira energije</w:t>
            </w:r>
          </w:p>
          <w:p w14:paraId="7744D908" w14:textId="77777777" w:rsidR="004E5C2D" w:rsidRPr="00B021B5" w:rsidRDefault="004E5C2D" w:rsidP="004E5C2D">
            <w:pPr>
              <w:pStyle w:val="Telobesedila"/>
              <w:rPr>
                <w:color w:val="auto"/>
                <w:sz w:val="22"/>
                <w:szCs w:val="22"/>
                <w:lang w:val="sl-SI" w:eastAsia="sl-SI"/>
              </w:rPr>
            </w:pPr>
            <w:r w:rsidRPr="00B021B5">
              <w:rPr>
                <w:color w:val="auto"/>
                <w:sz w:val="22"/>
                <w:szCs w:val="22"/>
                <w:lang w:val="sl-SI" w:eastAsia="sl-SI"/>
              </w:rPr>
              <w:t>- neugodna razmerja med razvojnimi fazami gozdov kažejo na  to, da so naši gozdovi zastarani, kar vpliva na vlogo gozda kot ponora ogljika, saj predstavljajo mladovja ve</w:t>
            </w:r>
            <w:r w:rsidRPr="00B021B5">
              <w:rPr>
                <w:rFonts w:hint="cs"/>
                <w:color w:val="auto"/>
                <w:sz w:val="22"/>
                <w:szCs w:val="22"/>
                <w:lang w:val="sl-SI" w:eastAsia="sl-SI"/>
              </w:rPr>
              <w:t>č</w:t>
            </w:r>
            <w:r w:rsidRPr="00B021B5">
              <w:rPr>
                <w:color w:val="auto"/>
                <w:sz w:val="22"/>
                <w:szCs w:val="22"/>
                <w:lang w:val="sl-SI" w:eastAsia="sl-SI"/>
              </w:rPr>
              <w:t>ji ponor CO</w:t>
            </w:r>
            <w:r w:rsidRPr="00B021B5">
              <w:rPr>
                <w:color w:val="auto"/>
                <w:sz w:val="22"/>
                <w:szCs w:val="22"/>
                <w:vertAlign w:val="subscript"/>
                <w:lang w:val="sl-SI" w:eastAsia="sl-SI"/>
              </w:rPr>
              <w:t>2</w:t>
            </w:r>
            <w:r w:rsidRPr="00B021B5">
              <w:rPr>
                <w:color w:val="auto"/>
                <w:sz w:val="22"/>
                <w:szCs w:val="22"/>
                <w:lang w:val="sl-SI" w:eastAsia="sl-SI"/>
              </w:rPr>
              <w:t xml:space="preserve"> (Česen M. s sod., 2021)</w:t>
            </w:r>
          </w:p>
          <w:p w14:paraId="27470F01" w14:textId="77777777" w:rsidR="003013B1" w:rsidRPr="00B021B5" w:rsidRDefault="004E5C2D" w:rsidP="004E5C2D">
            <w:pPr>
              <w:pStyle w:val="Telobesedila"/>
              <w:rPr>
                <w:color w:val="auto"/>
                <w:sz w:val="22"/>
                <w:szCs w:val="22"/>
                <w:lang w:val="sl-SI" w:eastAsia="sl-SI"/>
              </w:rPr>
            </w:pPr>
            <w:r w:rsidRPr="00B021B5">
              <w:rPr>
                <w:color w:val="auto"/>
                <w:sz w:val="22"/>
                <w:szCs w:val="22"/>
                <w:lang w:val="sl-SI" w:eastAsia="sl-SI"/>
              </w:rPr>
              <w:t>- z pomlajevanjem gozda in njegovim odpiranjem (v okviru trajnostne rabe, kar je tradicionalno gospodarjenje z gozdom v Sloveniji) lahko pričakujemo večje ponore CO2 na račun gozdov.</w:t>
            </w:r>
          </w:p>
        </w:tc>
      </w:tr>
      <w:tr w:rsidR="003013B1" w:rsidRPr="00E32634" w14:paraId="35AD80D8" w14:textId="77777777" w:rsidTr="00652ACE">
        <w:tc>
          <w:tcPr>
            <w:tcW w:w="9747" w:type="dxa"/>
            <w:gridSpan w:val="2"/>
            <w:shd w:val="clear" w:color="auto" w:fill="E2EFD9"/>
          </w:tcPr>
          <w:p w14:paraId="57CB84AB"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ohranjanja (vzpostavljanje) neobdelanih površin</w:t>
            </w:r>
          </w:p>
        </w:tc>
      </w:tr>
      <w:tr w:rsidR="003013B1" w:rsidRPr="000433A0" w14:paraId="21865D99" w14:textId="77777777" w:rsidTr="00652ACE">
        <w:tc>
          <w:tcPr>
            <w:tcW w:w="1267" w:type="dxa"/>
            <w:shd w:val="clear" w:color="auto" w:fill="auto"/>
          </w:tcPr>
          <w:p w14:paraId="5C34A773" w14:textId="77777777" w:rsidR="003013B1" w:rsidRDefault="003013B1" w:rsidP="00652ACE">
            <w:pPr>
              <w:pStyle w:val="Telobesedila"/>
              <w:rPr>
                <w:sz w:val="22"/>
                <w:szCs w:val="22"/>
                <w:lang w:val="sl-SI" w:eastAsia="sl-SI"/>
              </w:rPr>
            </w:pPr>
            <w:r w:rsidRPr="00E32634">
              <w:rPr>
                <w:sz w:val="22"/>
                <w:szCs w:val="22"/>
                <w:lang w:val="sl-SI" w:eastAsia="sl-SI"/>
              </w:rPr>
              <w:t>INP8,</w:t>
            </w:r>
          </w:p>
          <w:p w14:paraId="6B08BD78" w14:textId="77777777" w:rsidR="003013B1" w:rsidRDefault="003013B1" w:rsidP="00652ACE">
            <w:pPr>
              <w:pStyle w:val="Telobesedila"/>
              <w:rPr>
                <w:sz w:val="22"/>
                <w:szCs w:val="22"/>
                <w:lang w:val="sl-SI" w:eastAsia="sl-SI"/>
              </w:rPr>
            </w:pPr>
            <w:r w:rsidRPr="003013B1">
              <w:rPr>
                <w:sz w:val="22"/>
                <w:szCs w:val="22"/>
                <w:lang w:val="sl-SI" w:eastAsia="sl-SI"/>
              </w:rPr>
              <w:t>IRP16, IRP18 IRP20, IRP21, IRP22</w:t>
            </w:r>
            <w:r w:rsidR="007B52FF">
              <w:rPr>
                <w:sz w:val="22"/>
                <w:szCs w:val="22"/>
                <w:lang w:val="sl-SI" w:eastAsia="sl-SI"/>
              </w:rPr>
              <w:t>,</w:t>
            </w:r>
          </w:p>
          <w:p w14:paraId="49598480" w14:textId="77777777" w:rsidR="007B52FF" w:rsidRPr="00E32634" w:rsidRDefault="007B52FF" w:rsidP="00652ACE">
            <w:pPr>
              <w:pStyle w:val="Telobesedila"/>
              <w:rPr>
                <w:sz w:val="22"/>
                <w:szCs w:val="22"/>
                <w:lang w:val="sl-SI" w:eastAsia="sl-SI"/>
              </w:rPr>
            </w:pPr>
            <w:r>
              <w:rPr>
                <w:sz w:val="22"/>
                <w:szCs w:val="22"/>
                <w:lang w:val="sl-SI" w:eastAsia="sl-SI"/>
              </w:rPr>
              <w:t>IRP33</w:t>
            </w:r>
          </w:p>
        </w:tc>
        <w:tc>
          <w:tcPr>
            <w:tcW w:w="8480" w:type="dxa"/>
            <w:shd w:val="clear" w:color="auto" w:fill="auto"/>
          </w:tcPr>
          <w:p w14:paraId="0A3D0F86" w14:textId="77777777" w:rsidR="003013B1" w:rsidRPr="00E32634" w:rsidRDefault="003013B1" w:rsidP="00652ACE">
            <w:pPr>
              <w:pStyle w:val="Telobesedila"/>
              <w:rPr>
                <w:sz w:val="22"/>
                <w:szCs w:val="22"/>
                <w:lang w:val="sl-SI" w:eastAsia="sl-SI"/>
              </w:rPr>
            </w:pPr>
            <w:r w:rsidRPr="00E32634">
              <w:rPr>
                <w:bCs w:val="0"/>
                <w:sz w:val="22"/>
                <w:szCs w:val="22"/>
                <w:lang w:val="sl-SI" w:eastAsia="sl-SI"/>
              </w:rPr>
              <w:t>-</w:t>
            </w:r>
            <w:r w:rsidRPr="00E32634">
              <w:rPr>
                <w:sz w:val="22"/>
                <w:szCs w:val="22"/>
                <w:lang w:val="sl-SI" w:eastAsia="sl-SI"/>
              </w:rPr>
              <w:t xml:space="preserve"> vključno z vzpostavljanjem in širjenjem naravnih krajinskih značilnosti in habitatov, kot so trajno travinje, mejice in mokrišča</w:t>
            </w:r>
          </w:p>
          <w:p w14:paraId="6389462B" w14:textId="77777777" w:rsidR="003013B1" w:rsidRPr="00E32634" w:rsidRDefault="003013B1" w:rsidP="00652ACE">
            <w:pPr>
              <w:pStyle w:val="Telobesedila"/>
              <w:rPr>
                <w:sz w:val="22"/>
                <w:szCs w:val="22"/>
                <w:lang w:val="sl-SI" w:eastAsia="sl-SI"/>
              </w:rPr>
            </w:pPr>
            <w:r w:rsidRPr="00E32634">
              <w:rPr>
                <w:sz w:val="22"/>
                <w:szCs w:val="22"/>
                <w:lang w:val="sl-SI" w:eastAsia="sl-SI"/>
              </w:rPr>
              <w:t>- ohranjanje krajinskih prvin vodi v bolj vitalne in zdrave ekosisteme, ki so na podnebne spremembe bolj odporni</w:t>
            </w:r>
          </w:p>
          <w:p w14:paraId="2455CC32" w14:textId="77777777" w:rsidR="003013B1" w:rsidRPr="00E32634" w:rsidRDefault="003013B1" w:rsidP="00652ACE">
            <w:pPr>
              <w:pStyle w:val="Telobesedila"/>
              <w:rPr>
                <w:sz w:val="22"/>
                <w:szCs w:val="22"/>
                <w:lang w:val="sl-SI" w:eastAsia="sl-SI"/>
              </w:rPr>
            </w:pPr>
            <w:r w:rsidRPr="00E32634">
              <w:rPr>
                <w:sz w:val="22"/>
                <w:szCs w:val="22"/>
                <w:lang w:val="sl-SI" w:eastAsia="sl-SI"/>
              </w:rPr>
              <w:t>- mejice na primer pripomorejo k zmanjševanju negativnih vplivov vremenskih pojavov kot so veter, neurja, to</w:t>
            </w:r>
            <w:r w:rsidRPr="00E32634">
              <w:rPr>
                <w:rFonts w:hint="cs"/>
                <w:sz w:val="22"/>
                <w:szCs w:val="22"/>
                <w:lang w:val="sl-SI" w:eastAsia="sl-SI"/>
              </w:rPr>
              <w:t>č</w:t>
            </w:r>
            <w:r w:rsidRPr="00E32634">
              <w:rPr>
                <w:sz w:val="22"/>
                <w:szCs w:val="22"/>
                <w:lang w:val="sl-SI" w:eastAsia="sl-SI"/>
              </w:rPr>
              <w:t>e in su</w:t>
            </w:r>
            <w:r w:rsidRPr="00E32634">
              <w:rPr>
                <w:rFonts w:hint="cs"/>
                <w:sz w:val="22"/>
                <w:szCs w:val="22"/>
                <w:lang w:val="sl-SI" w:eastAsia="sl-SI"/>
              </w:rPr>
              <w:t>š</w:t>
            </w:r>
            <w:r w:rsidRPr="00E32634">
              <w:rPr>
                <w:sz w:val="22"/>
                <w:szCs w:val="22"/>
                <w:lang w:val="sl-SI" w:eastAsia="sl-SI"/>
              </w:rPr>
              <w:t xml:space="preserve">e. </w:t>
            </w:r>
          </w:p>
          <w:p w14:paraId="0A875536" w14:textId="77777777" w:rsidR="003013B1" w:rsidRPr="00E32634" w:rsidRDefault="003013B1" w:rsidP="00652ACE">
            <w:pPr>
              <w:pStyle w:val="Telobesedila"/>
              <w:rPr>
                <w:sz w:val="22"/>
                <w:szCs w:val="22"/>
                <w:lang w:val="sl-SI" w:eastAsia="sl-SI"/>
              </w:rPr>
            </w:pPr>
            <w:r w:rsidRPr="00E32634">
              <w:rPr>
                <w:sz w:val="22"/>
                <w:szCs w:val="22"/>
                <w:lang w:val="sl-SI" w:eastAsia="sl-SI"/>
              </w:rPr>
              <w:t>-</w:t>
            </w:r>
            <w:r>
              <w:rPr>
                <w:sz w:val="22"/>
                <w:szCs w:val="22"/>
                <w:lang w:val="sl-SI" w:eastAsia="sl-SI"/>
              </w:rPr>
              <w:t xml:space="preserve"> travniški sadovnjaki in</w:t>
            </w:r>
            <w:r w:rsidRPr="00E32634">
              <w:rPr>
                <w:sz w:val="22"/>
                <w:szCs w:val="22"/>
                <w:lang w:val="sl-SI" w:eastAsia="sl-SI"/>
              </w:rPr>
              <w:t xml:space="preserve"> mejice na primer pripomorejo k zmanjševanju negativnih vplivov vremenskih pojavov kot so veter, neurja, to</w:t>
            </w:r>
            <w:r w:rsidRPr="00E32634">
              <w:rPr>
                <w:rFonts w:hint="cs"/>
                <w:sz w:val="22"/>
                <w:szCs w:val="22"/>
                <w:lang w:val="sl-SI" w:eastAsia="sl-SI"/>
              </w:rPr>
              <w:t>č</w:t>
            </w:r>
            <w:r w:rsidRPr="00E32634">
              <w:rPr>
                <w:sz w:val="22"/>
                <w:szCs w:val="22"/>
                <w:lang w:val="sl-SI" w:eastAsia="sl-SI"/>
              </w:rPr>
              <w:t>e in su</w:t>
            </w:r>
            <w:r w:rsidRPr="00E32634">
              <w:rPr>
                <w:rFonts w:hint="cs"/>
                <w:sz w:val="22"/>
                <w:szCs w:val="22"/>
                <w:lang w:val="sl-SI" w:eastAsia="sl-SI"/>
              </w:rPr>
              <w:t>š</w:t>
            </w:r>
            <w:r w:rsidRPr="00E32634">
              <w:rPr>
                <w:sz w:val="22"/>
                <w:szCs w:val="22"/>
                <w:lang w:val="sl-SI" w:eastAsia="sl-SI"/>
              </w:rPr>
              <w:t xml:space="preserve">e. </w:t>
            </w:r>
          </w:p>
          <w:p w14:paraId="04DCB131" w14:textId="77777777" w:rsidR="003013B1" w:rsidRPr="00E32634" w:rsidRDefault="003013B1" w:rsidP="00652ACE">
            <w:pPr>
              <w:pStyle w:val="Telobesedila"/>
              <w:rPr>
                <w:sz w:val="22"/>
                <w:szCs w:val="22"/>
                <w:lang w:val="sl-SI" w:eastAsia="sl-SI"/>
              </w:rPr>
            </w:pPr>
            <w:r w:rsidRPr="00E32634">
              <w:rPr>
                <w:sz w:val="22"/>
                <w:szCs w:val="22"/>
                <w:lang w:val="sl-SI" w:eastAsia="sl-SI"/>
              </w:rPr>
              <w:t xml:space="preserve">- </w:t>
            </w:r>
            <w:r>
              <w:rPr>
                <w:sz w:val="22"/>
                <w:szCs w:val="22"/>
                <w:lang w:val="sl-SI" w:eastAsia="sl-SI"/>
              </w:rPr>
              <w:t>IRP1</w:t>
            </w:r>
            <w:r w:rsidR="00D036ED">
              <w:rPr>
                <w:sz w:val="22"/>
                <w:szCs w:val="22"/>
                <w:lang w:val="sl-SI" w:eastAsia="sl-SI"/>
              </w:rPr>
              <w:t>6</w:t>
            </w:r>
            <w:r>
              <w:rPr>
                <w:sz w:val="22"/>
                <w:szCs w:val="22"/>
                <w:lang w:val="sl-SI" w:eastAsia="sl-SI"/>
              </w:rPr>
              <w:t xml:space="preserve"> in </w:t>
            </w:r>
            <w:r w:rsidRPr="00E32634">
              <w:rPr>
                <w:sz w:val="22"/>
                <w:szCs w:val="22"/>
                <w:lang w:val="sl-SI" w:eastAsia="sl-SI"/>
              </w:rPr>
              <w:t>IRP2</w:t>
            </w:r>
            <w:r w:rsidR="00D036ED">
              <w:rPr>
                <w:sz w:val="22"/>
                <w:szCs w:val="22"/>
                <w:lang w:val="sl-SI" w:eastAsia="sl-SI"/>
              </w:rPr>
              <w:t>2</w:t>
            </w:r>
            <w:r w:rsidRPr="00E32634">
              <w:rPr>
                <w:sz w:val="22"/>
                <w:szCs w:val="22"/>
                <w:lang w:val="sl-SI" w:eastAsia="sl-SI"/>
              </w:rPr>
              <w:t xml:space="preserve"> obravnava</w:t>
            </w:r>
            <w:r>
              <w:rPr>
                <w:sz w:val="22"/>
                <w:szCs w:val="22"/>
                <w:lang w:val="sl-SI" w:eastAsia="sl-SI"/>
              </w:rPr>
              <w:t>ta</w:t>
            </w:r>
            <w:r w:rsidRPr="00E32634">
              <w:rPr>
                <w:sz w:val="22"/>
                <w:szCs w:val="22"/>
                <w:lang w:val="sl-SI" w:eastAsia="sl-SI"/>
              </w:rPr>
              <w:t xml:space="preserve"> </w:t>
            </w:r>
            <w:r w:rsidRPr="00E32634">
              <w:rPr>
                <w:b/>
                <w:bCs w:val="0"/>
                <w:sz w:val="22"/>
                <w:szCs w:val="22"/>
                <w:lang w:val="sl-SI" w:eastAsia="sl-SI"/>
              </w:rPr>
              <w:t>nove</w:t>
            </w:r>
            <w:r w:rsidRPr="00E32634">
              <w:rPr>
                <w:sz w:val="22"/>
                <w:szCs w:val="22"/>
                <w:lang w:val="sl-SI" w:eastAsia="sl-SI"/>
              </w:rPr>
              <w:t xml:space="preserve"> ureditve </w:t>
            </w:r>
            <w:proofErr w:type="spellStart"/>
            <w:r>
              <w:rPr>
                <w:sz w:val="22"/>
                <w:szCs w:val="22"/>
                <w:lang w:val="sl-SI" w:eastAsia="sl-SI"/>
              </w:rPr>
              <w:t>travnišjih</w:t>
            </w:r>
            <w:proofErr w:type="spellEnd"/>
            <w:r>
              <w:rPr>
                <w:sz w:val="22"/>
                <w:szCs w:val="22"/>
                <w:lang w:val="sl-SI" w:eastAsia="sl-SI"/>
              </w:rPr>
              <w:t xml:space="preserve"> sadovnjakov, </w:t>
            </w:r>
            <w:r w:rsidRPr="00E32634">
              <w:rPr>
                <w:sz w:val="22"/>
                <w:szCs w:val="22"/>
                <w:lang w:val="sl-SI" w:eastAsia="sl-SI"/>
              </w:rPr>
              <w:t xml:space="preserve">mejic, </w:t>
            </w:r>
            <w:proofErr w:type="spellStart"/>
            <w:r w:rsidRPr="00E32634">
              <w:rPr>
                <w:sz w:val="22"/>
                <w:szCs w:val="22"/>
                <w:lang w:val="sl-SI" w:eastAsia="sl-SI"/>
              </w:rPr>
              <w:t>suhozidov</w:t>
            </w:r>
            <w:proofErr w:type="spellEnd"/>
            <w:r w:rsidRPr="00E32634">
              <w:rPr>
                <w:sz w:val="22"/>
                <w:szCs w:val="22"/>
                <w:lang w:val="sl-SI" w:eastAsia="sl-SI"/>
              </w:rPr>
              <w:t xml:space="preserve"> in ostalih krajinskih zna</w:t>
            </w:r>
            <w:r w:rsidRPr="00E32634">
              <w:rPr>
                <w:rFonts w:hint="cs"/>
                <w:sz w:val="22"/>
                <w:szCs w:val="22"/>
                <w:lang w:val="sl-SI" w:eastAsia="sl-SI"/>
              </w:rPr>
              <w:t>č</w:t>
            </w:r>
            <w:r w:rsidRPr="00E32634">
              <w:rPr>
                <w:sz w:val="22"/>
                <w:szCs w:val="22"/>
                <w:lang w:val="sl-SI" w:eastAsia="sl-SI"/>
              </w:rPr>
              <w:t>ilnosti, ki ve</w:t>
            </w:r>
            <w:r w:rsidRPr="00E32634">
              <w:rPr>
                <w:rFonts w:hint="cs"/>
                <w:sz w:val="22"/>
                <w:szCs w:val="22"/>
                <w:lang w:val="sl-SI" w:eastAsia="sl-SI"/>
              </w:rPr>
              <w:t>č</w:t>
            </w:r>
            <w:r w:rsidRPr="00E32634">
              <w:rPr>
                <w:sz w:val="22"/>
                <w:szCs w:val="22"/>
                <w:lang w:val="sl-SI" w:eastAsia="sl-SI"/>
              </w:rPr>
              <w:t>ajo pestrost v krajini in biotsko raznovrstnost ter krepijo odpornost obmo</w:t>
            </w:r>
            <w:r w:rsidRPr="00E32634">
              <w:rPr>
                <w:rFonts w:hint="cs"/>
                <w:sz w:val="22"/>
                <w:szCs w:val="22"/>
                <w:lang w:val="sl-SI" w:eastAsia="sl-SI"/>
              </w:rPr>
              <w:t>č</w:t>
            </w:r>
            <w:r w:rsidRPr="00E32634">
              <w:rPr>
                <w:sz w:val="22"/>
                <w:szCs w:val="22"/>
                <w:lang w:val="sl-SI" w:eastAsia="sl-SI"/>
              </w:rPr>
              <w:t>ja</w:t>
            </w:r>
          </w:p>
        </w:tc>
      </w:tr>
    </w:tbl>
    <w:p w14:paraId="3AC18449" w14:textId="77777777" w:rsidR="00DE0753" w:rsidRDefault="00DE0753" w:rsidP="00DE0753">
      <w:pPr>
        <w:pStyle w:val="Telobesedila"/>
        <w:rPr>
          <w:lang w:val="sl-SI" w:eastAsia="sl-SI"/>
        </w:rPr>
      </w:pPr>
    </w:p>
    <w:p w14:paraId="2CFCA5DC" w14:textId="77777777" w:rsidR="00DE0753" w:rsidRDefault="00DE0753" w:rsidP="00DE0753">
      <w:pPr>
        <w:pStyle w:val="Telobesedila"/>
        <w:rPr>
          <w:lang w:val="sl-SI" w:eastAsia="sl-SI"/>
        </w:rPr>
      </w:pPr>
      <w:r w:rsidRPr="005E2C92">
        <w:rPr>
          <w:color w:val="auto"/>
          <w:lang w:val="sl-SI" w:eastAsia="sl-SI"/>
        </w:rPr>
        <w:t>Tudi intervencije, ki so primarno namenjene varstvu biotske raznovrstnosti, posredno pozitivno vplivajo na blaženje in prilagajanje na podnebne spremembe. Tak primer so intervencije</w:t>
      </w:r>
      <w:r w:rsidR="0012024C" w:rsidRPr="005E2C92">
        <w:rPr>
          <w:color w:val="auto"/>
          <w:lang w:val="sl-SI" w:eastAsia="sl-SI"/>
        </w:rPr>
        <w:t>,</w:t>
      </w:r>
      <w:r w:rsidRPr="005E2C92">
        <w:rPr>
          <w:color w:val="auto"/>
          <w:lang w:val="sl-SI" w:eastAsia="sl-SI"/>
        </w:rPr>
        <w:t xml:space="preserve"> namenjene varstvu ogroženih vrst metuljev. Z ohranjanjem metuljev se ohranjajo opra</w:t>
      </w:r>
      <w:r w:rsidRPr="005E2C92">
        <w:rPr>
          <w:rFonts w:hint="cs"/>
          <w:color w:val="auto"/>
          <w:lang w:val="sl-SI" w:eastAsia="sl-SI"/>
        </w:rPr>
        <w:t>š</w:t>
      </w:r>
      <w:r w:rsidRPr="005E2C92">
        <w:rPr>
          <w:color w:val="auto"/>
          <w:lang w:val="sl-SI" w:eastAsia="sl-SI"/>
        </w:rPr>
        <w:t>evalci, kar pove</w:t>
      </w:r>
      <w:r w:rsidRPr="005E2C92">
        <w:rPr>
          <w:rFonts w:hint="cs"/>
          <w:color w:val="auto"/>
          <w:lang w:val="sl-SI" w:eastAsia="sl-SI"/>
        </w:rPr>
        <w:t>č</w:t>
      </w:r>
      <w:r w:rsidRPr="005E2C92">
        <w:rPr>
          <w:color w:val="auto"/>
          <w:lang w:val="sl-SI" w:eastAsia="sl-SI"/>
        </w:rPr>
        <w:t>uje odpornost ekosistemov in kmetijstva na podnebne spremembe. 84 % kmetijskih rastlin je namre</w:t>
      </w:r>
      <w:r w:rsidRPr="005E2C92">
        <w:rPr>
          <w:rFonts w:hint="cs"/>
          <w:color w:val="auto"/>
          <w:lang w:val="sl-SI" w:eastAsia="sl-SI"/>
        </w:rPr>
        <w:t>č</w:t>
      </w:r>
      <w:r w:rsidRPr="005E2C92">
        <w:rPr>
          <w:color w:val="auto"/>
          <w:lang w:val="sl-SI" w:eastAsia="sl-SI"/>
        </w:rPr>
        <w:t xml:space="preserve"> odvisnih od </w:t>
      </w:r>
      <w:r w:rsidRPr="005E2C92">
        <w:rPr>
          <w:rFonts w:hint="cs"/>
          <w:color w:val="auto"/>
          <w:lang w:val="sl-SI" w:eastAsia="sl-SI"/>
        </w:rPr>
        <w:t>ž</w:t>
      </w:r>
      <w:r w:rsidRPr="005E2C92">
        <w:rPr>
          <w:color w:val="auto"/>
          <w:lang w:val="sl-SI" w:eastAsia="sl-SI"/>
        </w:rPr>
        <w:t>u</w:t>
      </w:r>
      <w:r w:rsidRPr="005E2C92">
        <w:rPr>
          <w:rFonts w:hint="cs"/>
          <w:color w:val="auto"/>
          <w:lang w:val="sl-SI" w:eastAsia="sl-SI"/>
        </w:rPr>
        <w:t>ž</w:t>
      </w:r>
      <w:r w:rsidRPr="005E2C92">
        <w:rPr>
          <w:color w:val="auto"/>
          <w:lang w:val="sl-SI" w:eastAsia="sl-SI"/>
        </w:rPr>
        <w:t>el</w:t>
      </w:r>
      <w:r w:rsidRPr="005E2C92">
        <w:rPr>
          <w:rFonts w:hint="cs"/>
          <w:color w:val="auto"/>
          <w:lang w:val="sl-SI" w:eastAsia="sl-SI"/>
        </w:rPr>
        <w:t>č</w:t>
      </w:r>
      <w:r w:rsidRPr="005E2C92">
        <w:rPr>
          <w:color w:val="auto"/>
          <w:lang w:val="sl-SI" w:eastAsia="sl-SI"/>
        </w:rPr>
        <w:t>jih opra</w:t>
      </w:r>
      <w:r w:rsidRPr="005E2C92">
        <w:rPr>
          <w:rFonts w:hint="cs"/>
          <w:color w:val="auto"/>
          <w:lang w:val="sl-SI" w:eastAsia="sl-SI"/>
        </w:rPr>
        <w:t>š</w:t>
      </w:r>
      <w:r w:rsidRPr="005E2C92">
        <w:rPr>
          <w:color w:val="auto"/>
          <w:lang w:val="sl-SI" w:eastAsia="sl-SI"/>
        </w:rPr>
        <w:t>evalcev. Ocenjeno je, da vrednost opra</w:t>
      </w:r>
      <w:r w:rsidRPr="005E2C92">
        <w:rPr>
          <w:rFonts w:hint="cs"/>
          <w:color w:val="auto"/>
          <w:lang w:val="sl-SI" w:eastAsia="sl-SI"/>
        </w:rPr>
        <w:t>š</w:t>
      </w:r>
      <w:r w:rsidRPr="005E2C92">
        <w:rPr>
          <w:color w:val="auto"/>
          <w:lang w:val="sl-SI" w:eastAsia="sl-SI"/>
        </w:rPr>
        <w:t>evanja v EU zna</w:t>
      </w:r>
      <w:r w:rsidRPr="005E2C92">
        <w:rPr>
          <w:rFonts w:hint="cs"/>
          <w:color w:val="auto"/>
          <w:lang w:val="sl-SI" w:eastAsia="sl-SI"/>
        </w:rPr>
        <w:t>š</w:t>
      </w:r>
      <w:r w:rsidRPr="005E2C92">
        <w:rPr>
          <w:color w:val="auto"/>
          <w:lang w:val="sl-SI" w:eastAsia="sl-SI"/>
        </w:rPr>
        <w:t>a 22 milijard evrov letno, v Sloveniji pa 120 milijonov evrov letno</w:t>
      </w:r>
      <w:r w:rsidR="004E5C2D" w:rsidRPr="005E2C92">
        <w:rPr>
          <w:color w:val="auto"/>
          <w:lang w:val="sl-SI" w:eastAsia="sl-SI"/>
        </w:rPr>
        <w:t xml:space="preserve"> (Bevk D., 2016)</w:t>
      </w:r>
      <w:r w:rsidRPr="005E2C92">
        <w:rPr>
          <w:color w:val="auto"/>
          <w:lang w:val="sl-SI" w:eastAsia="sl-SI"/>
        </w:rPr>
        <w:t>. Ob vedno pogostej</w:t>
      </w:r>
      <w:r w:rsidRPr="005E2C92">
        <w:rPr>
          <w:rFonts w:hint="cs"/>
          <w:color w:val="auto"/>
          <w:lang w:val="sl-SI" w:eastAsia="sl-SI"/>
        </w:rPr>
        <w:t>š</w:t>
      </w:r>
      <w:r w:rsidRPr="005E2C92">
        <w:rPr>
          <w:color w:val="auto"/>
          <w:lang w:val="sl-SI" w:eastAsia="sl-SI"/>
        </w:rPr>
        <w:t>ih vremenskih ujmah bo dodatno zmanj</w:t>
      </w:r>
      <w:r w:rsidRPr="005E2C92">
        <w:rPr>
          <w:rFonts w:hint="cs"/>
          <w:color w:val="auto"/>
          <w:lang w:val="sl-SI" w:eastAsia="sl-SI"/>
        </w:rPr>
        <w:t>š</w:t>
      </w:r>
      <w:r w:rsidRPr="005E2C92">
        <w:rPr>
          <w:color w:val="auto"/>
          <w:lang w:val="sl-SI" w:eastAsia="sl-SI"/>
        </w:rPr>
        <w:t>evanje pestrosti in prisotnosti opra</w:t>
      </w:r>
      <w:r w:rsidRPr="005E2C92">
        <w:rPr>
          <w:rFonts w:hint="cs"/>
          <w:color w:val="auto"/>
          <w:lang w:val="sl-SI" w:eastAsia="sl-SI"/>
        </w:rPr>
        <w:t>š</w:t>
      </w:r>
      <w:r w:rsidRPr="005E2C92">
        <w:rPr>
          <w:color w:val="auto"/>
          <w:lang w:val="sl-SI" w:eastAsia="sl-SI"/>
        </w:rPr>
        <w:t>evalcev ve</w:t>
      </w:r>
      <w:r w:rsidRPr="005E2C92">
        <w:rPr>
          <w:rFonts w:hint="cs"/>
          <w:color w:val="auto"/>
          <w:lang w:val="sl-SI" w:eastAsia="sl-SI"/>
        </w:rPr>
        <w:t>č</w:t>
      </w:r>
      <w:r w:rsidRPr="005E2C92">
        <w:rPr>
          <w:color w:val="auto"/>
          <w:lang w:val="sl-SI" w:eastAsia="sl-SI"/>
        </w:rPr>
        <w:t>alo ob</w:t>
      </w:r>
      <w:r w:rsidRPr="005E2C92">
        <w:rPr>
          <w:rFonts w:hint="cs"/>
          <w:color w:val="auto"/>
          <w:lang w:val="sl-SI" w:eastAsia="sl-SI"/>
        </w:rPr>
        <w:t>č</w:t>
      </w:r>
      <w:r w:rsidRPr="005E2C92">
        <w:rPr>
          <w:color w:val="auto"/>
          <w:lang w:val="sl-SI" w:eastAsia="sl-SI"/>
        </w:rPr>
        <w:t>utljivost kmetijstva na podnebne spremembe. V letih, ko vremenske razmere odstopajo od povpre</w:t>
      </w:r>
      <w:r w:rsidRPr="005E2C92">
        <w:rPr>
          <w:rFonts w:hint="cs"/>
          <w:color w:val="auto"/>
          <w:lang w:val="sl-SI" w:eastAsia="sl-SI"/>
        </w:rPr>
        <w:t>č</w:t>
      </w:r>
      <w:r w:rsidRPr="005E2C92">
        <w:rPr>
          <w:color w:val="auto"/>
          <w:lang w:val="sl-SI" w:eastAsia="sl-SI"/>
        </w:rPr>
        <w:t>nih (dalj</w:t>
      </w:r>
      <w:r w:rsidRPr="005E2C92">
        <w:rPr>
          <w:rFonts w:hint="cs"/>
          <w:color w:val="auto"/>
          <w:lang w:val="sl-SI" w:eastAsia="sl-SI"/>
        </w:rPr>
        <w:t>š</w:t>
      </w:r>
      <w:r w:rsidRPr="005E2C92">
        <w:rPr>
          <w:color w:val="auto"/>
          <w:lang w:val="sl-SI" w:eastAsia="sl-SI"/>
        </w:rPr>
        <w:t>e su</w:t>
      </w:r>
      <w:r w:rsidRPr="005E2C92">
        <w:rPr>
          <w:rFonts w:hint="cs"/>
          <w:color w:val="auto"/>
          <w:lang w:val="sl-SI" w:eastAsia="sl-SI"/>
        </w:rPr>
        <w:t>š</w:t>
      </w:r>
      <w:r w:rsidRPr="005E2C92">
        <w:rPr>
          <w:color w:val="auto"/>
          <w:lang w:val="sl-SI" w:eastAsia="sl-SI"/>
        </w:rPr>
        <w:t>e, ve</w:t>
      </w:r>
      <w:r w:rsidRPr="005E2C92">
        <w:rPr>
          <w:rFonts w:hint="cs"/>
          <w:color w:val="auto"/>
          <w:lang w:val="sl-SI" w:eastAsia="sl-SI"/>
        </w:rPr>
        <w:t>č</w:t>
      </w:r>
      <w:r w:rsidRPr="005E2C92">
        <w:rPr>
          <w:color w:val="auto"/>
          <w:lang w:val="sl-SI" w:eastAsia="sl-SI"/>
        </w:rPr>
        <w:t xml:space="preserve"> de</w:t>
      </w:r>
      <w:r w:rsidRPr="005E2C92">
        <w:rPr>
          <w:rFonts w:hint="cs"/>
          <w:color w:val="auto"/>
          <w:lang w:val="sl-SI" w:eastAsia="sl-SI"/>
        </w:rPr>
        <w:t>ž</w:t>
      </w:r>
      <w:r w:rsidRPr="005E2C92">
        <w:rPr>
          <w:color w:val="auto"/>
          <w:lang w:val="sl-SI" w:eastAsia="sl-SI"/>
        </w:rPr>
        <w:t>evja v pomladnih mesecih, zmrzali ipd.), so donosi kmetijstva manj</w:t>
      </w:r>
      <w:r w:rsidRPr="005E2C92">
        <w:rPr>
          <w:rFonts w:hint="cs"/>
          <w:color w:val="auto"/>
          <w:lang w:val="sl-SI" w:eastAsia="sl-SI"/>
        </w:rPr>
        <w:t>š</w:t>
      </w:r>
      <w:r w:rsidRPr="005E2C92">
        <w:rPr>
          <w:color w:val="auto"/>
          <w:lang w:val="sl-SI" w:eastAsia="sl-SI"/>
        </w:rPr>
        <w:t xml:space="preserve">i, hkrati pa so prizadete tudi populacije </w:t>
      </w:r>
      <w:r w:rsidRPr="005E2C92">
        <w:rPr>
          <w:rFonts w:hint="cs"/>
          <w:color w:val="auto"/>
          <w:lang w:val="sl-SI" w:eastAsia="sl-SI"/>
        </w:rPr>
        <w:t>ž</w:t>
      </w:r>
      <w:r w:rsidRPr="005E2C92">
        <w:rPr>
          <w:color w:val="auto"/>
          <w:lang w:val="sl-SI" w:eastAsia="sl-SI"/>
        </w:rPr>
        <w:t>u</w:t>
      </w:r>
      <w:r w:rsidRPr="005E2C92">
        <w:rPr>
          <w:rFonts w:hint="cs"/>
          <w:color w:val="auto"/>
          <w:lang w:val="sl-SI" w:eastAsia="sl-SI"/>
        </w:rPr>
        <w:t>ž</w:t>
      </w:r>
      <w:r w:rsidRPr="005E2C92">
        <w:rPr>
          <w:color w:val="auto"/>
          <w:lang w:val="sl-SI" w:eastAsia="sl-SI"/>
        </w:rPr>
        <w:t>elk opra</w:t>
      </w:r>
      <w:r w:rsidRPr="005E2C92">
        <w:rPr>
          <w:rFonts w:hint="cs"/>
          <w:color w:val="auto"/>
          <w:lang w:val="sl-SI" w:eastAsia="sl-SI"/>
        </w:rPr>
        <w:t>š</w:t>
      </w:r>
      <w:r w:rsidRPr="005E2C92">
        <w:rPr>
          <w:color w:val="auto"/>
          <w:lang w:val="sl-SI" w:eastAsia="sl-SI"/>
        </w:rPr>
        <w:t>evalcev. Pri zmanj</w:t>
      </w:r>
      <w:r w:rsidRPr="005E2C92">
        <w:rPr>
          <w:rFonts w:hint="cs"/>
          <w:color w:val="auto"/>
          <w:lang w:val="sl-SI" w:eastAsia="sl-SI"/>
        </w:rPr>
        <w:t>š</w:t>
      </w:r>
      <w:r w:rsidRPr="005E2C92">
        <w:rPr>
          <w:color w:val="auto"/>
          <w:lang w:val="sl-SI" w:eastAsia="sl-SI"/>
        </w:rPr>
        <w:t xml:space="preserve">evanju populacij </w:t>
      </w:r>
      <w:r w:rsidRPr="005E2C92">
        <w:rPr>
          <w:rFonts w:hint="cs"/>
          <w:color w:val="auto"/>
          <w:lang w:val="sl-SI" w:eastAsia="sl-SI"/>
        </w:rPr>
        <w:t>ž</w:t>
      </w:r>
      <w:r w:rsidRPr="005E2C92">
        <w:rPr>
          <w:color w:val="auto"/>
          <w:lang w:val="sl-SI" w:eastAsia="sl-SI"/>
        </w:rPr>
        <w:t>u</w:t>
      </w:r>
      <w:r w:rsidRPr="005E2C92">
        <w:rPr>
          <w:rFonts w:hint="cs"/>
          <w:color w:val="auto"/>
          <w:lang w:val="sl-SI" w:eastAsia="sl-SI"/>
        </w:rPr>
        <w:t>ž</w:t>
      </w:r>
      <w:r w:rsidRPr="005E2C92">
        <w:rPr>
          <w:color w:val="auto"/>
          <w:lang w:val="sl-SI" w:eastAsia="sl-SI"/>
        </w:rPr>
        <w:t>elk zaradi neustrez</w:t>
      </w:r>
      <w:r w:rsidRPr="00053AF8">
        <w:rPr>
          <w:lang w:val="sl-SI" w:eastAsia="sl-SI"/>
        </w:rPr>
        <w:t>n</w:t>
      </w:r>
      <w:r>
        <w:rPr>
          <w:lang w:val="sl-SI" w:eastAsia="sl-SI"/>
        </w:rPr>
        <w:t>ih</w:t>
      </w:r>
      <w:r w:rsidRPr="00053AF8">
        <w:rPr>
          <w:lang w:val="sl-SI" w:eastAsia="sl-SI"/>
        </w:rPr>
        <w:t xml:space="preserve"> kmetijsk</w:t>
      </w:r>
      <w:r>
        <w:rPr>
          <w:lang w:val="sl-SI" w:eastAsia="sl-SI"/>
        </w:rPr>
        <w:t>ih</w:t>
      </w:r>
      <w:r w:rsidRPr="00053AF8">
        <w:rPr>
          <w:lang w:val="sl-SI" w:eastAsia="sl-SI"/>
        </w:rPr>
        <w:t xml:space="preserve"> praks in hkratne</w:t>
      </w:r>
      <w:r>
        <w:rPr>
          <w:lang w:val="sl-SI" w:eastAsia="sl-SI"/>
        </w:rPr>
        <w:t>ga</w:t>
      </w:r>
      <w:r w:rsidRPr="00053AF8">
        <w:rPr>
          <w:lang w:val="sl-SI" w:eastAsia="sl-SI"/>
        </w:rPr>
        <w:t xml:space="preserve"> ve</w:t>
      </w:r>
      <w:r w:rsidRPr="00053AF8">
        <w:rPr>
          <w:rFonts w:hint="cs"/>
          <w:lang w:val="sl-SI" w:eastAsia="sl-SI"/>
        </w:rPr>
        <w:t>č</w:t>
      </w:r>
      <w:r w:rsidRPr="00053AF8">
        <w:rPr>
          <w:lang w:val="sl-SI" w:eastAsia="sl-SI"/>
        </w:rPr>
        <w:t>anj</w:t>
      </w:r>
      <w:r>
        <w:rPr>
          <w:lang w:val="sl-SI" w:eastAsia="sl-SI"/>
        </w:rPr>
        <w:t>a</w:t>
      </w:r>
      <w:r w:rsidRPr="00053AF8">
        <w:rPr>
          <w:lang w:val="sl-SI" w:eastAsia="sl-SI"/>
        </w:rPr>
        <w:t xml:space="preserve"> pogostosti vremenskih ekstremov </w:t>
      </w:r>
      <w:r>
        <w:rPr>
          <w:lang w:val="sl-SI" w:eastAsia="sl-SI"/>
        </w:rPr>
        <w:t xml:space="preserve">gre </w:t>
      </w:r>
      <w:r w:rsidRPr="00053AF8">
        <w:rPr>
          <w:lang w:val="sl-SI" w:eastAsia="sl-SI"/>
        </w:rPr>
        <w:t xml:space="preserve">za </w:t>
      </w:r>
      <w:r>
        <w:rPr>
          <w:lang w:val="sl-SI" w:eastAsia="sl-SI"/>
        </w:rPr>
        <w:t xml:space="preserve">negativen </w:t>
      </w:r>
      <w:proofErr w:type="spellStart"/>
      <w:r w:rsidRPr="00053AF8">
        <w:rPr>
          <w:lang w:val="sl-SI" w:eastAsia="sl-SI"/>
        </w:rPr>
        <w:t>sinergijski</w:t>
      </w:r>
      <w:proofErr w:type="spellEnd"/>
      <w:r w:rsidRPr="00053AF8">
        <w:rPr>
          <w:lang w:val="sl-SI" w:eastAsia="sl-SI"/>
        </w:rPr>
        <w:t xml:space="preserve"> vpliv na ranljivost kmetijstva za</w:t>
      </w:r>
      <w:r>
        <w:rPr>
          <w:lang w:val="sl-SI" w:eastAsia="sl-SI"/>
        </w:rPr>
        <w:t>radi</w:t>
      </w:r>
      <w:r w:rsidRPr="00053AF8">
        <w:rPr>
          <w:lang w:val="sl-SI" w:eastAsia="sl-SI"/>
        </w:rPr>
        <w:t xml:space="preserve"> podnebn</w:t>
      </w:r>
      <w:r>
        <w:rPr>
          <w:lang w:val="sl-SI" w:eastAsia="sl-SI"/>
        </w:rPr>
        <w:t>ih</w:t>
      </w:r>
      <w:r w:rsidRPr="00053AF8">
        <w:rPr>
          <w:lang w:val="sl-SI" w:eastAsia="sl-SI"/>
        </w:rPr>
        <w:t xml:space="preserve"> sprememb. Divji opra</w:t>
      </w:r>
      <w:r w:rsidRPr="00053AF8">
        <w:rPr>
          <w:rFonts w:hint="cs"/>
          <w:lang w:val="sl-SI" w:eastAsia="sl-SI"/>
        </w:rPr>
        <w:t>š</w:t>
      </w:r>
      <w:r w:rsidRPr="00053AF8">
        <w:rPr>
          <w:lang w:val="sl-SI" w:eastAsia="sl-SI"/>
        </w:rPr>
        <w:t>evalci potrebujejo hrano, prebivali</w:t>
      </w:r>
      <w:r w:rsidRPr="00053AF8">
        <w:rPr>
          <w:rFonts w:hint="cs"/>
          <w:lang w:val="sl-SI" w:eastAsia="sl-SI"/>
        </w:rPr>
        <w:t>šč</w:t>
      </w:r>
      <w:r w:rsidRPr="00053AF8">
        <w:rPr>
          <w:lang w:val="sl-SI" w:eastAsia="sl-SI"/>
        </w:rPr>
        <w:t>a in prilagojeno rabo FFS. K ohranjanju in ve</w:t>
      </w:r>
      <w:r w:rsidRPr="00053AF8">
        <w:rPr>
          <w:rFonts w:hint="cs"/>
          <w:lang w:val="sl-SI" w:eastAsia="sl-SI"/>
        </w:rPr>
        <w:t>č</w:t>
      </w:r>
      <w:r w:rsidRPr="00053AF8">
        <w:rPr>
          <w:lang w:val="sl-SI" w:eastAsia="sl-SI"/>
        </w:rPr>
        <w:t xml:space="preserve">anju populacij </w:t>
      </w:r>
      <w:r w:rsidRPr="00053AF8">
        <w:rPr>
          <w:rFonts w:hint="cs"/>
          <w:lang w:val="sl-SI" w:eastAsia="sl-SI"/>
        </w:rPr>
        <w:t>ž</w:t>
      </w:r>
      <w:r w:rsidRPr="00053AF8">
        <w:rPr>
          <w:lang w:val="sl-SI" w:eastAsia="sl-SI"/>
        </w:rPr>
        <w:t>u</w:t>
      </w:r>
      <w:r w:rsidRPr="00053AF8">
        <w:rPr>
          <w:rFonts w:hint="cs"/>
          <w:lang w:val="sl-SI" w:eastAsia="sl-SI"/>
        </w:rPr>
        <w:t>ž</w:t>
      </w:r>
      <w:r w:rsidRPr="00053AF8">
        <w:rPr>
          <w:lang w:val="sl-SI" w:eastAsia="sl-SI"/>
        </w:rPr>
        <w:t>elk bo prispevala tudi</w:t>
      </w:r>
      <w:r>
        <w:rPr>
          <w:lang w:val="sl-SI" w:eastAsia="sl-SI"/>
        </w:rPr>
        <w:t xml:space="preserve"> intervencija INP8</w:t>
      </w:r>
      <w:r w:rsidRPr="00053AF8">
        <w:rPr>
          <w:lang w:val="sl-SI" w:eastAsia="sl-SI"/>
        </w:rPr>
        <w:t xml:space="preserve"> </w:t>
      </w:r>
      <w:r>
        <w:rPr>
          <w:lang w:val="sl-SI" w:eastAsia="sl-SI"/>
        </w:rPr>
        <w:t>(</w:t>
      </w:r>
      <w:r w:rsidRPr="00053AF8">
        <w:rPr>
          <w:lang w:val="sl-SI" w:eastAsia="sl-SI"/>
        </w:rPr>
        <w:t xml:space="preserve">shema </w:t>
      </w:r>
      <w:r w:rsidRPr="00553A45">
        <w:rPr>
          <w:rFonts w:hint="cs"/>
          <w:lang w:val="sl-SI" w:eastAsia="sl-SI"/>
        </w:rPr>
        <w:t>Ž</w:t>
      </w:r>
      <w:r w:rsidRPr="00553A45">
        <w:rPr>
          <w:lang w:val="sl-SI" w:eastAsia="sl-SI"/>
        </w:rPr>
        <w:t>ivljenjski prostor za koristne organizme</w:t>
      </w:r>
      <w:r w:rsidRPr="00053AF8">
        <w:rPr>
          <w:lang w:val="sl-SI" w:eastAsia="sl-SI"/>
        </w:rPr>
        <w:t xml:space="preserve"> </w:t>
      </w:r>
      <w:r>
        <w:rPr>
          <w:lang w:val="sl-SI" w:eastAsia="sl-SI"/>
        </w:rPr>
        <w:t xml:space="preserve">v </w:t>
      </w:r>
      <w:r w:rsidRPr="00053AF8">
        <w:rPr>
          <w:lang w:val="sl-SI" w:eastAsia="sl-SI"/>
        </w:rPr>
        <w:t>intervencij</w:t>
      </w:r>
      <w:r>
        <w:rPr>
          <w:lang w:val="sl-SI" w:eastAsia="sl-SI"/>
        </w:rPr>
        <w:t>i</w:t>
      </w:r>
      <w:r w:rsidRPr="00053AF8">
        <w:rPr>
          <w:lang w:val="sl-SI" w:eastAsia="sl-SI"/>
        </w:rPr>
        <w:t xml:space="preserve"> SOPO</w:t>
      </w:r>
      <w:r>
        <w:rPr>
          <w:lang w:val="sl-SI" w:eastAsia="sl-SI"/>
        </w:rPr>
        <w:t>)</w:t>
      </w:r>
      <w:r w:rsidRPr="00053AF8">
        <w:rPr>
          <w:lang w:val="sl-SI" w:eastAsia="sl-SI"/>
        </w:rPr>
        <w:t xml:space="preserve">, ki predvideva vzpostavitev </w:t>
      </w:r>
      <w:r w:rsidRPr="00053AF8">
        <w:rPr>
          <w:rFonts w:hint="cs"/>
          <w:lang w:val="sl-SI" w:eastAsia="sl-SI"/>
        </w:rPr>
        <w:t>ž</w:t>
      </w:r>
      <w:r w:rsidRPr="00053AF8">
        <w:rPr>
          <w:lang w:val="sl-SI" w:eastAsia="sl-SI"/>
        </w:rPr>
        <w:t xml:space="preserve">ivljenjskega prostora (npr. skalnjaki, hoteli za </w:t>
      </w:r>
      <w:r w:rsidRPr="00053AF8">
        <w:rPr>
          <w:rFonts w:hint="cs"/>
          <w:lang w:val="sl-SI" w:eastAsia="sl-SI"/>
        </w:rPr>
        <w:t>ž</w:t>
      </w:r>
      <w:r w:rsidRPr="00053AF8">
        <w:rPr>
          <w:lang w:val="sl-SI" w:eastAsia="sl-SI"/>
        </w:rPr>
        <w:t>u</w:t>
      </w:r>
      <w:r w:rsidRPr="00053AF8">
        <w:rPr>
          <w:rFonts w:hint="cs"/>
          <w:lang w:val="sl-SI" w:eastAsia="sl-SI"/>
        </w:rPr>
        <w:t>ž</w:t>
      </w:r>
      <w:r w:rsidRPr="00053AF8">
        <w:rPr>
          <w:lang w:val="sl-SI" w:eastAsia="sl-SI"/>
        </w:rPr>
        <w:t>elke) za koristne organizme</w:t>
      </w:r>
      <w:r>
        <w:rPr>
          <w:lang w:val="sl-SI" w:eastAsia="sl-SI"/>
        </w:rPr>
        <w:t>.</w:t>
      </w:r>
    </w:p>
    <w:p w14:paraId="7373AB61" w14:textId="77777777" w:rsidR="001148BC" w:rsidRPr="00AC1612" w:rsidRDefault="001148BC" w:rsidP="001148BC">
      <w:pPr>
        <w:pStyle w:val="Naslov3"/>
      </w:pPr>
      <w:bookmarkStart w:id="54" w:name="_Toc101878094"/>
      <w:r>
        <w:lastRenderedPageBreak/>
        <w:t>Prilagajanje na podnebne spremembe</w:t>
      </w:r>
      <w:bookmarkEnd w:id="54"/>
    </w:p>
    <w:p w14:paraId="3782ACDD" w14:textId="77777777" w:rsidR="003013B1" w:rsidRDefault="003013B1" w:rsidP="003013B1">
      <w:pPr>
        <w:pStyle w:val="Telobesedila"/>
        <w:rPr>
          <w:lang w:val="sl-SI" w:eastAsia="sl-SI"/>
        </w:rPr>
      </w:pPr>
      <w:r w:rsidRPr="003013B1">
        <w:rPr>
          <w:lang w:val="sl-SI" w:eastAsia="sl-SI"/>
        </w:rPr>
        <w:t xml:space="preserve">Podnebne spremembe so dejstvo in slovensko kmetijstvo se mora nanje prilagoditi. </w:t>
      </w:r>
      <w:r>
        <w:rPr>
          <w:lang w:val="sl-SI" w:eastAsia="sl-SI"/>
        </w:rPr>
        <w:t xml:space="preserve">V prihodnosti bo za preživetje in odpornost slovenskega kmetijstva ključna prilagoditev na podnebne spremembe. </w:t>
      </w:r>
    </w:p>
    <w:p w14:paraId="2D5561E3" w14:textId="26B9792E" w:rsidR="00B6619E" w:rsidRPr="005E2C92" w:rsidRDefault="003013B1" w:rsidP="005E2C92">
      <w:pPr>
        <w:jc w:val="both"/>
        <w:rPr>
          <w:rFonts w:ascii="Times New Roman" w:hAnsi="Times New Roman"/>
          <w:bCs/>
          <w:szCs w:val="26"/>
          <w:lang w:val="sl-SI"/>
        </w:rPr>
      </w:pPr>
      <w:r w:rsidRPr="003013B1">
        <w:rPr>
          <w:rFonts w:ascii="Times New Roman" w:hAnsi="Times New Roman"/>
          <w:bCs/>
          <w:szCs w:val="26"/>
          <w:lang w:val="sl-SI"/>
        </w:rPr>
        <w:t xml:space="preserve">Ključne so </w:t>
      </w:r>
      <w:r w:rsidR="005E2C92" w:rsidRPr="003013B1">
        <w:rPr>
          <w:rFonts w:ascii="Times New Roman" w:hAnsi="Times New Roman"/>
          <w:bCs/>
          <w:szCs w:val="26"/>
          <w:lang w:val="sl-SI"/>
        </w:rPr>
        <w:t>intervencije</w:t>
      </w:r>
      <w:r w:rsidRPr="003013B1">
        <w:rPr>
          <w:rFonts w:ascii="Times New Roman" w:hAnsi="Times New Roman"/>
          <w:bCs/>
          <w:szCs w:val="26"/>
          <w:lang w:val="sl-SI"/>
        </w:rPr>
        <w:t xml:space="preserve"> za </w:t>
      </w:r>
      <w:r w:rsidRPr="005E2C92">
        <w:rPr>
          <w:rFonts w:ascii="Times New Roman" w:hAnsi="Times New Roman"/>
          <w:b/>
          <w:szCs w:val="26"/>
          <w:u w:val="single"/>
          <w:lang w:val="sl-SI"/>
        </w:rPr>
        <w:t>prilagoditev pridelave, napovedovanje vremenskih ujm ter učinkovit prenos znanja na upravljalce KMG</w:t>
      </w:r>
      <w:r w:rsidRPr="003013B1">
        <w:rPr>
          <w:rFonts w:ascii="Times New Roman" w:hAnsi="Times New Roman"/>
          <w:bCs/>
          <w:szCs w:val="26"/>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8361"/>
      </w:tblGrid>
      <w:tr w:rsidR="003013B1" w:rsidRPr="00E32634" w14:paraId="1FA5FBD7" w14:textId="77777777" w:rsidTr="00652ACE">
        <w:tc>
          <w:tcPr>
            <w:tcW w:w="1267" w:type="dxa"/>
            <w:shd w:val="clear" w:color="auto" w:fill="A8D08D"/>
          </w:tcPr>
          <w:p w14:paraId="3F991D8D" w14:textId="77777777" w:rsidR="003013B1" w:rsidRPr="00E32634" w:rsidRDefault="003013B1" w:rsidP="00652ACE">
            <w:pPr>
              <w:pStyle w:val="Telobesedila"/>
              <w:rPr>
                <w:sz w:val="22"/>
                <w:szCs w:val="22"/>
                <w:lang w:val="sl-SI" w:eastAsia="sl-SI"/>
              </w:rPr>
            </w:pPr>
            <w:r w:rsidRPr="00E32634">
              <w:rPr>
                <w:sz w:val="22"/>
                <w:szCs w:val="22"/>
                <w:lang w:val="sl-SI" w:eastAsia="sl-SI"/>
              </w:rPr>
              <w:t>Intervencije</w:t>
            </w:r>
          </w:p>
        </w:tc>
        <w:tc>
          <w:tcPr>
            <w:tcW w:w="8480" w:type="dxa"/>
            <w:shd w:val="clear" w:color="auto" w:fill="A8D08D"/>
          </w:tcPr>
          <w:p w14:paraId="700F8D20" w14:textId="77777777" w:rsidR="003013B1" w:rsidRPr="00E32634" w:rsidRDefault="003013B1" w:rsidP="00652ACE">
            <w:pPr>
              <w:pStyle w:val="Telobesedila"/>
              <w:rPr>
                <w:sz w:val="22"/>
                <w:szCs w:val="22"/>
                <w:lang w:val="sl-SI" w:eastAsia="sl-SI"/>
              </w:rPr>
            </w:pPr>
            <w:r w:rsidRPr="00E32634">
              <w:rPr>
                <w:sz w:val="22"/>
                <w:szCs w:val="22"/>
                <w:lang w:val="sl-SI" w:eastAsia="sl-SI"/>
              </w:rPr>
              <w:t>Učinki, vplivi</w:t>
            </w:r>
          </w:p>
        </w:tc>
      </w:tr>
      <w:tr w:rsidR="003013B1" w:rsidRPr="00E32634" w14:paraId="4DEC1851" w14:textId="77777777" w:rsidTr="00652ACE">
        <w:tc>
          <w:tcPr>
            <w:tcW w:w="9747" w:type="dxa"/>
            <w:gridSpan w:val="2"/>
            <w:shd w:val="clear" w:color="auto" w:fill="E2EFD9"/>
          </w:tcPr>
          <w:p w14:paraId="3DBB1A48"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prilagoditve sajenja rastlin</w:t>
            </w:r>
          </w:p>
        </w:tc>
      </w:tr>
      <w:tr w:rsidR="003013B1" w:rsidRPr="00E32634" w14:paraId="57C7B02D" w14:textId="77777777" w:rsidTr="00652ACE">
        <w:tc>
          <w:tcPr>
            <w:tcW w:w="1267" w:type="dxa"/>
            <w:shd w:val="clear" w:color="auto" w:fill="auto"/>
          </w:tcPr>
          <w:p w14:paraId="756DC54C" w14:textId="77777777" w:rsidR="003013B1" w:rsidRPr="003C6286" w:rsidRDefault="003013B1" w:rsidP="00652ACE">
            <w:pPr>
              <w:pStyle w:val="Telobesedila"/>
              <w:rPr>
                <w:sz w:val="22"/>
                <w:szCs w:val="22"/>
                <w:lang w:val="sl-SI" w:eastAsia="sl-SI"/>
              </w:rPr>
            </w:pPr>
            <w:r w:rsidRPr="00E32634">
              <w:rPr>
                <w:sz w:val="22"/>
                <w:szCs w:val="22"/>
                <w:lang w:val="sl-SI" w:eastAsia="sl-SI"/>
              </w:rPr>
              <w:t>S</w:t>
            </w:r>
            <w:r w:rsidRPr="003C6286">
              <w:rPr>
                <w:sz w:val="22"/>
                <w:szCs w:val="22"/>
                <w:lang w:val="sl-SI" w:eastAsia="sl-SI"/>
              </w:rPr>
              <w:t xml:space="preserve">I7,    </w:t>
            </w:r>
          </w:p>
          <w:p w14:paraId="0F36E7B4" w14:textId="77777777" w:rsidR="003013B1" w:rsidRPr="00E32634" w:rsidRDefault="003013B1" w:rsidP="00652ACE">
            <w:pPr>
              <w:pStyle w:val="Telobesedila"/>
              <w:rPr>
                <w:sz w:val="22"/>
                <w:szCs w:val="22"/>
                <w:lang w:val="sl-SI" w:eastAsia="sl-SI"/>
              </w:rPr>
            </w:pPr>
            <w:r w:rsidRPr="003C6286">
              <w:rPr>
                <w:sz w:val="22"/>
                <w:szCs w:val="22"/>
                <w:lang w:val="sl-SI" w:eastAsia="sl-SI"/>
              </w:rPr>
              <w:t>SI10, IRP16,</w:t>
            </w:r>
            <w:r w:rsidRPr="003013B1">
              <w:rPr>
                <w:sz w:val="22"/>
                <w:szCs w:val="22"/>
                <w:lang w:val="sl-SI" w:eastAsia="sl-SI"/>
              </w:rPr>
              <w:t xml:space="preserve"> IRP18</w:t>
            </w:r>
          </w:p>
        </w:tc>
        <w:tc>
          <w:tcPr>
            <w:tcW w:w="8480" w:type="dxa"/>
            <w:shd w:val="clear" w:color="auto" w:fill="auto"/>
          </w:tcPr>
          <w:p w14:paraId="486397DE" w14:textId="77777777" w:rsidR="003013B1" w:rsidRPr="00E32634" w:rsidRDefault="003013B1" w:rsidP="00652ACE">
            <w:pPr>
              <w:pStyle w:val="Telobesedila"/>
              <w:jc w:val="left"/>
              <w:rPr>
                <w:sz w:val="22"/>
                <w:szCs w:val="22"/>
                <w:lang w:val="sl-SI" w:eastAsia="sl-SI"/>
              </w:rPr>
            </w:pPr>
            <w:r w:rsidRPr="00E32634">
              <w:rPr>
                <w:sz w:val="22"/>
                <w:szCs w:val="22"/>
                <w:lang w:val="sl-SI" w:eastAsia="sl-SI"/>
              </w:rPr>
              <w:t>- gre za sorte, ki so na na</w:t>
            </w:r>
            <w:r w:rsidRPr="00E32634">
              <w:rPr>
                <w:rFonts w:hint="cs"/>
                <w:sz w:val="22"/>
                <w:szCs w:val="22"/>
                <w:lang w:val="sl-SI" w:eastAsia="sl-SI"/>
              </w:rPr>
              <w:t>š</w:t>
            </w:r>
            <w:r w:rsidRPr="00E32634">
              <w:rPr>
                <w:sz w:val="22"/>
                <w:szCs w:val="22"/>
                <w:lang w:val="sl-SI" w:eastAsia="sl-SI"/>
              </w:rPr>
              <w:t>e podnebje prilagojene in hkrati odporne, kar ve</w:t>
            </w:r>
            <w:r w:rsidRPr="00E32634">
              <w:rPr>
                <w:rFonts w:hint="cs"/>
                <w:sz w:val="22"/>
                <w:szCs w:val="22"/>
                <w:lang w:val="sl-SI" w:eastAsia="sl-SI"/>
              </w:rPr>
              <w:t>č</w:t>
            </w:r>
            <w:r w:rsidRPr="00E32634">
              <w:rPr>
                <w:sz w:val="22"/>
                <w:szCs w:val="22"/>
                <w:lang w:val="sl-SI" w:eastAsia="sl-SI"/>
              </w:rPr>
              <w:t>a donos in hkrati zmanj</w:t>
            </w:r>
            <w:r w:rsidRPr="00E32634">
              <w:rPr>
                <w:rFonts w:hint="cs"/>
                <w:sz w:val="22"/>
                <w:szCs w:val="22"/>
                <w:lang w:val="sl-SI" w:eastAsia="sl-SI"/>
              </w:rPr>
              <w:t>š</w:t>
            </w:r>
            <w:r w:rsidRPr="00E32634">
              <w:rPr>
                <w:sz w:val="22"/>
                <w:szCs w:val="22"/>
                <w:lang w:val="sl-SI" w:eastAsia="sl-SI"/>
              </w:rPr>
              <w:t>uje potrebe po vodi, gnojilih in FFS</w:t>
            </w:r>
          </w:p>
          <w:p w14:paraId="2FC5F152" w14:textId="77777777" w:rsidR="003013B1" w:rsidRPr="00E32634" w:rsidRDefault="003013B1" w:rsidP="00652ACE">
            <w:pPr>
              <w:pStyle w:val="Telobesedila"/>
              <w:jc w:val="left"/>
              <w:rPr>
                <w:sz w:val="22"/>
                <w:szCs w:val="22"/>
                <w:lang w:val="sl-SI" w:eastAsia="sl-SI"/>
              </w:rPr>
            </w:pPr>
            <w:r w:rsidRPr="00E32634">
              <w:rPr>
                <w:sz w:val="22"/>
                <w:szCs w:val="22"/>
                <w:lang w:val="sl-SI" w:eastAsia="sl-SI"/>
              </w:rPr>
              <w:t>- pomembno je, da ima kmet dostop tudi do drugih sadik in semen, ki so na podnebne spremembe ustrezno prilagojene</w:t>
            </w:r>
          </w:p>
        </w:tc>
      </w:tr>
      <w:tr w:rsidR="003013B1" w:rsidRPr="00E32634" w14:paraId="067D9CF2" w14:textId="77777777" w:rsidTr="00652ACE">
        <w:tc>
          <w:tcPr>
            <w:tcW w:w="9747" w:type="dxa"/>
            <w:gridSpan w:val="2"/>
            <w:shd w:val="clear" w:color="auto" w:fill="E2EFD9"/>
          </w:tcPr>
          <w:p w14:paraId="22BEA2F0" w14:textId="77777777" w:rsidR="003013B1" w:rsidRPr="00E32634" w:rsidRDefault="003013B1" w:rsidP="00652ACE">
            <w:pPr>
              <w:pStyle w:val="Telobesedila"/>
              <w:tabs>
                <w:tab w:val="left" w:pos="1223"/>
              </w:tabs>
              <w:rPr>
                <w:b/>
                <w:bCs w:val="0"/>
                <w:sz w:val="22"/>
                <w:szCs w:val="22"/>
                <w:lang w:val="sl-SI" w:eastAsia="sl-SI"/>
              </w:rPr>
            </w:pPr>
            <w:r w:rsidRPr="00E32634">
              <w:rPr>
                <w:b/>
                <w:bCs w:val="0"/>
                <w:sz w:val="22"/>
                <w:szCs w:val="22"/>
                <w:lang w:val="sl-SI" w:eastAsia="sl-SI"/>
              </w:rPr>
              <w:t>gojenje lokalnih pasem prilagojenih domačemu okolju</w:t>
            </w:r>
          </w:p>
        </w:tc>
      </w:tr>
      <w:tr w:rsidR="003013B1" w:rsidRPr="000433A0" w14:paraId="2AFE970B" w14:textId="77777777" w:rsidTr="00652ACE">
        <w:tc>
          <w:tcPr>
            <w:tcW w:w="1267" w:type="dxa"/>
            <w:shd w:val="clear" w:color="auto" w:fill="auto"/>
          </w:tcPr>
          <w:p w14:paraId="1BFA9588" w14:textId="77777777" w:rsidR="003013B1" w:rsidRPr="00E32634" w:rsidRDefault="003013B1" w:rsidP="00652ACE">
            <w:pPr>
              <w:pStyle w:val="Telobesedila"/>
              <w:jc w:val="left"/>
              <w:rPr>
                <w:sz w:val="22"/>
                <w:szCs w:val="22"/>
                <w:lang w:val="sl-SI" w:eastAsia="sl-SI"/>
              </w:rPr>
            </w:pPr>
            <w:r w:rsidRPr="003013B1">
              <w:rPr>
                <w:sz w:val="22"/>
                <w:szCs w:val="22"/>
                <w:lang w:val="sl-SI" w:eastAsia="sl-SI"/>
              </w:rPr>
              <w:t>IRP18</w:t>
            </w:r>
          </w:p>
        </w:tc>
        <w:tc>
          <w:tcPr>
            <w:tcW w:w="8480" w:type="dxa"/>
            <w:shd w:val="clear" w:color="auto" w:fill="auto"/>
          </w:tcPr>
          <w:p w14:paraId="77473CEC" w14:textId="77777777" w:rsidR="003013B1" w:rsidRPr="00E32634" w:rsidRDefault="003013B1" w:rsidP="00652ACE">
            <w:pPr>
              <w:pStyle w:val="Telobesedila"/>
              <w:rPr>
                <w:sz w:val="22"/>
                <w:szCs w:val="22"/>
                <w:lang w:val="sl-SI" w:eastAsia="sl-SI"/>
              </w:rPr>
            </w:pPr>
            <w:r w:rsidRPr="00E32634">
              <w:rPr>
                <w:bCs w:val="0"/>
                <w:sz w:val="22"/>
                <w:szCs w:val="22"/>
                <w:lang w:val="sl-SI" w:eastAsia="sl-SI"/>
              </w:rPr>
              <w:t>-</w:t>
            </w:r>
            <w:r w:rsidRPr="00E32634">
              <w:rPr>
                <w:sz w:val="22"/>
                <w:szCs w:val="22"/>
                <w:lang w:val="sl-SI" w:eastAsia="sl-SI"/>
              </w:rPr>
              <w:t xml:space="preserve"> avtohtone</w:t>
            </w:r>
            <w:r w:rsidR="004E1AEF">
              <w:rPr>
                <w:sz w:val="22"/>
                <w:szCs w:val="22"/>
                <w:lang w:val="sl-SI" w:eastAsia="sl-SI"/>
              </w:rPr>
              <w:t>, lokalne</w:t>
            </w:r>
            <w:r w:rsidRPr="00E32634">
              <w:rPr>
                <w:sz w:val="22"/>
                <w:szCs w:val="22"/>
                <w:lang w:val="sl-SI" w:eastAsia="sl-SI"/>
              </w:rPr>
              <w:t xml:space="preserve"> in tradicionalne pasme prispevajo k prilagajanju kmetijstva na podnebne spremembe, saj omogo</w:t>
            </w:r>
            <w:r w:rsidRPr="00E32634">
              <w:rPr>
                <w:rFonts w:hint="cs"/>
                <w:sz w:val="22"/>
                <w:szCs w:val="22"/>
                <w:lang w:val="sl-SI" w:eastAsia="sl-SI"/>
              </w:rPr>
              <w:t>č</w:t>
            </w:r>
            <w:r w:rsidRPr="00E32634">
              <w:rPr>
                <w:sz w:val="22"/>
                <w:szCs w:val="22"/>
                <w:lang w:val="sl-SI" w:eastAsia="sl-SI"/>
              </w:rPr>
              <w:t>ajo kmetovanje z manj</w:t>
            </w:r>
            <w:r w:rsidRPr="00E32634">
              <w:rPr>
                <w:rFonts w:hint="cs"/>
                <w:sz w:val="22"/>
                <w:szCs w:val="22"/>
                <w:lang w:val="sl-SI" w:eastAsia="sl-SI"/>
              </w:rPr>
              <w:t>š</w:t>
            </w:r>
            <w:r w:rsidRPr="00E32634">
              <w:rPr>
                <w:sz w:val="22"/>
                <w:szCs w:val="22"/>
                <w:lang w:val="sl-SI" w:eastAsia="sl-SI"/>
              </w:rPr>
              <w:t>imi vnosi (</w:t>
            </w:r>
            <w:proofErr w:type="spellStart"/>
            <w:r w:rsidRPr="00E32634">
              <w:rPr>
                <w:sz w:val="22"/>
                <w:szCs w:val="22"/>
                <w:lang w:val="sl-SI" w:eastAsia="sl-SI"/>
              </w:rPr>
              <w:t>low-input</w:t>
            </w:r>
            <w:proofErr w:type="spellEnd"/>
            <w:r w:rsidRPr="00E32634">
              <w:rPr>
                <w:sz w:val="22"/>
                <w:szCs w:val="22"/>
                <w:lang w:val="sl-SI" w:eastAsia="sl-SI"/>
              </w:rPr>
              <w:t xml:space="preserve"> kmetovanje)</w:t>
            </w:r>
          </w:p>
          <w:p w14:paraId="02F9249F" w14:textId="77777777" w:rsidR="003013B1" w:rsidRPr="00E32634" w:rsidRDefault="003013B1" w:rsidP="00652ACE">
            <w:pPr>
              <w:pStyle w:val="Telobesedila"/>
              <w:rPr>
                <w:sz w:val="22"/>
                <w:szCs w:val="22"/>
                <w:lang w:val="sl-SI" w:eastAsia="sl-SI"/>
              </w:rPr>
            </w:pPr>
            <w:r w:rsidRPr="00E32634">
              <w:rPr>
                <w:sz w:val="22"/>
                <w:szCs w:val="22"/>
                <w:lang w:val="sl-SI" w:eastAsia="sl-SI"/>
              </w:rPr>
              <w:t>- prilagojenje so na doma</w:t>
            </w:r>
            <w:r w:rsidRPr="00E32634">
              <w:rPr>
                <w:rFonts w:hint="cs"/>
                <w:sz w:val="22"/>
                <w:szCs w:val="22"/>
                <w:lang w:val="sl-SI" w:eastAsia="sl-SI"/>
              </w:rPr>
              <w:t>č</w:t>
            </w:r>
            <w:r w:rsidRPr="00E32634">
              <w:rPr>
                <w:sz w:val="22"/>
                <w:szCs w:val="22"/>
                <w:lang w:val="sl-SI" w:eastAsia="sl-SI"/>
              </w:rPr>
              <w:t>e okolje in pogosto bolj vzdr</w:t>
            </w:r>
            <w:r w:rsidRPr="00E32634">
              <w:rPr>
                <w:rFonts w:hint="cs"/>
                <w:sz w:val="22"/>
                <w:szCs w:val="22"/>
                <w:lang w:val="sl-SI" w:eastAsia="sl-SI"/>
              </w:rPr>
              <w:t>ž</w:t>
            </w:r>
            <w:r w:rsidRPr="00E32634">
              <w:rPr>
                <w:sz w:val="22"/>
                <w:szCs w:val="22"/>
                <w:lang w:val="sl-SI" w:eastAsia="sl-SI"/>
              </w:rPr>
              <w:t>ljive ob naravnih nesre</w:t>
            </w:r>
            <w:r w:rsidRPr="00E32634">
              <w:rPr>
                <w:rFonts w:hint="cs"/>
                <w:sz w:val="22"/>
                <w:szCs w:val="22"/>
                <w:lang w:val="sl-SI" w:eastAsia="sl-SI"/>
              </w:rPr>
              <w:t>č</w:t>
            </w:r>
            <w:r w:rsidRPr="00E32634">
              <w:rPr>
                <w:sz w:val="22"/>
                <w:szCs w:val="22"/>
                <w:lang w:val="sl-SI" w:eastAsia="sl-SI"/>
              </w:rPr>
              <w:t>ah kot je su</w:t>
            </w:r>
            <w:r w:rsidRPr="00E32634">
              <w:rPr>
                <w:rFonts w:hint="cs"/>
                <w:sz w:val="22"/>
                <w:szCs w:val="22"/>
                <w:lang w:val="sl-SI" w:eastAsia="sl-SI"/>
              </w:rPr>
              <w:t>š</w:t>
            </w:r>
            <w:r w:rsidRPr="00E32634">
              <w:rPr>
                <w:sz w:val="22"/>
                <w:szCs w:val="22"/>
                <w:lang w:val="sl-SI" w:eastAsia="sl-SI"/>
              </w:rPr>
              <w:t>a</w:t>
            </w:r>
          </w:p>
        </w:tc>
      </w:tr>
      <w:tr w:rsidR="003013B1" w:rsidRPr="000433A0" w14:paraId="747465E4" w14:textId="77777777" w:rsidTr="00652ACE">
        <w:tc>
          <w:tcPr>
            <w:tcW w:w="9747" w:type="dxa"/>
            <w:gridSpan w:val="2"/>
            <w:shd w:val="clear" w:color="auto" w:fill="E2EFD9"/>
          </w:tcPr>
          <w:p w14:paraId="03F54C15"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podpora raziskavam s področja prilagajanja na podnebne spremembe kot tudi opazovanja in napovedovanja pojava vremenskih ujm</w:t>
            </w:r>
          </w:p>
        </w:tc>
      </w:tr>
      <w:tr w:rsidR="003013B1" w:rsidRPr="000433A0" w14:paraId="742168B9" w14:textId="77777777" w:rsidTr="00652ACE">
        <w:tc>
          <w:tcPr>
            <w:tcW w:w="1267" w:type="dxa"/>
            <w:shd w:val="clear" w:color="auto" w:fill="auto"/>
          </w:tcPr>
          <w:p w14:paraId="3075D8BC" w14:textId="77777777" w:rsidR="003013B1" w:rsidRPr="00E32634" w:rsidRDefault="003013B1" w:rsidP="00652ACE">
            <w:pPr>
              <w:pStyle w:val="Telobesedila"/>
              <w:rPr>
                <w:sz w:val="22"/>
                <w:szCs w:val="22"/>
                <w:lang w:val="sl-SI" w:eastAsia="sl-SI"/>
              </w:rPr>
            </w:pPr>
            <w:r w:rsidRPr="003013B1">
              <w:rPr>
                <w:sz w:val="22"/>
                <w:szCs w:val="22"/>
                <w:lang w:val="sl-SI" w:eastAsia="sl-SI"/>
              </w:rPr>
              <w:t>IRP31, IRP34</w:t>
            </w:r>
          </w:p>
        </w:tc>
        <w:tc>
          <w:tcPr>
            <w:tcW w:w="8480" w:type="dxa"/>
            <w:shd w:val="clear" w:color="auto" w:fill="auto"/>
          </w:tcPr>
          <w:p w14:paraId="34087658" w14:textId="77777777" w:rsidR="003013B1" w:rsidRPr="00E32634" w:rsidRDefault="003013B1" w:rsidP="00652ACE">
            <w:pPr>
              <w:pStyle w:val="Telobesedila"/>
              <w:rPr>
                <w:sz w:val="22"/>
                <w:szCs w:val="22"/>
                <w:lang w:val="sl-SI" w:eastAsia="sl-SI"/>
              </w:rPr>
            </w:pPr>
            <w:r w:rsidRPr="00E32634">
              <w:rPr>
                <w:bCs w:val="0"/>
                <w:sz w:val="22"/>
                <w:szCs w:val="22"/>
                <w:lang w:val="sl-SI" w:eastAsia="sl-SI"/>
              </w:rPr>
              <w:t>-</w:t>
            </w:r>
            <w:r w:rsidRPr="00E32634">
              <w:rPr>
                <w:sz w:val="22"/>
                <w:szCs w:val="22"/>
                <w:lang w:val="sl-SI" w:eastAsia="sl-SI"/>
              </w:rPr>
              <w:t xml:space="preserve"> raziskave s področja prilagajanja na podnebne spremembe bodo omogočile uvajanje novih tehnologij v kmetijstvo</w:t>
            </w:r>
          </w:p>
          <w:p w14:paraId="43B0E3D6" w14:textId="77777777" w:rsidR="003013B1" w:rsidRPr="00E32634" w:rsidRDefault="003013B1" w:rsidP="00652ACE">
            <w:pPr>
              <w:pStyle w:val="Telobesedila"/>
              <w:rPr>
                <w:sz w:val="22"/>
                <w:szCs w:val="22"/>
                <w:lang w:val="sl-SI" w:eastAsia="sl-SI"/>
              </w:rPr>
            </w:pPr>
            <w:r w:rsidRPr="00E32634">
              <w:rPr>
                <w:sz w:val="22"/>
                <w:szCs w:val="22"/>
                <w:lang w:val="sl-SI" w:eastAsia="sl-SI"/>
              </w:rPr>
              <w:t>- boljše napovedi vremenskih ujm omogočijo kmetom zaščito pridelka ali prilagoditev rabe in s tem manjšo škodo</w:t>
            </w:r>
          </w:p>
        </w:tc>
      </w:tr>
      <w:tr w:rsidR="003013B1" w:rsidRPr="000433A0" w14:paraId="728BDFE5" w14:textId="77777777" w:rsidTr="00652ACE">
        <w:tc>
          <w:tcPr>
            <w:tcW w:w="9747" w:type="dxa"/>
            <w:gridSpan w:val="2"/>
            <w:shd w:val="clear" w:color="auto" w:fill="E2EFD9"/>
          </w:tcPr>
          <w:p w14:paraId="40BB7532"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zavarovanje pridelkov in kritje izgube zaslužka</w:t>
            </w:r>
          </w:p>
        </w:tc>
      </w:tr>
      <w:tr w:rsidR="003013B1" w:rsidRPr="000433A0" w14:paraId="6BB6D317" w14:textId="77777777" w:rsidTr="00652ACE">
        <w:tc>
          <w:tcPr>
            <w:tcW w:w="1267" w:type="dxa"/>
            <w:shd w:val="clear" w:color="auto" w:fill="auto"/>
          </w:tcPr>
          <w:p w14:paraId="7B194122" w14:textId="77777777" w:rsidR="003013B1" w:rsidRPr="00E32634" w:rsidRDefault="003013B1" w:rsidP="00652ACE">
            <w:pPr>
              <w:pStyle w:val="Telobesedila"/>
              <w:rPr>
                <w:sz w:val="22"/>
                <w:szCs w:val="22"/>
                <w:lang w:val="sl-SI" w:eastAsia="sl-SI"/>
              </w:rPr>
            </w:pPr>
            <w:r w:rsidRPr="003C6286">
              <w:rPr>
                <w:sz w:val="22"/>
                <w:szCs w:val="22"/>
                <w:lang w:val="sl-SI" w:eastAsia="sl-SI"/>
              </w:rPr>
              <w:t>SI10</w:t>
            </w:r>
          </w:p>
        </w:tc>
        <w:tc>
          <w:tcPr>
            <w:tcW w:w="8480" w:type="dxa"/>
            <w:shd w:val="clear" w:color="auto" w:fill="auto"/>
          </w:tcPr>
          <w:p w14:paraId="12E4B9C1" w14:textId="77777777" w:rsidR="003013B1" w:rsidRPr="00E32634" w:rsidRDefault="003013B1" w:rsidP="00652ACE">
            <w:pPr>
              <w:pStyle w:val="Telobesedila"/>
              <w:rPr>
                <w:sz w:val="22"/>
                <w:szCs w:val="22"/>
                <w:lang w:val="sl-SI" w:eastAsia="sl-SI"/>
              </w:rPr>
            </w:pPr>
            <w:r w:rsidRPr="00E32634">
              <w:rPr>
                <w:bCs w:val="0"/>
                <w:sz w:val="22"/>
                <w:szCs w:val="22"/>
                <w:lang w:val="sl-SI" w:eastAsia="sl-SI"/>
              </w:rPr>
              <w:t>-</w:t>
            </w:r>
            <w:r w:rsidRPr="00E32634">
              <w:rPr>
                <w:sz w:val="22"/>
                <w:szCs w:val="22"/>
                <w:lang w:val="sl-SI" w:eastAsia="sl-SI"/>
              </w:rPr>
              <w:t xml:space="preserve"> zavarovanje letine prispeva k varovanju dohodkov proizvajalcev, kadar imajo izgube zaradi naravnih nes</w:t>
            </w:r>
            <w:r>
              <w:rPr>
                <w:sz w:val="22"/>
                <w:szCs w:val="22"/>
                <w:lang w:val="sl-SI" w:eastAsia="sl-SI"/>
              </w:rPr>
              <w:t>r</w:t>
            </w:r>
            <w:r w:rsidRPr="00E32634">
              <w:rPr>
                <w:sz w:val="22"/>
                <w:szCs w:val="22"/>
                <w:lang w:val="sl-SI" w:eastAsia="sl-SI"/>
              </w:rPr>
              <w:t>eč, slabih vremenskih razmer, bolezni ali napadov škodljivcev</w:t>
            </w:r>
          </w:p>
        </w:tc>
      </w:tr>
      <w:tr w:rsidR="003013B1" w:rsidRPr="000433A0" w14:paraId="557DACC5" w14:textId="77777777" w:rsidTr="00652ACE">
        <w:tc>
          <w:tcPr>
            <w:tcW w:w="9747" w:type="dxa"/>
            <w:gridSpan w:val="2"/>
            <w:shd w:val="clear" w:color="auto" w:fill="E2EFD9"/>
          </w:tcPr>
          <w:p w14:paraId="5FCCF91D"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učinkovit prenos znanja o novih tehnologijah in rešitvah s področja blaženja in prilagajanja kmetijstva na podnebne spremembe</w:t>
            </w:r>
          </w:p>
        </w:tc>
      </w:tr>
      <w:tr w:rsidR="003013B1" w:rsidRPr="000433A0" w14:paraId="0DFB0F14" w14:textId="77777777" w:rsidTr="00652ACE">
        <w:tc>
          <w:tcPr>
            <w:tcW w:w="1267" w:type="dxa"/>
            <w:shd w:val="clear" w:color="auto" w:fill="auto"/>
          </w:tcPr>
          <w:p w14:paraId="5159D63C" w14:textId="77777777" w:rsidR="003013B1" w:rsidRPr="00E32634" w:rsidRDefault="003013B1" w:rsidP="00652ACE">
            <w:pPr>
              <w:pStyle w:val="Telobesedila"/>
              <w:rPr>
                <w:sz w:val="22"/>
                <w:szCs w:val="22"/>
                <w:lang w:val="sl-SI" w:eastAsia="sl-SI"/>
              </w:rPr>
            </w:pPr>
            <w:r w:rsidRPr="003C6286">
              <w:rPr>
                <w:sz w:val="22"/>
                <w:szCs w:val="22"/>
                <w:lang w:val="sl-SI" w:eastAsia="sl-SI"/>
              </w:rPr>
              <w:t>SI10,</w:t>
            </w:r>
            <w:r w:rsidRPr="00E32634">
              <w:rPr>
                <w:sz w:val="22"/>
                <w:szCs w:val="22"/>
                <w:lang w:val="sl-SI" w:eastAsia="sl-SI"/>
              </w:rPr>
              <w:t xml:space="preserve"> </w:t>
            </w:r>
            <w:r w:rsidRPr="003013B1">
              <w:rPr>
                <w:sz w:val="22"/>
                <w:szCs w:val="22"/>
                <w:lang w:val="sl-SI" w:eastAsia="sl-SI"/>
              </w:rPr>
              <w:t xml:space="preserve"> IRP31, IRP32</w:t>
            </w:r>
          </w:p>
        </w:tc>
        <w:tc>
          <w:tcPr>
            <w:tcW w:w="8480" w:type="dxa"/>
            <w:shd w:val="clear" w:color="auto" w:fill="auto"/>
          </w:tcPr>
          <w:p w14:paraId="7E7C9F60" w14:textId="77777777" w:rsidR="003013B1" w:rsidRPr="00E32634" w:rsidRDefault="003013B1" w:rsidP="00652ACE">
            <w:pPr>
              <w:pStyle w:val="Telobesedila"/>
              <w:rPr>
                <w:sz w:val="22"/>
                <w:szCs w:val="22"/>
                <w:lang w:val="sl-SI" w:eastAsia="sl-SI"/>
              </w:rPr>
            </w:pPr>
            <w:r w:rsidRPr="00E32634">
              <w:rPr>
                <w:bCs w:val="0"/>
                <w:sz w:val="22"/>
                <w:szCs w:val="22"/>
                <w:lang w:val="sl-SI" w:eastAsia="sl-SI"/>
              </w:rPr>
              <w:t>-</w:t>
            </w:r>
            <w:r w:rsidRPr="00E32634">
              <w:rPr>
                <w:sz w:val="22"/>
                <w:szCs w:val="22"/>
                <w:lang w:val="sl-SI" w:eastAsia="sl-SI"/>
              </w:rPr>
              <w:t xml:space="preserve"> s prenosom znanja na kmete in njihove seznanitvijo s tehnološkimi rešitvami za prilagoditev na podneben spremembe bo prišlo do premikov na področju kmetovanja</w:t>
            </w:r>
          </w:p>
        </w:tc>
      </w:tr>
    </w:tbl>
    <w:p w14:paraId="737E26A3" w14:textId="77777777" w:rsidR="003013B1" w:rsidRDefault="003013B1" w:rsidP="00DE0753">
      <w:pPr>
        <w:pStyle w:val="Telobesedila"/>
        <w:rPr>
          <w:lang w:val="sl-SI" w:eastAsia="sl-SI"/>
        </w:rPr>
      </w:pPr>
    </w:p>
    <w:p w14:paraId="499D3A25" w14:textId="77777777" w:rsidR="003013B1" w:rsidRDefault="003013B1" w:rsidP="003013B1">
      <w:pPr>
        <w:pStyle w:val="Telobesedila"/>
        <w:rPr>
          <w:lang w:val="sl-SI" w:eastAsia="sl-SI"/>
        </w:rPr>
      </w:pPr>
      <w:r w:rsidRPr="003013B1">
        <w:rPr>
          <w:color w:val="auto"/>
          <w:lang w:val="sl-SI" w:eastAsia="sl-SI"/>
        </w:rPr>
        <w:t>Pomembne so tudi intervencije</w:t>
      </w:r>
      <w:r>
        <w:rPr>
          <w:lang w:val="sl-SI" w:eastAsia="sl-SI"/>
        </w:rPr>
        <w:t xml:space="preserve">, ki zmanjšujejo škodo zaradi vremenskih ekstremov s </w:t>
      </w:r>
      <w:r w:rsidRPr="005E2C92">
        <w:rPr>
          <w:b/>
          <w:bCs w:val="0"/>
          <w:u w:val="single"/>
          <w:lang w:val="sl-SI" w:eastAsia="sl-SI"/>
        </w:rPr>
        <w:t>fizičnim preprečevanjem škode, ter hitra sanacija škode</w:t>
      </w:r>
      <w:r>
        <w:rPr>
          <w:lang w:val="sl-SI" w:eastAsia="sl-SI"/>
        </w:rPr>
        <w:t>:</w:t>
      </w:r>
    </w:p>
    <w:p w14:paraId="2FCC6BE5" w14:textId="77777777" w:rsidR="00B6619E" w:rsidRDefault="00B6619E" w:rsidP="00DE0753">
      <w:pPr>
        <w:pStyle w:val="Telobesedila"/>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8361"/>
      </w:tblGrid>
      <w:tr w:rsidR="003013B1" w:rsidRPr="00E32634" w14:paraId="3D643130" w14:textId="77777777" w:rsidTr="00652ACE">
        <w:tc>
          <w:tcPr>
            <w:tcW w:w="1267" w:type="dxa"/>
            <w:shd w:val="clear" w:color="auto" w:fill="A8D08D"/>
          </w:tcPr>
          <w:p w14:paraId="5053EA7C" w14:textId="77777777" w:rsidR="003013B1" w:rsidRPr="00E32634" w:rsidRDefault="003013B1" w:rsidP="00652ACE">
            <w:pPr>
              <w:pStyle w:val="Telobesedila"/>
              <w:rPr>
                <w:sz w:val="22"/>
                <w:szCs w:val="22"/>
                <w:lang w:val="sl-SI" w:eastAsia="sl-SI"/>
              </w:rPr>
            </w:pPr>
            <w:r w:rsidRPr="00E32634">
              <w:rPr>
                <w:sz w:val="22"/>
                <w:szCs w:val="22"/>
                <w:lang w:val="sl-SI" w:eastAsia="sl-SI"/>
              </w:rPr>
              <w:t>Intervencije</w:t>
            </w:r>
          </w:p>
        </w:tc>
        <w:tc>
          <w:tcPr>
            <w:tcW w:w="8480" w:type="dxa"/>
            <w:shd w:val="clear" w:color="auto" w:fill="A8D08D"/>
          </w:tcPr>
          <w:p w14:paraId="3E577D06" w14:textId="77777777" w:rsidR="003013B1" w:rsidRPr="00E32634" w:rsidRDefault="003013B1" w:rsidP="00652ACE">
            <w:pPr>
              <w:pStyle w:val="Telobesedila"/>
              <w:rPr>
                <w:sz w:val="22"/>
                <w:szCs w:val="22"/>
                <w:lang w:val="sl-SI" w:eastAsia="sl-SI"/>
              </w:rPr>
            </w:pPr>
            <w:r w:rsidRPr="00E32634">
              <w:rPr>
                <w:sz w:val="22"/>
                <w:szCs w:val="22"/>
                <w:lang w:val="sl-SI" w:eastAsia="sl-SI"/>
              </w:rPr>
              <w:t>Učinki, vplivi</w:t>
            </w:r>
          </w:p>
        </w:tc>
      </w:tr>
      <w:tr w:rsidR="003013B1" w:rsidRPr="000433A0" w14:paraId="237788E2" w14:textId="77777777" w:rsidTr="00652ACE">
        <w:tc>
          <w:tcPr>
            <w:tcW w:w="9747" w:type="dxa"/>
            <w:gridSpan w:val="2"/>
            <w:shd w:val="clear" w:color="auto" w:fill="E2EFD9"/>
          </w:tcPr>
          <w:p w14:paraId="47BFC864"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vzpostavitev in posodobitev namakanja zaradi vedno pogostejših in intenzivnejših suš</w:t>
            </w:r>
          </w:p>
        </w:tc>
      </w:tr>
      <w:tr w:rsidR="003013B1" w:rsidRPr="000433A0" w14:paraId="38360A6C" w14:textId="77777777" w:rsidTr="00652ACE">
        <w:tc>
          <w:tcPr>
            <w:tcW w:w="1267" w:type="dxa"/>
            <w:shd w:val="clear" w:color="auto" w:fill="auto"/>
          </w:tcPr>
          <w:p w14:paraId="3BCB16CD" w14:textId="77777777" w:rsidR="003013B1" w:rsidRPr="00E32634" w:rsidRDefault="003013B1" w:rsidP="00652ACE">
            <w:pPr>
              <w:pStyle w:val="Telobesedila"/>
              <w:rPr>
                <w:sz w:val="22"/>
                <w:szCs w:val="22"/>
                <w:lang w:val="sl-SI" w:eastAsia="sl-SI"/>
              </w:rPr>
            </w:pPr>
            <w:r w:rsidRPr="003C6286">
              <w:rPr>
                <w:sz w:val="22"/>
                <w:szCs w:val="22"/>
                <w:lang w:val="sl-SI" w:eastAsia="sl-SI"/>
              </w:rPr>
              <w:t>SI10,</w:t>
            </w:r>
            <w:r w:rsidRPr="00E32634">
              <w:rPr>
                <w:sz w:val="22"/>
                <w:szCs w:val="22"/>
                <w:lang w:val="sl-SI" w:eastAsia="sl-SI"/>
              </w:rPr>
              <w:t xml:space="preserve"> </w:t>
            </w:r>
            <w:r w:rsidRPr="003013B1">
              <w:rPr>
                <w:sz w:val="22"/>
                <w:szCs w:val="22"/>
                <w:lang w:val="sl-SI" w:eastAsia="sl-SI"/>
              </w:rPr>
              <w:t>IRP13, IRP14</w:t>
            </w:r>
          </w:p>
        </w:tc>
        <w:tc>
          <w:tcPr>
            <w:tcW w:w="8480" w:type="dxa"/>
            <w:shd w:val="clear" w:color="auto" w:fill="auto"/>
          </w:tcPr>
          <w:p w14:paraId="793681FF" w14:textId="77777777" w:rsidR="003013B1" w:rsidRPr="00E32634" w:rsidRDefault="003013B1" w:rsidP="00652ACE">
            <w:pPr>
              <w:pStyle w:val="Telobesedila"/>
              <w:rPr>
                <w:sz w:val="22"/>
                <w:szCs w:val="22"/>
                <w:lang w:val="sl-SI" w:eastAsia="sl-SI"/>
              </w:rPr>
            </w:pPr>
            <w:r w:rsidRPr="00E32634">
              <w:rPr>
                <w:bCs w:val="0"/>
                <w:sz w:val="22"/>
                <w:szCs w:val="22"/>
                <w:lang w:val="sl-SI" w:eastAsia="sl-SI"/>
              </w:rPr>
              <w:t>-</w:t>
            </w:r>
            <w:r w:rsidRPr="00E32634">
              <w:rPr>
                <w:sz w:val="22"/>
                <w:szCs w:val="22"/>
                <w:lang w:val="sl-SI" w:eastAsia="sl-SI"/>
              </w:rPr>
              <w:t xml:space="preserve"> z vidika prilagajanja na podnebne spremembe je namakanje pomembno, saj pomeni prilagoditev na vedno pogostejše suše kot posledica podnebnih sprememb</w:t>
            </w:r>
          </w:p>
          <w:p w14:paraId="3B261770" w14:textId="77777777" w:rsidR="003013B1" w:rsidRDefault="003013B1" w:rsidP="00652ACE">
            <w:pPr>
              <w:pStyle w:val="Telobesedila"/>
              <w:rPr>
                <w:sz w:val="22"/>
                <w:szCs w:val="22"/>
                <w:lang w:val="sl-SI" w:eastAsia="sl-SI"/>
              </w:rPr>
            </w:pPr>
            <w:r w:rsidRPr="00E32634">
              <w:rPr>
                <w:sz w:val="22"/>
                <w:szCs w:val="22"/>
                <w:lang w:val="sl-SI" w:eastAsia="sl-SI"/>
              </w:rPr>
              <w:t>- z ureditvijo namakanja se lahko škodo, ki nastane zaradi suše, pomembno zmanjša</w:t>
            </w:r>
          </w:p>
          <w:p w14:paraId="3F5DEAA5" w14:textId="77777777" w:rsidR="003013B1" w:rsidRPr="00E32634" w:rsidRDefault="003013B1" w:rsidP="00652ACE">
            <w:pPr>
              <w:pStyle w:val="Telobesedila"/>
              <w:rPr>
                <w:sz w:val="22"/>
                <w:szCs w:val="22"/>
                <w:lang w:val="sl-SI" w:eastAsia="sl-SI"/>
              </w:rPr>
            </w:pPr>
            <w:r>
              <w:rPr>
                <w:sz w:val="22"/>
                <w:szCs w:val="22"/>
                <w:lang w:val="sl-SI" w:eastAsia="sl-SI"/>
              </w:rPr>
              <w:t>- namakanje pa ne more preprečit vročinskega stresa na zgornjih delih rastlin, do katerega pride v vročini in suši</w:t>
            </w:r>
          </w:p>
          <w:p w14:paraId="10FF964F" w14:textId="77777777" w:rsidR="003013B1" w:rsidRPr="00E32634" w:rsidRDefault="003013B1" w:rsidP="00652ACE">
            <w:pPr>
              <w:pStyle w:val="Telobesedila"/>
              <w:rPr>
                <w:sz w:val="22"/>
                <w:szCs w:val="22"/>
                <w:lang w:val="sl-SI" w:eastAsia="sl-SI"/>
              </w:rPr>
            </w:pPr>
            <w:r w:rsidRPr="00E32634">
              <w:rPr>
                <w:sz w:val="22"/>
                <w:szCs w:val="22"/>
                <w:lang w:val="sl-SI" w:eastAsia="sl-SI"/>
              </w:rPr>
              <w:t xml:space="preserve">- po drugi strani pa lahko  pretirani odvzemi vode še povečajo </w:t>
            </w:r>
            <w:proofErr w:type="spellStart"/>
            <w:r w:rsidRPr="00E32634">
              <w:rPr>
                <w:sz w:val="22"/>
                <w:szCs w:val="22"/>
                <w:lang w:val="sl-SI" w:eastAsia="sl-SI"/>
              </w:rPr>
              <w:t>okoljske</w:t>
            </w:r>
            <w:proofErr w:type="spellEnd"/>
            <w:r w:rsidRPr="00E32634">
              <w:rPr>
                <w:sz w:val="22"/>
                <w:szCs w:val="22"/>
                <w:lang w:val="sl-SI" w:eastAsia="sl-SI"/>
              </w:rPr>
              <w:t xml:space="preserve"> te</w:t>
            </w:r>
            <w:r w:rsidRPr="00E32634">
              <w:rPr>
                <w:rFonts w:hint="cs"/>
                <w:sz w:val="22"/>
                <w:szCs w:val="22"/>
                <w:lang w:val="sl-SI" w:eastAsia="sl-SI"/>
              </w:rPr>
              <w:t>ž</w:t>
            </w:r>
            <w:r w:rsidRPr="00E32634">
              <w:rPr>
                <w:sz w:val="22"/>
                <w:szCs w:val="22"/>
                <w:lang w:val="sl-SI" w:eastAsia="sl-SI"/>
              </w:rPr>
              <w:t xml:space="preserve">ave, ki bodo posledica podnebnih sprememb. Veljavna </w:t>
            </w:r>
            <w:proofErr w:type="spellStart"/>
            <w:r w:rsidRPr="00E32634">
              <w:rPr>
                <w:sz w:val="22"/>
                <w:szCs w:val="22"/>
                <w:lang w:val="sl-SI" w:eastAsia="sl-SI"/>
              </w:rPr>
              <w:t>okoljska</w:t>
            </w:r>
            <w:proofErr w:type="spellEnd"/>
            <w:r w:rsidRPr="00E32634">
              <w:rPr>
                <w:sz w:val="22"/>
                <w:szCs w:val="22"/>
                <w:lang w:val="sl-SI" w:eastAsia="sl-SI"/>
              </w:rPr>
              <w:t xml:space="preserve"> zakonodaja predpisuje, da se lahko izvedejo le projekti namakanja, ki na okolje nimajo pomembnih vplivov</w:t>
            </w:r>
          </w:p>
        </w:tc>
      </w:tr>
      <w:tr w:rsidR="003013B1" w:rsidRPr="000433A0" w14:paraId="431D99ED" w14:textId="77777777" w:rsidTr="00652ACE">
        <w:tc>
          <w:tcPr>
            <w:tcW w:w="9747" w:type="dxa"/>
            <w:gridSpan w:val="2"/>
            <w:shd w:val="clear" w:color="auto" w:fill="E2EFD9"/>
          </w:tcPr>
          <w:p w14:paraId="0C3AB425"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zaščita pred vremenskimi ujmami - protitočne mreže in postavitev rastlinjakov.</w:t>
            </w:r>
          </w:p>
        </w:tc>
      </w:tr>
      <w:tr w:rsidR="003013B1" w:rsidRPr="000433A0" w14:paraId="0473CEAA" w14:textId="77777777" w:rsidTr="00652ACE">
        <w:tc>
          <w:tcPr>
            <w:tcW w:w="1267" w:type="dxa"/>
            <w:shd w:val="clear" w:color="auto" w:fill="auto"/>
          </w:tcPr>
          <w:p w14:paraId="61A6F28F" w14:textId="77777777" w:rsidR="003013B1" w:rsidRDefault="003013B1" w:rsidP="00652ACE">
            <w:pPr>
              <w:pStyle w:val="Telobesedila"/>
              <w:jc w:val="left"/>
              <w:rPr>
                <w:sz w:val="22"/>
                <w:szCs w:val="22"/>
                <w:lang w:val="sl-SI" w:eastAsia="sl-SI"/>
              </w:rPr>
            </w:pPr>
            <w:r w:rsidRPr="003C6286">
              <w:rPr>
                <w:sz w:val="22"/>
                <w:szCs w:val="22"/>
                <w:lang w:val="sl-SI" w:eastAsia="sl-SI"/>
              </w:rPr>
              <w:t>SI10,</w:t>
            </w:r>
            <w:r w:rsidRPr="00E32634">
              <w:rPr>
                <w:sz w:val="22"/>
                <w:szCs w:val="22"/>
                <w:lang w:val="sl-SI" w:eastAsia="sl-SI"/>
              </w:rPr>
              <w:t xml:space="preserve"> </w:t>
            </w:r>
          </w:p>
          <w:p w14:paraId="5CB45381" w14:textId="77777777" w:rsidR="003013B1" w:rsidRPr="00E32634" w:rsidRDefault="003013B1" w:rsidP="00652ACE">
            <w:pPr>
              <w:pStyle w:val="Telobesedila"/>
              <w:jc w:val="left"/>
              <w:rPr>
                <w:sz w:val="22"/>
                <w:szCs w:val="22"/>
                <w:lang w:val="sl-SI" w:eastAsia="sl-SI"/>
              </w:rPr>
            </w:pPr>
            <w:r w:rsidRPr="00E32634">
              <w:rPr>
                <w:sz w:val="22"/>
                <w:szCs w:val="22"/>
                <w:lang w:val="sl-SI" w:eastAsia="sl-SI"/>
              </w:rPr>
              <w:t xml:space="preserve">IRP2, </w:t>
            </w:r>
            <w:r w:rsidRPr="003013B1">
              <w:rPr>
                <w:sz w:val="22"/>
                <w:szCs w:val="22"/>
                <w:lang w:val="sl-SI" w:eastAsia="sl-SI"/>
              </w:rPr>
              <w:t>IRP16</w:t>
            </w:r>
          </w:p>
        </w:tc>
        <w:tc>
          <w:tcPr>
            <w:tcW w:w="8480" w:type="dxa"/>
            <w:shd w:val="clear" w:color="auto" w:fill="auto"/>
          </w:tcPr>
          <w:p w14:paraId="0CF469DD" w14:textId="77777777" w:rsidR="003013B1" w:rsidRPr="005E2C92" w:rsidRDefault="003013B1" w:rsidP="00652ACE">
            <w:pPr>
              <w:pStyle w:val="Telobesedila"/>
              <w:rPr>
                <w:color w:val="auto"/>
                <w:sz w:val="22"/>
                <w:szCs w:val="22"/>
                <w:lang w:val="sl-SI" w:eastAsia="sl-SI"/>
              </w:rPr>
            </w:pPr>
            <w:r w:rsidRPr="005E2C92">
              <w:rPr>
                <w:bCs w:val="0"/>
                <w:color w:val="auto"/>
                <w:sz w:val="22"/>
                <w:szCs w:val="22"/>
                <w:lang w:val="sl-SI" w:eastAsia="sl-SI"/>
              </w:rPr>
              <w:t>-</w:t>
            </w:r>
            <w:r w:rsidRPr="005E2C92">
              <w:rPr>
                <w:color w:val="auto"/>
                <w:sz w:val="22"/>
                <w:szCs w:val="22"/>
                <w:lang w:val="sl-SI" w:eastAsia="sl-SI"/>
              </w:rPr>
              <w:t xml:space="preserve"> ker pridelava zelenjave v Sloveniji še vedno poteka pretežno na odkritih površinah, je pridelek v celoti odvisen od vremena</w:t>
            </w:r>
          </w:p>
          <w:p w14:paraId="178DE947" w14:textId="77777777" w:rsidR="003013B1" w:rsidRPr="005E2C92" w:rsidRDefault="003013B1" w:rsidP="00652ACE">
            <w:pPr>
              <w:pStyle w:val="Telobesedila"/>
              <w:rPr>
                <w:color w:val="auto"/>
                <w:sz w:val="22"/>
                <w:szCs w:val="22"/>
                <w:lang w:val="sl-SI" w:eastAsia="sl-SI"/>
              </w:rPr>
            </w:pPr>
            <w:r w:rsidRPr="005E2C92">
              <w:rPr>
                <w:color w:val="auto"/>
                <w:sz w:val="22"/>
                <w:szCs w:val="22"/>
                <w:lang w:val="sl-SI" w:eastAsia="sl-SI"/>
              </w:rPr>
              <w:t xml:space="preserve">- s protitočno mrežo je pokritih le 30 % intenzivnih sadovnjakov, namakanih je le 19 %, s sistemom </w:t>
            </w:r>
            <w:proofErr w:type="spellStart"/>
            <w:r w:rsidRPr="005E2C92">
              <w:rPr>
                <w:color w:val="auto"/>
                <w:sz w:val="22"/>
                <w:szCs w:val="22"/>
                <w:lang w:val="sl-SI" w:eastAsia="sl-SI"/>
              </w:rPr>
              <w:t>oroševanja</w:t>
            </w:r>
            <w:proofErr w:type="spellEnd"/>
            <w:r w:rsidRPr="005E2C92">
              <w:rPr>
                <w:color w:val="auto"/>
                <w:sz w:val="22"/>
                <w:szCs w:val="22"/>
                <w:lang w:val="sl-SI" w:eastAsia="sl-SI"/>
              </w:rPr>
              <w:t xml:space="preserve"> za zaščito pred zmrzaljo pa je opremljenih le 5 %</w:t>
            </w:r>
            <w:r w:rsidR="004E5C2D" w:rsidRPr="005E2C92">
              <w:rPr>
                <w:color w:val="auto"/>
                <w:sz w:val="22"/>
                <w:szCs w:val="22"/>
                <w:lang w:val="sl-SI" w:eastAsia="sl-SI"/>
              </w:rPr>
              <w:t xml:space="preserve"> (SN 2023 – 2027)</w:t>
            </w:r>
          </w:p>
          <w:p w14:paraId="3A3AFFCB" w14:textId="77777777" w:rsidR="003013B1" w:rsidRPr="005E2C92" w:rsidRDefault="003013B1" w:rsidP="00652ACE">
            <w:pPr>
              <w:pStyle w:val="Telobesedila"/>
              <w:rPr>
                <w:color w:val="auto"/>
                <w:sz w:val="22"/>
                <w:szCs w:val="22"/>
                <w:lang w:val="sl-SI" w:eastAsia="sl-SI"/>
              </w:rPr>
            </w:pPr>
            <w:r w:rsidRPr="005E2C92">
              <w:rPr>
                <w:color w:val="auto"/>
                <w:sz w:val="22"/>
                <w:szCs w:val="22"/>
                <w:lang w:val="sl-SI" w:eastAsia="sl-SI"/>
              </w:rPr>
              <w:t xml:space="preserve">- Z postavitvijo protitočnih mrež, vzpostavitvijo </w:t>
            </w:r>
            <w:proofErr w:type="spellStart"/>
            <w:r w:rsidRPr="005E2C92">
              <w:rPr>
                <w:color w:val="auto"/>
                <w:sz w:val="22"/>
                <w:szCs w:val="22"/>
                <w:lang w:val="sl-SI" w:eastAsia="sl-SI"/>
              </w:rPr>
              <w:t>oroševanja</w:t>
            </w:r>
            <w:proofErr w:type="spellEnd"/>
            <w:r w:rsidRPr="005E2C92">
              <w:rPr>
                <w:color w:val="auto"/>
                <w:sz w:val="22"/>
                <w:szCs w:val="22"/>
                <w:lang w:val="sl-SI" w:eastAsia="sl-SI"/>
              </w:rPr>
              <w:t xml:space="preserve"> ipd. se pomembno zmanjša možnost za nastanek škode</w:t>
            </w:r>
          </w:p>
        </w:tc>
      </w:tr>
      <w:tr w:rsidR="003013B1" w:rsidRPr="000433A0" w14:paraId="524BCA7A" w14:textId="77777777" w:rsidTr="00652ACE">
        <w:tc>
          <w:tcPr>
            <w:tcW w:w="9747" w:type="dxa"/>
            <w:gridSpan w:val="2"/>
            <w:shd w:val="clear" w:color="auto" w:fill="E2EFD9"/>
          </w:tcPr>
          <w:p w14:paraId="69CC00E9"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lastRenderedPageBreak/>
              <w:t>sanacije škode, ki je posledica vremenskih ujm</w:t>
            </w:r>
          </w:p>
        </w:tc>
      </w:tr>
      <w:tr w:rsidR="003013B1" w:rsidRPr="000433A0" w14:paraId="1FC8E496" w14:textId="77777777" w:rsidTr="00652ACE">
        <w:tc>
          <w:tcPr>
            <w:tcW w:w="1267" w:type="dxa"/>
            <w:shd w:val="clear" w:color="auto" w:fill="auto"/>
          </w:tcPr>
          <w:p w14:paraId="40A3905F" w14:textId="77777777" w:rsidR="003013B1" w:rsidRPr="003013B1" w:rsidRDefault="003013B1" w:rsidP="00652ACE">
            <w:pPr>
              <w:pStyle w:val="Telobesedila"/>
              <w:rPr>
                <w:sz w:val="22"/>
                <w:szCs w:val="22"/>
                <w:lang w:val="sl-SI" w:eastAsia="sl-SI"/>
              </w:rPr>
            </w:pPr>
            <w:r w:rsidRPr="003013B1">
              <w:rPr>
                <w:sz w:val="22"/>
                <w:szCs w:val="22"/>
                <w:lang w:val="sl-SI" w:eastAsia="sl-SI"/>
              </w:rPr>
              <w:t>IRP15,</w:t>
            </w:r>
          </w:p>
          <w:p w14:paraId="5DE6757C" w14:textId="77777777" w:rsidR="003013B1" w:rsidRPr="00E32634" w:rsidRDefault="003013B1" w:rsidP="00652ACE">
            <w:pPr>
              <w:pStyle w:val="Telobesedila"/>
              <w:rPr>
                <w:sz w:val="22"/>
                <w:szCs w:val="22"/>
                <w:lang w:val="sl-SI" w:eastAsia="sl-SI"/>
              </w:rPr>
            </w:pPr>
            <w:r w:rsidRPr="003013B1">
              <w:rPr>
                <w:sz w:val="22"/>
                <w:szCs w:val="22"/>
                <w:lang w:val="sl-SI" w:eastAsia="sl-SI"/>
              </w:rPr>
              <w:t>IRP16</w:t>
            </w:r>
          </w:p>
        </w:tc>
        <w:tc>
          <w:tcPr>
            <w:tcW w:w="8480" w:type="dxa"/>
            <w:shd w:val="clear" w:color="auto" w:fill="auto"/>
          </w:tcPr>
          <w:p w14:paraId="6D36023E" w14:textId="77777777" w:rsidR="003013B1" w:rsidRPr="00E32634" w:rsidRDefault="003013B1" w:rsidP="00652ACE">
            <w:pPr>
              <w:pStyle w:val="Telobesedila"/>
              <w:rPr>
                <w:sz w:val="22"/>
                <w:szCs w:val="22"/>
                <w:lang w:val="sl-SI" w:eastAsia="sl-SI"/>
              </w:rPr>
            </w:pPr>
            <w:r w:rsidRPr="00E32634">
              <w:rPr>
                <w:sz w:val="22"/>
                <w:szCs w:val="22"/>
                <w:lang w:val="sl-SI" w:eastAsia="sl-SI"/>
              </w:rPr>
              <w:t>- sanacija in obnova gozdov</w:t>
            </w:r>
            <w:r>
              <w:rPr>
                <w:sz w:val="22"/>
                <w:szCs w:val="22"/>
                <w:lang w:val="sl-SI" w:eastAsia="sl-SI"/>
              </w:rPr>
              <w:t xml:space="preserve"> (IRP14)</w:t>
            </w:r>
            <w:r w:rsidRPr="00E32634">
              <w:rPr>
                <w:sz w:val="22"/>
                <w:szCs w:val="22"/>
                <w:lang w:val="sl-SI" w:eastAsia="sl-SI"/>
              </w:rPr>
              <w:t xml:space="preserve"> je primarno namenjena zmanjšanju škode v gozdovih zaradi vedno pogostejših vremenskih ujm</w:t>
            </w:r>
          </w:p>
          <w:p w14:paraId="4C00E974" w14:textId="77777777" w:rsidR="003013B1" w:rsidRDefault="003013B1" w:rsidP="00652ACE">
            <w:pPr>
              <w:pStyle w:val="Telobesedila"/>
              <w:rPr>
                <w:sz w:val="22"/>
                <w:szCs w:val="22"/>
                <w:lang w:val="sl-SI" w:eastAsia="sl-SI"/>
              </w:rPr>
            </w:pPr>
            <w:r w:rsidRPr="00E32634">
              <w:rPr>
                <w:sz w:val="22"/>
                <w:szCs w:val="22"/>
                <w:lang w:val="sl-SI" w:eastAsia="sl-SI"/>
              </w:rPr>
              <w:t xml:space="preserve">- hitrejša sanacija pospeši </w:t>
            </w:r>
            <w:proofErr w:type="spellStart"/>
            <w:r w:rsidRPr="00E32634">
              <w:rPr>
                <w:sz w:val="22"/>
                <w:szCs w:val="22"/>
                <w:lang w:val="sl-SI" w:eastAsia="sl-SI"/>
              </w:rPr>
              <w:t>sekvestracijo</w:t>
            </w:r>
            <w:proofErr w:type="spellEnd"/>
            <w:r w:rsidRPr="00E32634">
              <w:rPr>
                <w:sz w:val="22"/>
                <w:szCs w:val="22"/>
                <w:lang w:val="sl-SI" w:eastAsia="sl-SI"/>
              </w:rPr>
              <w:t xml:space="preserve"> ogljika in s tem pripomore k zmanjšanju TGP in blaženju podnebnih sprememb</w:t>
            </w:r>
          </w:p>
          <w:p w14:paraId="5A08D464" w14:textId="77777777" w:rsidR="003013B1" w:rsidRPr="00E32634" w:rsidRDefault="003013B1" w:rsidP="00652ACE">
            <w:pPr>
              <w:pStyle w:val="Telobesedila"/>
              <w:rPr>
                <w:sz w:val="22"/>
                <w:szCs w:val="22"/>
                <w:lang w:val="sl-SI" w:eastAsia="sl-SI"/>
              </w:rPr>
            </w:pPr>
            <w:r>
              <w:rPr>
                <w:sz w:val="22"/>
                <w:szCs w:val="22"/>
                <w:lang w:val="sl-SI" w:eastAsia="sl-SI"/>
              </w:rPr>
              <w:t xml:space="preserve">- </w:t>
            </w:r>
            <w:r w:rsidRPr="0042287F">
              <w:rPr>
                <w:sz w:val="22"/>
                <w:szCs w:val="22"/>
                <w:lang w:val="sl-SI" w:eastAsia="sl-SI"/>
              </w:rPr>
              <w:t>obnova potenciala kmetijske proizvodnje v trajnih nasadih po vremenskih ekstremih ali naravnih nesre</w:t>
            </w:r>
            <w:r w:rsidRPr="0042287F">
              <w:rPr>
                <w:rFonts w:hint="cs"/>
                <w:sz w:val="22"/>
                <w:szCs w:val="22"/>
                <w:lang w:val="sl-SI" w:eastAsia="sl-SI"/>
              </w:rPr>
              <w:t>č</w:t>
            </w:r>
            <w:r w:rsidRPr="0042287F">
              <w:rPr>
                <w:sz w:val="22"/>
                <w:szCs w:val="22"/>
                <w:lang w:val="sl-SI" w:eastAsia="sl-SI"/>
              </w:rPr>
              <w:t>ah, prispeva k prilagojenosti kmetijstva na podnebne spremembe in krepi njegovo konkuren</w:t>
            </w:r>
            <w:r w:rsidRPr="0042287F">
              <w:rPr>
                <w:rFonts w:hint="cs"/>
                <w:sz w:val="22"/>
                <w:szCs w:val="22"/>
                <w:lang w:val="sl-SI" w:eastAsia="sl-SI"/>
              </w:rPr>
              <w:t>č</w:t>
            </w:r>
            <w:r w:rsidRPr="0042287F">
              <w:rPr>
                <w:sz w:val="22"/>
                <w:szCs w:val="22"/>
                <w:lang w:val="sl-SI" w:eastAsia="sl-SI"/>
              </w:rPr>
              <w:t>nost</w:t>
            </w:r>
          </w:p>
        </w:tc>
      </w:tr>
      <w:tr w:rsidR="003013B1" w:rsidRPr="00E32634" w14:paraId="10EA1671" w14:textId="77777777" w:rsidTr="00652ACE">
        <w:tc>
          <w:tcPr>
            <w:tcW w:w="9747" w:type="dxa"/>
            <w:gridSpan w:val="2"/>
            <w:shd w:val="clear" w:color="auto" w:fill="E2EFD9"/>
          </w:tcPr>
          <w:p w14:paraId="78F60350" w14:textId="77777777" w:rsidR="003013B1" w:rsidRPr="00E32634" w:rsidRDefault="003013B1" w:rsidP="00652ACE">
            <w:pPr>
              <w:pStyle w:val="Telobesedila"/>
              <w:rPr>
                <w:b/>
                <w:bCs w:val="0"/>
                <w:sz w:val="22"/>
                <w:szCs w:val="22"/>
                <w:lang w:val="sl-SI" w:eastAsia="sl-SI"/>
              </w:rPr>
            </w:pPr>
            <w:r w:rsidRPr="00E32634">
              <w:rPr>
                <w:b/>
                <w:bCs w:val="0"/>
                <w:sz w:val="22"/>
                <w:szCs w:val="22"/>
                <w:lang w:val="sl-SI" w:eastAsia="sl-SI"/>
              </w:rPr>
              <w:t>Nadzor nad škodljivci</w:t>
            </w:r>
          </w:p>
        </w:tc>
      </w:tr>
      <w:tr w:rsidR="003013B1" w:rsidRPr="000433A0" w14:paraId="326CA7C6" w14:textId="77777777" w:rsidTr="00652ACE">
        <w:tc>
          <w:tcPr>
            <w:tcW w:w="1267" w:type="dxa"/>
            <w:shd w:val="clear" w:color="auto" w:fill="auto"/>
          </w:tcPr>
          <w:p w14:paraId="7F6BA29F" w14:textId="77777777" w:rsidR="003013B1" w:rsidRPr="00E32634" w:rsidRDefault="003013B1" w:rsidP="00652ACE">
            <w:pPr>
              <w:pStyle w:val="Telobesedila"/>
              <w:rPr>
                <w:sz w:val="22"/>
                <w:szCs w:val="22"/>
                <w:lang w:val="sl-SI" w:eastAsia="sl-SI"/>
              </w:rPr>
            </w:pPr>
            <w:r w:rsidRPr="003C6286">
              <w:rPr>
                <w:sz w:val="22"/>
                <w:szCs w:val="22"/>
                <w:lang w:val="sl-SI" w:eastAsia="sl-SI"/>
              </w:rPr>
              <w:t>IRP31</w:t>
            </w:r>
          </w:p>
        </w:tc>
        <w:tc>
          <w:tcPr>
            <w:tcW w:w="8480" w:type="dxa"/>
            <w:shd w:val="clear" w:color="auto" w:fill="auto"/>
          </w:tcPr>
          <w:p w14:paraId="5F4AA918" w14:textId="77777777" w:rsidR="003013B1" w:rsidRPr="00E32634" w:rsidRDefault="003013B1" w:rsidP="00652ACE">
            <w:pPr>
              <w:pStyle w:val="Telobesedila"/>
              <w:rPr>
                <w:sz w:val="22"/>
                <w:szCs w:val="22"/>
                <w:lang w:val="sl-SI" w:eastAsia="sl-SI"/>
              </w:rPr>
            </w:pPr>
            <w:r w:rsidRPr="00E32634">
              <w:rPr>
                <w:bCs w:val="0"/>
                <w:sz w:val="22"/>
                <w:szCs w:val="22"/>
                <w:lang w:val="sl-SI" w:eastAsia="sl-SI"/>
              </w:rPr>
              <w:t>-</w:t>
            </w:r>
            <w:r w:rsidRPr="00E32634">
              <w:rPr>
                <w:sz w:val="22"/>
                <w:szCs w:val="22"/>
                <w:lang w:val="sl-SI" w:eastAsia="sl-SI"/>
              </w:rPr>
              <w:t xml:space="preserve"> Kot posledico podnebnih sprememb in globalizacije (potovanja, mednarodni uvoz, …) lahko pričakujemo pogostejše vnose in širjenje karantenskih organizmov, za katere je pomembno takojšnje zatiranje, za kar skrbi Javna služba za zdravstveno varstvo rastlin</w:t>
            </w:r>
          </w:p>
          <w:p w14:paraId="4E45D6F5" w14:textId="77777777" w:rsidR="003013B1" w:rsidRPr="00E32634" w:rsidRDefault="003013B1" w:rsidP="00652ACE">
            <w:pPr>
              <w:pStyle w:val="Telobesedila"/>
              <w:rPr>
                <w:sz w:val="22"/>
                <w:szCs w:val="22"/>
                <w:lang w:val="sl-SI" w:eastAsia="sl-SI"/>
              </w:rPr>
            </w:pPr>
            <w:r w:rsidRPr="00E32634">
              <w:rPr>
                <w:sz w:val="22"/>
                <w:szCs w:val="22"/>
                <w:lang w:val="sl-SI" w:eastAsia="sl-SI"/>
              </w:rPr>
              <w:t>- poleg zatiranja je klju</w:t>
            </w:r>
            <w:r w:rsidRPr="00E32634">
              <w:rPr>
                <w:rFonts w:hint="cs"/>
                <w:sz w:val="22"/>
                <w:szCs w:val="22"/>
                <w:lang w:val="sl-SI" w:eastAsia="sl-SI"/>
              </w:rPr>
              <w:t>č</w:t>
            </w:r>
            <w:r w:rsidRPr="00E32634">
              <w:rPr>
                <w:sz w:val="22"/>
                <w:szCs w:val="22"/>
                <w:lang w:val="sl-SI" w:eastAsia="sl-SI"/>
              </w:rPr>
              <w:t>na tudi preventiva, kot je in</w:t>
            </w:r>
            <w:r w:rsidRPr="00E32634">
              <w:rPr>
                <w:rFonts w:hint="cs"/>
                <w:sz w:val="22"/>
                <w:szCs w:val="22"/>
                <w:lang w:val="sl-SI" w:eastAsia="sl-SI"/>
              </w:rPr>
              <w:t>š</w:t>
            </w:r>
            <w:r w:rsidRPr="00E32634">
              <w:rPr>
                <w:sz w:val="22"/>
                <w:szCs w:val="22"/>
                <w:lang w:val="sl-SI" w:eastAsia="sl-SI"/>
              </w:rPr>
              <w:t xml:space="preserve">pekcijski nadzor ob uvozu in diagnostika </w:t>
            </w:r>
            <w:r w:rsidRPr="00E32634">
              <w:rPr>
                <w:rFonts w:hint="cs"/>
                <w:sz w:val="22"/>
                <w:szCs w:val="22"/>
                <w:lang w:val="sl-SI" w:eastAsia="sl-SI"/>
              </w:rPr>
              <w:t>š</w:t>
            </w:r>
            <w:r w:rsidRPr="00E32634">
              <w:rPr>
                <w:sz w:val="22"/>
                <w:szCs w:val="22"/>
                <w:lang w:val="sl-SI" w:eastAsia="sl-SI"/>
              </w:rPr>
              <w:t>kodljivih organizmov rastlin</w:t>
            </w:r>
          </w:p>
          <w:p w14:paraId="68545BA7" w14:textId="77777777" w:rsidR="003013B1" w:rsidRPr="00E32634" w:rsidRDefault="003013B1" w:rsidP="00652ACE">
            <w:pPr>
              <w:pStyle w:val="Telobesedila"/>
              <w:rPr>
                <w:sz w:val="22"/>
                <w:szCs w:val="22"/>
                <w:lang w:val="sl-SI" w:eastAsia="sl-SI"/>
              </w:rPr>
            </w:pPr>
            <w:r w:rsidRPr="00E32634">
              <w:rPr>
                <w:sz w:val="22"/>
                <w:szCs w:val="22"/>
                <w:lang w:val="sl-SI" w:eastAsia="sl-SI"/>
              </w:rPr>
              <w:t>- omejevanje karantenskih organizmov pripomore k blaženju podnebnih sprememb, saj je z uničenjem preprečena možnost njihovega širjenja.</w:t>
            </w:r>
          </w:p>
          <w:p w14:paraId="074D1008" w14:textId="77777777" w:rsidR="003013B1" w:rsidRPr="00E32634" w:rsidRDefault="003013B1" w:rsidP="00652ACE">
            <w:pPr>
              <w:pStyle w:val="Telobesedila"/>
              <w:rPr>
                <w:sz w:val="22"/>
                <w:szCs w:val="22"/>
                <w:lang w:val="sl-SI" w:eastAsia="sl-SI"/>
              </w:rPr>
            </w:pPr>
            <w:r w:rsidRPr="00E32634">
              <w:rPr>
                <w:sz w:val="22"/>
                <w:szCs w:val="22"/>
                <w:lang w:val="sl-SI" w:eastAsia="sl-SI"/>
              </w:rPr>
              <w:t>- to hkrati pripomore k bolj odpornemu in na posledice podnebnih sprememb prilagojenemu kmetijstvu, saj lahko karantenski škodljivi organizmi v kmetijstvu in gozdarstvu povzročajo veliko gospodarsko škodo.</w:t>
            </w:r>
          </w:p>
        </w:tc>
      </w:tr>
      <w:tr w:rsidR="004E1AEF" w:rsidRPr="006C4DEA" w14:paraId="2D517124" w14:textId="77777777" w:rsidTr="00B240CF">
        <w:tc>
          <w:tcPr>
            <w:tcW w:w="9747" w:type="dxa"/>
            <w:gridSpan w:val="2"/>
            <w:shd w:val="clear" w:color="auto" w:fill="C5E0B3"/>
          </w:tcPr>
          <w:p w14:paraId="0D6D187F" w14:textId="77777777" w:rsidR="004E1AEF" w:rsidRPr="006C4DEA" w:rsidRDefault="004E1AEF" w:rsidP="00652ACE">
            <w:pPr>
              <w:pStyle w:val="Telobesedila"/>
              <w:rPr>
                <w:b/>
                <w:sz w:val="22"/>
                <w:szCs w:val="22"/>
                <w:lang w:val="sl-SI" w:eastAsia="sl-SI"/>
              </w:rPr>
            </w:pPr>
            <w:r w:rsidRPr="006C4DEA">
              <w:rPr>
                <w:b/>
                <w:sz w:val="22"/>
                <w:szCs w:val="22"/>
                <w:lang w:val="sl-SI" w:eastAsia="sl-SI"/>
              </w:rPr>
              <w:t>Preprečevanja bolezni živine</w:t>
            </w:r>
          </w:p>
        </w:tc>
      </w:tr>
      <w:tr w:rsidR="004E1AEF" w:rsidRPr="000433A0" w14:paraId="14A7CEFA" w14:textId="77777777" w:rsidTr="00652ACE">
        <w:tc>
          <w:tcPr>
            <w:tcW w:w="1267" w:type="dxa"/>
            <w:shd w:val="clear" w:color="auto" w:fill="auto"/>
          </w:tcPr>
          <w:p w14:paraId="286E43FA" w14:textId="77777777" w:rsidR="004E1AEF" w:rsidRPr="003C6286" w:rsidRDefault="004E1AEF" w:rsidP="00652ACE">
            <w:pPr>
              <w:pStyle w:val="Telobesedila"/>
              <w:rPr>
                <w:sz w:val="22"/>
                <w:szCs w:val="22"/>
                <w:lang w:val="sl-SI" w:eastAsia="sl-SI"/>
              </w:rPr>
            </w:pPr>
            <w:r>
              <w:rPr>
                <w:sz w:val="22"/>
                <w:szCs w:val="22"/>
                <w:lang w:val="sl-SI" w:eastAsia="sl-SI"/>
              </w:rPr>
              <w:t>IRP29</w:t>
            </w:r>
          </w:p>
        </w:tc>
        <w:tc>
          <w:tcPr>
            <w:tcW w:w="8480" w:type="dxa"/>
            <w:shd w:val="clear" w:color="auto" w:fill="auto"/>
          </w:tcPr>
          <w:p w14:paraId="293295C1" w14:textId="77777777" w:rsidR="004E1AEF" w:rsidRPr="00E32634" w:rsidRDefault="004E1AEF" w:rsidP="004E1AEF">
            <w:pPr>
              <w:pStyle w:val="Telobesedila"/>
              <w:rPr>
                <w:bCs w:val="0"/>
                <w:sz w:val="22"/>
                <w:szCs w:val="22"/>
                <w:lang w:val="sl-SI" w:eastAsia="sl-SI"/>
              </w:rPr>
            </w:pPr>
            <w:r w:rsidRPr="004E1AEF">
              <w:rPr>
                <w:bCs w:val="0"/>
                <w:sz w:val="22"/>
                <w:szCs w:val="22"/>
                <w:lang w:val="sl-SI" w:eastAsia="sl-SI"/>
              </w:rPr>
              <w:t>-</w:t>
            </w:r>
            <w:r>
              <w:rPr>
                <w:bCs w:val="0"/>
                <w:sz w:val="22"/>
                <w:szCs w:val="22"/>
                <w:lang w:val="sl-SI" w:eastAsia="sl-SI"/>
              </w:rPr>
              <w:t xml:space="preserve"> Z naložbami v ureditve hlevov za namen prilagoditve kmetijskih gospodarstev na nadstandardne zahteve na področju dobrobiti živali se bo z določenimi naložbami povečala </w:t>
            </w:r>
            <w:proofErr w:type="spellStart"/>
            <w:r>
              <w:rPr>
                <w:bCs w:val="0"/>
                <w:sz w:val="22"/>
                <w:szCs w:val="22"/>
                <w:lang w:val="sl-SI" w:eastAsia="sl-SI"/>
              </w:rPr>
              <w:t>biovarnost</w:t>
            </w:r>
            <w:proofErr w:type="spellEnd"/>
            <w:r>
              <w:rPr>
                <w:bCs w:val="0"/>
                <w:sz w:val="22"/>
                <w:szCs w:val="22"/>
                <w:lang w:val="sl-SI" w:eastAsia="sl-SI"/>
              </w:rPr>
              <w:t xml:space="preserve"> </w:t>
            </w:r>
            <w:r w:rsidRPr="004E1AEF">
              <w:rPr>
                <w:bCs w:val="0"/>
                <w:sz w:val="22"/>
                <w:szCs w:val="22"/>
                <w:lang w:val="sl-SI" w:eastAsia="sl-SI"/>
              </w:rPr>
              <w:t>(dvojna ograja okoli izpustov),</w:t>
            </w:r>
            <w:r>
              <w:rPr>
                <w:bCs w:val="0"/>
                <w:sz w:val="22"/>
                <w:szCs w:val="22"/>
                <w:lang w:val="sl-SI" w:eastAsia="sl-SI"/>
              </w:rPr>
              <w:t xml:space="preserve"> s čimer se lahko omeji širjenje bolezni živine kot je na primer afriška </w:t>
            </w:r>
            <w:r w:rsidR="006C4DEA">
              <w:rPr>
                <w:bCs w:val="0"/>
                <w:sz w:val="22"/>
                <w:szCs w:val="22"/>
                <w:lang w:val="sl-SI" w:eastAsia="sl-SI"/>
              </w:rPr>
              <w:t>prašičja kuga.</w:t>
            </w:r>
          </w:p>
        </w:tc>
      </w:tr>
    </w:tbl>
    <w:p w14:paraId="04BC19B3" w14:textId="77777777" w:rsidR="00DE0753" w:rsidRPr="00D069F4" w:rsidRDefault="00DE0753" w:rsidP="00DE0753">
      <w:pPr>
        <w:rPr>
          <w:rFonts w:ascii="Times New Roman" w:hAnsi="Times New Roman"/>
          <w:bCs/>
          <w:szCs w:val="26"/>
          <w:lang w:val="sl-SI"/>
        </w:rPr>
      </w:pPr>
    </w:p>
    <w:p w14:paraId="3F32A971" w14:textId="77777777" w:rsidR="00DE0753" w:rsidRDefault="00DE0753" w:rsidP="00DE0753">
      <w:pPr>
        <w:pStyle w:val="Telobesedila"/>
        <w:rPr>
          <w:lang w:val="sl-SI" w:eastAsia="sl-SI"/>
        </w:rPr>
      </w:pPr>
      <w:r>
        <w:rPr>
          <w:lang w:val="sl-SI" w:eastAsia="sl-SI"/>
        </w:rPr>
        <w:t>Z</w:t>
      </w:r>
      <w:r w:rsidRPr="00471D3B">
        <w:rPr>
          <w:lang w:val="sl-SI" w:eastAsia="sl-SI"/>
        </w:rPr>
        <w:t xml:space="preserve">a intervencijo IRP5 </w:t>
      </w:r>
      <w:r>
        <w:rPr>
          <w:lang w:val="sl-SI" w:eastAsia="sl-SI"/>
        </w:rPr>
        <w:t>(</w:t>
      </w:r>
      <w:r w:rsidRPr="00471D3B">
        <w:rPr>
          <w:lang w:val="sl-SI" w:eastAsia="sl-SI"/>
        </w:rPr>
        <w:t>Izvedba agromelioracij in komasacij kmetijskih zemljišč</w:t>
      </w:r>
      <w:r>
        <w:rPr>
          <w:lang w:val="sl-SI" w:eastAsia="sl-SI"/>
        </w:rPr>
        <w:t>)</w:t>
      </w:r>
      <w:r w:rsidRPr="00471D3B">
        <w:rPr>
          <w:lang w:val="sl-SI" w:eastAsia="sl-SI"/>
        </w:rPr>
        <w:t xml:space="preserve"> je bil prepoznan mešan vpliv na </w:t>
      </w:r>
      <w:proofErr w:type="spellStart"/>
      <w:r w:rsidRPr="00471D3B">
        <w:rPr>
          <w:lang w:val="sl-SI" w:eastAsia="sl-SI"/>
        </w:rPr>
        <w:t>okoljski</w:t>
      </w:r>
      <w:proofErr w:type="spellEnd"/>
      <w:r w:rsidRPr="00471D3B">
        <w:rPr>
          <w:lang w:val="sl-SI" w:eastAsia="sl-SI"/>
        </w:rPr>
        <w:t xml:space="preserve"> cilj </w:t>
      </w:r>
      <w:bookmarkStart w:id="55" w:name="_Hlk81233411"/>
      <w:r w:rsidRPr="00471D3B">
        <w:rPr>
          <w:i/>
          <w:iCs/>
          <w:lang w:val="sl-SI" w:eastAsia="sl-SI"/>
        </w:rPr>
        <w:t>Prispevati k prilagajanju na podnebne spremembe in bla</w:t>
      </w:r>
      <w:r w:rsidRPr="00471D3B">
        <w:rPr>
          <w:rFonts w:hint="cs"/>
          <w:i/>
          <w:iCs/>
          <w:lang w:val="sl-SI" w:eastAsia="sl-SI"/>
        </w:rPr>
        <w:t>ž</w:t>
      </w:r>
      <w:r w:rsidRPr="00471D3B">
        <w:rPr>
          <w:i/>
          <w:iCs/>
          <w:lang w:val="sl-SI" w:eastAsia="sl-SI"/>
        </w:rPr>
        <w:t>enju u</w:t>
      </w:r>
      <w:r w:rsidRPr="00471D3B">
        <w:rPr>
          <w:rFonts w:hint="cs"/>
          <w:i/>
          <w:iCs/>
          <w:lang w:val="sl-SI" w:eastAsia="sl-SI"/>
        </w:rPr>
        <w:t>č</w:t>
      </w:r>
      <w:r w:rsidRPr="00471D3B">
        <w:rPr>
          <w:i/>
          <w:iCs/>
          <w:lang w:val="sl-SI" w:eastAsia="sl-SI"/>
        </w:rPr>
        <w:t xml:space="preserve">inkov podnebnih </w:t>
      </w:r>
      <w:r w:rsidRPr="004E5C2D">
        <w:rPr>
          <w:i/>
          <w:iCs/>
          <w:color w:val="auto"/>
          <w:lang w:val="sl-SI" w:eastAsia="sl-SI"/>
        </w:rPr>
        <w:t>sprememb</w:t>
      </w:r>
      <w:bookmarkEnd w:id="55"/>
      <w:r w:rsidRPr="004E5C2D">
        <w:rPr>
          <w:color w:val="auto"/>
          <w:lang w:val="sl-SI" w:eastAsia="sl-SI"/>
        </w:rPr>
        <w:t>. Po eni strani večje in bolj zgoščene kmetijske površine potrebujejo manjšo porabo energije za obdelavo</w:t>
      </w:r>
      <w:r w:rsidR="004E5C2D" w:rsidRPr="004E5C2D">
        <w:rPr>
          <w:color w:val="auto"/>
          <w:lang w:val="sl-SI" w:eastAsia="sl-SI"/>
        </w:rPr>
        <w:t xml:space="preserve"> (Volk T. s sod., 2010)</w:t>
      </w:r>
      <w:r w:rsidRPr="004E5C2D">
        <w:rPr>
          <w:color w:val="auto"/>
          <w:lang w:val="sl-SI" w:eastAsia="sl-SI"/>
        </w:rPr>
        <w:t>, po drugi strani pa so večji njivski kompleksi, posejani z isto poljščino, bolj občutljivi na vremenske razmere</w:t>
      </w:r>
      <w:r w:rsidR="004E5C2D" w:rsidRPr="004E5C2D">
        <w:rPr>
          <w:color w:val="auto"/>
          <w:lang w:val="sl-SI" w:eastAsia="sl-SI"/>
        </w:rPr>
        <w:t xml:space="preserve"> (</w:t>
      </w:r>
      <w:proofErr w:type="spellStart"/>
      <w:r w:rsidR="004E5C2D" w:rsidRPr="004E5C2D">
        <w:rPr>
          <w:color w:val="auto"/>
          <w:lang w:val="sl-SI" w:eastAsia="sl-SI"/>
        </w:rPr>
        <w:t>Altieri</w:t>
      </w:r>
      <w:proofErr w:type="spellEnd"/>
      <w:r w:rsidR="004E5C2D" w:rsidRPr="004E5C2D">
        <w:rPr>
          <w:color w:val="auto"/>
          <w:lang w:val="sl-SI" w:eastAsia="sl-SI"/>
        </w:rPr>
        <w:t xml:space="preserve"> M. A. s sod., 2015)</w:t>
      </w:r>
      <w:r w:rsidRPr="004E5C2D">
        <w:rPr>
          <w:color w:val="auto"/>
          <w:lang w:val="sl-SI" w:eastAsia="sl-SI"/>
        </w:rPr>
        <w:t>. Agromelioracije</w:t>
      </w:r>
      <w:r w:rsidR="00A63C1A" w:rsidRPr="004E5C2D">
        <w:rPr>
          <w:color w:val="auto"/>
          <w:lang w:val="sl-SI" w:eastAsia="sl-SI"/>
        </w:rPr>
        <w:t xml:space="preserve"> z odvodnjavanji</w:t>
      </w:r>
      <w:r w:rsidRPr="004E5C2D">
        <w:rPr>
          <w:color w:val="auto"/>
          <w:lang w:val="sl-SI" w:eastAsia="sl-SI"/>
        </w:rPr>
        <w:t xml:space="preserve"> lahko, če so izvedene optimalno z ekosistemskega vidika</w:t>
      </w:r>
      <w:r w:rsidRPr="00471D3B">
        <w:rPr>
          <w:lang w:val="sl-SI" w:eastAsia="sl-SI"/>
        </w:rPr>
        <w:t>, pripomorejo k manjšim emisijam N</w:t>
      </w:r>
      <w:r w:rsidRPr="00471D3B">
        <w:rPr>
          <w:vertAlign w:val="subscript"/>
          <w:lang w:val="sl-SI" w:eastAsia="sl-SI"/>
        </w:rPr>
        <w:t>2</w:t>
      </w:r>
      <w:r w:rsidRPr="00471D3B">
        <w:rPr>
          <w:lang w:val="sl-SI" w:eastAsia="sl-SI"/>
        </w:rPr>
        <w:t xml:space="preserve">O </w:t>
      </w:r>
      <w:r>
        <w:rPr>
          <w:lang w:val="sl-SI" w:eastAsia="sl-SI"/>
        </w:rPr>
        <w:t>iz</w:t>
      </w:r>
      <w:r w:rsidRPr="00471D3B">
        <w:rPr>
          <w:lang w:val="sl-SI" w:eastAsia="sl-SI"/>
        </w:rPr>
        <w:t xml:space="preserve"> obstoječih njivskih površin</w:t>
      </w:r>
      <w:r w:rsidR="0042287F">
        <w:rPr>
          <w:lang w:val="sl-SI" w:eastAsia="sl-SI"/>
        </w:rPr>
        <w:t>, saj so poplavljene njive, zaradi anaerobnih pogojev, vir N</w:t>
      </w:r>
      <w:r w:rsidR="0042287F">
        <w:rPr>
          <w:vertAlign w:val="subscript"/>
          <w:lang w:val="sl-SI" w:eastAsia="sl-SI"/>
        </w:rPr>
        <w:t>2</w:t>
      </w:r>
      <w:r w:rsidR="0042287F">
        <w:rPr>
          <w:lang w:val="sl-SI" w:eastAsia="sl-SI"/>
        </w:rPr>
        <w:t>O</w:t>
      </w:r>
      <w:r w:rsidR="0042287F" w:rsidRPr="00471D3B">
        <w:rPr>
          <w:lang w:val="sl-SI" w:eastAsia="sl-SI"/>
        </w:rPr>
        <w:t>.</w:t>
      </w:r>
      <w:r w:rsidR="0042287F">
        <w:rPr>
          <w:lang w:val="sl-SI" w:eastAsia="sl-SI"/>
        </w:rPr>
        <w:t xml:space="preserve"> Po drugi strani pa so mokrotni travniki (ki niso nujno tudi mokrišča) pomemben rezervoar ogljika. Z izsuševanjem travnikov vedno nastaja CO</w:t>
      </w:r>
      <w:r w:rsidR="0042287F">
        <w:rPr>
          <w:vertAlign w:val="subscript"/>
          <w:lang w:val="sl-SI" w:eastAsia="sl-SI"/>
        </w:rPr>
        <w:t>2</w:t>
      </w:r>
      <w:r w:rsidR="004E5C2D">
        <w:rPr>
          <w:vertAlign w:val="subscript"/>
          <w:lang w:val="sl-SI" w:eastAsia="sl-SI"/>
        </w:rPr>
        <w:t xml:space="preserve"> </w:t>
      </w:r>
      <w:r w:rsidR="004E5C2D">
        <w:rPr>
          <w:lang w:val="sl-SI" w:eastAsia="sl-SI"/>
        </w:rPr>
        <w:t>(</w:t>
      </w:r>
      <w:proofErr w:type="spellStart"/>
      <w:r w:rsidR="004E5C2D">
        <w:rPr>
          <w:lang w:val="sl-SI" w:eastAsia="sl-SI"/>
        </w:rPr>
        <w:t>Climate</w:t>
      </w:r>
      <w:proofErr w:type="spellEnd"/>
      <w:r w:rsidR="004E5C2D">
        <w:rPr>
          <w:lang w:val="sl-SI" w:eastAsia="sl-SI"/>
        </w:rPr>
        <w:t xml:space="preserve"> </w:t>
      </w:r>
      <w:proofErr w:type="spellStart"/>
      <w:r w:rsidR="004E5C2D">
        <w:rPr>
          <w:lang w:val="sl-SI" w:eastAsia="sl-SI"/>
        </w:rPr>
        <w:t>adaptation</w:t>
      </w:r>
      <w:proofErr w:type="spellEnd"/>
      <w:r w:rsidR="004E5C2D">
        <w:rPr>
          <w:lang w:val="sl-SI" w:eastAsia="sl-SI"/>
        </w:rPr>
        <w:t xml:space="preserve"> EEA, 2019)</w:t>
      </w:r>
      <w:r w:rsidR="0042287F">
        <w:rPr>
          <w:lang w:val="sl-SI" w:eastAsia="sl-SI"/>
        </w:rPr>
        <w:t xml:space="preserve">. V Sloveniji od leta 1991 velja moratorij na izgradnjo osuševalnih sistemov, vendar zakonodaja (ZKZ) med agromelioracije vključuje tudi odvodnjavanje. Glede na veljavne predpise je za določen obseg komasacij in agromelioracij potrebna izvedba postopka presoje vplivov na okolje. </w:t>
      </w:r>
      <w:r>
        <w:rPr>
          <w:lang w:val="sl-SI" w:eastAsia="sl-SI"/>
        </w:rPr>
        <w:t>Skladno z DKOP 2 je »</w:t>
      </w:r>
      <w:r w:rsidRPr="008C7AFF">
        <w:rPr>
          <w:lang w:val="sl-SI" w:eastAsia="sl-SI"/>
        </w:rPr>
        <w:t>dolo</w:t>
      </w:r>
      <w:r w:rsidRPr="008C7AFF">
        <w:rPr>
          <w:rFonts w:hint="cs"/>
          <w:lang w:val="sl-SI" w:eastAsia="sl-SI"/>
        </w:rPr>
        <w:t>č</w:t>
      </w:r>
      <w:r>
        <w:rPr>
          <w:lang w:val="sl-SI" w:eastAsia="sl-SI"/>
        </w:rPr>
        <w:t>ena</w:t>
      </w:r>
      <w:r w:rsidRPr="008C7AFF">
        <w:rPr>
          <w:lang w:val="sl-SI" w:eastAsia="sl-SI"/>
        </w:rPr>
        <w:t xml:space="preserve"> prepoved glede </w:t>
      </w:r>
      <w:proofErr w:type="spellStart"/>
      <w:r w:rsidRPr="008C7AFF">
        <w:rPr>
          <w:lang w:val="sl-SI" w:eastAsia="sl-SI"/>
        </w:rPr>
        <w:t>preoravanja</w:t>
      </w:r>
      <w:proofErr w:type="spellEnd"/>
      <w:r w:rsidRPr="008C7AFF">
        <w:rPr>
          <w:lang w:val="sl-SI" w:eastAsia="sl-SI"/>
        </w:rPr>
        <w:t>, po</w:t>
      </w:r>
      <w:r w:rsidRPr="008C7AFF">
        <w:rPr>
          <w:rFonts w:hint="cs"/>
          <w:lang w:val="sl-SI" w:eastAsia="sl-SI"/>
        </w:rPr>
        <w:t>ž</w:t>
      </w:r>
      <w:r w:rsidRPr="008C7AFF">
        <w:rPr>
          <w:lang w:val="sl-SI" w:eastAsia="sl-SI"/>
        </w:rPr>
        <w:t>iganja, nasipanja travni</w:t>
      </w:r>
      <w:r w:rsidRPr="008C7AFF">
        <w:rPr>
          <w:rFonts w:hint="cs"/>
          <w:lang w:val="sl-SI" w:eastAsia="sl-SI"/>
        </w:rPr>
        <w:t>š</w:t>
      </w:r>
      <w:r w:rsidRPr="008C7AFF">
        <w:rPr>
          <w:lang w:val="sl-SI" w:eastAsia="sl-SI"/>
        </w:rPr>
        <w:t>kih povr</w:t>
      </w:r>
      <w:r w:rsidRPr="008C7AFF">
        <w:rPr>
          <w:rFonts w:hint="cs"/>
          <w:lang w:val="sl-SI" w:eastAsia="sl-SI"/>
        </w:rPr>
        <w:t>š</w:t>
      </w:r>
      <w:r w:rsidRPr="008C7AFF">
        <w:rPr>
          <w:lang w:val="sl-SI" w:eastAsia="sl-SI"/>
        </w:rPr>
        <w:t>in ali kakr</w:t>
      </w:r>
      <w:r w:rsidRPr="008C7AFF">
        <w:rPr>
          <w:rFonts w:hint="cs"/>
          <w:lang w:val="sl-SI" w:eastAsia="sl-SI"/>
        </w:rPr>
        <w:t>š</w:t>
      </w:r>
      <w:r w:rsidRPr="008C7AFF">
        <w:rPr>
          <w:lang w:val="sl-SI" w:eastAsia="sl-SI"/>
        </w:rPr>
        <w:t>negakoli drugega posega v zgornjo plast zemlji</w:t>
      </w:r>
      <w:r w:rsidRPr="008C7AFF">
        <w:rPr>
          <w:rFonts w:hint="cs"/>
          <w:lang w:val="sl-SI" w:eastAsia="sl-SI"/>
        </w:rPr>
        <w:t>šč</w:t>
      </w:r>
      <w:r w:rsidRPr="008C7AFF">
        <w:rPr>
          <w:lang w:val="sl-SI" w:eastAsia="sl-SI"/>
        </w:rPr>
        <w:t>a/travno ru</w:t>
      </w:r>
      <w:r w:rsidRPr="008C7AFF">
        <w:rPr>
          <w:rFonts w:hint="cs"/>
          <w:lang w:val="sl-SI" w:eastAsia="sl-SI"/>
        </w:rPr>
        <w:t>š</w:t>
      </w:r>
      <w:r w:rsidRPr="008C7AFF">
        <w:rPr>
          <w:lang w:val="sl-SI" w:eastAsia="sl-SI"/>
        </w:rPr>
        <w:t>o na teh obmo</w:t>
      </w:r>
      <w:r w:rsidRPr="008C7AFF">
        <w:rPr>
          <w:rFonts w:hint="cs"/>
          <w:lang w:val="sl-SI" w:eastAsia="sl-SI"/>
        </w:rPr>
        <w:t>č</w:t>
      </w:r>
      <w:r w:rsidRPr="008C7AFF">
        <w:rPr>
          <w:lang w:val="sl-SI" w:eastAsia="sl-SI"/>
        </w:rPr>
        <w:t>jih, dolo</w:t>
      </w:r>
      <w:r w:rsidRPr="008C7AFF">
        <w:rPr>
          <w:rFonts w:hint="cs"/>
          <w:lang w:val="sl-SI" w:eastAsia="sl-SI"/>
        </w:rPr>
        <w:t>č</w:t>
      </w:r>
      <w:r w:rsidRPr="008C7AFF">
        <w:rPr>
          <w:lang w:val="sl-SI" w:eastAsia="sl-SI"/>
        </w:rPr>
        <w:t>a</w:t>
      </w:r>
      <w:r>
        <w:rPr>
          <w:lang w:val="sl-SI" w:eastAsia="sl-SI"/>
        </w:rPr>
        <w:t xml:space="preserve"> se</w:t>
      </w:r>
      <w:r w:rsidRPr="008C7AFF">
        <w:rPr>
          <w:lang w:val="sl-SI" w:eastAsia="sl-SI"/>
        </w:rPr>
        <w:t xml:space="preserve"> tudi omejitve glede obdelave njivskih povr</w:t>
      </w:r>
      <w:r w:rsidRPr="008C7AFF">
        <w:rPr>
          <w:rFonts w:hint="cs"/>
          <w:lang w:val="sl-SI" w:eastAsia="sl-SI"/>
        </w:rPr>
        <w:t>š</w:t>
      </w:r>
      <w:r w:rsidRPr="008C7AFF">
        <w:rPr>
          <w:lang w:val="sl-SI" w:eastAsia="sl-SI"/>
        </w:rPr>
        <w:t>in, prepovedi glede izsu</w:t>
      </w:r>
      <w:r w:rsidRPr="008C7AFF">
        <w:rPr>
          <w:rFonts w:hint="cs"/>
          <w:lang w:val="sl-SI" w:eastAsia="sl-SI"/>
        </w:rPr>
        <w:t>š</w:t>
      </w:r>
      <w:r w:rsidRPr="008C7AFF">
        <w:rPr>
          <w:lang w:val="sl-SI" w:eastAsia="sl-SI"/>
        </w:rPr>
        <w:t>evanja in spreminjanja vodnih re</w:t>
      </w:r>
      <w:r w:rsidRPr="008C7AFF">
        <w:rPr>
          <w:rFonts w:hint="cs"/>
          <w:lang w:val="sl-SI" w:eastAsia="sl-SI"/>
        </w:rPr>
        <w:t>ž</w:t>
      </w:r>
      <w:r w:rsidRPr="008C7AFF">
        <w:rPr>
          <w:lang w:val="sl-SI" w:eastAsia="sl-SI"/>
        </w:rPr>
        <w:t>imov, prepovedi glede rabe organskih in mineralnih gnojil, pa</w:t>
      </w:r>
      <w:r w:rsidRPr="008C7AFF">
        <w:rPr>
          <w:rFonts w:hint="cs"/>
          <w:lang w:val="sl-SI" w:eastAsia="sl-SI"/>
        </w:rPr>
        <w:t>š</w:t>
      </w:r>
      <w:r w:rsidRPr="008C7AFF">
        <w:rPr>
          <w:lang w:val="sl-SI" w:eastAsia="sl-SI"/>
        </w:rPr>
        <w:t>e itn.</w:t>
      </w:r>
      <w:r>
        <w:rPr>
          <w:lang w:val="sl-SI" w:eastAsia="sl-SI"/>
        </w:rPr>
        <w:t>«, kar krepi varovanje teh pomembnih ekosistemov. DKOP 2 je del okrepljene pogojenosti.</w:t>
      </w:r>
    </w:p>
    <w:p w14:paraId="159B1D7C" w14:textId="77777777" w:rsidR="00DE0753" w:rsidRDefault="00DE0753" w:rsidP="00DE0753">
      <w:pPr>
        <w:pStyle w:val="Telobesedila"/>
        <w:rPr>
          <w:lang w:val="sl-SI" w:eastAsia="sl-SI"/>
        </w:rPr>
      </w:pPr>
    </w:p>
    <w:p w14:paraId="7AC6D1D2" w14:textId="77777777" w:rsidR="00DE0753" w:rsidRDefault="00DE0753" w:rsidP="00DE0753">
      <w:pPr>
        <w:pStyle w:val="Telobesedila"/>
        <w:rPr>
          <w:lang w:val="sl-SI" w:eastAsia="sl-SI"/>
        </w:rPr>
      </w:pPr>
      <w:r>
        <w:rPr>
          <w:lang w:val="sl-SI" w:eastAsia="sl-SI"/>
        </w:rPr>
        <w:t xml:space="preserve">Govedoreja je prepoznana kot ena od ključnih kmetijskih dejavnosti in tudi na sploh, ki prispevajo k globalnemu segrevanju zaradi emisij metana. Nekaj dohodkovno vezanih intervencij je namenjenih govedoreji. Dve intervenciji (INP5 - dojilje in INP6 – mleko v gorskih območjih) sta vezani na ekstenzivno rejo v OMD območjih, kar ne omogoča </w:t>
      </w:r>
      <w:proofErr w:type="spellStart"/>
      <w:r>
        <w:rPr>
          <w:lang w:val="sl-SI" w:eastAsia="sl-SI"/>
        </w:rPr>
        <w:t>intenzivacije</w:t>
      </w:r>
      <w:proofErr w:type="spellEnd"/>
      <w:r>
        <w:rPr>
          <w:lang w:val="sl-SI" w:eastAsia="sl-SI"/>
        </w:rPr>
        <w:t xml:space="preserve"> in sta bili zato prepoznani kot nepomembni z vidika vplivov na podnebne spremembe. Enako je bila kot nepomembna prepoznana tudi intervencija INP4, saj bo do uveljavljanja upravičeno le govedo, ki je rojeno v Sloveniji, kar je le delež vsega goveda, ki se pri nas redi. Veliko število telet mesne pasme torej uvažamo. Ocenjujemo, </w:t>
      </w:r>
      <w:r>
        <w:rPr>
          <w:lang w:val="sl-SI" w:eastAsia="sl-SI"/>
        </w:rPr>
        <w:lastRenderedPageBreak/>
        <w:t xml:space="preserve">da se na račun intervencije INP4 ne bo povečala reja govedi v Sloveniji, temveč se bo le nekoliko povečal delež govedi, katerih celotni življenjski krog se odvije v naši državi. Ocenjujemo, da dokler bo potrošnja govedine ostala nespremenjena in bomo teleta še vedno uvažali, intervencija INP4 skupno gledano ne bo vplivala na emisije TGP in prispevku kmetijstva k podnebnim spremembam. </w:t>
      </w:r>
    </w:p>
    <w:p w14:paraId="386C52D6" w14:textId="77777777" w:rsidR="00DE0753" w:rsidRDefault="00DE0753" w:rsidP="00DE0753">
      <w:pPr>
        <w:pStyle w:val="Telobesedila"/>
        <w:rPr>
          <w:lang w:val="sl-SI" w:eastAsia="sl-SI"/>
        </w:rPr>
      </w:pPr>
    </w:p>
    <w:p w14:paraId="2EB2A4CC" w14:textId="77777777" w:rsidR="00A97497" w:rsidRDefault="00DE0753" w:rsidP="00DE0753">
      <w:pPr>
        <w:pStyle w:val="Telobesedila"/>
        <w:rPr>
          <w:lang w:val="sl-SI" w:eastAsia="sl-SI"/>
        </w:rPr>
      </w:pPr>
      <w:r>
        <w:rPr>
          <w:lang w:val="sl-SI" w:eastAsia="sl-SI"/>
        </w:rPr>
        <w:t>Ocenjujemo, da bodo specifični cilji in intervencije SN 2023 – 2027 večinoma prispevali k prilagajanju kmetijstva na podnebne spremembe in k blaženju učinkov podnebnih sprememb na kmetijstvo.</w:t>
      </w:r>
      <w:r w:rsidR="001148BC">
        <w:rPr>
          <w:lang w:val="sl-SI" w:eastAsia="sl-SI"/>
        </w:rPr>
        <w:t xml:space="preserve">  </w:t>
      </w:r>
      <w:r w:rsidR="00A97497">
        <w:rPr>
          <w:lang w:val="sl-SI" w:eastAsia="sl-SI"/>
        </w:rPr>
        <w:t xml:space="preserve">  </w:t>
      </w:r>
    </w:p>
    <w:p w14:paraId="166903C6" w14:textId="77777777" w:rsidR="00A97497" w:rsidRDefault="00A97497" w:rsidP="00A97497">
      <w:pPr>
        <w:pStyle w:val="Telobesedila"/>
        <w:rPr>
          <w:lang w:val="sl-SI" w:eastAsia="sl-SI"/>
        </w:rPr>
      </w:pPr>
    </w:p>
    <w:p w14:paraId="55C2785A" w14:textId="77777777" w:rsidR="00A97497" w:rsidRPr="004C2E74" w:rsidRDefault="00A97497" w:rsidP="00A97497">
      <w:pPr>
        <w:pStyle w:val="Telobesedila"/>
        <w:pBdr>
          <w:top w:val="single" w:sz="4" w:space="1" w:color="auto"/>
          <w:left w:val="single" w:sz="4" w:space="4" w:color="auto"/>
          <w:bottom w:val="single" w:sz="4" w:space="1" w:color="auto"/>
          <w:right w:val="single" w:sz="4" w:space="4" w:color="auto"/>
        </w:pBdr>
        <w:shd w:val="clear" w:color="auto" w:fill="C2D69B"/>
        <w:rPr>
          <w:b/>
          <w:bCs w:val="0"/>
          <w:lang w:val="sl-SI" w:eastAsia="sl-SI"/>
        </w:rPr>
      </w:pPr>
      <w:r w:rsidRPr="00BF088F">
        <w:rPr>
          <w:b/>
          <w:bCs w:val="0"/>
          <w:lang w:val="sl-SI" w:eastAsia="sl-SI"/>
        </w:rPr>
        <w:t>Vpliv</w:t>
      </w:r>
      <w:r w:rsidR="00BF088F" w:rsidRPr="00BF088F">
        <w:rPr>
          <w:b/>
          <w:bCs w:val="0"/>
          <w:lang w:val="sl-SI" w:eastAsia="sl-SI"/>
        </w:rPr>
        <w:t xml:space="preserve"> intervencij za doseganje </w:t>
      </w:r>
      <w:r w:rsidRPr="00BF088F">
        <w:rPr>
          <w:b/>
          <w:bCs w:val="0"/>
          <w:lang w:val="sl-SI" w:eastAsia="sl-SI"/>
        </w:rPr>
        <w:t xml:space="preserve">specifičnih ciljev SN 2023 - 2027, na </w:t>
      </w:r>
      <w:proofErr w:type="spellStart"/>
      <w:r w:rsidRPr="00BF088F">
        <w:rPr>
          <w:b/>
          <w:bCs w:val="0"/>
          <w:lang w:val="sl-SI" w:eastAsia="sl-SI"/>
        </w:rPr>
        <w:t>okoljski</w:t>
      </w:r>
      <w:proofErr w:type="spellEnd"/>
      <w:r w:rsidRPr="00BF088F">
        <w:rPr>
          <w:b/>
          <w:bCs w:val="0"/>
          <w:lang w:val="sl-SI" w:eastAsia="sl-SI"/>
        </w:rPr>
        <w:t xml:space="preserve"> cilj </w:t>
      </w:r>
      <w:r w:rsidRPr="00BF088F">
        <w:rPr>
          <w:b/>
          <w:bCs w:val="0"/>
          <w:i/>
          <w:iCs/>
          <w:lang w:val="sl-SI" w:eastAsia="sl-SI"/>
        </w:rPr>
        <w:t>»Prispevati k prilagajanju na podnebne spremembe in bla</w:t>
      </w:r>
      <w:r w:rsidRPr="00BF088F">
        <w:rPr>
          <w:rFonts w:hint="cs"/>
          <w:b/>
          <w:bCs w:val="0"/>
          <w:i/>
          <w:iCs/>
          <w:lang w:val="sl-SI" w:eastAsia="sl-SI"/>
        </w:rPr>
        <w:t>ž</w:t>
      </w:r>
      <w:r w:rsidRPr="00BF088F">
        <w:rPr>
          <w:b/>
          <w:bCs w:val="0"/>
          <w:i/>
          <w:iCs/>
          <w:lang w:val="sl-SI" w:eastAsia="sl-SI"/>
        </w:rPr>
        <w:t>enju u</w:t>
      </w:r>
      <w:r w:rsidRPr="00BF088F">
        <w:rPr>
          <w:rFonts w:hint="cs"/>
          <w:b/>
          <w:bCs w:val="0"/>
          <w:i/>
          <w:iCs/>
          <w:lang w:val="sl-SI" w:eastAsia="sl-SI"/>
        </w:rPr>
        <w:t>č</w:t>
      </w:r>
      <w:r w:rsidRPr="00BF088F">
        <w:rPr>
          <w:b/>
          <w:bCs w:val="0"/>
          <w:i/>
          <w:iCs/>
          <w:lang w:val="sl-SI" w:eastAsia="sl-SI"/>
        </w:rPr>
        <w:t>inkov podnebnih sprememb«</w:t>
      </w:r>
      <w:r w:rsidRPr="00BF088F">
        <w:rPr>
          <w:b/>
          <w:bCs w:val="0"/>
          <w:lang w:val="sl-SI" w:eastAsia="sl-SI"/>
        </w:rPr>
        <w:t xml:space="preserve"> ocenjujemo kot: ni vpliva/vpliv je pozitiven (A).</w:t>
      </w:r>
    </w:p>
    <w:p w14:paraId="20900218" w14:textId="77777777" w:rsidR="00D86F9F" w:rsidRPr="002D4D19" w:rsidRDefault="00412539" w:rsidP="00AA48CB">
      <w:pPr>
        <w:pStyle w:val="Naslov2"/>
      </w:pPr>
      <w:bookmarkStart w:id="56" w:name="_Toc101878095"/>
      <w:r>
        <w:t>Kakovost zraka</w:t>
      </w:r>
      <w:bookmarkEnd w:id="56"/>
    </w:p>
    <w:p w14:paraId="4FAD0DB0" w14:textId="77777777" w:rsidR="003013B1" w:rsidRPr="00B021B5" w:rsidRDefault="003013B1" w:rsidP="003013B1">
      <w:pPr>
        <w:pStyle w:val="Telobesedila"/>
        <w:rPr>
          <w:color w:val="auto"/>
          <w:lang w:val="sl-SI" w:eastAsia="sl-SI"/>
        </w:rPr>
      </w:pPr>
      <w:r w:rsidRPr="00B021B5">
        <w:rPr>
          <w:color w:val="auto"/>
          <w:lang w:val="sl-SI" w:eastAsia="sl-SI"/>
        </w:rPr>
        <w:t>Izpusti amonijaka (NH</w:t>
      </w:r>
      <w:r w:rsidRPr="00B021B5">
        <w:rPr>
          <w:color w:val="auto"/>
          <w:vertAlign w:val="subscript"/>
          <w:lang w:val="sl-SI" w:eastAsia="sl-SI"/>
        </w:rPr>
        <w:t>3</w:t>
      </w:r>
      <w:r w:rsidRPr="00B021B5">
        <w:rPr>
          <w:color w:val="auto"/>
          <w:lang w:val="sl-SI" w:eastAsia="sl-SI"/>
        </w:rPr>
        <w:t>) so v dale</w:t>
      </w:r>
      <w:r w:rsidRPr="00B021B5">
        <w:rPr>
          <w:rFonts w:hint="cs"/>
          <w:color w:val="auto"/>
          <w:lang w:val="sl-SI" w:eastAsia="sl-SI"/>
        </w:rPr>
        <w:t>č</w:t>
      </w:r>
      <w:r w:rsidRPr="00B021B5">
        <w:rPr>
          <w:color w:val="auto"/>
          <w:lang w:val="sl-SI" w:eastAsia="sl-SI"/>
        </w:rPr>
        <w:t xml:space="preserve"> najve</w:t>
      </w:r>
      <w:r w:rsidRPr="00B021B5">
        <w:rPr>
          <w:rFonts w:hint="cs"/>
          <w:color w:val="auto"/>
          <w:lang w:val="sl-SI" w:eastAsia="sl-SI"/>
        </w:rPr>
        <w:t>č</w:t>
      </w:r>
      <w:r w:rsidRPr="00B021B5">
        <w:rPr>
          <w:color w:val="auto"/>
          <w:lang w:val="sl-SI" w:eastAsia="sl-SI"/>
        </w:rPr>
        <w:t>ji meri posledica kmetijstva (92 % leta 2019). Znotraj kmetijstva najve</w:t>
      </w:r>
      <w:r w:rsidRPr="00B021B5">
        <w:rPr>
          <w:rFonts w:hint="cs"/>
          <w:color w:val="auto"/>
          <w:lang w:val="sl-SI" w:eastAsia="sl-SI"/>
        </w:rPr>
        <w:t>č</w:t>
      </w:r>
      <w:r w:rsidRPr="00B021B5">
        <w:rPr>
          <w:color w:val="auto"/>
          <w:lang w:val="sl-SI" w:eastAsia="sl-SI"/>
        </w:rPr>
        <w:t xml:space="preserve"> izpustov nastane v govedoreji, veliko pa tudi v pra</w:t>
      </w:r>
      <w:r w:rsidRPr="00B021B5">
        <w:rPr>
          <w:rFonts w:hint="cs"/>
          <w:color w:val="auto"/>
          <w:lang w:val="sl-SI" w:eastAsia="sl-SI"/>
        </w:rPr>
        <w:t>š</w:t>
      </w:r>
      <w:r w:rsidRPr="00B021B5">
        <w:rPr>
          <w:color w:val="auto"/>
          <w:lang w:val="sl-SI" w:eastAsia="sl-SI"/>
        </w:rPr>
        <w:t>i</w:t>
      </w:r>
      <w:r w:rsidRPr="00B021B5">
        <w:rPr>
          <w:rFonts w:hint="cs"/>
          <w:color w:val="auto"/>
          <w:lang w:val="sl-SI" w:eastAsia="sl-SI"/>
        </w:rPr>
        <w:t>č</w:t>
      </w:r>
      <w:r w:rsidRPr="00B021B5">
        <w:rPr>
          <w:color w:val="auto"/>
          <w:lang w:val="sl-SI" w:eastAsia="sl-SI"/>
        </w:rPr>
        <w:t>ereji ter zaradi rabe umetnih gnojil</w:t>
      </w:r>
      <w:r w:rsidR="004E5C2D" w:rsidRPr="00B021B5">
        <w:rPr>
          <w:color w:val="auto"/>
          <w:lang w:val="sl-SI" w:eastAsia="sl-SI"/>
        </w:rPr>
        <w:t xml:space="preserve"> (ARSO [ZR14])</w:t>
      </w:r>
      <w:r w:rsidRPr="00B021B5">
        <w:rPr>
          <w:color w:val="auto"/>
          <w:lang w:val="sl-SI" w:eastAsia="sl-SI"/>
        </w:rPr>
        <w:t>. Poleg amonijaka pa na račun kmetijstva nastajajo tudi druga onesnaževala zraka – metan (CH</w:t>
      </w:r>
      <w:r w:rsidRPr="00B021B5">
        <w:rPr>
          <w:color w:val="auto"/>
          <w:vertAlign w:val="subscript"/>
          <w:lang w:val="sl-SI" w:eastAsia="sl-SI"/>
        </w:rPr>
        <w:t>4</w:t>
      </w:r>
      <w:r w:rsidRPr="00B021B5">
        <w:rPr>
          <w:color w:val="auto"/>
          <w:lang w:val="sl-SI" w:eastAsia="sl-SI"/>
        </w:rPr>
        <w:t xml:space="preserve">) </w:t>
      </w:r>
      <w:proofErr w:type="spellStart"/>
      <w:r w:rsidRPr="00B021B5">
        <w:rPr>
          <w:color w:val="auto"/>
          <w:lang w:val="sl-SI" w:eastAsia="sl-SI"/>
        </w:rPr>
        <w:t>nemetanski</w:t>
      </w:r>
      <w:proofErr w:type="spellEnd"/>
      <w:r w:rsidRPr="00B021B5">
        <w:rPr>
          <w:color w:val="auto"/>
          <w:lang w:val="sl-SI" w:eastAsia="sl-SI"/>
        </w:rPr>
        <w:t xml:space="preserve"> hlapni ogljikovodiki (NMVOC), dušikovi oksidi (NO</w:t>
      </w:r>
      <w:r w:rsidRPr="00B021B5">
        <w:rPr>
          <w:color w:val="auto"/>
          <w:vertAlign w:val="subscript"/>
          <w:lang w:val="sl-SI" w:eastAsia="sl-SI"/>
        </w:rPr>
        <w:t>X</w:t>
      </w:r>
      <w:r w:rsidRPr="00B021B5">
        <w:rPr>
          <w:color w:val="auto"/>
          <w:lang w:val="sl-SI" w:eastAsia="sl-SI"/>
        </w:rPr>
        <w:t xml:space="preserve">) </w:t>
      </w:r>
      <w:r w:rsidR="00C3521F" w:rsidRPr="00B021B5">
        <w:rPr>
          <w:color w:val="auto"/>
          <w:lang w:val="sl-SI" w:eastAsia="sl-SI"/>
        </w:rPr>
        <w:t>ter</w:t>
      </w:r>
      <w:r w:rsidRPr="00B021B5">
        <w:rPr>
          <w:color w:val="auto"/>
          <w:lang w:val="sl-SI" w:eastAsia="sl-SI"/>
        </w:rPr>
        <w:t xml:space="preserve"> PM</w:t>
      </w:r>
      <w:r w:rsidRPr="00B021B5">
        <w:rPr>
          <w:color w:val="auto"/>
          <w:vertAlign w:val="subscript"/>
          <w:lang w:val="sl-SI" w:eastAsia="sl-SI"/>
        </w:rPr>
        <w:t>2,5</w:t>
      </w:r>
      <w:r w:rsidR="00C3521F" w:rsidRPr="00B021B5">
        <w:rPr>
          <w:color w:val="auto"/>
          <w:vertAlign w:val="subscript"/>
          <w:lang w:val="sl-SI" w:eastAsia="sl-SI"/>
        </w:rPr>
        <w:t xml:space="preserve"> </w:t>
      </w:r>
      <w:r w:rsidR="00C3521F" w:rsidRPr="00B021B5">
        <w:rPr>
          <w:color w:val="auto"/>
          <w:lang w:val="sl-SI" w:eastAsia="sl-SI"/>
        </w:rPr>
        <w:t>in PM</w:t>
      </w:r>
      <w:r w:rsidR="00C3521F" w:rsidRPr="00B021B5">
        <w:rPr>
          <w:color w:val="auto"/>
          <w:vertAlign w:val="subscript"/>
          <w:lang w:val="sl-SI" w:eastAsia="sl-SI"/>
        </w:rPr>
        <w:t>10</w:t>
      </w:r>
      <w:r w:rsidRPr="00B021B5">
        <w:rPr>
          <w:color w:val="auto"/>
          <w:lang w:val="sl-SI" w:eastAsia="sl-SI"/>
        </w:rPr>
        <w:t xml:space="preserve"> delci.</w:t>
      </w:r>
    </w:p>
    <w:p w14:paraId="3CF2F0E7" w14:textId="77777777" w:rsidR="003013B1" w:rsidRPr="00B021B5" w:rsidRDefault="003013B1" w:rsidP="003013B1">
      <w:pPr>
        <w:pStyle w:val="Telobesedila"/>
        <w:rPr>
          <w:color w:val="auto"/>
          <w:lang w:val="sl-SI" w:eastAsia="sl-SI"/>
        </w:rPr>
      </w:pPr>
    </w:p>
    <w:p w14:paraId="4F10B133" w14:textId="77777777" w:rsidR="003013B1" w:rsidRPr="00B021B5" w:rsidRDefault="003013B1" w:rsidP="003013B1">
      <w:pPr>
        <w:pStyle w:val="Telobesedila"/>
        <w:rPr>
          <w:color w:val="auto"/>
          <w:lang w:val="sl-SI" w:eastAsia="sl-SI"/>
        </w:rPr>
      </w:pPr>
      <w:r w:rsidRPr="00B021B5">
        <w:rPr>
          <w:color w:val="auto"/>
          <w:lang w:val="sl-SI" w:eastAsia="sl-SI"/>
        </w:rPr>
        <w:t>Za znižanje emisij NMVOC, NO</w:t>
      </w:r>
      <w:r w:rsidRPr="00B021B5">
        <w:rPr>
          <w:color w:val="auto"/>
          <w:vertAlign w:val="subscript"/>
          <w:lang w:val="sl-SI" w:eastAsia="sl-SI"/>
        </w:rPr>
        <w:t>X</w:t>
      </w:r>
      <w:r w:rsidRPr="00B021B5">
        <w:rPr>
          <w:color w:val="auto"/>
          <w:lang w:val="sl-SI" w:eastAsia="sl-SI"/>
        </w:rPr>
        <w:t xml:space="preserve"> </w:t>
      </w:r>
      <w:r w:rsidR="001D3749" w:rsidRPr="00B021B5">
        <w:rPr>
          <w:color w:val="auto"/>
          <w:lang w:val="sl-SI" w:eastAsia="sl-SI"/>
        </w:rPr>
        <w:t>ter</w:t>
      </w:r>
      <w:r w:rsidRPr="00B021B5">
        <w:rPr>
          <w:color w:val="auto"/>
          <w:lang w:val="sl-SI" w:eastAsia="sl-SI"/>
        </w:rPr>
        <w:t xml:space="preserve"> delcev PM</w:t>
      </w:r>
      <w:r w:rsidRPr="00B021B5">
        <w:rPr>
          <w:color w:val="auto"/>
          <w:vertAlign w:val="subscript"/>
          <w:lang w:val="sl-SI" w:eastAsia="sl-SI"/>
        </w:rPr>
        <w:t>2,5</w:t>
      </w:r>
      <w:r w:rsidR="001D3749" w:rsidRPr="00B021B5">
        <w:rPr>
          <w:color w:val="auto"/>
          <w:lang w:val="sl-SI" w:eastAsia="sl-SI"/>
        </w:rPr>
        <w:t xml:space="preserve"> in</w:t>
      </w:r>
      <w:r w:rsidR="00C3521F" w:rsidRPr="00B021B5">
        <w:rPr>
          <w:color w:val="auto"/>
          <w:lang w:val="sl-SI" w:eastAsia="sl-SI"/>
        </w:rPr>
        <w:t xml:space="preserve"> PM</w:t>
      </w:r>
      <w:r w:rsidR="00C3521F" w:rsidRPr="00B021B5">
        <w:rPr>
          <w:color w:val="auto"/>
          <w:vertAlign w:val="subscript"/>
          <w:lang w:val="sl-SI" w:eastAsia="sl-SI"/>
        </w:rPr>
        <w:t>10</w:t>
      </w:r>
      <w:r w:rsidRPr="00B021B5">
        <w:rPr>
          <w:color w:val="auto"/>
          <w:lang w:val="sl-SI" w:eastAsia="sl-SI"/>
        </w:rPr>
        <w:t xml:space="preserve"> so ugodne iste intervencije kot za znižanje NH</w:t>
      </w:r>
      <w:r w:rsidRPr="00B021B5">
        <w:rPr>
          <w:color w:val="auto"/>
          <w:vertAlign w:val="subscript"/>
          <w:lang w:val="sl-SI" w:eastAsia="sl-SI"/>
        </w:rPr>
        <w:t>3</w:t>
      </w:r>
      <w:r w:rsidRPr="00B021B5">
        <w:rPr>
          <w:color w:val="auto"/>
          <w:lang w:val="sl-SI" w:eastAsia="sl-SI"/>
        </w:rPr>
        <w:t xml:space="preserve">, saj našteta onesnaževala zraka nastajajo predvsem ob ravnanju z živinskim gnojem - gnojenju. Intervencija INP4, kjer gre za proizvodno vezano plačilo za rejo govedi, bi lahko imela na izbran </w:t>
      </w:r>
      <w:proofErr w:type="spellStart"/>
      <w:r w:rsidRPr="00B021B5">
        <w:rPr>
          <w:color w:val="auto"/>
          <w:lang w:val="sl-SI" w:eastAsia="sl-SI"/>
        </w:rPr>
        <w:t>okoljski</w:t>
      </w:r>
      <w:proofErr w:type="spellEnd"/>
      <w:r w:rsidRPr="00B021B5">
        <w:rPr>
          <w:color w:val="auto"/>
          <w:lang w:val="sl-SI" w:eastAsia="sl-SI"/>
        </w:rPr>
        <w:t xml:space="preserve"> cilj negativen vpliv. Povečanje govedoreje bi vodilo v povečanje količina gnoja in s tem v povečanje emisij amonijaka, NMVOC, NO</w:t>
      </w:r>
      <w:r w:rsidRPr="00B021B5">
        <w:rPr>
          <w:color w:val="auto"/>
          <w:vertAlign w:val="subscript"/>
          <w:lang w:val="sl-SI" w:eastAsia="sl-SI"/>
        </w:rPr>
        <w:t>X</w:t>
      </w:r>
      <w:r w:rsidRPr="00B021B5">
        <w:rPr>
          <w:color w:val="auto"/>
          <w:lang w:val="sl-SI" w:eastAsia="sl-SI"/>
        </w:rPr>
        <w:t xml:space="preserve">, </w:t>
      </w:r>
      <w:r w:rsidR="001D3749" w:rsidRPr="00B021B5">
        <w:rPr>
          <w:color w:val="auto"/>
          <w:lang w:val="sl-SI" w:eastAsia="sl-SI"/>
        </w:rPr>
        <w:t>ter</w:t>
      </w:r>
      <w:r w:rsidRPr="00B021B5">
        <w:rPr>
          <w:color w:val="auto"/>
          <w:lang w:val="sl-SI" w:eastAsia="sl-SI"/>
        </w:rPr>
        <w:t xml:space="preserve"> PM</w:t>
      </w:r>
      <w:r w:rsidRPr="00B021B5">
        <w:rPr>
          <w:color w:val="auto"/>
          <w:vertAlign w:val="subscript"/>
          <w:lang w:val="sl-SI" w:eastAsia="sl-SI"/>
        </w:rPr>
        <w:t>2,5</w:t>
      </w:r>
      <w:r w:rsidRPr="00B021B5">
        <w:rPr>
          <w:color w:val="auto"/>
          <w:lang w:val="sl-SI" w:eastAsia="sl-SI"/>
        </w:rPr>
        <w:t xml:space="preserve"> </w:t>
      </w:r>
      <w:r w:rsidR="001D3749" w:rsidRPr="00B021B5">
        <w:rPr>
          <w:color w:val="auto"/>
          <w:lang w:val="sl-SI" w:eastAsia="sl-SI"/>
        </w:rPr>
        <w:t>in PM</w:t>
      </w:r>
      <w:r w:rsidR="001D3749" w:rsidRPr="00B021B5">
        <w:rPr>
          <w:color w:val="auto"/>
          <w:vertAlign w:val="subscript"/>
          <w:lang w:val="sl-SI" w:eastAsia="sl-SI"/>
        </w:rPr>
        <w:t>10</w:t>
      </w:r>
      <w:r w:rsidR="001D3749" w:rsidRPr="00B021B5">
        <w:rPr>
          <w:color w:val="auto"/>
          <w:lang w:val="sl-SI" w:eastAsia="sl-SI"/>
        </w:rPr>
        <w:t xml:space="preserve"> </w:t>
      </w:r>
      <w:r w:rsidRPr="00B021B5">
        <w:rPr>
          <w:color w:val="auto"/>
          <w:lang w:val="sl-SI" w:eastAsia="sl-SI"/>
        </w:rPr>
        <w:t>delcev. Na račun govedoreje pa nastaja tudi metan. S prilagojenimi kmetijskimi praksami in ravnanjem z gnojem je možno te vplive pomembno zmanjšati. Intervencija INP4 je proizvodno vezana dohodkovna podpora v obliki letnega plačila na žival in je namenjena za rejo volov in bikov ali telic. Sektor reje bikov in volov je v težavah, saj se v zadnjih letih iz različnih razlogov sooča s slabšimi ekonomskimi razmerami. Ker je intervencija namenjena predvsem ohranjanju, ne pa tudi povečanju reje pitanega goveda, ocenjujemo, da izvajanje intervencije skupnih emisij amonijaka in preostalih onesnaževal zraka (NMVOC, NO</w:t>
      </w:r>
      <w:r w:rsidRPr="00B021B5">
        <w:rPr>
          <w:color w:val="auto"/>
          <w:vertAlign w:val="subscript"/>
          <w:lang w:val="sl-SI" w:eastAsia="sl-SI"/>
        </w:rPr>
        <w:t>X</w:t>
      </w:r>
      <w:r w:rsidRPr="00B021B5">
        <w:rPr>
          <w:color w:val="auto"/>
          <w:lang w:val="sl-SI" w:eastAsia="sl-SI"/>
        </w:rPr>
        <w:t>, PM</w:t>
      </w:r>
      <w:r w:rsidRPr="00B021B5">
        <w:rPr>
          <w:color w:val="auto"/>
          <w:vertAlign w:val="subscript"/>
          <w:lang w:val="sl-SI" w:eastAsia="sl-SI"/>
        </w:rPr>
        <w:t>2,5</w:t>
      </w:r>
      <w:r w:rsidR="001D3749" w:rsidRPr="00B021B5">
        <w:rPr>
          <w:color w:val="auto"/>
          <w:lang w:val="sl-SI" w:eastAsia="sl-SI"/>
        </w:rPr>
        <w:t>, PM</w:t>
      </w:r>
      <w:r w:rsidR="001D3749" w:rsidRPr="00B021B5">
        <w:rPr>
          <w:color w:val="auto"/>
          <w:vertAlign w:val="subscript"/>
          <w:lang w:val="sl-SI" w:eastAsia="sl-SI"/>
        </w:rPr>
        <w:t>10</w:t>
      </w:r>
      <w:r w:rsidRPr="00B021B5">
        <w:rPr>
          <w:color w:val="auto"/>
          <w:lang w:val="sl-SI" w:eastAsia="sl-SI"/>
        </w:rPr>
        <w:t>) ne bo pomembno povečalo. Prav tako je do uveljavitve intervencije upravičeno le govedo rojeno v Sloveniji. Ker večino telet za rejo uvozimo ocenjujemo, da intervencija INP4 ne bo pomembno povečala obsega govedoreje v državi. Poleg tega so se emisije amonijaka od leta 1990 do 2019 zmanjšale za skoraj 22 %, tudi na račun govedoreje</w:t>
      </w:r>
      <w:r w:rsidR="004E5C2D" w:rsidRPr="00B021B5">
        <w:rPr>
          <w:color w:val="auto"/>
          <w:lang w:val="sl-SI" w:eastAsia="sl-SI"/>
        </w:rPr>
        <w:t xml:space="preserve"> (Verbič J., 2021)</w:t>
      </w:r>
      <w:r w:rsidRPr="00B021B5">
        <w:rPr>
          <w:color w:val="auto"/>
          <w:lang w:val="sl-SI" w:eastAsia="sl-SI"/>
        </w:rPr>
        <w:t xml:space="preserve">. </w:t>
      </w:r>
    </w:p>
    <w:p w14:paraId="4E6ABEDA" w14:textId="77777777" w:rsidR="003013B1" w:rsidRPr="00B021B5" w:rsidRDefault="003013B1" w:rsidP="003013B1">
      <w:pPr>
        <w:pStyle w:val="Telobesedila"/>
        <w:rPr>
          <w:color w:val="auto"/>
          <w:lang w:val="sl-SI" w:eastAsia="sl-SI"/>
        </w:rPr>
      </w:pPr>
    </w:p>
    <w:p w14:paraId="70289C6A" w14:textId="77777777" w:rsidR="003013B1" w:rsidRPr="00B021B5" w:rsidRDefault="003013B1" w:rsidP="003013B1">
      <w:pPr>
        <w:pStyle w:val="Telobesedila"/>
        <w:rPr>
          <w:color w:val="auto"/>
          <w:lang w:val="sl-SI" w:eastAsia="sl-SI"/>
        </w:rPr>
      </w:pPr>
      <w:r w:rsidRPr="00B021B5">
        <w:rPr>
          <w:color w:val="auto"/>
          <w:lang w:val="sl-SI" w:eastAsia="sl-SI"/>
        </w:rPr>
        <w:t xml:space="preserve">Vpliv intervencije INP3 (proizvodno vezano plačilo za rejo drobnice) smo ocenili kot nepomemben, ker izpusti zaradi reje drobnice (in konjev) že zdaj predstavljajo manj kot </w:t>
      </w:r>
      <w:r w:rsidR="004E5C2D" w:rsidRPr="00B021B5">
        <w:rPr>
          <w:color w:val="auto"/>
          <w:lang w:val="sl-SI" w:eastAsia="sl-SI"/>
        </w:rPr>
        <w:t>3</w:t>
      </w:r>
      <w:r w:rsidRPr="00B021B5">
        <w:rPr>
          <w:color w:val="auto"/>
          <w:lang w:val="sl-SI" w:eastAsia="sl-SI"/>
        </w:rPr>
        <w:t xml:space="preserve"> % vseh izpustov amonijaka iz kmetijstva</w:t>
      </w:r>
      <w:r w:rsidR="004E5C2D" w:rsidRPr="00B021B5">
        <w:rPr>
          <w:color w:val="auto"/>
          <w:lang w:val="sl-SI" w:eastAsia="sl-SI"/>
        </w:rPr>
        <w:t xml:space="preserve"> (Verbič J., 2019)</w:t>
      </w:r>
      <w:r w:rsidRPr="00B021B5">
        <w:rPr>
          <w:color w:val="auto"/>
          <w:lang w:val="sl-SI" w:eastAsia="sl-SI"/>
        </w:rPr>
        <w:t>. Vpliv intervencij INP5 (plačilo za krave dojilje) in INP6 (plačilo za mleko v gorskih območjih) pa smo ocenili kot nepomemben, ker so namenjene ohranjanju teh dejavnosti na OMD, poleg tega gre za ekstenzivne režime, ki imajo z vidika emisij amonijaka manjše vplive. Pa</w:t>
      </w:r>
      <w:r w:rsidRPr="00B021B5">
        <w:rPr>
          <w:rFonts w:hint="cs"/>
          <w:color w:val="auto"/>
          <w:lang w:val="sl-SI" w:eastAsia="sl-SI"/>
        </w:rPr>
        <w:t>š</w:t>
      </w:r>
      <w:r w:rsidRPr="00B021B5">
        <w:rPr>
          <w:color w:val="auto"/>
          <w:lang w:val="sl-SI" w:eastAsia="sl-SI"/>
        </w:rPr>
        <w:t>na reja je z vidika kakovosti zraka in podnebnih sprememb bolj ustrezna, saj pri takem sistemu pride do lo</w:t>
      </w:r>
      <w:r w:rsidRPr="00B021B5">
        <w:rPr>
          <w:rFonts w:hint="cs"/>
          <w:color w:val="auto"/>
          <w:lang w:val="sl-SI" w:eastAsia="sl-SI"/>
        </w:rPr>
        <w:t>č</w:t>
      </w:r>
      <w:r w:rsidRPr="00B021B5">
        <w:rPr>
          <w:color w:val="auto"/>
          <w:lang w:val="sl-SI" w:eastAsia="sl-SI"/>
        </w:rPr>
        <w:t xml:space="preserve">evanja blata in urina </w:t>
      </w:r>
      <w:r w:rsidRPr="00B021B5">
        <w:rPr>
          <w:rFonts w:hint="cs"/>
          <w:color w:val="auto"/>
          <w:lang w:val="sl-SI" w:eastAsia="sl-SI"/>
        </w:rPr>
        <w:t>ž</w:t>
      </w:r>
      <w:r w:rsidRPr="00B021B5">
        <w:rPr>
          <w:color w:val="auto"/>
          <w:lang w:val="sl-SI" w:eastAsia="sl-SI"/>
        </w:rPr>
        <w:t>e na pa</w:t>
      </w:r>
      <w:r w:rsidRPr="00B021B5">
        <w:rPr>
          <w:rFonts w:hint="cs"/>
          <w:color w:val="auto"/>
          <w:lang w:val="sl-SI" w:eastAsia="sl-SI"/>
        </w:rPr>
        <w:t>š</w:t>
      </w:r>
      <w:r w:rsidRPr="00B021B5">
        <w:rPr>
          <w:color w:val="auto"/>
          <w:lang w:val="sl-SI" w:eastAsia="sl-SI"/>
        </w:rPr>
        <w:t>niku ter s tem manj</w:t>
      </w:r>
      <w:r w:rsidRPr="00B021B5">
        <w:rPr>
          <w:rFonts w:hint="cs"/>
          <w:color w:val="auto"/>
          <w:lang w:val="sl-SI" w:eastAsia="sl-SI"/>
        </w:rPr>
        <w:t>š</w:t>
      </w:r>
      <w:r w:rsidRPr="00B021B5">
        <w:rPr>
          <w:color w:val="auto"/>
          <w:lang w:val="sl-SI" w:eastAsia="sl-SI"/>
        </w:rPr>
        <w:t>ih emisij amonijaka.</w:t>
      </w:r>
    </w:p>
    <w:p w14:paraId="61058BF0" w14:textId="77777777" w:rsidR="003013B1" w:rsidRPr="00B021B5" w:rsidRDefault="003013B1" w:rsidP="003013B1">
      <w:pPr>
        <w:pStyle w:val="Telobesedila"/>
        <w:rPr>
          <w:color w:val="auto"/>
          <w:lang w:val="sl-SI" w:eastAsia="sl-SI"/>
        </w:rPr>
      </w:pPr>
    </w:p>
    <w:p w14:paraId="2CD652BA" w14:textId="77777777" w:rsidR="003013B1" w:rsidRPr="00B021B5" w:rsidRDefault="003013B1" w:rsidP="003013B1">
      <w:pPr>
        <w:pStyle w:val="Telobesedila"/>
        <w:rPr>
          <w:color w:val="auto"/>
          <w:lang w:val="sl-SI" w:eastAsia="sl-SI"/>
        </w:rPr>
      </w:pPr>
      <w:r w:rsidRPr="00B021B5">
        <w:rPr>
          <w:color w:val="auto"/>
          <w:lang w:val="sl-SI" w:eastAsia="sl-SI"/>
        </w:rPr>
        <w:t>SN pa opredeljuje tudi nekaj intervencij, ki bodo aktivno pripomogle k nižanju emisij amonijaka in preostalih onesnaževal zraka (NMVOC, NO</w:t>
      </w:r>
      <w:r w:rsidRPr="00B021B5">
        <w:rPr>
          <w:color w:val="auto"/>
          <w:vertAlign w:val="subscript"/>
          <w:lang w:val="sl-SI" w:eastAsia="sl-SI"/>
        </w:rPr>
        <w:t>X</w:t>
      </w:r>
      <w:r w:rsidRPr="00B021B5">
        <w:rPr>
          <w:color w:val="auto"/>
          <w:lang w:val="sl-SI" w:eastAsia="sl-SI"/>
        </w:rPr>
        <w:t>, PM</w:t>
      </w:r>
      <w:r w:rsidRPr="00B021B5">
        <w:rPr>
          <w:color w:val="auto"/>
          <w:vertAlign w:val="subscript"/>
          <w:lang w:val="sl-SI" w:eastAsia="sl-SI"/>
        </w:rPr>
        <w:t>2,5</w:t>
      </w:r>
      <w:r w:rsidR="001D3749" w:rsidRPr="00B021B5">
        <w:rPr>
          <w:color w:val="auto"/>
          <w:lang w:val="sl-SI" w:eastAsia="sl-SI"/>
        </w:rPr>
        <w:t>, PM</w:t>
      </w:r>
      <w:r w:rsidR="001D3749" w:rsidRPr="00B021B5">
        <w:rPr>
          <w:color w:val="auto"/>
          <w:vertAlign w:val="subscript"/>
          <w:lang w:val="sl-SI" w:eastAsia="sl-SI"/>
        </w:rPr>
        <w:t>10</w:t>
      </w:r>
      <w:r w:rsidRPr="00B021B5">
        <w:rPr>
          <w:color w:val="auto"/>
          <w:lang w:val="sl-SI" w:eastAsia="sl-SI"/>
        </w:rPr>
        <w:t xml:space="preserve">). Ključne so tudi intervencije, ki: </w:t>
      </w:r>
    </w:p>
    <w:p w14:paraId="3530698F" w14:textId="77777777" w:rsidR="003013B1" w:rsidRPr="00B021B5" w:rsidRDefault="003013B1" w:rsidP="003013B1">
      <w:pPr>
        <w:pStyle w:val="Telobesedila"/>
        <w:numPr>
          <w:ilvl w:val="0"/>
          <w:numId w:val="2"/>
        </w:numPr>
        <w:rPr>
          <w:color w:val="auto"/>
          <w:lang w:val="sl-SI" w:eastAsia="sl-SI"/>
        </w:rPr>
      </w:pPr>
      <w:r w:rsidRPr="00B021B5">
        <w:rPr>
          <w:b/>
          <w:bCs w:val="0"/>
          <w:color w:val="auto"/>
          <w:lang w:val="sl-SI" w:eastAsia="sl-SI"/>
        </w:rPr>
        <w:lastRenderedPageBreak/>
        <w:t>spodbujajo uravnavanje obrokov za prežvekovalce, prašiče in perutnino</w:t>
      </w:r>
      <w:r w:rsidRPr="00B021B5">
        <w:rPr>
          <w:color w:val="auto"/>
          <w:lang w:val="sl-SI" w:eastAsia="sl-SI"/>
        </w:rPr>
        <w:t>: uravnani obroki zmanjšajo število živali, ki v obrokih prejmejo beljakovinsko prebogate obroke, kar vodi v zmanjšanje izločanja dušika in posledično izpustov amonijaka in ostalih onesnaževal zraka. kar opredeljuje intervencija IRP18 s shemami za izboljšanje krme (KOPOP plačila);</w:t>
      </w:r>
    </w:p>
    <w:p w14:paraId="1D4E7170" w14:textId="77777777" w:rsidR="003013B1" w:rsidRPr="00B021B5" w:rsidRDefault="003013B1" w:rsidP="003013B1">
      <w:pPr>
        <w:pStyle w:val="Telobesedila"/>
        <w:numPr>
          <w:ilvl w:val="0"/>
          <w:numId w:val="2"/>
        </w:numPr>
        <w:rPr>
          <w:color w:val="auto"/>
          <w:lang w:val="sl-SI" w:eastAsia="sl-SI"/>
        </w:rPr>
      </w:pPr>
      <w:r w:rsidRPr="00B021B5">
        <w:rPr>
          <w:b/>
          <w:bCs w:val="0"/>
          <w:color w:val="auto"/>
          <w:lang w:val="sl-SI" w:eastAsia="sl-SI"/>
        </w:rPr>
        <w:t>zmanjšujejo emisije amonijaka in preostalih onesnaževal zraka iz hlevov</w:t>
      </w:r>
      <w:r w:rsidRPr="00B021B5">
        <w:rPr>
          <w:color w:val="auto"/>
          <w:lang w:val="sl-SI" w:eastAsia="sl-SI"/>
        </w:rPr>
        <w:t xml:space="preserve"> kar opredeljujeta intervenciji IRP28 (dobrobit živali) in IRP29 (nadstandardne zahteve s področja dobrobiti </w:t>
      </w:r>
      <w:proofErr w:type="spellStart"/>
      <w:r w:rsidRPr="00B021B5">
        <w:rPr>
          <w:color w:val="auto"/>
          <w:lang w:val="sl-SI" w:eastAsia="sl-SI"/>
        </w:rPr>
        <w:t>rejnih</w:t>
      </w:r>
      <w:proofErr w:type="spellEnd"/>
      <w:r w:rsidRPr="00B021B5">
        <w:rPr>
          <w:color w:val="auto"/>
          <w:lang w:val="sl-SI" w:eastAsia="sl-SI"/>
        </w:rPr>
        <w:t xml:space="preserve"> živali), intervenciji omejujeta število živali, določata izpuste in nadgradnje hlevov in skladiščnih kapacitet, kar vodi v znižanje emisij amonijaka in drugih onesnaževal zraka;</w:t>
      </w:r>
    </w:p>
    <w:p w14:paraId="65628B09" w14:textId="77777777" w:rsidR="003013B1" w:rsidRPr="00B021B5" w:rsidRDefault="003013B1" w:rsidP="003013B1">
      <w:pPr>
        <w:pStyle w:val="Telobesedila"/>
        <w:numPr>
          <w:ilvl w:val="0"/>
          <w:numId w:val="2"/>
        </w:numPr>
        <w:rPr>
          <w:color w:val="auto"/>
          <w:lang w:val="sl-SI" w:eastAsia="sl-SI"/>
        </w:rPr>
      </w:pPr>
      <w:r w:rsidRPr="00B021B5">
        <w:rPr>
          <w:color w:val="auto"/>
          <w:lang w:val="sl-SI" w:eastAsia="sl-SI"/>
        </w:rPr>
        <w:t xml:space="preserve">zmanjšujejo emisije amonijaka in preostalih onesnaževal zraka preko </w:t>
      </w:r>
      <w:r w:rsidRPr="00B021B5">
        <w:rPr>
          <w:b/>
          <w:bCs w:val="0"/>
          <w:color w:val="auto"/>
          <w:lang w:val="sl-SI" w:eastAsia="sl-SI"/>
        </w:rPr>
        <w:t xml:space="preserve">spodbujanja naložb v obnovljive vire energije in ureditev </w:t>
      </w:r>
      <w:proofErr w:type="spellStart"/>
      <w:r w:rsidRPr="00B021B5">
        <w:rPr>
          <w:b/>
          <w:bCs w:val="0"/>
          <w:color w:val="auto"/>
          <w:lang w:val="sl-SI" w:eastAsia="sl-SI"/>
        </w:rPr>
        <w:t>mikrobioplinskih</w:t>
      </w:r>
      <w:proofErr w:type="spellEnd"/>
      <w:r w:rsidRPr="00B021B5">
        <w:rPr>
          <w:b/>
          <w:bCs w:val="0"/>
          <w:color w:val="auto"/>
          <w:lang w:val="sl-SI" w:eastAsia="sl-SI"/>
        </w:rPr>
        <w:t xml:space="preserve"> naprav</w:t>
      </w:r>
      <w:r w:rsidRPr="00B021B5">
        <w:rPr>
          <w:color w:val="auto"/>
          <w:lang w:val="sl-SI" w:eastAsia="sl-SI"/>
        </w:rPr>
        <w:t xml:space="preserve"> v okviru intervencije IRP2 in IRP25;</w:t>
      </w:r>
    </w:p>
    <w:p w14:paraId="107CBEB3" w14:textId="77777777" w:rsidR="003013B1" w:rsidRPr="00B021B5" w:rsidRDefault="003013B1" w:rsidP="003013B1">
      <w:pPr>
        <w:pStyle w:val="Telobesedila"/>
        <w:numPr>
          <w:ilvl w:val="0"/>
          <w:numId w:val="2"/>
        </w:numPr>
        <w:rPr>
          <w:color w:val="auto"/>
          <w:lang w:val="sl-SI" w:eastAsia="sl-SI"/>
        </w:rPr>
      </w:pPr>
      <w:r w:rsidRPr="00B021B5">
        <w:rPr>
          <w:color w:val="auto"/>
          <w:lang w:val="sl-SI" w:eastAsia="sl-SI"/>
        </w:rPr>
        <w:t xml:space="preserve">zmanjšujejo emisije amonijaka in preostalih onesnaževal zraka preko </w:t>
      </w:r>
      <w:r w:rsidRPr="00B021B5">
        <w:rPr>
          <w:b/>
          <w:bCs w:val="0"/>
          <w:color w:val="auto"/>
          <w:lang w:val="sl-SI" w:eastAsia="sl-SI"/>
        </w:rPr>
        <w:t>učinkovitejšega gnojenja z živinskimi gnojili</w:t>
      </w:r>
      <w:r w:rsidRPr="00B021B5">
        <w:rPr>
          <w:color w:val="auto"/>
          <w:lang w:val="sl-SI" w:eastAsia="sl-SI"/>
        </w:rPr>
        <w:t xml:space="preserve">, kar med drugim opredeljuje intervencija IRP17 (učinkovita raba dušikovih gnojil), ki med zahtevami za izvajanje navaja, da je potrebna uporaba mehanizacije za </w:t>
      </w:r>
      <w:r w:rsidRPr="00B021B5">
        <w:rPr>
          <w:b/>
          <w:bCs w:val="0"/>
          <w:color w:val="auto"/>
          <w:lang w:val="sl-SI" w:eastAsia="sl-SI"/>
        </w:rPr>
        <w:t>precizno gnojenje in škropljenje</w:t>
      </w:r>
      <w:r w:rsidRPr="00B021B5">
        <w:rPr>
          <w:color w:val="auto"/>
          <w:lang w:val="sl-SI" w:eastAsia="sl-SI"/>
        </w:rPr>
        <w:t>. Pri globinskem vbrizgavanju gnojevke v tla se na primer izpusti amonijaka zmanj</w:t>
      </w:r>
      <w:r w:rsidRPr="00B021B5">
        <w:rPr>
          <w:rFonts w:hint="cs"/>
          <w:color w:val="auto"/>
          <w:lang w:val="sl-SI" w:eastAsia="sl-SI"/>
        </w:rPr>
        <w:t>š</w:t>
      </w:r>
      <w:r w:rsidRPr="00B021B5">
        <w:rPr>
          <w:color w:val="auto"/>
          <w:lang w:val="sl-SI" w:eastAsia="sl-SI"/>
        </w:rPr>
        <w:t>ajo za 90 %</w:t>
      </w:r>
      <w:r w:rsidR="004E5C2D" w:rsidRPr="00B021B5">
        <w:rPr>
          <w:color w:val="auto"/>
          <w:lang w:val="sl-SI" w:eastAsia="sl-SI"/>
        </w:rPr>
        <w:t xml:space="preserve"> (Verbič J., 2021)</w:t>
      </w:r>
      <w:r w:rsidRPr="00B021B5">
        <w:rPr>
          <w:color w:val="auto"/>
          <w:lang w:val="sl-SI" w:eastAsia="sl-SI"/>
        </w:rPr>
        <w:t>. Tudi intervenciji IRP18 (KOPOP plačila) in IRP19 (ekološko kmetovanje) obravnavata zmanjšanje gnojenja in s tem nižje emisije amonijaka in posledično preostalih onesnaževal zraka iz kmetijstva.</w:t>
      </w:r>
    </w:p>
    <w:p w14:paraId="1CAC981F" w14:textId="77777777" w:rsidR="003013B1" w:rsidRPr="00B021B5" w:rsidRDefault="003013B1" w:rsidP="003013B1">
      <w:pPr>
        <w:pStyle w:val="Telobesedila"/>
        <w:rPr>
          <w:color w:val="auto"/>
          <w:lang w:val="sl-SI" w:eastAsia="sl-SI"/>
        </w:rPr>
      </w:pPr>
    </w:p>
    <w:p w14:paraId="24548E7E" w14:textId="4DE2EC2C" w:rsidR="009C74C2" w:rsidRPr="00B021B5" w:rsidRDefault="00B34871" w:rsidP="003013B1">
      <w:pPr>
        <w:pStyle w:val="Telobesedila"/>
        <w:rPr>
          <w:color w:val="auto"/>
          <w:lang w:val="sl-SI" w:eastAsia="sl-SI"/>
        </w:rPr>
      </w:pPr>
      <w:bookmarkStart w:id="57" w:name="_Hlk96079257"/>
      <w:r w:rsidRPr="00B021B5">
        <w:rPr>
          <w:color w:val="auto"/>
          <w:lang w:val="sl-SI" w:eastAsia="sl-SI"/>
        </w:rPr>
        <w:t>Delci PM</w:t>
      </w:r>
      <w:r w:rsidRPr="00B021B5">
        <w:rPr>
          <w:color w:val="auto"/>
          <w:vertAlign w:val="subscript"/>
          <w:lang w:val="sl-SI" w:eastAsia="sl-SI"/>
        </w:rPr>
        <w:t>10</w:t>
      </w:r>
      <w:r w:rsidRPr="00B021B5">
        <w:rPr>
          <w:color w:val="auto"/>
          <w:lang w:val="sl-SI" w:eastAsia="sl-SI"/>
        </w:rPr>
        <w:t xml:space="preserve"> nastajajo tudi kot direktno onesnaževalo v kmetijstvu. Nastajajo predvsem pri obdelavi tal, zaradi vetrne erozije na neporaslih njivah ter ob ravnanju z </w:t>
      </w:r>
      <w:r w:rsidR="00A83426" w:rsidRPr="00B021B5">
        <w:rPr>
          <w:color w:val="auto"/>
          <w:lang w:val="sl-SI" w:eastAsia="sl-SI"/>
        </w:rPr>
        <w:t>nasteljem</w:t>
      </w:r>
      <w:r w:rsidRPr="00B021B5">
        <w:rPr>
          <w:color w:val="auto"/>
          <w:lang w:val="sl-SI" w:eastAsia="sl-SI"/>
        </w:rPr>
        <w:t xml:space="preserve"> v živinoreji. </w:t>
      </w:r>
      <w:r w:rsidR="00AF2CCC" w:rsidRPr="00B021B5">
        <w:rPr>
          <w:color w:val="auto"/>
          <w:lang w:val="sl-SI" w:eastAsia="sl-SI"/>
        </w:rPr>
        <w:t xml:space="preserve">Ravnanje z </w:t>
      </w:r>
      <w:r w:rsidR="00A83426" w:rsidRPr="00B021B5">
        <w:rPr>
          <w:color w:val="auto"/>
          <w:lang w:val="sl-SI" w:eastAsia="sl-SI"/>
        </w:rPr>
        <w:t>nasteljem</w:t>
      </w:r>
      <w:r w:rsidR="00AF2CCC" w:rsidRPr="00B021B5">
        <w:rPr>
          <w:color w:val="auto"/>
          <w:lang w:val="sl-SI" w:eastAsia="sl-SI"/>
        </w:rPr>
        <w:t xml:space="preserve"> se obravnava na projektnem nivoju. </w:t>
      </w:r>
      <w:bookmarkStart w:id="58" w:name="_Hlk96079558"/>
      <w:r w:rsidR="00B13101" w:rsidRPr="00B021B5">
        <w:rPr>
          <w:color w:val="auto"/>
          <w:lang w:val="sl-SI" w:eastAsia="sl-SI"/>
        </w:rPr>
        <w:t>Dejavnosti in naprave, ki lahko povzročijo onesnaževanje okolja večjega obsega (</w:t>
      </w:r>
      <w:r w:rsidR="00AF2CCC" w:rsidRPr="00B021B5">
        <w:rPr>
          <w:color w:val="auto"/>
          <w:lang w:val="sl-SI" w:eastAsia="sl-SI"/>
        </w:rPr>
        <w:t>IED zavezanci</w:t>
      </w:r>
      <w:r w:rsidR="00B13101" w:rsidRPr="00B021B5">
        <w:rPr>
          <w:color w:val="auto"/>
          <w:lang w:val="sl-SI" w:eastAsia="sl-SI"/>
        </w:rPr>
        <w:t>)</w:t>
      </w:r>
      <w:bookmarkEnd w:id="58"/>
      <w:r w:rsidR="00AF2CCC" w:rsidRPr="00B021B5">
        <w:rPr>
          <w:color w:val="auto"/>
          <w:lang w:val="sl-SI" w:eastAsia="sl-SI"/>
        </w:rPr>
        <w:t xml:space="preserve"> </w:t>
      </w:r>
      <w:r w:rsidR="009126A4" w:rsidRPr="00B021B5">
        <w:rPr>
          <w:color w:val="auto"/>
          <w:lang w:val="sl-SI" w:eastAsia="sl-SI"/>
        </w:rPr>
        <w:t xml:space="preserve">morajo ob pridobivanju </w:t>
      </w:r>
      <w:r w:rsidR="00B13101" w:rsidRPr="00B021B5">
        <w:rPr>
          <w:color w:val="auto"/>
          <w:lang w:val="sl-SI" w:eastAsia="sl-SI"/>
        </w:rPr>
        <w:t>okoljevarstveno dovoljenje (</w:t>
      </w:r>
      <w:r w:rsidR="009126A4" w:rsidRPr="00B021B5">
        <w:rPr>
          <w:color w:val="auto"/>
          <w:lang w:val="sl-SI" w:eastAsia="sl-SI"/>
        </w:rPr>
        <w:t>OVD</w:t>
      </w:r>
      <w:r w:rsidR="00B13101" w:rsidRPr="00B021B5">
        <w:rPr>
          <w:color w:val="auto"/>
          <w:lang w:val="sl-SI" w:eastAsia="sl-SI"/>
        </w:rPr>
        <w:t>)</w:t>
      </w:r>
      <w:r w:rsidR="009126A4" w:rsidRPr="00B021B5">
        <w:rPr>
          <w:color w:val="auto"/>
          <w:lang w:val="sl-SI" w:eastAsia="sl-SI"/>
        </w:rPr>
        <w:t xml:space="preserve"> izkazati skladnost z referenčnimi dokumenti (BAT – zaključki o najboljših razpoložljivih tehnikah), kjer so določene tehnike, ki zmanjšujejo emisije prahu in delcev PM</w:t>
      </w:r>
      <w:r w:rsidR="009126A4" w:rsidRPr="00B021B5">
        <w:rPr>
          <w:color w:val="auto"/>
          <w:vertAlign w:val="subscript"/>
          <w:lang w:val="sl-SI" w:eastAsia="sl-SI"/>
        </w:rPr>
        <w:t>10</w:t>
      </w:r>
      <w:r w:rsidR="009126A4" w:rsidRPr="00B021B5">
        <w:rPr>
          <w:color w:val="auto"/>
          <w:lang w:val="sl-SI" w:eastAsia="sl-SI"/>
        </w:rPr>
        <w:t>. Tudi gospodarstva, ki niso IED zavezanci morajo ob pridobivanju OVD izvajati ukrepe za znižanje emisij prahu in delcev PM</w:t>
      </w:r>
      <w:r w:rsidR="009126A4" w:rsidRPr="00B021B5">
        <w:rPr>
          <w:color w:val="auto"/>
          <w:vertAlign w:val="subscript"/>
          <w:lang w:val="sl-SI" w:eastAsia="sl-SI"/>
        </w:rPr>
        <w:t>10</w:t>
      </w:r>
      <w:r w:rsidR="009126A4" w:rsidRPr="00B021B5">
        <w:rPr>
          <w:color w:val="auto"/>
          <w:lang w:val="sl-SI" w:eastAsia="sl-SI"/>
        </w:rPr>
        <w:t xml:space="preserve">. </w:t>
      </w:r>
      <w:r w:rsidR="001101A3" w:rsidRPr="00B021B5">
        <w:rPr>
          <w:color w:val="auto"/>
          <w:lang w:val="sl-SI" w:eastAsia="sl-SI"/>
        </w:rPr>
        <w:t xml:space="preserve">Poleg tega SN 2023 – 2027 ne določa intervencij, ki bi povečale živinorejo, le dve od intervencij (INP3 in INP4) sta namenjeni vzdrževanju teh sektorjev (saj so to sektorji v težavah), ne pa tudi pomembnemu povečanju obsega reje. Ocenjujemo da na račun </w:t>
      </w:r>
      <w:r w:rsidR="009C74C2" w:rsidRPr="00B021B5">
        <w:rPr>
          <w:color w:val="auto"/>
          <w:lang w:val="sl-SI" w:eastAsia="sl-SI"/>
        </w:rPr>
        <w:t>SN 2023 – 2027 ne bo prišlo do povečanja emisij praha in primarnih PM</w:t>
      </w:r>
      <w:r w:rsidR="009C74C2" w:rsidRPr="00B021B5">
        <w:rPr>
          <w:color w:val="auto"/>
          <w:vertAlign w:val="subscript"/>
          <w:lang w:val="sl-SI" w:eastAsia="sl-SI"/>
        </w:rPr>
        <w:t>10</w:t>
      </w:r>
      <w:r w:rsidR="009C74C2" w:rsidRPr="00B021B5">
        <w:rPr>
          <w:color w:val="auto"/>
          <w:lang w:val="sl-SI" w:eastAsia="sl-SI"/>
        </w:rPr>
        <w:t>.</w:t>
      </w:r>
    </w:p>
    <w:bookmarkEnd w:id="57"/>
    <w:p w14:paraId="5AEB3836" w14:textId="77777777" w:rsidR="009C74C2" w:rsidRPr="00B021B5" w:rsidRDefault="009C74C2" w:rsidP="003013B1">
      <w:pPr>
        <w:pStyle w:val="Telobesedila"/>
        <w:rPr>
          <w:color w:val="auto"/>
          <w:lang w:val="sl-SI" w:eastAsia="sl-SI"/>
        </w:rPr>
      </w:pPr>
    </w:p>
    <w:p w14:paraId="0CD8518D" w14:textId="77777777" w:rsidR="00D036ED" w:rsidRPr="00B021B5" w:rsidRDefault="009C74C2" w:rsidP="003013B1">
      <w:pPr>
        <w:pStyle w:val="Telobesedila"/>
        <w:rPr>
          <w:color w:val="auto"/>
          <w:lang w:val="sl-SI" w:eastAsia="sl-SI"/>
        </w:rPr>
      </w:pPr>
      <w:r w:rsidRPr="00B021B5">
        <w:rPr>
          <w:color w:val="auto"/>
          <w:lang w:val="sl-SI" w:eastAsia="sl-SI"/>
        </w:rPr>
        <w:t>Primarni delci PM</w:t>
      </w:r>
      <w:r w:rsidRPr="00B021B5">
        <w:rPr>
          <w:color w:val="auto"/>
          <w:vertAlign w:val="subscript"/>
          <w:lang w:val="sl-SI" w:eastAsia="sl-SI"/>
        </w:rPr>
        <w:t>10</w:t>
      </w:r>
      <w:r w:rsidRPr="00B021B5">
        <w:rPr>
          <w:color w:val="auto"/>
          <w:lang w:val="sl-SI" w:eastAsia="sl-SI"/>
        </w:rPr>
        <w:t xml:space="preserve"> nastajajo tudi zaradi obdelave tal (oranje) in vetrne erozije. SN 2023 – 2027 določa intervencije ki omejujejo obdelavo tal in intervencije, ki določajo pokritost tal v zimskem času, kar znižuje vetrno erozijo tal in s tem emisije prahu in primarnih delcev PM</w:t>
      </w:r>
      <w:r w:rsidRPr="00B021B5">
        <w:rPr>
          <w:color w:val="auto"/>
          <w:vertAlign w:val="subscript"/>
          <w:lang w:val="sl-SI" w:eastAsia="sl-SI"/>
        </w:rPr>
        <w:t>10</w:t>
      </w:r>
      <w:r w:rsidRPr="00B021B5">
        <w:rPr>
          <w:color w:val="auto"/>
          <w:lang w:val="sl-SI" w:eastAsia="sl-SI"/>
        </w:rPr>
        <w:t>, kar ocenjujemo kot pozitiven vpliv na emisije primarnih delcev PM</w:t>
      </w:r>
      <w:r w:rsidRPr="00B021B5">
        <w:rPr>
          <w:color w:val="auto"/>
          <w:vertAlign w:val="subscript"/>
          <w:lang w:val="sl-SI" w:eastAsia="sl-SI"/>
        </w:rPr>
        <w:t>10</w:t>
      </w:r>
      <w:r w:rsidRPr="00B021B5">
        <w:rPr>
          <w:color w:val="auto"/>
          <w:lang w:val="sl-SI" w:eastAsia="sl-SI"/>
        </w:rPr>
        <w:t xml:space="preserve">. </w:t>
      </w:r>
      <w:r w:rsidR="00D639AF" w:rsidRPr="00B021B5">
        <w:rPr>
          <w:color w:val="auto"/>
          <w:lang w:val="sl-SI" w:eastAsia="sl-SI"/>
        </w:rPr>
        <w:t xml:space="preserve">To so intervencije INP7, INP8, IRP18 in IRP19. </w:t>
      </w:r>
    </w:p>
    <w:p w14:paraId="61BD5135" w14:textId="77777777" w:rsidR="00D036ED" w:rsidRPr="00B021B5" w:rsidRDefault="00D036ED" w:rsidP="003013B1">
      <w:pPr>
        <w:pStyle w:val="Telobesedila"/>
        <w:rPr>
          <w:color w:val="auto"/>
          <w:lang w:val="sl-SI" w:eastAsia="sl-SI"/>
        </w:rPr>
      </w:pPr>
    </w:p>
    <w:p w14:paraId="36E146EE" w14:textId="77777777" w:rsidR="00B34871" w:rsidRPr="00B021B5" w:rsidRDefault="00D639AF" w:rsidP="003013B1">
      <w:pPr>
        <w:pStyle w:val="Telobesedila"/>
        <w:rPr>
          <w:color w:val="auto"/>
          <w:lang w:val="sl-SI" w:eastAsia="sl-SI"/>
        </w:rPr>
      </w:pPr>
      <w:r w:rsidRPr="00B021B5">
        <w:rPr>
          <w:color w:val="auto"/>
          <w:lang w:val="sl-SI" w:eastAsia="sl-SI"/>
        </w:rPr>
        <w:t xml:space="preserve">Vetrno erozijo zmanjšujejo mejice, obvodna vegetacija, </w:t>
      </w:r>
      <w:proofErr w:type="spellStart"/>
      <w:r w:rsidRPr="00B021B5">
        <w:rPr>
          <w:color w:val="auto"/>
          <w:lang w:val="sl-SI" w:eastAsia="sl-SI"/>
        </w:rPr>
        <w:t>suhozidi</w:t>
      </w:r>
      <w:proofErr w:type="spellEnd"/>
      <w:r w:rsidRPr="00B021B5">
        <w:rPr>
          <w:color w:val="auto"/>
          <w:lang w:val="sl-SI" w:eastAsia="sl-SI"/>
        </w:rPr>
        <w:t xml:space="preserve"> ipd.</w:t>
      </w:r>
      <w:r w:rsidR="0055459A" w:rsidRPr="00B021B5">
        <w:rPr>
          <w:color w:val="auto"/>
          <w:lang w:val="sl-SI" w:eastAsia="sl-SI"/>
        </w:rPr>
        <w:t xml:space="preserve"> Mejice npr. lahko zmanjšajo vetrno erozijo za 20 % (</w:t>
      </w:r>
      <w:proofErr w:type="spellStart"/>
      <w:r w:rsidR="0055459A" w:rsidRPr="00B021B5">
        <w:rPr>
          <w:color w:val="auto"/>
          <w:lang w:val="sl-SI" w:eastAsia="sl-SI"/>
        </w:rPr>
        <w:t>Chang</w:t>
      </w:r>
      <w:proofErr w:type="spellEnd"/>
      <w:r w:rsidR="0055459A" w:rsidRPr="00B021B5">
        <w:rPr>
          <w:color w:val="auto"/>
          <w:lang w:val="sl-SI" w:eastAsia="sl-SI"/>
        </w:rPr>
        <w:t xml:space="preserve"> X. s sod, 2021).</w:t>
      </w:r>
      <w:r w:rsidR="00D036ED" w:rsidRPr="00B021B5">
        <w:rPr>
          <w:color w:val="auto"/>
          <w:lang w:val="sl-SI" w:eastAsia="sl-SI"/>
        </w:rPr>
        <w:t xml:space="preserve"> Intervenciji IRP16 in IRP22 obravnavata nove ureditve travni</w:t>
      </w:r>
      <w:r w:rsidR="00D036ED" w:rsidRPr="00B021B5">
        <w:rPr>
          <w:rFonts w:hint="cs"/>
          <w:color w:val="auto"/>
          <w:lang w:val="sl-SI" w:eastAsia="sl-SI"/>
        </w:rPr>
        <w:t>š</w:t>
      </w:r>
      <w:r w:rsidR="00D036ED" w:rsidRPr="00B021B5">
        <w:rPr>
          <w:color w:val="auto"/>
          <w:lang w:val="sl-SI" w:eastAsia="sl-SI"/>
        </w:rPr>
        <w:t xml:space="preserve">kih sadovnjakov, mejic, </w:t>
      </w:r>
      <w:proofErr w:type="spellStart"/>
      <w:r w:rsidR="00D036ED" w:rsidRPr="00B021B5">
        <w:rPr>
          <w:color w:val="auto"/>
          <w:lang w:val="sl-SI" w:eastAsia="sl-SI"/>
        </w:rPr>
        <w:t>suhozidov</w:t>
      </w:r>
      <w:proofErr w:type="spellEnd"/>
      <w:r w:rsidR="00D036ED" w:rsidRPr="00B021B5">
        <w:rPr>
          <w:color w:val="auto"/>
          <w:lang w:val="sl-SI" w:eastAsia="sl-SI"/>
        </w:rPr>
        <w:t xml:space="preserve"> in ostalih krajinskih zna</w:t>
      </w:r>
      <w:r w:rsidR="00D036ED" w:rsidRPr="00B021B5">
        <w:rPr>
          <w:rFonts w:hint="cs"/>
          <w:color w:val="auto"/>
          <w:lang w:val="sl-SI" w:eastAsia="sl-SI"/>
        </w:rPr>
        <w:t>č</w:t>
      </w:r>
      <w:r w:rsidR="00D036ED" w:rsidRPr="00B021B5">
        <w:rPr>
          <w:color w:val="auto"/>
          <w:lang w:val="sl-SI" w:eastAsia="sl-SI"/>
        </w:rPr>
        <w:t>ilnosti, kar ocenjujemo kot pozitiven doprinos k znižanju emisij primarnih delcev PM</w:t>
      </w:r>
      <w:r w:rsidR="00D036ED" w:rsidRPr="00B021B5">
        <w:rPr>
          <w:color w:val="auto"/>
          <w:vertAlign w:val="subscript"/>
          <w:lang w:val="sl-SI" w:eastAsia="sl-SI"/>
        </w:rPr>
        <w:t xml:space="preserve">10 </w:t>
      </w:r>
      <w:r w:rsidR="00D036ED" w:rsidRPr="00B021B5">
        <w:rPr>
          <w:color w:val="auto"/>
          <w:lang w:val="sl-SI" w:eastAsia="sl-SI"/>
        </w:rPr>
        <w:t>iz kmetijstva.</w:t>
      </w:r>
      <w:r w:rsidR="00130556" w:rsidRPr="00B021B5">
        <w:rPr>
          <w:color w:val="auto"/>
          <w:lang w:val="sl-SI" w:eastAsia="sl-SI"/>
        </w:rPr>
        <w:t xml:space="preserve"> </w:t>
      </w:r>
    </w:p>
    <w:p w14:paraId="7B6AE8C8" w14:textId="77777777" w:rsidR="00B34871" w:rsidRPr="00B021B5" w:rsidRDefault="00B34871" w:rsidP="003013B1">
      <w:pPr>
        <w:pStyle w:val="Telobesedila"/>
        <w:rPr>
          <w:color w:val="auto"/>
          <w:lang w:val="sl-SI" w:eastAsia="sl-SI"/>
        </w:rPr>
      </w:pPr>
    </w:p>
    <w:p w14:paraId="4F713611" w14:textId="77777777" w:rsidR="003013B1" w:rsidRPr="00B021B5" w:rsidRDefault="003013B1" w:rsidP="003013B1">
      <w:pPr>
        <w:pStyle w:val="Telobesedila"/>
        <w:rPr>
          <w:color w:val="auto"/>
          <w:lang w:val="sl-SI" w:eastAsia="sl-SI"/>
        </w:rPr>
      </w:pPr>
      <w:r w:rsidRPr="00B021B5">
        <w:rPr>
          <w:color w:val="auto"/>
          <w:lang w:val="sl-SI" w:eastAsia="sl-SI"/>
        </w:rPr>
        <w:t>Intervencije, ki vodijo v znižanje emisij CH</w:t>
      </w:r>
      <w:r w:rsidRPr="00B021B5">
        <w:rPr>
          <w:color w:val="auto"/>
          <w:vertAlign w:val="subscript"/>
          <w:lang w:val="sl-SI" w:eastAsia="sl-SI"/>
        </w:rPr>
        <w:t>4</w:t>
      </w:r>
      <w:r w:rsidRPr="00B021B5">
        <w:rPr>
          <w:color w:val="auto"/>
          <w:lang w:val="sl-SI" w:eastAsia="sl-SI"/>
        </w:rPr>
        <w:t xml:space="preserve"> so podrobneje predstavljene v zgornjem poglavju, s presojo vplivov na podnebne spremembe, saj je metan pomemben toplogreden plin. V znižanje emisij metana vodijo intervencije za uravnavanje obrokov prežvekovalcev saj zmanj</w:t>
      </w:r>
      <w:r w:rsidRPr="00B021B5">
        <w:rPr>
          <w:rFonts w:hint="cs"/>
          <w:color w:val="auto"/>
          <w:lang w:val="sl-SI" w:eastAsia="sl-SI"/>
        </w:rPr>
        <w:t>š</w:t>
      </w:r>
      <w:r w:rsidRPr="00B021B5">
        <w:rPr>
          <w:color w:val="auto"/>
          <w:lang w:val="sl-SI" w:eastAsia="sl-SI"/>
        </w:rPr>
        <w:t>anje dele</w:t>
      </w:r>
      <w:r w:rsidRPr="00B021B5">
        <w:rPr>
          <w:rFonts w:hint="cs"/>
          <w:color w:val="auto"/>
          <w:lang w:val="sl-SI" w:eastAsia="sl-SI"/>
        </w:rPr>
        <w:t>ž</w:t>
      </w:r>
      <w:r w:rsidRPr="00B021B5">
        <w:rPr>
          <w:color w:val="auto"/>
          <w:lang w:val="sl-SI" w:eastAsia="sl-SI"/>
        </w:rPr>
        <w:t xml:space="preserve">a </w:t>
      </w:r>
      <w:r w:rsidRPr="00B021B5">
        <w:rPr>
          <w:rFonts w:hint="cs"/>
          <w:color w:val="auto"/>
          <w:lang w:val="sl-SI" w:eastAsia="sl-SI"/>
        </w:rPr>
        <w:t>ž</w:t>
      </w:r>
      <w:r w:rsidRPr="00B021B5">
        <w:rPr>
          <w:color w:val="auto"/>
          <w:lang w:val="sl-SI" w:eastAsia="sl-SI"/>
        </w:rPr>
        <w:t>ivali, ki dobijo v obrokih premalo beljakovin preko izbolj</w:t>
      </w:r>
      <w:r w:rsidRPr="00B021B5">
        <w:rPr>
          <w:rFonts w:hint="cs"/>
          <w:color w:val="auto"/>
          <w:lang w:val="sl-SI" w:eastAsia="sl-SI"/>
        </w:rPr>
        <w:t>š</w:t>
      </w:r>
      <w:r w:rsidRPr="00B021B5">
        <w:rPr>
          <w:color w:val="auto"/>
          <w:lang w:val="sl-SI" w:eastAsia="sl-SI"/>
        </w:rPr>
        <w:t>anja delovanja vampa vodi v zmanj</w:t>
      </w:r>
      <w:r w:rsidRPr="00B021B5">
        <w:rPr>
          <w:rFonts w:hint="cs"/>
          <w:color w:val="auto"/>
          <w:lang w:val="sl-SI" w:eastAsia="sl-SI"/>
        </w:rPr>
        <w:t>š</w:t>
      </w:r>
      <w:r w:rsidRPr="00B021B5">
        <w:rPr>
          <w:color w:val="auto"/>
          <w:lang w:val="sl-SI" w:eastAsia="sl-SI"/>
        </w:rPr>
        <w:t xml:space="preserve">anje izpustov metana. Emisije metana se znižajo tudi ob prilagoditvi reje živali – paša (v kolikor se izvaja z </w:t>
      </w:r>
      <w:r w:rsidRPr="00B021B5">
        <w:rPr>
          <w:color w:val="auto"/>
          <w:lang w:val="sl-SI" w:eastAsia="sl-SI"/>
        </w:rPr>
        <w:lastRenderedPageBreak/>
        <w:t>ustreznimi omejitvami GVŽ na ha) v primerjavi z rejo v hlevih povzroča manjše emisije metana na žival.</w:t>
      </w:r>
      <w:r w:rsidR="00C3521F" w:rsidRPr="00B021B5">
        <w:rPr>
          <w:color w:val="auto"/>
          <w:lang w:val="sl-SI" w:eastAsia="sl-SI"/>
        </w:rPr>
        <w:t xml:space="preserve"> Kot ugodne so prepoznane naslednje intervencije: INP5, INP6, INP7, </w:t>
      </w:r>
      <w:r w:rsidR="00B34871" w:rsidRPr="00B021B5">
        <w:rPr>
          <w:color w:val="auto"/>
          <w:lang w:val="sl-SI" w:eastAsia="sl-SI"/>
        </w:rPr>
        <w:t>IRP2, IRP18, IRP19, IRP28, IRP29</w:t>
      </w:r>
      <w:r w:rsidR="00C3521F" w:rsidRPr="00B021B5">
        <w:rPr>
          <w:color w:val="auto"/>
          <w:lang w:val="sl-SI" w:eastAsia="sl-SI"/>
        </w:rPr>
        <w:t>.</w:t>
      </w:r>
    </w:p>
    <w:p w14:paraId="45341C4B" w14:textId="77777777" w:rsidR="003013B1" w:rsidRPr="00B021B5" w:rsidRDefault="003013B1" w:rsidP="003013B1">
      <w:pPr>
        <w:pStyle w:val="Telobesedila"/>
        <w:rPr>
          <w:color w:val="auto"/>
          <w:lang w:val="sl-SI" w:eastAsia="sl-SI"/>
        </w:rPr>
      </w:pPr>
    </w:p>
    <w:p w14:paraId="7B2E3538" w14:textId="77777777" w:rsidR="003013B1" w:rsidRPr="00B021B5" w:rsidRDefault="003013B1" w:rsidP="003013B1">
      <w:pPr>
        <w:pStyle w:val="Telobesedila"/>
        <w:rPr>
          <w:color w:val="auto"/>
          <w:lang w:val="sl-SI" w:eastAsia="sl-SI"/>
        </w:rPr>
      </w:pPr>
      <w:r w:rsidRPr="00B021B5">
        <w:rPr>
          <w:color w:val="auto"/>
          <w:lang w:val="sl-SI" w:eastAsia="sl-SI"/>
        </w:rPr>
        <w:t>Ocenjujemo, da bodo specifični cilji SN in določene intervencije pozitivno vplivale na zmanjšanje emisij amonijaka in preostalih onesnaževal zraka (NMVOC, NO</w:t>
      </w:r>
      <w:r w:rsidRPr="00B021B5">
        <w:rPr>
          <w:color w:val="auto"/>
          <w:vertAlign w:val="subscript"/>
          <w:lang w:val="sl-SI" w:eastAsia="sl-SI"/>
        </w:rPr>
        <w:t>X</w:t>
      </w:r>
      <w:r w:rsidRPr="00B021B5">
        <w:rPr>
          <w:color w:val="auto"/>
          <w:lang w:val="sl-SI" w:eastAsia="sl-SI"/>
        </w:rPr>
        <w:t>, PM</w:t>
      </w:r>
      <w:r w:rsidRPr="00B021B5">
        <w:rPr>
          <w:color w:val="auto"/>
          <w:vertAlign w:val="subscript"/>
          <w:lang w:val="sl-SI" w:eastAsia="sl-SI"/>
        </w:rPr>
        <w:t>2,5</w:t>
      </w:r>
      <w:r w:rsidR="00C3521F" w:rsidRPr="00B021B5">
        <w:rPr>
          <w:color w:val="auto"/>
          <w:lang w:val="sl-SI" w:eastAsia="sl-SI"/>
        </w:rPr>
        <w:t>, PM</w:t>
      </w:r>
      <w:r w:rsidR="00C3521F" w:rsidRPr="00B021B5">
        <w:rPr>
          <w:color w:val="auto"/>
          <w:vertAlign w:val="subscript"/>
          <w:lang w:val="sl-SI" w:eastAsia="sl-SI"/>
        </w:rPr>
        <w:t>10</w:t>
      </w:r>
      <w:r w:rsidRPr="00B021B5">
        <w:rPr>
          <w:color w:val="auto"/>
          <w:lang w:val="sl-SI" w:eastAsia="sl-SI"/>
        </w:rPr>
        <w:t>), ter metana iz kmetijskih virov, podana pa je ena usmeritev.</w:t>
      </w:r>
    </w:p>
    <w:p w14:paraId="36BCAC97" w14:textId="77777777" w:rsidR="00AA48CB" w:rsidRDefault="00AA48CB" w:rsidP="00AA48CB">
      <w:pPr>
        <w:pStyle w:val="Telobesedila"/>
        <w:rPr>
          <w:lang w:val="sl-SI" w:eastAsia="sl-SI"/>
        </w:rPr>
      </w:pPr>
    </w:p>
    <w:p w14:paraId="7F35F172" w14:textId="77777777" w:rsidR="00AA48CB" w:rsidRPr="004C2E74" w:rsidRDefault="00AA48CB" w:rsidP="00AA48CB">
      <w:pPr>
        <w:pStyle w:val="Telobesedila"/>
        <w:pBdr>
          <w:top w:val="single" w:sz="4" w:space="1" w:color="auto"/>
          <w:left w:val="single" w:sz="4" w:space="4" w:color="auto"/>
          <w:bottom w:val="single" w:sz="4" w:space="1" w:color="auto"/>
          <w:right w:val="single" w:sz="4" w:space="4" w:color="auto"/>
        </w:pBdr>
        <w:shd w:val="clear" w:color="auto" w:fill="C2D69B"/>
        <w:rPr>
          <w:b/>
          <w:bCs w:val="0"/>
          <w:lang w:val="sl-SI" w:eastAsia="sl-SI"/>
        </w:rPr>
      </w:pPr>
      <w:r w:rsidRPr="00BF088F">
        <w:rPr>
          <w:b/>
          <w:bCs w:val="0"/>
          <w:lang w:val="sl-SI" w:eastAsia="sl-SI"/>
        </w:rPr>
        <w:t xml:space="preserve">Vpliv </w:t>
      </w:r>
      <w:r w:rsidR="00BF088F" w:rsidRPr="00BF088F">
        <w:rPr>
          <w:b/>
          <w:bCs w:val="0"/>
          <w:lang w:val="sl-SI" w:eastAsia="sl-SI"/>
        </w:rPr>
        <w:t xml:space="preserve">intervencij za </w:t>
      </w:r>
      <w:r w:rsidRPr="00BF088F">
        <w:rPr>
          <w:b/>
          <w:bCs w:val="0"/>
          <w:lang w:val="sl-SI" w:eastAsia="sl-SI"/>
        </w:rPr>
        <w:t xml:space="preserve">doseganja specifičnih ciljev SN 2023 - 2027, na </w:t>
      </w:r>
      <w:proofErr w:type="spellStart"/>
      <w:r w:rsidRPr="00BF088F">
        <w:rPr>
          <w:b/>
          <w:bCs w:val="0"/>
          <w:lang w:val="sl-SI" w:eastAsia="sl-SI"/>
        </w:rPr>
        <w:t>okoljski</w:t>
      </w:r>
      <w:proofErr w:type="spellEnd"/>
      <w:r w:rsidRPr="00BF088F">
        <w:rPr>
          <w:b/>
          <w:bCs w:val="0"/>
          <w:lang w:val="sl-SI" w:eastAsia="sl-SI"/>
        </w:rPr>
        <w:t xml:space="preserve"> cilj </w:t>
      </w:r>
      <w:r w:rsidRPr="00BF088F">
        <w:rPr>
          <w:b/>
          <w:bCs w:val="0"/>
          <w:i/>
          <w:iCs/>
          <w:lang w:val="sl-SI" w:eastAsia="sl-SI"/>
        </w:rPr>
        <w:t>»Zmanj</w:t>
      </w:r>
      <w:r w:rsidRPr="00BF088F">
        <w:rPr>
          <w:rFonts w:hint="cs"/>
          <w:b/>
          <w:bCs w:val="0"/>
          <w:i/>
          <w:iCs/>
          <w:lang w:val="sl-SI" w:eastAsia="sl-SI"/>
        </w:rPr>
        <w:t>š</w:t>
      </w:r>
      <w:r w:rsidRPr="00BF088F">
        <w:rPr>
          <w:b/>
          <w:bCs w:val="0"/>
          <w:i/>
          <w:iCs/>
          <w:lang w:val="sl-SI" w:eastAsia="sl-SI"/>
        </w:rPr>
        <w:t>anje emisij amonijaka iz kmetijskih virov«</w:t>
      </w:r>
      <w:r w:rsidRPr="00BF088F">
        <w:rPr>
          <w:b/>
          <w:bCs w:val="0"/>
          <w:lang w:val="sl-SI" w:eastAsia="sl-SI"/>
        </w:rPr>
        <w:t xml:space="preserve"> ocenjujemo kot: ni vpliva/vpliv je pozitiven (A).</w:t>
      </w:r>
    </w:p>
    <w:p w14:paraId="537CA563" w14:textId="3768DCFA" w:rsidR="00AA48CB" w:rsidRDefault="00AA48CB" w:rsidP="00AA48CB">
      <w:pPr>
        <w:pStyle w:val="Telobesedila"/>
        <w:rPr>
          <w:lang w:val="sl-SI" w:eastAsia="sl-SI"/>
        </w:rPr>
      </w:pPr>
    </w:p>
    <w:p w14:paraId="4CF23E15" w14:textId="7FCF7B8A" w:rsidR="003F427F" w:rsidRDefault="003F427F" w:rsidP="003F427F">
      <w:pPr>
        <w:pStyle w:val="Naslov2"/>
      </w:pPr>
      <w:bookmarkStart w:id="59" w:name="_Toc101878096"/>
      <w:r>
        <w:t>Vonjave</w:t>
      </w:r>
      <w:bookmarkEnd w:id="59"/>
    </w:p>
    <w:p w14:paraId="483EC9CE" w14:textId="19E2776E" w:rsidR="00B53D73" w:rsidRDefault="007D445E" w:rsidP="00AA48CB">
      <w:pPr>
        <w:pStyle w:val="Telobesedila"/>
        <w:rPr>
          <w:color w:val="auto"/>
          <w:lang w:val="sl-SI" w:eastAsia="sl-SI"/>
        </w:rPr>
      </w:pPr>
      <w:r w:rsidRPr="00462B64">
        <w:rPr>
          <w:color w:val="auto"/>
          <w:lang w:val="sl-SI" w:eastAsia="sl-SI"/>
        </w:rPr>
        <w:t xml:space="preserve">Vonjave kmetijstvu nastajajo predvsem pri ravnanju z gojem (čiščenje hlevov, shranjevanje gnoja, gnojenje), intenzivni reji živali in ravnanju s silažo. </w:t>
      </w:r>
      <w:r w:rsidR="00B53D73">
        <w:rPr>
          <w:color w:val="auto"/>
          <w:lang w:val="sl-SI" w:eastAsia="sl-SI"/>
        </w:rPr>
        <w:t xml:space="preserve">Besedilo </w:t>
      </w:r>
      <w:proofErr w:type="spellStart"/>
      <w:r w:rsidR="00B53D73">
        <w:rPr>
          <w:color w:val="auto"/>
          <w:lang w:val="sl-SI" w:eastAsia="sl-SI"/>
        </w:rPr>
        <w:t>Okoljskega</w:t>
      </w:r>
      <w:proofErr w:type="spellEnd"/>
      <w:r w:rsidR="00B53D73">
        <w:rPr>
          <w:color w:val="auto"/>
          <w:lang w:val="sl-SI" w:eastAsia="sl-SI"/>
        </w:rPr>
        <w:t xml:space="preserve"> poročila je nastajalo še predno je Vlada RS izdala </w:t>
      </w:r>
      <w:r w:rsidR="00B53D73" w:rsidRPr="00B53D73">
        <w:rPr>
          <w:color w:val="auto"/>
          <w:lang w:val="sl-SI" w:eastAsia="sl-SI"/>
        </w:rPr>
        <w:t>Uredbo o spremembah in dopolnitvah Uredbe o emisiji snovi v zrak iz nepremi</w:t>
      </w:r>
      <w:r w:rsidR="00B53D73" w:rsidRPr="00B53D73">
        <w:rPr>
          <w:rFonts w:hint="cs"/>
          <w:color w:val="auto"/>
          <w:lang w:val="sl-SI" w:eastAsia="sl-SI"/>
        </w:rPr>
        <w:t>č</w:t>
      </w:r>
      <w:r w:rsidR="00B53D73" w:rsidRPr="00B53D73">
        <w:rPr>
          <w:color w:val="auto"/>
          <w:lang w:val="sl-SI" w:eastAsia="sl-SI"/>
        </w:rPr>
        <w:t>nih virov onesna</w:t>
      </w:r>
      <w:r w:rsidR="00B53D73" w:rsidRPr="00B53D73">
        <w:rPr>
          <w:rFonts w:hint="cs"/>
          <w:color w:val="auto"/>
          <w:lang w:val="sl-SI" w:eastAsia="sl-SI"/>
        </w:rPr>
        <w:t>ž</w:t>
      </w:r>
      <w:r w:rsidR="00B53D73" w:rsidRPr="00B53D73">
        <w:rPr>
          <w:color w:val="auto"/>
          <w:lang w:val="sl-SI" w:eastAsia="sl-SI"/>
        </w:rPr>
        <w:t>evanja (Ur</w:t>
      </w:r>
      <w:r w:rsidR="00B53D73">
        <w:rPr>
          <w:color w:val="auto"/>
          <w:lang w:val="sl-SI" w:eastAsia="sl-SI"/>
        </w:rPr>
        <w:t>.</w:t>
      </w:r>
      <w:r w:rsidR="00B53D73" w:rsidRPr="00B53D73">
        <w:rPr>
          <w:color w:val="auto"/>
          <w:lang w:val="sl-SI" w:eastAsia="sl-SI"/>
        </w:rPr>
        <w:t xml:space="preserve"> l</w:t>
      </w:r>
      <w:r w:rsidR="00B53D73">
        <w:rPr>
          <w:color w:val="auto"/>
          <w:lang w:val="sl-SI" w:eastAsia="sl-SI"/>
        </w:rPr>
        <w:t>.</w:t>
      </w:r>
      <w:r w:rsidR="00B53D73" w:rsidRPr="00B53D73">
        <w:rPr>
          <w:color w:val="auto"/>
          <w:lang w:val="sl-SI" w:eastAsia="sl-SI"/>
        </w:rPr>
        <w:t xml:space="preserve"> RS, </w:t>
      </w:r>
      <w:r w:rsidR="00B53D73" w:rsidRPr="00B53D73">
        <w:rPr>
          <w:rFonts w:hint="cs"/>
          <w:color w:val="auto"/>
          <w:lang w:val="sl-SI" w:eastAsia="sl-SI"/>
        </w:rPr>
        <w:t>š</w:t>
      </w:r>
      <w:r w:rsidR="00B53D73" w:rsidRPr="00B53D73">
        <w:rPr>
          <w:color w:val="auto"/>
          <w:lang w:val="sl-SI" w:eastAsia="sl-SI"/>
        </w:rPr>
        <w:t>t. 48/22), s katero smo v Sloveniji uredili podro</w:t>
      </w:r>
      <w:r w:rsidR="00B53D73" w:rsidRPr="00B53D73">
        <w:rPr>
          <w:rFonts w:hint="cs"/>
          <w:color w:val="auto"/>
          <w:lang w:val="sl-SI" w:eastAsia="sl-SI"/>
        </w:rPr>
        <w:t>č</w:t>
      </w:r>
      <w:r w:rsidR="00B53D73" w:rsidRPr="00B53D73">
        <w:rPr>
          <w:color w:val="auto"/>
          <w:lang w:val="sl-SI" w:eastAsia="sl-SI"/>
        </w:rPr>
        <w:t>je emisij vonja iz naprav.</w:t>
      </w:r>
      <w:r w:rsidR="00B53D73">
        <w:rPr>
          <w:color w:val="auto"/>
          <w:lang w:val="sl-SI" w:eastAsia="sl-SI"/>
        </w:rPr>
        <w:t xml:space="preserve"> </w:t>
      </w:r>
      <w:r w:rsidR="00A36975" w:rsidRPr="00A36975">
        <w:rPr>
          <w:color w:val="auto"/>
          <w:lang w:val="sl-SI" w:eastAsia="sl-SI"/>
        </w:rPr>
        <w:t>V prilogi 4 Uredbe so navedene vse dejavnosti, za katere velja predmetna uredba, v prilogi 10 pa so navedeni ukrepi in postopki za prepre</w:t>
      </w:r>
      <w:r w:rsidR="00A36975" w:rsidRPr="00A36975">
        <w:rPr>
          <w:rFonts w:hint="cs"/>
          <w:color w:val="auto"/>
          <w:lang w:val="sl-SI" w:eastAsia="sl-SI"/>
        </w:rPr>
        <w:t>č</w:t>
      </w:r>
      <w:r w:rsidR="00A36975" w:rsidRPr="00A36975">
        <w:rPr>
          <w:color w:val="auto"/>
          <w:lang w:val="sl-SI" w:eastAsia="sl-SI"/>
        </w:rPr>
        <w:t>evanje ali zmanj</w:t>
      </w:r>
      <w:r w:rsidR="00A36975" w:rsidRPr="00A36975">
        <w:rPr>
          <w:rFonts w:hint="cs"/>
          <w:color w:val="auto"/>
          <w:lang w:val="sl-SI" w:eastAsia="sl-SI"/>
        </w:rPr>
        <w:t>š</w:t>
      </w:r>
      <w:r w:rsidR="00A36975" w:rsidRPr="00A36975">
        <w:rPr>
          <w:color w:val="auto"/>
          <w:lang w:val="sl-SI" w:eastAsia="sl-SI"/>
        </w:rPr>
        <w:t>evanje onesna</w:t>
      </w:r>
      <w:r w:rsidR="00A36975" w:rsidRPr="00A36975">
        <w:rPr>
          <w:rFonts w:hint="cs"/>
          <w:color w:val="auto"/>
          <w:lang w:val="sl-SI" w:eastAsia="sl-SI"/>
        </w:rPr>
        <w:t>ž</w:t>
      </w:r>
      <w:r w:rsidR="00A36975" w:rsidRPr="00A36975">
        <w:rPr>
          <w:color w:val="auto"/>
          <w:lang w:val="sl-SI" w:eastAsia="sl-SI"/>
        </w:rPr>
        <w:t>enosti zraka z vonjem.</w:t>
      </w:r>
      <w:r w:rsidR="00525B0B">
        <w:rPr>
          <w:color w:val="auto"/>
          <w:lang w:val="sl-SI" w:eastAsia="sl-SI"/>
        </w:rPr>
        <w:t xml:space="preserve"> Kmetijski objekti, ki so lahko vir emisij vonjav v ozračje, so opredeljeni pod zaporedno številko naprav 7 </w:t>
      </w:r>
      <w:r w:rsidR="00525B0B" w:rsidRPr="00525B0B">
        <w:rPr>
          <w:color w:val="auto"/>
          <w:lang w:val="sl-SI" w:eastAsia="sl-SI"/>
        </w:rPr>
        <w:t>- Proizvodnja hrane, piva, tobaka in krme ter kmetijskih proizvodov</w:t>
      </w:r>
      <w:r w:rsidR="00525B0B">
        <w:rPr>
          <w:color w:val="auto"/>
          <w:lang w:val="sl-SI" w:eastAsia="sl-SI"/>
        </w:rPr>
        <w:t xml:space="preserve">. </w:t>
      </w:r>
      <w:r w:rsidR="00525B0B" w:rsidRPr="00525B0B">
        <w:rPr>
          <w:color w:val="auto"/>
          <w:lang w:val="sl-SI" w:eastAsia="sl-SI"/>
        </w:rPr>
        <w:t>Upravljavci</w:t>
      </w:r>
      <w:r w:rsidR="00525B0B">
        <w:rPr>
          <w:color w:val="auto"/>
          <w:lang w:val="sl-SI" w:eastAsia="sl-SI"/>
        </w:rPr>
        <w:t xml:space="preserve"> teh</w:t>
      </w:r>
      <w:r w:rsidR="00525B0B" w:rsidRPr="00525B0B">
        <w:rPr>
          <w:color w:val="auto"/>
          <w:lang w:val="sl-SI" w:eastAsia="sl-SI"/>
        </w:rPr>
        <w:t xml:space="preserve"> naprav, morajo </w:t>
      </w:r>
      <w:r w:rsidR="00525B0B">
        <w:rPr>
          <w:color w:val="auto"/>
          <w:lang w:val="sl-SI" w:eastAsia="sl-SI"/>
        </w:rPr>
        <w:t>le-</w:t>
      </w:r>
      <w:r w:rsidR="00525B0B" w:rsidRPr="00525B0B">
        <w:rPr>
          <w:color w:val="auto"/>
          <w:lang w:val="sl-SI" w:eastAsia="sl-SI"/>
        </w:rPr>
        <w:t>te prilagoditi spremenjenim dolo</w:t>
      </w:r>
      <w:r w:rsidR="00525B0B" w:rsidRPr="00525B0B">
        <w:rPr>
          <w:rFonts w:hint="cs"/>
          <w:color w:val="auto"/>
          <w:lang w:val="sl-SI" w:eastAsia="sl-SI"/>
        </w:rPr>
        <w:t>č</w:t>
      </w:r>
      <w:r w:rsidR="00525B0B" w:rsidRPr="00525B0B">
        <w:rPr>
          <w:color w:val="auto"/>
          <w:lang w:val="sl-SI" w:eastAsia="sl-SI"/>
        </w:rPr>
        <w:t>bam uredbe, ki se nana</w:t>
      </w:r>
      <w:r w:rsidR="00525B0B" w:rsidRPr="00525B0B">
        <w:rPr>
          <w:rFonts w:hint="cs"/>
          <w:color w:val="auto"/>
          <w:lang w:val="sl-SI" w:eastAsia="sl-SI"/>
        </w:rPr>
        <w:t>š</w:t>
      </w:r>
      <w:r w:rsidR="00525B0B" w:rsidRPr="00525B0B">
        <w:rPr>
          <w:color w:val="auto"/>
          <w:lang w:val="sl-SI" w:eastAsia="sl-SI"/>
        </w:rPr>
        <w:t xml:space="preserve">ajo na koncentracijo vonja ali na kakovost zunanjega zraka, v 24 mesecih od uveljavitve te uredbe oziroma v 36 mesecih, </w:t>
      </w:r>
      <w:r w:rsidR="00525B0B" w:rsidRPr="00525B0B">
        <w:rPr>
          <w:rFonts w:hint="cs"/>
          <w:color w:val="auto"/>
          <w:lang w:val="sl-SI" w:eastAsia="sl-SI"/>
        </w:rPr>
        <w:t>č</w:t>
      </w:r>
      <w:r w:rsidR="00525B0B" w:rsidRPr="00525B0B">
        <w:rPr>
          <w:color w:val="auto"/>
          <w:lang w:val="sl-SI" w:eastAsia="sl-SI"/>
        </w:rPr>
        <w:t>e potrebujejo gradbeno dovoljenje v skladu s predpisi, ki urejajo graditev.</w:t>
      </w:r>
    </w:p>
    <w:p w14:paraId="2C766CFD" w14:textId="77777777" w:rsidR="00B53D73" w:rsidRDefault="00B53D73" w:rsidP="00AA48CB">
      <w:pPr>
        <w:pStyle w:val="Telobesedila"/>
        <w:rPr>
          <w:color w:val="auto"/>
          <w:lang w:val="sl-SI" w:eastAsia="sl-SI"/>
        </w:rPr>
      </w:pPr>
    </w:p>
    <w:p w14:paraId="0D49053D" w14:textId="7CEF261E" w:rsidR="00170B3F" w:rsidRPr="00462B64" w:rsidRDefault="00170B3F" w:rsidP="00170B3F">
      <w:pPr>
        <w:pStyle w:val="Telobesedila"/>
        <w:rPr>
          <w:color w:val="auto"/>
          <w:lang w:val="sl-SI" w:eastAsia="sl-SI"/>
        </w:rPr>
      </w:pPr>
      <w:r w:rsidRPr="00462B64">
        <w:rPr>
          <w:color w:val="auto"/>
          <w:lang w:val="sl-SI" w:eastAsia="sl-SI"/>
        </w:rPr>
        <w:t xml:space="preserve">Vonjave iz kmetijstva so predvsem posledica emisij amonijaka in </w:t>
      </w:r>
      <w:proofErr w:type="spellStart"/>
      <w:r w:rsidRPr="00462B64">
        <w:rPr>
          <w:color w:val="auto"/>
          <w:lang w:val="sl-SI" w:eastAsia="sl-SI"/>
        </w:rPr>
        <w:t>nemetanskih</w:t>
      </w:r>
      <w:proofErr w:type="spellEnd"/>
      <w:r w:rsidRPr="00462B64">
        <w:rPr>
          <w:color w:val="auto"/>
          <w:lang w:val="sl-SI" w:eastAsia="sl-SI"/>
        </w:rPr>
        <w:t xml:space="preserve"> hlapnih ogljikovodikov iz kmetijstva.</w:t>
      </w:r>
      <w:r w:rsidR="00977645">
        <w:rPr>
          <w:color w:val="auto"/>
          <w:lang w:val="sl-SI" w:eastAsia="sl-SI"/>
        </w:rPr>
        <w:t xml:space="preserve"> </w:t>
      </w:r>
      <w:r w:rsidR="00311471" w:rsidRPr="00462B64">
        <w:rPr>
          <w:color w:val="auto"/>
          <w:lang w:val="sl-SI" w:eastAsia="sl-SI"/>
        </w:rPr>
        <w:t xml:space="preserve">Povečanje emisij vonjav bi teoretično lahko povečala </w:t>
      </w:r>
      <w:proofErr w:type="spellStart"/>
      <w:r w:rsidR="00311471" w:rsidRPr="00462B64">
        <w:rPr>
          <w:color w:val="auto"/>
          <w:lang w:val="sl-SI" w:eastAsia="sl-SI"/>
        </w:rPr>
        <w:t>intenzifikacija</w:t>
      </w:r>
      <w:proofErr w:type="spellEnd"/>
      <w:r w:rsidR="00311471" w:rsidRPr="00462B64">
        <w:rPr>
          <w:color w:val="auto"/>
          <w:lang w:val="sl-SI" w:eastAsia="sl-SI"/>
        </w:rPr>
        <w:t xml:space="preserve"> živinoreje. Intervencije, ki so namenjene spodbudi živinoreje so INP3 (podpora za rejo drobnice), INP4 (podpora za rejo govedi)</w:t>
      </w:r>
      <w:r w:rsidR="00D91B28" w:rsidRPr="00462B64">
        <w:rPr>
          <w:color w:val="auto"/>
          <w:lang w:val="sl-SI" w:eastAsia="sl-SI"/>
        </w:rPr>
        <w:t xml:space="preserve"> in </w:t>
      </w:r>
      <w:r w:rsidR="00311471" w:rsidRPr="00462B64">
        <w:rPr>
          <w:color w:val="auto"/>
          <w:lang w:val="sl-SI" w:eastAsia="sl-SI"/>
        </w:rPr>
        <w:t xml:space="preserve">INP5 (podpora za kave dojilje). </w:t>
      </w:r>
      <w:r w:rsidRPr="00462B64">
        <w:rPr>
          <w:color w:val="auto"/>
          <w:lang w:val="sl-SI" w:eastAsia="sl-SI"/>
        </w:rPr>
        <w:t>Vpliv intervencije INP3 (proizvodno vezano plačilo za rejo drobnice) smo ocenili kot nepomemben, ker izpusti zaradi reje drobnice (in konjev) že zdaj predstavljajo manj kot 3 % vseh izpustov amonijaka</w:t>
      </w:r>
      <w:r w:rsidR="00D91B28" w:rsidRPr="00462B64">
        <w:rPr>
          <w:color w:val="auto"/>
          <w:lang w:val="sl-SI" w:eastAsia="sl-SI"/>
        </w:rPr>
        <w:t xml:space="preserve"> (in amonijaka kot vira vonjav)</w:t>
      </w:r>
      <w:r w:rsidRPr="00462B64">
        <w:rPr>
          <w:color w:val="auto"/>
          <w:lang w:val="sl-SI" w:eastAsia="sl-SI"/>
        </w:rPr>
        <w:t xml:space="preserve"> iz kmetijstva (Verbič J., 2019). Vpliv intervencij INP5 (plačilo za krave dojilje) in INP6 (plačilo za mleko v gorskih območjih) pa smo ocenili kot nepomemben, ker so namenjene ohranjanju teh dejavnosti na OMD, poleg tega gre za ekstenzivne režime, ki imajo z vidika emisij amonijaka</w:t>
      </w:r>
      <w:r w:rsidR="00D91B28" w:rsidRPr="00462B64">
        <w:rPr>
          <w:color w:val="auto"/>
          <w:lang w:val="sl-SI" w:eastAsia="sl-SI"/>
        </w:rPr>
        <w:t xml:space="preserve"> (in amonijaka kot vira vonjav)</w:t>
      </w:r>
      <w:r w:rsidRPr="00462B64">
        <w:rPr>
          <w:color w:val="auto"/>
          <w:lang w:val="sl-SI" w:eastAsia="sl-SI"/>
        </w:rPr>
        <w:t xml:space="preserve"> manjše vplive. Pa</w:t>
      </w:r>
      <w:r w:rsidRPr="00462B64">
        <w:rPr>
          <w:rFonts w:hint="cs"/>
          <w:color w:val="auto"/>
          <w:lang w:val="sl-SI" w:eastAsia="sl-SI"/>
        </w:rPr>
        <w:t>š</w:t>
      </w:r>
      <w:r w:rsidRPr="00462B64">
        <w:rPr>
          <w:color w:val="auto"/>
          <w:lang w:val="sl-SI" w:eastAsia="sl-SI"/>
        </w:rPr>
        <w:t xml:space="preserve">na reja je z vidika </w:t>
      </w:r>
      <w:r w:rsidR="00D91B28" w:rsidRPr="00462B64">
        <w:rPr>
          <w:color w:val="auto"/>
          <w:lang w:val="sl-SI" w:eastAsia="sl-SI"/>
        </w:rPr>
        <w:t>vonjav</w:t>
      </w:r>
      <w:r w:rsidRPr="00462B64">
        <w:rPr>
          <w:color w:val="auto"/>
          <w:lang w:val="sl-SI" w:eastAsia="sl-SI"/>
        </w:rPr>
        <w:t xml:space="preserve"> bolj ustrezna, saj pri takem sistemu pride do lo</w:t>
      </w:r>
      <w:r w:rsidRPr="00462B64">
        <w:rPr>
          <w:rFonts w:hint="cs"/>
          <w:color w:val="auto"/>
          <w:lang w:val="sl-SI" w:eastAsia="sl-SI"/>
        </w:rPr>
        <w:t>č</w:t>
      </w:r>
      <w:r w:rsidRPr="00462B64">
        <w:rPr>
          <w:color w:val="auto"/>
          <w:lang w:val="sl-SI" w:eastAsia="sl-SI"/>
        </w:rPr>
        <w:t xml:space="preserve">evanja blata in urina </w:t>
      </w:r>
      <w:r w:rsidRPr="00462B64">
        <w:rPr>
          <w:rFonts w:hint="cs"/>
          <w:color w:val="auto"/>
          <w:lang w:val="sl-SI" w:eastAsia="sl-SI"/>
        </w:rPr>
        <w:t>ž</w:t>
      </w:r>
      <w:r w:rsidRPr="00462B64">
        <w:rPr>
          <w:color w:val="auto"/>
          <w:lang w:val="sl-SI" w:eastAsia="sl-SI"/>
        </w:rPr>
        <w:t>e na pa</w:t>
      </w:r>
      <w:r w:rsidRPr="00462B64">
        <w:rPr>
          <w:rFonts w:hint="cs"/>
          <w:color w:val="auto"/>
          <w:lang w:val="sl-SI" w:eastAsia="sl-SI"/>
        </w:rPr>
        <w:t>š</w:t>
      </w:r>
      <w:r w:rsidRPr="00462B64">
        <w:rPr>
          <w:color w:val="auto"/>
          <w:lang w:val="sl-SI" w:eastAsia="sl-SI"/>
        </w:rPr>
        <w:t>niku ter s tem manj</w:t>
      </w:r>
      <w:r w:rsidRPr="00462B64">
        <w:rPr>
          <w:rFonts w:hint="cs"/>
          <w:color w:val="auto"/>
          <w:lang w:val="sl-SI" w:eastAsia="sl-SI"/>
        </w:rPr>
        <w:t>š</w:t>
      </w:r>
      <w:r w:rsidRPr="00462B64">
        <w:rPr>
          <w:color w:val="auto"/>
          <w:lang w:val="sl-SI" w:eastAsia="sl-SI"/>
        </w:rPr>
        <w:t>ih emisij amonijaka.</w:t>
      </w:r>
    </w:p>
    <w:p w14:paraId="455A9F92" w14:textId="77777777" w:rsidR="00170B3F" w:rsidRPr="00462B64" w:rsidRDefault="00170B3F" w:rsidP="00170B3F">
      <w:pPr>
        <w:pStyle w:val="Telobesedila"/>
        <w:rPr>
          <w:color w:val="auto"/>
          <w:lang w:val="sl-SI" w:eastAsia="sl-SI"/>
        </w:rPr>
      </w:pPr>
    </w:p>
    <w:p w14:paraId="40A88D87" w14:textId="6F6B42A3" w:rsidR="00170B3F" w:rsidRPr="00462B64" w:rsidRDefault="00170B3F" w:rsidP="00170B3F">
      <w:pPr>
        <w:pStyle w:val="Telobesedila"/>
        <w:rPr>
          <w:color w:val="auto"/>
          <w:lang w:val="sl-SI" w:eastAsia="sl-SI"/>
        </w:rPr>
      </w:pPr>
      <w:r w:rsidRPr="00462B64">
        <w:rPr>
          <w:color w:val="auto"/>
          <w:lang w:val="sl-SI" w:eastAsia="sl-SI"/>
        </w:rPr>
        <w:t>SN</w:t>
      </w:r>
      <w:r w:rsidR="00D91B28" w:rsidRPr="00462B64">
        <w:rPr>
          <w:color w:val="auto"/>
          <w:lang w:val="sl-SI" w:eastAsia="sl-SI"/>
        </w:rPr>
        <w:t xml:space="preserve"> 202</w:t>
      </w:r>
      <w:r w:rsidR="00E37F06" w:rsidRPr="00462B64">
        <w:rPr>
          <w:color w:val="auto"/>
          <w:lang w:val="sl-SI" w:eastAsia="sl-SI"/>
        </w:rPr>
        <w:t>3</w:t>
      </w:r>
      <w:r w:rsidR="00D91B28" w:rsidRPr="00462B64">
        <w:rPr>
          <w:color w:val="auto"/>
          <w:lang w:val="sl-SI" w:eastAsia="sl-SI"/>
        </w:rPr>
        <w:t>- 2027</w:t>
      </w:r>
      <w:r w:rsidRPr="00462B64">
        <w:rPr>
          <w:color w:val="auto"/>
          <w:lang w:val="sl-SI" w:eastAsia="sl-SI"/>
        </w:rPr>
        <w:t xml:space="preserve"> pa opredeljuje tudi nekaj intervencij, ki bodo aktivno pripomogle k nižanju emisij amonijaka</w:t>
      </w:r>
      <w:r w:rsidR="009353F4" w:rsidRPr="00462B64">
        <w:rPr>
          <w:color w:val="auto"/>
          <w:lang w:val="sl-SI" w:eastAsia="sl-SI"/>
        </w:rPr>
        <w:t xml:space="preserve">, </w:t>
      </w:r>
      <w:r w:rsidRPr="00462B64">
        <w:rPr>
          <w:color w:val="auto"/>
          <w:lang w:val="sl-SI" w:eastAsia="sl-SI"/>
        </w:rPr>
        <w:t>preostalih onesnaževal zraka (NMVOC, NO</w:t>
      </w:r>
      <w:r w:rsidRPr="00462B64">
        <w:rPr>
          <w:color w:val="auto"/>
          <w:vertAlign w:val="subscript"/>
          <w:lang w:val="sl-SI" w:eastAsia="sl-SI"/>
        </w:rPr>
        <w:t>X</w:t>
      </w:r>
      <w:r w:rsidRPr="00462B64">
        <w:rPr>
          <w:color w:val="auto"/>
          <w:lang w:val="sl-SI" w:eastAsia="sl-SI"/>
        </w:rPr>
        <w:t>,)</w:t>
      </w:r>
      <w:r w:rsidR="00D91B28" w:rsidRPr="00462B64">
        <w:rPr>
          <w:color w:val="auto"/>
          <w:lang w:val="sl-SI" w:eastAsia="sl-SI"/>
        </w:rPr>
        <w:t xml:space="preserve"> ter s tem tudi emisij vonjav</w:t>
      </w:r>
      <w:r w:rsidRPr="00462B64">
        <w:rPr>
          <w:color w:val="auto"/>
          <w:lang w:val="sl-SI" w:eastAsia="sl-SI"/>
        </w:rPr>
        <w:t xml:space="preserve">. Ključne so </w:t>
      </w:r>
      <w:r w:rsidR="00C70ADD" w:rsidRPr="00462B64">
        <w:rPr>
          <w:color w:val="auto"/>
          <w:lang w:val="sl-SI" w:eastAsia="sl-SI"/>
        </w:rPr>
        <w:t>naslednje</w:t>
      </w:r>
      <w:r w:rsidRPr="00462B64">
        <w:rPr>
          <w:color w:val="auto"/>
          <w:lang w:val="sl-SI" w:eastAsia="sl-SI"/>
        </w:rPr>
        <w:t xml:space="preserve"> intervencije: </w:t>
      </w:r>
    </w:p>
    <w:p w14:paraId="1D4A5B5F" w14:textId="3735DA70" w:rsidR="00170B3F" w:rsidRPr="00462B64" w:rsidRDefault="00C70ADD" w:rsidP="00170B3F">
      <w:pPr>
        <w:pStyle w:val="Telobesedila"/>
        <w:numPr>
          <w:ilvl w:val="0"/>
          <w:numId w:val="2"/>
        </w:numPr>
        <w:rPr>
          <w:color w:val="auto"/>
          <w:lang w:val="sl-SI" w:eastAsia="sl-SI"/>
        </w:rPr>
      </w:pPr>
      <w:r w:rsidRPr="00462B64">
        <w:rPr>
          <w:b/>
          <w:bCs w:val="0"/>
          <w:color w:val="auto"/>
          <w:lang w:val="sl-SI" w:eastAsia="sl-SI"/>
        </w:rPr>
        <w:t>Intervencija IRP18</w:t>
      </w:r>
      <w:r w:rsidRPr="00462B64">
        <w:rPr>
          <w:color w:val="auto"/>
          <w:lang w:val="sl-SI" w:eastAsia="sl-SI"/>
        </w:rPr>
        <w:t xml:space="preserve"> s shemami za izboljšanje krme (KOPOP plačila), </w:t>
      </w:r>
      <w:r w:rsidR="00170B3F" w:rsidRPr="00462B64">
        <w:rPr>
          <w:color w:val="auto"/>
          <w:lang w:val="sl-SI" w:eastAsia="sl-SI"/>
        </w:rPr>
        <w:t>spodbuja uravnavanje obrokov za prežvekovalce, prašiče in perutnino</w:t>
      </w:r>
      <w:r w:rsidRPr="00462B64">
        <w:rPr>
          <w:color w:val="auto"/>
          <w:lang w:val="sl-SI" w:eastAsia="sl-SI"/>
        </w:rPr>
        <w:t>. U</w:t>
      </w:r>
      <w:r w:rsidR="00170B3F" w:rsidRPr="00462B64">
        <w:rPr>
          <w:color w:val="auto"/>
          <w:lang w:val="sl-SI" w:eastAsia="sl-SI"/>
        </w:rPr>
        <w:t>ravnani obroki vodi</w:t>
      </w:r>
      <w:r w:rsidRPr="00462B64">
        <w:rPr>
          <w:color w:val="auto"/>
          <w:lang w:val="sl-SI" w:eastAsia="sl-SI"/>
        </w:rPr>
        <w:t>jo</w:t>
      </w:r>
      <w:r w:rsidR="00170B3F" w:rsidRPr="00462B64">
        <w:rPr>
          <w:color w:val="auto"/>
          <w:lang w:val="sl-SI" w:eastAsia="sl-SI"/>
        </w:rPr>
        <w:t xml:space="preserve"> v zmanjšanje izločanja dušika in posledično izpustov amonijaka</w:t>
      </w:r>
      <w:r w:rsidR="00D91B28" w:rsidRPr="00462B64">
        <w:rPr>
          <w:color w:val="auto"/>
          <w:lang w:val="sl-SI" w:eastAsia="sl-SI"/>
        </w:rPr>
        <w:t>, kar vpliva tudi na emisije vonjav</w:t>
      </w:r>
      <w:r w:rsidRPr="00462B64">
        <w:rPr>
          <w:color w:val="auto"/>
          <w:lang w:val="sl-SI" w:eastAsia="sl-SI"/>
        </w:rPr>
        <w:t>;</w:t>
      </w:r>
    </w:p>
    <w:p w14:paraId="48A0117F" w14:textId="4959B3E2" w:rsidR="00170B3F" w:rsidRPr="00462B64" w:rsidRDefault="00C70ADD" w:rsidP="00170B3F">
      <w:pPr>
        <w:pStyle w:val="Telobesedila"/>
        <w:numPr>
          <w:ilvl w:val="0"/>
          <w:numId w:val="2"/>
        </w:numPr>
        <w:rPr>
          <w:color w:val="auto"/>
          <w:lang w:val="sl-SI" w:eastAsia="sl-SI"/>
        </w:rPr>
      </w:pPr>
      <w:r w:rsidRPr="00462B64">
        <w:rPr>
          <w:b/>
          <w:bCs w:val="0"/>
          <w:color w:val="auto"/>
          <w:lang w:val="sl-SI" w:eastAsia="sl-SI"/>
        </w:rPr>
        <w:t>Intervenciji IRP28</w:t>
      </w:r>
      <w:r w:rsidRPr="00462B64">
        <w:rPr>
          <w:color w:val="auto"/>
          <w:lang w:val="sl-SI" w:eastAsia="sl-SI"/>
        </w:rPr>
        <w:t xml:space="preserve"> (dobrobit živali) in </w:t>
      </w:r>
      <w:r w:rsidRPr="00462B64">
        <w:rPr>
          <w:b/>
          <w:bCs w:val="0"/>
          <w:color w:val="auto"/>
          <w:lang w:val="sl-SI" w:eastAsia="sl-SI"/>
        </w:rPr>
        <w:t>IRP29</w:t>
      </w:r>
      <w:r w:rsidRPr="00462B64">
        <w:rPr>
          <w:color w:val="auto"/>
          <w:lang w:val="sl-SI" w:eastAsia="sl-SI"/>
        </w:rPr>
        <w:t xml:space="preserve"> (nadstandardne zahteve s področja dobrobiti </w:t>
      </w:r>
      <w:proofErr w:type="spellStart"/>
      <w:r w:rsidRPr="00462B64">
        <w:rPr>
          <w:color w:val="auto"/>
          <w:lang w:val="sl-SI" w:eastAsia="sl-SI"/>
        </w:rPr>
        <w:t>rejnih</w:t>
      </w:r>
      <w:proofErr w:type="spellEnd"/>
      <w:r w:rsidRPr="00462B64">
        <w:rPr>
          <w:color w:val="auto"/>
          <w:lang w:val="sl-SI" w:eastAsia="sl-SI"/>
        </w:rPr>
        <w:t xml:space="preserve"> živali) </w:t>
      </w:r>
      <w:r w:rsidR="00170B3F" w:rsidRPr="00462B64">
        <w:rPr>
          <w:color w:val="auto"/>
          <w:lang w:val="sl-SI" w:eastAsia="sl-SI"/>
        </w:rPr>
        <w:t>zmanjšuje</w:t>
      </w:r>
      <w:r w:rsidRPr="00462B64">
        <w:rPr>
          <w:color w:val="auto"/>
          <w:lang w:val="sl-SI" w:eastAsia="sl-SI"/>
        </w:rPr>
        <w:t>ta</w:t>
      </w:r>
      <w:r w:rsidR="00170B3F" w:rsidRPr="00462B64">
        <w:rPr>
          <w:color w:val="auto"/>
          <w:lang w:val="sl-SI" w:eastAsia="sl-SI"/>
        </w:rPr>
        <w:t xml:space="preserve"> emisije amonijaka in preostalih onesnaževal zraka iz hlevov</w:t>
      </w:r>
      <w:r w:rsidRPr="00462B64">
        <w:rPr>
          <w:color w:val="auto"/>
          <w:lang w:val="sl-SI" w:eastAsia="sl-SI"/>
        </w:rPr>
        <w:t xml:space="preserve">. </w:t>
      </w:r>
      <w:r w:rsidRPr="00462B64">
        <w:rPr>
          <w:color w:val="auto"/>
          <w:lang w:val="sl-SI" w:eastAsia="sl-SI"/>
        </w:rPr>
        <w:lastRenderedPageBreak/>
        <w:t>I</w:t>
      </w:r>
      <w:r w:rsidR="00170B3F" w:rsidRPr="00462B64">
        <w:rPr>
          <w:color w:val="auto"/>
          <w:lang w:val="sl-SI" w:eastAsia="sl-SI"/>
        </w:rPr>
        <w:t xml:space="preserve">ntervenciji omejujeta število živali, določata izpuste in nadgradnje hlevov in skladiščnih kapacitet, kar vodi v znižanje emisij </w:t>
      </w:r>
      <w:r w:rsidRPr="00462B64">
        <w:rPr>
          <w:color w:val="auto"/>
          <w:lang w:val="sl-SI" w:eastAsia="sl-SI"/>
        </w:rPr>
        <w:t>vonjav</w:t>
      </w:r>
      <w:r w:rsidR="00170B3F" w:rsidRPr="00462B64">
        <w:rPr>
          <w:color w:val="auto"/>
          <w:lang w:val="sl-SI" w:eastAsia="sl-SI"/>
        </w:rPr>
        <w:t>;</w:t>
      </w:r>
    </w:p>
    <w:p w14:paraId="3FCC01A4" w14:textId="4AF50E8A" w:rsidR="00170B3F" w:rsidRPr="00462B64" w:rsidRDefault="00C70ADD" w:rsidP="00170B3F">
      <w:pPr>
        <w:pStyle w:val="Telobesedila"/>
        <w:numPr>
          <w:ilvl w:val="0"/>
          <w:numId w:val="2"/>
        </w:numPr>
        <w:rPr>
          <w:color w:val="auto"/>
          <w:lang w:val="sl-SI" w:eastAsia="sl-SI"/>
        </w:rPr>
      </w:pPr>
      <w:r w:rsidRPr="00462B64">
        <w:rPr>
          <w:b/>
          <w:bCs w:val="0"/>
          <w:color w:val="auto"/>
          <w:lang w:val="sl-SI" w:eastAsia="sl-SI"/>
        </w:rPr>
        <w:t>Intervencij</w:t>
      </w:r>
      <w:r w:rsidR="00852345" w:rsidRPr="00462B64">
        <w:rPr>
          <w:b/>
          <w:bCs w:val="0"/>
          <w:color w:val="auto"/>
          <w:lang w:val="sl-SI" w:eastAsia="sl-SI"/>
        </w:rPr>
        <w:t>i</w:t>
      </w:r>
      <w:r w:rsidRPr="00462B64">
        <w:rPr>
          <w:b/>
          <w:bCs w:val="0"/>
          <w:color w:val="auto"/>
          <w:lang w:val="sl-SI" w:eastAsia="sl-SI"/>
        </w:rPr>
        <w:t xml:space="preserve"> IRP2</w:t>
      </w:r>
      <w:r w:rsidRPr="00462B64">
        <w:rPr>
          <w:color w:val="auto"/>
          <w:lang w:val="sl-SI" w:eastAsia="sl-SI"/>
        </w:rPr>
        <w:t xml:space="preserve"> (</w:t>
      </w:r>
      <w:r w:rsidR="00852345" w:rsidRPr="00462B64">
        <w:rPr>
          <w:color w:val="auto"/>
          <w:lang w:val="sl-SI" w:eastAsia="sl-SI"/>
        </w:rPr>
        <w:t>naložbe v dvig produktivnosti in tehnološki razvoj)</w:t>
      </w:r>
      <w:r w:rsidRPr="00462B64">
        <w:rPr>
          <w:color w:val="auto"/>
          <w:lang w:val="sl-SI" w:eastAsia="sl-SI"/>
        </w:rPr>
        <w:t xml:space="preserve"> in </w:t>
      </w:r>
      <w:r w:rsidRPr="00462B64">
        <w:rPr>
          <w:b/>
          <w:bCs w:val="0"/>
          <w:color w:val="auto"/>
          <w:lang w:val="sl-SI" w:eastAsia="sl-SI"/>
        </w:rPr>
        <w:t>IRP25</w:t>
      </w:r>
      <w:r w:rsidR="00852345" w:rsidRPr="00462B64">
        <w:rPr>
          <w:color w:val="auto"/>
          <w:lang w:val="sl-SI" w:eastAsia="sl-SI"/>
        </w:rPr>
        <w:t xml:space="preserve"> (podpora za naložbe v vzpostavitev in razvoj nekmetijskih dejavnosti, vključno z </w:t>
      </w:r>
      <w:proofErr w:type="spellStart"/>
      <w:r w:rsidR="00852345" w:rsidRPr="00462B64">
        <w:rPr>
          <w:color w:val="auto"/>
          <w:lang w:val="sl-SI" w:eastAsia="sl-SI"/>
        </w:rPr>
        <w:t>biogospodarstvom</w:t>
      </w:r>
      <w:proofErr w:type="spellEnd"/>
      <w:r w:rsidR="00852345" w:rsidRPr="00462B64">
        <w:rPr>
          <w:color w:val="auto"/>
          <w:lang w:val="sl-SI" w:eastAsia="sl-SI"/>
        </w:rPr>
        <w:t xml:space="preserve">) </w:t>
      </w:r>
      <w:r w:rsidR="00170B3F" w:rsidRPr="00462B64">
        <w:rPr>
          <w:color w:val="auto"/>
          <w:lang w:val="sl-SI" w:eastAsia="sl-SI"/>
        </w:rPr>
        <w:t>zmanjšujejo emisije amonijaka</w:t>
      </w:r>
      <w:r w:rsidR="00627E86" w:rsidRPr="00462B64">
        <w:rPr>
          <w:color w:val="auto"/>
          <w:lang w:val="sl-SI" w:eastAsia="sl-SI"/>
        </w:rPr>
        <w:t xml:space="preserve"> (in vonjav)</w:t>
      </w:r>
      <w:r w:rsidR="00170B3F" w:rsidRPr="00462B64">
        <w:rPr>
          <w:color w:val="auto"/>
          <w:lang w:val="sl-SI" w:eastAsia="sl-SI"/>
        </w:rPr>
        <w:t xml:space="preserve"> preko spodbujanja naložb v obnovljive vire energije in ureditev </w:t>
      </w:r>
      <w:proofErr w:type="spellStart"/>
      <w:r w:rsidR="00170B3F" w:rsidRPr="00462B64">
        <w:rPr>
          <w:color w:val="auto"/>
          <w:lang w:val="sl-SI" w:eastAsia="sl-SI"/>
        </w:rPr>
        <w:t>mikrobioplinskih</w:t>
      </w:r>
      <w:proofErr w:type="spellEnd"/>
      <w:r w:rsidR="00170B3F" w:rsidRPr="00462B64">
        <w:rPr>
          <w:color w:val="auto"/>
          <w:lang w:val="sl-SI" w:eastAsia="sl-SI"/>
        </w:rPr>
        <w:t xml:space="preserve"> naprav;</w:t>
      </w:r>
    </w:p>
    <w:p w14:paraId="458E3420" w14:textId="3B37E655" w:rsidR="00170B3F" w:rsidRPr="00462B64" w:rsidRDefault="008D3083" w:rsidP="00B56F68">
      <w:pPr>
        <w:pStyle w:val="Telobesedila"/>
        <w:numPr>
          <w:ilvl w:val="0"/>
          <w:numId w:val="2"/>
        </w:numPr>
        <w:rPr>
          <w:color w:val="auto"/>
          <w:lang w:val="sl-SI" w:eastAsia="sl-SI"/>
        </w:rPr>
      </w:pPr>
      <w:r w:rsidRPr="00462B64">
        <w:rPr>
          <w:b/>
          <w:bCs w:val="0"/>
          <w:color w:val="auto"/>
          <w:lang w:val="sl-SI" w:eastAsia="sl-SI"/>
        </w:rPr>
        <w:t xml:space="preserve">Z vidika zmanjšanja emisij vonjav je najpomembnejša intervencija </w:t>
      </w:r>
      <w:r w:rsidR="00C70ADD" w:rsidRPr="00462B64">
        <w:rPr>
          <w:b/>
          <w:bCs w:val="0"/>
          <w:color w:val="auto"/>
          <w:lang w:val="sl-SI" w:eastAsia="sl-SI"/>
        </w:rPr>
        <w:t>IRP17</w:t>
      </w:r>
      <w:r w:rsidR="00C70ADD" w:rsidRPr="00462B64">
        <w:rPr>
          <w:color w:val="auto"/>
          <w:lang w:val="sl-SI" w:eastAsia="sl-SI"/>
        </w:rPr>
        <w:t xml:space="preserve"> (učinkovita raba dušikovih gnojil) </w:t>
      </w:r>
      <w:r w:rsidRPr="00462B64">
        <w:rPr>
          <w:color w:val="auto"/>
          <w:lang w:val="sl-SI" w:eastAsia="sl-SI"/>
        </w:rPr>
        <w:t xml:space="preserve">saj </w:t>
      </w:r>
      <w:r w:rsidR="00170B3F" w:rsidRPr="00462B64">
        <w:rPr>
          <w:color w:val="auto"/>
          <w:lang w:val="sl-SI" w:eastAsia="sl-SI"/>
        </w:rPr>
        <w:t>zmanjšuje emisije amonijaka in preostalih onesnaževal zraka</w:t>
      </w:r>
      <w:r w:rsidRPr="00462B64">
        <w:rPr>
          <w:color w:val="auto"/>
          <w:lang w:val="sl-SI" w:eastAsia="sl-SI"/>
        </w:rPr>
        <w:t xml:space="preserve"> (ter s tem tudi vonjav)</w:t>
      </w:r>
      <w:r w:rsidR="00170B3F" w:rsidRPr="00462B64">
        <w:rPr>
          <w:color w:val="auto"/>
          <w:lang w:val="sl-SI" w:eastAsia="sl-SI"/>
        </w:rPr>
        <w:t xml:space="preserve"> preko učinkovitejšega gnojenja z živinskimi gnojili, ki med zahtevami za izvajanje navaja, da je potrebna uporaba mehanizacije za precizno gnojenje in škropljenje. Pri globinskem vbrizgavanju gnojevke v tla se na primer izpusti amonijaka zmanj</w:t>
      </w:r>
      <w:r w:rsidR="00170B3F" w:rsidRPr="00462B64">
        <w:rPr>
          <w:rFonts w:hint="cs"/>
          <w:color w:val="auto"/>
          <w:lang w:val="sl-SI" w:eastAsia="sl-SI"/>
        </w:rPr>
        <w:t>š</w:t>
      </w:r>
      <w:r w:rsidR="00170B3F" w:rsidRPr="00462B64">
        <w:rPr>
          <w:color w:val="auto"/>
          <w:lang w:val="sl-SI" w:eastAsia="sl-SI"/>
        </w:rPr>
        <w:t xml:space="preserve">ajo za 90 % (Verbič J., 2021). Tudi intervenciji </w:t>
      </w:r>
      <w:r w:rsidR="00170B3F" w:rsidRPr="00462B64">
        <w:rPr>
          <w:b/>
          <w:bCs w:val="0"/>
          <w:color w:val="auto"/>
          <w:lang w:val="sl-SI" w:eastAsia="sl-SI"/>
        </w:rPr>
        <w:t>IRP18</w:t>
      </w:r>
      <w:r w:rsidR="00170B3F" w:rsidRPr="00462B64">
        <w:rPr>
          <w:color w:val="auto"/>
          <w:lang w:val="sl-SI" w:eastAsia="sl-SI"/>
        </w:rPr>
        <w:t xml:space="preserve"> (KOPOP plačila) in </w:t>
      </w:r>
      <w:r w:rsidR="00170B3F" w:rsidRPr="00462B64">
        <w:rPr>
          <w:b/>
          <w:bCs w:val="0"/>
          <w:color w:val="auto"/>
          <w:lang w:val="sl-SI" w:eastAsia="sl-SI"/>
        </w:rPr>
        <w:t>IRP19</w:t>
      </w:r>
      <w:r w:rsidR="00170B3F" w:rsidRPr="00462B64">
        <w:rPr>
          <w:color w:val="auto"/>
          <w:lang w:val="sl-SI" w:eastAsia="sl-SI"/>
        </w:rPr>
        <w:t xml:space="preserve"> (ekološko kmetovanje) obravnavata zmanjšanje gnojenja in s tem nižje emisije </w:t>
      </w:r>
      <w:r w:rsidRPr="00462B64">
        <w:rPr>
          <w:color w:val="auto"/>
          <w:lang w:val="sl-SI" w:eastAsia="sl-SI"/>
        </w:rPr>
        <w:t>vonjav</w:t>
      </w:r>
      <w:r w:rsidR="00170B3F" w:rsidRPr="00462B64">
        <w:rPr>
          <w:color w:val="auto"/>
          <w:lang w:val="sl-SI" w:eastAsia="sl-SI"/>
        </w:rPr>
        <w:t xml:space="preserve"> iz kmetijstva.</w:t>
      </w:r>
    </w:p>
    <w:p w14:paraId="6A8C1668" w14:textId="1B447138" w:rsidR="0066504E" w:rsidRPr="00462B64" w:rsidRDefault="0066504E" w:rsidP="0066504E">
      <w:pPr>
        <w:pStyle w:val="Telobesedila"/>
        <w:rPr>
          <w:b/>
          <w:bCs w:val="0"/>
          <w:color w:val="auto"/>
          <w:lang w:val="sl-SI" w:eastAsia="sl-SI"/>
        </w:rPr>
      </w:pPr>
    </w:p>
    <w:p w14:paraId="5B892124" w14:textId="043BF32F" w:rsidR="00B56F68" w:rsidRPr="00462B64" w:rsidRDefault="0066504E" w:rsidP="00B56F68">
      <w:pPr>
        <w:pStyle w:val="Telobesedila"/>
        <w:rPr>
          <w:color w:val="auto"/>
          <w:lang w:val="sl-SI" w:eastAsia="sl-SI"/>
        </w:rPr>
      </w:pPr>
      <w:r w:rsidRPr="00462B64">
        <w:rPr>
          <w:color w:val="auto"/>
          <w:lang w:val="sl-SI" w:eastAsia="sl-SI"/>
        </w:rPr>
        <w:t>Za zmanjšanje emisij vonjav je ključno tudi upoštevane referenčnih dokumentov BAT za rejo živali, ki opredeljuje vrsto ukrepov, ki pripomorejo k zmanjšanju emisij vonjav. Te ukrepe se obravnava na projektnem nivoju. Dejavnosti in naprave, ki lahko povzro</w:t>
      </w:r>
      <w:r w:rsidRPr="00462B64">
        <w:rPr>
          <w:rFonts w:hint="cs"/>
          <w:color w:val="auto"/>
          <w:lang w:val="sl-SI" w:eastAsia="sl-SI"/>
        </w:rPr>
        <w:t>č</w:t>
      </w:r>
      <w:r w:rsidRPr="00462B64">
        <w:rPr>
          <w:color w:val="auto"/>
          <w:lang w:val="sl-SI" w:eastAsia="sl-SI"/>
        </w:rPr>
        <w:t>ijo onesna</w:t>
      </w:r>
      <w:r w:rsidRPr="00462B64">
        <w:rPr>
          <w:rFonts w:hint="cs"/>
          <w:color w:val="auto"/>
          <w:lang w:val="sl-SI" w:eastAsia="sl-SI"/>
        </w:rPr>
        <w:t>ž</w:t>
      </w:r>
      <w:r w:rsidRPr="00462B64">
        <w:rPr>
          <w:color w:val="auto"/>
          <w:lang w:val="sl-SI" w:eastAsia="sl-SI"/>
        </w:rPr>
        <w:t>evanje okolja ve</w:t>
      </w:r>
      <w:r w:rsidRPr="00462B64">
        <w:rPr>
          <w:rFonts w:hint="cs"/>
          <w:color w:val="auto"/>
          <w:lang w:val="sl-SI" w:eastAsia="sl-SI"/>
        </w:rPr>
        <w:t>č</w:t>
      </w:r>
      <w:r w:rsidRPr="00462B64">
        <w:rPr>
          <w:color w:val="auto"/>
          <w:lang w:val="sl-SI" w:eastAsia="sl-SI"/>
        </w:rPr>
        <w:t>jega obsega (IED zavezanci) morajo ob pridobivanju okoljevarstveno dovoljenje (OVD) namreč izkazati skladnost z referen</w:t>
      </w:r>
      <w:r w:rsidRPr="00462B64">
        <w:rPr>
          <w:rFonts w:hint="cs"/>
          <w:color w:val="auto"/>
          <w:lang w:val="sl-SI" w:eastAsia="sl-SI"/>
        </w:rPr>
        <w:t>č</w:t>
      </w:r>
      <w:r w:rsidRPr="00462B64">
        <w:rPr>
          <w:color w:val="auto"/>
          <w:lang w:val="sl-SI" w:eastAsia="sl-SI"/>
        </w:rPr>
        <w:t xml:space="preserve">nimi dokumenti (BAT </w:t>
      </w:r>
      <w:r w:rsidRPr="00462B64">
        <w:rPr>
          <w:rFonts w:hint="cs"/>
          <w:color w:val="auto"/>
          <w:lang w:val="sl-SI" w:eastAsia="sl-SI"/>
        </w:rPr>
        <w:t>–</w:t>
      </w:r>
      <w:r w:rsidRPr="00462B64">
        <w:rPr>
          <w:color w:val="auto"/>
          <w:lang w:val="sl-SI" w:eastAsia="sl-SI"/>
        </w:rPr>
        <w:t xml:space="preserve"> zaklju</w:t>
      </w:r>
      <w:r w:rsidRPr="00462B64">
        <w:rPr>
          <w:rFonts w:hint="cs"/>
          <w:color w:val="auto"/>
          <w:lang w:val="sl-SI" w:eastAsia="sl-SI"/>
        </w:rPr>
        <w:t>č</w:t>
      </w:r>
      <w:r w:rsidRPr="00462B64">
        <w:rPr>
          <w:color w:val="auto"/>
          <w:lang w:val="sl-SI" w:eastAsia="sl-SI"/>
        </w:rPr>
        <w:t>ki o najbolj</w:t>
      </w:r>
      <w:r w:rsidRPr="00462B64">
        <w:rPr>
          <w:rFonts w:hint="cs"/>
          <w:color w:val="auto"/>
          <w:lang w:val="sl-SI" w:eastAsia="sl-SI"/>
        </w:rPr>
        <w:t>š</w:t>
      </w:r>
      <w:r w:rsidRPr="00462B64">
        <w:rPr>
          <w:color w:val="auto"/>
          <w:lang w:val="sl-SI" w:eastAsia="sl-SI"/>
        </w:rPr>
        <w:t>ih razpolo</w:t>
      </w:r>
      <w:r w:rsidRPr="00462B64">
        <w:rPr>
          <w:rFonts w:hint="cs"/>
          <w:color w:val="auto"/>
          <w:lang w:val="sl-SI" w:eastAsia="sl-SI"/>
        </w:rPr>
        <w:t>ž</w:t>
      </w:r>
      <w:r w:rsidRPr="00462B64">
        <w:rPr>
          <w:color w:val="auto"/>
          <w:lang w:val="sl-SI" w:eastAsia="sl-SI"/>
        </w:rPr>
        <w:t>ljivih tehnikah), kjer so dolo</w:t>
      </w:r>
      <w:r w:rsidRPr="00462B64">
        <w:rPr>
          <w:rFonts w:hint="cs"/>
          <w:color w:val="auto"/>
          <w:lang w:val="sl-SI" w:eastAsia="sl-SI"/>
        </w:rPr>
        <w:t>č</w:t>
      </w:r>
      <w:r w:rsidRPr="00462B64">
        <w:rPr>
          <w:color w:val="auto"/>
          <w:lang w:val="sl-SI" w:eastAsia="sl-SI"/>
        </w:rPr>
        <w:t>ene tehnike, ki zmanj</w:t>
      </w:r>
      <w:r w:rsidRPr="00462B64">
        <w:rPr>
          <w:rFonts w:hint="cs"/>
          <w:color w:val="auto"/>
          <w:lang w:val="sl-SI" w:eastAsia="sl-SI"/>
        </w:rPr>
        <w:t>š</w:t>
      </w:r>
      <w:r w:rsidRPr="00462B64">
        <w:rPr>
          <w:color w:val="auto"/>
          <w:lang w:val="sl-SI" w:eastAsia="sl-SI"/>
        </w:rPr>
        <w:t xml:space="preserve">ujejo emisije </w:t>
      </w:r>
      <w:r w:rsidR="0009185B" w:rsidRPr="00462B64">
        <w:rPr>
          <w:color w:val="auto"/>
          <w:lang w:val="sl-SI" w:eastAsia="sl-SI"/>
        </w:rPr>
        <w:t>vonjav</w:t>
      </w:r>
      <w:r w:rsidRPr="00462B64">
        <w:rPr>
          <w:color w:val="auto"/>
          <w:lang w:val="sl-SI" w:eastAsia="sl-SI"/>
        </w:rPr>
        <w:t>. Tudi gospodarstva, ki niso IED zavezanci morajo ob pridobivanju OVD izvajati ukrepe za zni</w:t>
      </w:r>
      <w:r w:rsidRPr="00462B64">
        <w:rPr>
          <w:rFonts w:hint="cs"/>
          <w:color w:val="auto"/>
          <w:lang w:val="sl-SI" w:eastAsia="sl-SI"/>
        </w:rPr>
        <w:t>ž</w:t>
      </w:r>
      <w:r w:rsidRPr="00462B64">
        <w:rPr>
          <w:color w:val="auto"/>
          <w:lang w:val="sl-SI" w:eastAsia="sl-SI"/>
        </w:rPr>
        <w:t xml:space="preserve">anje emisij </w:t>
      </w:r>
      <w:r w:rsidR="0009185B" w:rsidRPr="00462B64">
        <w:rPr>
          <w:color w:val="auto"/>
          <w:lang w:val="sl-SI" w:eastAsia="sl-SI"/>
        </w:rPr>
        <w:t>vonjav</w:t>
      </w:r>
      <w:r w:rsidRPr="00462B64">
        <w:rPr>
          <w:color w:val="auto"/>
          <w:lang w:val="sl-SI" w:eastAsia="sl-SI"/>
        </w:rPr>
        <w:t xml:space="preserve">. </w:t>
      </w:r>
    </w:p>
    <w:p w14:paraId="621850E9" w14:textId="77777777" w:rsidR="0066504E" w:rsidRPr="00A83426" w:rsidRDefault="0066504E" w:rsidP="00B56F68">
      <w:pPr>
        <w:pStyle w:val="Telobesedila"/>
        <w:rPr>
          <w:color w:val="auto"/>
          <w:lang w:val="sl-SI" w:eastAsia="sl-SI"/>
        </w:rPr>
      </w:pPr>
    </w:p>
    <w:p w14:paraId="1D8EB906" w14:textId="73A099AD" w:rsidR="008D3083" w:rsidRPr="00A83426" w:rsidRDefault="008D3083" w:rsidP="008D3083">
      <w:pPr>
        <w:pStyle w:val="Telobesedila"/>
        <w:pBdr>
          <w:top w:val="single" w:sz="4" w:space="1" w:color="auto"/>
          <w:left w:val="single" w:sz="4" w:space="4" w:color="auto"/>
          <w:bottom w:val="single" w:sz="4" w:space="1" w:color="auto"/>
          <w:right w:val="single" w:sz="4" w:space="4" w:color="auto"/>
        </w:pBdr>
        <w:shd w:val="clear" w:color="auto" w:fill="C2D69B"/>
        <w:rPr>
          <w:b/>
          <w:bCs w:val="0"/>
          <w:color w:val="auto"/>
          <w:lang w:val="sl-SI" w:eastAsia="sl-SI"/>
        </w:rPr>
      </w:pPr>
      <w:r w:rsidRPr="00A83426">
        <w:rPr>
          <w:b/>
          <w:bCs w:val="0"/>
          <w:color w:val="auto"/>
          <w:lang w:val="sl-SI" w:eastAsia="sl-SI"/>
        </w:rPr>
        <w:t xml:space="preserve">Vpliv intervencij za doseganja specifičnih ciljev SN 2023 - 2027, na </w:t>
      </w:r>
      <w:proofErr w:type="spellStart"/>
      <w:r w:rsidRPr="00A83426">
        <w:rPr>
          <w:b/>
          <w:bCs w:val="0"/>
          <w:color w:val="auto"/>
          <w:lang w:val="sl-SI" w:eastAsia="sl-SI"/>
        </w:rPr>
        <w:t>okoljski</w:t>
      </w:r>
      <w:proofErr w:type="spellEnd"/>
      <w:r w:rsidRPr="00A83426">
        <w:rPr>
          <w:b/>
          <w:bCs w:val="0"/>
          <w:color w:val="auto"/>
          <w:lang w:val="sl-SI" w:eastAsia="sl-SI"/>
        </w:rPr>
        <w:t xml:space="preserve"> cilj </w:t>
      </w:r>
      <w:r w:rsidRPr="00A83426">
        <w:rPr>
          <w:b/>
          <w:bCs w:val="0"/>
          <w:i/>
          <w:iCs/>
          <w:color w:val="auto"/>
          <w:lang w:val="sl-SI" w:eastAsia="sl-SI"/>
        </w:rPr>
        <w:t>»Zmanjšanje emisij vonjav iz kmetijskih virov«</w:t>
      </w:r>
      <w:r w:rsidRPr="00A83426">
        <w:rPr>
          <w:b/>
          <w:bCs w:val="0"/>
          <w:color w:val="auto"/>
          <w:lang w:val="sl-SI" w:eastAsia="sl-SI"/>
        </w:rPr>
        <w:t xml:space="preserve"> ocenjujemo kot: ni vpliva/vpliv je pozitiven (A).</w:t>
      </w:r>
    </w:p>
    <w:p w14:paraId="657BE4F5" w14:textId="0CF9B273" w:rsidR="00B56F68" w:rsidRDefault="00B56F68" w:rsidP="00B56F68">
      <w:pPr>
        <w:pStyle w:val="Telobesedila"/>
        <w:rPr>
          <w:color w:val="auto"/>
          <w:lang w:val="sl-SI" w:eastAsia="sl-SI"/>
        </w:rPr>
      </w:pPr>
    </w:p>
    <w:p w14:paraId="41A4722A" w14:textId="347ECEF1" w:rsidR="003F427F" w:rsidRDefault="003F427F" w:rsidP="003F427F">
      <w:pPr>
        <w:pStyle w:val="Naslov2"/>
      </w:pPr>
      <w:bookmarkStart w:id="60" w:name="_Toc101878097"/>
      <w:r>
        <w:t>Varna hrana</w:t>
      </w:r>
      <w:bookmarkEnd w:id="60"/>
    </w:p>
    <w:p w14:paraId="7FD5D301" w14:textId="43A0C9DE" w:rsidR="003F427F" w:rsidRPr="00462B64" w:rsidRDefault="00404F86" w:rsidP="003F427F">
      <w:pPr>
        <w:pStyle w:val="Telobesedila"/>
        <w:rPr>
          <w:color w:val="auto"/>
          <w:lang w:val="sl-SI" w:eastAsia="sl-SI"/>
        </w:rPr>
      </w:pPr>
      <w:r w:rsidRPr="00462B64">
        <w:rPr>
          <w:color w:val="auto"/>
          <w:lang w:val="sl-SI" w:eastAsia="sl-SI"/>
        </w:rPr>
        <w:t>Na dveh obmo</w:t>
      </w:r>
      <w:r w:rsidRPr="00462B64">
        <w:rPr>
          <w:rFonts w:hint="cs"/>
          <w:color w:val="auto"/>
          <w:lang w:val="sl-SI" w:eastAsia="sl-SI"/>
        </w:rPr>
        <w:t>č</w:t>
      </w:r>
      <w:r w:rsidRPr="00462B64">
        <w:rPr>
          <w:color w:val="auto"/>
          <w:lang w:val="sl-SI" w:eastAsia="sl-SI"/>
        </w:rPr>
        <w:t>jih v Sloveniji so tla dokazano prekomerno onesna</w:t>
      </w:r>
      <w:r w:rsidRPr="00462B64">
        <w:rPr>
          <w:rFonts w:hint="cs"/>
          <w:color w:val="auto"/>
          <w:lang w:val="sl-SI" w:eastAsia="sl-SI"/>
        </w:rPr>
        <w:t>ž</w:t>
      </w:r>
      <w:r w:rsidRPr="00462B64">
        <w:rPr>
          <w:color w:val="auto"/>
          <w:lang w:val="sl-SI" w:eastAsia="sl-SI"/>
        </w:rPr>
        <w:t>ena, to sta Me</w:t>
      </w:r>
      <w:r w:rsidRPr="00462B64">
        <w:rPr>
          <w:rFonts w:hint="cs"/>
          <w:color w:val="auto"/>
          <w:lang w:val="sl-SI" w:eastAsia="sl-SI"/>
        </w:rPr>
        <w:t>ž</w:t>
      </w:r>
      <w:r w:rsidRPr="00462B64">
        <w:rPr>
          <w:color w:val="auto"/>
          <w:lang w:val="sl-SI" w:eastAsia="sl-SI"/>
        </w:rPr>
        <w:t>i</w:t>
      </w:r>
      <w:r w:rsidRPr="00462B64">
        <w:rPr>
          <w:rFonts w:hint="cs"/>
          <w:color w:val="auto"/>
          <w:lang w:val="sl-SI" w:eastAsia="sl-SI"/>
        </w:rPr>
        <w:t>š</w:t>
      </w:r>
      <w:r w:rsidRPr="00462B64">
        <w:rPr>
          <w:color w:val="auto"/>
          <w:lang w:val="sl-SI" w:eastAsia="sl-SI"/>
        </w:rPr>
        <w:t xml:space="preserve">ka dolina in Celjska kotlina. </w:t>
      </w:r>
      <w:r w:rsidR="00825C0C" w:rsidRPr="00462B64">
        <w:rPr>
          <w:color w:val="auto"/>
          <w:lang w:val="sl-SI" w:eastAsia="sl-SI"/>
        </w:rPr>
        <w:t>V sklopu prve obsežne raziskave v Celjski kotlini so meritve pokazale, da izstopajo vsebnosti elementov kadmij (</w:t>
      </w:r>
      <w:proofErr w:type="spellStart"/>
      <w:r w:rsidR="00825C0C" w:rsidRPr="00462B64">
        <w:rPr>
          <w:color w:val="auto"/>
          <w:lang w:val="sl-SI" w:eastAsia="sl-SI"/>
        </w:rPr>
        <w:t>Cd</w:t>
      </w:r>
      <w:proofErr w:type="spellEnd"/>
      <w:r w:rsidR="00825C0C" w:rsidRPr="00462B64">
        <w:rPr>
          <w:color w:val="auto"/>
          <w:lang w:val="sl-SI" w:eastAsia="sl-SI"/>
        </w:rPr>
        <w:t>), svinec (</w:t>
      </w:r>
      <w:proofErr w:type="spellStart"/>
      <w:r w:rsidR="00825C0C" w:rsidRPr="00462B64">
        <w:rPr>
          <w:color w:val="auto"/>
          <w:lang w:val="sl-SI" w:eastAsia="sl-SI"/>
        </w:rPr>
        <w:t>Pb</w:t>
      </w:r>
      <w:proofErr w:type="spellEnd"/>
      <w:r w:rsidR="00825C0C" w:rsidRPr="00462B64">
        <w:rPr>
          <w:color w:val="auto"/>
          <w:lang w:val="sl-SI" w:eastAsia="sl-SI"/>
        </w:rPr>
        <w:t>) in cink (</w:t>
      </w:r>
      <w:proofErr w:type="spellStart"/>
      <w:r w:rsidR="00825C0C" w:rsidRPr="00462B64">
        <w:rPr>
          <w:color w:val="auto"/>
          <w:lang w:val="sl-SI" w:eastAsia="sl-SI"/>
        </w:rPr>
        <w:t>Zn</w:t>
      </w:r>
      <w:proofErr w:type="spellEnd"/>
      <w:r w:rsidR="00825C0C" w:rsidRPr="00462B64">
        <w:rPr>
          <w:color w:val="auto"/>
          <w:lang w:val="sl-SI" w:eastAsia="sl-SI"/>
        </w:rPr>
        <w:t>), na posameznih lokacijah so bile pove</w:t>
      </w:r>
      <w:r w:rsidR="00825C0C" w:rsidRPr="00462B64">
        <w:rPr>
          <w:rFonts w:hint="cs"/>
          <w:color w:val="auto"/>
          <w:lang w:val="sl-SI" w:eastAsia="sl-SI"/>
        </w:rPr>
        <w:t>č</w:t>
      </w:r>
      <w:r w:rsidR="00825C0C" w:rsidRPr="00462B64">
        <w:rPr>
          <w:color w:val="auto"/>
          <w:lang w:val="sl-SI" w:eastAsia="sl-SI"/>
        </w:rPr>
        <w:t xml:space="preserve">ane tudi vsebnosti niklja (Ni) in arzena (As). V Zgornji Mežiški dolini ostaja </w:t>
      </w:r>
      <w:r w:rsidR="00FC28BA" w:rsidRPr="00462B64">
        <w:rPr>
          <w:color w:val="auto"/>
          <w:lang w:val="sl-SI" w:eastAsia="sl-SI"/>
        </w:rPr>
        <w:t>problematika obremenjenosti tal s svincem, cinkom in kadmijem.</w:t>
      </w:r>
    </w:p>
    <w:p w14:paraId="0A6D1076" w14:textId="151D24EF" w:rsidR="00FC28BA" w:rsidRPr="00462B64" w:rsidRDefault="00FC28BA" w:rsidP="003F427F">
      <w:pPr>
        <w:pStyle w:val="Telobesedila"/>
        <w:rPr>
          <w:color w:val="auto"/>
          <w:lang w:val="sl-SI" w:eastAsia="sl-SI"/>
        </w:rPr>
      </w:pPr>
    </w:p>
    <w:p w14:paraId="195034D7" w14:textId="22969A49" w:rsidR="00FC28BA" w:rsidRPr="00462B64" w:rsidRDefault="00FC28BA" w:rsidP="00FC28BA">
      <w:pPr>
        <w:pStyle w:val="Telobesedila"/>
        <w:rPr>
          <w:color w:val="auto"/>
          <w:lang w:val="sl-SI" w:eastAsia="sl-SI"/>
        </w:rPr>
      </w:pPr>
      <w:r w:rsidRPr="00462B64">
        <w:rPr>
          <w:color w:val="auto"/>
          <w:lang w:val="sl-SI" w:eastAsia="sl-SI"/>
        </w:rPr>
        <w:t>Na obeh območjih poteka tudi kmetijska pridelava. V Zg. Mežiški dolini 70% vse povr</w:t>
      </w:r>
      <w:r w:rsidRPr="00462B64">
        <w:rPr>
          <w:rFonts w:hint="cs"/>
          <w:color w:val="auto"/>
          <w:lang w:val="sl-SI" w:eastAsia="sl-SI"/>
        </w:rPr>
        <w:t>š</w:t>
      </w:r>
      <w:r w:rsidRPr="00462B64">
        <w:rPr>
          <w:color w:val="auto"/>
          <w:lang w:val="sl-SI" w:eastAsia="sl-SI"/>
        </w:rPr>
        <w:t>ine prekriva gozd, 1700 ha je kmetijskih zemlji</w:t>
      </w:r>
      <w:r w:rsidRPr="00462B64">
        <w:rPr>
          <w:rFonts w:hint="cs"/>
          <w:color w:val="auto"/>
          <w:lang w:val="sl-SI" w:eastAsia="sl-SI"/>
        </w:rPr>
        <w:t>šč</w:t>
      </w:r>
      <w:r w:rsidRPr="00462B64">
        <w:rPr>
          <w:color w:val="auto"/>
          <w:lang w:val="sl-SI" w:eastAsia="sl-SI"/>
        </w:rPr>
        <w:t>, na katerih kmetuje 181 kmetij. Pridelovalne povr</w:t>
      </w:r>
      <w:r w:rsidRPr="00462B64">
        <w:rPr>
          <w:rFonts w:hint="cs"/>
          <w:color w:val="auto"/>
          <w:lang w:val="sl-SI" w:eastAsia="sl-SI"/>
        </w:rPr>
        <w:t>š</w:t>
      </w:r>
      <w:r w:rsidRPr="00462B64">
        <w:rPr>
          <w:color w:val="auto"/>
          <w:lang w:val="sl-SI" w:eastAsia="sl-SI"/>
        </w:rPr>
        <w:t>ine se nahajajo na nadmorski vi</w:t>
      </w:r>
      <w:r w:rsidRPr="00462B64">
        <w:rPr>
          <w:rFonts w:hint="cs"/>
          <w:color w:val="auto"/>
          <w:lang w:val="sl-SI" w:eastAsia="sl-SI"/>
        </w:rPr>
        <w:t>š</w:t>
      </w:r>
      <w:r w:rsidRPr="00462B64">
        <w:rPr>
          <w:color w:val="auto"/>
          <w:lang w:val="sl-SI" w:eastAsia="sl-SI"/>
        </w:rPr>
        <w:t>ini od 490 do 1200 m. V posestni strukturi prevladujejo trajni travniki, ki predstavljajo okrog 93%, njive in vrtovi pa le 3,7% kmetijskih zemlji</w:t>
      </w:r>
      <w:r w:rsidRPr="00462B64">
        <w:rPr>
          <w:rFonts w:hint="cs"/>
          <w:color w:val="auto"/>
          <w:lang w:val="sl-SI" w:eastAsia="sl-SI"/>
        </w:rPr>
        <w:t>šč</w:t>
      </w:r>
      <w:r w:rsidRPr="00462B64">
        <w:rPr>
          <w:color w:val="auto"/>
          <w:lang w:val="sl-SI" w:eastAsia="sl-SI"/>
        </w:rPr>
        <w:t>, ostalo so ekstenzivni sadovnjaki in kmetijske povr</w:t>
      </w:r>
      <w:r w:rsidRPr="00462B64">
        <w:rPr>
          <w:rFonts w:hint="cs"/>
          <w:color w:val="auto"/>
          <w:lang w:val="sl-SI" w:eastAsia="sl-SI"/>
        </w:rPr>
        <w:t>š</w:t>
      </w:r>
      <w:r w:rsidRPr="00462B64">
        <w:rPr>
          <w:color w:val="auto"/>
          <w:lang w:val="sl-SI" w:eastAsia="sl-SI"/>
        </w:rPr>
        <w:t xml:space="preserve">ine porasle z gozdnim drevjem. (Navodila za kmetovanje v degradiranem okolju </w:t>
      </w:r>
      <w:r w:rsidRPr="00462B64">
        <w:rPr>
          <w:rFonts w:hint="cs"/>
          <w:color w:val="auto"/>
          <w:lang w:val="sl-SI" w:eastAsia="sl-SI"/>
        </w:rPr>
        <w:t>–</w:t>
      </w:r>
      <w:r w:rsidRPr="00462B64">
        <w:rPr>
          <w:color w:val="auto"/>
          <w:lang w:val="sl-SI" w:eastAsia="sl-SI"/>
        </w:rPr>
        <w:t xml:space="preserve"> </w:t>
      </w:r>
      <w:r w:rsidR="00793349" w:rsidRPr="00462B64">
        <w:rPr>
          <w:color w:val="auto"/>
          <w:lang w:val="sl-SI" w:eastAsia="sl-SI"/>
        </w:rPr>
        <w:t>Z</w:t>
      </w:r>
      <w:r w:rsidRPr="00462B64">
        <w:rPr>
          <w:color w:val="auto"/>
          <w:lang w:val="sl-SI" w:eastAsia="sl-SI"/>
        </w:rPr>
        <w:t xml:space="preserve">gornja </w:t>
      </w:r>
      <w:r w:rsidR="00793349" w:rsidRPr="00462B64">
        <w:rPr>
          <w:color w:val="auto"/>
          <w:lang w:val="sl-SI" w:eastAsia="sl-SI"/>
        </w:rPr>
        <w:t>M</w:t>
      </w:r>
      <w:r w:rsidRPr="00462B64">
        <w:rPr>
          <w:color w:val="auto"/>
          <w:lang w:val="sl-SI" w:eastAsia="sl-SI"/>
        </w:rPr>
        <w:t>e</w:t>
      </w:r>
      <w:r w:rsidRPr="00462B64">
        <w:rPr>
          <w:rFonts w:hint="cs"/>
          <w:color w:val="auto"/>
          <w:lang w:val="sl-SI" w:eastAsia="sl-SI"/>
        </w:rPr>
        <w:t>ž</w:t>
      </w:r>
      <w:r w:rsidRPr="00462B64">
        <w:rPr>
          <w:color w:val="auto"/>
          <w:lang w:val="sl-SI" w:eastAsia="sl-SI"/>
        </w:rPr>
        <w:t>i</w:t>
      </w:r>
      <w:r w:rsidRPr="00462B64">
        <w:rPr>
          <w:rFonts w:hint="cs"/>
          <w:color w:val="auto"/>
          <w:lang w:val="sl-SI" w:eastAsia="sl-SI"/>
        </w:rPr>
        <w:t>š</w:t>
      </w:r>
      <w:r w:rsidRPr="00462B64">
        <w:rPr>
          <w:color w:val="auto"/>
          <w:lang w:val="sl-SI" w:eastAsia="sl-SI"/>
        </w:rPr>
        <w:t xml:space="preserve">ka dolina, </w:t>
      </w:r>
      <w:r w:rsidR="00793349" w:rsidRPr="00462B64">
        <w:rPr>
          <w:color w:val="auto"/>
          <w:lang w:val="sl-SI" w:eastAsia="sl-SI"/>
        </w:rPr>
        <w:t>2013</w:t>
      </w:r>
      <w:r w:rsidRPr="00462B64">
        <w:rPr>
          <w:color w:val="auto"/>
          <w:lang w:val="sl-SI" w:eastAsia="sl-SI"/>
        </w:rPr>
        <w:t>) V Celjski kotlini so</w:t>
      </w:r>
      <w:r w:rsidR="00801AFB" w:rsidRPr="00462B64">
        <w:rPr>
          <w:color w:val="auto"/>
          <w:lang w:val="sl-SI" w:eastAsia="sl-SI"/>
        </w:rPr>
        <w:t xml:space="preserve"> razmerja </w:t>
      </w:r>
      <w:r w:rsidR="00012897" w:rsidRPr="00462B64">
        <w:rPr>
          <w:color w:val="auto"/>
          <w:lang w:val="sl-SI" w:eastAsia="sl-SI"/>
        </w:rPr>
        <w:t xml:space="preserve">med dejansko rabo </w:t>
      </w:r>
      <w:r w:rsidR="00320CC7" w:rsidRPr="00462B64">
        <w:rPr>
          <w:color w:val="auto"/>
          <w:lang w:val="sl-SI" w:eastAsia="sl-SI"/>
        </w:rPr>
        <w:t>drugačna</w:t>
      </w:r>
      <w:r w:rsidR="00012897" w:rsidRPr="00462B64">
        <w:rPr>
          <w:color w:val="auto"/>
          <w:lang w:val="sl-SI" w:eastAsia="sl-SI"/>
        </w:rPr>
        <w:t>, saj</w:t>
      </w:r>
      <w:r w:rsidRPr="00462B64">
        <w:rPr>
          <w:color w:val="auto"/>
          <w:lang w:val="sl-SI" w:eastAsia="sl-SI"/>
        </w:rPr>
        <w:t xml:space="preserve"> na ravninskih predelih </w:t>
      </w:r>
      <w:r w:rsidR="00320CC7" w:rsidRPr="00462B64">
        <w:rPr>
          <w:color w:val="auto"/>
          <w:lang w:val="sl-SI" w:eastAsia="sl-SI"/>
        </w:rPr>
        <w:t>prevladujejo</w:t>
      </w:r>
      <w:r w:rsidR="00012897" w:rsidRPr="00462B64">
        <w:rPr>
          <w:color w:val="auto"/>
          <w:lang w:val="sl-SI" w:eastAsia="sl-SI"/>
        </w:rPr>
        <w:t xml:space="preserve"> </w:t>
      </w:r>
      <w:r w:rsidR="002D00A4" w:rsidRPr="00462B64">
        <w:rPr>
          <w:color w:val="auto"/>
          <w:lang w:val="sl-SI" w:eastAsia="sl-SI"/>
        </w:rPr>
        <w:t>njive</w:t>
      </w:r>
      <w:r w:rsidR="00012897" w:rsidRPr="00462B64">
        <w:rPr>
          <w:color w:val="auto"/>
          <w:lang w:val="sl-SI" w:eastAsia="sl-SI"/>
        </w:rPr>
        <w:t xml:space="preserve">, gozda pa je malo. </w:t>
      </w:r>
    </w:p>
    <w:p w14:paraId="540FC72D" w14:textId="7C58F9A9" w:rsidR="00012897" w:rsidRPr="00462B64" w:rsidRDefault="00012897" w:rsidP="00FC28BA">
      <w:pPr>
        <w:pStyle w:val="Telobesedila"/>
        <w:rPr>
          <w:color w:val="auto"/>
          <w:lang w:val="sl-SI" w:eastAsia="sl-SI"/>
        </w:rPr>
      </w:pPr>
    </w:p>
    <w:p w14:paraId="2CFA3B37" w14:textId="1BAD6C2F" w:rsidR="00B22C11" w:rsidRPr="00462B64" w:rsidRDefault="00012897" w:rsidP="00FC28BA">
      <w:pPr>
        <w:pStyle w:val="Telobesedila"/>
        <w:rPr>
          <w:color w:val="auto"/>
          <w:lang w:val="sl-SI" w:eastAsia="sl-SI"/>
        </w:rPr>
      </w:pPr>
      <w:r w:rsidRPr="00462B64">
        <w:rPr>
          <w:color w:val="auto"/>
          <w:lang w:val="sl-SI" w:eastAsia="sl-SI"/>
        </w:rPr>
        <w:t>Povečane koncentracije kovin se odražajo tudi v rastlinah ter s tem tudi v krmi za živali.</w:t>
      </w:r>
      <w:r w:rsidR="00EE6622" w:rsidRPr="00462B64">
        <w:rPr>
          <w:color w:val="auto"/>
          <w:lang w:val="sl-SI" w:eastAsia="sl-SI"/>
        </w:rPr>
        <w:t xml:space="preserve"> Posledica nakopičenih težkih kovin v tleh je njihovo prehajanje v rastline vegetacijskega pokrova in </w:t>
      </w:r>
      <w:r w:rsidR="00D263D1" w:rsidRPr="00462B64">
        <w:rPr>
          <w:color w:val="auto"/>
          <w:lang w:val="sl-SI" w:eastAsia="sl-SI"/>
        </w:rPr>
        <w:t>njihovo prehajanje po prehranjevalni verigi v ljudi in živali.</w:t>
      </w:r>
      <w:r w:rsidRPr="00462B64">
        <w:rPr>
          <w:color w:val="auto"/>
          <w:lang w:val="sl-SI" w:eastAsia="sl-SI"/>
        </w:rPr>
        <w:t xml:space="preserve"> Akumulacija kovin v rastlinskih tkivih je različna, zato je </w:t>
      </w:r>
      <w:r w:rsidR="00B22C11" w:rsidRPr="00462B64">
        <w:rPr>
          <w:color w:val="auto"/>
          <w:lang w:val="sl-SI" w:eastAsia="sl-SI"/>
        </w:rPr>
        <w:t>s</w:t>
      </w:r>
      <w:r w:rsidRPr="00462B64">
        <w:rPr>
          <w:color w:val="auto"/>
          <w:lang w:val="sl-SI" w:eastAsia="sl-SI"/>
        </w:rPr>
        <w:t xml:space="preserve"> prilagojeno pridelavo možno omiliti negativne vplive </w:t>
      </w:r>
      <w:r w:rsidR="001A2522" w:rsidRPr="00462B64">
        <w:rPr>
          <w:color w:val="auto"/>
          <w:lang w:val="sl-SI" w:eastAsia="sl-SI"/>
        </w:rPr>
        <w:t>uživanja pridelkov in krme</w:t>
      </w:r>
      <w:r w:rsidR="00B22C11" w:rsidRPr="00462B64">
        <w:rPr>
          <w:color w:val="auto"/>
          <w:lang w:val="sl-SI" w:eastAsia="sl-SI"/>
        </w:rPr>
        <w:t>,</w:t>
      </w:r>
      <w:r w:rsidR="001A2522" w:rsidRPr="00462B64">
        <w:rPr>
          <w:color w:val="auto"/>
          <w:lang w:val="sl-SI" w:eastAsia="sl-SI"/>
        </w:rPr>
        <w:t xml:space="preserve"> pridelane na onesnaženih tleh</w:t>
      </w:r>
      <w:r w:rsidR="00B22C11" w:rsidRPr="00462B64">
        <w:rPr>
          <w:color w:val="auto"/>
          <w:lang w:val="sl-SI" w:eastAsia="sl-SI"/>
        </w:rPr>
        <w:t>,</w:t>
      </w:r>
      <w:r w:rsidR="001A2522" w:rsidRPr="00462B64">
        <w:rPr>
          <w:color w:val="auto"/>
          <w:lang w:val="sl-SI" w:eastAsia="sl-SI"/>
        </w:rPr>
        <w:t xml:space="preserve"> na ljudi in živali.</w:t>
      </w:r>
      <w:r w:rsidRPr="00462B64">
        <w:rPr>
          <w:color w:val="auto"/>
          <w:lang w:val="sl-SI" w:eastAsia="sl-SI"/>
        </w:rPr>
        <w:t xml:space="preserve"> </w:t>
      </w:r>
      <w:r w:rsidR="00B22C11" w:rsidRPr="00462B64">
        <w:rPr>
          <w:color w:val="auto"/>
          <w:lang w:val="sl-SI" w:eastAsia="sl-SI"/>
        </w:rPr>
        <w:t xml:space="preserve"> </w:t>
      </w:r>
    </w:p>
    <w:p w14:paraId="22F41E3E" w14:textId="6F84F4C5" w:rsidR="00B22C11" w:rsidRPr="00462B64" w:rsidRDefault="00B22C11" w:rsidP="00FC28BA">
      <w:pPr>
        <w:pStyle w:val="Telobesedila"/>
        <w:rPr>
          <w:color w:val="auto"/>
          <w:lang w:val="sl-SI" w:eastAsia="sl-SI"/>
        </w:rPr>
      </w:pPr>
    </w:p>
    <w:p w14:paraId="5AAF2ECA" w14:textId="6AEB3096" w:rsidR="008A2D25" w:rsidRPr="00462B64" w:rsidRDefault="008A2D25" w:rsidP="00FC28BA">
      <w:pPr>
        <w:pStyle w:val="Telobesedila"/>
        <w:rPr>
          <w:color w:val="auto"/>
          <w:lang w:val="sl-SI" w:eastAsia="sl-SI"/>
        </w:rPr>
      </w:pPr>
      <w:r w:rsidRPr="00462B64">
        <w:rPr>
          <w:color w:val="auto"/>
          <w:lang w:val="sl-SI" w:eastAsia="sl-SI"/>
        </w:rPr>
        <w:lastRenderedPageBreak/>
        <w:t xml:space="preserve">Med rastlinami, ki imajo dokazan visok sprejem težkih kovin najdemo rastline, kjer uživamo njihove liste. To so solatnice, </w:t>
      </w:r>
      <w:proofErr w:type="spellStart"/>
      <w:r w:rsidRPr="00462B64">
        <w:rPr>
          <w:color w:val="auto"/>
          <w:lang w:val="sl-SI" w:eastAsia="sl-SI"/>
        </w:rPr>
        <w:t>špinačnice</w:t>
      </w:r>
      <w:proofErr w:type="spellEnd"/>
      <w:r w:rsidRPr="00462B64">
        <w:rPr>
          <w:color w:val="auto"/>
          <w:lang w:val="sl-SI" w:eastAsia="sl-SI"/>
        </w:rPr>
        <w:t>, korenovke in gomoljnice</w:t>
      </w:r>
      <w:r w:rsidR="00B17002" w:rsidRPr="00462B64">
        <w:rPr>
          <w:color w:val="auto"/>
          <w:lang w:val="sl-SI" w:eastAsia="sl-SI"/>
        </w:rPr>
        <w:t xml:space="preserve"> (korenje, peteršilj, redkvica)</w:t>
      </w:r>
      <w:r w:rsidRPr="00462B64">
        <w:rPr>
          <w:color w:val="auto"/>
          <w:lang w:val="sl-SI" w:eastAsia="sl-SI"/>
        </w:rPr>
        <w:t xml:space="preserve">, trajne vrtnine (rabarbara, hren, …), zelišča in vrstna kreša. Rastline z zmernim sprejemom težkih kovin so </w:t>
      </w:r>
      <w:r w:rsidR="00B17002" w:rsidRPr="00462B64">
        <w:rPr>
          <w:color w:val="auto"/>
          <w:lang w:val="sl-SI" w:eastAsia="sl-SI"/>
        </w:rPr>
        <w:t>kapusnice</w:t>
      </w:r>
      <w:r w:rsidRPr="00462B64">
        <w:rPr>
          <w:color w:val="auto"/>
          <w:lang w:val="sl-SI" w:eastAsia="sl-SI"/>
        </w:rPr>
        <w:t xml:space="preserve">, </w:t>
      </w:r>
      <w:r w:rsidR="00B17002" w:rsidRPr="00462B64">
        <w:rPr>
          <w:color w:val="auto"/>
          <w:lang w:val="sl-SI" w:eastAsia="sl-SI"/>
        </w:rPr>
        <w:t>korenovke in gomoljnice (rdeča pesa, repa, krompir), čebulnice, žita in jagodičevje. Rastline z nizkim sprejemom težkih kovin pa so stročnice, plodovke, pečkato sadje, lupinarji in vinska trta.</w:t>
      </w:r>
      <w:r w:rsidR="00275748" w:rsidRPr="00462B64">
        <w:rPr>
          <w:color w:val="auto"/>
          <w:lang w:val="sl-SI" w:eastAsia="sl-SI"/>
        </w:rPr>
        <w:t xml:space="preserve"> Pridelava mora biti zato prilagojena na stopnjo onesnaženja tal s težkimi kovinami. </w:t>
      </w:r>
      <w:r w:rsidR="00F350B9" w:rsidRPr="00462B64">
        <w:rPr>
          <w:color w:val="auto"/>
          <w:lang w:val="sl-SI" w:eastAsia="sl-SI"/>
        </w:rPr>
        <w:t xml:space="preserve">(Navodila za kmetovanje v degradiranem okolju </w:t>
      </w:r>
      <w:r w:rsidR="00F350B9" w:rsidRPr="00462B64">
        <w:rPr>
          <w:rFonts w:hint="cs"/>
          <w:color w:val="auto"/>
          <w:lang w:val="sl-SI" w:eastAsia="sl-SI"/>
        </w:rPr>
        <w:t>–</w:t>
      </w:r>
      <w:r w:rsidR="00F350B9" w:rsidRPr="00462B64">
        <w:rPr>
          <w:color w:val="auto"/>
          <w:lang w:val="sl-SI" w:eastAsia="sl-SI"/>
        </w:rPr>
        <w:t xml:space="preserve"> </w:t>
      </w:r>
      <w:r w:rsidR="00793349" w:rsidRPr="00462B64">
        <w:rPr>
          <w:color w:val="auto"/>
          <w:lang w:val="sl-SI" w:eastAsia="sl-SI"/>
        </w:rPr>
        <w:t>Z</w:t>
      </w:r>
      <w:r w:rsidR="00F350B9" w:rsidRPr="00462B64">
        <w:rPr>
          <w:color w:val="auto"/>
          <w:lang w:val="sl-SI" w:eastAsia="sl-SI"/>
        </w:rPr>
        <w:t xml:space="preserve">gornja </w:t>
      </w:r>
      <w:r w:rsidR="00793349" w:rsidRPr="00462B64">
        <w:rPr>
          <w:color w:val="auto"/>
          <w:lang w:val="sl-SI" w:eastAsia="sl-SI"/>
        </w:rPr>
        <w:t>M</w:t>
      </w:r>
      <w:r w:rsidR="00F350B9" w:rsidRPr="00462B64">
        <w:rPr>
          <w:color w:val="auto"/>
          <w:lang w:val="sl-SI" w:eastAsia="sl-SI"/>
        </w:rPr>
        <w:t>e</w:t>
      </w:r>
      <w:r w:rsidR="00F350B9" w:rsidRPr="00462B64">
        <w:rPr>
          <w:rFonts w:hint="cs"/>
          <w:color w:val="auto"/>
          <w:lang w:val="sl-SI" w:eastAsia="sl-SI"/>
        </w:rPr>
        <w:t>ž</w:t>
      </w:r>
      <w:r w:rsidR="00F350B9" w:rsidRPr="00462B64">
        <w:rPr>
          <w:color w:val="auto"/>
          <w:lang w:val="sl-SI" w:eastAsia="sl-SI"/>
        </w:rPr>
        <w:t>i</w:t>
      </w:r>
      <w:r w:rsidR="00F350B9" w:rsidRPr="00462B64">
        <w:rPr>
          <w:rFonts w:hint="cs"/>
          <w:color w:val="auto"/>
          <w:lang w:val="sl-SI" w:eastAsia="sl-SI"/>
        </w:rPr>
        <w:t>š</w:t>
      </w:r>
      <w:r w:rsidR="00F350B9" w:rsidRPr="00462B64">
        <w:rPr>
          <w:color w:val="auto"/>
          <w:lang w:val="sl-SI" w:eastAsia="sl-SI"/>
        </w:rPr>
        <w:t xml:space="preserve">ka dolina, </w:t>
      </w:r>
      <w:r w:rsidR="00793349" w:rsidRPr="00462B64">
        <w:rPr>
          <w:color w:val="auto"/>
          <w:lang w:val="sl-SI" w:eastAsia="sl-SI"/>
        </w:rPr>
        <w:t>2013</w:t>
      </w:r>
      <w:r w:rsidR="00F350B9" w:rsidRPr="00462B64">
        <w:rPr>
          <w:color w:val="auto"/>
          <w:lang w:val="sl-SI" w:eastAsia="sl-SI"/>
        </w:rPr>
        <w:t>)</w:t>
      </w:r>
    </w:p>
    <w:p w14:paraId="4EED7ACD" w14:textId="4597953E" w:rsidR="00F350B9" w:rsidRPr="00BA6A05" w:rsidRDefault="00F350B9" w:rsidP="00FC28BA">
      <w:pPr>
        <w:pStyle w:val="Telobesedila"/>
        <w:rPr>
          <w:color w:val="FFC000" w:themeColor="accent4"/>
          <w:lang w:val="sl-SI" w:eastAsia="sl-SI"/>
        </w:rPr>
      </w:pPr>
    </w:p>
    <w:p w14:paraId="770F91F0" w14:textId="77777777" w:rsidR="00482ECB" w:rsidRPr="00462B64" w:rsidRDefault="00F350B9" w:rsidP="00FC28BA">
      <w:pPr>
        <w:pStyle w:val="Telobesedila"/>
        <w:rPr>
          <w:color w:val="auto"/>
          <w:lang w:val="sl-SI" w:eastAsia="sl-SI"/>
        </w:rPr>
      </w:pPr>
      <w:r w:rsidRPr="00462B64">
        <w:rPr>
          <w:color w:val="auto"/>
          <w:lang w:val="sl-SI" w:eastAsia="sl-SI"/>
        </w:rPr>
        <w:t>Prevzem težkih kovin v rastline pa je odvisna tudi od</w:t>
      </w:r>
      <w:r w:rsidR="00D263D1" w:rsidRPr="00462B64">
        <w:rPr>
          <w:color w:val="auto"/>
          <w:lang w:val="sl-SI" w:eastAsia="sl-SI"/>
        </w:rPr>
        <w:t xml:space="preserve"> sestave tal</w:t>
      </w:r>
      <w:r w:rsidR="00482ECB" w:rsidRPr="00462B64">
        <w:rPr>
          <w:color w:val="auto"/>
          <w:lang w:val="sl-SI" w:eastAsia="sl-SI"/>
        </w:rPr>
        <w:t xml:space="preserve">: </w:t>
      </w:r>
    </w:p>
    <w:p w14:paraId="63455805" w14:textId="682D0F8C" w:rsidR="00F350B9" w:rsidRPr="00462B64" w:rsidRDefault="00D273E2" w:rsidP="00482ECB">
      <w:pPr>
        <w:pStyle w:val="Telobesedila"/>
        <w:numPr>
          <w:ilvl w:val="1"/>
          <w:numId w:val="2"/>
        </w:numPr>
        <w:rPr>
          <w:color w:val="auto"/>
          <w:lang w:val="sl-SI" w:eastAsia="sl-SI"/>
        </w:rPr>
      </w:pPr>
      <w:r w:rsidRPr="00462B64">
        <w:rPr>
          <w:color w:val="auto"/>
          <w:lang w:val="sl-SI" w:eastAsia="sl-SI"/>
        </w:rPr>
        <w:t xml:space="preserve">Na težjih tleh (kjer je vsebnost gline vsaj 25 %) </w:t>
      </w:r>
      <w:r w:rsidR="00482ECB" w:rsidRPr="00462B64">
        <w:rPr>
          <w:color w:val="auto"/>
          <w:lang w:val="sl-SI" w:eastAsia="sl-SI"/>
        </w:rPr>
        <w:t xml:space="preserve">rastline sprejemajo manj težkih kovin kot na lahkih peščenih tleh. </w:t>
      </w:r>
    </w:p>
    <w:p w14:paraId="23BA52CA" w14:textId="17FC787F" w:rsidR="00482ECB" w:rsidRPr="00462B64" w:rsidRDefault="00482ECB" w:rsidP="00482ECB">
      <w:pPr>
        <w:pStyle w:val="Telobesedila"/>
        <w:numPr>
          <w:ilvl w:val="1"/>
          <w:numId w:val="2"/>
        </w:numPr>
        <w:rPr>
          <w:color w:val="auto"/>
          <w:lang w:val="sl-SI" w:eastAsia="sl-SI"/>
        </w:rPr>
      </w:pPr>
      <w:r w:rsidRPr="00462B64">
        <w:rPr>
          <w:color w:val="auto"/>
          <w:lang w:val="sl-SI" w:eastAsia="sl-SI"/>
        </w:rPr>
        <w:t>V tleh s kislo reakcijo rastline prevzemajo več težjih kovin kot v tleh z rahlo kislo, nevtralno ali alkalno reakcijo (pH nad 5,6)</w:t>
      </w:r>
    </w:p>
    <w:p w14:paraId="2091F494" w14:textId="77777777" w:rsidR="00BC2D31" w:rsidRPr="00462B64" w:rsidRDefault="00482ECB" w:rsidP="00482ECB">
      <w:pPr>
        <w:pStyle w:val="Telobesedila"/>
        <w:numPr>
          <w:ilvl w:val="1"/>
          <w:numId w:val="2"/>
        </w:numPr>
        <w:rPr>
          <w:color w:val="auto"/>
          <w:lang w:val="sl-SI" w:eastAsia="sl-SI"/>
        </w:rPr>
      </w:pPr>
      <w:r w:rsidRPr="00462B64">
        <w:rPr>
          <w:color w:val="auto"/>
          <w:lang w:val="sl-SI" w:eastAsia="sl-SI"/>
        </w:rPr>
        <w:t>V tleh z visokim deležem humusa (nad 4 %) rastline sprejemajo manj težkih kovin kot v tleh z manj humusa</w:t>
      </w:r>
      <w:r w:rsidR="00BC2D31" w:rsidRPr="00462B64">
        <w:rPr>
          <w:color w:val="auto"/>
          <w:lang w:val="sl-SI" w:eastAsia="sl-SI"/>
        </w:rPr>
        <w:t xml:space="preserve"> </w:t>
      </w:r>
    </w:p>
    <w:p w14:paraId="19DC62A6" w14:textId="77777777" w:rsidR="00BC2D31" w:rsidRPr="00462B64" w:rsidRDefault="00BC2D31" w:rsidP="00482ECB">
      <w:pPr>
        <w:pStyle w:val="Telobesedila"/>
        <w:numPr>
          <w:ilvl w:val="1"/>
          <w:numId w:val="2"/>
        </w:numPr>
        <w:rPr>
          <w:color w:val="auto"/>
          <w:lang w:val="sl-SI" w:eastAsia="sl-SI"/>
        </w:rPr>
      </w:pPr>
      <w:r w:rsidRPr="00462B64">
        <w:rPr>
          <w:color w:val="auto"/>
          <w:lang w:val="sl-SI" w:eastAsia="sl-SI"/>
        </w:rPr>
        <w:t>Z dodajanjem apna je možno popraviti pH kislih tal do alkalne reakcije (pH nad 7). V alkalnih tleh ostajata kadmij in svinec na talnih delcih. Poleg tega kalcij zavira sprejem cinka v rastline.</w:t>
      </w:r>
    </w:p>
    <w:p w14:paraId="6D0CB13D" w14:textId="77777777" w:rsidR="005A7A46" w:rsidRPr="00462B64" w:rsidRDefault="00BC2D31" w:rsidP="00482ECB">
      <w:pPr>
        <w:pStyle w:val="Telobesedila"/>
        <w:numPr>
          <w:ilvl w:val="1"/>
          <w:numId w:val="2"/>
        </w:numPr>
        <w:rPr>
          <w:color w:val="auto"/>
          <w:lang w:val="sl-SI" w:eastAsia="sl-SI"/>
        </w:rPr>
      </w:pPr>
      <w:r w:rsidRPr="00462B64">
        <w:rPr>
          <w:color w:val="auto"/>
          <w:lang w:val="sl-SI" w:eastAsia="sl-SI"/>
        </w:rPr>
        <w:t xml:space="preserve">Z dodajanjem organske snovi v tla (kot je gnojenje z organskimi gnojili, setev </w:t>
      </w:r>
      <w:proofErr w:type="spellStart"/>
      <w:r w:rsidRPr="00462B64">
        <w:rPr>
          <w:color w:val="auto"/>
          <w:lang w:val="sl-SI" w:eastAsia="sl-SI"/>
        </w:rPr>
        <w:t>podorin</w:t>
      </w:r>
      <w:proofErr w:type="spellEnd"/>
      <w:r w:rsidRPr="00462B64">
        <w:rPr>
          <w:color w:val="auto"/>
          <w:lang w:val="sl-SI" w:eastAsia="sl-SI"/>
        </w:rPr>
        <w:t xml:space="preserve"> in </w:t>
      </w:r>
      <w:proofErr w:type="spellStart"/>
      <w:r w:rsidRPr="00462B64">
        <w:rPr>
          <w:color w:val="auto"/>
          <w:lang w:val="sl-SI" w:eastAsia="sl-SI"/>
        </w:rPr>
        <w:t>zaoravanje</w:t>
      </w:r>
      <w:proofErr w:type="spellEnd"/>
      <w:r w:rsidRPr="00462B64">
        <w:rPr>
          <w:color w:val="auto"/>
          <w:lang w:val="sl-SI" w:eastAsia="sl-SI"/>
        </w:rPr>
        <w:t xml:space="preserve"> rastlinskih ostankov)</w:t>
      </w:r>
      <w:r w:rsidR="005A7A46" w:rsidRPr="00462B64">
        <w:rPr>
          <w:color w:val="auto"/>
          <w:lang w:val="sl-SI" w:eastAsia="sl-SI"/>
        </w:rPr>
        <w:t xml:space="preserve"> se lahko doseže večjo vsebnost humusa v tleh in s tem manjši sprejem svinca in kadmija v rastline</w:t>
      </w:r>
    </w:p>
    <w:p w14:paraId="4BA76CCA" w14:textId="0B5D6C8E" w:rsidR="00482ECB" w:rsidRPr="00462B64" w:rsidRDefault="005A7A46" w:rsidP="00482ECB">
      <w:pPr>
        <w:pStyle w:val="Telobesedila"/>
        <w:numPr>
          <w:ilvl w:val="1"/>
          <w:numId w:val="2"/>
        </w:numPr>
        <w:rPr>
          <w:color w:val="auto"/>
          <w:lang w:val="sl-SI" w:eastAsia="sl-SI"/>
        </w:rPr>
      </w:pPr>
      <w:r w:rsidRPr="00462B64">
        <w:rPr>
          <w:color w:val="auto"/>
          <w:lang w:val="sl-SI" w:eastAsia="sl-SI"/>
        </w:rPr>
        <w:t>Prevzem težkih kovin v rastline se lahko zmanjša tudi z dodajanjem absorbentov (npr. gline) in gnojenjem s fosfatnimi gnojili – dodajanje fosfatnih soli</w:t>
      </w:r>
      <w:r w:rsidR="00BC2D31" w:rsidRPr="00462B64">
        <w:rPr>
          <w:color w:val="auto"/>
          <w:lang w:val="sl-SI" w:eastAsia="sl-SI"/>
        </w:rPr>
        <w:t xml:space="preserve"> (Navodila za kmetovanje v degradiranem okolju </w:t>
      </w:r>
      <w:r w:rsidR="00BC2D31" w:rsidRPr="00462B64">
        <w:rPr>
          <w:rFonts w:hint="cs"/>
          <w:color w:val="auto"/>
          <w:lang w:val="sl-SI" w:eastAsia="sl-SI"/>
        </w:rPr>
        <w:t>–</w:t>
      </w:r>
      <w:r w:rsidR="00BC2D31" w:rsidRPr="00462B64">
        <w:rPr>
          <w:color w:val="auto"/>
          <w:lang w:val="sl-SI" w:eastAsia="sl-SI"/>
        </w:rPr>
        <w:t xml:space="preserve"> </w:t>
      </w:r>
      <w:r w:rsidR="00793349" w:rsidRPr="00462B64">
        <w:rPr>
          <w:color w:val="auto"/>
          <w:lang w:val="sl-SI" w:eastAsia="sl-SI"/>
        </w:rPr>
        <w:t>Z</w:t>
      </w:r>
      <w:r w:rsidR="00BC2D31" w:rsidRPr="00462B64">
        <w:rPr>
          <w:color w:val="auto"/>
          <w:lang w:val="sl-SI" w:eastAsia="sl-SI"/>
        </w:rPr>
        <w:t xml:space="preserve">gornja </w:t>
      </w:r>
      <w:r w:rsidR="00793349" w:rsidRPr="00462B64">
        <w:rPr>
          <w:color w:val="auto"/>
          <w:lang w:val="sl-SI" w:eastAsia="sl-SI"/>
        </w:rPr>
        <w:t>M</w:t>
      </w:r>
      <w:r w:rsidR="00BC2D31" w:rsidRPr="00462B64">
        <w:rPr>
          <w:color w:val="auto"/>
          <w:lang w:val="sl-SI" w:eastAsia="sl-SI"/>
        </w:rPr>
        <w:t>e</w:t>
      </w:r>
      <w:r w:rsidR="00BC2D31" w:rsidRPr="00462B64">
        <w:rPr>
          <w:rFonts w:hint="cs"/>
          <w:color w:val="auto"/>
          <w:lang w:val="sl-SI" w:eastAsia="sl-SI"/>
        </w:rPr>
        <w:t>ž</w:t>
      </w:r>
      <w:r w:rsidR="00BC2D31" w:rsidRPr="00462B64">
        <w:rPr>
          <w:color w:val="auto"/>
          <w:lang w:val="sl-SI" w:eastAsia="sl-SI"/>
        </w:rPr>
        <w:t>i</w:t>
      </w:r>
      <w:r w:rsidR="00BC2D31" w:rsidRPr="00462B64">
        <w:rPr>
          <w:rFonts w:hint="cs"/>
          <w:color w:val="auto"/>
          <w:lang w:val="sl-SI" w:eastAsia="sl-SI"/>
        </w:rPr>
        <w:t>š</w:t>
      </w:r>
      <w:r w:rsidR="00BC2D31" w:rsidRPr="00462B64">
        <w:rPr>
          <w:color w:val="auto"/>
          <w:lang w:val="sl-SI" w:eastAsia="sl-SI"/>
        </w:rPr>
        <w:t xml:space="preserve">ka dolina, </w:t>
      </w:r>
      <w:r w:rsidR="00793349" w:rsidRPr="00462B64">
        <w:rPr>
          <w:color w:val="auto"/>
          <w:lang w:val="sl-SI" w:eastAsia="sl-SI"/>
        </w:rPr>
        <w:t>2013</w:t>
      </w:r>
      <w:r w:rsidR="00BC2D31" w:rsidRPr="00462B64">
        <w:rPr>
          <w:color w:val="auto"/>
          <w:lang w:val="sl-SI" w:eastAsia="sl-SI"/>
        </w:rPr>
        <w:t>)</w:t>
      </w:r>
    </w:p>
    <w:p w14:paraId="1640C612" w14:textId="7E43986B" w:rsidR="00482ECB" w:rsidRPr="00462B64" w:rsidRDefault="00482ECB" w:rsidP="00BC2D31">
      <w:pPr>
        <w:pStyle w:val="Telobesedila"/>
        <w:rPr>
          <w:color w:val="auto"/>
          <w:lang w:val="sl-SI" w:eastAsia="sl-SI"/>
        </w:rPr>
      </w:pPr>
    </w:p>
    <w:p w14:paraId="1C233B55" w14:textId="0D356AC4" w:rsidR="00671AA6" w:rsidRPr="00462B64" w:rsidRDefault="00BC2D31" w:rsidP="00BC2D31">
      <w:pPr>
        <w:pStyle w:val="Telobesedila"/>
        <w:rPr>
          <w:color w:val="auto"/>
          <w:lang w:val="sl-SI" w:eastAsia="sl-SI"/>
        </w:rPr>
      </w:pPr>
      <w:r w:rsidRPr="00462B64">
        <w:rPr>
          <w:color w:val="auto"/>
          <w:lang w:val="sl-SI" w:eastAsia="sl-SI"/>
        </w:rPr>
        <w:t xml:space="preserve">Poleg </w:t>
      </w:r>
      <w:r w:rsidR="005A7A46" w:rsidRPr="00462B64">
        <w:rPr>
          <w:color w:val="auto"/>
          <w:lang w:val="sl-SI" w:eastAsia="sl-SI"/>
        </w:rPr>
        <w:t>izbire</w:t>
      </w:r>
      <w:r w:rsidRPr="00462B64">
        <w:rPr>
          <w:color w:val="auto"/>
          <w:lang w:val="sl-SI" w:eastAsia="sl-SI"/>
        </w:rPr>
        <w:t xml:space="preserve"> tal je </w:t>
      </w:r>
      <w:r w:rsidR="005A7A46" w:rsidRPr="00462B64">
        <w:rPr>
          <w:color w:val="auto"/>
          <w:lang w:val="sl-SI" w:eastAsia="sl-SI"/>
        </w:rPr>
        <w:t xml:space="preserve">možno zmanjšati prevzem težkih kovin v rastline </w:t>
      </w:r>
      <w:r w:rsidR="00E54FA1" w:rsidRPr="00462B64">
        <w:rPr>
          <w:color w:val="auto"/>
          <w:lang w:val="sl-SI" w:eastAsia="sl-SI"/>
        </w:rPr>
        <w:t xml:space="preserve">z prilagojeno obdelavo tal. Ugodnejša je minimalna oz. ohranitvena obdelava tal s plitvim </w:t>
      </w:r>
      <w:proofErr w:type="spellStart"/>
      <w:r w:rsidR="00E54FA1" w:rsidRPr="00462B64">
        <w:rPr>
          <w:color w:val="auto"/>
          <w:lang w:val="sl-SI" w:eastAsia="sl-SI"/>
        </w:rPr>
        <w:t>podrahljavanjem</w:t>
      </w:r>
      <w:proofErr w:type="spellEnd"/>
      <w:r w:rsidR="00E54FA1" w:rsidRPr="00462B64">
        <w:rPr>
          <w:color w:val="auto"/>
          <w:lang w:val="sl-SI" w:eastAsia="sl-SI"/>
        </w:rPr>
        <w:t xml:space="preserve"> in direktno setvijo</w:t>
      </w:r>
      <w:r w:rsidR="00671AA6" w:rsidRPr="00462B64">
        <w:rPr>
          <w:color w:val="auto"/>
          <w:lang w:val="sl-SI" w:eastAsia="sl-SI"/>
        </w:rPr>
        <w:t>. Priporoča se večkratno zračenje tal in prekrivanje tal z organskimi zastirkami, kar preprečuje zbijanje tal ter stalna ozelenitev kmetijskih površin.</w:t>
      </w:r>
      <w:r w:rsidR="00793349" w:rsidRPr="00462B64">
        <w:rPr>
          <w:color w:val="auto"/>
          <w:lang w:val="sl-SI" w:eastAsia="sl-SI"/>
        </w:rPr>
        <w:t xml:space="preserve"> (Navodila za kmetovanje v degradiranem okolju </w:t>
      </w:r>
      <w:r w:rsidR="00793349" w:rsidRPr="00462B64">
        <w:rPr>
          <w:rFonts w:hint="cs"/>
          <w:color w:val="auto"/>
          <w:lang w:val="sl-SI" w:eastAsia="sl-SI"/>
        </w:rPr>
        <w:t>–</w:t>
      </w:r>
      <w:r w:rsidR="00793349" w:rsidRPr="00462B64">
        <w:rPr>
          <w:color w:val="auto"/>
          <w:lang w:val="sl-SI" w:eastAsia="sl-SI"/>
        </w:rPr>
        <w:t xml:space="preserve"> Zgornja Me</w:t>
      </w:r>
      <w:r w:rsidR="00793349" w:rsidRPr="00462B64">
        <w:rPr>
          <w:rFonts w:hint="cs"/>
          <w:color w:val="auto"/>
          <w:lang w:val="sl-SI" w:eastAsia="sl-SI"/>
        </w:rPr>
        <w:t>ž</w:t>
      </w:r>
      <w:r w:rsidR="00793349" w:rsidRPr="00462B64">
        <w:rPr>
          <w:color w:val="auto"/>
          <w:lang w:val="sl-SI" w:eastAsia="sl-SI"/>
        </w:rPr>
        <w:t>i</w:t>
      </w:r>
      <w:r w:rsidR="00793349" w:rsidRPr="00462B64">
        <w:rPr>
          <w:rFonts w:hint="cs"/>
          <w:color w:val="auto"/>
          <w:lang w:val="sl-SI" w:eastAsia="sl-SI"/>
        </w:rPr>
        <w:t>š</w:t>
      </w:r>
      <w:r w:rsidR="00793349" w:rsidRPr="00462B64">
        <w:rPr>
          <w:color w:val="auto"/>
          <w:lang w:val="sl-SI" w:eastAsia="sl-SI"/>
        </w:rPr>
        <w:t>ka dolina, 2013)</w:t>
      </w:r>
    </w:p>
    <w:p w14:paraId="5856018A" w14:textId="7685FFDE" w:rsidR="001F428F" w:rsidRPr="00462B64" w:rsidRDefault="001F428F" w:rsidP="00FC28BA">
      <w:pPr>
        <w:pStyle w:val="Telobesedila"/>
        <w:rPr>
          <w:color w:val="auto"/>
          <w:lang w:val="sl-SI" w:eastAsia="sl-SI"/>
        </w:rPr>
      </w:pPr>
    </w:p>
    <w:p w14:paraId="06A08476" w14:textId="77777777" w:rsidR="001F428F" w:rsidRPr="00462B64" w:rsidRDefault="001F428F" w:rsidP="001F428F">
      <w:pPr>
        <w:pStyle w:val="Telobesedila"/>
        <w:rPr>
          <w:color w:val="auto"/>
          <w:lang w:val="sl-SI" w:eastAsia="sl-SI"/>
        </w:rPr>
      </w:pPr>
      <w:r w:rsidRPr="00462B64">
        <w:rPr>
          <w:color w:val="auto"/>
          <w:lang w:val="sl-SI" w:eastAsia="sl-SI"/>
        </w:rPr>
        <w:t>Gozdarska in kmetijska dejavnost na kmetijah sta odvisni od okolja in sta zaradi onesna</w:t>
      </w:r>
      <w:r w:rsidRPr="00462B64">
        <w:rPr>
          <w:rFonts w:hint="cs"/>
          <w:color w:val="auto"/>
          <w:lang w:val="sl-SI" w:eastAsia="sl-SI"/>
        </w:rPr>
        <w:t>ž</w:t>
      </w:r>
      <w:r w:rsidRPr="00462B64">
        <w:rPr>
          <w:color w:val="auto"/>
          <w:lang w:val="sl-SI" w:eastAsia="sl-SI"/>
        </w:rPr>
        <w:t>enosti okolja obe panogi prizadeti. Kljub zmanj</w:t>
      </w:r>
      <w:r w:rsidRPr="00462B64">
        <w:rPr>
          <w:rFonts w:hint="cs"/>
          <w:color w:val="auto"/>
          <w:lang w:val="sl-SI" w:eastAsia="sl-SI"/>
        </w:rPr>
        <w:t>š</w:t>
      </w:r>
      <w:r w:rsidRPr="00462B64">
        <w:rPr>
          <w:color w:val="auto"/>
          <w:lang w:val="sl-SI" w:eastAsia="sl-SI"/>
        </w:rPr>
        <w:t xml:space="preserve">anju obremenjenosti okolja z </w:t>
      </w:r>
      <w:r w:rsidRPr="00462B64">
        <w:rPr>
          <w:rFonts w:hint="cs"/>
          <w:color w:val="auto"/>
          <w:lang w:val="sl-SI" w:eastAsia="sl-SI"/>
        </w:rPr>
        <w:t>ž</w:t>
      </w:r>
      <w:r w:rsidRPr="00462B64">
        <w:rPr>
          <w:color w:val="auto"/>
          <w:lang w:val="sl-SI" w:eastAsia="sl-SI"/>
        </w:rPr>
        <w:t>veplovim dioksidom (SO</w:t>
      </w:r>
      <w:r w:rsidRPr="00462B64">
        <w:rPr>
          <w:color w:val="auto"/>
          <w:vertAlign w:val="subscript"/>
          <w:lang w:val="sl-SI" w:eastAsia="sl-SI"/>
        </w:rPr>
        <w:t>2</w:t>
      </w:r>
      <w:r w:rsidRPr="00462B64">
        <w:rPr>
          <w:color w:val="auto"/>
          <w:lang w:val="sl-SI" w:eastAsia="sl-SI"/>
        </w:rPr>
        <w:t>) in prahom (posledi</w:t>
      </w:r>
      <w:r w:rsidRPr="00462B64">
        <w:rPr>
          <w:rFonts w:hint="cs"/>
          <w:color w:val="auto"/>
          <w:lang w:val="sl-SI" w:eastAsia="sl-SI"/>
        </w:rPr>
        <w:t>č</w:t>
      </w:r>
      <w:r w:rsidRPr="00462B64">
        <w:rPr>
          <w:color w:val="auto"/>
          <w:lang w:val="sl-SI" w:eastAsia="sl-SI"/>
        </w:rPr>
        <w:t xml:space="preserve">no tudi </w:t>
      </w:r>
      <w:proofErr w:type="spellStart"/>
      <w:r w:rsidRPr="00462B64">
        <w:rPr>
          <w:color w:val="auto"/>
          <w:lang w:val="sl-SI" w:eastAsia="sl-SI"/>
        </w:rPr>
        <w:t>Pb</w:t>
      </w:r>
      <w:proofErr w:type="spellEnd"/>
      <w:r w:rsidRPr="00462B64">
        <w:rPr>
          <w:color w:val="auto"/>
          <w:lang w:val="sl-SI" w:eastAsia="sl-SI"/>
        </w:rPr>
        <w:t xml:space="preserve"> v sedimentih) </w:t>
      </w:r>
      <w:r w:rsidRPr="00462B64">
        <w:rPr>
          <w:rFonts w:hint="cs"/>
          <w:color w:val="auto"/>
          <w:lang w:val="sl-SI" w:eastAsia="sl-SI"/>
        </w:rPr>
        <w:t>š</w:t>
      </w:r>
      <w:r w:rsidRPr="00462B64">
        <w:rPr>
          <w:color w:val="auto"/>
          <w:lang w:val="sl-SI" w:eastAsia="sl-SI"/>
        </w:rPr>
        <w:t>e vedno ostaja problematika obremenjenosti tal s te</w:t>
      </w:r>
      <w:r w:rsidRPr="00462B64">
        <w:rPr>
          <w:rFonts w:hint="cs"/>
          <w:color w:val="auto"/>
          <w:lang w:val="sl-SI" w:eastAsia="sl-SI"/>
        </w:rPr>
        <w:t>ž</w:t>
      </w:r>
      <w:r w:rsidRPr="00462B64">
        <w:rPr>
          <w:color w:val="auto"/>
          <w:lang w:val="sl-SI" w:eastAsia="sl-SI"/>
        </w:rPr>
        <w:t>kimi kovinami (</w:t>
      </w:r>
      <w:proofErr w:type="spellStart"/>
      <w:r w:rsidRPr="00462B64">
        <w:rPr>
          <w:color w:val="auto"/>
          <w:lang w:val="sl-SI" w:eastAsia="sl-SI"/>
        </w:rPr>
        <w:t>Pb</w:t>
      </w:r>
      <w:proofErr w:type="spellEnd"/>
      <w:r w:rsidRPr="00462B64">
        <w:rPr>
          <w:color w:val="auto"/>
          <w:lang w:val="sl-SI" w:eastAsia="sl-SI"/>
        </w:rPr>
        <w:t xml:space="preserve">, </w:t>
      </w:r>
      <w:proofErr w:type="spellStart"/>
      <w:r w:rsidRPr="00462B64">
        <w:rPr>
          <w:color w:val="auto"/>
          <w:lang w:val="sl-SI" w:eastAsia="sl-SI"/>
        </w:rPr>
        <w:t>Zn</w:t>
      </w:r>
      <w:proofErr w:type="spellEnd"/>
      <w:r w:rsidRPr="00462B64">
        <w:rPr>
          <w:color w:val="auto"/>
          <w:lang w:val="sl-SI" w:eastAsia="sl-SI"/>
        </w:rPr>
        <w:t xml:space="preserve">, </w:t>
      </w:r>
      <w:proofErr w:type="spellStart"/>
      <w:r w:rsidRPr="00462B64">
        <w:rPr>
          <w:color w:val="auto"/>
          <w:lang w:val="sl-SI" w:eastAsia="sl-SI"/>
        </w:rPr>
        <w:t>Cd</w:t>
      </w:r>
      <w:proofErr w:type="spellEnd"/>
      <w:r w:rsidRPr="00462B64">
        <w:rPr>
          <w:color w:val="auto"/>
          <w:lang w:val="sl-SI" w:eastAsia="sl-SI"/>
        </w:rPr>
        <w:t>).</w:t>
      </w:r>
    </w:p>
    <w:p w14:paraId="5706646E" w14:textId="77777777" w:rsidR="001F428F" w:rsidRPr="00462B64" w:rsidRDefault="001F428F" w:rsidP="001F428F">
      <w:pPr>
        <w:pStyle w:val="Telobesedila"/>
        <w:rPr>
          <w:color w:val="auto"/>
          <w:lang w:val="sl-SI" w:eastAsia="sl-SI"/>
        </w:rPr>
      </w:pPr>
    </w:p>
    <w:p w14:paraId="2B47A754" w14:textId="77777777" w:rsidR="001F428F" w:rsidRPr="00462B64" w:rsidRDefault="001F428F" w:rsidP="001F428F">
      <w:pPr>
        <w:pStyle w:val="Telobesedila"/>
        <w:rPr>
          <w:color w:val="auto"/>
          <w:lang w:val="sl-SI" w:eastAsia="sl-SI"/>
        </w:rPr>
      </w:pPr>
      <w:r w:rsidRPr="00462B64">
        <w:rPr>
          <w:color w:val="auto"/>
          <w:lang w:val="sl-SI" w:eastAsia="sl-SI"/>
        </w:rPr>
        <w:t>Te</w:t>
      </w:r>
      <w:r w:rsidRPr="00462B64">
        <w:rPr>
          <w:rFonts w:hint="cs"/>
          <w:color w:val="auto"/>
          <w:lang w:val="sl-SI" w:eastAsia="sl-SI"/>
        </w:rPr>
        <w:t>ž</w:t>
      </w:r>
      <w:r w:rsidRPr="00462B64">
        <w:rPr>
          <w:color w:val="auto"/>
          <w:lang w:val="sl-SI" w:eastAsia="sl-SI"/>
        </w:rPr>
        <w:t xml:space="preserve">ke kovine v tleh privzemajo rastline, ki prehajajo po prehranjevalni verigi v </w:t>
      </w:r>
      <w:r w:rsidRPr="00462B64">
        <w:rPr>
          <w:rFonts w:hint="cs"/>
          <w:color w:val="auto"/>
          <w:lang w:val="sl-SI" w:eastAsia="sl-SI"/>
        </w:rPr>
        <w:t>ž</w:t>
      </w:r>
      <w:r w:rsidRPr="00462B64">
        <w:rPr>
          <w:color w:val="auto"/>
          <w:lang w:val="sl-SI" w:eastAsia="sl-SI"/>
        </w:rPr>
        <w:t xml:space="preserve">ivali in </w:t>
      </w:r>
      <w:r w:rsidRPr="00462B64">
        <w:rPr>
          <w:rFonts w:hint="cs"/>
          <w:color w:val="auto"/>
          <w:lang w:val="sl-SI" w:eastAsia="sl-SI"/>
        </w:rPr>
        <w:t>č</w:t>
      </w:r>
      <w:r w:rsidRPr="00462B64">
        <w:rPr>
          <w:color w:val="auto"/>
          <w:lang w:val="sl-SI" w:eastAsia="sl-SI"/>
        </w:rPr>
        <w:t>loveka. To predstavlja onesna</w:t>
      </w:r>
      <w:r w:rsidRPr="00462B64">
        <w:rPr>
          <w:rFonts w:hint="cs"/>
          <w:color w:val="auto"/>
          <w:lang w:val="sl-SI" w:eastAsia="sl-SI"/>
        </w:rPr>
        <w:t>ž</w:t>
      </w:r>
      <w:r w:rsidRPr="00462B64">
        <w:rPr>
          <w:color w:val="auto"/>
          <w:lang w:val="sl-SI" w:eastAsia="sl-SI"/>
        </w:rPr>
        <w:t>enost tal in rastlinskega materiala, kar je pomemben omejitveni faktor pri rabi prostora v kmetijske namene ter hkrati omejitveni razvojni dejavnik. Po</w:t>
      </w:r>
      <w:r w:rsidRPr="00462B64">
        <w:rPr>
          <w:rFonts w:hint="cs"/>
          <w:color w:val="auto"/>
          <w:lang w:val="sl-SI" w:eastAsia="sl-SI"/>
        </w:rPr>
        <w:t>š</w:t>
      </w:r>
      <w:r w:rsidRPr="00462B64">
        <w:rPr>
          <w:color w:val="auto"/>
          <w:lang w:val="sl-SI" w:eastAsia="sl-SI"/>
        </w:rPr>
        <w:t>kodovani gozdovi na nekaterih obmo</w:t>
      </w:r>
      <w:r w:rsidRPr="00462B64">
        <w:rPr>
          <w:rFonts w:hint="cs"/>
          <w:color w:val="auto"/>
          <w:lang w:val="sl-SI" w:eastAsia="sl-SI"/>
        </w:rPr>
        <w:t>č</w:t>
      </w:r>
      <w:r w:rsidRPr="00462B64">
        <w:rPr>
          <w:color w:val="auto"/>
          <w:lang w:val="sl-SI" w:eastAsia="sl-SI"/>
        </w:rPr>
        <w:t xml:space="preserve">jih bodo za primerno obnovo potrebovali </w:t>
      </w:r>
      <w:r w:rsidRPr="00462B64">
        <w:rPr>
          <w:rFonts w:hint="cs"/>
          <w:color w:val="auto"/>
          <w:lang w:val="sl-SI" w:eastAsia="sl-SI"/>
        </w:rPr>
        <w:t>š</w:t>
      </w:r>
      <w:r w:rsidRPr="00462B64">
        <w:rPr>
          <w:color w:val="auto"/>
          <w:lang w:val="sl-SI" w:eastAsia="sl-SI"/>
        </w:rPr>
        <w:t xml:space="preserve">e veliko let, zato je na nekaterih kmetijah okrnjen njihov prihodek iz gozdarske dejavnosti. Da lahko kmetije pridelujejo zdrave in varne pridelke ter proizvode za oskrbo lokalnega prebivalstva, kot tudi </w:t>
      </w:r>
      <w:r w:rsidRPr="00462B64">
        <w:rPr>
          <w:rFonts w:hint="cs"/>
          <w:color w:val="auto"/>
          <w:lang w:val="sl-SI" w:eastAsia="sl-SI"/>
        </w:rPr>
        <w:t>š</w:t>
      </w:r>
      <w:r w:rsidRPr="00462B64">
        <w:rPr>
          <w:color w:val="auto"/>
          <w:lang w:val="sl-SI" w:eastAsia="sl-SI"/>
        </w:rPr>
        <w:t>ir</w:t>
      </w:r>
      <w:r w:rsidRPr="00462B64">
        <w:rPr>
          <w:rFonts w:hint="cs"/>
          <w:color w:val="auto"/>
          <w:lang w:val="sl-SI" w:eastAsia="sl-SI"/>
        </w:rPr>
        <w:t>š</w:t>
      </w:r>
      <w:r w:rsidRPr="00462B64">
        <w:rPr>
          <w:color w:val="auto"/>
          <w:lang w:val="sl-SI" w:eastAsia="sl-SI"/>
        </w:rPr>
        <w:t>e, morajo upo</w:t>
      </w:r>
      <w:r w:rsidRPr="00462B64">
        <w:rPr>
          <w:rFonts w:hint="cs"/>
          <w:color w:val="auto"/>
          <w:lang w:val="sl-SI" w:eastAsia="sl-SI"/>
        </w:rPr>
        <w:t>š</w:t>
      </w:r>
      <w:r w:rsidRPr="00462B64">
        <w:rPr>
          <w:color w:val="auto"/>
          <w:lang w:val="sl-SI" w:eastAsia="sl-SI"/>
        </w:rPr>
        <w:t>tevati tehnolo</w:t>
      </w:r>
      <w:r w:rsidRPr="00462B64">
        <w:rPr>
          <w:rFonts w:hint="cs"/>
          <w:color w:val="auto"/>
          <w:lang w:val="sl-SI" w:eastAsia="sl-SI"/>
        </w:rPr>
        <w:t>š</w:t>
      </w:r>
      <w:r w:rsidRPr="00462B64">
        <w:rPr>
          <w:color w:val="auto"/>
          <w:lang w:val="sl-SI" w:eastAsia="sl-SI"/>
        </w:rPr>
        <w:t>ka navodila za kmetovanje kot je to primer v Zgornji Me</w:t>
      </w:r>
      <w:r w:rsidRPr="00462B64">
        <w:rPr>
          <w:rFonts w:hint="cs"/>
          <w:color w:val="auto"/>
          <w:lang w:val="sl-SI" w:eastAsia="sl-SI"/>
        </w:rPr>
        <w:t>ž</w:t>
      </w:r>
      <w:r w:rsidRPr="00462B64">
        <w:rPr>
          <w:color w:val="auto"/>
          <w:lang w:val="sl-SI" w:eastAsia="sl-SI"/>
        </w:rPr>
        <w:t>i</w:t>
      </w:r>
      <w:r w:rsidRPr="00462B64">
        <w:rPr>
          <w:rFonts w:hint="cs"/>
          <w:color w:val="auto"/>
          <w:lang w:val="sl-SI" w:eastAsia="sl-SI"/>
        </w:rPr>
        <w:t>š</w:t>
      </w:r>
      <w:r w:rsidRPr="00462B64">
        <w:rPr>
          <w:color w:val="auto"/>
          <w:lang w:val="sl-SI" w:eastAsia="sl-SI"/>
        </w:rPr>
        <w:t>ki dolini.</w:t>
      </w:r>
    </w:p>
    <w:p w14:paraId="76EB1369" w14:textId="77777777" w:rsidR="001F428F" w:rsidRPr="00462B64" w:rsidRDefault="001F428F" w:rsidP="001F428F">
      <w:pPr>
        <w:pStyle w:val="Telobesedila"/>
        <w:rPr>
          <w:color w:val="auto"/>
          <w:lang w:val="sl-SI" w:eastAsia="sl-SI"/>
        </w:rPr>
      </w:pPr>
    </w:p>
    <w:p w14:paraId="33549171" w14:textId="77777777" w:rsidR="001F428F" w:rsidRPr="00462B64" w:rsidRDefault="001F428F" w:rsidP="001F428F">
      <w:pPr>
        <w:pStyle w:val="Telobesedila"/>
        <w:rPr>
          <w:color w:val="auto"/>
          <w:lang w:val="sl-SI" w:eastAsia="sl-SI"/>
        </w:rPr>
      </w:pPr>
      <w:r w:rsidRPr="00462B64">
        <w:rPr>
          <w:color w:val="auto"/>
          <w:lang w:val="sl-SI" w:eastAsia="sl-SI"/>
        </w:rPr>
        <w:t>Na obmo</w:t>
      </w:r>
      <w:r w:rsidRPr="00462B64">
        <w:rPr>
          <w:rFonts w:hint="cs"/>
          <w:color w:val="auto"/>
          <w:lang w:val="sl-SI" w:eastAsia="sl-SI"/>
        </w:rPr>
        <w:t>č</w:t>
      </w:r>
      <w:r w:rsidRPr="00462B64">
        <w:rPr>
          <w:color w:val="auto"/>
          <w:lang w:val="sl-SI" w:eastAsia="sl-SI"/>
        </w:rPr>
        <w:t>ju Zgornje Me</w:t>
      </w:r>
      <w:r w:rsidRPr="00462B64">
        <w:rPr>
          <w:rFonts w:hint="cs"/>
          <w:color w:val="auto"/>
          <w:lang w:val="sl-SI" w:eastAsia="sl-SI"/>
        </w:rPr>
        <w:t>ž</w:t>
      </w:r>
      <w:r w:rsidRPr="00462B64">
        <w:rPr>
          <w:color w:val="auto"/>
          <w:lang w:val="sl-SI" w:eastAsia="sl-SI"/>
        </w:rPr>
        <w:t>i</w:t>
      </w:r>
      <w:r w:rsidRPr="00462B64">
        <w:rPr>
          <w:rFonts w:hint="cs"/>
          <w:color w:val="auto"/>
          <w:lang w:val="sl-SI" w:eastAsia="sl-SI"/>
        </w:rPr>
        <w:t>š</w:t>
      </w:r>
      <w:r w:rsidRPr="00462B64">
        <w:rPr>
          <w:color w:val="auto"/>
          <w:lang w:val="sl-SI" w:eastAsia="sl-SI"/>
        </w:rPr>
        <w:t>ke doline je v ukrep ekolo</w:t>
      </w:r>
      <w:r w:rsidRPr="00462B64">
        <w:rPr>
          <w:rFonts w:hint="cs"/>
          <w:color w:val="auto"/>
          <w:lang w:val="sl-SI" w:eastAsia="sl-SI"/>
        </w:rPr>
        <w:t>š</w:t>
      </w:r>
      <w:r w:rsidRPr="00462B64">
        <w:rPr>
          <w:color w:val="auto"/>
          <w:lang w:val="sl-SI" w:eastAsia="sl-SI"/>
        </w:rPr>
        <w:t>ko kmetovanje vklju</w:t>
      </w:r>
      <w:r w:rsidRPr="00462B64">
        <w:rPr>
          <w:rFonts w:hint="cs"/>
          <w:color w:val="auto"/>
          <w:lang w:val="sl-SI" w:eastAsia="sl-SI"/>
        </w:rPr>
        <w:t>č</w:t>
      </w:r>
      <w:r w:rsidRPr="00462B64">
        <w:rPr>
          <w:color w:val="auto"/>
          <w:lang w:val="sl-SI" w:eastAsia="sl-SI"/>
        </w:rPr>
        <w:t>enih 22 % ekolo</w:t>
      </w:r>
      <w:r w:rsidRPr="00462B64">
        <w:rPr>
          <w:rFonts w:hint="cs"/>
          <w:color w:val="auto"/>
          <w:lang w:val="sl-SI" w:eastAsia="sl-SI"/>
        </w:rPr>
        <w:t>š</w:t>
      </w:r>
      <w:r w:rsidRPr="00462B64">
        <w:rPr>
          <w:color w:val="auto"/>
          <w:lang w:val="sl-SI" w:eastAsia="sl-SI"/>
        </w:rPr>
        <w:t>kih kmetij kar je nad dr</w:t>
      </w:r>
      <w:r w:rsidRPr="00462B64">
        <w:rPr>
          <w:rFonts w:hint="cs"/>
          <w:color w:val="auto"/>
          <w:lang w:val="sl-SI" w:eastAsia="sl-SI"/>
        </w:rPr>
        <w:t>ž</w:t>
      </w:r>
      <w:r w:rsidRPr="00462B64">
        <w:rPr>
          <w:color w:val="auto"/>
          <w:lang w:val="sl-SI" w:eastAsia="sl-SI"/>
        </w:rPr>
        <w:t>avnim povpre</w:t>
      </w:r>
      <w:r w:rsidRPr="00462B64">
        <w:rPr>
          <w:rFonts w:hint="cs"/>
          <w:color w:val="auto"/>
          <w:lang w:val="sl-SI" w:eastAsia="sl-SI"/>
        </w:rPr>
        <w:t>č</w:t>
      </w:r>
      <w:r w:rsidRPr="00462B64">
        <w:rPr>
          <w:color w:val="auto"/>
          <w:lang w:val="sl-SI" w:eastAsia="sl-SI"/>
        </w:rPr>
        <w:t>jem. Ravno pri ukrepu ekolo</w:t>
      </w:r>
      <w:r w:rsidRPr="00462B64">
        <w:rPr>
          <w:rFonts w:hint="cs"/>
          <w:color w:val="auto"/>
          <w:lang w:val="sl-SI" w:eastAsia="sl-SI"/>
        </w:rPr>
        <w:t>š</w:t>
      </w:r>
      <w:r w:rsidRPr="00462B64">
        <w:rPr>
          <w:color w:val="auto"/>
          <w:lang w:val="sl-SI" w:eastAsia="sl-SI"/>
        </w:rPr>
        <w:t>ko kmetovanje je potrebno prepre</w:t>
      </w:r>
      <w:r w:rsidRPr="00462B64">
        <w:rPr>
          <w:rFonts w:hint="cs"/>
          <w:color w:val="auto"/>
          <w:lang w:val="sl-SI" w:eastAsia="sl-SI"/>
        </w:rPr>
        <w:t>č</w:t>
      </w:r>
      <w:r w:rsidRPr="00462B64">
        <w:rPr>
          <w:color w:val="auto"/>
          <w:lang w:val="sl-SI" w:eastAsia="sl-SI"/>
        </w:rPr>
        <w:t>evanju onesna</w:t>
      </w:r>
      <w:r w:rsidRPr="00462B64">
        <w:rPr>
          <w:rFonts w:hint="cs"/>
          <w:color w:val="auto"/>
          <w:lang w:val="sl-SI" w:eastAsia="sl-SI"/>
        </w:rPr>
        <w:t>ž</w:t>
      </w:r>
      <w:r w:rsidRPr="00462B64">
        <w:rPr>
          <w:color w:val="auto"/>
          <w:lang w:val="sl-SI" w:eastAsia="sl-SI"/>
        </w:rPr>
        <w:t>enja namenit dodatno pozornost, saj se pri pridobitvi ekolo</w:t>
      </w:r>
      <w:r w:rsidRPr="00462B64">
        <w:rPr>
          <w:rFonts w:hint="cs"/>
          <w:color w:val="auto"/>
          <w:lang w:val="sl-SI" w:eastAsia="sl-SI"/>
        </w:rPr>
        <w:t>š</w:t>
      </w:r>
      <w:r w:rsidRPr="00462B64">
        <w:rPr>
          <w:color w:val="auto"/>
          <w:lang w:val="sl-SI" w:eastAsia="sl-SI"/>
        </w:rPr>
        <w:t>kega certifikata vrednotijo tudi tla oziroma se spremljajo vsebnosti te</w:t>
      </w:r>
      <w:r w:rsidRPr="00462B64">
        <w:rPr>
          <w:rFonts w:hint="cs"/>
          <w:color w:val="auto"/>
          <w:lang w:val="sl-SI" w:eastAsia="sl-SI"/>
        </w:rPr>
        <w:t>ž</w:t>
      </w:r>
      <w:r w:rsidRPr="00462B64">
        <w:rPr>
          <w:color w:val="auto"/>
          <w:lang w:val="sl-SI" w:eastAsia="sl-SI"/>
        </w:rPr>
        <w:t xml:space="preserve">kih kovin v tleh. </w:t>
      </w:r>
      <w:r w:rsidRPr="00462B64">
        <w:rPr>
          <w:rFonts w:hint="cs"/>
          <w:color w:val="auto"/>
          <w:lang w:val="sl-SI" w:eastAsia="sl-SI"/>
        </w:rPr>
        <w:t>Č</w:t>
      </w:r>
      <w:r w:rsidRPr="00462B64">
        <w:rPr>
          <w:color w:val="auto"/>
          <w:lang w:val="sl-SI" w:eastAsia="sl-SI"/>
        </w:rPr>
        <w:t xml:space="preserve">e kmetija prideluje hrano ali </w:t>
      </w:r>
      <w:r w:rsidRPr="00462B64">
        <w:rPr>
          <w:color w:val="auto"/>
          <w:lang w:val="sl-SI" w:eastAsia="sl-SI"/>
        </w:rPr>
        <w:lastRenderedPageBreak/>
        <w:t>krmo v skladu s pravili lahko pridobi ekolo</w:t>
      </w:r>
      <w:r w:rsidRPr="00462B64">
        <w:rPr>
          <w:rFonts w:hint="cs"/>
          <w:color w:val="auto"/>
          <w:lang w:val="sl-SI" w:eastAsia="sl-SI"/>
        </w:rPr>
        <w:t>š</w:t>
      </w:r>
      <w:r w:rsidRPr="00462B64">
        <w:rPr>
          <w:color w:val="auto"/>
          <w:lang w:val="sl-SI" w:eastAsia="sl-SI"/>
        </w:rPr>
        <w:t>ki certifikat za pridelavo po ekolo</w:t>
      </w:r>
      <w:r w:rsidRPr="00462B64">
        <w:rPr>
          <w:rFonts w:hint="cs"/>
          <w:color w:val="auto"/>
          <w:lang w:val="sl-SI" w:eastAsia="sl-SI"/>
        </w:rPr>
        <w:t>š</w:t>
      </w:r>
      <w:r w:rsidRPr="00462B64">
        <w:rPr>
          <w:color w:val="auto"/>
          <w:lang w:val="sl-SI" w:eastAsia="sl-SI"/>
        </w:rPr>
        <w:t>kih na</w:t>
      </w:r>
      <w:r w:rsidRPr="00462B64">
        <w:rPr>
          <w:rFonts w:hint="cs"/>
          <w:color w:val="auto"/>
          <w:lang w:val="sl-SI" w:eastAsia="sl-SI"/>
        </w:rPr>
        <w:t>č</w:t>
      </w:r>
      <w:r w:rsidRPr="00462B64">
        <w:rPr>
          <w:color w:val="auto"/>
          <w:lang w:val="sl-SI" w:eastAsia="sl-SI"/>
        </w:rPr>
        <w:t>elih vendar ne more pridobiti certifikata za ekolo</w:t>
      </w:r>
      <w:r w:rsidRPr="00462B64">
        <w:rPr>
          <w:rFonts w:hint="cs"/>
          <w:color w:val="auto"/>
          <w:lang w:val="sl-SI" w:eastAsia="sl-SI"/>
        </w:rPr>
        <w:t>š</w:t>
      </w:r>
      <w:r w:rsidRPr="00462B64">
        <w:rPr>
          <w:color w:val="auto"/>
          <w:lang w:val="sl-SI" w:eastAsia="sl-SI"/>
        </w:rPr>
        <w:t>ke proizvode v primeru prese</w:t>
      </w:r>
      <w:r w:rsidRPr="00462B64">
        <w:rPr>
          <w:rFonts w:hint="cs"/>
          <w:color w:val="auto"/>
          <w:lang w:val="sl-SI" w:eastAsia="sl-SI"/>
        </w:rPr>
        <w:t>ž</w:t>
      </w:r>
      <w:r w:rsidRPr="00462B64">
        <w:rPr>
          <w:color w:val="auto"/>
          <w:lang w:val="sl-SI" w:eastAsia="sl-SI"/>
        </w:rPr>
        <w:t>enih mejnih vrednostih te</w:t>
      </w:r>
      <w:r w:rsidRPr="00462B64">
        <w:rPr>
          <w:rFonts w:hint="cs"/>
          <w:color w:val="auto"/>
          <w:lang w:val="sl-SI" w:eastAsia="sl-SI"/>
        </w:rPr>
        <w:t>ž</w:t>
      </w:r>
      <w:r w:rsidRPr="00462B64">
        <w:rPr>
          <w:color w:val="auto"/>
          <w:lang w:val="sl-SI" w:eastAsia="sl-SI"/>
        </w:rPr>
        <w:t>kih kovin, kar pomeni, da se ekolo</w:t>
      </w:r>
      <w:r w:rsidRPr="00462B64">
        <w:rPr>
          <w:rFonts w:hint="cs"/>
          <w:color w:val="auto"/>
          <w:lang w:val="sl-SI" w:eastAsia="sl-SI"/>
        </w:rPr>
        <w:t>š</w:t>
      </w:r>
      <w:r w:rsidRPr="00462B64">
        <w:rPr>
          <w:color w:val="auto"/>
          <w:lang w:val="sl-SI" w:eastAsia="sl-SI"/>
        </w:rPr>
        <w:t xml:space="preserve">ko pridelana hrana lahko prodaja kot konvencionalni proizvod. </w:t>
      </w:r>
    </w:p>
    <w:p w14:paraId="4E5C5DEA" w14:textId="77777777" w:rsidR="001F428F" w:rsidRPr="00462B64" w:rsidRDefault="001F428F" w:rsidP="001F428F">
      <w:pPr>
        <w:pStyle w:val="Telobesedila"/>
        <w:rPr>
          <w:color w:val="auto"/>
          <w:lang w:val="sl-SI" w:eastAsia="sl-SI"/>
        </w:rPr>
      </w:pPr>
    </w:p>
    <w:p w14:paraId="488BA6E2" w14:textId="7F656879" w:rsidR="001F428F" w:rsidRPr="00462B64" w:rsidRDefault="001F428F" w:rsidP="001F428F">
      <w:pPr>
        <w:pStyle w:val="Telobesedila"/>
        <w:rPr>
          <w:color w:val="auto"/>
          <w:lang w:val="sl-SI" w:eastAsia="sl-SI"/>
        </w:rPr>
      </w:pPr>
      <w:r w:rsidRPr="00462B64">
        <w:rPr>
          <w:color w:val="auto"/>
          <w:lang w:val="sl-SI" w:eastAsia="sl-SI"/>
        </w:rPr>
        <w:t xml:space="preserve">Kot </w:t>
      </w:r>
      <w:r w:rsidRPr="00462B64">
        <w:rPr>
          <w:rFonts w:hint="cs"/>
          <w:color w:val="auto"/>
          <w:lang w:val="sl-SI" w:eastAsia="sl-SI"/>
        </w:rPr>
        <w:t>ž</w:t>
      </w:r>
      <w:r w:rsidRPr="00462B64">
        <w:rPr>
          <w:color w:val="auto"/>
          <w:lang w:val="sl-SI" w:eastAsia="sl-SI"/>
        </w:rPr>
        <w:t>e ve</w:t>
      </w:r>
      <w:r w:rsidRPr="00462B64">
        <w:rPr>
          <w:rFonts w:hint="cs"/>
          <w:color w:val="auto"/>
          <w:lang w:val="sl-SI" w:eastAsia="sl-SI"/>
        </w:rPr>
        <w:t>č</w:t>
      </w:r>
      <w:r w:rsidRPr="00462B64">
        <w:rPr>
          <w:color w:val="auto"/>
          <w:lang w:val="sl-SI" w:eastAsia="sl-SI"/>
        </w:rPr>
        <w:t xml:space="preserve">krat zapisano so glavni omejitveni faktorji za pridelavo krme za </w:t>
      </w:r>
      <w:r w:rsidRPr="00462B64">
        <w:rPr>
          <w:rFonts w:hint="cs"/>
          <w:color w:val="auto"/>
          <w:lang w:val="sl-SI" w:eastAsia="sl-SI"/>
        </w:rPr>
        <w:t>ž</w:t>
      </w:r>
      <w:r w:rsidRPr="00462B64">
        <w:rPr>
          <w:color w:val="auto"/>
          <w:lang w:val="sl-SI" w:eastAsia="sl-SI"/>
        </w:rPr>
        <w:t xml:space="preserve">ivali visoke vsebnosti </w:t>
      </w:r>
      <w:proofErr w:type="spellStart"/>
      <w:r w:rsidRPr="00462B64">
        <w:rPr>
          <w:color w:val="auto"/>
          <w:lang w:val="sl-SI" w:eastAsia="sl-SI"/>
        </w:rPr>
        <w:t>Pb</w:t>
      </w:r>
      <w:proofErr w:type="spellEnd"/>
      <w:r w:rsidRPr="00462B64">
        <w:rPr>
          <w:color w:val="auto"/>
          <w:lang w:val="sl-SI" w:eastAsia="sl-SI"/>
        </w:rPr>
        <w:t xml:space="preserve">, </w:t>
      </w:r>
      <w:proofErr w:type="spellStart"/>
      <w:r w:rsidRPr="00462B64">
        <w:rPr>
          <w:color w:val="auto"/>
          <w:lang w:val="sl-SI" w:eastAsia="sl-SI"/>
        </w:rPr>
        <w:t>Cd</w:t>
      </w:r>
      <w:proofErr w:type="spellEnd"/>
      <w:r w:rsidRPr="00462B64">
        <w:rPr>
          <w:color w:val="auto"/>
          <w:lang w:val="sl-SI" w:eastAsia="sl-SI"/>
        </w:rPr>
        <w:t xml:space="preserve"> in </w:t>
      </w:r>
      <w:proofErr w:type="spellStart"/>
      <w:r w:rsidRPr="00462B64">
        <w:rPr>
          <w:color w:val="auto"/>
          <w:lang w:val="sl-SI" w:eastAsia="sl-SI"/>
        </w:rPr>
        <w:t>Zn</w:t>
      </w:r>
      <w:proofErr w:type="spellEnd"/>
      <w:r w:rsidRPr="00462B64">
        <w:rPr>
          <w:color w:val="auto"/>
          <w:lang w:val="sl-SI" w:eastAsia="sl-SI"/>
        </w:rPr>
        <w:t xml:space="preserve"> v tleh. Viri zapra</w:t>
      </w:r>
      <w:r w:rsidRPr="00462B64">
        <w:rPr>
          <w:rFonts w:hint="cs"/>
          <w:color w:val="auto"/>
          <w:lang w:val="sl-SI" w:eastAsia="sl-SI"/>
        </w:rPr>
        <w:t>š</w:t>
      </w:r>
      <w:r w:rsidRPr="00462B64">
        <w:rPr>
          <w:color w:val="auto"/>
          <w:lang w:val="sl-SI" w:eastAsia="sl-SI"/>
        </w:rPr>
        <w:t>evanja obogateni s te</w:t>
      </w:r>
      <w:r w:rsidRPr="00462B64">
        <w:rPr>
          <w:rFonts w:hint="cs"/>
          <w:color w:val="auto"/>
          <w:lang w:val="sl-SI" w:eastAsia="sl-SI"/>
        </w:rPr>
        <w:t>ž</w:t>
      </w:r>
      <w:r w:rsidRPr="00462B64">
        <w:rPr>
          <w:color w:val="auto"/>
          <w:lang w:val="sl-SI" w:eastAsia="sl-SI"/>
        </w:rPr>
        <w:t>kimi kovinami so izvor pra</w:t>
      </w:r>
      <w:r w:rsidRPr="00462B64">
        <w:rPr>
          <w:rFonts w:hint="cs"/>
          <w:color w:val="auto"/>
          <w:lang w:val="sl-SI" w:eastAsia="sl-SI"/>
        </w:rPr>
        <w:t>š</w:t>
      </w:r>
      <w:r w:rsidRPr="00462B64">
        <w:rPr>
          <w:color w:val="auto"/>
          <w:lang w:val="sl-SI" w:eastAsia="sl-SI"/>
        </w:rPr>
        <w:t xml:space="preserve">nih delcev. </w:t>
      </w:r>
      <w:r w:rsidRPr="00462B64">
        <w:rPr>
          <w:rFonts w:hint="cs"/>
          <w:color w:val="auto"/>
          <w:lang w:val="sl-SI" w:eastAsia="sl-SI"/>
        </w:rPr>
        <w:t>Ž</w:t>
      </w:r>
      <w:r w:rsidRPr="00462B64">
        <w:rPr>
          <w:color w:val="auto"/>
          <w:lang w:val="sl-SI" w:eastAsia="sl-SI"/>
        </w:rPr>
        <w:t>ivali tako zau</w:t>
      </w:r>
      <w:r w:rsidRPr="00462B64">
        <w:rPr>
          <w:rFonts w:hint="cs"/>
          <w:color w:val="auto"/>
          <w:lang w:val="sl-SI" w:eastAsia="sl-SI"/>
        </w:rPr>
        <w:t>ž</w:t>
      </w:r>
      <w:r w:rsidRPr="00462B64">
        <w:rPr>
          <w:color w:val="auto"/>
          <w:lang w:val="sl-SI" w:eastAsia="sl-SI"/>
        </w:rPr>
        <w:t>ijejo povr</w:t>
      </w:r>
      <w:r w:rsidRPr="00462B64">
        <w:rPr>
          <w:rFonts w:hint="cs"/>
          <w:color w:val="auto"/>
          <w:lang w:val="sl-SI" w:eastAsia="sl-SI"/>
        </w:rPr>
        <w:t>š</w:t>
      </w:r>
      <w:r w:rsidRPr="00462B64">
        <w:rPr>
          <w:color w:val="auto"/>
          <w:lang w:val="sl-SI" w:eastAsia="sl-SI"/>
        </w:rPr>
        <w:t>insko onesna</w:t>
      </w:r>
      <w:r w:rsidRPr="00462B64">
        <w:rPr>
          <w:rFonts w:hint="cs"/>
          <w:color w:val="auto"/>
          <w:lang w:val="sl-SI" w:eastAsia="sl-SI"/>
        </w:rPr>
        <w:t>ž</w:t>
      </w:r>
      <w:r w:rsidRPr="00462B64">
        <w:rPr>
          <w:color w:val="auto"/>
          <w:lang w:val="sl-SI" w:eastAsia="sl-SI"/>
        </w:rPr>
        <w:t>eno krmo, ki je rezultat onesna</w:t>
      </w:r>
      <w:r w:rsidRPr="00462B64">
        <w:rPr>
          <w:rFonts w:hint="cs"/>
          <w:color w:val="auto"/>
          <w:lang w:val="sl-SI" w:eastAsia="sl-SI"/>
        </w:rPr>
        <w:t>ž</w:t>
      </w:r>
      <w:r w:rsidRPr="00462B64">
        <w:rPr>
          <w:color w:val="auto"/>
          <w:lang w:val="sl-SI" w:eastAsia="sl-SI"/>
        </w:rPr>
        <w:t xml:space="preserve">evanja preko zraka, poleg tega pa </w:t>
      </w:r>
      <w:r w:rsidRPr="00462B64">
        <w:rPr>
          <w:rFonts w:hint="cs"/>
          <w:color w:val="auto"/>
          <w:lang w:val="sl-SI" w:eastAsia="sl-SI"/>
        </w:rPr>
        <w:t>ž</w:t>
      </w:r>
      <w:r w:rsidRPr="00462B64">
        <w:rPr>
          <w:color w:val="auto"/>
          <w:lang w:val="sl-SI" w:eastAsia="sl-SI"/>
        </w:rPr>
        <w:t>ivali na pa</w:t>
      </w:r>
      <w:r w:rsidRPr="00462B64">
        <w:rPr>
          <w:rFonts w:hint="cs"/>
          <w:color w:val="auto"/>
          <w:lang w:val="sl-SI" w:eastAsia="sl-SI"/>
        </w:rPr>
        <w:t>š</w:t>
      </w:r>
      <w:r w:rsidRPr="00462B64">
        <w:rPr>
          <w:color w:val="auto"/>
          <w:lang w:val="sl-SI" w:eastAsia="sl-SI"/>
        </w:rPr>
        <w:t>i dnevno lahko med zau</w:t>
      </w:r>
      <w:r w:rsidRPr="00462B64">
        <w:rPr>
          <w:rFonts w:hint="cs"/>
          <w:color w:val="auto"/>
          <w:lang w:val="sl-SI" w:eastAsia="sl-SI"/>
        </w:rPr>
        <w:t>ž</w:t>
      </w:r>
      <w:r w:rsidRPr="00462B64">
        <w:rPr>
          <w:color w:val="auto"/>
          <w:lang w:val="sl-SI" w:eastAsia="sl-SI"/>
        </w:rPr>
        <w:t>ito krmo zau</w:t>
      </w:r>
      <w:r w:rsidRPr="00462B64">
        <w:rPr>
          <w:rFonts w:hint="cs"/>
          <w:color w:val="auto"/>
          <w:lang w:val="sl-SI" w:eastAsia="sl-SI"/>
        </w:rPr>
        <w:t>ž</w:t>
      </w:r>
      <w:r w:rsidRPr="00462B64">
        <w:rPr>
          <w:color w:val="auto"/>
          <w:lang w:val="sl-SI" w:eastAsia="sl-SI"/>
        </w:rPr>
        <w:t>ijejo tudi od 2 % do 14 % zemlje. Pomembno je, da je sila</w:t>
      </w:r>
      <w:r w:rsidRPr="00462B64">
        <w:rPr>
          <w:rFonts w:hint="cs"/>
          <w:color w:val="auto"/>
          <w:lang w:val="sl-SI" w:eastAsia="sl-SI"/>
        </w:rPr>
        <w:t>ž</w:t>
      </w:r>
      <w:r w:rsidRPr="00462B64">
        <w:rPr>
          <w:color w:val="auto"/>
          <w:lang w:val="sl-SI" w:eastAsia="sl-SI"/>
        </w:rPr>
        <w:t xml:space="preserve">a </w:t>
      </w:r>
      <w:r w:rsidRPr="00462B64">
        <w:rPr>
          <w:rFonts w:hint="cs"/>
          <w:color w:val="auto"/>
          <w:lang w:val="sl-SI" w:eastAsia="sl-SI"/>
        </w:rPr>
        <w:t>č</w:t>
      </w:r>
      <w:r w:rsidRPr="00462B64">
        <w:rPr>
          <w:color w:val="auto"/>
          <w:lang w:val="sl-SI" w:eastAsia="sl-SI"/>
        </w:rPr>
        <w:t>im manj onesna</w:t>
      </w:r>
      <w:r w:rsidRPr="00462B64">
        <w:rPr>
          <w:rFonts w:hint="cs"/>
          <w:color w:val="auto"/>
          <w:lang w:val="sl-SI" w:eastAsia="sl-SI"/>
        </w:rPr>
        <w:t>ž</w:t>
      </w:r>
      <w:r w:rsidRPr="00462B64">
        <w:rPr>
          <w:color w:val="auto"/>
          <w:lang w:val="sl-SI" w:eastAsia="sl-SI"/>
        </w:rPr>
        <w:t>ena z zemljo, saj je mo</w:t>
      </w:r>
      <w:r w:rsidRPr="00462B64">
        <w:rPr>
          <w:rFonts w:hint="cs"/>
          <w:color w:val="auto"/>
          <w:lang w:val="sl-SI" w:eastAsia="sl-SI"/>
        </w:rPr>
        <w:t>ž</w:t>
      </w:r>
      <w:r w:rsidRPr="00462B64">
        <w:rPr>
          <w:color w:val="auto"/>
          <w:lang w:val="sl-SI" w:eastAsia="sl-SI"/>
        </w:rPr>
        <w:t xml:space="preserve">nost kontaminacije </w:t>
      </w:r>
      <w:r w:rsidRPr="00462B64">
        <w:rPr>
          <w:rFonts w:hint="cs"/>
          <w:color w:val="auto"/>
          <w:lang w:val="sl-SI" w:eastAsia="sl-SI"/>
        </w:rPr>
        <w:t>ž</w:t>
      </w:r>
      <w:r w:rsidRPr="00462B64">
        <w:rPr>
          <w:color w:val="auto"/>
          <w:lang w:val="sl-SI" w:eastAsia="sl-SI"/>
        </w:rPr>
        <w:t xml:space="preserve">ivali s </w:t>
      </w:r>
      <w:proofErr w:type="spellStart"/>
      <w:r w:rsidRPr="00462B64">
        <w:rPr>
          <w:color w:val="auto"/>
          <w:lang w:val="sl-SI" w:eastAsia="sl-SI"/>
        </w:rPr>
        <w:t>Pb</w:t>
      </w:r>
      <w:proofErr w:type="spellEnd"/>
      <w:r w:rsidRPr="00462B64">
        <w:rPr>
          <w:color w:val="auto"/>
          <w:lang w:val="sl-SI" w:eastAsia="sl-SI"/>
        </w:rPr>
        <w:t xml:space="preserve"> preko sila</w:t>
      </w:r>
      <w:r w:rsidRPr="00462B64">
        <w:rPr>
          <w:rFonts w:hint="cs"/>
          <w:color w:val="auto"/>
          <w:lang w:val="sl-SI" w:eastAsia="sl-SI"/>
        </w:rPr>
        <w:t>ž</w:t>
      </w:r>
      <w:r w:rsidRPr="00462B64">
        <w:rPr>
          <w:color w:val="auto"/>
          <w:lang w:val="sl-SI" w:eastAsia="sl-SI"/>
        </w:rPr>
        <w:t>e velika. Potrebno je redno izvajanje nadzora vsebnosti kovin v krmi, prepre</w:t>
      </w:r>
      <w:r w:rsidRPr="00462B64">
        <w:rPr>
          <w:rFonts w:hint="cs"/>
          <w:color w:val="auto"/>
          <w:lang w:val="sl-SI" w:eastAsia="sl-SI"/>
        </w:rPr>
        <w:t>č</w:t>
      </w:r>
      <w:r w:rsidRPr="00462B64">
        <w:rPr>
          <w:color w:val="auto"/>
          <w:lang w:val="sl-SI" w:eastAsia="sl-SI"/>
        </w:rPr>
        <w:t>evanje onesna</w:t>
      </w:r>
      <w:r w:rsidRPr="00462B64">
        <w:rPr>
          <w:rFonts w:hint="cs"/>
          <w:color w:val="auto"/>
          <w:lang w:val="sl-SI" w:eastAsia="sl-SI"/>
        </w:rPr>
        <w:t>ž</w:t>
      </w:r>
      <w:r w:rsidRPr="00462B64">
        <w:rPr>
          <w:color w:val="auto"/>
          <w:lang w:val="sl-SI" w:eastAsia="sl-SI"/>
        </w:rPr>
        <w:t>evanja travne in koruzne sila</w:t>
      </w:r>
      <w:r w:rsidRPr="00462B64">
        <w:rPr>
          <w:rFonts w:hint="cs"/>
          <w:color w:val="auto"/>
          <w:lang w:val="sl-SI" w:eastAsia="sl-SI"/>
        </w:rPr>
        <w:t>ž</w:t>
      </w:r>
      <w:r w:rsidRPr="00462B64">
        <w:rPr>
          <w:color w:val="auto"/>
          <w:lang w:val="sl-SI" w:eastAsia="sl-SI"/>
        </w:rPr>
        <w:t>e z delci zemlje s prilagojeno vi</w:t>
      </w:r>
      <w:r w:rsidRPr="00462B64">
        <w:rPr>
          <w:rFonts w:hint="cs"/>
          <w:color w:val="auto"/>
          <w:lang w:val="sl-SI" w:eastAsia="sl-SI"/>
        </w:rPr>
        <w:t>š</w:t>
      </w:r>
      <w:r w:rsidRPr="00462B64">
        <w:rPr>
          <w:color w:val="auto"/>
          <w:lang w:val="sl-SI" w:eastAsia="sl-SI"/>
        </w:rPr>
        <w:t xml:space="preserve">ino </w:t>
      </w:r>
      <w:proofErr w:type="spellStart"/>
      <w:r w:rsidRPr="00462B64">
        <w:rPr>
          <w:color w:val="auto"/>
          <w:lang w:val="sl-SI" w:eastAsia="sl-SI"/>
        </w:rPr>
        <w:t>odkosa</w:t>
      </w:r>
      <w:proofErr w:type="spellEnd"/>
      <w:r w:rsidRPr="00462B64">
        <w:rPr>
          <w:color w:val="auto"/>
          <w:lang w:val="sl-SI" w:eastAsia="sl-SI"/>
        </w:rPr>
        <w:t>. (Matić H., 2016)</w:t>
      </w:r>
    </w:p>
    <w:p w14:paraId="308E13E1" w14:textId="77777777" w:rsidR="001F428F" w:rsidRPr="00462B64" w:rsidRDefault="001F428F" w:rsidP="001F428F">
      <w:pPr>
        <w:pStyle w:val="Telobesedila"/>
        <w:rPr>
          <w:color w:val="auto"/>
          <w:lang w:val="sl-SI" w:eastAsia="sl-SI"/>
        </w:rPr>
      </w:pPr>
    </w:p>
    <w:p w14:paraId="559D682B" w14:textId="61C4ECB9" w:rsidR="001F428F" w:rsidRPr="00462B64" w:rsidRDefault="001F428F" w:rsidP="001F428F">
      <w:pPr>
        <w:pStyle w:val="Telobesedila"/>
        <w:rPr>
          <w:color w:val="auto"/>
          <w:lang w:val="sl-SI" w:eastAsia="sl-SI"/>
        </w:rPr>
      </w:pPr>
      <w:r w:rsidRPr="00462B64">
        <w:rPr>
          <w:color w:val="auto"/>
          <w:lang w:val="sl-SI" w:eastAsia="sl-SI"/>
        </w:rPr>
        <w:t>Te</w:t>
      </w:r>
      <w:r w:rsidRPr="00462B64">
        <w:rPr>
          <w:rFonts w:hint="cs"/>
          <w:color w:val="auto"/>
          <w:lang w:val="sl-SI" w:eastAsia="sl-SI"/>
        </w:rPr>
        <w:t>ž</w:t>
      </w:r>
      <w:r w:rsidRPr="00462B64">
        <w:rPr>
          <w:color w:val="auto"/>
          <w:lang w:val="sl-SI" w:eastAsia="sl-SI"/>
        </w:rPr>
        <w:t>ke kovine se bistveno manj kopi</w:t>
      </w:r>
      <w:r w:rsidRPr="00462B64">
        <w:rPr>
          <w:rFonts w:hint="cs"/>
          <w:color w:val="auto"/>
          <w:lang w:val="sl-SI" w:eastAsia="sl-SI"/>
        </w:rPr>
        <w:t>č</w:t>
      </w:r>
      <w:r w:rsidRPr="00462B64">
        <w:rPr>
          <w:color w:val="auto"/>
          <w:lang w:val="sl-SI" w:eastAsia="sl-SI"/>
        </w:rPr>
        <w:t xml:space="preserve">ijo v mesu kot pa v notranjih organih. Pri odraslih </w:t>
      </w:r>
      <w:r w:rsidRPr="00462B64">
        <w:rPr>
          <w:rFonts w:hint="cs"/>
          <w:color w:val="auto"/>
          <w:lang w:val="sl-SI" w:eastAsia="sl-SI"/>
        </w:rPr>
        <w:t>ž</w:t>
      </w:r>
      <w:r w:rsidRPr="00462B64">
        <w:rPr>
          <w:color w:val="auto"/>
          <w:lang w:val="sl-SI" w:eastAsia="sl-SI"/>
        </w:rPr>
        <w:t>ivalih (govedo, drobnica, pra</w:t>
      </w:r>
      <w:r w:rsidRPr="00462B64">
        <w:rPr>
          <w:rFonts w:hint="cs"/>
          <w:color w:val="auto"/>
          <w:lang w:val="sl-SI" w:eastAsia="sl-SI"/>
        </w:rPr>
        <w:t>š</w:t>
      </w:r>
      <w:r w:rsidRPr="00462B64">
        <w:rPr>
          <w:color w:val="auto"/>
          <w:lang w:val="sl-SI" w:eastAsia="sl-SI"/>
        </w:rPr>
        <w:t>i</w:t>
      </w:r>
      <w:r w:rsidRPr="00462B64">
        <w:rPr>
          <w:rFonts w:hint="cs"/>
          <w:color w:val="auto"/>
          <w:lang w:val="sl-SI" w:eastAsia="sl-SI"/>
        </w:rPr>
        <w:t>č</w:t>
      </w:r>
      <w:r w:rsidRPr="00462B64">
        <w:rPr>
          <w:color w:val="auto"/>
          <w:lang w:val="sl-SI" w:eastAsia="sl-SI"/>
        </w:rPr>
        <w:t>i) so prisotne visoke vsebnosti te</w:t>
      </w:r>
      <w:r w:rsidRPr="00462B64">
        <w:rPr>
          <w:rFonts w:hint="cs"/>
          <w:color w:val="auto"/>
          <w:lang w:val="sl-SI" w:eastAsia="sl-SI"/>
        </w:rPr>
        <w:t>ž</w:t>
      </w:r>
      <w:r w:rsidRPr="00462B64">
        <w:rPr>
          <w:color w:val="auto"/>
          <w:lang w:val="sl-SI" w:eastAsia="sl-SI"/>
        </w:rPr>
        <w:t>kih kovin v ledvicah in jetrih. Onesna</w:t>
      </w:r>
      <w:r w:rsidRPr="00462B64">
        <w:rPr>
          <w:rFonts w:hint="cs"/>
          <w:color w:val="auto"/>
          <w:lang w:val="sl-SI" w:eastAsia="sl-SI"/>
        </w:rPr>
        <w:t>ž</w:t>
      </w:r>
      <w:r w:rsidRPr="00462B64">
        <w:rPr>
          <w:color w:val="auto"/>
          <w:lang w:val="sl-SI" w:eastAsia="sl-SI"/>
        </w:rPr>
        <w:t>enost mleka s te</w:t>
      </w:r>
      <w:r w:rsidRPr="00462B64">
        <w:rPr>
          <w:rFonts w:hint="cs"/>
          <w:color w:val="auto"/>
          <w:lang w:val="sl-SI" w:eastAsia="sl-SI"/>
        </w:rPr>
        <w:t>ž</w:t>
      </w:r>
      <w:r w:rsidRPr="00462B64">
        <w:rPr>
          <w:color w:val="auto"/>
          <w:lang w:val="sl-SI" w:eastAsia="sl-SI"/>
        </w:rPr>
        <w:t>kimi kovinami ni problemati</w:t>
      </w:r>
      <w:r w:rsidRPr="00462B64">
        <w:rPr>
          <w:rFonts w:hint="cs"/>
          <w:color w:val="auto"/>
          <w:lang w:val="sl-SI" w:eastAsia="sl-SI"/>
        </w:rPr>
        <w:t>č</w:t>
      </w:r>
      <w:r w:rsidRPr="00462B64">
        <w:rPr>
          <w:color w:val="auto"/>
          <w:lang w:val="sl-SI" w:eastAsia="sl-SI"/>
        </w:rPr>
        <w:t>na. Bistveno bolj pa je lahko mleko obremenjeno s svincem pozimi kot pa poleti. Da bi zmanj</w:t>
      </w:r>
      <w:r w:rsidRPr="00462B64">
        <w:rPr>
          <w:rFonts w:hint="cs"/>
          <w:color w:val="auto"/>
          <w:lang w:val="sl-SI" w:eastAsia="sl-SI"/>
        </w:rPr>
        <w:t>š</w:t>
      </w:r>
      <w:r w:rsidRPr="00462B64">
        <w:rPr>
          <w:color w:val="auto"/>
          <w:lang w:val="sl-SI" w:eastAsia="sl-SI"/>
        </w:rPr>
        <w:t>ali in prepre</w:t>
      </w:r>
      <w:r w:rsidRPr="00462B64">
        <w:rPr>
          <w:rFonts w:hint="cs"/>
          <w:color w:val="auto"/>
          <w:lang w:val="sl-SI" w:eastAsia="sl-SI"/>
        </w:rPr>
        <w:t>č</w:t>
      </w:r>
      <w:r w:rsidRPr="00462B64">
        <w:rPr>
          <w:color w:val="auto"/>
          <w:lang w:val="sl-SI" w:eastAsia="sl-SI"/>
        </w:rPr>
        <w:t>ili vnos te</w:t>
      </w:r>
      <w:r w:rsidRPr="00462B64">
        <w:rPr>
          <w:rFonts w:hint="cs"/>
          <w:color w:val="auto"/>
          <w:lang w:val="sl-SI" w:eastAsia="sl-SI"/>
        </w:rPr>
        <w:t>ž</w:t>
      </w:r>
      <w:r w:rsidRPr="00462B64">
        <w:rPr>
          <w:color w:val="auto"/>
          <w:lang w:val="sl-SI" w:eastAsia="sl-SI"/>
        </w:rPr>
        <w:t>kih kovin v prehransko verigo je potrebno izlo</w:t>
      </w:r>
      <w:r w:rsidRPr="00462B64">
        <w:rPr>
          <w:rFonts w:hint="cs"/>
          <w:color w:val="auto"/>
          <w:lang w:val="sl-SI" w:eastAsia="sl-SI"/>
        </w:rPr>
        <w:t>č</w:t>
      </w:r>
      <w:r w:rsidRPr="00462B64">
        <w:rPr>
          <w:color w:val="auto"/>
          <w:lang w:val="sl-SI" w:eastAsia="sl-SI"/>
        </w:rPr>
        <w:t>iti iz prehrane ljudi notranje organe govedi, pra</w:t>
      </w:r>
      <w:r w:rsidRPr="00462B64">
        <w:rPr>
          <w:rFonts w:hint="cs"/>
          <w:color w:val="auto"/>
          <w:lang w:val="sl-SI" w:eastAsia="sl-SI"/>
        </w:rPr>
        <w:t>š</w:t>
      </w:r>
      <w:r w:rsidRPr="00462B64">
        <w:rPr>
          <w:color w:val="auto"/>
          <w:lang w:val="sl-SI" w:eastAsia="sl-SI"/>
        </w:rPr>
        <w:t>i</w:t>
      </w:r>
      <w:r w:rsidRPr="00462B64">
        <w:rPr>
          <w:rFonts w:hint="cs"/>
          <w:color w:val="auto"/>
          <w:lang w:val="sl-SI" w:eastAsia="sl-SI"/>
        </w:rPr>
        <w:t>č</w:t>
      </w:r>
      <w:r w:rsidRPr="00462B64">
        <w:rPr>
          <w:color w:val="auto"/>
          <w:lang w:val="sl-SI" w:eastAsia="sl-SI"/>
        </w:rPr>
        <w:t>ev in drobnice. Ta ukrep je posebej nujen za starej</w:t>
      </w:r>
      <w:r w:rsidRPr="00462B64">
        <w:rPr>
          <w:rFonts w:hint="cs"/>
          <w:color w:val="auto"/>
          <w:lang w:val="sl-SI" w:eastAsia="sl-SI"/>
        </w:rPr>
        <w:t>š</w:t>
      </w:r>
      <w:r w:rsidRPr="00462B64">
        <w:rPr>
          <w:color w:val="auto"/>
          <w:lang w:val="sl-SI" w:eastAsia="sl-SI"/>
        </w:rPr>
        <w:t xml:space="preserve">e (nad 1 leto) </w:t>
      </w:r>
      <w:r w:rsidRPr="00462B64">
        <w:rPr>
          <w:rFonts w:hint="cs"/>
          <w:color w:val="auto"/>
          <w:lang w:val="sl-SI" w:eastAsia="sl-SI"/>
        </w:rPr>
        <w:t>ž</w:t>
      </w:r>
      <w:r w:rsidRPr="00462B64">
        <w:rPr>
          <w:color w:val="auto"/>
          <w:lang w:val="sl-SI" w:eastAsia="sl-SI"/>
        </w:rPr>
        <w:t>ivali. Raba mleka za osebno rabo ljudi in za prehrano je ustrezna le ob rednem nadzoru vsebnosti te</w:t>
      </w:r>
      <w:r w:rsidRPr="00462B64">
        <w:rPr>
          <w:rFonts w:hint="cs"/>
          <w:color w:val="auto"/>
          <w:lang w:val="sl-SI" w:eastAsia="sl-SI"/>
        </w:rPr>
        <w:t>ž</w:t>
      </w:r>
      <w:r w:rsidRPr="00462B64">
        <w:rPr>
          <w:color w:val="auto"/>
          <w:lang w:val="sl-SI" w:eastAsia="sl-SI"/>
        </w:rPr>
        <w:t>kih kovin v mleku in mle</w:t>
      </w:r>
      <w:r w:rsidRPr="00462B64">
        <w:rPr>
          <w:rFonts w:hint="cs"/>
          <w:color w:val="auto"/>
          <w:lang w:val="sl-SI" w:eastAsia="sl-SI"/>
        </w:rPr>
        <w:t>č</w:t>
      </w:r>
      <w:r w:rsidRPr="00462B64">
        <w:rPr>
          <w:color w:val="auto"/>
          <w:lang w:val="sl-SI" w:eastAsia="sl-SI"/>
        </w:rPr>
        <w:t xml:space="preserve">nih izdelkih. V okolici </w:t>
      </w:r>
      <w:r w:rsidRPr="00462B64">
        <w:rPr>
          <w:rFonts w:hint="cs"/>
          <w:color w:val="auto"/>
          <w:lang w:val="sl-SI" w:eastAsia="sl-SI"/>
        </w:rPr>
        <w:t>Ž</w:t>
      </w:r>
      <w:r w:rsidRPr="00462B64">
        <w:rPr>
          <w:color w:val="auto"/>
          <w:lang w:val="sl-SI" w:eastAsia="sl-SI"/>
        </w:rPr>
        <w:t>erjava je bila ugotovljena prekomerna onesna</w:t>
      </w:r>
      <w:r w:rsidRPr="00462B64">
        <w:rPr>
          <w:rFonts w:hint="cs"/>
          <w:color w:val="auto"/>
          <w:lang w:val="sl-SI" w:eastAsia="sl-SI"/>
        </w:rPr>
        <w:t>ž</w:t>
      </w:r>
      <w:r w:rsidRPr="00462B64">
        <w:rPr>
          <w:color w:val="auto"/>
          <w:lang w:val="sl-SI" w:eastAsia="sl-SI"/>
        </w:rPr>
        <w:t>enost jeter in rumenjakov koko</w:t>
      </w:r>
      <w:r w:rsidRPr="00462B64">
        <w:rPr>
          <w:rFonts w:hint="cs"/>
          <w:color w:val="auto"/>
          <w:lang w:val="sl-SI" w:eastAsia="sl-SI"/>
        </w:rPr>
        <w:t>š</w:t>
      </w:r>
      <w:r w:rsidRPr="00462B64">
        <w:rPr>
          <w:color w:val="auto"/>
          <w:lang w:val="sl-SI" w:eastAsia="sl-SI"/>
        </w:rPr>
        <w:t xml:space="preserve">i s </w:t>
      </w:r>
      <w:proofErr w:type="spellStart"/>
      <w:r w:rsidRPr="00462B64">
        <w:rPr>
          <w:color w:val="auto"/>
          <w:lang w:val="sl-SI" w:eastAsia="sl-SI"/>
        </w:rPr>
        <w:t>Pb</w:t>
      </w:r>
      <w:proofErr w:type="spellEnd"/>
      <w:r w:rsidRPr="00462B64">
        <w:rPr>
          <w:color w:val="auto"/>
          <w:lang w:val="sl-SI" w:eastAsia="sl-SI"/>
        </w:rPr>
        <w:t xml:space="preserve"> in </w:t>
      </w:r>
      <w:proofErr w:type="spellStart"/>
      <w:r w:rsidRPr="00462B64">
        <w:rPr>
          <w:color w:val="auto"/>
          <w:lang w:val="sl-SI" w:eastAsia="sl-SI"/>
        </w:rPr>
        <w:t>Cd</w:t>
      </w:r>
      <w:proofErr w:type="spellEnd"/>
      <w:r w:rsidRPr="00462B64">
        <w:rPr>
          <w:color w:val="auto"/>
          <w:lang w:val="sl-SI" w:eastAsia="sl-SI"/>
        </w:rPr>
        <w:t xml:space="preserve">. (Matić H., 2016) </w:t>
      </w:r>
    </w:p>
    <w:p w14:paraId="12B213C3" w14:textId="77777777" w:rsidR="001F428F" w:rsidRPr="00462B64" w:rsidRDefault="001F428F" w:rsidP="001F428F">
      <w:pPr>
        <w:pStyle w:val="Telobesedila"/>
        <w:rPr>
          <w:color w:val="auto"/>
          <w:lang w:val="sl-SI" w:eastAsia="sl-SI"/>
        </w:rPr>
      </w:pPr>
    </w:p>
    <w:p w14:paraId="0DB5E7B4" w14:textId="68384ECD" w:rsidR="001F428F" w:rsidRPr="00462B64" w:rsidRDefault="001F428F" w:rsidP="001F428F">
      <w:pPr>
        <w:pStyle w:val="Telobesedila"/>
        <w:rPr>
          <w:color w:val="auto"/>
          <w:lang w:val="sl-SI" w:eastAsia="sl-SI"/>
        </w:rPr>
      </w:pPr>
      <w:r w:rsidRPr="00462B64">
        <w:rPr>
          <w:color w:val="auto"/>
          <w:lang w:val="sl-SI" w:eastAsia="sl-SI"/>
        </w:rPr>
        <w:t>Onesna</w:t>
      </w:r>
      <w:r w:rsidRPr="00462B64">
        <w:rPr>
          <w:rFonts w:hint="cs"/>
          <w:color w:val="auto"/>
          <w:lang w:val="sl-SI" w:eastAsia="sl-SI"/>
        </w:rPr>
        <w:t>ž</w:t>
      </w:r>
      <w:r w:rsidRPr="00462B64">
        <w:rPr>
          <w:color w:val="auto"/>
          <w:lang w:val="sl-SI" w:eastAsia="sl-SI"/>
        </w:rPr>
        <w:t>enost koko</w:t>
      </w:r>
      <w:r w:rsidRPr="00462B64">
        <w:rPr>
          <w:rFonts w:hint="cs"/>
          <w:color w:val="auto"/>
          <w:lang w:val="sl-SI" w:eastAsia="sl-SI"/>
        </w:rPr>
        <w:t>š</w:t>
      </w:r>
      <w:r w:rsidRPr="00462B64">
        <w:rPr>
          <w:color w:val="auto"/>
          <w:lang w:val="sl-SI" w:eastAsia="sl-SI"/>
        </w:rPr>
        <w:t xml:space="preserve">jih jeter s </w:t>
      </w:r>
      <w:proofErr w:type="spellStart"/>
      <w:r w:rsidRPr="00462B64">
        <w:rPr>
          <w:color w:val="auto"/>
          <w:lang w:val="sl-SI" w:eastAsia="sl-SI"/>
        </w:rPr>
        <w:t>Cd</w:t>
      </w:r>
      <w:proofErr w:type="spellEnd"/>
      <w:r w:rsidRPr="00462B64">
        <w:rPr>
          <w:color w:val="auto"/>
          <w:lang w:val="sl-SI" w:eastAsia="sl-SI"/>
        </w:rPr>
        <w:t xml:space="preserve"> se pojavlja tudi </w:t>
      </w:r>
      <w:r w:rsidRPr="00462B64">
        <w:rPr>
          <w:rFonts w:hint="cs"/>
          <w:color w:val="auto"/>
          <w:lang w:val="sl-SI" w:eastAsia="sl-SI"/>
        </w:rPr>
        <w:t>š</w:t>
      </w:r>
      <w:r w:rsidRPr="00462B64">
        <w:rPr>
          <w:color w:val="auto"/>
          <w:lang w:val="sl-SI" w:eastAsia="sl-SI"/>
        </w:rPr>
        <w:t>ir</w:t>
      </w:r>
      <w:r w:rsidRPr="00462B64">
        <w:rPr>
          <w:rFonts w:hint="cs"/>
          <w:color w:val="auto"/>
          <w:lang w:val="sl-SI" w:eastAsia="sl-SI"/>
        </w:rPr>
        <w:t>š</w:t>
      </w:r>
      <w:r w:rsidRPr="00462B64">
        <w:rPr>
          <w:color w:val="auto"/>
          <w:lang w:val="sl-SI" w:eastAsia="sl-SI"/>
        </w:rPr>
        <w:t>e v Zgornji me</w:t>
      </w:r>
      <w:r w:rsidRPr="00462B64">
        <w:rPr>
          <w:rFonts w:hint="cs"/>
          <w:color w:val="auto"/>
          <w:lang w:val="sl-SI" w:eastAsia="sl-SI"/>
        </w:rPr>
        <w:t>ž</w:t>
      </w:r>
      <w:r w:rsidRPr="00462B64">
        <w:rPr>
          <w:color w:val="auto"/>
          <w:lang w:val="sl-SI" w:eastAsia="sl-SI"/>
        </w:rPr>
        <w:t>i</w:t>
      </w:r>
      <w:r w:rsidRPr="00462B64">
        <w:rPr>
          <w:rFonts w:hint="cs"/>
          <w:color w:val="auto"/>
          <w:lang w:val="sl-SI" w:eastAsia="sl-SI"/>
        </w:rPr>
        <w:t>š</w:t>
      </w:r>
      <w:r w:rsidRPr="00462B64">
        <w:rPr>
          <w:color w:val="auto"/>
          <w:lang w:val="sl-SI" w:eastAsia="sl-SI"/>
        </w:rPr>
        <w:t>ki dolini. Onesna</w:t>
      </w:r>
      <w:r w:rsidRPr="00462B64">
        <w:rPr>
          <w:rFonts w:hint="cs"/>
          <w:color w:val="auto"/>
          <w:lang w:val="sl-SI" w:eastAsia="sl-SI"/>
        </w:rPr>
        <w:t>ž</w:t>
      </w:r>
      <w:r w:rsidRPr="00462B64">
        <w:rPr>
          <w:color w:val="auto"/>
          <w:lang w:val="sl-SI" w:eastAsia="sl-SI"/>
        </w:rPr>
        <w:t>enost je tako visoka, da jetra niso primerna za prehrano ljudi in jih je potrebno izlo</w:t>
      </w:r>
      <w:r w:rsidRPr="00462B64">
        <w:rPr>
          <w:rFonts w:hint="cs"/>
          <w:color w:val="auto"/>
          <w:lang w:val="sl-SI" w:eastAsia="sl-SI"/>
        </w:rPr>
        <w:t>č</w:t>
      </w:r>
      <w:r w:rsidRPr="00462B64">
        <w:rPr>
          <w:color w:val="auto"/>
          <w:lang w:val="sl-SI" w:eastAsia="sl-SI"/>
        </w:rPr>
        <w:t>iti iz prehrane ljudi. Kmetije, ki so od topilnice oddaljene manj kot 4,5 km (prostorska oddaljenost) morajo iz prehrane izlo</w:t>
      </w:r>
      <w:r w:rsidRPr="00462B64">
        <w:rPr>
          <w:rFonts w:hint="cs"/>
          <w:color w:val="auto"/>
          <w:lang w:val="sl-SI" w:eastAsia="sl-SI"/>
        </w:rPr>
        <w:t>č</w:t>
      </w:r>
      <w:r w:rsidRPr="00462B64">
        <w:rPr>
          <w:color w:val="auto"/>
          <w:lang w:val="sl-SI" w:eastAsia="sl-SI"/>
        </w:rPr>
        <w:t>iti jajca kot tudi meso prosto</w:t>
      </w:r>
      <w:r w:rsidRPr="00462B64">
        <w:rPr>
          <w:rFonts w:hint="cs"/>
          <w:color w:val="auto"/>
          <w:lang w:val="sl-SI" w:eastAsia="sl-SI"/>
        </w:rPr>
        <w:t>ž</w:t>
      </w:r>
      <w:r w:rsidRPr="00462B64">
        <w:rPr>
          <w:color w:val="auto"/>
          <w:lang w:val="sl-SI" w:eastAsia="sl-SI"/>
        </w:rPr>
        <w:t>ive</w:t>
      </w:r>
      <w:r w:rsidRPr="00462B64">
        <w:rPr>
          <w:rFonts w:hint="cs"/>
          <w:color w:val="auto"/>
          <w:lang w:val="sl-SI" w:eastAsia="sl-SI"/>
        </w:rPr>
        <w:t>č</w:t>
      </w:r>
      <w:r w:rsidRPr="00462B64">
        <w:rPr>
          <w:color w:val="auto"/>
          <w:lang w:val="sl-SI" w:eastAsia="sl-SI"/>
        </w:rPr>
        <w:t>ih koko</w:t>
      </w:r>
      <w:r w:rsidRPr="00462B64">
        <w:rPr>
          <w:rFonts w:hint="cs"/>
          <w:color w:val="auto"/>
          <w:lang w:val="sl-SI" w:eastAsia="sl-SI"/>
        </w:rPr>
        <w:t>š</w:t>
      </w:r>
      <w:r w:rsidRPr="00462B64">
        <w:rPr>
          <w:color w:val="auto"/>
          <w:lang w:val="sl-SI" w:eastAsia="sl-SI"/>
        </w:rPr>
        <w:t>i (velja za koko</w:t>
      </w:r>
      <w:r w:rsidRPr="00462B64">
        <w:rPr>
          <w:rFonts w:hint="cs"/>
          <w:color w:val="auto"/>
          <w:lang w:val="sl-SI" w:eastAsia="sl-SI"/>
        </w:rPr>
        <w:t>š</w:t>
      </w:r>
      <w:r w:rsidRPr="00462B64">
        <w:rPr>
          <w:color w:val="auto"/>
          <w:lang w:val="sl-SI" w:eastAsia="sl-SI"/>
        </w:rPr>
        <w:t>i, ki se prosto pasejo). Vzreja koko</w:t>
      </w:r>
      <w:r w:rsidRPr="00462B64">
        <w:rPr>
          <w:rFonts w:hint="cs"/>
          <w:color w:val="auto"/>
          <w:lang w:val="sl-SI" w:eastAsia="sl-SI"/>
        </w:rPr>
        <w:t>š</w:t>
      </w:r>
      <w:r w:rsidRPr="00462B64">
        <w:rPr>
          <w:color w:val="auto"/>
          <w:lang w:val="sl-SI" w:eastAsia="sl-SI"/>
        </w:rPr>
        <w:t>i na kmetijah, ki so oddaljene manj kot 4,5 km, mora potekati izklju</w:t>
      </w:r>
      <w:r w:rsidRPr="00462B64">
        <w:rPr>
          <w:rFonts w:hint="cs"/>
          <w:color w:val="auto"/>
          <w:lang w:val="sl-SI" w:eastAsia="sl-SI"/>
        </w:rPr>
        <w:t>č</w:t>
      </w:r>
      <w:r w:rsidRPr="00462B64">
        <w:rPr>
          <w:color w:val="auto"/>
          <w:lang w:val="sl-SI" w:eastAsia="sl-SI"/>
        </w:rPr>
        <w:t>no v zaprtih prostorih z utrjeno podlago. (Matić H., 2016)</w:t>
      </w:r>
    </w:p>
    <w:p w14:paraId="533401C9" w14:textId="77777777" w:rsidR="001F428F" w:rsidRPr="00462B64" w:rsidRDefault="001F428F" w:rsidP="001F428F">
      <w:pPr>
        <w:pStyle w:val="Telobesedila"/>
        <w:rPr>
          <w:color w:val="auto"/>
          <w:lang w:val="sl-SI" w:eastAsia="sl-SI"/>
        </w:rPr>
      </w:pPr>
    </w:p>
    <w:p w14:paraId="1954E094" w14:textId="77777777" w:rsidR="001F428F" w:rsidRPr="00462B64" w:rsidRDefault="001F428F" w:rsidP="001F428F">
      <w:pPr>
        <w:pStyle w:val="Telobesedila"/>
        <w:rPr>
          <w:color w:val="auto"/>
          <w:lang w:val="sl-SI" w:eastAsia="sl-SI"/>
        </w:rPr>
      </w:pPr>
      <w:r w:rsidRPr="00462B64">
        <w:rPr>
          <w:color w:val="auto"/>
          <w:lang w:val="sl-SI" w:eastAsia="sl-SI"/>
        </w:rPr>
        <w:t>SN 2023 – 2027 ne naslavlja problematike kmetijske dejavnosti na prekomerno onesnaženih tleh. S prilagojenim kmetovanjem pa je dokazano moč zmanjšati prehajanje težkih kovin v rastline in višje po prehranski verigi, v človeka. Intervencija IRP32 (Izmenjava znanja in prenos informacij kmetovalcem in lastnikom gozdov ter usposabljanje svetovalcev) je lahko ključna za prenos novih znanj in dognanj s področja kmetovanja na degradiranih območjih na kmete</w:t>
      </w:r>
      <w:r w:rsidRPr="00462B64">
        <w:rPr>
          <w:b/>
          <w:bCs w:val="0"/>
          <w:color w:val="auto"/>
          <w:lang w:val="sl-SI" w:eastAsia="sl-SI"/>
        </w:rPr>
        <w:t>. Predlagana je usmeritev</w:t>
      </w:r>
      <w:r w:rsidRPr="00462B64">
        <w:rPr>
          <w:color w:val="auto"/>
          <w:lang w:val="sl-SI" w:eastAsia="sl-SI"/>
        </w:rPr>
        <w:t>.</w:t>
      </w:r>
    </w:p>
    <w:p w14:paraId="6F0B17ED" w14:textId="39C078A2" w:rsidR="004B387F" w:rsidRPr="00A83426" w:rsidRDefault="004B387F" w:rsidP="00FC28BA">
      <w:pPr>
        <w:pStyle w:val="Telobesedila"/>
        <w:rPr>
          <w:color w:val="auto"/>
          <w:lang w:val="sl-SI" w:eastAsia="sl-SI"/>
        </w:rPr>
      </w:pPr>
    </w:p>
    <w:p w14:paraId="31B23ED2" w14:textId="3DAFB032" w:rsidR="001F3229" w:rsidRPr="00A83426" w:rsidRDefault="001F3229" w:rsidP="001F3229">
      <w:pPr>
        <w:pStyle w:val="Telobesedila"/>
        <w:pBdr>
          <w:top w:val="single" w:sz="4" w:space="1" w:color="auto"/>
          <w:left w:val="single" w:sz="4" w:space="4" w:color="auto"/>
          <w:bottom w:val="single" w:sz="4" w:space="1" w:color="auto"/>
          <w:right w:val="single" w:sz="4" w:space="4" w:color="auto"/>
        </w:pBdr>
        <w:shd w:val="clear" w:color="auto" w:fill="C2D69B"/>
        <w:rPr>
          <w:b/>
          <w:bCs w:val="0"/>
          <w:color w:val="auto"/>
          <w:lang w:val="sl-SI" w:eastAsia="sl-SI"/>
        </w:rPr>
      </w:pPr>
      <w:r w:rsidRPr="00A83426">
        <w:rPr>
          <w:b/>
          <w:bCs w:val="0"/>
          <w:color w:val="auto"/>
          <w:lang w:val="sl-SI" w:eastAsia="sl-SI"/>
        </w:rPr>
        <w:t xml:space="preserve">Vpliv intervencij za doseganja specifičnih ciljev SN 2023 - 2027, na </w:t>
      </w:r>
      <w:proofErr w:type="spellStart"/>
      <w:r w:rsidRPr="00A83426">
        <w:rPr>
          <w:b/>
          <w:bCs w:val="0"/>
          <w:color w:val="auto"/>
          <w:lang w:val="sl-SI" w:eastAsia="sl-SI"/>
        </w:rPr>
        <w:t>okoljski</w:t>
      </w:r>
      <w:proofErr w:type="spellEnd"/>
      <w:r w:rsidRPr="00A83426">
        <w:rPr>
          <w:b/>
          <w:bCs w:val="0"/>
          <w:color w:val="auto"/>
          <w:lang w:val="sl-SI" w:eastAsia="sl-SI"/>
        </w:rPr>
        <w:t xml:space="preserve"> cilj </w:t>
      </w:r>
      <w:r w:rsidRPr="00A83426">
        <w:rPr>
          <w:b/>
          <w:bCs w:val="0"/>
          <w:i/>
          <w:iCs/>
          <w:color w:val="auto"/>
          <w:lang w:val="sl-SI" w:eastAsia="sl-SI"/>
        </w:rPr>
        <w:t>»Zmanj</w:t>
      </w:r>
      <w:r w:rsidRPr="00A83426">
        <w:rPr>
          <w:rFonts w:hint="cs"/>
          <w:b/>
          <w:bCs w:val="0"/>
          <w:i/>
          <w:iCs/>
          <w:color w:val="auto"/>
          <w:lang w:val="sl-SI" w:eastAsia="sl-SI"/>
        </w:rPr>
        <w:t>š</w:t>
      </w:r>
      <w:r w:rsidRPr="00A83426">
        <w:rPr>
          <w:b/>
          <w:bCs w:val="0"/>
          <w:i/>
          <w:iCs/>
          <w:color w:val="auto"/>
          <w:lang w:val="sl-SI" w:eastAsia="sl-SI"/>
        </w:rPr>
        <w:t>ati vplive prekomerno onesna</w:t>
      </w:r>
      <w:r w:rsidRPr="00A83426">
        <w:rPr>
          <w:rFonts w:hint="cs"/>
          <w:b/>
          <w:bCs w:val="0"/>
          <w:i/>
          <w:iCs/>
          <w:color w:val="auto"/>
          <w:lang w:val="sl-SI" w:eastAsia="sl-SI"/>
        </w:rPr>
        <w:t>ž</w:t>
      </w:r>
      <w:r w:rsidRPr="00A83426">
        <w:rPr>
          <w:b/>
          <w:bCs w:val="0"/>
          <w:i/>
          <w:iCs/>
          <w:color w:val="auto"/>
          <w:lang w:val="sl-SI" w:eastAsia="sl-SI"/>
        </w:rPr>
        <w:t>enih tal na zdravje ljudi«</w:t>
      </w:r>
      <w:r w:rsidRPr="00A83426">
        <w:rPr>
          <w:b/>
          <w:bCs w:val="0"/>
          <w:color w:val="auto"/>
          <w:lang w:val="sl-SI" w:eastAsia="sl-SI"/>
        </w:rPr>
        <w:t xml:space="preserve"> </w:t>
      </w:r>
      <w:r w:rsidR="000F4C34" w:rsidRPr="00A83426">
        <w:rPr>
          <w:b/>
          <w:bCs w:val="0"/>
          <w:color w:val="auto"/>
          <w:lang w:val="sl-SI" w:eastAsia="sl-SI"/>
        </w:rPr>
        <w:t xml:space="preserve">ob upoštevanju usmeritve </w:t>
      </w:r>
      <w:r w:rsidRPr="00A83426">
        <w:rPr>
          <w:b/>
          <w:bCs w:val="0"/>
          <w:color w:val="auto"/>
          <w:lang w:val="sl-SI" w:eastAsia="sl-SI"/>
        </w:rPr>
        <w:t xml:space="preserve">ocenjujemo kot: </w:t>
      </w:r>
      <w:r w:rsidR="000F4C34" w:rsidRPr="00A83426">
        <w:rPr>
          <w:b/>
          <w:bCs w:val="0"/>
          <w:color w:val="auto"/>
          <w:lang w:val="sl-SI" w:eastAsia="sl-SI"/>
        </w:rPr>
        <w:t>vpliv je nebistven</w:t>
      </w:r>
      <w:r w:rsidRPr="00A83426">
        <w:rPr>
          <w:b/>
          <w:bCs w:val="0"/>
          <w:color w:val="auto"/>
          <w:lang w:val="sl-SI" w:eastAsia="sl-SI"/>
        </w:rPr>
        <w:t xml:space="preserve"> (</w:t>
      </w:r>
      <w:r w:rsidR="000F4C34" w:rsidRPr="00A83426">
        <w:rPr>
          <w:b/>
          <w:bCs w:val="0"/>
          <w:color w:val="auto"/>
          <w:lang w:val="sl-SI" w:eastAsia="sl-SI"/>
        </w:rPr>
        <w:t>B</w:t>
      </w:r>
      <w:r w:rsidRPr="00A83426">
        <w:rPr>
          <w:b/>
          <w:bCs w:val="0"/>
          <w:color w:val="auto"/>
          <w:lang w:val="sl-SI" w:eastAsia="sl-SI"/>
        </w:rPr>
        <w:t>).</w:t>
      </w:r>
    </w:p>
    <w:p w14:paraId="6FE1B448" w14:textId="77777777" w:rsidR="00253CD0" w:rsidRPr="006770EF" w:rsidRDefault="00F939C2" w:rsidP="00253CD0">
      <w:pPr>
        <w:pStyle w:val="Naslov2"/>
      </w:pPr>
      <w:bookmarkStart w:id="61" w:name="_Toc101878098"/>
      <w:r>
        <w:t>Kumulativni vplivi</w:t>
      </w:r>
      <w:bookmarkEnd w:id="61"/>
    </w:p>
    <w:p w14:paraId="40CE2EE2" w14:textId="77777777" w:rsidR="00253CD0" w:rsidRPr="00447EAA" w:rsidRDefault="00253CD0" w:rsidP="00253CD0">
      <w:pPr>
        <w:pStyle w:val="Naslov3"/>
      </w:pPr>
      <w:bookmarkStart w:id="62" w:name="_Toc101878099"/>
      <w:r>
        <w:t xml:space="preserve">Ocena kumulativnega vpliva </w:t>
      </w:r>
      <w:r w:rsidR="00E40285">
        <w:t>SN 2023 – 2027</w:t>
      </w:r>
      <w:r>
        <w:t xml:space="preserve"> – posameznih intervencij med seboj</w:t>
      </w:r>
      <w:bookmarkEnd w:id="62"/>
      <w:r>
        <w:t xml:space="preserve"> </w:t>
      </w:r>
    </w:p>
    <w:p w14:paraId="40E97057" w14:textId="77777777" w:rsidR="00253CD0" w:rsidRPr="008D3603" w:rsidRDefault="00253CD0" w:rsidP="00253CD0">
      <w:pPr>
        <w:pStyle w:val="Naslov4"/>
      </w:pPr>
      <w:bookmarkStart w:id="63" w:name="_Hlk81302097"/>
      <w:r w:rsidRPr="008D3603">
        <w:t xml:space="preserve">Naravni vir </w:t>
      </w:r>
      <w:r w:rsidRPr="008D3603">
        <w:rPr>
          <w:rFonts w:hint="cs"/>
        </w:rPr>
        <w:t>–</w:t>
      </w:r>
      <w:r w:rsidRPr="008D3603">
        <w:t xml:space="preserve"> tla</w:t>
      </w:r>
    </w:p>
    <w:p w14:paraId="56878415" w14:textId="77777777" w:rsidR="00BF088F" w:rsidRPr="00D727B0" w:rsidRDefault="00BF088F" w:rsidP="00BF088F">
      <w:pPr>
        <w:jc w:val="both"/>
        <w:rPr>
          <w:lang w:val="sl-SI"/>
        </w:rPr>
      </w:pPr>
      <w:r w:rsidRPr="00D727B0">
        <w:rPr>
          <w:lang w:val="sl-SI"/>
        </w:rPr>
        <w:t xml:space="preserve">SN opredeljuje več intervencij, ki na različnih nivojih SKP; pogojenost s shemo osnovnega plačila </w:t>
      </w:r>
      <w:r w:rsidRPr="00D727B0">
        <w:rPr>
          <w:lang w:val="sl-SI"/>
        </w:rPr>
        <w:lastRenderedPageBreak/>
        <w:t>(I</w:t>
      </w:r>
      <w:r>
        <w:rPr>
          <w:lang w:val="sl-SI"/>
        </w:rPr>
        <w:t>NP1</w:t>
      </w:r>
      <w:r w:rsidRPr="00D727B0">
        <w:rPr>
          <w:lang w:val="sl-SI"/>
        </w:rPr>
        <w:t xml:space="preserve">), dopolnilna </w:t>
      </w:r>
      <w:proofErr w:type="spellStart"/>
      <w:r w:rsidRPr="00D727B0">
        <w:rPr>
          <w:lang w:val="sl-SI"/>
        </w:rPr>
        <w:t>prerazporeditvena</w:t>
      </w:r>
      <w:proofErr w:type="spellEnd"/>
      <w:r w:rsidRPr="00D727B0">
        <w:rPr>
          <w:lang w:val="sl-SI"/>
        </w:rPr>
        <w:t xml:space="preserve"> dohodkovna podpora za trajnost (I</w:t>
      </w:r>
      <w:r>
        <w:rPr>
          <w:lang w:val="sl-SI"/>
        </w:rPr>
        <w:t>NP2</w:t>
      </w:r>
      <w:r w:rsidRPr="00D727B0">
        <w:rPr>
          <w:lang w:val="sl-SI"/>
        </w:rPr>
        <w:t>)</w:t>
      </w:r>
      <w:r w:rsidR="00EA3616">
        <w:rPr>
          <w:lang w:val="sl-SI"/>
        </w:rPr>
        <w:t>,</w:t>
      </w:r>
      <w:r w:rsidRPr="00D727B0">
        <w:rPr>
          <w:lang w:val="sl-SI"/>
        </w:rPr>
        <w:t xml:space="preserve"> proizvodno vezana plačila (</w:t>
      </w:r>
      <w:r>
        <w:rPr>
          <w:lang w:val="sl-SI"/>
        </w:rPr>
        <w:t>INP3</w:t>
      </w:r>
      <w:r w:rsidRPr="00D727B0">
        <w:rPr>
          <w:lang w:val="sl-SI"/>
        </w:rPr>
        <w:t xml:space="preserve">, </w:t>
      </w:r>
      <w:r>
        <w:rPr>
          <w:lang w:val="sl-SI"/>
        </w:rPr>
        <w:t>INP4</w:t>
      </w:r>
      <w:r w:rsidRPr="00D727B0">
        <w:rPr>
          <w:lang w:val="sl-SI"/>
        </w:rPr>
        <w:t xml:space="preserve">, </w:t>
      </w:r>
      <w:r>
        <w:rPr>
          <w:lang w:val="sl-SI"/>
        </w:rPr>
        <w:t>INP5</w:t>
      </w:r>
      <w:r w:rsidRPr="00D727B0">
        <w:rPr>
          <w:lang w:val="sl-SI"/>
        </w:rPr>
        <w:t>, I</w:t>
      </w:r>
      <w:r>
        <w:rPr>
          <w:lang w:val="sl-SI"/>
        </w:rPr>
        <w:t xml:space="preserve">NP6 </w:t>
      </w:r>
      <w:r w:rsidRPr="00D727B0">
        <w:rPr>
          <w:lang w:val="sl-SI"/>
        </w:rPr>
        <w:t>in I</w:t>
      </w:r>
      <w:r>
        <w:rPr>
          <w:lang w:val="sl-SI"/>
        </w:rPr>
        <w:t>NP6</w:t>
      </w:r>
      <w:r w:rsidRPr="00D727B0">
        <w:rPr>
          <w:lang w:val="sl-SI"/>
        </w:rPr>
        <w:t>),</w:t>
      </w:r>
      <w:r w:rsidR="00EA3616">
        <w:rPr>
          <w:lang w:val="sl-SI"/>
        </w:rPr>
        <w:t xml:space="preserve"> </w:t>
      </w:r>
      <w:r w:rsidRPr="00D727B0">
        <w:rPr>
          <w:lang w:val="sl-SI"/>
        </w:rPr>
        <w:t>območja z omejenimi dejavniki za kmetijstvo (I</w:t>
      </w:r>
      <w:r>
        <w:rPr>
          <w:lang w:val="sl-SI"/>
        </w:rPr>
        <w:t>RP1</w:t>
      </w:r>
      <w:r w:rsidRPr="00D727B0">
        <w:rPr>
          <w:lang w:val="sl-SI"/>
        </w:rPr>
        <w:t>), sektorski ukrepi (</w:t>
      </w:r>
      <w:r>
        <w:rPr>
          <w:lang w:val="sl-SI"/>
        </w:rPr>
        <w:t>SI10</w:t>
      </w:r>
      <w:r w:rsidR="006C4DEA">
        <w:rPr>
          <w:lang w:val="sl-SI"/>
        </w:rPr>
        <w:t>.1</w:t>
      </w:r>
      <w:r>
        <w:rPr>
          <w:lang w:val="sl-SI"/>
        </w:rPr>
        <w:t xml:space="preserve">, </w:t>
      </w:r>
      <w:r w:rsidR="006C4DEA">
        <w:rPr>
          <w:lang w:val="sl-SI"/>
        </w:rPr>
        <w:t>ohranjanje tal</w:t>
      </w:r>
      <w:r w:rsidRPr="00D727B0">
        <w:rPr>
          <w:lang w:val="sl-SI"/>
        </w:rPr>
        <w:t>) shema podnebje in okolje (I</w:t>
      </w:r>
      <w:r>
        <w:rPr>
          <w:lang w:val="sl-SI"/>
        </w:rPr>
        <w:t>NP8</w:t>
      </w:r>
      <w:r w:rsidRPr="00D727B0">
        <w:rPr>
          <w:lang w:val="sl-SI"/>
        </w:rPr>
        <w:t xml:space="preserve">), kmetijsko </w:t>
      </w:r>
      <w:proofErr w:type="spellStart"/>
      <w:r w:rsidRPr="00D727B0">
        <w:rPr>
          <w:lang w:val="sl-SI"/>
        </w:rPr>
        <w:t>okoljska</w:t>
      </w:r>
      <w:proofErr w:type="spellEnd"/>
      <w:r w:rsidRPr="00D727B0">
        <w:rPr>
          <w:lang w:val="sl-SI"/>
        </w:rPr>
        <w:t xml:space="preserve"> podnebna plačila (I</w:t>
      </w:r>
      <w:r>
        <w:rPr>
          <w:lang w:val="sl-SI"/>
        </w:rPr>
        <w:t>RP17</w:t>
      </w:r>
      <w:r w:rsidRPr="00D727B0">
        <w:rPr>
          <w:lang w:val="sl-SI"/>
        </w:rPr>
        <w:t>), ekološko kmetovanje (I</w:t>
      </w:r>
      <w:r>
        <w:rPr>
          <w:lang w:val="sl-SI"/>
        </w:rPr>
        <w:t>RP18</w:t>
      </w:r>
      <w:r w:rsidRPr="00D727B0">
        <w:rPr>
          <w:lang w:val="sl-SI"/>
        </w:rPr>
        <w:t>), biotično varstvo rastlin (I</w:t>
      </w:r>
      <w:r>
        <w:rPr>
          <w:lang w:val="sl-SI"/>
        </w:rPr>
        <w:t>RP2</w:t>
      </w:r>
      <w:r w:rsidR="008E53DD">
        <w:rPr>
          <w:lang w:val="sl-SI"/>
        </w:rPr>
        <w:t>7</w:t>
      </w:r>
      <w:r w:rsidRPr="00D727B0">
        <w:rPr>
          <w:lang w:val="sl-SI"/>
        </w:rPr>
        <w:t>) in naložbeni ukrepi (</w:t>
      </w:r>
      <w:r>
        <w:rPr>
          <w:lang w:val="sl-SI"/>
        </w:rPr>
        <w:t>IRP2</w:t>
      </w:r>
      <w:r w:rsidRPr="00D727B0">
        <w:rPr>
          <w:lang w:val="sl-SI"/>
        </w:rPr>
        <w:t>, I</w:t>
      </w:r>
      <w:r>
        <w:rPr>
          <w:lang w:val="sl-SI"/>
        </w:rPr>
        <w:t>RP3</w:t>
      </w:r>
      <w:r w:rsidRPr="00D727B0">
        <w:rPr>
          <w:lang w:val="sl-SI"/>
        </w:rPr>
        <w:t xml:space="preserve">, </w:t>
      </w:r>
      <w:r>
        <w:rPr>
          <w:lang w:val="sl-SI"/>
        </w:rPr>
        <w:t>IRP4</w:t>
      </w:r>
      <w:r w:rsidRPr="00D727B0">
        <w:rPr>
          <w:lang w:val="sl-SI"/>
        </w:rPr>
        <w:t>, I</w:t>
      </w:r>
      <w:r>
        <w:rPr>
          <w:lang w:val="sl-SI"/>
        </w:rPr>
        <w:t>RP20</w:t>
      </w:r>
      <w:r w:rsidRPr="00D727B0">
        <w:rPr>
          <w:lang w:val="sl-SI"/>
        </w:rPr>
        <w:t>, I</w:t>
      </w:r>
      <w:r>
        <w:rPr>
          <w:lang w:val="sl-SI"/>
        </w:rPr>
        <w:t>RP21</w:t>
      </w:r>
      <w:r w:rsidRPr="00D727B0">
        <w:rPr>
          <w:lang w:val="sl-SI"/>
        </w:rPr>
        <w:t>) kumulativno pozitivno vplivajo tako na kakovost tal kot povečanje organske snovi v tleh. S predlaganimi intervencijami se bo tako ohranjala in povečevala organska snov v tleh na kmetijskih</w:t>
      </w:r>
      <w:r w:rsidR="00EA3616">
        <w:rPr>
          <w:lang w:val="sl-SI"/>
        </w:rPr>
        <w:t xml:space="preserve"> zemljiščih</w:t>
      </w:r>
      <w:r w:rsidRPr="00D727B0">
        <w:rPr>
          <w:lang w:val="sl-SI"/>
        </w:rPr>
        <w:t xml:space="preserve">, kjer je zaznano </w:t>
      </w:r>
      <w:r w:rsidR="00EA3616">
        <w:rPr>
          <w:lang w:val="sl-SI"/>
        </w:rPr>
        <w:t xml:space="preserve">njeno </w:t>
      </w:r>
      <w:r w:rsidRPr="00D727B0">
        <w:rPr>
          <w:lang w:val="sl-SI"/>
        </w:rPr>
        <w:t xml:space="preserve">pomanjkanje ter </w:t>
      </w:r>
      <w:r w:rsidR="00EA3616" w:rsidRPr="00D727B0">
        <w:rPr>
          <w:lang w:val="sl-SI"/>
        </w:rPr>
        <w:t>zmanjša</w:t>
      </w:r>
      <w:r w:rsidR="00EA3616">
        <w:rPr>
          <w:lang w:val="sl-SI"/>
        </w:rPr>
        <w:t>la</w:t>
      </w:r>
      <w:r w:rsidR="00EA3616" w:rsidRPr="00D727B0">
        <w:rPr>
          <w:lang w:val="sl-SI"/>
        </w:rPr>
        <w:t xml:space="preserve"> </w:t>
      </w:r>
      <w:r w:rsidRPr="00D727B0">
        <w:rPr>
          <w:lang w:val="sl-SI"/>
        </w:rPr>
        <w:t xml:space="preserve">erozije tal, kjer je to pomembno in so s tem povezane izgube tal, hkrati se bo prispevalo k preprečevanju onesnaženja tal in prispevalo k prilagajanju in blaženju podnebnih sprememb ter varovanju naravnega vira </w:t>
      </w:r>
      <w:r w:rsidR="00EA3616">
        <w:rPr>
          <w:lang w:val="sl-SI"/>
        </w:rPr>
        <w:t>tla</w:t>
      </w:r>
      <w:r w:rsidRPr="00D727B0">
        <w:rPr>
          <w:lang w:val="sl-SI"/>
        </w:rPr>
        <w:t xml:space="preserve">. </w:t>
      </w:r>
      <w:r w:rsidR="00EA3616" w:rsidRPr="00D727B0">
        <w:rPr>
          <w:lang w:val="sl-SI"/>
        </w:rPr>
        <w:t>Grožnjo tlom na kmetijskih zemljiščih predstavlja tudi onesnaženje z organskimi onesnaževali iz kmetijstva kot so fitofarmacevtska sredstva.</w:t>
      </w:r>
    </w:p>
    <w:p w14:paraId="27E30899" w14:textId="77777777" w:rsidR="00253CD0" w:rsidRPr="008D3603" w:rsidRDefault="00EA3616" w:rsidP="00253CD0">
      <w:pPr>
        <w:pStyle w:val="Naslov4"/>
      </w:pPr>
      <w:r>
        <w:t>K</w:t>
      </w:r>
      <w:r w:rsidR="00253CD0" w:rsidRPr="008D3603">
        <w:t>metijska zemlji</w:t>
      </w:r>
      <w:r w:rsidR="00253CD0" w:rsidRPr="008D3603">
        <w:rPr>
          <w:rFonts w:hint="cs"/>
        </w:rPr>
        <w:t>šč</w:t>
      </w:r>
      <w:r w:rsidR="00253CD0" w:rsidRPr="008D3603">
        <w:t>a</w:t>
      </w:r>
    </w:p>
    <w:p w14:paraId="4BCDAFCC" w14:textId="77777777" w:rsidR="00253CD0" w:rsidRPr="00BF088F" w:rsidRDefault="00BF088F" w:rsidP="00BF088F">
      <w:pPr>
        <w:jc w:val="both"/>
        <w:rPr>
          <w:lang w:val="sl-SI"/>
        </w:rPr>
      </w:pPr>
      <w:r w:rsidRPr="00D727B0">
        <w:rPr>
          <w:lang w:val="sl-SI"/>
        </w:rPr>
        <w:t>Tudi na področju varovanja kmetijskih zemljišč SN opredeljuje več intervencij, ki s podporo trajnostnemu upravljanju s tlemi, vključuje tudi trajnostno upravljanje z zemljišči kot integralnega dela zagotavljanja trajnostnega razvoja kmetijstva. Na podlagi navedenega ocenjujemo, da bodo naslednje intervencije imele pomemben pozitiven kumulativen vpliv na kmetijska zemljišča : I</w:t>
      </w:r>
      <w:r>
        <w:rPr>
          <w:lang w:val="sl-SI"/>
        </w:rPr>
        <w:t>NP1</w:t>
      </w:r>
      <w:r w:rsidRPr="00D727B0">
        <w:rPr>
          <w:lang w:val="sl-SI"/>
        </w:rPr>
        <w:t>, I</w:t>
      </w:r>
      <w:r>
        <w:rPr>
          <w:lang w:val="sl-SI"/>
        </w:rPr>
        <w:t>NP2</w:t>
      </w:r>
      <w:r w:rsidRPr="00D727B0">
        <w:rPr>
          <w:lang w:val="sl-SI"/>
        </w:rPr>
        <w:t>, I</w:t>
      </w:r>
      <w:r>
        <w:rPr>
          <w:lang w:val="sl-SI"/>
        </w:rPr>
        <w:t>RP1</w:t>
      </w:r>
      <w:r w:rsidRPr="00D727B0">
        <w:rPr>
          <w:lang w:val="sl-SI"/>
        </w:rPr>
        <w:t xml:space="preserve">, </w:t>
      </w:r>
      <w:r>
        <w:rPr>
          <w:lang w:val="sl-SI"/>
        </w:rPr>
        <w:t>INP3</w:t>
      </w:r>
      <w:r w:rsidRPr="00D727B0">
        <w:rPr>
          <w:lang w:val="sl-SI"/>
        </w:rPr>
        <w:t xml:space="preserve">, </w:t>
      </w:r>
      <w:r>
        <w:rPr>
          <w:lang w:val="sl-SI"/>
        </w:rPr>
        <w:t>INP4</w:t>
      </w:r>
      <w:r w:rsidRPr="00D727B0">
        <w:rPr>
          <w:lang w:val="sl-SI"/>
        </w:rPr>
        <w:t xml:space="preserve">, </w:t>
      </w:r>
      <w:r>
        <w:rPr>
          <w:lang w:val="sl-SI"/>
        </w:rPr>
        <w:t>INP5</w:t>
      </w:r>
      <w:r w:rsidRPr="00D727B0">
        <w:rPr>
          <w:lang w:val="sl-SI"/>
        </w:rPr>
        <w:t xml:space="preserve">, </w:t>
      </w:r>
      <w:r>
        <w:rPr>
          <w:lang w:val="sl-SI"/>
        </w:rPr>
        <w:t>INP6</w:t>
      </w:r>
      <w:r w:rsidRPr="00D727B0">
        <w:rPr>
          <w:lang w:val="sl-SI"/>
        </w:rPr>
        <w:t>, I</w:t>
      </w:r>
      <w:r>
        <w:rPr>
          <w:lang w:val="sl-SI"/>
        </w:rPr>
        <w:t>NP7</w:t>
      </w:r>
      <w:r w:rsidRPr="00D727B0">
        <w:rPr>
          <w:lang w:val="sl-SI"/>
        </w:rPr>
        <w:t xml:space="preserve">, </w:t>
      </w:r>
      <w:r>
        <w:rPr>
          <w:lang w:val="sl-SI"/>
        </w:rPr>
        <w:t>SI7</w:t>
      </w:r>
      <w:r w:rsidRPr="00D727B0">
        <w:rPr>
          <w:lang w:val="sl-SI"/>
        </w:rPr>
        <w:t xml:space="preserve">, </w:t>
      </w:r>
      <w:r>
        <w:rPr>
          <w:lang w:val="sl-SI"/>
        </w:rPr>
        <w:t>SI10</w:t>
      </w:r>
      <w:r w:rsidR="008E53DD">
        <w:rPr>
          <w:lang w:val="sl-SI"/>
        </w:rPr>
        <w:t>.1</w:t>
      </w:r>
      <w:r w:rsidRPr="00D727B0">
        <w:rPr>
          <w:lang w:val="sl-SI"/>
        </w:rPr>
        <w:t xml:space="preserve">, </w:t>
      </w:r>
      <w:r>
        <w:rPr>
          <w:lang w:val="sl-SI"/>
        </w:rPr>
        <w:t>IRP2</w:t>
      </w:r>
      <w:r w:rsidRPr="00D727B0">
        <w:rPr>
          <w:lang w:val="sl-SI"/>
        </w:rPr>
        <w:t xml:space="preserve">, </w:t>
      </w:r>
      <w:r>
        <w:rPr>
          <w:lang w:val="sl-SI"/>
        </w:rPr>
        <w:t>IRP3</w:t>
      </w:r>
      <w:r w:rsidRPr="00D727B0">
        <w:rPr>
          <w:lang w:val="sl-SI"/>
        </w:rPr>
        <w:t xml:space="preserve">, </w:t>
      </w:r>
      <w:r>
        <w:rPr>
          <w:lang w:val="sl-SI"/>
        </w:rPr>
        <w:t>IRP4</w:t>
      </w:r>
      <w:r w:rsidRPr="00D727B0">
        <w:rPr>
          <w:lang w:val="sl-SI"/>
        </w:rPr>
        <w:t xml:space="preserve">, </w:t>
      </w:r>
      <w:r>
        <w:rPr>
          <w:lang w:val="sl-SI"/>
        </w:rPr>
        <w:t>IRP5</w:t>
      </w:r>
      <w:r w:rsidRPr="00D727B0">
        <w:rPr>
          <w:lang w:val="sl-SI"/>
        </w:rPr>
        <w:t xml:space="preserve">, </w:t>
      </w:r>
      <w:r>
        <w:rPr>
          <w:lang w:val="sl-SI"/>
        </w:rPr>
        <w:t>IRP11</w:t>
      </w:r>
      <w:r w:rsidRPr="00D727B0">
        <w:rPr>
          <w:lang w:val="sl-SI"/>
        </w:rPr>
        <w:t xml:space="preserve">, </w:t>
      </w:r>
      <w:r>
        <w:rPr>
          <w:lang w:val="sl-SI"/>
        </w:rPr>
        <w:t>IRP18</w:t>
      </w:r>
      <w:r w:rsidRPr="00D727B0">
        <w:rPr>
          <w:lang w:val="sl-SI"/>
        </w:rPr>
        <w:t xml:space="preserve">, </w:t>
      </w:r>
      <w:r>
        <w:rPr>
          <w:lang w:val="sl-SI"/>
        </w:rPr>
        <w:t>IRP17</w:t>
      </w:r>
      <w:r w:rsidRPr="00D727B0">
        <w:rPr>
          <w:lang w:val="sl-SI"/>
        </w:rPr>
        <w:t xml:space="preserve">, </w:t>
      </w:r>
      <w:r>
        <w:rPr>
          <w:lang w:val="sl-SI"/>
        </w:rPr>
        <w:t>INP8</w:t>
      </w:r>
      <w:r w:rsidRPr="00D727B0">
        <w:rPr>
          <w:lang w:val="sl-SI"/>
        </w:rPr>
        <w:t xml:space="preserve">, </w:t>
      </w:r>
      <w:r>
        <w:rPr>
          <w:lang w:val="sl-SI"/>
        </w:rPr>
        <w:t>IRP20</w:t>
      </w:r>
      <w:r w:rsidRPr="00D727B0">
        <w:rPr>
          <w:lang w:val="sl-SI"/>
        </w:rPr>
        <w:t xml:space="preserve">, </w:t>
      </w:r>
      <w:r>
        <w:rPr>
          <w:lang w:val="sl-SI"/>
        </w:rPr>
        <w:t>IRP19</w:t>
      </w:r>
      <w:r w:rsidRPr="00D727B0">
        <w:rPr>
          <w:lang w:val="sl-SI"/>
        </w:rPr>
        <w:t xml:space="preserve">, </w:t>
      </w:r>
      <w:r>
        <w:rPr>
          <w:lang w:val="sl-SI"/>
        </w:rPr>
        <w:t>IRP24</w:t>
      </w:r>
      <w:r w:rsidRPr="00D727B0">
        <w:rPr>
          <w:lang w:val="sl-SI"/>
        </w:rPr>
        <w:t xml:space="preserve">, </w:t>
      </w:r>
      <w:r>
        <w:rPr>
          <w:lang w:val="sl-SI"/>
        </w:rPr>
        <w:t>IRP26</w:t>
      </w:r>
      <w:r w:rsidR="007606EF">
        <w:rPr>
          <w:lang w:val="sl-SI"/>
        </w:rPr>
        <w:t xml:space="preserve"> </w:t>
      </w:r>
      <w:r w:rsidRPr="00D727B0">
        <w:rPr>
          <w:lang w:val="sl-SI"/>
        </w:rPr>
        <w:t xml:space="preserve">in </w:t>
      </w:r>
      <w:r>
        <w:rPr>
          <w:lang w:val="sl-SI"/>
        </w:rPr>
        <w:t>IRP27</w:t>
      </w:r>
      <w:r w:rsidRPr="00D727B0">
        <w:rPr>
          <w:lang w:val="sl-SI"/>
        </w:rPr>
        <w:t>.</w:t>
      </w:r>
    </w:p>
    <w:p w14:paraId="2CDDF343" w14:textId="77777777" w:rsidR="00253CD0" w:rsidRDefault="00253CD0" w:rsidP="00253CD0">
      <w:pPr>
        <w:pStyle w:val="Naslov4"/>
      </w:pPr>
      <w:r w:rsidRPr="008D3603">
        <w:t xml:space="preserve">Naravni vir </w:t>
      </w:r>
      <w:r w:rsidRPr="008D3603">
        <w:rPr>
          <w:rFonts w:hint="cs"/>
        </w:rPr>
        <w:t>–</w:t>
      </w:r>
      <w:r w:rsidRPr="008D3603">
        <w:t xml:space="preserve"> goz</w:t>
      </w:r>
      <w:r>
        <w:t>d</w:t>
      </w:r>
    </w:p>
    <w:p w14:paraId="59CA161F" w14:textId="77777777" w:rsidR="007A4275" w:rsidRDefault="00BD348A" w:rsidP="00253CD0">
      <w:pPr>
        <w:pStyle w:val="Telobesedila"/>
        <w:rPr>
          <w:lang w:val="sl-SI" w:eastAsia="sl-SI"/>
        </w:rPr>
      </w:pPr>
      <w:r>
        <w:rPr>
          <w:lang w:val="sl-SI" w:eastAsia="sl-SI"/>
        </w:rPr>
        <w:t>SN 2023 – 2027 vsebuje intervencije</w:t>
      </w:r>
      <w:r w:rsidR="00062011">
        <w:rPr>
          <w:lang w:val="sl-SI" w:eastAsia="sl-SI"/>
        </w:rPr>
        <w:t xml:space="preserve">, ki stremijo k doseganju </w:t>
      </w:r>
      <w:proofErr w:type="spellStart"/>
      <w:r w:rsidR="00062011">
        <w:rPr>
          <w:lang w:val="sl-SI" w:eastAsia="sl-SI"/>
        </w:rPr>
        <w:t>okoljskih</w:t>
      </w:r>
      <w:proofErr w:type="spellEnd"/>
      <w:r w:rsidR="00062011">
        <w:rPr>
          <w:lang w:val="sl-SI" w:eastAsia="sl-SI"/>
        </w:rPr>
        <w:t xml:space="preserve"> ciljev za gozd. </w:t>
      </w:r>
      <w:r w:rsidR="006132FD">
        <w:rPr>
          <w:lang w:val="sl-SI" w:eastAsia="sl-SI"/>
        </w:rPr>
        <w:t xml:space="preserve">Naložbe v gozdno infrastrukturo omogočajo dostop do gozdnih površin in s tem možnost trajnostnega gospodarjenja z gozdom. Naložbe v nakup mehanizacije poenostavijo pridobivanje lesa, kar poveča privlačnost gospodarjenja lastnikov gozdov z gozdom, ob hkratnem upoštevanju vseh gozdnih funkcij. Naložbe v primarno predelavo lesa predstavljajo </w:t>
      </w:r>
      <w:r w:rsidR="00C220AF">
        <w:rPr>
          <w:lang w:val="sl-SI" w:eastAsia="sl-SI"/>
        </w:rPr>
        <w:t xml:space="preserve">dodano vrednost gozdnim lesnim sortimentom in tako omogočajo KMG pomemben (dodaten) finančni vir. Interes za gospodarjene z gozdovi, v skladu z gozdnogospodarskimi načrti, pomeni doseganje </w:t>
      </w:r>
      <w:proofErr w:type="spellStart"/>
      <w:r w:rsidR="00C220AF">
        <w:rPr>
          <w:lang w:val="sl-SI" w:eastAsia="sl-SI"/>
        </w:rPr>
        <w:t>okoljskega</w:t>
      </w:r>
      <w:proofErr w:type="spellEnd"/>
      <w:r w:rsidR="00C220AF">
        <w:rPr>
          <w:lang w:val="sl-SI" w:eastAsia="sl-SI"/>
        </w:rPr>
        <w:t xml:space="preserve"> cilja ter nadaljnjo trajnostno rabo gozdov.  </w:t>
      </w:r>
      <w:r w:rsidR="00062011">
        <w:rPr>
          <w:lang w:val="sl-SI" w:eastAsia="sl-SI"/>
        </w:rPr>
        <w:t>Omenjene tri intervencije medsebojno pozitivno vplivajo druga na drugo</w:t>
      </w:r>
      <w:r w:rsidR="00027A81">
        <w:rPr>
          <w:lang w:val="sl-SI" w:eastAsia="sl-SI"/>
        </w:rPr>
        <w:t>, saj predstavljajo zaključen kro</w:t>
      </w:r>
      <w:r w:rsidR="007A4275">
        <w:rPr>
          <w:lang w:val="sl-SI" w:eastAsia="sl-SI"/>
        </w:rPr>
        <w:t>g lesno proizvodne verige</w:t>
      </w:r>
      <w:r w:rsidR="006132FD">
        <w:rPr>
          <w:lang w:val="sl-SI" w:eastAsia="sl-SI"/>
        </w:rPr>
        <w:t xml:space="preserve"> in imajo tako pozitiven kumulativen skupen vpliv na doseganje </w:t>
      </w:r>
      <w:proofErr w:type="spellStart"/>
      <w:r w:rsidR="006132FD">
        <w:rPr>
          <w:lang w:val="sl-SI" w:eastAsia="sl-SI"/>
        </w:rPr>
        <w:t>okoljskega</w:t>
      </w:r>
      <w:proofErr w:type="spellEnd"/>
      <w:r w:rsidR="006132FD">
        <w:rPr>
          <w:lang w:val="sl-SI" w:eastAsia="sl-SI"/>
        </w:rPr>
        <w:t xml:space="preserve"> cilja.</w:t>
      </w:r>
      <w:r w:rsidR="007A4275">
        <w:rPr>
          <w:lang w:val="sl-SI" w:eastAsia="sl-SI"/>
        </w:rPr>
        <w:t xml:space="preserve"> Lastnik je</w:t>
      </w:r>
      <w:r w:rsidR="00C220AF">
        <w:rPr>
          <w:lang w:val="sl-SI" w:eastAsia="sl-SI"/>
        </w:rPr>
        <w:t xml:space="preserve"> ob tovrstni finančni podpori</w:t>
      </w:r>
      <w:r w:rsidR="007A4275">
        <w:rPr>
          <w:lang w:val="sl-SI" w:eastAsia="sl-SI"/>
        </w:rPr>
        <w:t xml:space="preserve"> tako motiviran za delo v gozdu (nega in redčenje sestojev, pravočasna sečn</w:t>
      </w:r>
      <w:r w:rsidR="00A3197E">
        <w:rPr>
          <w:lang w:val="sl-SI" w:eastAsia="sl-SI"/>
        </w:rPr>
        <w:t>j</w:t>
      </w:r>
      <w:r w:rsidR="007A4275">
        <w:rPr>
          <w:lang w:val="sl-SI" w:eastAsia="sl-SI"/>
        </w:rPr>
        <w:t xml:space="preserve">a), kar </w:t>
      </w:r>
      <w:r w:rsidR="00935652">
        <w:rPr>
          <w:lang w:val="sl-SI" w:eastAsia="sl-SI"/>
        </w:rPr>
        <w:t>lahko</w:t>
      </w:r>
      <w:r w:rsidR="007A4275">
        <w:rPr>
          <w:lang w:val="sl-SI" w:eastAsia="sl-SI"/>
        </w:rPr>
        <w:t xml:space="preserve"> pozitivno vpliva na stabilnost sestojev ter povečanje sečn</w:t>
      </w:r>
      <w:r w:rsidR="00A3197E">
        <w:rPr>
          <w:lang w:val="sl-SI" w:eastAsia="sl-SI"/>
        </w:rPr>
        <w:t>j</w:t>
      </w:r>
      <w:r w:rsidR="007A4275">
        <w:rPr>
          <w:lang w:val="sl-SI" w:eastAsia="sl-SI"/>
        </w:rPr>
        <w:t>e glede na možni posek. Pomemben pozitiven vpliv ima tudi intervencija v gozdno drevesničarstvo, saj se v primeru nastopa naravnih ujm (vetrolomi, snegolomi, žledolomi) poveča potreba po sadikah ustreznih prov</w:t>
      </w:r>
      <w:r w:rsidR="00A3197E">
        <w:rPr>
          <w:lang w:val="sl-SI" w:eastAsia="sl-SI"/>
        </w:rPr>
        <w:t>e</w:t>
      </w:r>
      <w:r w:rsidR="007A4275">
        <w:rPr>
          <w:lang w:val="sl-SI" w:eastAsia="sl-SI"/>
        </w:rPr>
        <w:t>nienc. Ravno pomanjkanje (količinsko in kakovostno) sadik otežuje ter upočasnjuje hitrejšo obnovo gozda.</w:t>
      </w:r>
    </w:p>
    <w:p w14:paraId="38BF99B9" w14:textId="77777777" w:rsidR="007A4275" w:rsidRDefault="007A4275" w:rsidP="00253CD0">
      <w:pPr>
        <w:pStyle w:val="Telobesedila"/>
        <w:rPr>
          <w:lang w:val="sl-SI" w:eastAsia="sl-SI"/>
        </w:rPr>
      </w:pPr>
    </w:p>
    <w:p w14:paraId="29792EB7" w14:textId="77777777" w:rsidR="00253CD0" w:rsidRPr="00661813" w:rsidRDefault="007A4275" w:rsidP="00253CD0">
      <w:pPr>
        <w:pStyle w:val="Telobesedila"/>
        <w:rPr>
          <w:lang w:val="sl-SI" w:eastAsia="sl-SI"/>
        </w:rPr>
      </w:pPr>
      <w:r>
        <w:rPr>
          <w:lang w:val="sl-SI" w:eastAsia="sl-SI"/>
        </w:rPr>
        <w:t>Vse ostale intervencije za ohranjanje</w:t>
      </w:r>
      <w:r w:rsidR="00ED4ED6">
        <w:rPr>
          <w:lang w:val="sl-SI" w:eastAsia="sl-SI"/>
        </w:rPr>
        <w:t xml:space="preserve"> rabe</w:t>
      </w:r>
      <w:r>
        <w:rPr>
          <w:lang w:val="sl-SI" w:eastAsia="sl-SI"/>
        </w:rPr>
        <w:t xml:space="preserve"> kmetijsk</w:t>
      </w:r>
      <w:r w:rsidR="00ED4ED6">
        <w:rPr>
          <w:lang w:val="sl-SI" w:eastAsia="sl-SI"/>
        </w:rPr>
        <w:t>ih</w:t>
      </w:r>
      <w:r>
        <w:rPr>
          <w:lang w:val="sl-SI" w:eastAsia="sl-SI"/>
        </w:rPr>
        <w:t xml:space="preserve"> zemljišč imajo posreden pozitiven vpliv na gozd. Z ohranjanjem zemljišč v kmetijski rabi se preprečuje zaraščanje ter širjenje gozdnih površin, kar ob sedanjem obsegu gozda glede na celotno državo, predstavlja pozitiven ukrep. Prav tako vsakršna intervencija, ki omogoča obstoj KMG, ki ima v lasti gozdne površine, pripomore k ohranjanju kmetij ter možnosti njihovega gospodarjenja z gozdom. </w:t>
      </w:r>
    </w:p>
    <w:p w14:paraId="2901FA86" w14:textId="77777777" w:rsidR="00253CD0" w:rsidRDefault="00253CD0" w:rsidP="00253CD0">
      <w:pPr>
        <w:pStyle w:val="Naslov4"/>
      </w:pPr>
      <w:r w:rsidRPr="008D3603">
        <w:t>Narava</w:t>
      </w:r>
      <w:r w:rsidRPr="008D3603">
        <w:tab/>
      </w:r>
    </w:p>
    <w:p w14:paraId="4BF4AA90" w14:textId="77777777" w:rsidR="00922B2E" w:rsidRDefault="00E40285" w:rsidP="00922B2E">
      <w:pPr>
        <w:pStyle w:val="Telobesedila"/>
        <w:rPr>
          <w:lang w:val="sl-SI" w:eastAsia="sl-SI"/>
        </w:rPr>
      </w:pPr>
      <w:r>
        <w:rPr>
          <w:lang w:val="sl-SI" w:eastAsia="sl-SI"/>
        </w:rPr>
        <w:t>SN 2023 – 2027</w:t>
      </w:r>
      <w:r w:rsidR="00922B2E">
        <w:rPr>
          <w:lang w:val="sl-SI" w:eastAsia="sl-SI"/>
        </w:rPr>
        <w:t xml:space="preserve"> vsebuje več intervencij, ki bodo posamezno, še posebej pa v kombinaciji med sabo pozitivno vplivale na izbrani </w:t>
      </w:r>
      <w:proofErr w:type="spellStart"/>
      <w:r w:rsidR="00922B2E">
        <w:rPr>
          <w:lang w:val="sl-SI" w:eastAsia="sl-SI"/>
        </w:rPr>
        <w:t>okoljski</w:t>
      </w:r>
      <w:proofErr w:type="spellEnd"/>
      <w:r w:rsidR="00922B2E">
        <w:rPr>
          <w:lang w:val="sl-SI" w:eastAsia="sl-SI"/>
        </w:rPr>
        <w:t xml:space="preserve"> cilj dolgoročnega ohranjanja biotske raznovrstnosti. Še največji vpliv na OC6 imajo vse intervencije, ki spodbujajo ohranjanje travniških površin. Nekatere od teh so </w:t>
      </w:r>
      <w:r w:rsidR="00922B2E">
        <w:rPr>
          <w:lang w:val="sl-SI" w:eastAsia="sl-SI"/>
        </w:rPr>
        <w:lastRenderedPageBreak/>
        <w:t>bolj vezane na gorska območja in OM</w:t>
      </w:r>
      <w:r w:rsidR="008D68C8">
        <w:rPr>
          <w:lang w:val="sl-SI" w:eastAsia="sl-SI"/>
        </w:rPr>
        <w:t>D</w:t>
      </w:r>
      <w:r w:rsidR="00922B2E">
        <w:rPr>
          <w:lang w:val="sl-SI" w:eastAsia="sl-SI"/>
        </w:rPr>
        <w:t xml:space="preserve"> površine (</w:t>
      </w:r>
      <w:r w:rsidR="00BD6EFC" w:rsidRPr="00BD6EFC">
        <w:rPr>
          <w:lang w:val="sl-SI" w:eastAsia="sl-SI"/>
        </w:rPr>
        <w:t>INP3, INP4, INP5, INP6</w:t>
      </w:r>
      <w:r w:rsidR="00922B2E">
        <w:rPr>
          <w:lang w:val="sl-SI" w:eastAsia="sl-SI"/>
        </w:rPr>
        <w:t>) druge v s</w:t>
      </w:r>
      <w:r w:rsidR="00922B2E" w:rsidRPr="00091555">
        <w:rPr>
          <w:lang w:val="sl-SI" w:eastAsia="sl-SI"/>
        </w:rPr>
        <w:t xml:space="preserve">podbujanje kmetijskih praks, ki so usmerjene v ohranjanje biotske raznovrstnosti </w:t>
      </w:r>
      <w:r w:rsidR="00922B2E">
        <w:rPr>
          <w:lang w:val="sl-SI" w:eastAsia="sl-SI"/>
        </w:rPr>
        <w:t>(</w:t>
      </w:r>
      <w:r w:rsidR="00BD6EFC" w:rsidRPr="00BD6EFC">
        <w:rPr>
          <w:lang w:val="sl-SI" w:eastAsia="sl-SI"/>
        </w:rPr>
        <w:t>IRP1</w:t>
      </w:r>
      <w:r w:rsidR="00844F57">
        <w:rPr>
          <w:lang w:val="sl-SI" w:eastAsia="sl-SI"/>
        </w:rPr>
        <w:t>8</w:t>
      </w:r>
      <w:r w:rsidR="00BD6EFC" w:rsidRPr="00BD6EFC">
        <w:rPr>
          <w:lang w:val="sl-SI" w:eastAsia="sl-SI"/>
        </w:rPr>
        <w:t>, INP8, IRP</w:t>
      </w:r>
      <w:r w:rsidR="00844F57">
        <w:rPr>
          <w:lang w:val="sl-SI" w:eastAsia="sl-SI"/>
        </w:rPr>
        <w:t>20</w:t>
      </w:r>
      <w:r w:rsidR="00BD6EFC" w:rsidRPr="00BD6EFC">
        <w:rPr>
          <w:lang w:val="sl-SI" w:eastAsia="sl-SI"/>
        </w:rPr>
        <w:t>, IRP2</w:t>
      </w:r>
      <w:r w:rsidR="00844F57">
        <w:rPr>
          <w:lang w:val="sl-SI" w:eastAsia="sl-SI"/>
        </w:rPr>
        <w:t>1</w:t>
      </w:r>
      <w:r w:rsidR="00BD6EFC" w:rsidRPr="00BD6EFC">
        <w:rPr>
          <w:lang w:val="sl-SI" w:eastAsia="sl-SI"/>
        </w:rPr>
        <w:t>, IRP2</w:t>
      </w:r>
      <w:r w:rsidR="00844F57">
        <w:rPr>
          <w:lang w:val="sl-SI" w:eastAsia="sl-SI"/>
        </w:rPr>
        <w:t>2</w:t>
      </w:r>
      <w:r w:rsidR="00922B2E">
        <w:rPr>
          <w:lang w:val="sl-SI" w:eastAsia="sl-SI"/>
        </w:rPr>
        <w:t>)</w:t>
      </w:r>
      <w:r w:rsidR="00922B2E" w:rsidRPr="00091555">
        <w:rPr>
          <w:lang w:val="sl-SI" w:eastAsia="sl-SI"/>
        </w:rPr>
        <w:t>.</w:t>
      </w:r>
      <w:r w:rsidR="00922B2E">
        <w:rPr>
          <w:lang w:val="sl-SI" w:eastAsia="sl-SI"/>
        </w:rPr>
        <w:t xml:space="preserve"> Ohranjanju </w:t>
      </w:r>
      <w:r w:rsidR="00922B2E" w:rsidRPr="004F18E3">
        <w:rPr>
          <w:lang w:val="sl-SI" w:eastAsia="sl-SI"/>
        </w:rPr>
        <w:t>biotske raznovrstnosti</w:t>
      </w:r>
      <w:r w:rsidR="00922B2E">
        <w:rPr>
          <w:lang w:val="sl-SI" w:eastAsia="sl-SI"/>
        </w:rPr>
        <w:t xml:space="preserve"> so naklonjene tudi intervencije za spodbujanje </w:t>
      </w:r>
      <w:r w:rsidR="00922B2E" w:rsidRPr="004F18E3">
        <w:rPr>
          <w:lang w:val="sl-SI" w:eastAsia="sl-SI"/>
        </w:rPr>
        <w:t>ekolo</w:t>
      </w:r>
      <w:r w:rsidR="00922B2E" w:rsidRPr="004F18E3">
        <w:rPr>
          <w:rFonts w:hint="cs"/>
          <w:lang w:val="sl-SI" w:eastAsia="sl-SI"/>
        </w:rPr>
        <w:t>š</w:t>
      </w:r>
      <w:r w:rsidR="00922B2E" w:rsidRPr="004F18E3">
        <w:rPr>
          <w:lang w:val="sl-SI" w:eastAsia="sl-SI"/>
        </w:rPr>
        <w:t>kega kmetijstva</w:t>
      </w:r>
      <w:r w:rsidR="00922B2E">
        <w:rPr>
          <w:lang w:val="sl-SI" w:eastAsia="sl-SI"/>
        </w:rPr>
        <w:t xml:space="preserve"> (</w:t>
      </w:r>
      <w:r w:rsidR="00BD6EFC" w:rsidRPr="00BD6EFC">
        <w:rPr>
          <w:lang w:val="sl-SI" w:eastAsia="sl-SI"/>
        </w:rPr>
        <w:t>IRP1</w:t>
      </w:r>
      <w:r w:rsidR="00844F57">
        <w:rPr>
          <w:lang w:val="sl-SI" w:eastAsia="sl-SI"/>
        </w:rPr>
        <w:t>9</w:t>
      </w:r>
      <w:r w:rsidR="00BD6EFC" w:rsidRPr="00BD6EFC">
        <w:rPr>
          <w:lang w:val="sl-SI" w:eastAsia="sl-SI"/>
        </w:rPr>
        <w:t>, IRP4, IRP10, IRP11</w:t>
      </w:r>
      <w:r w:rsidR="00922B2E">
        <w:rPr>
          <w:lang w:val="sl-SI" w:eastAsia="sl-SI"/>
        </w:rPr>
        <w:t xml:space="preserve">). </w:t>
      </w:r>
    </w:p>
    <w:p w14:paraId="044045E2" w14:textId="77777777" w:rsidR="00922B2E" w:rsidRDefault="00922B2E" w:rsidP="00922B2E">
      <w:pPr>
        <w:pStyle w:val="Telobesedila"/>
        <w:rPr>
          <w:lang w:val="sl-SI" w:eastAsia="sl-SI"/>
        </w:rPr>
      </w:pPr>
    </w:p>
    <w:p w14:paraId="30C5B456" w14:textId="77777777" w:rsidR="00922B2E" w:rsidRDefault="00922B2E" w:rsidP="00922B2E">
      <w:pPr>
        <w:pStyle w:val="Telobesedila"/>
        <w:rPr>
          <w:lang w:val="sl-SI" w:eastAsia="sl-SI"/>
        </w:rPr>
      </w:pPr>
      <w:r>
        <w:rPr>
          <w:lang w:val="sl-SI" w:eastAsia="sl-SI"/>
        </w:rPr>
        <w:t xml:space="preserve">Na biotsko raznovrstnost v gozdu bi lahko imele vpliv </w:t>
      </w:r>
      <w:r w:rsidR="00BD6EFC">
        <w:rPr>
          <w:lang w:val="sl-SI" w:eastAsia="sl-SI"/>
        </w:rPr>
        <w:t>IRP6, IRP7, IRP9</w:t>
      </w:r>
      <w:r w:rsidRPr="004F18E3">
        <w:rPr>
          <w:lang w:val="sl-SI" w:eastAsia="sl-SI"/>
        </w:rPr>
        <w:t xml:space="preserve"> in I</w:t>
      </w:r>
      <w:r w:rsidR="00BD6EFC">
        <w:rPr>
          <w:lang w:val="sl-SI" w:eastAsia="sl-SI"/>
        </w:rPr>
        <w:t>RP1</w:t>
      </w:r>
      <w:r w:rsidR="00844F57">
        <w:rPr>
          <w:lang w:val="sl-SI" w:eastAsia="sl-SI"/>
        </w:rPr>
        <w:t>5</w:t>
      </w:r>
      <w:r>
        <w:rPr>
          <w:lang w:val="sl-SI" w:eastAsia="sl-SI"/>
        </w:rPr>
        <w:t xml:space="preserve">, saj lažje dostopne gozdne površine povečujejo možnost prekomernega poseganja v gozd. Gospodarjenje z gozdom se ureja z </w:t>
      </w:r>
      <w:r w:rsidRPr="004F18E3">
        <w:rPr>
          <w:lang w:val="sl-SI" w:eastAsia="sl-SI"/>
        </w:rPr>
        <w:t>na</w:t>
      </w:r>
      <w:r w:rsidRPr="004F18E3">
        <w:rPr>
          <w:rFonts w:hint="cs"/>
          <w:lang w:val="sl-SI" w:eastAsia="sl-SI"/>
        </w:rPr>
        <w:t>č</w:t>
      </w:r>
      <w:r w:rsidRPr="004F18E3">
        <w:rPr>
          <w:lang w:val="sl-SI" w:eastAsia="sl-SI"/>
        </w:rPr>
        <w:t>rt</w:t>
      </w:r>
      <w:r>
        <w:rPr>
          <w:lang w:val="sl-SI" w:eastAsia="sl-SI"/>
        </w:rPr>
        <w:t>i</w:t>
      </w:r>
      <w:r w:rsidRPr="004F18E3">
        <w:rPr>
          <w:lang w:val="sl-SI" w:eastAsia="sl-SI"/>
        </w:rPr>
        <w:t xml:space="preserve"> gozdnogospodarskih obmo</w:t>
      </w:r>
      <w:r w:rsidRPr="004F18E3">
        <w:rPr>
          <w:rFonts w:hint="cs"/>
          <w:lang w:val="sl-SI" w:eastAsia="sl-SI"/>
        </w:rPr>
        <w:t>č</w:t>
      </w:r>
      <w:r w:rsidRPr="004F18E3">
        <w:rPr>
          <w:lang w:val="sl-SI" w:eastAsia="sl-SI"/>
        </w:rPr>
        <w:t>ij, na</w:t>
      </w:r>
      <w:r w:rsidRPr="004F18E3">
        <w:rPr>
          <w:rFonts w:hint="cs"/>
          <w:lang w:val="sl-SI" w:eastAsia="sl-SI"/>
        </w:rPr>
        <w:t>č</w:t>
      </w:r>
      <w:r w:rsidRPr="004F18E3">
        <w:rPr>
          <w:lang w:val="sl-SI" w:eastAsia="sl-SI"/>
        </w:rPr>
        <w:t>rt</w:t>
      </w:r>
      <w:r>
        <w:rPr>
          <w:lang w:val="sl-SI" w:eastAsia="sl-SI"/>
        </w:rPr>
        <w:t>i</w:t>
      </w:r>
      <w:r w:rsidRPr="004F18E3">
        <w:rPr>
          <w:lang w:val="sl-SI" w:eastAsia="sl-SI"/>
        </w:rPr>
        <w:t xml:space="preserve"> gozdnogospodarskih enot in gozdno gojitveni</w:t>
      </w:r>
      <w:r>
        <w:rPr>
          <w:lang w:val="sl-SI" w:eastAsia="sl-SI"/>
        </w:rPr>
        <w:t>mi</w:t>
      </w:r>
      <w:r w:rsidRPr="004F18E3">
        <w:rPr>
          <w:lang w:val="sl-SI" w:eastAsia="sl-SI"/>
        </w:rPr>
        <w:t xml:space="preserve"> na</w:t>
      </w:r>
      <w:r w:rsidRPr="004F18E3">
        <w:rPr>
          <w:rFonts w:hint="cs"/>
          <w:lang w:val="sl-SI" w:eastAsia="sl-SI"/>
        </w:rPr>
        <w:t>č</w:t>
      </w:r>
      <w:r w:rsidRPr="004F18E3">
        <w:rPr>
          <w:lang w:val="sl-SI" w:eastAsia="sl-SI"/>
        </w:rPr>
        <w:t>rt</w:t>
      </w:r>
      <w:r>
        <w:rPr>
          <w:lang w:val="sl-SI" w:eastAsia="sl-SI"/>
        </w:rPr>
        <w:t xml:space="preserve">i, ki so izdelani za javne in zasebne gozdove. Pri izdelavi načrtov so upoštevani podatki o posebnih naravovarstvenih statusih in lokacijah nahajanja naravovarstveno pomembnih vrst in habitatnih tipov ter zahteve, ki izhajajo iz PUN (npr. </w:t>
      </w:r>
      <w:r w:rsidRPr="004F18E3">
        <w:rPr>
          <w:lang w:val="sl-SI" w:eastAsia="sl-SI"/>
        </w:rPr>
        <w:t>zahtevane povr</w:t>
      </w:r>
      <w:r w:rsidRPr="004F18E3">
        <w:rPr>
          <w:rFonts w:hint="cs"/>
          <w:lang w:val="sl-SI" w:eastAsia="sl-SI"/>
        </w:rPr>
        <w:t>š</w:t>
      </w:r>
      <w:r w:rsidRPr="004F18E3">
        <w:rPr>
          <w:lang w:val="sl-SI" w:eastAsia="sl-SI"/>
        </w:rPr>
        <w:t xml:space="preserve">ine, kjer se ohranja stara biomasa, lokacija in obseg </w:t>
      </w:r>
      <w:proofErr w:type="spellStart"/>
      <w:r w:rsidRPr="004F18E3">
        <w:rPr>
          <w:lang w:val="sl-SI" w:eastAsia="sl-SI"/>
        </w:rPr>
        <w:t>ekocelic</w:t>
      </w:r>
      <w:proofErr w:type="spellEnd"/>
      <w:r>
        <w:rPr>
          <w:lang w:val="sl-SI" w:eastAsia="sl-SI"/>
        </w:rPr>
        <w:t xml:space="preserve">, ipd.). Za GGN bodo poleg tega izdelane tudi celostne presoje vplivov na okolje. </w:t>
      </w:r>
    </w:p>
    <w:p w14:paraId="2BA41ACA" w14:textId="77777777" w:rsidR="00922B2E" w:rsidRDefault="00922B2E" w:rsidP="00922B2E">
      <w:pPr>
        <w:pStyle w:val="Telobesedila"/>
        <w:rPr>
          <w:lang w:val="sl-SI" w:eastAsia="sl-SI"/>
        </w:rPr>
      </w:pPr>
    </w:p>
    <w:p w14:paraId="51A47F2A" w14:textId="77777777" w:rsidR="00253CD0" w:rsidRPr="008D3603" w:rsidRDefault="00922B2E" w:rsidP="00253CD0">
      <w:pPr>
        <w:pStyle w:val="Telobesedila"/>
        <w:rPr>
          <w:lang w:val="sl-SI" w:eastAsia="sl-SI"/>
        </w:rPr>
      </w:pPr>
      <w:r>
        <w:rPr>
          <w:lang w:val="sl-SI" w:eastAsia="sl-SI"/>
        </w:rPr>
        <w:t xml:space="preserve">Odvzem vode za namakanje bi pomenil negativen vpliv le v primeru nedovoljenih odvzemov. Iz </w:t>
      </w:r>
      <w:r w:rsidR="008D68C8">
        <w:rPr>
          <w:lang w:val="sl-SI" w:eastAsia="sl-SI"/>
        </w:rPr>
        <w:t>vodnih dovoljenj</w:t>
      </w:r>
      <w:r>
        <w:rPr>
          <w:lang w:val="sl-SI" w:eastAsia="sl-SI"/>
        </w:rPr>
        <w:t xml:space="preserve"> je razvidno kakšni so ekološki sprejemljivi pretoki, pri katerih je odvzem vode še dovoljen, da se zagotovi kvalitetno življenjsko okolje v vodotoku.</w:t>
      </w:r>
    </w:p>
    <w:p w14:paraId="2EAF488C" w14:textId="77777777" w:rsidR="00253CD0" w:rsidRDefault="00253CD0" w:rsidP="00253CD0">
      <w:pPr>
        <w:pStyle w:val="Naslov4"/>
      </w:pPr>
      <w:r w:rsidRPr="008D3603">
        <w:t>Po</w:t>
      </w:r>
      <w:r w:rsidR="001E5001">
        <w:t xml:space="preserve">vršinske in podzemne </w:t>
      </w:r>
      <w:r w:rsidRPr="008D3603">
        <w:t>vode</w:t>
      </w:r>
    </w:p>
    <w:p w14:paraId="157EF7FB" w14:textId="77777777" w:rsidR="007C27CB" w:rsidRDefault="00C9775A" w:rsidP="00253CD0">
      <w:pPr>
        <w:pStyle w:val="Telobesedila"/>
        <w:rPr>
          <w:lang w:val="sl-SI" w:eastAsia="sl-SI"/>
        </w:rPr>
      </w:pPr>
      <w:r>
        <w:rPr>
          <w:lang w:val="sl-SI" w:eastAsia="sl-SI"/>
        </w:rPr>
        <w:t xml:space="preserve">Medsebojni vpliv intervencij, ki naslavljajo varstvo voda oziroma doseganje </w:t>
      </w:r>
      <w:proofErr w:type="spellStart"/>
      <w:r>
        <w:rPr>
          <w:lang w:val="sl-SI" w:eastAsia="sl-SI"/>
        </w:rPr>
        <w:t>okoljskega</w:t>
      </w:r>
      <w:proofErr w:type="spellEnd"/>
      <w:r>
        <w:rPr>
          <w:lang w:val="sl-SI" w:eastAsia="sl-SI"/>
        </w:rPr>
        <w:t xml:space="preserve"> cilja dobro stanje voda, je pozitiven. Intervencija, ki bi lahko najbolj vplivala na kakovostno stanje voda, predvsem površinskih, je gradnja namakalnih sistemov. V OP smo ugotovili, da je pri vzpostavitvi namakalnih sistemov vzpostavljenih mnogo varovalk, ki preprečujejo poslabšanje stanja voda. V splošnem velja, da raba vode za namakanje z vidika ohranjanja dobrega stanja voda ni problematična. Količina možne vode za namakanje, bodisi za zajem iz površinskih vodotokov ali podzemnih voda, je zadostna z izjemo tistih vodotokov, ki imajo</w:t>
      </w:r>
      <w:r w:rsidRPr="00C9775A">
        <w:rPr>
          <w:lang w:val="sl-SI" w:eastAsia="sl-SI"/>
        </w:rPr>
        <w:t xml:space="preserve"> </w:t>
      </w:r>
      <w:proofErr w:type="spellStart"/>
      <w:r w:rsidRPr="00C9775A">
        <w:rPr>
          <w:lang w:val="sl-SI" w:eastAsia="sl-SI"/>
        </w:rPr>
        <w:t>nizkovodn</w:t>
      </w:r>
      <w:r>
        <w:rPr>
          <w:lang w:val="sl-SI" w:eastAsia="sl-SI"/>
        </w:rPr>
        <w:t>e</w:t>
      </w:r>
      <w:proofErr w:type="spellEnd"/>
      <w:r w:rsidRPr="00C9775A">
        <w:rPr>
          <w:lang w:val="sl-SI" w:eastAsia="sl-SI"/>
        </w:rPr>
        <w:t xml:space="preserve"> razmer</w:t>
      </w:r>
      <w:r>
        <w:rPr>
          <w:lang w:val="sl-SI" w:eastAsia="sl-SI"/>
        </w:rPr>
        <w:t>e</w:t>
      </w:r>
      <w:r w:rsidRPr="00C9775A">
        <w:rPr>
          <w:lang w:val="sl-SI" w:eastAsia="sl-SI"/>
        </w:rPr>
        <w:t xml:space="preserve"> (Vipava, Krka, Dragonja in Ri</w:t>
      </w:r>
      <w:r w:rsidRPr="00C9775A">
        <w:rPr>
          <w:rFonts w:hint="cs"/>
          <w:lang w:val="sl-SI" w:eastAsia="sl-SI"/>
        </w:rPr>
        <w:t>ž</w:t>
      </w:r>
      <w:r w:rsidRPr="00C9775A">
        <w:rPr>
          <w:lang w:val="sl-SI" w:eastAsia="sl-SI"/>
        </w:rPr>
        <w:t>ana)</w:t>
      </w:r>
      <w:r>
        <w:rPr>
          <w:lang w:val="sl-SI" w:eastAsia="sl-SI"/>
        </w:rPr>
        <w:t>, saj</w:t>
      </w:r>
      <w:r w:rsidRPr="00C9775A">
        <w:rPr>
          <w:lang w:val="sl-SI" w:eastAsia="sl-SI"/>
        </w:rPr>
        <w:t xml:space="preserve"> poleti ne omogo</w:t>
      </w:r>
      <w:r w:rsidRPr="00C9775A">
        <w:rPr>
          <w:rFonts w:hint="cs"/>
          <w:lang w:val="sl-SI" w:eastAsia="sl-SI"/>
        </w:rPr>
        <w:t>č</w:t>
      </w:r>
      <w:r w:rsidRPr="00C9775A">
        <w:rPr>
          <w:lang w:val="sl-SI" w:eastAsia="sl-SI"/>
        </w:rPr>
        <w:t>ajo odvzema ve</w:t>
      </w:r>
      <w:r w:rsidRPr="00C9775A">
        <w:rPr>
          <w:rFonts w:hint="cs"/>
          <w:lang w:val="sl-SI" w:eastAsia="sl-SI"/>
        </w:rPr>
        <w:t>č</w:t>
      </w:r>
      <w:r w:rsidRPr="00C9775A">
        <w:rPr>
          <w:lang w:val="sl-SI" w:eastAsia="sl-SI"/>
        </w:rPr>
        <w:t>jih koli</w:t>
      </w:r>
      <w:r w:rsidRPr="00C9775A">
        <w:rPr>
          <w:rFonts w:hint="cs"/>
          <w:lang w:val="sl-SI" w:eastAsia="sl-SI"/>
        </w:rPr>
        <w:t>č</w:t>
      </w:r>
      <w:r w:rsidRPr="00C9775A">
        <w:rPr>
          <w:lang w:val="sl-SI" w:eastAsia="sl-SI"/>
        </w:rPr>
        <w:t>in vode za namakanje.</w:t>
      </w:r>
      <w:r>
        <w:rPr>
          <w:lang w:val="sl-SI" w:eastAsia="sl-SI"/>
        </w:rPr>
        <w:t xml:space="preserve"> Podobno velja tudi za vodna telesa podzemnih voda z </w:t>
      </w:r>
      <w:proofErr w:type="spellStart"/>
      <w:r>
        <w:rPr>
          <w:lang w:val="sl-SI" w:eastAsia="sl-SI"/>
        </w:rPr>
        <w:t>razpoklinsko</w:t>
      </w:r>
      <w:proofErr w:type="spellEnd"/>
      <w:r>
        <w:rPr>
          <w:lang w:val="sl-SI" w:eastAsia="sl-SI"/>
        </w:rPr>
        <w:t xml:space="preserve"> zgradbo.</w:t>
      </w:r>
      <w:r w:rsidR="007C27CB">
        <w:rPr>
          <w:lang w:val="sl-SI" w:eastAsia="sl-SI"/>
        </w:rPr>
        <w:t xml:space="preserve"> Tako tudi vpliv tistih intervencij, ki izhajajo iz neposrednih plačil (živinoreja) in za uspešnost ter konkurenčnost kmetijstva potrebujejo namakanje, nimajo negativnega vpliva na </w:t>
      </w:r>
      <w:proofErr w:type="spellStart"/>
      <w:r w:rsidR="007C27CB">
        <w:rPr>
          <w:lang w:val="sl-SI" w:eastAsia="sl-SI"/>
        </w:rPr>
        <w:t>okoljske</w:t>
      </w:r>
      <w:proofErr w:type="spellEnd"/>
      <w:r w:rsidR="007C27CB">
        <w:rPr>
          <w:lang w:val="sl-SI" w:eastAsia="sl-SI"/>
        </w:rPr>
        <w:t xml:space="preserve"> cilje varstva voda.</w:t>
      </w:r>
    </w:p>
    <w:p w14:paraId="42FC18D9" w14:textId="77777777" w:rsidR="007C27CB" w:rsidRDefault="007C27CB" w:rsidP="00253CD0">
      <w:pPr>
        <w:pStyle w:val="Telobesedila"/>
        <w:rPr>
          <w:lang w:val="sl-SI" w:eastAsia="sl-SI"/>
        </w:rPr>
      </w:pPr>
    </w:p>
    <w:p w14:paraId="5C520D4E" w14:textId="77777777" w:rsidR="00253CD0" w:rsidRPr="008D3603" w:rsidRDefault="007C27CB" w:rsidP="00253CD0">
      <w:pPr>
        <w:pStyle w:val="Telobesedila"/>
        <w:rPr>
          <w:lang w:val="sl-SI" w:eastAsia="sl-SI"/>
        </w:rPr>
      </w:pPr>
      <w:r>
        <w:rPr>
          <w:lang w:val="sl-SI" w:eastAsia="sl-SI"/>
        </w:rPr>
        <w:t>Vpliv intervencij, ki izhajajo iz zasledovanja specifičnega cilja trajnostnega razvoja ter učinkovitega gospodarjenja z naravnimi viri</w:t>
      </w:r>
      <w:r w:rsidR="00B2343B">
        <w:rPr>
          <w:lang w:val="sl-SI" w:eastAsia="sl-SI"/>
        </w:rPr>
        <w:t xml:space="preserve">, medsebojno pozitivno vplivajo na ohranjanje kakovosti voda, saj vsebujejo ukrepe za zmanjšanje obremenitev na vode, kot so raba FFS, učinkovita raba dušikovih gnojil, ohranjanje mejic krajine ter vzpostavljanje travniških površin v priobalnem pasu vodotokov (SOPO) ter posredno ukrepi, ki se nanašajo na ohranjanje </w:t>
      </w:r>
      <w:proofErr w:type="spellStart"/>
      <w:r w:rsidR="00B2343B">
        <w:rPr>
          <w:lang w:val="sl-SI" w:eastAsia="sl-SI"/>
        </w:rPr>
        <w:t>biodiverzitete</w:t>
      </w:r>
      <w:proofErr w:type="spellEnd"/>
      <w:r w:rsidR="00B2343B">
        <w:rPr>
          <w:lang w:val="sl-SI" w:eastAsia="sl-SI"/>
        </w:rPr>
        <w:t xml:space="preserve">. </w:t>
      </w:r>
      <w:r w:rsidR="00C9775A" w:rsidRPr="00C9775A">
        <w:rPr>
          <w:lang w:val="sl-SI" w:eastAsia="sl-SI"/>
        </w:rPr>
        <w:t xml:space="preserve"> </w:t>
      </w:r>
    </w:p>
    <w:p w14:paraId="52D54652" w14:textId="77777777" w:rsidR="00253CD0" w:rsidRDefault="00253CD0" w:rsidP="00253CD0">
      <w:pPr>
        <w:pStyle w:val="Naslov4"/>
      </w:pPr>
      <w:r w:rsidRPr="008D3603">
        <w:t>Kulturna dedi</w:t>
      </w:r>
      <w:r w:rsidRPr="008D3603">
        <w:rPr>
          <w:rFonts w:hint="cs"/>
        </w:rPr>
        <w:t>šč</w:t>
      </w:r>
      <w:r w:rsidRPr="008D3603">
        <w:t>ina</w:t>
      </w:r>
    </w:p>
    <w:p w14:paraId="52925E15" w14:textId="77777777" w:rsidR="003F2D86" w:rsidRDefault="00254DAB" w:rsidP="00253CD0">
      <w:pPr>
        <w:pStyle w:val="Telobesedila"/>
        <w:rPr>
          <w:color w:val="auto"/>
          <w:szCs w:val="24"/>
          <w:lang w:val="sl-SI"/>
        </w:rPr>
      </w:pPr>
      <w:r w:rsidRPr="00254DAB">
        <w:rPr>
          <w:color w:val="auto"/>
          <w:lang w:val="sl-SI" w:eastAsia="sl-SI"/>
        </w:rPr>
        <w:t xml:space="preserve">SN </w:t>
      </w:r>
      <w:r w:rsidRPr="00254DAB">
        <w:rPr>
          <w:color w:val="auto"/>
          <w:szCs w:val="24"/>
          <w:lang w:val="sl-SI" w:eastAsia="sl-SI"/>
        </w:rPr>
        <w:t xml:space="preserve">2023 – 2027 vsebuje intervencije, ki </w:t>
      </w:r>
      <w:r w:rsidRPr="00254DAB">
        <w:rPr>
          <w:color w:val="auto"/>
          <w:szCs w:val="24"/>
          <w:lang w:val="sl-SI"/>
        </w:rPr>
        <w:t xml:space="preserve">z različnimi naložbami </w:t>
      </w:r>
      <w:r w:rsidRPr="00254DAB">
        <w:rPr>
          <w:rFonts w:eastAsia="Calibri"/>
          <w:color w:val="auto"/>
          <w:szCs w:val="24"/>
          <w:lang w:val="sl-SI" w:eastAsia="en-US"/>
        </w:rPr>
        <w:t xml:space="preserve">dvigujejo konkurenčnost in zmanjšujejo stroške kmetijske pridelave. Več intervencij sočasno zasledujejo uresničevanje </w:t>
      </w:r>
      <w:proofErr w:type="spellStart"/>
      <w:r w:rsidRPr="00254DAB">
        <w:rPr>
          <w:rFonts w:eastAsia="Calibri"/>
          <w:color w:val="auto"/>
          <w:szCs w:val="24"/>
          <w:lang w:val="sl-SI" w:eastAsia="en-US"/>
        </w:rPr>
        <w:t>okoljskega</w:t>
      </w:r>
      <w:proofErr w:type="spellEnd"/>
      <w:r w:rsidRPr="00254DAB">
        <w:rPr>
          <w:rFonts w:eastAsia="Calibri"/>
          <w:color w:val="auto"/>
          <w:szCs w:val="24"/>
          <w:lang w:val="sl-SI" w:eastAsia="en-US"/>
        </w:rPr>
        <w:t xml:space="preserve"> cilja celostno ohranjanje kulturne dediščine, predvsem </w:t>
      </w:r>
      <w:r w:rsidRPr="00254DAB">
        <w:rPr>
          <w:color w:val="auto"/>
          <w:szCs w:val="24"/>
          <w:lang w:val="sl-SI"/>
        </w:rPr>
        <w:t>spodbujanje sonaravne kmetijske prakse</w:t>
      </w:r>
      <w:r w:rsidR="00680606">
        <w:rPr>
          <w:color w:val="auto"/>
          <w:szCs w:val="24"/>
          <w:lang w:val="sl-SI"/>
        </w:rPr>
        <w:t xml:space="preserve"> </w:t>
      </w:r>
      <w:r w:rsidRPr="00254DAB">
        <w:rPr>
          <w:color w:val="auto"/>
          <w:szCs w:val="24"/>
          <w:lang w:val="sl-SI"/>
        </w:rPr>
        <w:t xml:space="preserve">ter prenos znanja in informiranja ter usposabljanje svetovalcev. </w:t>
      </w:r>
    </w:p>
    <w:p w14:paraId="58D4BED7" w14:textId="77777777" w:rsidR="003F2D86" w:rsidRDefault="003F2D86" w:rsidP="00253CD0">
      <w:pPr>
        <w:pStyle w:val="Telobesedila"/>
        <w:rPr>
          <w:color w:val="auto"/>
          <w:szCs w:val="24"/>
          <w:lang w:val="sl-SI" w:eastAsia="sl-SI"/>
        </w:rPr>
      </w:pPr>
    </w:p>
    <w:p w14:paraId="3BBBD837" w14:textId="06DB8CA1" w:rsidR="003F2D86" w:rsidRDefault="003F2D86" w:rsidP="00FB626A">
      <w:pPr>
        <w:tabs>
          <w:tab w:val="left" w:pos="0"/>
        </w:tabs>
        <w:jc w:val="both"/>
        <w:rPr>
          <w:color w:val="auto"/>
          <w:lang w:val="sl-SI"/>
        </w:rPr>
      </w:pPr>
      <w:r w:rsidRPr="008620D6">
        <w:rPr>
          <w:rFonts w:cs="Arial"/>
          <w:bCs/>
          <w:szCs w:val="20"/>
          <w:lang w:val="sl-SI"/>
        </w:rPr>
        <w:t>Naložbe v dvig produktivnosti in tehnološki razvoj, vključno z digitalizacijo</w:t>
      </w:r>
      <w:r>
        <w:rPr>
          <w:rFonts w:cs="Arial"/>
          <w:bCs/>
          <w:szCs w:val="20"/>
          <w:lang w:val="sl-SI"/>
        </w:rPr>
        <w:t>, k</w:t>
      </w:r>
      <w:r w:rsidRPr="008620D6">
        <w:rPr>
          <w:rFonts w:cs="Arial"/>
          <w:bCs/>
          <w:szCs w:val="20"/>
          <w:lang w:val="sl-SI"/>
        </w:rPr>
        <w:t xml:space="preserve">olektivne naložbe v kmetijstvu Naložbe v razvoj in dvig konkurenčnosti ter tržne naravnanosti ekoloških kmetij in Neproizvodne naložbe, povezane z izvajanjem naravovarstvenih </w:t>
      </w:r>
      <w:proofErr w:type="spellStart"/>
      <w:r w:rsidRPr="008620D6">
        <w:rPr>
          <w:rFonts w:cs="Arial"/>
          <w:bCs/>
          <w:szCs w:val="20"/>
          <w:lang w:val="sl-SI"/>
        </w:rPr>
        <w:t>podintervencij</w:t>
      </w:r>
      <w:proofErr w:type="spellEnd"/>
      <w:r>
        <w:rPr>
          <w:rFonts w:cs="Arial"/>
          <w:bCs/>
          <w:szCs w:val="20"/>
          <w:lang w:val="sl-SI"/>
        </w:rPr>
        <w:t xml:space="preserve"> </w:t>
      </w:r>
      <w:r w:rsidRPr="008620D6">
        <w:rPr>
          <w:rFonts w:cs="Arial"/>
          <w:bCs/>
          <w:szCs w:val="20"/>
          <w:lang w:val="sl-SI"/>
        </w:rPr>
        <w:t>(IRP2</w:t>
      </w:r>
      <w:r>
        <w:rPr>
          <w:rFonts w:cs="Arial"/>
          <w:bCs/>
          <w:szCs w:val="20"/>
          <w:lang w:val="sl-SI"/>
        </w:rPr>
        <w:t xml:space="preserve">, </w:t>
      </w:r>
      <w:r w:rsidRPr="008620D6">
        <w:rPr>
          <w:rFonts w:cs="Arial"/>
          <w:bCs/>
          <w:szCs w:val="20"/>
          <w:lang w:val="sl-SI"/>
        </w:rPr>
        <w:t>IRP3</w:t>
      </w:r>
      <w:r>
        <w:rPr>
          <w:rFonts w:cs="Arial"/>
          <w:bCs/>
          <w:szCs w:val="20"/>
          <w:lang w:val="sl-SI"/>
        </w:rPr>
        <w:t xml:space="preserve">, </w:t>
      </w:r>
      <w:r w:rsidRPr="008620D6">
        <w:rPr>
          <w:rFonts w:cs="Arial"/>
          <w:bCs/>
          <w:szCs w:val="20"/>
          <w:lang w:val="sl-SI"/>
        </w:rPr>
        <w:t>IRP4</w:t>
      </w:r>
      <w:r>
        <w:rPr>
          <w:rFonts w:cs="Arial"/>
          <w:bCs/>
          <w:szCs w:val="20"/>
          <w:lang w:val="sl-SI"/>
        </w:rPr>
        <w:t>, in IRP 21</w:t>
      </w:r>
      <w:r w:rsidRPr="008620D6">
        <w:rPr>
          <w:rFonts w:cs="Arial"/>
          <w:bCs/>
          <w:szCs w:val="20"/>
          <w:lang w:val="sl-SI"/>
        </w:rPr>
        <w:t>)</w:t>
      </w:r>
      <w:r>
        <w:rPr>
          <w:rFonts w:cs="Arial"/>
          <w:bCs/>
          <w:szCs w:val="20"/>
          <w:lang w:val="sl-SI"/>
        </w:rPr>
        <w:t xml:space="preserve"> so vsaka posebej, predvsem pa v povezavi ena z drugo velika </w:t>
      </w:r>
      <w:r w:rsidRPr="008620D6">
        <w:rPr>
          <w:rFonts w:cs="Arial"/>
          <w:bCs/>
          <w:szCs w:val="20"/>
          <w:lang w:val="sl-SI"/>
        </w:rPr>
        <w:t>priložnost za spodbujanje ohranjanja kulturne dediščine</w:t>
      </w:r>
      <w:r>
        <w:rPr>
          <w:rFonts w:cs="Arial"/>
          <w:bCs/>
          <w:szCs w:val="20"/>
          <w:lang w:val="sl-SI"/>
        </w:rPr>
        <w:t xml:space="preserve">. Za večje pozitivne učinke je </w:t>
      </w:r>
      <w:r w:rsidRPr="008620D6">
        <w:rPr>
          <w:rFonts w:cs="Arial"/>
          <w:bCs/>
          <w:szCs w:val="20"/>
          <w:lang w:val="sl-SI"/>
        </w:rPr>
        <w:t xml:space="preserve">smiselno </w:t>
      </w:r>
      <w:r w:rsidRPr="008620D6">
        <w:rPr>
          <w:rFonts w:cs="Arial"/>
          <w:szCs w:val="20"/>
          <w:lang w:val="sl-SI"/>
        </w:rPr>
        <w:t xml:space="preserve">ohranjanje kulturne dediščine </w:t>
      </w:r>
      <w:r w:rsidRPr="008620D6">
        <w:rPr>
          <w:rFonts w:cs="Arial"/>
          <w:szCs w:val="20"/>
          <w:lang w:val="sl-SI"/>
        </w:rPr>
        <w:lastRenderedPageBreak/>
        <w:t>prednostno obravnavati preko meril za izbor vlog</w:t>
      </w:r>
      <w:r>
        <w:rPr>
          <w:rFonts w:cs="Arial"/>
          <w:szCs w:val="20"/>
          <w:lang w:val="sl-SI"/>
        </w:rPr>
        <w:t xml:space="preserve"> za </w:t>
      </w:r>
      <w:r w:rsidR="00FB626A">
        <w:rPr>
          <w:rFonts w:cs="Arial"/>
          <w:szCs w:val="20"/>
          <w:lang w:val="sl-SI"/>
        </w:rPr>
        <w:t xml:space="preserve">uveljavljanje podpore. </w:t>
      </w:r>
    </w:p>
    <w:p w14:paraId="5217273C" w14:textId="77777777" w:rsidR="003F2D86" w:rsidRDefault="003F2D86" w:rsidP="00253CD0">
      <w:pPr>
        <w:pStyle w:val="Telobesedila"/>
        <w:rPr>
          <w:color w:val="auto"/>
          <w:szCs w:val="24"/>
          <w:lang w:val="sl-SI" w:eastAsia="sl-SI"/>
        </w:rPr>
      </w:pPr>
    </w:p>
    <w:p w14:paraId="7A4C5669" w14:textId="4C0E8E6B" w:rsidR="00EE0BD8" w:rsidRDefault="00254DAB" w:rsidP="00253CD0">
      <w:pPr>
        <w:pStyle w:val="Telobesedila"/>
        <w:rPr>
          <w:color w:val="auto"/>
          <w:szCs w:val="24"/>
          <w:lang w:val="sl-SI" w:eastAsia="sl-SI"/>
        </w:rPr>
      </w:pPr>
      <w:r w:rsidRPr="00254DAB">
        <w:rPr>
          <w:color w:val="auto"/>
          <w:szCs w:val="24"/>
          <w:lang w:val="sl-SI" w:eastAsia="sl-SI"/>
        </w:rPr>
        <w:t xml:space="preserve">Omenjene  intervencije </w:t>
      </w:r>
      <w:r w:rsidR="00C459BE">
        <w:rPr>
          <w:color w:val="auto"/>
          <w:szCs w:val="24"/>
          <w:lang w:val="sl-SI" w:eastAsia="sl-SI"/>
        </w:rPr>
        <w:t>(kot sta intervenciji IRP25 in IRP2</w:t>
      </w:r>
      <w:r w:rsidR="00EE0BD8">
        <w:rPr>
          <w:color w:val="auto"/>
          <w:szCs w:val="24"/>
          <w:lang w:val="sl-SI" w:eastAsia="sl-SI"/>
        </w:rPr>
        <w:t>6</w:t>
      </w:r>
      <w:r w:rsidR="00C459BE">
        <w:rPr>
          <w:color w:val="auto"/>
          <w:szCs w:val="24"/>
          <w:lang w:val="sl-SI" w:eastAsia="sl-SI"/>
        </w:rPr>
        <w:t xml:space="preserve"> </w:t>
      </w:r>
      <w:r w:rsidRPr="00254DAB">
        <w:rPr>
          <w:color w:val="auto"/>
          <w:szCs w:val="24"/>
          <w:lang w:val="sl-SI" w:eastAsia="sl-SI"/>
        </w:rPr>
        <w:t xml:space="preserve">medsebojno pozitivno vplivajo druga na drugo, saj se predvsem na edukativnem področju prepletajo in dopolnjujejo. Pomemben pozitiven vpliv imata tudi intervenciji </w:t>
      </w:r>
      <w:r w:rsidR="00EE0BD8">
        <w:rPr>
          <w:color w:val="auto"/>
          <w:szCs w:val="24"/>
          <w:lang w:val="sl-SI" w:eastAsia="sl-SI"/>
        </w:rPr>
        <w:t xml:space="preserve">IRP 13 in IRP 14 </w:t>
      </w:r>
      <w:r w:rsidRPr="00254DAB">
        <w:rPr>
          <w:color w:val="auto"/>
          <w:szCs w:val="24"/>
          <w:lang w:val="sl-SI"/>
        </w:rPr>
        <w:t>z naložbami v nove namakalne naprave z učinkovitim vodnim izkoristkom ter tehnološke posodobitev namakalnih sistemov za zmanjšanje porabe vode ter sta medsebojno povezana.</w:t>
      </w:r>
      <w:r w:rsidRPr="00254DAB">
        <w:rPr>
          <w:color w:val="auto"/>
          <w:szCs w:val="24"/>
          <w:lang w:val="sl-SI" w:eastAsia="sl-SI"/>
        </w:rPr>
        <w:t xml:space="preserve"> </w:t>
      </w:r>
      <w:r w:rsidR="00EE0BD8">
        <w:rPr>
          <w:color w:val="auto"/>
          <w:szCs w:val="24"/>
          <w:lang w:val="sl-SI" w:eastAsia="sl-SI"/>
        </w:rPr>
        <w:t>Učinkovitejša raba in učinkovitejši izkoristek vodnih virom predstavlja man</w:t>
      </w:r>
      <w:r w:rsidR="003F2D86">
        <w:rPr>
          <w:color w:val="auto"/>
          <w:szCs w:val="24"/>
          <w:lang w:val="sl-SI" w:eastAsia="sl-SI"/>
        </w:rPr>
        <w:t>j</w:t>
      </w:r>
      <w:r w:rsidR="00EE0BD8">
        <w:rPr>
          <w:color w:val="auto"/>
          <w:szCs w:val="24"/>
          <w:lang w:val="sl-SI" w:eastAsia="sl-SI"/>
        </w:rPr>
        <w:t>še posege v prostor in s tem višjo stopnjo varovanja</w:t>
      </w:r>
      <w:r w:rsidR="003F2D86">
        <w:rPr>
          <w:color w:val="auto"/>
          <w:szCs w:val="24"/>
          <w:lang w:val="sl-SI" w:eastAsia="sl-SI"/>
        </w:rPr>
        <w:t xml:space="preserve">. </w:t>
      </w:r>
    </w:p>
    <w:p w14:paraId="428149DB" w14:textId="77777777" w:rsidR="00EE0BD8" w:rsidRDefault="00EE0BD8" w:rsidP="00253CD0">
      <w:pPr>
        <w:pStyle w:val="Telobesedila"/>
        <w:rPr>
          <w:color w:val="auto"/>
          <w:szCs w:val="24"/>
          <w:lang w:val="sl-SI" w:eastAsia="sl-SI"/>
        </w:rPr>
      </w:pPr>
    </w:p>
    <w:p w14:paraId="6511D87D" w14:textId="77777777" w:rsidR="00EE0BD8" w:rsidRDefault="00EE0BD8" w:rsidP="00253CD0">
      <w:pPr>
        <w:pStyle w:val="Telobesedila"/>
        <w:rPr>
          <w:color w:val="auto"/>
          <w:szCs w:val="24"/>
          <w:lang w:val="sl-SI" w:eastAsia="sl-SI"/>
        </w:rPr>
      </w:pPr>
    </w:p>
    <w:p w14:paraId="5AF7A196" w14:textId="74FB3AF6" w:rsidR="00253CD0" w:rsidRPr="00254DAB" w:rsidRDefault="00254DAB" w:rsidP="00253CD0">
      <w:pPr>
        <w:pStyle w:val="Telobesedila"/>
        <w:rPr>
          <w:color w:val="auto"/>
          <w:szCs w:val="24"/>
          <w:lang w:val="sl-SI" w:eastAsia="sl-SI"/>
        </w:rPr>
      </w:pPr>
      <w:r w:rsidRPr="00254DAB">
        <w:rPr>
          <w:color w:val="auto"/>
          <w:szCs w:val="24"/>
          <w:lang w:val="sl-SI" w:eastAsia="sl-SI"/>
        </w:rPr>
        <w:t>Ostale intervencije imajo brez upoštevanja</w:t>
      </w:r>
      <w:r w:rsidR="00680606">
        <w:rPr>
          <w:color w:val="auto"/>
          <w:szCs w:val="24"/>
          <w:lang w:val="sl-SI" w:eastAsia="sl-SI"/>
        </w:rPr>
        <w:t xml:space="preserve"> usmeritev</w:t>
      </w:r>
      <w:r w:rsidRPr="00254DAB">
        <w:rPr>
          <w:color w:val="auto"/>
          <w:szCs w:val="24"/>
          <w:lang w:val="sl-SI" w:eastAsia="sl-SI"/>
        </w:rPr>
        <w:t xml:space="preserve"> negativen vpliv na celostno ohranjanje kulturne dediščine, posredno pa zaradi ohranjanja kmetij in s tem kulturne krajine, pozitiven vpliv.</w:t>
      </w:r>
    </w:p>
    <w:p w14:paraId="68FEE39D" w14:textId="77777777" w:rsidR="00253CD0" w:rsidRDefault="00253CD0" w:rsidP="00253CD0">
      <w:pPr>
        <w:pStyle w:val="Naslov4"/>
      </w:pPr>
      <w:r w:rsidRPr="008D3603">
        <w:t>Krajina</w:t>
      </w:r>
    </w:p>
    <w:p w14:paraId="156EDC00" w14:textId="0984B2E3" w:rsidR="00253CD0" w:rsidRPr="003F2D86" w:rsidRDefault="00254DAB" w:rsidP="003F2D86">
      <w:pPr>
        <w:pStyle w:val="Telobesedila"/>
        <w:rPr>
          <w:color w:val="auto"/>
          <w:szCs w:val="24"/>
          <w:lang w:val="sl-SI" w:eastAsia="sl-SI"/>
        </w:rPr>
      </w:pPr>
      <w:r w:rsidRPr="00254DAB">
        <w:rPr>
          <w:color w:val="auto"/>
          <w:lang w:val="sl-SI"/>
        </w:rPr>
        <w:t xml:space="preserve">SN 2023 – 2027 vsebuje intervencije, ki z različnimi naložbami </w:t>
      </w:r>
      <w:r w:rsidRPr="00254DAB">
        <w:rPr>
          <w:rFonts w:eastAsia="Calibri"/>
          <w:color w:val="auto"/>
          <w:lang w:val="sl-SI" w:eastAsia="en-US"/>
        </w:rPr>
        <w:t xml:space="preserve">zasledujejo tudi uresničevanje </w:t>
      </w:r>
      <w:proofErr w:type="spellStart"/>
      <w:r w:rsidRPr="00254DAB">
        <w:rPr>
          <w:rFonts w:eastAsia="Calibri"/>
          <w:color w:val="auto"/>
          <w:lang w:val="sl-SI" w:eastAsia="en-US"/>
        </w:rPr>
        <w:t>okoljskega</w:t>
      </w:r>
      <w:proofErr w:type="spellEnd"/>
      <w:r w:rsidRPr="00254DAB">
        <w:rPr>
          <w:rFonts w:eastAsia="Calibri"/>
          <w:color w:val="auto"/>
          <w:lang w:val="sl-SI" w:eastAsia="en-US"/>
        </w:rPr>
        <w:t xml:space="preserve"> cilja </w:t>
      </w:r>
      <w:r w:rsidRPr="00D069F4">
        <w:rPr>
          <w:rFonts w:eastAsia="Calibri"/>
          <w:i/>
          <w:iCs/>
          <w:color w:val="auto"/>
          <w:lang w:val="sl-SI"/>
        </w:rPr>
        <w:t>o</w:t>
      </w:r>
      <w:r w:rsidRPr="00254DAB">
        <w:rPr>
          <w:i/>
          <w:iCs/>
          <w:color w:val="auto"/>
          <w:lang w:val="sl-SI"/>
        </w:rPr>
        <w:t>hranjanje izjemnih krajin in krajinskih območij s prepoznavnimi značilnostmi na nacionalni ravni ter kakovostne krajinske slike</w:t>
      </w:r>
      <w:r w:rsidRPr="00D069F4">
        <w:rPr>
          <w:i/>
          <w:iCs/>
          <w:color w:val="auto"/>
          <w:lang w:val="sl-SI"/>
        </w:rPr>
        <w:t xml:space="preserve">. </w:t>
      </w:r>
      <w:r w:rsidRPr="00254DAB">
        <w:rPr>
          <w:color w:val="auto"/>
          <w:lang w:val="sl-SI"/>
        </w:rPr>
        <w:t xml:space="preserve">Spodbujanje sonaravne kmetijske prakse, </w:t>
      </w:r>
      <w:r w:rsidR="00C459BE">
        <w:rPr>
          <w:color w:val="auto"/>
          <w:lang w:val="sl-SI"/>
        </w:rPr>
        <w:t xml:space="preserve">intervencija LEADER </w:t>
      </w:r>
      <w:r w:rsidRPr="00254DAB">
        <w:rPr>
          <w:color w:val="auto"/>
          <w:lang w:val="sl-SI"/>
        </w:rPr>
        <w:t>ter prenos znanja in informiranja ter usposabljanje svetovalcev medsebojno pozitivno vplivajo druga na drugo. Izobraževanje in ozaveščanje nosilcev kmetijske dejavnosti lahko bistveno pripomore k podobi krajine.</w:t>
      </w:r>
      <w:r w:rsidR="003F2D86" w:rsidRPr="00254DAB">
        <w:rPr>
          <w:color w:val="auto"/>
          <w:szCs w:val="24"/>
          <w:lang w:val="sl-SI" w:eastAsia="sl-SI"/>
        </w:rPr>
        <w:t xml:space="preserve"> Pomemben pozitiven vpliv imata tudi intervenciji </w:t>
      </w:r>
      <w:r w:rsidR="003F2D86">
        <w:rPr>
          <w:color w:val="auto"/>
          <w:szCs w:val="24"/>
          <w:lang w:val="sl-SI" w:eastAsia="sl-SI"/>
        </w:rPr>
        <w:t xml:space="preserve">IRP 13 in IRP 14 </w:t>
      </w:r>
      <w:r w:rsidR="003F2D86" w:rsidRPr="00254DAB">
        <w:rPr>
          <w:color w:val="auto"/>
          <w:szCs w:val="24"/>
          <w:lang w:val="sl-SI"/>
        </w:rPr>
        <w:t>z naložbami v nove namakalne naprave z učinkovitim vodnim izkoristkom ter tehnološke posodobitev namakalnih sistemov za zmanjšanje porabe vode ter sta medsebojno povezana.</w:t>
      </w:r>
      <w:r w:rsidR="003F2D86" w:rsidRPr="00254DAB">
        <w:rPr>
          <w:color w:val="auto"/>
          <w:szCs w:val="24"/>
          <w:lang w:val="sl-SI" w:eastAsia="sl-SI"/>
        </w:rPr>
        <w:t xml:space="preserve"> </w:t>
      </w:r>
      <w:r w:rsidR="003F2D86">
        <w:rPr>
          <w:color w:val="auto"/>
          <w:szCs w:val="24"/>
          <w:lang w:val="sl-SI" w:eastAsia="sl-SI"/>
        </w:rPr>
        <w:t xml:space="preserve">Učinkovitejša raba in učinkovitejši izkoristek vodnih virom predstavlja </w:t>
      </w:r>
      <w:proofErr w:type="spellStart"/>
      <w:r w:rsidR="003F2D86">
        <w:rPr>
          <w:color w:val="auto"/>
          <w:szCs w:val="24"/>
          <w:lang w:val="sl-SI" w:eastAsia="sl-SI"/>
        </w:rPr>
        <w:t>manše</w:t>
      </w:r>
      <w:proofErr w:type="spellEnd"/>
      <w:r w:rsidR="003F2D86">
        <w:rPr>
          <w:color w:val="auto"/>
          <w:szCs w:val="24"/>
          <w:lang w:val="sl-SI" w:eastAsia="sl-SI"/>
        </w:rPr>
        <w:t xml:space="preserve"> posege v prostor in s tem višjo stopnjo varovanja. </w:t>
      </w:r>
      <w:r w:rsidRPr="00254DAB">
        <w:rPr>
          <w:color w:val="auto"/>
          <w:lang w:val="sl-SI"/>
        </w:rPr>
        <w:t xml:space="preserve">Ostale intervencije imajo brez upoštevanja </w:t>
      </w:r>
      <w:r w:rsidR="00680606">
        <w:rPr>
          <w:color w:val="auto"/>
          <w:lang w:val="sl-SI"/>
        </w:rPr>
        <w:t>usmeritev</w:t>
      </w:r>
      <w:r w:rsidRPr="00254DAB">
        <w:rPr>
          <w:color w:val="auto"/>
          <w:lang w:val="sl-SI"/>
        </w:rPr>
        <w:t xml:space="preserve"> negativen vpliv na </w:t>
      </w:r>
      <w:r w:rsidRPr="00D069F4">
        <w:rPr>
          <w:color w:val="auto"/>
          <w:lang w:val="sl-SI"/>
        </w:rPr>
        <w:t xml:space="preserve">krajino. </w:t>
      </w:r>
      <w:r w:rsidRPr="00254DAB">
        <w:rPr>
          <w:color w:val="auto"/>
          <w:lang w:val="sl-SI"/>
        </w:rPr>
        <w:t>Predvsem izvedba  agromelioracij in  komasacij kmetijskih zemljišč ter urejanje teras, izravnava zemljišč v vinogradništvu lahko negativno vplivajo na prepoznavne značilnosti izjemnih krajin in krajinskih območij.</w:t>
      </w:r>
    </w:p>
    <w:p w14:paraId="58FA96EF" w14:textId="77777777" w:rsidR="00253CD0" w:rsidRDefault="00253CD0" w:rsidP="00253CD0">
      <w:pPr>
        <w:pStyle w:val="Naslov4"/>
      </w:pPr>
      <w:r w:rsidRPr="008D3603">
        <w:t>Podnebne spremembe</w:t>
      </w:r>
    </w:p>
    <w:p w14:paraId="207D2BBD" w14:textId="77777777" w:rsidR="001148BC" w:rsidRPr="003C6286" w:rsidRDefault="001148BC" w:rsidP="001148BC">
      <w:pPr>
        <w:pStyle w:val="Telobesedila"/>
        <w:rPr>
          <w:u w:val="single"/>
          <w:lang w:val="sl-SI" w:eastAsia="sl-SI"/>
        </w:rPr>
      </w:pPr>
      <w:r w:rsidRPr="001148BC">
        <w:rPr>
          <w:lang w:val="sl-SI" w:eastAsia="sl-SI"/>
        </w:rPr>
        <w:t>SN opredeljuje več intervencij, ki bodo vodile v znižanje emisij TGP. To so vse intervencije, ki uvajajo precizno kmetovanje in prilagojeno pašo ter zmanjšujejo gnojenje, obdelavo tal in porabo energije. Kumulativno bodo te intervencije vodile v znižane emisije CO</w:t>
      </w:r>
      <w:r w:rsidRPr="001148BC">
        <w:rPr>
          <w:vertAlign w:val="subscript"/>
          <w:lang w:val="sl-SI" w:eastAsia="sl-SI"/>
        </w:rPr>
        <w:t>2</w:t>
      </w:r>
      <w:r w:rsidRPr="001148BC">
        <w:rPr>
          <w:lang w:val="sl-SI" w:eastAsia="sl-SI"/>
        </w:rPr>
        <w:t>, CH</w:t>
      </w:r>
      <w:r w:rsidRPr="001148BC">
        <w:rPr>
          <w:vertAlign w:val="subscript"/>
          <w:lang w:val="sl-SI" w:eastAsia="sl-SI"/>
        </w:rPr>
        <w:t>4</w:t>
      </w:r>
      <w:r w:rsidRPr="001148BC">
        <w:rPr>
          <w:lang w:val="sl-SI" w:eastAsia="sl-SI"/>
        </w:rPr>
        <w:t xml:space="preserve"> in N</w:t>
      </w:r>
      <w:r w:rsidRPr="001148BC">
        <w:rPr>
          <w:vertAlign w:val="subscript"/>
          <w:lang w:val="sl-SI" w:eastAsia="sl-SI"/>
        </w:rPr>
        <w:t>2</w:t>
      </w:r>
      <w:r w:rsidRPr="001148BC">
        <w:rPr>
          <w:lang w:val="sl-SI" w:eastAsia="sl-SI"/>
        </w:rPr>
        <w:t>O, kar lahko pomembno prispeva znižanju emisij TGP iz kmetijskega sektorja. Za blaženje podnebnih sprememb je ključno tudi ohranjanje ali večanje ponorov CO</w:t>
      </w:r>
      <w:r w:rsidRPr="001148BC">
        <w:rPr>
          <w:vertAlign w:val="subscript"/>
          <w:lang w:val="sl-SI" w:eastAsia="sl-SI"/>
        </w:rPr>
        <w:t>2</w:t>
      </w:r>
      <w:r w:rsidRPr="001148BC">
        <w:rPr>
          <w:lang w:val="sl-SI" w:eastAsia="sl-SI"/>
        </w:rPr>
        <w:t xml:space="preserve">, kar SNKSP dosega preko intervencij za ohranjanje površin vitalnih gozdov in neobdelanih površin ter spodbujanja sonaravnih kmetijskih praks, ki ohranjajo mejice, trajno travinje, mokrišča in podobne krajinske elemente. </w:t>
      </w:r>
      <w:r w:rsidRPr="001148BC">
        <w:rPr>
          <w:u w:val="single"/>
          <w:lang w:val="sl-SI" w:eastAsia="sl-SI"/>
        </w:rPr>
        <w:t xml:space="preserve">Na podlagi navedenega ocenjujemo, da bodo naslednje intervencije imele pomemben pozitiven kumulativen vpliv na blaženje podnebnih sprememb: INP5, INP6, INP7, INP8, IRP2, IRP3, IRP6, IRP7, IRP8, IRP10, IRP11, IRP14, IRP16, IRP17, IRP18, IRP19, IRP20, IRP21, IRP22, IRP24, IRP27, IRP28, SI7 in </w:t>
      </w:r>
      <w:r w:rsidRPr="003C6286">
        <w:rPr>
          <w:u w:val="single"/>
          <w:lang w:val="sl-SI" w:eastAsia="sl-SI"/>
        </w:rPr>
        <w:t>SI10.</w:t>
      </w:r>
    </w:p>
    <w:p w14:paraId="7D03AE20" w14:textId="77777777" w:rsidR="001148BC" w:rsidRPr="003C6286" w:rsidRDefault="001148BC" w:rsidP="001148BC">
      <w:pPr>
        <w:pStyle w:val="Telobesedila"/>
        <w:rPr>
          <w:lang w:val="sl-SI" w:eastAsia="sl-SI"/>
        </w:rPr>
      </w:pPr>
    </w:p>
    <w:p w14:paraId="113BF1DF" w14:textId="77777777" w:rsidR="00253CD0" w:rsidRPr="008D3603" w:rsidRDefault="001148BC" w:rsidP="001148BC">
      <w:pPr>
        <w:pStyle w:val="Telobesedila"/>
        <w:rPr>
          <w:lang w:val="sl-SI" w:eastAsia="sl-SI"/>
        </w:rPr>
      </w:pPr>
      <w:r w:rsidRPr="003C6286">
        <w:rPr>
          <w:lang w:val="sl-SI" w:eastAsia="sl-SI"/>
        </w:rPr>
        <w:t xml:space="preserve">Poleg intervencij za blaženje podnebnih sprememb SN opredeljuje tudi vrsto intervencij za prilagajanje kmetijstva na podnebne spremembe. K prilagajanju na podnebne spremembe in večanju odpornosti nanje prispevajo intervencije, ki podpirajo vzpostavitev in posodobitev namakanja, zaščito pred </w:t>
      </w:r>
      <w:r w:rsidR="003755F2" w:rsidRPr="003C6286">
        <w:rPr>
          <w:lang w:val="sl-SI" w:eastAsia="sl-SI"/>
        </w:rPr>
        <w:t>slabimi vremenskimi razmerami</w:t>
      </w:r>
      <w:r w:rsidRPr="003C6286">
        <w:rPr>
          <w:lang w:val="sl-SI" w:eastAsia="sl-SI"/>
        </w:rPr>
        <w:t xml:space="preserve">, postavitev rastlinjakov in sanacijo škode po </w:t>
      </w:r>
      <w:r w:rsidR="003755F2" w:rsidRPr="003C6286">
        <w:rPr>
          <w:lang w:val="sl-SI" w:eastAsia="sl-SI"/>
        </w:rPr>
        <w:t>slabih vremenskih razmerah in naravnih nesrečah</w:t>
      </w:r>
      <w:r w:rsidRPr="003C6286">
        <w:rPr>
          <w:lang w:val="sl-SI" w:eastAsia="sl-SI"/>
        </w:rPr>
        <w:t xml:space="preserve">. Vse naštete intervencije prispevajo k fizičnemu preprečevanju škode zaradi vremenskih ujm, ki bodo posledica podnebnih sprememb. K prilagajanju na podnebne spremembe bodo prispevale tudi vse intervencije za prilagojeno pridelavo in napovedovanje </w:t>
      </w:r>
      <w:r w:rsidRPr="003C6286">
        <w:rPr>
          <w:lang w:val="sl-SI" w:eastAsia="sl-SI"/>
        </w:rPr>
        <w:lastRenderedPageBreak/>
        <w:t xml:space="preserve">vremenskih ekstremov. To so intervencije za sajenje sort prilagojenih na podnebne spremembe in krepitev sistema napovedovanja prognostičnih obvestil. </w:t>
      </w:r>
      <w:r w:rsidRPr="003C6286">
        <w:rPr>
          <w:u w:val="single"/>
          <w:lang w:val="sl-SI" w:eastAsia="sl-SI"/>
        </w:rPr>
        <w:t>Ocenjujemo, da bodo imele naslednje intervencije pomemben kumulativen pozitiven vpliv na prilagajanje kmetijstva na podnebne spremembe: IRP2, IRP12, IRP13, IRP15, IRP17, IRP25, IRP30, IRP31, IRP33, SI7 in SI10.</w:t>
      </w:r>
    </w:p>
    <w:p w14:paraId="43BAAF62" w14:textId="77777777" w:rsidR="00253CD0" w:rsidRDefault="00253CD0" w:rsidP="00253CD0">
      <w:pPr>
        <w:pStyle w:val="Naslov4"/>
      </w:pPr>
      <w:r>
        <w:t>Kakovost zraka</w:t>
      </w:r>
      <w:bookmarkEnd w:id="63"/>
    </w:p>
    <w:p w14:paraId="75A266A7" w14:textId="7F3804F3" w:rsidR="000C67C3" w:rsidRPr="00A83426" w:rsidRDefault="00AA48CB" w:rsidP="00253CD0">
      <w:pPr>
        <w:pStyle w:val="Telobesedila"/>
        <w:rPr>
          <w:color w:val="auto"/>
          <w:u w:val="single"/>
          <w:lang w:val="sl-SI" w:eastAsia="sl-SI"/>
        </w:rPr>
      </w:pPr>
      <w:r>
        <w:rPr>
          <w:lang w:val="sl-SI" w:eastAsia="sl-SI"/>
        </w:rPr>
        <w:t xml:space="preserve">Emisije amonijaka se znižujejo preko prilagajanja obrokov prežvekovalcev, prašičev in drobnice, </w:t>
      </w:r>
      <w:r w:rsidRPr="00B021B5">
        <w:rPr>
          <w:color w:val="auto"/>
          <w:lang w:val="sl-SI" w:eastAsia="sl-SI"/>
        </w:rPr>
        <w:t>zmanjšanja števila živali v hlevih, povečanja paše na račun reje v hlevih, ustreznejšega shranjevanja gnoja in ustreznejšega gnojenja z živinskimi gnojili</w:t>
      </w:r>
      <w:r w:rsidR="003755F2" w:rsidRPr="00B021B5">
        <w:rPr>
          <w:color w:val="auto"/>
          <w:lang w:val="sl-SI" w:eastAsia="sl-SI"/>
        </w:rPr>
        <w:t xml:space="preserve"> ter proizvodnjo bioplina na kmetijskih gospodarstvih in ŽPI</w:t>
      </w:r>
      <w:r w:rsidRPr="00B021B5">
        <w:rPr>
          <w:color w:val="auto"/>
          <w:lang w:val="sl-SI" w:eastAsia="sl-SI"/>
        </w:rPr>
        <w:t>.</w:t>
      </w:r>
      <w:r w:rsidR="000C54F0" w:rsidRPr="00B021B5">
        <w:rPr>
          <w:color w:val="auto"/>
          <w:lang w:val="sl-SI" w:eastAsia="sl-SI"/>
        </w:rPr>
        <w:t xml:space="preserve"> Za znižanje emisij NMVOC, NO</w:t>
      </w:r>
      <w:r w:rsidR="000C54F0" w:rsidRPr="00B021B5">
        <w:rPr>
          <w:color w:val="auto"/>
          <w:vertAlign w:val="subscript"/>
          <w:lang w:val="sl-SI" w:eastAsia="sl-SI"/>
        </w:rPr>
        <w:t>X</w:t>
      </w:r>
      <w:r w:rsidR="000C54F0" w:rsidRPr="00B021B5">
        <w:rPr>
          <w:color w:val="auto"/>
          <w:lang w:val="sl-SI" w:eastAsia="sl-SI"/>
        </w:rPr>
        <w:t xml:space="preserve"> ter delcev PM</w:t>
      </w:r>
      <w:r w:rsidR="000C54F0" w:rsidRPr="00B021B5">
        <w:rPr>
          <w:color w:val="auto"/>
          <w:vertAlign w:val="subscript"/>
          <w:lang w:val="sl-SI" w:eastAsia="sl-SI"/>
        </w:rPr>
        <w:t>2,5</w:t>
      </w:r>
      <w:r w:rsidR="000C54F0" w:rsidRPr="00B021B5">
        <w:rPr>
          <w:color w:val="auto"/>
          <w:lang w:val="sl-SI" w:eastAsia="sl-SI"/>
        </w:rPr>
        <w:t xml:space="preserve"> in PM</w:t>
      </w:r>
      <w:r w:rsidR="000C54F0" w:rsidRPr="00B021B5">
        <w:rPr>
          <w:color w:val="auto"/>
          <w:vertAlign w:val="subscript"/>
          <w:lang w:val="sl-SI" w:eastAsia="sl-SI"/>
        </w:rPr>
        <w:t>10</w:t>
      </w:r>
      <w:r w:rsidR="000C54F0" w:rsidRPr="00B021B5">
        <w:rPr>
          <w:color w:val="auto"/>
          <w:lang w:val="sl-SI" w:eastAsia="sl-SI"/>
        </w:rPr>
        <w:t xml:space="preserve"> so ugodne iste intervencije kot za znižanje NH</w:t>
      </w:r>
      <w:r w:rsidR="000C54F0" w:rsidRPr="00B021B5">
        <w:rPr>
          <w:color w:val="auto"/>
          <w:vertAlign w:val="subscript"/>
          <w:lang w:val="sl-SI" w:eastAsia="sl-SI"/>
        </w:rPr>
        <w:t>3</w:t>
      </w:r>
      <w:r w:rsidR="000C54F0" w:rsidRPr="00B021B5">
        <w:rPr>
          <w:color w:val="auto"/>
          <w:lang w:val="sl-SI" w:eastAsia="sl-SI"/>
        </w:rPr>
        <w:t xml:space="preserve">, saj našteta onesnaževala zraka nastajajo predvsem ob ravnanju z živinskim gnojem - gnojenju. </w:t>
      </w:r>
      <w:r w:rsidRPr="00B021B5">
        <w:rPr>
          <w:color w:val="auto"/>
          <w:lang w:val="sl-SI" w:eastAsia="sl-SI"/>
        </w:rPr>
        <w:t xml:space="preserve"> </w:t>
      </w:r>
      <w:r w:rsidR="000C54F0" w:rsidRPr="00B021B5">
        <w:rPr>
          <w:color w:val="auto"/>
          <w:lang w:val="sl-SI" w:eastAsia="sl-SI"/>
        </w:rPr>
        <w:t>Delci PM</w:t>
      </w:r>
      <w:r w:rsidR="000C54F0" w:rsidRPr="00B021B5">
        <w:rPr>
          <w:color w:val="auto"/>
          <w:vertAlign w:val="subscript"/>
          <w:lang w:val="sl-SI" w:eastAsia="sl-SI"/>
        </w:rPr>
        <w:t>10</w:t>
      </w:r>
      <w:r w:rsidR="000C54F0" w:rsidRPr="00B021B5">
        <w:rPr>
          <w:color w:val="auto"/>
          <w:lang w:val="sl-SI" w:eastAsia="sl-SI"/>
        </w:rPr>
        <w:t xml:space="preserve"> nastajajo tudi kot direktno onesnaževalo v kmetijstvu. Nastajajo predvsem pri obdelavi tal, zaradi vetrne erozije na neporaslih njivah ter ob ravnanju z </w:t>
      </w:r>
      <w:r w:rsidR="00A83426" w:rsidRPr="00B021B5">
        <w:rPr>
          <w:color w:val="auto"/>
          <w:lang w:val="sl-SI" w:eastAsia="sl-SI"/>
        </w:rPr>
        <w:t>nasteljem</w:t>
      </w:r>
      <w:r w:rsidR="000C54F0" w:rsidRPr="00B021B5">
        <w:rPr>
          <w:color w:val="auto"/>
          <w:lang w:val="sl-SI" w:eastAsia="sl-SI"/>
        </w:rPr>
        <w:t xml:space="preserve"> v živinoreji. Intervencije ki omejujejo obdelavo tal in intervencije in ki določajo pokritost tal v zimskem času (kar znižuje vetrno erozijo tal in s tem emisije prahu in primarnih delcev PM</w:t>
      </w:r>
      <w:r w:rsidR="000C54F0" w:rsidRPr="00B021B5">
        <w:rPr>
          <w:color w:val="auto"/>
          <w:vertAlign w:val="subscript"/>
          <w:lang w:val="sl-SI" w:eastAsia="sl-SI"/>
        </w:rPr>
        <w:t>10</w:t>
      </w:r>
      <w:r w:rsidR="000C54F0" w:rsidRPr="00B021B5">
        <w:rPr>
          <w:color w:val="auto"/>
          <w:lang w:val="sl-SI" w:eastAsia="sl-SI"/>
        </w:rPr>
        <w:t xml:space="preserve"> ) imajo pozitiven vpliv na znižanje emisij delcev PM</w:t>
      </w:r>
      <w:r w:rsidR="000C54F0" w:rsidRPr="00B021B5">
        <w:rPr>
          <w:color w:val="auto"/>
          <w:vertAlign w:val="subscript"/>
          <w:lang w:val="sl-SI" w:eastAsia="sl-SI"/>
        </w:rPr>
        <w:t>10</w:t>
      </w:r>
      <w:r w:rsidR="000C54F0" w:rsidRPr="00B021B5">
        <w:rPr>
          <w:color w:val="auto"/>
          <w:lang w:val="sl-SI" w:eastAsia="sl-SI"/>
        </w:rPr>
        <w:t xml:space="preserve">. Z vidika onesnaženja zraka so pomembne tudi intervencije, ki vodijo v znižanje emisij CH4. </w:t>
      </w:r>
      <w:r w:rsidRPr="00B021B5">
        <w:rPr>
          <w:color w:val="auto"/>
          <w:lang w:val="sl-SI" w:eastAsia="sl-SI"/>
        </w:rPr>
        <w:t>Vse navedeno opredeljuje več intervencij SN, to so:</w:t>
      </w:r>
      <w:r w:rsidR="001148BC" w:rsidRPr="00B021B5">
        <w:rPr>
          <w:color w:val="auto"/>
          <w:lang w:val="sl-SI" w:eastAsia="sl-SI"/>
        </w:rPr>
        <w:t xml:space="preserve"> </w:t>
      </w:r>
      <w:r w:rsidR="005B305C" w:rsidRPr="00B021B5">
        <w:rPr>
          <w:color w:val="auto"/>
          <w:lang w:val="sl-SI" w:eastAsia="sl-SI"/>
        </w:rPr>
        <w:t xml:space="preserve">INP5, INP6, INP7, INP8, </w:t>
      </w:r>
      <w:r w:rsidR="003755F2" w:rsidRPr="00B021B5">
        <w:rPr>
          <w:color w:val="auto"/>
          <w:lang w:val="sl-SI" w:eastAsia="sl-SI"/>
        </w:rPr>
        <w:t xml:space="preserve">IRP2, </w:t>
      </w:r>
      <w:r w:rsidR="001148BC" w:rsidRPr="00B021B5">
        <w:rPr>
          <w:color w:val="auto"/>
          <w:lang w:val="sl-SI" w:eastAsia="sl-SI"/>
        </w:rPr>
        <w:t>IRP7, IRP16, IRP17</w:t>
      </w:r>
      <w:r w:rsidR="005B305C" w:rsidRPr="00B021B5">
        <w:rPr>
          <w:color w:val="auto"/>
          <w:lang w:val="sl-SI" w:eastAsia="sl-SI"/>
        </w:rPr>
        <w:t xml:space="preserve">, IRP18, IRP19, </w:t>
      </w:r>
      <w:r w:rsidR="001148BC" w:rsidRPr="00B021B5">
        <w:rPr>
          <w:color w:val="auto"/>
          <w:lang w:val="sl-SI" w:eastAsia="sl-SI"/>
        </w:rPr>
        <w:t>IRP28</w:t>
      </w:r>
      <w:r w:rsidR="005B305C" w:rsidRPr="00B021B5">
        <w:rPr>
          <w:color w:val="auto"/>
          <w:lang w:val="sl-SI" w:eastAsia="sl-SI"/>
        </w:rPr>
        <w:t xml:space="preserve"> IN IRP29</w:t>
      </w:r>
      <w:r w:rsidRPr="00B021B5">
        <w:rPr>
          <w:color w:val="auto"/>
          <w:lang w:val="sl-SI" w:eastAsia="sl-SI"/>
        </w:rPr>
        <w:t xml:space="preserve">. </w:t>
      </w:r>
      <w:r w:rsidRPr="00B021B5">
        <w:rPr>
          <w:color w:val="auto"/>
          <w:u w:val="single"/>
          <w:lang w:val="sl-SI" w:eastAsia="sl-SI"/>
        </w:rPr>
        <w:t xml:space="preserve">Ocenjujemo, da bo </w:t>
      </w:r>
      <w:r w:rsidR="00E40285" w:rsidRPr="00B021B5">
        <w:rPr>
          <w:color w:val="auto"/>
          <w:u w:val="single"/>
          <w:lang w:val="sl-SI" w:eastAsia="sl-SI"/>
        </w:rPr>
        <w:t>SN 2023 – 2027</w:t>
      </w:r>
      <w:r w:rsidRPr="00B021B5">
        <w:rPr>
          <w:color w:val="auto"/>
          <w:u w:val="single"/>
          <w:lang w:val="sl-SI" w:eastAsia="sl-SI"/>
        </w:rPr>
        <w:t xml:space="preserve"> z intervencijami, ki vodijo v znižanje emisij amonijaka imel pomemben pozitiven kumulativen vpliv na zmanjšanje emisij amonijaka</w:t>
      </w:r>
      <w:r w:rsidR="005B305C" w:rsidRPr="00B021B5">
        <w:rPr>
          <w:color w:val="auto"/>
          <w:u w:val="single"/>
          <w:lang w:val="sl-SI" w:eastAsia="sl-SI"/>
        </w:rPr>
        <w:t xml:space="preserve"> in drugih </w:t>
      </w:r>
      <w:proofErr w:type="spellStart"/>
      <w:r w:rsidR="005B305C" w:rsidRPr="00B021B5">
        <w:rPr>
          <w:color w:val="auto"/>
          <w:u w:val="single"/>
          <w:lang w:val="sl-SI" w:eastAsia="sl-SI"/>
        </w:rPr>
        <w:t>onensaževal</w:t>
      </w:r>
      <w:proofErr w:type="spellEnd"/>
      <w:r w:rsidR="005B305C" w:rsidRPr="00B021B5">
        <w:rPr>
          <w:color w:val="auto"/>
          <w:u w:val="single"/>
          <w:lang w:val="sl-SI" w:eastAsia="sl-SI"/>
        </w:rPr>
        <w:t xml:space="preserve"> zraka</w:t>
      </w:r>
      <w:r w:rsidRPr="00B021B5">
        <w:rPr>
          <w:color w:val="auto"/>
          <w:u w:val="single"/>
          <w:lang w:val="sl-SI" w:eastAsia="sl-SI"/>
        </w:rPr>
        <w:t xml:space="preserve"> iz </w:t>
      </w:r>
      <w:r w:rsidRPr="00A83426">
        <w:rPr>
          <w:color w:val="auto"/>
          <w:u w:val="single"/>
          <w:lang w:val="sl-SI" w:eastAsia="sl-SI"/>
        </w:rPr>
        <w:t>kmetijskih virov.</w:t>
      </w:r>
    </w:p>
    <w:p w14:paraId="7490B059" w14:textId="0919DCCE" w:rsidR="000C67C3" w:rsidRPr="00462B64" w:rsidRDefault="000C67C3" w:rsidP="000C67C3">
      <w:pPr>
        <w:pStyle w:val="Naslov4"/>
        <w:rPr>
          <w:color w:val="auto"/>
        </w:rPr>
      </w:pPr>
      <w:r w:rsidRPr="00462B64">
        <w:rPr>
          <w:color w:val="auto"/>
        </w:rPr>
        <w:t>Vonjave</w:t>
      </w:r>
    </w:p>
    <w:p w14:paraId="40387FE3" w14:textId="5B3A7259" w:rsidR="000C67C3" w:rsidRPr="00462B64" w:rsidRDefault="00E37F06" w:rsidP="00253CD0">
      <w:pPr>
        <w:pStyle w:val="Telobesedila"/>
        <w:rPr>
          <w:color w:val="auto"/>
          <w:lang w:val="sl-SI" w:eastAsia="sl-SI"/>
        </w:rPr>
      </w:pPr>
      <w:r w:rsidRPr="00462B64">
        <w:rPr>
          <w:color w:val="auto"/>
          <w:lang w:val="sl-SI" w:eastAsia="sl-SI"/>
        </w:rPr>
        <w:t>Emisije vonjav iz kmetijstva se znižujejo z zmanjševanjem emisij NH</w:t>
      </w:r>
      <w:r w:rsidRPr="00462B64">
        <w:rPr>
          <w:color w:val="auto"/>
          <w:vertAlign w:val="subscript"/>
          <w:lang w:val="sl-SI" w:eastAsia="sl-SI"/>
        </w:rPr>
        <w:t xml:space="preserve">3, </w:t>
      </w:r>
      <w:r w:rsidRPr="00462B64">
        <w:rPr>
          <w:color w:val="auto"/>
          <w:lang w:val="sl-SI" w:eastAsia="sl-SI"/>
        </w:rPr>
        <w:t>NMVOC in NO</w:t>
      </w:r>
      <w:r w:rsidRPr="00462B64">
        <w:rPr>
          <w:color w:val="auto"/>
          <w:vertAlign w:val="subscript"/>
          <w:lang w:val="sl-SI" w:eastAsia="sl-SI"/>
        </w:rPr>
        <w:t>X</w:t>
      </w:r>
      <w:r w:rsidRPr="00462B64">
        <w:rPr>
          <w:color w:val="auto"/>
          <w:lang w:val="sl-SI" w:eastAsia="sl-SI"/>
        </w:rPr>
        <w:t>. K zmanjševanju emisij vonjav bodo pripomogle naslednje intervencije: IRP2, IRP17, IRP18, IRP19, IRP25, IRP28 in IRP29</w:t>
      </w:r>
      <w:r w:rsidRPr="00462B64">
        <w:rPr>
          <w:color w:val="auto"/>
          <w:u w:val="single"/>
          <w:lang w:val="sl-SI" w:eastAsia="sl-SI"/>
        </w:rPr>
        <w:t>.</w:t>
      </w:r>
      <w:r w:rsidR="009D1FE3">
        <w:rPr>
          <w:color w:val="auto"/>
          <w:u w:val="single"/>
          <w:lang w:val="sl-SI" w:eastAsia="sl-SI"/>
        </w:rPr>
        <w:t xml:space="preserve"> </w:t>
      </w:r>
      <w:r w:rsidR="009D1FE3">
        <w:rPr>
          <w:color w:val="auto"/>
          <w:lang w:val="sl-SI" w:eastAsia="sl-SI"/>
        </w:rPr>
        <w:t xml:space="preserve">Prav tako je bila spremenjena </w:t>
      </w:r>
      <w:r w:rsidR="009D1FE3" w:rsidRPr="009D1FE3">
        <w:rPr>
          <w:color w:val="auto"/>
          <w:lang w:val="sl-SI" w:eastAsia="sl-SI"/>
        </w:rPr>
        <w:t>Uredb</w:t>
      </w:r>
      <w:r w:rsidR="009D1FE3">
        <w:rPr>
          <w:color w:val="auto"/>
          <w:lang w:val="sl-SI" w:eastAsia="sl-SI"/>
        </w:rPr>
        <w:t>a</w:t>
      </w:r>
      <w:r w:rsidR="009D1FE3" w:rsidRPr="009D1FE3">
        <w:rPr>
          <w:color w:val="auto"/>
          <w:lang w:val="sl-SI" w:eastAsia="sl-SI"/>
        </w:rPr>
        <w:t xml:space="preserve"> o emisiji snovi v zrak iz nepremi</w:t>
      </w:r>
      <w:r w:rsidR="009D1FE3" w:rsidRPr="009D1FE3">
        <w:rPr>
          <w:rFonts w:hint="cs"/>
          <w:color w:val="auto"/>
          <w:lang w:val="sl-SI" w:eastAsia="sl-SI"/>
        </w:rPr>
        <w:t>č</w:t>
      </w:r>
      <w:r w:rsidR="009D1FE3" w:rsidRPr="009D1FE3">
        <w:rPr>
          <w:color w:val="auto"/>
          <w:lang w:val="sl-SI" w:eastAsia="sl-SI"/>
        </w:rPr>
        <w:t>nih virov onesna</w:t>
      </w:r>
      <w:r w:rsidR="009D1FE3" w:rsidRPr="009D1FE3">
        <w:rPr>
          <w:rFonts w:hint="cs"/>
          <w:color w:val="auto"/>
          <w:lang w:val="sl-SI" w:eastAsia="sl-SI"/>
        </w:rPr>
        <w:t>ž</w:t>
      </w:r>
      <w:r w:rsidR="009D1FE3" w:rsidRPr="009D1FE3">
        <w:rPr>
          <w:color w:val="auto"/>
          <w:lang w:val="sl-SI" w:eastAsia="sl-SI"/>
        </w:rPr>
        <w:t>evanja (Ur</w:t>
      </w:r>
      <w:r w:rsidR="009D1FE3">
        <w:rPr>
          <w:color w:val="auto"/>
          <w:lang w:val="sl-SI" w:eastAsia="sl-SI"/>
        </w:rPr>
        <w:t>.</w:t>
      </w:r>
      <w:r w:rsidR="009D1FE3" w:rsidRPr="009D1FE3">
        <w:rPr>
          <w:color w:val="auto"/>
          <w:lang w:val="sl-SI" w:eastAsia="sl-SI"/>
        </w:rPr>
        <w:t xml:space="preserve"> l</w:t>
      </w:r>
      <w:r w:rsidR="009D1FE3">
        <w:rPr>
          <w:color w:val="auto"/>
          <w:lang w:val="sl-SI" w:eastAsia="sl-SI"/>
        </w:rPr>
        <w:t>.</w:t>
      </w:r>
      <w:r w:rsidR="009D1FE3" w:rsidRPr="009D1FE3">
        <w:rPr>
          <w:color w:val="auto"/>
          <w:lang w:val="sl-SI" w:eastAsia="sl-SI"/>
        </w:rPr>
        <w:t xml:space="preserve"> RS, </w:t>
      </w:r>
      <w:r w:rsidR="009D1FE3" w:rsidRPr="009D1FE3">
        <w:rPr>
          <w:rFonts w:hint="cs"/>
          <w:color w:val="auto"/>
          <w:lang w:val="sl-SI" w:eastAsia="sl-SI"/>
        </w:rPr>
        <w:t>š</w:t>
      </w:r>
      <w:r w:rsidR="009D1FE3" w:rsidRPr="009D1FE3">
        <w:rPr>
          <w:color w:val="auto"/>
          <w:lang w:val="sl-SI" w:eastAsia="sl-SI"/>
        </w:rPr>
        <w:t>t. 31/07, 70/08, 61/09, 50/13</w:t>
      </w:r>
      <w:r w:rsidR="009D1FE3">
        <w:rPr>
          <w:color w:val="auto"/>
          <w:lang w:val="sl-SI" w:eastAsia="sl-SI"/>
        </w:rPr>
        <w:t>,</w:t>
      </w:r>
      <w:r w:rsidR="009D1FE3" w:rsidRPr="009D1FE3">
        <w:rPr>
          <w:color w:val="auto"/>
          <w:lang w:val="sl-SI" w:eastAsia="sl-SI"/>
        </w:rPr>
        <w:t xml:space="preserve"> 48/22)</w:t>
      </w:r>
      <w:r w:rsidR="009D1FE3">
        <w:rPr>
          <w:color w:val="auto"/>
          <w:lang w:val="sl-SI" w:eastAsia="sl-SI"/>
        </w:rPr>
        <w:t>, kjer so navedene vse dejavnosti (pod zaporedno številko 7 Priloge 4 Uredbe) ter ukrepi in postopki za preprečevanje ali zmanjševanje onesnaženosti zraka z vonjem, kar bo še dodatno zmanjšalo emisije vonjav iz kmetijstva.</w:t>
      </w:r>
      <w:r w:rsidRPr="00462B64">
        <w:rPr>
          <w:color w:val="auto"/>
          <w:u w:val="single"/>
          <w:lang w:val="sl-SI" w:eastAsia="sl-SI"/>
        </w:rPr>
        <w:t xml:space="preserve"> Ocenjujemo, da bo SN 2023 – 2027 </w:t>
      </w:r>
      <w:r w:rsidR="005D0DE6" w:rsidRPr="00462B64">
        <w:rPr>
          <w:color w:val="auto"/>
          <w:u w:val="single"/>
          <w:lang w:val="sl-SI" w:eastAsia="sl-SI"/>
        </w:rPr>
        <w:t>z intervencijami, ki vodijo v znižanje emisij amonijaka in NMVOC imel pozitiven kumulativen vpliv na zmanjšanje emisij vonjav iz kmetijskih virov</w:t>
      </w:r>
      <w:r w:rsidR="005D0DE6" w:rsidRPr="00462B64">
        <w:rPr>
          <w:color w:val="auto"/>
          <w:lang w:val="sl-SI" w:eastAsia="sl-SI"/>
        </w:rPr>
        <w:t>.</w:t>
      </w:r>
      <w:r w:rsidR="009D1FE3">
        <w:rPr>
          <w:color w:val="auto"/>
          <w:lang w:val="sl-SI" w:eastAsia="sl-SI"/>
        </w:rPr>
        <w:t xml:space="preserve"> </w:t>
      </w:r>
    </w:p>
    <w:p w14:paraId="50E77964" w14:textId="34BFD405" w:rsidR="000C67C3" w:rsidRPr="00A83426" w:rsidRDefault="000C67C3" w:rsidP="000C67C3">
      <w:pPr>
        <w:pStyle w:val="Naslov4"/>
        <w:rPr>
          <w:color w:val="auto"/>
        </w:rPr>
      </w:pPr>
      <w:r w:rsidRPr="00A83426">
        <w:rPr>
          <w:color w:val="auto"/>
        </w:rPr>
        <w:t>Varna hrana</w:t>
      </w:r>
    </w:p>
    <w:p w14:paraId="3E359650" w14:textId="46D750C7" w:rsidR="00B6697D" w:rsidRPr="00462B64" w:rsidRDefault="00B6697D" w:rsidP="00B6697D">
      <w:pPr>
        <w:pStyle w:val="Telobesedila"/>
        <w:rPr>
          <w:color w:val="auto"/>
          <w:lang w:val="sl-SI" w:eastAsia="sl-SI"/>
        </w:rPr>
      </w:pPr>
      <w:r w:rsidRPr="00462B64">
        <w:rPr>
          <w:color w:val="auto"/>
          <w:lang w:val="sl-SI" w:eastAsia="sl-SI"/>
        </w:rPr>
        <w:t>SN 2023 – 2027 ne naslavlja problematike kmetijske pridelave na prekomerno onesnaženih tleh</w:t>
      </w:r>
      <w:r w:rsidR="00040B8C" w:rsidRPr="00462B64">
        <w:rPr>
          <w:color w:val="auto"/>
          <w:lang w:val="sl-SI" w:eastAsia="sl-SI"/>
        </w:rPr>
        <w:t xml:space="preserve"> </w:t>
      </w:r>
      <w:r w:rsidR="00040B8C" w:rsidRPr="00462B64">
        <w:rPr>
          <w:color w:val="auto"/>
          <w:u w:val="single"/>
          <w:lang w:val="sl-SI" w:eastAsia="sl-SI"/>
        </w:rPr>
        <w:t>Kumulativnih vplivov na zmanjšanje vplivov prekomerno onesna</w:t>
      </w:r>
      <w:r w:rsidR="00040B8C" w:rsidRPr="00462B64">
        <w:rPr>
          <w:rFonts w:hint="cs"/>
          <w:color w:val="auto"/>
          <w:u w:val="single"/>
          <w:lang w:val="sl-SI" w:eastAsia="sl-SI"/>
        </w:rPr>
        <w:t>ž</w:t>
      </w:r>
      <w:r w:rsidR="00040B8C" w:rsidRPr="00462B64">
        <w:rPr>
          <w:color w:val="auto"/>
          <w:u w:val="single"/>
          <w:lang w:val="sl-SI" w:eastAsia="sl-SI"/>
        </w:rPr>
        <w:t>enih tal na zdravje ljudi ne pričakujemo</w:t>
      </w:r>
      <w:r w:rsidR="00040B8C" w:rsidRPr="00462B64">
        <w:rPr>
          <w:color w:val="auto"/>
          <w:lang w:val="sl-SI" w:eastAsia="sl-SI"/>
        </w:rPr>
        <w:t>.</w:t>
      </w:r>
    </w:p>
    <w:p w14:paraId="1D90FD56" w14:textId="77777777" w:rsidR="00253CD0" w:rsidRDefault="00253CD0" w:rsidP="00253CD0">
      <w:pPr>
        <w:pStyle w:val="Naslov3"/>
      </w:pPr>
      <w:bookmarkStart w:id="64" w:name="_Toc101878100"/>
      <w:r>
        <w:t xml:space="preserve">Ocena kumulativnega vpliva </w:t>
      </w:r>
      <w:r w:rsidR="00E40285">
        <w:t>SN 2023 – 2027</w:t>
      </w:r>
      <w:r>
        <w:t xml:space="preserve"> z drugimi politikami in plani.</w:t>
      </w:r>
      <w:bookmarkEnd w:id="64"/>
    </w:p>
    <w:p w14:paraId="5E5387A9" w14:textId="77777777" w:rsidR="00253CD0" w:rsidRDefault="00253CD0" w:rsidP="00253CD0">
      <w:pPr>
        <w:pStyle w:val="Telobesedila"/>
        <w:rPr>
          <w:lang w:val="sl-SI" w:eastAsia="sl-SI"/>
        </w:rPr>
      </w:pPr>
      <w:r>
        <w:rPr>
          <w:lang w:val="sl-SI" w:eastAsia="sl-SI"/>
        </w:rPr>
        <w:t xml:space="preserve">V spodnji tabeli podajamo pregled kumulativnih vplivov </w:t>
      </w:r>
      <w:r w:rsidR="00E40285">
        <w:rPr>
          <w:lang w:val="sl-SI" w:eastAsia="sl-SI"/>
        </w:rPr>
        <w:t>SN 2023 – 2027</w:t>
      </w:r>
      <w:r>
        <w:rPr>
          <w:lang w:val="sl-SI" w:eastAsia="sl-SI"/>
        </w:rPr>
        <w:t xml:space="preserve"> z drugimi politikami in plani na izbrane </w:t>
      </w:r>
      <w:proofErr w:type="spellStart"/>
      <w:r>
        <w:rPr>
          <w:lang w:val="sl-SI" w:eastAsia="sl-SI"/>
        </w:rPr>
        <w:t>okoljske</w:t>
      </w:r>
      <w:proofErr w:type="spellEnd"/>
      <w:r>
        <w:rPr>
          <w:lang w:val="sl-SI" w:eastAsia="sl-SI"/>
        </w:rPr>
        <w:t xml:space="preserve"> cilje.</w:t>
      </w:r>
    </w:p>
    <w:p w14:paraId="458839CF" w14:textId="77777777" w:rsidR="00253CD0" w:rsidRDefault="00253CD0" w:rsidP="00253CD0">
      <w:pPr>
        <w:pStyle w:val="Telobesedila"/>
        <w:rPr>
          <w:lang w:val="sl-SI" w:eastAsia="sl-SI"/>
        </w:rPr>
      </w:pPr>
    </w:p>
    <w:p w14:paraId="161E84C1" w14:textId="13F9FB5F" w:rsidR="00253CD0" w:rsidRDefault="00253CD0" w:rsidP="00253CD0">
      <w:pPr>
        <w:pStyle w:val="Telobesedila"/>
        <w:rPr>
          <w:lang w:val="sl-SI" w:eastAsia="sl-SI"/>
        </w:rPr>
      </w:pPr>
      <w:bookmarkStart w:id="65" w:name="_Toc101878045"/>
      <w:bookmarkStart w:id="66" w:name="_Hlk96950717"/>
      <w:r w:rsidRPr="00BF0F94">
        <w:rPr>
          <w:rFonts w:eastAsia="Bitstream Vera Sans" w:cs="Lucidasans"/>
          <w:b/>
          <w:bCs w:val="0"/>
          <w:color w:val="auto"/>
        </w:rPr>
        <w:t xml:space="preserve">Tabela </w:t>
      </w:r>
      <w:r w:rsidRPr="00BF0F94">
        <w:rPr>
          <w:rFonts w:eastAsia="Bitstream Vera Sans" w:cs="Lucidasans"/>
          <w:b/>
          <w:bCs w:val="0"/>
          <w:color w:val="auto"/>
        </w:rPr>
        <w:fldChar w:fldCharType="begin"/>
      </w:r>
      <w:r w:rsidRPr="00BF0F94">
        <w:rPr>
          <w:rFonts w:eastAsia="Bitstream Vera Sans" w:cs="Lucidasans"/>
          <w:b/>
          <w:bCs w:val="0"/>
          <w:color w:val="auto"/>
        </w:rPr>
        <w:instrText xml:space="preserve"> SEQ "Tabela" \*Arabic </w:instrText>
      </w:r>
      <w:r w:rsidRPr="00BF0F94">
        <w:rPr>
          <w:rFonts w:eastAsia="Bitstream Vera Sans" w:cs="Lucidasans"/>
          <w:b/>
          <w:bCs w:val="0"/>
          <w:color w:val="auto"/>
        </w:rPr>
        <w:fldChar w:fldCharType="separate"/>
      </w:r>
      <w:r w:rsidR="00EF612A">
        <w:rPr>
          <w:rFonts w:eastAsia="Bitstream Vera Sans" w:cs="Lucidasans"/>
          <w:b/>
          <w:bCs w:val="0"/>
          <w:noProof/>
          <w:color w:val="auto"/>
        </w:rPr>
        <w:t>8</w:t>
      </w:r>
      <w:r w:rsidRPr="00BF0F94">
        <w:rPr>
          <w:rFonts w:eastAsia="Bitstream Vera Sans" w:cs="Lucidasans"/>
          <w:b/>
          <w:bCs w:val="0"/>
          <w:color w:val="auto"/>
        </w:rPr>
        <w:fldChar w:fldCharType="end"/>
      </w:r>
      <w:r w:rsidRPr="00BF0F94">
        <w:rPr>
          <w:rFonts w:eastAsia="Bitstream Vera Sans" w:cs="Lucidasans"/>
          <w:b/>
          <w:bCs w:val="0"/>
          <w:color w:val="auto"/>
        </w:rPr>
        <w:t>:</w:t>
      </w:r>
      <w:r w:rsidRPr="00BF0F94">
        <w:rPr>
          <w:rFonts w:eastAsia="Bitstream Vera Sans" w:cs="Lucidasans"/>
          <w:color w:val="auto"/>
        </w:rPr>
        <w:t xml:space="preserve"> </w:t>
      </w:r>
      <w:r>
        <w:rPr>
          <w:rFonts w:eastAsia="Bitstream Vera Sans" w:cs="Lucidasans"/>
          <w:color w:val="auto"/>
          <w:lang w:val="sl-SI"/>
        </w:rPr>
        <w:t xml:space="preserve">Pregled kumulativnih vplivov </w:t>
      </w:r>
      <w:r w:rsidR="00E40285">
        <w:rPr>
          <w:rFonts w:eastAsia="Bitstream Vera Sans" w:cs="Lucidasans"/>
          <w:color w:val="auto"/>
          <w:lang w:val="sl-SI"/>
        </w:rPr>
        <w:t>SN 2023 – 2027</w:t>
      </w:r>
      <w:r>
        <w:rPr>
          <w:rFonts w:eastAsia="Bitstream Vera Sans" w:cs="Lucidasans"/>
          <w:color w:val="auto"/>
          <w:lang w:val="sl-SI"/>
        </w:rPr>
        <w:t xml:space="preserve"> </w:t>
      </w:r>
      <w:r>
        <w:rPr>
          <w:lang w:val="sl-SI" w:eastAsia="sl-SI"/>
        </w:rPr>
        <w:t>z drugimi politikami in plani</w:t>
      </w:r>
      <w:bookmarkEnd w:id="65"/>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7"/>
        <w:gridCol w:w="3799"/>
        <w:gridCol w:w="4002"/>
      </w:tblGrid>
      <w:tr w:rsidR="00253CD0" w:rsidRPr="00B03617" w14:paraId="2AEF9197" w14:textId="77777777" w:rsidTr="0046403D">
        <w:tc>
          <w:tcPr>
            <w:tcW w:w="2037" w:type="dxa"/>
            <w:shd w:val="clear" w:color="auto" w:fill="C5E0B3"/>
          </w:tcPr>
          <w:p w14:paraId="2BD7AFB0" w14:textId="77777777" w:rsidR="00253CD0" w:rsidRPr="00B03617" w:rsidRDefault="00253CD0" w:rsidP="00206D9E">
            <w:pPr>
              <w:pStyle w:val="Telobesedila"/>
              <w:jc w:val="left"/>
              <w:rPr>
                <w:b/>
                <w:bCs w:val="0"/>
                <w:sz w:val="20"/>
                <w:szCs w:val="20"/>
                <w:lang w:val="sl-SI" w:eastAsia="sl-SI"/>
              </w:rPr>
            </w:pPr>
            <w:bookmarkStart w:id="67" w:name="_Hlk81302040"/>
            <w:bookmarkEnd w:id="66"/>
            <w:r w:rsidRPr="00B03617">
              <w:rPr>
                <w:b/>
                <w:bCs w:val="0"/>
                <w:sz w:val="20"/>
                <w:szCs w:val="20"/>
                <w:lang w:val="sl-SI" w:eastAsia="sl-SI"/>
              </w:rPr>
              <w:t>Plan, program ali politika</w:t>
            </w:r>
          </w:p>
        </w:tc>
        <w:tc>
          <w:tcPr>
            <w:tcW w:w="3799" w:type="dxa"/>
            <w:shd w:val="clear" w:color="auto" w:fill="C5E0B3"/>
          </w:tcPr>
          <w:p w14:paraId="0C7BC909" w14:textId="77777777" w:rsidR="00253CD0" w:rsidRPr="00B03617" w:rsidRDefault="00253CD0" w:rsidP="00206D9E">
            <w:pPr>
              <w:pStyle w:val="Telobesedila"/>
              <w:jc w:val="left"/>
              <w:rPr>
                <w:b/>
                <w:bCs w:val="0"/>
                <w:sz w:val="20"/>
                <w:szCs w:val="20"/>
                <w:lang w:val="sl-SI" w:eastAsia="sl-SI"/>
              </w:rPr>
            </w:pPr>
            <w:r w:rsidRPr="00B03617">
              <w:rPr>
                <w:b/>
                <w:bCs w:val="0"/>
                <w:sz w:val="20"/>
                <w:szCs w:val="20"/>
                <w:lang w:val="sl-SI" w:eastAsia="sl-SI"/>
              </w:rPr>
              <w:t>Ključni cilji politike, programa ali plana</w:t>
            </w:r>
          </w:p>
        </w:tc>
        <w:tc>
          <w:tcPr>
            <w:tcW w:w="4002" w:type="dxa"/>
            <w:shd w:val="clear" w:color="auto" w:fill="C5E0B3"/>
          </w:tcPr>
          <w:p w14:paraId="03DC066F" w14:textId="77777777" w:rsidR="00253CD0" w:rsidRPr="00B03617" w:rsidRDefault="00253CD0" w:rsidP="00206D9E">
            <w:pPr>
              <w:pStyle w:val="Telobesedila"/>
              <w:jc w:val="left"/>
              <w:rPr>
                <w:b/>
                <w:bCs w:val="0"/>
                <w:sz w:val="20"/>
                <w:szCs w:val="20"/>
                <w:lang w:val="sl-SI" w:eastAsia="sl-SI"/>
              </w:rPr>
            </w:pPr>
            <w:r w:rsidRPr="00B03617">
              <w:rPr>
                <w:b/>
                <w:bCs w:val="0"/>
                <w:sz w:val="20"/>
                <w:szCs w:val="20"/>
                <w:lang w:val="sl-SI" w:eastAsia="sl-SI"/>
              </w:rPr>
              <w:t xml:space="preserve">Verjetni kumulativni vplivi s </w:t>
            </w:r>
            <w:r w:rsidR="00E40285">
              <w:rPr>
                <w:b/>
                <w:bCs w:val="0"/>
                <w:sz w:val="20"/>
                <w:szCs w:val="20"/>
                <w:lang w:val="sl-SI" w:eastAsia="sl-SI"/>
              </w:rPr>
              <w:t>SN 2023 – 2027</w:t>
            </w:r>
          </w:p>
        </w:tc>
      </w:tr>
      <w:tr w:rsidR="00253CD0" w:rsidRPr="000433A0" w14:paraId="78068A12" w14:textId="77777777" w:rsidTr="0046403D">
        <w:tc>
          <w:tcPr>
            <w:tcW w:w="2037" w:type="dxa"/>
            <w:shd w:val="clear" w:color="auto" w:fill="auto"/>
          </w:tcPr>
          <w:p w14:paraId="43B10959" w14:textId="77777777" w:rsidR="00253CD0" w:rsidRPr="00B021B5" w:rsidRDefault="00253CD0" w:rsidP="00206D9E">
            <w:pPr>
              <w:pStyle w:val="Telobesedila"/>
              <w:jc w:val="left"/>
              <w:rPr>
                <w:color w:val="auto"/>
                <w:sz w:val="20"/>
                <w:szCs w:val="20"/>
                <w:lang w:val="sl-SI" w:eastAsia="sl-SI"/>
              </w:rPr>
            </w:pPr>
            <w:r w:rsidRPr="00B021B5">
              <w:rPr>
                <w:color w:val="auto"/>
                <w:sz w:val="20"/>
                <w:szCs w:val="20"/>
                <w:lang w:val="sl-SI" w:eastAsia="sl-SI"/>
              </w:rPr>
              <w:t>Program upravljanja obmo</w:t>
            </w:r>
            <w:r w:rsidRPr="00B021B5">
              <w:rPr>
                <w:rFonts w:hint="cs"/>
                <w:color w:val="auto"/>
                <w:sz w:val="20"/>
                <w:szCs w:val="20"/>
                <w:lang w:val="sl-SI" w:eastAsia="sl-SI"/>
              </w:rPr>
              <w:t>č</w:t>
            </w:r>
            <w:r w:rsidRPr="00B021B5">
              <w:rPr>
                <w:color w:val="auto"/>
                <w:sz w:val="20"/>
                <w:szCs w:val="20"/>
                <w:lang w:val="sl-SI" w:eastAsia="sl-SI"/>
              </w:rPr>
              <w:t>ij Natura 2000 za obdobje 2014 do 2020</w:t>
            </w:r>
          </w:p>
        </w:tc>
        <w:tc>
          <w:tcPr>
            <w:tcW w:w="3799" w:type="dxa"/>
            <w:shd w:val="clear" w:color="auto" w:fill="auto"/>
          </w:tcPr>
          <w:p w14:paraId="79C07DB6" w14:textId="77777777" w:rsidR="00922B2E" w:rsidRPr="00B021B5" w:rsidRDefault="00922B2E" w:rsidP="00922B2E">
            <w:pPr>
              <w:pStyle w:val="Telobesedila"/>
              <w:rPr>
                <w:color w:val="auto"/>
                <w:sz w:val="20"/>
                <w:szCs w:val="20"/>
                <w:lang w:val="sl-SI" w:eastAsia="sl-SI"/>
              </w:rPr>
            </w:pPr>
            <w:r w:rsidRPr="00B021B5">
              <w:rPr>
                <w:color w:val="auto"/>
                <w:sz w:val="20"/>
                <w:szCs w:val="20"/>
                <w:lang w:val="sl-SI" w:eastAsia="sl-SI"/>
              </w:rPr>
              <w:t>- Za vsa Natura obmo</w:t>
            </w:r>
            <w:r w:rsidRPr="00B021B5">
              <w:rPr>
                <w:rFonts w:hint="cs"/>
                <w:color w:val="auto"/>
                <w:sz w:val="20"/>
                <w:szCs w:val="20"/>
                <w:lang w:val="sl-SI" w:eastAsia="sl-SI"/>
              </w:rPr>
              <w:t>č</w:t>
            </w:r>
            <w:r w:rsidRPr="00B021B5">
              <w:rPr>
                <w:color w:val="auto"/>
                <w:sz w:val="20"/>
                <w:szCs w:val="20"/>
                <w:lang w:val="sl-SI" w:eastAsia="sl-SI"/>
              </w:rPr>
              <w:t>ja morajo  biti  varstveni  cilji obmo</w:t>
            </w:r>
            <w:r w:rsidRPr="00B021B5">
              <w:rPr>
                <w:rFonts w:hint="cs"/>
                <w:color w:val="auto"/>
                <w:sz w:val="20"/>
                <w:szCs w:val="20"/>
                <w:lang w:val="sl-SI" w:eastAsia="sl-SI"/>
              </w:rPr>
              <w:t>č</w:t>
            </w:r>
            <w:r w:rsidRPr="00B021B5">
              <w:rPr>
                <w:color w:val="auto"/>
                <w:sz w:val="20"/>
                <w:szCs w:val="20"/>
                <w:lang w:val="sl-SI" w:eastAsia="sl-SI"/>
              </w:rPr>
              <w:t>ja  dolo</w:t>
            </w:r>
            <w:r w:rsidRPr="00B021B5">
              <w:rPr>
                <w:rFonts w:hint="cs"/>
                <w:color w:val="auto"/>
                <w:sz w:val="20"/>
                <w:szCs w:val="20"/>
                <w:lang w:val="sl-SI" w:eastAsia="sl-SI"/>
              </w:rPr>
              <w:t>č</w:t>
            </w:r>
            <w:r w:rsidRPr="00B021B5">
              <w:rPr>
                <w:color w:val="auto"/>
                <w:sz w:val="20"/>
                <w:szCs w:val="20"/>
                <w:lang w:val="sl-SI" w:eastAsia="sl-SI"/>
              </w:rPr>
              <w:t xml:space="preserve">eni  tako,  da  prispevajo  k  ohranjanju  ali  doseganju  ugodnega  stanja  ohranjenosti  vrste  ali habitatnega tipa (kar se </w:t>
            </w:r>
            <w:r w:rsidRPr="00B021B5">
              <w:rPr>
                <w:color w:val="auto"/>
                <w:sz w:val="20"/>
                <w:szCs w:val="20"/>
                <w:lang w:val="sl-SI" w:eastAsia="sl-SI"/>
              </w:rPr>
              <w:lastRenderedPageBreak/>
              <w:t>dolo</w:t>
            </w:r>
            <w:r w:rsidRPr="00B021B5">
              <w:rPr>
                <w:rFonts w:hint="cs"/>
                <w:color w:val="auto"/>
                <w:sz w:val="20"/>
                <w:szCs w:val="20"/>
                <w:lang w:val="sl-SI" w:eastAsia="sl-SI"/>
              </w:rPr>
              <w:t>č</w:t>
            </w:r>
            <w:r w:rsidRPr="00B021B5">
              <w:rPr>
                <w:color w:val="auto"/>
                <w:sz w:val="20"/>
                <w:szCs w:val="20"/>
                <w:lang w:val="sl-SI" w:eastAsia="sl-SI"/>
              </w:rPr>
              <w:t xml:space="preserve">a na ravni </w:t>
            </w:r>
            <w:proofErr w:type="spellStart"/>
            <w:r w:rsidRPr="00B021B5">
              <w:rPr>
                <w:color w:val="auto"/>
                <w:sz w:val="20"/>
                <w:szCs w:val="20"/>
                <w:lang w:val="sl-SI" w:eastAsia="sl-SI"/>
              </w:rPr>
              <w:t>biogeografske</w:t>
            </w:r>
            <w:proofErr w:type="spellEnd"/>
            <w:r w:rsidRPr="00B021B5">
              <w:rPr>
                <w:color w:val="auto"/>
                <w:sz w:val="20"/>
                <w:szCs w:val="20"/>
                <w:lang w:val="sl-SI" w:eastAsia="sl-SI"/>
              </w:rPr>
              <w:t xml:space="preserve"> regije  v dr</w:t>
            </w:r>
            <w:r w:rsidRPr="00B021B5">
              <w:rPr>
                <w:rFonts w:hint="cs"/>
                <w:color w:val="auto"/>
                <w:sz w:val="20"/>
                <w:szCs w:val="20"/>
                <w:lang w:val="sl-SI" w:eastAsia="sl-SI"/>
              </w:rPr>
              <w:t>ž</w:t>
            </w:r>
            <w:r w:rsidRPr="00B021B5">
              <w:rPr>
                <w:color w:val="auto"/>
                <w:sz w:val="20"/>
                <w:szCs w:val="20"/>
                <w:lang w:val="sl-SI" w:eastAsia="sl-SI"/>
              </w:rPr>
              <w:t>av). Cilji so  zaradi ravni  podrobnosti in spreminjanja tega stanja dolo</w:t>
            </w:r>
            <w:r w:rsidRPr="00B021B5">
              <w:rPr>
                <w:rFonts w:hint="cs"/>
                <w:color w:val="auto"/>
                <w:sz w:val="20"/>
                <w:szCs w:val="20"/>
                <w:lang w:val="sl-SI" w:eastAsia="sl-SI"/>
              </w:rPr>
              <w:t>č</w:t>
            </w:r>
            <w:r w:rsidRPr="00B021B5">
              <w:rPr>
                <w:color w:val="auto"/>
                <w:sz w:val="20"/>
                <w:szCs w:val="20"/>
                <w:lang w:val="sl-SI" w:eastAsia="sl-SI"/>
              </w:rPr>
              <w:t>eni v aktu, ki velja dolo</w:t>
            </w:r>
            <w:r w:rsidRPr="00B021B5">
              <w:rPr>
                <w:rFonts w:hint="cs"/>
                <w:color w:val="auto"/>
                <w:sz w:val="20"/>
                <w:szCs w:val="20"/>
                <w:lang w:val="sl-SI" w:eastAsia="sl-SI"/>
              </w:rPr>
              <w:t>č</w:t>
            </w:r>
            <w:r w:rsidRPr="00B021B5">
              <w:rPr>
                <w:color w:val="auto"/>
                <w:sz w:val="20"/>
                <w:szCs w:val="20"/>
                <w:lang w:val="sl-SI" w:eastAsia="sl-SI"/>
              </w:rPr>
              <w:t xml:space="preserve">eno obdobje </w:t>
            </w:r>
            <w:r w:rsidRPr="00B021B5">
              <w:rPr>
                <w:rFonts w:hint="cs"/>
                <w:color w:val="auto"/>
                <w:sz w:val="20"/>
                <w:szCs w:val="20"/>
                <w:lang w:val="sl-SI" w:eastAsia="sl-SI"/>
              </w:rPr>
              <w:t>–</w:t>
            </w:r>
            <w:r w:rsidRPr="00B021B5">
              <w:rPr>
                <w:color w:val="auto"/>
                <w:sz w:val="20"/>
                <w:szCs w:val="20"/>
                <w:lang w:val="sl-SI" w:eastAsia="sl-SI"/>
              </w:rPr>
              <w:t xml:space="preserve"> programu upravljanja.</w:t>
            </w:r>
          </w:p>
          <w:p w14:paraId="68A39BE9" w14:textId="77777777" w:rsidR="00253CD0" w:rsidRPr="00B021B5" w:rsidRDefault="00922B2E" w:rsidP="00922B2E">
            <w:pPr>
              <w:pStyle w:val="Telobesedila"/>
              <w:rPr>
                <w:color w:val="auto"/>
                <w:sz w:val="20"/>
                <w:szCs w:val="20"/>
                <w:lang w:val="sl-SI" w:eastAsia="sl-SI"/>
              </w:rPr>
            </w:pPr>
            <w:r w:rsidRPr="00B021B5">
              <w:rPr>
                <w:color w:val="auto"/>
                <w:sz w:val="20"/>
                <w:szCs w:val="20"/>
                <w:lang w:val="sl-SI" w:eastAsia="sl-SI"/>
              </w:rPr>
              <w:t>- Varstveni cilji za posamezno vrsto in habitatni tip posameznih Natura obmo</w:t>
            </w:r>
            <w:r w:rsidRPr="00B021B5">
              <w:rPr>
                <w:rFonts w:hint="cs"/>
                <w:color w:val="auto"/>
                <w:sz w:val="20"/>
                <w:szCs w:val="20"/>
                <w:lang w:val="sl-SI" w:eastAsia="sl-SI"/>
              </w:rPr>
              <w:t>č</w:t>
            </w:r>
            <w:r w:rsidRPr="00B021B5">
              <w:rPr>
                <w:color w:val="auto"/>
                <w:sz w:val="20"/>
                <w:szCs w:val="20"/>
                <w:lang w:val="sl-SI" w:eastAsia="sl-SI"/>
              </w:rPr>
              <w:t>ij so zbrani v Prilogi 6.1 PUN 2014-2020.</w:t>
            </w:r>
          </w:p>
        </w:tc>
        <w:tc>
          <w:tcPr>
            <w:tcW w:w="4002" w:type="dxa"/>
            <w:shd w:val="clear" w:color="auto" w:fill="auto"/>
          </w:tcPr>
          <w:p w14:paraId="67A12FF4" w14:textId="77777777" w:rsidR="00922B2E" w:rsidRPr="00B021B5" w:rsidRDefault="00922B2E" w:rsidP="00922B2E">
            <w:pPr>
              <w:pStyle w:val="Telobesedila"/>
              <w:rPr>
                <w:color w:val="auto"/>
                <w:sz w:val="20"/>
                <w:szCs w:val="20"/>
                <w:lang w:val="sl-SI" w:eastAsia="sl-SI"/>
              </w:rPr>
            </w:pPr>
            <w:r w:rsidRPr="00B021B5">
              <w:rPr>
                <w:color w:val="auto"/>
                <w:sz w:val="20"/>
                <w:szCs w:val="20"/>
                <w:lang w:val="sl-SI" w:eastAsia="sl-SI"/>
              </w:rPr>
              <w:lastRenderedPageBreak/>
              <w:t xml:space="preserve">Varstveni cilji posamezne vrste ali habitatnega tipa so določeni tako, da je za vsak posamezen cilj določen odgovorni nosilec. V številnih primerih je to ministrstvo za kmetijstvo, ki je </w:t>
            </w:r>
            <w:r w:rsidRPr="00B021B5">
              <w:rPr>
                <w:color w:val="auto"/>
                <w:sz w:val="20"/>
                <w:szCs w:val="20"/>
                <w:lang w:val="sl-SI" w:eastAsia="sl-SI"/>
              </w:rPr>
              <w:lastRenderedPageBreak/>
              <w:t>odgovorno za doseganje določenega cilja preko izvajanja kmetijske politike.</w:t>
            </w:r>
          </w:p>
          <w:p w14:paraId="2DB99C94" w14:textId="77777777" w:rsidR="00922B2E" w:rsidRPr="00B021B5" w:rsidRDefault="00922B2E" w:rsidP="00922B2E">
            <w:pPr>
              <w:pStyle w:val="Telobesedila"/>
              <w:rPr>
                <w:color w:val="auto"/>
                <w:sz w:val="20"/>
                <w:szCs w:val="20"/>
                <w:lang w:val="sl-SI" w:eastAsia="sl-SI"/>
              </w:rPr>
            </w:pPr>
          </w:p>
          <w:p w14:paraId="44B893AF" w14:textId="77777777" w:rsidR="00253CD0" w:rsidRPr="00B021B5" w:rsidRDefault="00922B2E" w:rsidP="00922B2E">
            <w:pPr>
              <w:pStyle w:val="Telobesedila"/>
              <w:rPr>
                <w:color w:val="auto"/>
                <w:sz w:val="20"/>
                <w:szCs w:val="20"/>
                <w:lang w:val="sl-SI" w:eastAsia="sl-SI"/>
              </w:rPr>
            </w:pPr>
            <w:r w:rsidRPr="00B021B5">
              <w:rPr>
                <w:color w:val="auto"/>
                <w:sz w:val="20"/>
                <w:szCs w:val="20"/>
                <w:lang w:val="sl-SI" w:eastAsia="sl-SI"/>
              </w:rPr>
              <w:t xml:space="preserve">Ocenjujemo, da bo imel </w:t>
            </w:r>
            <w:r w:rsidR="00E40285" w:rsidRPr="00B021B5">
              <w:rPr>
                <w:color w:val="auto"/>
                <w:sz w:val="20"/>
                <w:szCs w:val="20"/>
                <w:lang w:val="sl-SI" w:eastAsia="sl-SI"/>
              </w:rPr>
              <w:t>SN 2023 – 2027</w:t>
            </w:r>
            <w:r w:rsidRPr="00B021B5">
              <w:rPr>
                <w:color w:val="auto"/>
                <w:sz w:val="20"/>
                <w:szCs w:val="20"/>
                <w:lang w:val="sl-SI" w:eastAsia="sl-SI"/>
              </w:rPr>
              <w:t xml:space="preserve"> s cilji PUN 2014-2020 pozitiven kumulativen vpliv na ohranjanje in doseganje ugodnega stanja ohranjenosti vrst in habitatnih tipov in OC6.</w:t>
            </w:r>
          </w:p>
        </w:tc>
      </w:tr>
      <w:tr w:rsidR="00253CD0" w:rsidRPr="000433A0" w14:paraId="1DF7A327" w14:textId="77777777" w:rsidTr="0046403D">
        <w:tc>
          <w:tcPr>
            <w:tcW w:w="2037" w:type="dxa"/>
            <w:shd w:val="clear" w:color="auto" w:fill="auto"/>
          </w:tcPr>
          <w:p w14:paraId="2DEBCB27" w14:textId="77777777" w:rsidR="00253CD0" w:rsidRPr="00B021B5" w:rsidRDefault="00253CD0" w:rsidP="00206D9E">
            <w:pPr>
              <w:pStyle w:val="Telobesedila"/>
              <w:jc w:val="left"/>
              <w:rPr>
                <w:color w:val="auto"/>
                <w:sz w:val="20"/>
                <w:szCs w:val="20"/>
                <w:lang w:val="sl-SI" w:eastAsia="sl-SI"/>
              </w:rPr>
            </w:pPr>
            <w:r w:rsidRPr="00B021B5">
              <w:rPr>
                <w:color w:val="auto"/>
                <w:sz w:val="20"/>
                <w:szCs w:val="20"/>
                <w:lang w:val="sl-SI" w:eastAsia="sl-SI"/>
              </w:rPr>
              <w:lastRenderedPageBreak/>
              <w:t>Strategija EU za biotsko raznovrstnost do leta 2030</w:t>
            </w:r>
          </w:p>
        </w:tc>
        <w:tc>
          <w:tcPr>
            <w:tcW w:w="3799" w:type="dxa"/>
            <w:shd w:val="clear" w:color="auto" w:fill="auto"/>
          </w:tcPr>
          <w:p w14:paraId="49DD5F53" w14:textId="77777777" w:rsidR="00253CD0" w:rsidRPr="00B021B5" w:rsidRDefault="00253CD0" w:rsidP="00206D9E">
            <w:pPr>
              <w:pStyle w:val="Telobesedila"/>
              <w:rPr>
                <w:color w:val="auto"/>
                <w:sz w:val="20"/>
                <w:szCs w:val="20"/>
                <w:lang w:val="sl-SI" w:eastAsia="sl-SI"/>
              </w:rPr>
            </w:pPr>
            <w:r w:rsidRPr="00B021B5">
              <w:rPr>
                <w:bCs w:val="0"/>
                <w:color w:val="auto"/>
                <w:sz w:val="20"/>
                <w:szCs w:val="20"/>
                <w:lang w:val="sl-SI" w:eastAsia="sl-SI"/>
              </w:rPr>
              <w:t>-</w:t>
            </w:r>
            <w:r w:rsidRPr="00B021B5">
              <w:rPr>
                <w:color w:val="auto"/>
                <w:sz w:val="20"/>
                <w:szCs w:val="20"/>
                <w:lang w:val="sl-SI" w:eastAsia="sl-SI"/>
              </w:rPr>
              <w:t xml:space="preserve"> Pravno zavarovati vsaj 30 % kopenskih obmo</w:t>
            </w:r>
            <w:r w:rsidRPr="00B021B5">
              <w:rPr>
                <w:rFonts w:hint="cs"/>
                <w:color w:val="auto"/>
                <w:sz w:val="20"/>
                <w:szCs w:val="20"/>
                <w:lang w:val="sl-SI" w:eastAsia="sl-SI"/>
              </w:rPr>
              <w:t>č</w:t>
            </w:r>
            <w:r w:rsidRPr="00B021B5">
              <w:rPr>
                <w:color w:val="auto"/>
                <w:sz w:val="20"/>
                <w:szCs w:val="20"/>
                <w:lang w:val="sl-SI" w:eastAsia="sl-SI"/>
              </w:rPr>
              <w:t>ij EU in 30 % morskih obmo</w:t>
            </w:r>
            <w:r w:rsidRPr="00B021B5">
              <w:rPr>
                <w:rFonts w:hint="cs"/>
                <w:color w:val="auto"/>
                <w:sz w:val="20"/>
                <w:szCs w:val="20"/>
                <w:lang w:val="sl-SI" w:eastAsia="sl-SI"/>
              </w:rPr>
              <w:t>č</w:t>
            </w:r>
            <w:r w:rsidRPr="00B021B5">
              <w:rPr>
                <w:color w:val="auto"/>
                <w:sz w:val="20"/>
                <w:szCs w:val="20"/>
                <w:lang w:val="sl-SI" w:eastAsia="sl-SI"/>
              </w:rPr>
              <w:t xml:space="preserve">ij EU ter </w:t>
            </w:r>
          </w:p>
          <w:p w14:paraId="4C9EC9EB" w14:textId="77777777" w:rsidR="00253CD0" w:rsidRPr="00B021B5" w:rsidRDefault="00253CD0" w:rsidP="00206D9E">
            <w:pPr>
              <w:pStyle w:val="Telobesedila"/>
              <w:rPr>
                <w:color w:val="auto"/>
                <w:sz w:val="20"/>
                <w:szCs w:val="20"/>
                <w:lang w:val="sl-SI" w:eastAsia="sl-SI"/>
              </w:rPr>
            </w:pPr>
            <w:r w:rsidRPr="00B021B5">
              <w:rPr>
                <w:color w:val="auto"/>
                <w:sz w:val="20"/>
                <w:szCs w:val="20"/>
                <w:lang w:val="sl-SI" w:eastAsia="sl-SI"/>
              </w:rPr>
              <w:t>povezati ekolo</w:t>
            </w:r>
            <w:r w:rsidRPr="00B021B5">
              <w:rPr>
                <w:rFonts w:hint="cs"/>
                <w:color w:val="auto"/>
                <w:sz w:val="20"/>
                <w:szCs w:val="20"/>
                <w:lang w:val="sl-SI" w:eastAsia="sl-SI"/>
              </w:rPr>
              <w:t>š</w:t>
            </w:r>
            <w:r w:rsidRPr="00B021B5">
              <w:rPr>
                <w:color w:val="auto"/>
                <w:sz w:val="20"/>
                <w:szCs w:val="20"/>
                <w:lang w:val="sl-SI" w:eastAsia="sl-SI"/>
              </w:rPr>
              <w:t>ke koridorje, kot del resni</w:t>
            </w:r>
            <w:r w:rsidRPr="00B021B5">
              <w:rPr>
                <w:rFonts w:hint="cs"/>
                <w:color w:val="auto"/>
                <w:sz w:val="20"/>
                <w:szCs w:val="20"/>
                <w:lang w:val="sl-SI" w:eastAsia="sl-SI"/>
              </w:rPr>
              <w:t>č</w:t>
            </w:r>
            <w:r w:rsidRPr="00B021B5">
              <w:rPr>
                <w:color w:val="auto"/>
                <w:sz w:val="20"/>
                <w:szCs w:val="20"/>
                <w:lang w:val="sl-SI" w:eastAsia="sl-SI"/>
              </w:rPr>
              <w:t>no vseevropskega omre</w:t>
            </w:r>
            <w:r w:rsidRPr="00B021B5">
              <w:rPr>
                <w:rFonts w:hint="cs"/>
                <w:color w:val="auto"/>
                <w:sz w:val="20"/>
                <w:szCs w:val="20"/>
                <w:lang w:val="sl-SI" w:eastAsia="sl-SI"/>
              </w:rPr>
              <w:t>ž</w:t>
            </w:r>
            <w:r w:rsidRPr="00B021B5">
              <w:rPr>
                <w:color w:val="auto"/>
                <w:sz w:val="20"/>
                <w:szCs w:val="20"/>
                <w:lang w:val="sl-SI" w:eastAsia="sl-SI"/>
              </w:rPr>
              <w:t xml:space="preserve">ja narave. </w:t>
            </w:r>
          </w:p>
          <w:p w14:paraId="02B52340" w14:textId="77777777" w:rsidR="00253CD0" w:rsidRPr="00B021B5" w:rsidRDefault="00253CD0" w:rsidP="00206D9E">
            <w:pPr>
              <w:pStyle w:val="Telobesedila"/>
              <w:rPr>
                <w:color w:val="auto"/>
                <w:sz w:val="20"/>
                <w:szCs w:val="20"/>
                <w:lang w:val="sl-SI" w:eastAsia="sl-SI"/>
              </w:rPr>
            </w:pPr>
            <w:r w:rsidRPr="00B021B5">
              <w:rPr>
                <w:bCs w:val="0"/>
                <w:color w:val="auto"/>
                <w:sz w:val="20"/>
                <w:szCs w:val="20"/>
                <w:lang w:val="sl-SI" w:eastAsia="sl-SI"/>
              </w:rPr>
              <w:t>-</w:t>
            </w:r>
            <w:r w:rsidRPr="00B021B5">
              <w:rPr>
                <w:color w:val="auto"/>
                <w:sz w:val="20"/>
                <w:szCs w:val="20"/>
                <w:lang w:val="sl-SI" w:eastAsia="sl-SI"/>
              </w:rPr>
              <w:t xml:space="preserve"> Strogo zavarovati vsaj tretjino zavarovanih obmo</w:t>
            </w:r>
            <w:r w:rsidRPr="00B021B5">
              <w:rPr>
                <w:rFonts w:hint="cs"/>
                <w:color w:val="auto"/>
                <w:sz w:val="20"/>
                <w:szCs w:val="20"/>
                <w:lang w:val="sl-SI" w:eastAsia="sl-SI"/>
              </w:rPr>
              <w:t>č</w:t>
            </w:r>
            <w:r w:rsidRPr="00B021B5">
              <w:rPr>
                <w:color w:val="auto"/>
                <w:sz w:val="20"/>
                <w:szCs w:val="20"/>
                <w:lang w:val="sl-SI" w:eastAsia="sl-SI"/>
              </w:rPr>
              <w:t>ij v EU, vklju</w:t>
            </w:r>
            <w:r w:rsidRPr="00B021B5">
              <w:rPr>
                <w:rFonts w:hint="cs"/>
                <w:color w:val="auto"/>
                <w:sz w:val="20"/>
                <w:szCs w:val="20"/>
                <w:lang w:val="sl-SI" w:eastAsia="sl-SI"/>
              </w:rPr>
              <w:t>č</w:t>
            </w:r>
            <w:r w:rsidRPr="00B021B5">
              <w:rPr>
                <w:color w:val="auto"/>
                <w:sz w:val="20"/>
                <w:szCs w:val="20"/>
                <w:lang w:val="sl-SI" w:eastAsia="sl-SI"/>
              </w:rPr>
              <w:t xml:space="preserve">no z vsemi  preostalimi pragozdovi in </w:t>
            </w:r>
            <w:proofErr w:type="spellStart"/>
            <w:r w:rsidRPr="00B021B5">
              <w:rPr>
                <w:color w:val="auto"/>
                <w:sz w:val="20"/>
                <w:szCs w:val="20"/>
                <w:lang w:val="sl-SI" w:eastAsia="sl-SI"/>
              </w:rPr>
              <w:t>staroraslimi</w:t>
            </w:r>
            <w:proofErr w:type="spellEnd"/>
            <w:r w:rsidRPr="00B021B5">
              <w:rPr>
                <w:color w:val="auto"/>
                <w:sz w:val="20"/>
                <w:szCs w:val="20"/>
                <w:lang w:val="sl-SI" w:eastAsia="sl-SI"/>
              </w:rPr>
              <w:t xml:space="preserve"> gozdovi v EU. </w:t>
            </w:r>
          </w:p>
          <w:p w14:paraId="7A1610C8" w14:textId="77777777" w:rsidR="00253CD0" w:rsidRPr="00B021B5" w:rsidRDefault="00253CD0" w:rsidP="00206D9E">
            <w:pPr>
              <w:pStyle w:val="Telobesedila"/>
              <w:rPr>
                <w:color w:val="auto"/>
                <w:sz w:val="20"/>
                <w:szCs w:val="20"/>
                <w:lang w:val="sl-SI" w:eastAsia="sl-SI"/>
              </w:rPr>
            </w:pPr>
            <w:r w:rsidRPr="00B021B5">
              <w:rPr>
                <w:bCs w:val="0"/>
                <w:color w:val="auto"/>
                <w:sz w:val="20"/>
                <w:szCs w:val="20"/>
                <w:lang w:val="sl-SI" w:eastAsia="sl-SI"/>
              </w:rPr>
              <w:t>-</w:t>
            </w:r>
            <w:r w:rsidRPr="00B021B5">
              <w:rPr>
                <w:color w:val="auto"/>
                <w:sz w:val="20"/>
                <w:szCs w:val="20"/>
                <w:lang w:val="sl-SI" w:eastAsia="sl-SI"/>
              </w:rPr>
              <w:t xml:space="preserve"> U</w:t>
            </w:r>
            <w:r w:rsidRPr="00B021B5">
              <w:rPr>
                <w:rFonts w:hint="cs"/>
                <w:color w:val="auto"/>
                <w:sz w:val="20"/>
                <w:szCs w:val="20"/>
                <w:lang w:val="sl-SI" w:eastAsia="sl-SI"/>
              </w:rPr>
              <w:t>č</w:t>
            </w:r>
            <w:r w:rsidRPr="00B021B5">
              <w:rPr>
                <w:color w:val="auto"/>
                <w:sz w:val="20"/>
                <w:szCs w:val="20"/>
                <w:lang w:val="sl-SI" w:eastAsia="sl-SI"/>
              </w:rPr>
              <w:t>inkovito upravljanje vseh zavarovanih obmo</w:t>
            </w:r>
            <w:r w:rsidRPr="00B021B5">
              <w:rPr>
                <w:rFonts w:hint="cs"/>
                <w:color w:val="auto"/>
                <w:sz w:val="20"/>
                <w:szCs w:val="20"/>
                <w:lang w:val="sl-SI" w:eastAsia="sl-SI"/>
              </w:rPr>
              <w:t>č</w:t>
            </w:r>
            <w:r w:rsidRPr="00B021B5">
              <w:rPr>
                <w:color w:val="auto"/>
                <w:sz w:val="20"/>
                <w:szCs w:val="20"/>
                <w:lang w:val="sl-SI" w:eastAsia="sl-SI"/>
              </w:rPr>
              <w:t>ij, opredelitev jasnih ohranitvenih  ciljev in ukrepov ter njihovo ustrezno spremljanje</w:t>
            </w:r>
          </w:p>
        </w:tc>
        <w:tc>
          <w:tcPr>
            <w:tcW w:w="4002" w:type="dxa"/>
            <w:shd w:val="clear" w:color="auto" w:fill="auto"/>
          </w:tcPr>
          <w:p w14:paraId="3B8ED440" w14:textId="77777777" w:rsidR="00922B2E" w:rsidRPr="00B021B5" w:rsidRDefault="00E40285" w:rsidP="00922B2E">
            <w:pPr>
              <w:pStyle w:val="Telobesedila"/>
              <w:rPr>
                <w:color w:val="auto"/>
                <w:sz w:val="20"/>
                <w:szCs w:val="20"/>
                <w:lang w:val="sl-SI" w:eastAsia="sl-SI"/>
              </w:rPr>
            </w:pPr>
            <w:r w:rsidRPr="00B021B5">
              <w:rPr>
                <w:color w:val="auto"/>
                <w:sz w:val="20"/>
                <w:szCs w:val="20"/>
                <w:lang w:val="sl-SI" w:eastAsia="sl-SI"/>
              </w:rPr>
              <w:t>SN 2023 – 2027</w:t>
            </w:r>
            <w:r w:rsidR="00922B2E" w:rsidRPr="00B021B5">
              <w:rPr>
                <w:color w:val="auto"/>
                <w:sz w:val="20"/>
                <w:szCs w:val="20"/>
                <w:lang w:val="sl-SI" w:eastAsia="sl-SI"/>
              </w:rPr>
              <w:t xml:space="preserve"> nima moči zavarovati območij, ima pa moč izvajati ukrepe (intervencije) na delih zavarovanih območij. Načrt vsebuje številne intervencije, ki bodo prispevale k ohranjanju zavarovanih (in varovanih) površin, preko spodbujanja ekstenzivnih kmetijskih praks, učinkovite rabe dušikovih gnojil, trajnostno rabo FSS.</w:t>
            </w:r>
          </w:p>
          <w:p w14:paraId="717174F0" w14:textId="77777777" w:rsidR="00922B2E" w:rsidRPr="00B021B5" w:rsidRDefault="00922B2E" w:rsidP="00922B2E">
            <w:pPr>
              <w:pStyle w:val="Telobesedila"/>
              <w:rPr>
                <w:color w:val="auto"/>
                <w:sz w:val="20"/>
                <w:szCs w:val="20"/>
                <w:lang w:val="sl-SI" w:eastAsia="sl-SI"/>
              </w:rPr>
            </w:pPr>
          </w:p>
          <w:p w14:paraId="28A0054A" w14:textId="77777777" w:rsidR="00253CD0" w:rsidRPr="00B021B5" w:rsidRDefault="00922B2E" w:rsidP="00922B2E">
            <w:pPr>
              <w:pStyle w:val="Telobesedila"/>
              <w:rPr>
                <w:color w:val="auto"/>
                <w:sz w:val="20"/>
                <w:szCs w:val="20"/>
                <w:lang w:val="sl-SI" w:eastAsia="sl-SI"/>
              </w:rPr>
            </w:pPr>
            <w:r w:rsidRPr="00B021B5">
              <w:rPr>
                <w:color w:val="auto"/>
                <w:sz w:val="20"/>
                <w:szCs w:val="20"/>
                <w:lang w:val="sl-SI" w:eastAsia="sl-SI"/>
              </w:rPr>
              <w:t xml:space="preserve">Ocenjujemo, da bo imel </w:t>
            </w:r>
            <w:r w:rsidR="00E40285" w:rsidRPr="00B021B5">
              <w:rPr>
                <w:color w:val="auto"/>
                <w:sz w:val="20"/>
                <w:szCs w:val="20"/>
                <w:lang w:val="sl-SI" w:eastAsia="sl-SI"/>
              </w:rPr>
              <w:t>SN 2023 – 2027</w:t>
            </w:r>
            <w:r w:rsidRPr="00B021B5">
              <w:rPr>
                <w:color w:val="auto"/>
                <w:sz w:val="20"/>
                <w:szCs w:val="20"/>
                <w:lang w:val="sl-SI" w:eastAsia="sl-SI"/>
              </w:rPr>
              <w:t xml:space="preserve"> s cilji Strategija EU za biotsko raznovrstnost do leta 2030 pozitiven kumulativen vpliv na ohranjanje in doseganje ugodnega stanja ohranjenosti vrst in habitatnih tipov in OC6.</w:t>
            </w:r>
          </w:p>
        </w:tc>
      </w:tr>
      <w:tr w:rsidR="000A21F7" w:rsidRPr="00B03617" w14:paraId="21D3A72F" w14:textId="77777777" w:rsidTr="0046403D">
        <w:tc>
          <w:tcPr>
            <w:tcW w:w="2037" w:type="dxa"/>
            <w:vMerge w:val="restart"/>
            <w:shd w:val="clear" w:color="auto" w:fill="auto"/>
          </w:tcPr>
          <w:p w14:paraId="403ADCA5" w14:textId="77777777" w:rsidR="000A21F7" w:rsidRPr="00B021B5" w:rsidRDefault="000A21F7" w:rsidP="00206D9E">
            <w:pPr>
              <w:pStyle w:val="Telobesedila"/>
              <w:jc w:val="left"/>
              <w:rPr>
                <w:color w:val="auto"/>
                <w:sz w:val="20"/>
                <w:szCs w:val="20"/>
                <w:lang w:val="sl-SI" w:eastAsia="sl-SI"/>
              </w:rPr>
            </w:pPr>
            <w:r w:rsidRPr="00B021B5">
              <w:rPr>
                <w:color w:val="auto"/>
                <w:sz w:val="20"/>
                <w:szCs w:val="20"/>
                <w:lang w:val="sl-SI" w:eastAsia="sl-SI"/>
              </w:rPr>
              <w:t>Resolucija o Nacionalnem programu varstva okolja za obdobje 2020</w:t>
            </w:r>
            <w:r w:rsidRPr="00B021B5">
              <w:rPr>
                <w:rFonts w:hint="cs"/>
                <w:color w:val="auto"/>
                <w:sz w:val="20"/>
                <w:szCs w:val="20"/>
                <w:lang w:val="sl-SI" w:eastAsia="sl-SI"/>
              </w:rPr>
              <w:t>–</w:t>
            </w:r>
            <w:r w:rsidRPr="00B021B5">
              <w:rPr>
                <w:color w:val="auto"/>
                <w:sz w:val="20"/>
                <w:szCs w:val="20"/>
                <w:lang w:val="sl-SI" w:eastAsia="sl-SI"/>
              </w:rPr>
              <w:t>2030 (ReNPVO20-30)</w:t>
            </w:r>
          </w:p>
        </w:tc>
        <w:tc>
          <w:tcPr>
            <w:tcW w:w="3799" w:type="dxa"/>
            <w:shd w:val="clear" w:color="auto" w:fill="auto"/>
          </w:tcPr>
          <w:p w14:paraId="2D2F78BD" w14:textId="77777777" w:rsidR="000A21F7" w:rsidRPr="00B021B5" w:rsidRDefault="000A21F7" w:rsidP="00206D9E">
            <w:pPr>
              <w:pStyle w:val="Telobesedila"/>
              <w:rPr>
                <w:bCs w:val="0"/>
                <w:color w:val="auto"/>
                <w:sz w:val="20"/>
                <w:szCs w:val="20"/>
                <w:lang w:val="sl-SI" w:eastAsia="sl-SI"/>
              </w:rPr>
            </w:pPr>
            <w:proofErr w:type="spellStart"/>
            <w:r w:rsidRPr="00B021B5">
              <w:rPr>
                <w:bCs w:val="0"/>
                <w:color w:val="auto"/>
                <w:sz w:val="20"/>
                <w:szCs w:val="20"/>
                <w:lang w:val="sl-SI" w:eastAsia="sl-SI"/>
              </w:rPr>
              <w:t>ReNPVO</w:t>
            </w:r>
            <w:proofErr w:type="spellEnd"/>
            <w:r w:rsidRPr="00B021B5">
              <w:rPr>
                <w:bCs w:val="0"/>
                <w:color w:val="auto"/>
                <w:sz w:val="20"/>
                <w:szCs w:val="20"/>
                <w:lang w:val="sl-SI" w:eastAsia="sl-SI"/>
              </w:rPr>
              <w:t xml:space="preserve"> je krovni strateški dokument varstva okolja, ohranjanja narave in urejanja voda v Sloveniji.</w:t>
            </w:r>
          </w:p>
        </w:tc>
        <w:tc>
          <w:tcPr>
            <w:tcW w:w="4002" w:type="dxa"/>
            <w:shd w:val="clear" w:color="auto" w:fill="auto"/>
          </w:tcPr>
          <w:p w14:paraId="1137B97D" w14:textId="77777777" w:rsidR="000A21F7" w:rsidRPr="00B021B5" w:rsidRDefault="000A21F7" w:rsidP="00206D9E">
            <w:pPr>
              <w:pStyle w:val="Telobesedila"/>
              <w:rPr>
                <w:color w:val="auto"/>
                <w:sz w:val="20"/>
                <w:szCs w:val="20"/>
                <w:lang w:val="sl-SI" w:eastAsia="sl-SI"/>
              </w:rPr>
            </w:pPr>
            <w:r w:rsidRPr="00B021B5">
              <w:rPr>
                <w:color w:val="auto"/>
                <w:sz w:val="20"/>
                <w:szCs w:val="20"/>
                <w:lang w:val="sl-SI" w:eastAsia="sl-SI"/>
              </w:rPr>
              <w:t>/</w:t>
            </w:r>
          </w:p>
        </w:tc>
      </w:tr>
      <w:tr w:rsidR="000A21F7" w:rsidRPr="000433A0" w14:paraId="6D4EDD4A" w14:textId="77777777" w:rsidTr="0046403D">
        <w:tc>
          <w:tcPr>
            <w:tcW w:w="2037" w:type="dxa"/>
            <w:vMerge/>
            <w:shd w:val="clear" w:color="auto" w:fill="auto"/>
          </w:tcPr>
          <w:p w14:paraId="4FC18772" w14:textId="77777777" w:rsidR="000A21F7" w:rsidRPr="00B021B5" w:rsidRDefault="000A21F7" w:rsidP="00206D9E">
            <w:pPr>
              <w:pStyle w:val="Telobesedila"/>
              <w:jc w:val="left"/>
              <w:rPr>
                <w:color w:val="auto"/>
                <w:sz w:val="20"/>
                <w:szCs w:val="20"/>
                <w:lang w:val="sl-SI" w:eastAsia="sl-SI"/>
              </w:rPr>
            </w:pPr>
          </w:p>
        </w:tc>
        <w:tc>
          <w:tcPr>
            <w:tcW w:w="3799" w:type="dxa"/>
            <w:shd w:val="clear" w:color="auto" w:fill="auto"/>
          </w:tcPr>
          <w:p w14:paraId="4E76044B" w14:textId="77777777" w:rsidR="000A21F7" w:rsidRPr="00B021B5" w:rsidRDefault="000A21F7" w:rsidP="009E42C4">
            <w:pPr>
              <w:pStyle w:val="Telobesedila"/>
              <w:rPr>
                <w:bCs w:val="0"/>
                <w:color w:val="auto"/>
                <w:sz w:val="20"/>
                <w:szCs w:val="20"/>
                <w:u w:val="single"/>
                <w:lang w:val="sl-SI" w:eastAsia="sl-SI"/>
              </w:rPr>
            </w:pPr>
            <w:r w:rsidRPr="00B021B5">
              <w:rPr>
                <w:color w:val="auto"/>
                <w:sz w:val="20"/>
                <w:szCs w:val="20"/>
                <w:lang w:val="sl-SI" w:eastAsia="sl-SI"/>
              </w:rPr>
              <w:t>- V kmetijske strategije in programe za razvoj pode</w:t>
            </w:r>
            <w:r w:rsidRPr="00B021B5">
              <w:rPr>
                <w:rFonts w:hint="cs"/>
                <w:color w:val="auto"/>
                <w:sz w:val="20"/>
                <w:szCs w:val="20"/>
                <w:lang w:val="sl-SI" w:eastAsia="sl-SI"/>
              </w:rPr>
              <w:t>ž</w:t>
            </w:r>
            <w:r w:rsidRPr="00B021B5">
              <w:rPr>
                <w:color w:val="auto"/>
                <w:sz w:val="20"/>
                <w:szCs w:val="20"/>
                <w:lang w:val="sl-SI" w:eastAsia="sl-SI"/>
              </w:rPr>
              <w:t>elja vklju</w:t>
            </w:r>
            <w:r w:rsidRPr="00B021B5">
              <w:rPr>
                <w:rFonts w:hint="cs"/>
                <w:color w:val="auto"/>
                <w:sz w:val="20"/>
                <w:szCs w:val="20"/>
                <w:lang w:val="sl-SI" w:eastAsia="sl-SI"/>
              </w:rPr>
              <w:t>č</w:t>
            </w:r>
            <w:r w:rsidRPr="00B021B5">
              <w:rPr>
                <w:color w:val="auto"/>
                <w:sz w:val="20"/>
                <w:szCs w:val="20"/>
                <w:lang w:val="sl-SI" w:eastAsia="sl-SI"/>
              </w:rPr>
              <w:t>iti koli</w:t>
            </w:r>
            <w:r w:rsidRPr="00B021B5">
              <w:rPr>
                <w:rFonts w:hint="cs"/>
                <w:color w:val="auto"/>
                <w:sz w:val="20"/>
                <w:szCs w:val="20"/>
                <w:lang w:val="sl-SI" w:eastAsia="sl-SI"/>
              </w:rPr>
              <w:t>č</w:t>
            </w:r>
            <w:r w:rsidRPr="00B021B5">
              <w:rPr>
                <w:color w:val="auto"/>
                <w:sz w:val="20"/>
                <w:szCs w:val="20"/>
                <w:lang w:val="sl-SI" w:eastAsia="sl-SI"/>
              </w:rPr>
              <w:t>insko opredeljene cilje za ohranjanje BR, ki bodo prilagojeni regionalnim in lokalnim potrebam ter usklajeni s stroko</w:t>
            </w:r>
          </w:p>
          <w:p w14:paraId="208F8FF5" w14:textId="77777777" w:rsidR="000A21F7" w:rsidRPr="00B021B5" w:rsidRDefault="000A21F7" w:rsidP="009E42C4">
            <w:pPr>
              <w:pStyle w:val="Telobesedila"/>
              <w:rPr>
                <w:color w:val="auto"/>
                <w:sz w:val="20"/>
                <w:szCs w:val="20"/>
                <w:lang w:val="sl-SI" w:eastAsia="sl-SI"/>
              </w:rPr>
            </w:pPr>
            <w:r w:rsidRPr="00B021B5">
              <w:rPr>
                <w:bCs w:val="0"/>
                <w:color w:val="auto"/>
                <w:sz w:val="20"/>
                <w:szCs w:val="20"/>
                <w:u w:val="single"/>
                <w:lang w:val="sl-SI" w:eastAsia="sl-SI"/>
              </w:rPr>
              <w:t>-</w:t>
            </w:r>
            <w:r w:rsidRPr="00B021B5">
              <w:rPr>
                <w:color w:val="auto"/>
                <w:sz w:val="20"/>
                <w:szCs w:val="20"/>
                <w:u w:val="single"/>
                <w:lang w:val="sl-SI" w:eastAsia="sl-SI"/>
              </w:rPr>
              <w:t xml:space="preserve"> Podrobni dr</w:t>
            </w:r>
            <w:r w:rsidRPr="00B021B5">
              <w:rPr>
                <w:rFonts w:hint="cs"/>
                <w:color w:val="auto"/>
                <w:sz w:val="20"/>
                <w:szCs w:val="20"/>
                <w:u w:val="single"/>
                <w:lang w:val="sl-SI" w:eastAsia="sl-SI"/>
              </w:rPr>
              <w:t>ž</w:t>
            </w:r>
            <w:r w:rsidRPr="00B021B5">
              <w:rPr>
                <w:color w:val="auto"/>
                <w:sz w:val="20"/>
                <w:szCs w:val="20"/>
                <w:u w:val="single"/>
                <w:lang w:val="sl-SI" w:eastAsia="sl-SI"/>
              </w:rPr>
              <w:t>avni cilj 1</w:t>
            </w:r>
            <w:r w:rsidRPr="00B021B5">
              <w:rPr>
                <w:color w:val="auto"/>
                <w:sz w:val="20"/>
                <w:szCs w:val="20"/>
                <w:lang w:val="sl-SI" w:eastAsia="sl-SI"/>
              </w:rPr>
              <w:t>: Stanje habitatnih tipov (HT) in vrst, skupaj z gensko pestrostjo, se bo do leta 2030 izbolj</w:t>
            </w:r>
            <w:r w:rsidRPr="00B021B5">
              <w:rPr>
                <w:rFonts w:hint="cs"/>
                <w:color w:val="auto"/>
                <w:sz w:val="20"/>
                <w:szCs w:val="20"/>
                <w:lang w:val="sl-SI" w:eastAsia="sl-SI"/>
              </w:rPr>
              <w:t>š</w:t>
            </w:r>
            <w:r w:rsidRPr="00B021B5">
              <w:rPr>
                <w:color w:val="auto"/>
                <w:sz w:val="20"/>
                <w:szCs w:val="20"/>
                <w:lang w:val="sl-SI" w:eastAsia="sl-SI"/>
              </w:rPr>
              <w:t>alo oziroma ohranjalo</w:t>
            </w:r>
          </w:p>
          <w:p w14:paraId="3E927442" w14:textId="77777777" w:rsidR="000A21F7" w:rsidRPr="00B021B5" w:rsidRDefault="000A21F7" w:rsidP="009E42C4">
            <w:pPr>
              <w:pStyle w:val="Telobesedila"/>
              <w:rPr>
                <w:bCs w:val="0"/>
                <w:color w:val="auto"/>
                <w:sz w:val="20"/>
                <w:szCs w:val="20"/>
                <w:lang w:val="sl-SI" w:eastAsia="sl-SI"/>
              </w:rPr>
            </w:pPr>
            <w:r w:rsidRPr="00B021B5">
              <w:rPr>
                <w:color w:val="auto"/>
                <w:sz w:val="20"/>
                <w:szCs w:val="20"/>
                <w:u w:val="single"/>
                <w:lang w:val="sl-SI" w:eastAsia="sl-SI"/>
              </w:rPr>
              <w:t>- Podrobni dr</w:t>
            </w:r>
            <w:r w:rsidRPr="00B021B5">
              <w:rPr>
                <w:rFonts w:hint="cs"/>
                <w:color w:val="auto"/>
                <w:sz w:val="20"/>
                <w:szCs w:val="20"/>
                <w:u w:val="single"/>
                <w:lang w:val="sl-SI" w:eastAsia="sl-SI"/>
              </w:rPr>
              <w:t>ž</w:t>
            </w:r>
            <w:r w:rsidRPr="00B021B5">
              <w:rPr>
                <w:color w:val="auto"/>
                <w:sz w:val="20"/>
                <w:szCs w:val="20"/>
                <w:u w:val="single"/>
                <w:lang w:val="sl-SI" w:eastAsia="sl-SI"/>
              </w:rPr>
              <w:t>avni cilj 2</w:t>
            </w:r>
            <w:r w:rsidRPr="00B021B5">
              <w:rPr>
                <w:color w:val="auto"/>
                <w:sz w:val="20"/>
                <w:szCs w:val="20"/>
                <w:lang w:val="sl-SI" w:eastAsia="sl-SI"/>
              </w:rPr>
              <w:t>: Do leta 2030 bodo kmetijstvo, gozdarstvo, vodarstvo in akvakulture pove</w:t>
            </w:r>
            <w:r w:rsidRPr="00B021B5">
              <w:rPr>
                <w:rFonts w:hint="cs"/>
                <w:color w:val="auto"/>
                <w:sz w:val="20"/>
                <w:szCs w:val="20"/>
                <w:lang w:val="sl-SI" w:eastAsia="sl-SI"/>
              </w:rPr>
              <w:t>č</w:t>
            </w:r>
            <w:r w:rsidRPr="00B021B5">
              <w:rPr>
                <w:color w:val="auto"/>
                <w:sz w:val="20"/>
                <w:szCs w:val="20"/>
                <w:lang w:val="sl-SI" w:eastAsia="sl-SI"/>
              </w:rPr>
              <w:t>ale vklju</w:t>
            </w:r>
            <w:r w:rsidRPr="00B021B5">
              <w:rPr>
                <w:rFonts w:hint="cs"/>
                <w:color w:val="auto"/>
                <w:sz w:val="20"/>
                <w:szCs w:val="20"/>
                <w:lang w:val="sl-SI" w:eastAsia="sl-SI"/>
              </w:rPr>
              <w:t>č</w:t>
            </w:r>
            <w:r w:rsidRPr="00B021B5">
              <w:rPr>
                <w:color w:val="auto"/>
                <w:sz w:val="20"/>
                <w:szCs w:val="20"/>
                <w:lang w:val="sl-SI" w:eastAsia="sl-SI"/>
              </w:rPr>
              <w:t>evanje varstva slovensko in evropsko pomembnih vrst in habitatnih tipov v svoje programe in na</w:t>
            </w:r>
            <w:r w:rsidRPr="00B021B5">
              <w:rPr>
                <w:rFonts w:hint="cs"/>
                <w:color w:val="auto"/>
                <w:sz w:val="20"/>
                <w:szCs w:val="20"/>
                <w:lang w:val="sl-SI" w:eastAsia="sl-SI"/>
              </w:rPr>
              <w:t>č</w:t>
            </w:r>
            <w:r w:rsidRPr="00B021B5">
              <w:rPr>
                <w:color w:val="auto"/>
                <w:sz w:val="20"/>
                <w:szCs w:val="20"/>
                <w:lang w:val="sl-SI" w:eastAsia="sl-SI"/>
              </w:rPr>
              <w:t>rte</w:t>
            </w:r>
          </w:p>
        </w:tc>
        <w:tc>
          <w:tcPr>
            <w:tcW w:w="4002" w:type="dxa"/>
            <w:shd w:val="clear" w:color="auto" w:fill="auto"/>
          </w:tcPr>
          <w:p w14:paraId="1382E20B" w14:textId="77777777" w:rsidR="000A21F7" w:rsidRPr="00B021B5" w:rsidRDefault="000A21F7" w:rsidP="00922B2E">
            <w:pPr>
              <w:pStyle w:val="Telobesedila"/>
              <w:rPr>
                <w:color w:val="auto"/>
                <w:sz w:val="20"/>
                <w:szCs w:val="20"/>
                <w:lang w:val="sl-SI" w:eastAsia="sl-SI"/>
              </w:rPr>
            </w:pPr>
            <w:r w:rsidRPr="00B021B5">
              <w:rPr>
                <w:color w:val="auto"/>
                <w:sz w:val="20"/>
                <w:szCs w:val="20"/>
                <w:lang w:val="sl-SI" w:eastAsia="sl-SI"/>
              </w:rPr>
              <w:t xml:space="preserve">SN 2023 – 2027 sledi ciljem </w:t>
            </w:r>
            <w:proofErr w:type="spellStart"/>
            <w:r w:rsidRPr="00B021B5">
              <w:rPr>
                <w:color w:val="auto"/>
                <w:sz w:val="20"/>
                <w:szCs w:val="20"/>
                <w:lang w:val="sl-SI" w:eastAsia="sl-SI"/>
              </w:rPr>
              <w:t>ReNPVO</w:t>
            </w:r>
            <w:proofErr w:type="spellEnd"/>
            <w:r w:rsidRPr="00B021B5">
              <w:rPr>
                <w:color w:val="auto"/>
                <w:sz w:val="20"/>
                <w:szCs w:val="20"/>
                <w:lang w:val="sl-SI" w:eastAsia="sl-SI"/>
              </w:rPr>
              <w:t xml:space="preserve"> tako, da velik del intervencij namenja vzdrževanju in izboljševanju stanja slovensko in evropsko pomembnih vrst in habitatnih tipov preko spodbujanja ekstenzivnih kmetijskih praks, u</w:t>
            </w:r>
            <w:r w:rsidRPr="00B021B5">
              <w:rPr>
                <w:rFonts w:hint="cs"/>
                <w:color w:val="auto"/>
                <w:sz w:val="20"/>
                <w:szCs w:val="20"/>
                <w:lang w:val="sl-SI" w:eastAsia="sl-SI"/>
              </w:rPr>
              <w:t>č</w:t>
            </w:r>
            <w:r w:rsidRPr="00B021B5">
              <w:rPr>
                <w:color w:val="auto"/>
                <w:sz w:val="20"/>
                <w:szCs w:val="20"/>
                <w:lang w:val="sl-SI" w:eastAsia="sl-SI"/>
              </w:rPr>
              <w:t>inkovite rabe du</w:t>
            </w:r>
            <w:r w:rsidRPr="00B021B5">
              <w:rPr>
                <w:rFonts w:hint="cs"/>
                <w:color w:val="auto"/>
                <w:sz w:val="20"/>
                <w:szCs w:val="20"/>
                <w:lang w:val="sl-SI" w:eastAsia="sl-SI"/>
              </w:rPr>
              <w:t>š</w:t>
            </w:r>
            <w:r w:rsidRPr="00B021B5">
              <w:rPr>
                <w:color w:val="auto"/>
                <w:sz w:val="20"/>
                <w:szCs w:val="20"/>
                <w:lang w:val="sl-SI" w:eastAsia="sl-SI"/>
              </w:rPr>
              <w:t>ikovih gnojil in trajnostno rabo FSS.</w:t>
            </w:r>
          </w:p>
          <w:p w14:paraId="1F268036" w14:textId="77777777" w:rsidR="000A21F7" w:rsidRPr="00B021B5" w:rsidRDefault="000A21F7" w:rsidP="00922B2E">
            <w:pPr>
              <w:pStyle w:val="Telobesedila"/>
              <w:rPr>
                <w:color w:val="auto"/>
                <w:sz w:val="20"/>
                <w:szCs w:val="20"/>
                <w:lang w:val="sl-SI" w:eastAsia="sl-SI"/>
              </w:rPr>
            </w:pPr>
          </w:p>
          <w:p w14:paraId="231164A5" w14:textId="77777777" w:rsidR="000A21F7" w:rsidRPr="00B021B5" w:rsidRDefault="000A21F7" w:rsidP="00922B2E">
            <w:pPr>
              <w:pStyle w:val="Telobesedila"/>
              <w:rPr>
                <w:color w:val="auto"/>
                <w:sz w:val="20"/>
                <w:szCs w:val="20"/>
                <w:lang w:val="sl-SI" w:eastAsia="sl-SI"/>
              </w:rPr>
            </w:pPr>
            <w:r w:rsidRPr="00B021B5">
              <w:rPr>
                <w:color w:val="auto"/>
                <w:sz w:val="20"/>
                <w:szCs w:val="20"/>
                <w:lang w:val="sl-SI" w:eastAsia="sl-SI"/>
              </w:rPr>
              <w:t xml:space="preserve">Ocenjujemo, da bo imel SN 2023 – 2027 s cilji </w:t>
            </w:r>
            <w:proofErr w:type="spellStart"/>
            <w:r w:rsidRPr="00B021B5">
              <w:rPr>
                <w:color w:val="auto"/>
                <w:sz w:val="20"/>
                <w:szCs w:val="20"/>
                <w:lang w:val="sl-SI" w:eastAsia="sl-SI"/>
              </w:rPr>
              <w:t>ReNPVO</w:t>
            </w:r>
            <w:proofErr w:type="spellEnd"/>
            <w:r w:rsidRPr="00B021B5">
              <w:rPr>
                <w:color w:val="auto"/>
                <w:sz w:val="20"/>
                <w:szCs w:val="20"/>
                <w:lang w:val="sl-SI" w:eastAsia="sl-SI"/>
              </w:rPr>
              <w:t xml:space="preserve"> pozitiven kumulativen vpliv na ohranjanje in doseganje ugodnega stanja ohranjenosti vrst in habitatnih tipov in OC5.</w:t>
            </w:r>
          </w:p>
        </w:tc>
      </w:tr>
      <w:tr w:rsidR="000A21F7" w:rsidRPr="000433A0" w14:paraId="5A3797D2" w14:textId="77777777" w:rsidTr="0046403D">
        <w:tc>
          <w:tcPr>
            <w:tcW w:w="2037" w:type="dxa"/>
            <w:vMerge/>
            <w:shd w:val="clear" w:color="auto" w:fill="auto"/>
          </w:tcPr>
          <w:p w14:paraId="058C4770" w14:textId="77777777" w:rsidR="000A21F7" w:rsidRPr="00B021B5" w:rsidRDefault="000A21F7" w:rsidP="00206D9E">
            <w:pPr>
              <w:pStyle w:val="Telobesedila"/>
              <w:jc w:val="left"/>
              <w:rPr>
                <w:color w:val="auto"/>
                <w:sz w:val="20"/>
                <w:szCs w:val="20"/>
                <w:lang w:val="sl-SI" w:eastAsia="sl-SI"/>
              </w:rPr>
            </w:pPr>
          </w:p>
        </w:tc>
        <w:tc>
          <w:tcPr>
            <w:tcW w:w="3799" w:type="dxa"/>
            <w:shd w:val="clear" w:color="auto" w:fill="auto"/>
          </w:tcPr>
          <w:p w14:paraId="719D485C" w14:textId="77777777" w:rsidR="000A21F7" w:rsidRPr="00B021B5" w:rsidRDefault="000A21F7" w:rsidP="00F14B7D">
            <w:pPr>
              <w:pStyle w:val="Telobesedila"/>
              <w:rPr>
                <w:bCs w:val="0"/>
                <w:color w:val="auto"/>
                <w:sz w:val="20"/>
                <w:szCs w:val="20"/>
                <w:lang w:val="sl-SI" w:eastAsia="sl-SI"/>
              </w:rPr>
            </w:pPr>
            <w:proofErr w:type="spellStart"/>
            <w:r w:rsidRPr="00B021B5">
              <w:rPr>
                <w:bCs w:val="0"/>
                <w:color w:val="auto"/>
                <w:sz w:val="20"/>
                <w:szCs w:val="20"/>
                <w:lang w:val="sl-SI" w:eastAsia="sl-SI"/>
              </w:rPr>
              <w:t>ReNPVO</w:t>
            </w:r>
            <w:proofErr w:type="spellEnd"/>
            <w:r w:rsidRPr="00B021B5">
              <w:rPr>
                <w:bCs w:val="0"/>
                <w:color w:val="auto"/>
                <w:sz w:val="20"/>
                <w:szCs w:val="20"/>
                <w:lang w:val="sl-SI" w:eastAsia="sl-SI"/>
              </w:rPr>
              <w:t xml:space="preserve"> vsebuje več ciljev varstva voda, ki jih lahko strnemo v cilj dobro stanje voda. Cilji vsebuje tudi trajnostno rabo vode in vodnih virov ter postopno zmanjševanje onesnaževanja voda.</w:t>
            </w:r>
          </w:p>
        </w:tc>
        <w:tc>
          <w:tcPr>
            <w:tcW w:w="4002" w:type="dxa"/>
            <w:shd w:val="clear" w:color="auto" w:fill="auto"/>
          </w:tcPr>
          <w:p w14:paraId="39EDE5DC" w14:textId="77777777" w:rsidR="000A21F7" w:rsidRPr="00B021B5" w:rsidRDefault="000A21F7" w:rsidP="00206D9E">
            <w:pPr>
              <w:pStyle w:val="Telobesedila"/>
              <w:rPr>
                <w:color w:val="auto"/>
                <w:sz w:val="20"/>
                <w:szCs w:val="20"/>
                <w:lang w:val="sl-SI" w:eastAsia="sl-SI"/>
              </w:rPr>
            </w:pPr>
            <w:r w:rsidRPr="00B021B5">
              <w:rPr>
                <w:color w:val="auto"/>
                <w:sz w:val="20"/>
                <w:szCs w:val="20"/>
                <w:lang w:val="sl-SI" w:eastAsia="sl-SI"/>
              </w:rPr>
              <w:t xml:space="preserve">SN 2023 – 2027 zasleduje cilje </w:t>
            </w:r>
            <w:proofErr w:type="spellStart"/>
            <w:r w:rsidRPr="00B021B5">
              <w:rPr>
                <w:color w:val="auto"/>
                <w:sz w:val="20"/>
                <w:szCs w:val="20"/>
                <w:lang w:val="sl-SI" w:eastAsia="sl-SI"/>
              </w:rPr>
              <w:t>ReNPVO</w:t>
            </w:r>
            <w:proofErr w:type="spellEnd"/>
            <w:r w:rsidRPr="00B021B5">
              <w:rPr>
                <w:color w:val="auto"/>
                <w:sz w:val="20"/>
                <w:szCs w:val="20"/>
                <w:lang w:val="sl-SI" w:eastAsia="sl-SI"/>
              </w:rPr>
              <w:t xml:space="preserve"> glede </w:t>
            </w:r>
            <w:proofErr w:type="spellStart"/>
            <w:r w:rsidRPr="00B021B5">
              <w:rPr>
                <w:color w:val="auto"/>
                <w:sz w:val="20"/>
                <w:szCs w:val="20"/>
                <w:lang w:val="sl-SI" w:eastAsia="sl-SI"/>
              </w:rPr>
              <w:t>okoljskih</w:t>
            </w:r>
            <w:proofErr w:type="spellEnd"/>
            <w:r w:rsidRPr="00B021B5">
              <w:rPr>
                <w:color w:val="auto"/>
                <w:sz w:val="20"/>
                <w:szCs w:val="20"/>
                <w:lang w:val="sl-SI" w:eastAsia="sl-SI"/>
              </w:rPr>
              <w:t xml:space="preserve"> ciljev za vode. Z ukrepi kmetijske politike se skupa zmanjšati obremenitve voda z onesnaževanjem iz kmetijskih virov in s tem prispevati k izboljšanju stanja voda. Hkrati SN vključuje tudi rabo voda (namakanje), pri čemer je zagotovljeno ohranjanje dobrega kakovostnega in količinskega stanja voda.</w:t>
            </w:r>
          </w:p>
          <w:p w14:paraId="76980D3F" w14:textId="77777777" w:rsidR="000A21F7" w:rsidRPr="00B021B5" w:rsidRDefault="000A21F7" w:rsidP="00206D9E">
            <w:pPr>
              <w:pStyle w:val="Telobesedila"/>
              <w:rPr>
                <w:color w:val="auto"/>
                <w:sz w:val="20"/>
                <w:szCs w:val="20"/>
                <w:lang w:val="sl-SI" w:eastAsia="sl-SI"/>
              </w:rPr>
            </w:pPr>
          </w:p>
          <w:p w14:paraId="42413268" w14:textId="77777777" w:rsidR="000A21F7" w:rsidRPr="00B021B5" w:rsidRDefault="000A21F7" w:rsidP="00206D9E">
            <w:pPr>
              <w:pStyle w:val="Telobesedila"/>
              <w:rPr>
                <w:color w:val="auto"/>
                <w:sz w:val="20"/>
                <w:szCs w:val="20"/>
                <w:lang w:val="sl-SI" w:eastAsia="sl-SI"/>
              </w:rPr>
            </w:pPr>
            <w:r w:rsidRPr="00B021B5">
              <w:rPr>
                <w:color w:val="auto"/>
                <w:sz w:val="20"/>
                <w:szCs w:val="20"/>
                <w:lang w:val="sl-SI" w:eastAsia="sl-SI"/>
              </w:rPr>
              <w:t xml:space="preserve">Ocenjujemo, da bo imel SN 2023 – 2027 s cilji </w:t>
            </w:r>
            <w:proofErr w:type="spellStart"/>
            <w:r w:rsidRPr="00B021B5">
              <w:rPr>
                <w:color w:val="auto"/>
                <w:sz w:val="20"/>
                <w:szCs w:val="20"/>
                <w:lang w:val="sl-SI" w:eastAsia="sl-SI"/>
              </w:rPr>
              <w:t>ReNPVO</w:t>
            </w:r>
            <w:proofErr w:type="spellEnd"/>
            <w:r w:rsidRPr="00B021B5">
              <w:rPr>
                <w:color w:val="auto"/>
                <w:sz w:val="20"/>
                <w:szCs w:val="20"/>
                <w:lang w:val="sl-SI" w:eastAsia="sl-SI"/>
              </w:rPr>
              <w:t xml:space="preserve"> pozitiven kumulativen vpliv na ohranjanje ter izboljšanje dobrega stanja voda in OC4, OC5 IN OC6.</w:t>
            </w:r>
          </w:p>
        </w:tc>
      </w:tr>
      <w:tr w:rsidR="000A21F7" w:rsidRPr="000433A0" w14:paraId="6873F1B9" w14:textId="77777777" w:rsidTr="00410DB3">
        <w:tc>
          <w:tcPr>
            <w:tcW w:w="2037" w:type="dxa"/>
            <w:vMerge/>
            <w:shd w:val="clear" w:color="auto" w:fill="auto"/>
          </w:tcPr>
          <w:p w14:paraId="21C83D8A" w14:textId="77777777" w:rsidR="000A21F7" w:rsidRPr="00B021B5" w:rsidRDefault="000A21F7" w:rsidP="00206D9E">
            <w:pPr>
              <w:pStyle w:val="Telobesedila"/>
              <w:jc w:val="left"/>
              <w:rPr>
                <w:color w:val="auto"/>
                <w:sz w:val="20"/>
                <w:szCs w:val="20"/>
                <w:lang w:val="sl-SI" w:eastAsia="sl-SI"/>
              </w:rPr>
            </w:pPr>
          </w:p>
        </w:tc>
        <w:tc>
          <w:tcPr>
            <w:tcW w:w="3799" w:type="dxa"/>
            <w:shd w:val="clear" w:color="auto" w:fill="auto"/>
          </w:tcPr>
          <w:p w14:paraId="19EDA057" w14:textId="77777777" w:rsidR="000A21F7" w:rsidRPr="00B021B5" w:rsidRDefault="000A21F7" w:rsidP="00F14B7D">
            <w:pPr>
              <w:pStyle w:val="Telobesedila"/>
              <w:rPr>
                <w:bCs w:val="0"/>
                <w:color w:val="auto"/>
                <w:sz w:val="20"/>
                <w:szCs w:val="20"/>
                <w:lang w:val="sl-SI" w:eastAsia="sl-SI"/>
              </w:rPr>
            </w:pPr>
            <w:proofErr w:type="spellStart"/>
            <w:r w:rsidRPr="00B021B5">
              <w:rPr>
                <w:bCs w:val="0"/>
                <w:color w:val="auto"/>
                <w:sz w:val="20"/>
                <w:szCs w:val="20"/>
                <w:lang w:val="sl-SI" w:eastAsia="sl-SI"/>
              </w:rPr>
              <w:t>ReNPVO</w:t>
            </w:r>
            <w:proofErr w:type="spellEnd"/>
            <w:r w:rsidRPr="00B021B5">
              <w:rPr>
                <w:bCs w:val="0"/>
                <w:color w:val="auto"/>
                <w:sz w:val="20"/>
                <w:szCs w:val="20"/>
                <w:lang w:val="sl-SI" w:eastAsia="sl-SI"/>
              </w:rPr>
              <w:t xml:space="preserve"> vsebuje cilje ohranjanja in izbolj</w:t>
            </w:r>
            <w:r w:rsidRPr="00B021B5">
              <w:rPr>
                <w:rFonts w:hint="cs"/>
                <w:bCs w:val="0"/>
                <w:color w:val="auto"/>
                <w:sz w:val="20"/>
                <w:szCs w:val="20"/>
                <w:lang w:val="sl-SI" w:eastAsia="sl-SI"/>
              </w:rPr>
              <w:t>š</w:t>
            </w:r>
            <w:r w:rsidRPr="00B021B5">
              <w:rPr>
                <w:bCs w:val="0"/>
                <w:color w:val="auto"/>
                <w:sz w:val="20"/>
                <w:szCs w:val="20"/>
                <w:lang w:val="sl-SI" w:eastAsia="sl-SI"/>
              </w:rPr>
              <w:t>evanja kakovosti zraka:</w:t>
            </w:r>
          </w:p>
          <w:p w14:paraId="4C2CEED7" w14:textId="77777777" w:rsidR="000A21F7" w:rsidRPr="00B021B5" w:rsidRDefault="000A21F7" w:rsidP="001D2D11">
            <w:pPr>
              <w:pStyle w:val="Telobesedila"/>
              <w:rPr>
                <w:color w:val="auto"/>
                <w:sz w:val="20"/>
                <w:szCs w:val="20"/>
                <w:lang w:val="sl-SI" w:eastAsia="sl-SI"/>
              </w:rPr>
            </w:pPr>
            <w:r w:rsidRPr="00B021B5">
              <w:rPr>
                <w:color w:val="auto"/>
                <w:sz w:val="20"/>
                <w:szCs w:val="20"/>
                <w:lang w:val="sl-SI" w:eastAsia="sl-SI"/>
              </w:rPr>
              <w:t>1. kakovost zraka bo skladna z mejnimi vrednostmi onesna</w:t>
            </w:r>
            <w:r w:rsidRPr="00B021B5">
              <w:rPr>
                <w:rFonts w:hint="cs"/>
                <w:color w:val="auto"/>
                <w:sz w:val="20"/>
                <w:szCs w:val="20"/>
                <w:lang w:val="sl-SI" w:eastAsia="sl-SI"/>
              </w:rPr>
              <w:t>ž</w:t>
            </w:r>
            <w:r w:rsidRPr="00B021B5">
              <w:rPr>
                <w:color w:val="auto"/>
                <w:sz w:val="20"/>
                <w:szCs w:val="20"/>
                <w:lang w:val="sl-SI" w:eastAsia="sl-SI"/>
              </w:rPr>
              <w:t>eval in se bo postopoma pribli</w:t>
            </w:r>
            <w:r w:rsidRPr="00B021B5">
              <w:rPr>
                <w:rFonts w:hint="cs"/>
                <w:color w:val="auto"/>
                <w:sz w:val="20"/>
                <w:szCs w:val="20"/>
                <w:lang w:val="sl-SI" w:eastAsia="sl-SI"/>
              </w:rPr>
              <w:t>ž</w:t>
            </w:r>
            <w:r w:rsidRPr="00B021B5">
              <w:rPr>
                <w:color w:val="auto"/>
                <w:sz w:val="20"/>
                <w:szCs w:val="20"/>
                <w:lang w:val="sl-SI" w:eastAsia="sl-SI"/>
              </w:rPr>
              <w:t>ala  priporo</w:t>
            </w:r>
            <w:r w:rsidRPr="00B021B5">
              <w:rPr>
                <w:rFonts w:hint="cs"/>
                <w:color w:val="auto"/>
                <w:sz w:val="20"/>
                <w:szCs w:val="20"/>
                <w:lang w:val="sl-SI" w:eastAsia="sl-SI"/>
              </w:rPr>
              <w:t>č</w:t>
            </w:r>
            <w:r w:rsidRPr="00B021B5">
              <w:rPr>
                <w:color w:val="auto"/>
                <w:sz w:val="20"/>
                <w:szCs w:val="20"/>
                <w:lang w:val="sl-SI" w:eastAsia="sl-SI"/>
              </w:rPr>
              <w:t>ilom Svetovne zdravstvene organizacije glede ravni onesna</w:t>
            </w:r>
            <w:r w:rsidRPr="00B021B5">
              <w:rPr>
                <w:rFonts w:hint="cs"/>
                <w:color w:val="auto"/>
                <w:sz w:val="20"/>
                <w:szCs w:val="20"/>
                <w:lang w:val="sl-SI" w:eastAsia="sl-SI"/>
              </w:rPr>
              <w:t>ž</w:t>
            </w:r>
            <w:r w:rsidRPr="00B021B5">
              <w:rPr>
                <w:color w:val="auto"/>
                <w:sz w:val="20"/>
                <w:szCs w:val="20"/>
                <w:lang w:val="sl-SI" w:eastAsia="sl-SI"/>
              </w:rPr>
              <w:t>eval;</w:t>
            </w:r>
          </w:p>
          <w:p w14:paraId="72D381A6" w14:textId="77777777" w:rsidR="000A21F7" w:rsidRPr="00B021B5" w:rsidRDefault="000A21F7" w:rsidP="001D2D11">
            <w:pPr>
              <w:pStyle w:val="Telobesedila"/>
              <w:rPr>
                <w:color w:val="auto"/>
                <w:sz w:val="20"/>
                <w:szCs w:val="20"/>
                <w:lang w:val="sl-SI" w:eastAsia="sl-SI"/>
              </w:rPr>
            </w:pPr>
          </w:p>
          <w:p w14:paraId="3721AB73" w14:textId="77777777" w:rsidR="000A21F7" w:rsidRPr="00B021B5" w:rsidRDefault="000A21F7" w:rsidP="001D2D11">
            <w:pPr>
              <w:pStyle w:val="Telobesedila"/>
              <w:rPr>
                <w:color w:val="auto"/>
                <w:sz w:val="20"/>
                <w:szCs w:val="20"/>
                <w:lang w:val="sl-SI" w:eastAsia="sl-SI"/>
              </w:rPr>
            </w:pPr>
            <w:r w:rsidRPr="00B021B5">
              <w:rPr>
                <w:color w:val="auto"/>
                <w:sz w:val="20"/>
                <w:szCs w:val="20"/>
                <w:lang w:val="sl-SI" w:eastAsia="sl-SI"/>
              </w:rPr>
              <w:t>2. do leta 2030 bodo glede na leto 2005 zmanj</w:t>
            </w:r>
            <w:r w:rsidRPr="00B021B5">
              <w:rPr>
                <w:rFonts w:hint="cs"/>
                <w:color w:val="auto"/>
                <w:sz w:val="20"/>
                <w:szCs w:val="20"/>
                <w:lang w:val="sl-SI" w:eastAsia="sl-SI"/>
              </w:rPr>
              <w:t>š</w:t>
            </w:r>
            <w:r w:rsidRPr="00B021B5">
              <w:rPr>
                <w:color w:val="auto"/>
                <w:sz w:val="20"/>
                <w:szCs w:val="20"/>
                <w:lang w:val="sl-SI" w:eastAsia="sl-SI"/>
              </w:rPr>
              <w:t>ane emisije naslednjih onesnaževal:</w:t>
            </w:r>
          </w:p>
          <w:p w14:paraId="21BB3538" w14:textId="77777777" w:rsidR="000A21F7" w:rsidRPr="00B021B5" w:rsidRDefault="000A21F7" w:rsidP="00EB6E39">
            <w:pPr>
              <w:pStyle w:val="Telobesedila"/>
              <w:numPr>
                <w:ilvl w:val="0"/>
                <w:numId w:val="22"/>
              </w:numPr>
              <w:rPr>
                <w:color w:val="auto"/>
                <w:sz w:val="20"/>
                <w:szCs w:val="20"/>
                <w:lang w:val="sl-SI" w:eastAsia="sl-SI"/>
              </w:rPr>
            </w:pPr>
            <w:r w:rsidRPr="00B021B5">
              <w:rPr>
                <w:color w:val="auto"/>
                <w:sz w:val="20"/>
                <w:szCs w:val="20"/>
                <w:lang w:val="sl-SI" w:eastAsia="sl-SI"/>
              </w:rPr>
              <w:t>du</w:t>
            </w:r>
            <w:r w:rsidRPr="00B021B5">
              <w:rPr>
                <w:rFonts w:hint="cs"/>
                <w:color w:val="auto"/>
                <w:sz w:val="20"/>
                <w:szCs w:val="20"/>
                <w:lang w:val="sl-SI" w:eastAsia="sl-SI"/>
              </w:rPr>
              <w:t>š</w:t>
            </w:r>
            <w:r w:rsidRPr="00B021B5">
              <w:rPr>
                <w:color w:val="auto"/>
                <w:sz w:val="20"/>
                <w:szCs w:val="20"/>
                <w:lang w:val="sl-SI" w:eastAsia="sl-SI"/>
              </w:rPr>
              <w:t>ikovi oksidi NO</w:t>
            </w:r>
            <w:r w:rsidRPr="00B021B5">
              <w:rPr>
                <w:color w:val="auto"/>
                <w:sz w:val="20"/>
                <w:szCs w:val="20"/>
                <w:vertAlign w:val="subscript"/>
                <w:lang w:val="sl-SI" w:eastAsia="sl-SI"/>
              </w:rPr>
              <w:t>X</w:t>
            </w:r>
            <w:r w:rsidRPr="00B021B5">
              <w:rPr>
                <w:color w:val="auto"/>
                <w:sz w:val="20"/>
                <w:szCs w:val="20"/>
                <w:lang w:val="sl-SI" w:eastAsia="sl-SI"/>
              </w:rPr>
              <w:t>: za 65 %,</w:t>
            </w:r>
          </w:p>
          <w:p w14:paraId="25F5620A" w14:textId="77777777" w:rsidR="000A21F7" w:rsidRPr="00B021B5" w:rsidRDefault="000A21F7" w:rsidP="00EB6E39">
            <w:pPr>
              <w:pStyle w:val="Telobesedila"/>
              <w:numPr>
                <w:ilvl w:val="0"/>
                <w:numId w:val="22"/>
              </w:numPr>
              <w:rPr>
                <w:color w:val="auto"/>
                <w:sz w:val="20"/>
                <w:szCs w:val="20"/>
                <w:lang w:val="sl-SI" w:eastAsia="sl-SI"/>
              </w:rPr>
            </w:pPr>
            <w:proofErr w:type="spellStart"/>
            <w:r w:rsidRPr="00B021B5">
              <w:rPr>
                <w:color w:val="auto"/>
                <w:sz w:val="20"/>
                <w:szCs w:val="20"/>
                <w:lang w:val="sl-SI" w:eastAsia="sl-SI"/>
              </w:rPr>
              <w:t>nemetanske</w:t>
            </w:r>
            <w:proofErr w:type="spellEnd"/>
            <w:r w:rsidRPr="00B021B5">
              <w:rPr>
                <w:color w:val="auto"/>
                <w:sz w:val="20"/>
                <w:szCs w:val="20"/>
                <w:lang w:val="sl-SI" w:eastAsia="sl-SI"/>
              </w:rPr>
              <w:t xml:space="preserve"> hlapne organske spojine NMVOC: za 53 %,</w:t>
            </w:r>
          </w:p>
          <w:p w14:paraId="51BED20E" w14:textId="77777777" w:rsidR="000A21F7" w:rsidRPr="00B021B5" w:rsidRDefault="000A21F7" w:rsidP="00EB6E39">
            <w:pPr>
              <w:pStyle w:val="Telobesedila"/>
              <w:numPr>
                <w:ilvl w:val="0"/>
                <w:numId w:val="22"/>
              </w:numPr>
              <w:rPr>
                <w:color w:val="auto"/>
                <w:sz w:val="20"/>
                <w:szCs w:val="20"/>
                <w:lang w:val="sl-SI" w:eastAsia="sl-SI"/>
              </w:rPr>
            </w:pPr>
            <w:r w:rsidRPr="00B021B5">
              <w:rPr>
                <w:rFonts w:hint="cs"/>
                <w:color w:val="auto"/>
                <w:sz w:val="20"/>
                <w:szCs w:val="20"/>
                <w:lang w:val="sl-SI" w:eastAsia="sl-SI"/>
              </w:rPr>
              <w:t>ž</w:t>
            </w:r>
            <w:r w:rsidRPr="00B021B5">
              <w:rPr>
                <w:color w:val="auto"/>
                <w:sz w:val="20"/>
                <w:szCs w:val="20"/>
                <w:lang w:val="sl-SI" w:eastAsia="sl-SI"/>
              </w:rPr>
              <w:t>veplov dioksid SO</w:t>
            </w:r>
            <w:r w:rsidRPr="00B021B5">
              <w:rPr>
                <w:color w:val="auto"/>
                <w:sz w:val="20"/>
                <w:szCs w:val="20"/>
                <w:vertAlign w:val="subscript"/>
                <w:lang w:val="sl-SI" w:eastAsia="sl-SI"/>
              </w:rPr>
              <w:t>2</w:t>
            </w:r>
            <w:r w:rsidRPr="00B021B5">
              <w:rPr>
                <w:color w:val="auto"/>
                <w:sz w:val="20"/>
                <w:szCs w:val="20"/>
                <w:lang w:val="sl-SI" w:eastAsia="sl-SI"/>
              </w:rPr>
              <w:t>: za 92 %,</w:t>
            </w:r>
          </w:p>
          <w:p w14:paraId="208D344F" w14:textId="77777777" w:rsidR="000A21F7" w:rsidRPr="00B021B5" w:rsidRDefault="000A21F7" w:rsidP="00EB6E39">
            <w:pPr>
              <w:pStyle w:val="Telobesedila"/>
              <w:numPr>
                <w:ilvl w:val="0"/>
                <w:numId w:val="22"/>
              </w:numPr>
              <w:rPr>
                <w:color w:val="auto"/>
                <w:sz w:val="20"/>
                <w:szCs w:val="20"/>
                <w:lang w:val="sl-SI" w:eastAsia="sl-SI"/>
              </w:rPr>
            </w:pPr>
            <w:r w:rsidRPr="00B021B5">
              <w:rPr>
                <w:color w:val="auto"/>
                <w:sz w:val="20"/>
                <w:szCs w:val="20"/>
                <w:lang w:val="sl-SI" w:eastAsia="sl-SI"/>
              </w:rPr>
              <w:t>amonijak NH</w:t>
            </w:r>
            <w:r w:rsidRPr="00B021B5">
              <w:rPr>
                <w:color w:val="auto"/>
                <w:sz w:val="20"/>
                <w:szCs w:val="20"/>
                <w:vertAlign w:val="subscript"/>
                <w:lang w:val="sl-SI" w:eastAsia="sl-SI"/>
              </w:rPr>
              <w:t>3</w:t>
            </w:r>
            <w:r w:rsidRPr="00B021B5">
              <w:rPr>
                <w:color w:val="auto"/>
                <w:sz w:val="20"/>
                <w:szCs w:val="20"/>
                <w:lang w:val="sl-SI" w:eastAsia="sl-SI"/>
              </w:rPr>
              <w:t>: za 15 %,</w:t>
            </w:r>
          </w:p>
          <w:p w14:paraId="641C90A4" w14:textId="77777777" w:rsidR="000A21F7" w:rsidRPr="00B021B5" w:rsidRDefault="000A21F7" w:rsidP="00EB6E39">
            <w:pPr>
              <w:pStyle w:val="Telobesedila"/>
              <w:numPr>
                <w:ilvl w:val="0"/>
                <w:numId w:val="22"/>
              </w:numPr>
              <w:rPr>
                <w:color w:val="auto"/>
                <w:sz w:val="20"/>
                <w:szCs w:val="20"/>
                <w:lang w:val="sl-SI" w:eastAsia="sl-SI"/>
              </w:rPr>
            </w:pPr>
            <w:r w:rsidRPr="00B021B5">
              <w:rPr>
                <w:color w:val="auto"/>
                <w:sz w:val="20"/>
                <w:szCs w:val="20"/>
                <w:lang w:val="sl-SI" w:eastAsia="sl-SI"/>
              </w:rPr>
              <w:t>drobni delci PM</w:t>
            </w:r>
            <w:r w:rsidRPr="00B021B5">
              <w:rPr>
                <w:color w:val="auto"/>
                <w:sz w:val="20"/>
                <w:szCs w:val="20"/>
                <w:vertAlign w:val="subscript"/>
                <w:lang w:val="sl-SI" w:eastAsia="sl-SI"/>
              </w:rPr>
              <w:t>2,5</w:t>
            </w:r>
            <w:r w:rsidRPr="00B021B5">
              <w:rPr>
                <w:color w:val="auto"/>
                <w:sz w:val="20"/>
                <w:szCs w:val="20"/>
                <w:lang w:val="sl-SI" w:eastAsia="sl-SI"/>
              </w:rPr>
              <w:t>: za 60 %.</w:t>
            </w:r>
          </w:p>
        </w:tc>
        <w:tc>
          <w:tcPr>
            <w:tcW w:w="4002" w:type="dxa"/>
            <w:shd w:val="clear" w:color="auto" w:fill="auto"/>
          </w:tcPr>
          <w:p w14:paraId="36E5CA88" w14:textId="77777777" w:rsidR="000A21F7" w:rsidRPr="00B021B5" w:rsidRDefault="000A21F7" w:rsidP="00447EAA">
            <w:pPr>
              <w:pStyle w:val="Telobesedila"/>
              <w:rPr>
                <w:color w:val="auto"/>
                <w:sz w:val="20"/>
                <w:szCs w:val="20"/>
                <w:lang w:val="sl-SI" w:eastAsia="sl-SI"/>
              </w:rPr>
            </w:pPr>
            <w:r w:rsidRPr="00B021B5">
              <w:rPr>
                <w:color w:val="auto"/>
                <w:sz w:val="20"/>
                <w:szCs w:val="20"/>
                <w:lang w:val="sl-SI" w:eastAsia="sl-SI"/>
              </w:rPr>
              <w:lastRenderedPageBreak/>
              <w:t>SN 2023 – 2027 bo z nekaterimi intervencijami prispeval k zni</w:t>
            </w:r>
            <w:r w:rsidRPr="00B021B5">
              <w:rPr>
                <w:rFonts w:hint="cs"/>
                <w:color w:val="auto"/>
                <w:sz w:val="20"/>
                <w:szCs w:val="20"/>
                <w:lang w:val="sl-SI" w:eastAsia="sl-SI"/>
              </w:rPr>
              <w:t>ž</w:t>
            </w:r>
            <w:r w:rsidRPr="00B021B5">
              <w:rPr>
                <w:color w:val="auto"/>
                <w:sz w:val="20"/>
                <w:szCs w:val="20"/>
                <w:lang w:val="sl-SI" w:eastAsia="sl-SI"/>
              </w:rPr>
              <w:t>anju emisij</w:t>
            </w:r>
            <w:r w:rsidRPr="00B021B5">
              <w:rPr>
                <w:color w:val="auto"/>
              </w:rPr>
              <w:t xml:space="preserve"> </w:t>
            </w:r>
            <w:r w:rsidRPr="00B021B5">
              <w:rPr>
                <w:color w:val="auto"/>
                <w:sz w:val="20"/>
                <w:szCs w:val="20"/>
                <w:lang w:val="sl-SI" w:eastAsia="sl-SI"/>
              </w:rPr>
              <w:t>iz kmetijskih virov:</w:t>
            </w:r>
          </w:p>
          <w:p w14:paraId="28978CEA" w14:textId="77777777" w:rsidR="000A21F7" w:rsidRPr="00B021B5" w:rsidRDefault="000A21F7" w:rsidP="00EB6E39">
            <w:pPr>
              <w:pStyle w:val="Telobesedila"/>
              <w:numPr>
                <w:ilvl w:val="0"/>
                <w:numId w:val="23"/>
              </w:numPr>
              <w:rPr>
                <w:color w:val="auto"/>
                <w:sz w:val="20"/>
                <w:szCs w:val="20"/>
                <w:lang w:val="sl-SI" w:eastAsia="sl-SI"/>
              </w:rPr>
            </w:pPr>
            <w:r w:rsidRPr="00B021B5">
              <w:rPr>
                <w:color w:val="auto"/>
                <w:sz w:val="20"/>
                <w:szCs w:val="20"/>
                <w:lang w:val="sl-SI" w:eastAsia="sl-SI"/>
              </w:rPr>
              <w:t xml:space="preserve">amonijaka, </w:t>
            </w:r>
          </w:p>
          <w:p w14:paraId="5905A7C0" w14:textId="77777777" w:rsidR="000A21F7" w:rsidRPr="00B021B5" w:rsidRDefault="000A21F7" w:rsidP="00EB6E39">
            <w:pPr>
              <w:pStyle w:val="Telobesedila"/>
              <w:numPr>
                <w:ilvl w:val="0"/>
                <w:numId w:val="23"/>
              </w:numPr>
              <w:rPr>
                <w:color w:val="auto"/>
                <w:sz w:val="20"/>
                <w:szCs w:val="20"/>
                <w:lang w:val="sl-SI" w:eastAsia="sl-SI"/>
              </w:rPr>
            </w:pPr>
            <w:r w:rsidRPr="00B021B5">
              <w:rPr>
                <w:color w:val="auto"/>
                <w:sz w:val="20"/>
                <w:szCs w:val="20"/>
                <w:lang w:val="sl-SI" w:eastAsia="sl-SI"/>
              </w:rPr>
              <w:t xml:space="preserve">ostalih onesnaževal zunanjega zraka, (NMVOC, </w:t>
            </w:r>
            <w:proofErr w:type="spellStart"/>
            <w:r w:rsidRPr="00B021B5">
              <w:rPr>
                <w:color w:val="auto"/>
                <w:sz w:val="20"/>
                <w:szCs w:val="20"/>
                <w:lang w:val="sl-SI" w:eastAsia="sl-SI"/>
              </w:rPr>
              <w:t>NOx</w:t>
            </w:r>
            <w:proofErr w:type="spellEnd"/>
            <w:r w:rsidRPr="00B021B5">
              <w:rPr>
                <w:color w:val="auto"/>
                <w:sz w:val="20"/>
                <w:szCs w:val="20"/>
                <w:lang w:val="sl-SI" w:eastAsia="sl-SI"/>
              </w:rPr>
              <w:t xml:space="preserve"> in drobnih delcev PM</w:t>
            </w:r>
            <w:r w:rsidRPr="00B021B5">
              <w:rPr>
                <w:color w:val="auto"/>
                <w:sz w:val="20"/>
                <w:szCs w:val="20"/>
                <w:vertAlign w:val="subscript"/>
                <w:lang w:val="sl-SI" w:eastAsia="sl-SI"/>
              </w:rPr>
              <w:t>2,5</w:t>
            </w:r>
            <w:r w:rsidRPr="00B021B5">
              <w:rPr>
                <w:color w:val="auto"/>
                <w:sz w:val="20"/>
                <w:szCs w:val="20"/>
                <w:lang w:val="sl-SI" w:eastAsia="sl-SI"/>
              </w:rPr>
              <w:t>),</w:t>
            </w:r>
          </w:p>
          <w:p w14:paraId="49015A2D" w14:textId="77777777" w:rsidR="000A21F7" w:rsidRPr="00B021B5" w:rsidRDefault="000A21F7" w:rsidP="00EB6E39">
            <w:pPr>
              <w:pStyle w:val="Telobesedila"/>
              <w:numPr>
                <w:ilvl w:val="0"/>
                <w:numId w:val="23"/>
              </w:numPr>
              <w:rPr>
                <w:color w:val="auto"/>
                <w:sz w:val="20"/>
                <w:szCs w:val="20"/>
                <w:lang w:val="sl-SI" w:eastAsia="sl-SI"/>
              </w:rPr>
            </w:pPr>
            <w:r w:rsidRPr="00B021B5">
              <w:rPr>
                <w:color w:val="auto"/>
                <w:sz w:val="20"/>
                <w:szCs w:val="20"/>
                <w:lang w:val="sl-SI" w:eastAsia="sl-SI"/>
              </w:rPr>
              <w:lastRenderedPageBreak/>
              <w:t xml:space="preserve">metana, ki je toplogredni plin in hkrati tudi predhodnik </w:t>
            </w:r>
            <w:proofErr w:type="spellStart"/>
            <w:r w:rsidRPr="00B021B5">
              <w:rPr>
                <w:color w:val="auto"/>
                <w:sz w:val="20"/>
                <w:szCs w:val="20"/>
                <w:lang w:val="sl-SI" w:eastAsia="sl-SI"/>
              </w:rPr>
              <w:t>prizemnega</w:t>
            </w:r>
            <w:proofErr w:type="spellEnd"/>
            <w:r w:rsidRPr="00B021B5">
              <w:rPr>
                <w:color w:val="auto"/>
                <w:sz w:val="20"/>
                <w:szCs w:val="20"/>
                <w:lang w:val="sl-SI" w:eastAsia="sl-SI"/>
              </w:rPr>
              <w:t xml:space="preserve"> ozona (O</w:t>
            </w:r>
            <w:r w:rsidRPr="00B021B5">
              <w:rPr>
                <w:color w:val="auto"/>
                <w:sz w:val="20"/>
                <w:szCs w:val="20"/>
                <w:vertAlign w:val="subscript"/>
                <w:lang w:val="sl-SI" w:eastAsia="sl-SI"/>
              </w:rPr>
              <w:t>3</w:t>
            </w:r>
            <w:r w:rsidRPr="00B021B5">
              <w:rPr>
                <w:color w:val="auto"/>
                <w:sz w:val="20"/>
                <w:szCs w:val="20"/>
                <w:lang w:val="sl-SI" w:eastAsia="sl-SI"/>
              </w:rPr>
              <w:t>), ki je onesna</w:t>
            </w:r>
            <w:r w:rsidRPr="00B021B5">
              <w:rPr>
                <w:rFonts w:hint="cs"/>
                <w:color w:val="auto"/>
                <w:sz w:val="20"/>
                <w:szCs w:val="20"/>
                <w:lang w:val="sl-SI" w:eastAsia="sl-SI"/>
              </w:rPr>
              <w:t>ž</w:t>
            </w:r>
            <w:r w:rsidRPr="00B021B5">
              <w:rPr>
                <w:color w:val="auto"/>
                <w:sz w:val="20"/>
                <w:szCs w:val="20"/>
                <w:lang w:val="sl-SI" w:eastAsia="sl-SI"/>
              </w:rPr>
              <w:t>evalo zunanjega zraka.</w:t>
            </w:r>
          </w:p>
          <w:p w14:paraId="53ED39A0" w14:textId="77777777" w:rsidR="000A21F7" w:rsidRPr="00B021B5" w:rsidRDefault="000A21F7" w:rsidP="008E014A">
            <w:pPr>
              <w:pStyle w:val="Telobesedila"/>
              <w:rPr>
                <w:color w:val="auto"/>
                <w:sz w:val="20"/>
                <w:szCs w:val="20"/>
                <w:lang w:val="sl-SI" w:eastAsia="sl-SI"/>
              </w:rPr>
            </w:pPr>
          </w:p>
          <w:p w14:paraId="4EC8A1B1" w14:textId="77777777" w:rsidR="000A21F7" w:rsidRPr="00B021B5" w:rsidRDefault="000A21F7" w:rsidP="008E014A">
            <w:pPr>
              <w:pStyle w:val="Telobesedila"/>
              <w:rPr>
                <w:color w:val="auto"/>
                <w:sz w:val="20"/>
                <w:szCs w:val="20"/>
                <w:lang w:val="sl-SI" w:eastAsia="sl-SI"/>
              </w:rPr>
            </w:pPr>
          </w:p>
          <w:p w14:paraId="01EFD2BB" w14:textId="77777777" w:rsidR="000A21F7" w:rsidRPr="00B021B5" w:rsidRDefault="000A21F7" w:rsidP="003D5636">
            <w:pPr>
              <w:pStyle w:val="Telobesedila"/>
              <w:rPr>
                <w:color w:val="auto"/>
                <w:sz w:val="20"/>
                <w:szCs w:val="20"/>
                <w:lang w:val="sl-SI" w:eastAsia="sl-SI"/>
              </w:rPr>
            </w:pPr>
            <w:r w:rsidRPr="00B021B5">
              <w:rPr>
                <w:color w:val="auto"/>
                <w:sz w:val="20"/>
                <w:szCs w:val="20"/>
                <w:lang w:val="sl-SI" w:eastAsia="sl-SI"/>
              </w:rPr>
              <w:t xml:space="preserve">Ocenjujemo, da bo imel SN 2023 – 2027 s cilji </w:t>
            </w:r>
            <w:proofErr w:type="spellStart"/>
            <w:r w:rsidRPr="00B021B5">
              <w:rPr>
                <w:color w:val="auto"/>
                <w:sz w:val="20"/>
                <w:szCs w:val="20"/>
                <w:lang w:val="sl-SI" w:eastAsia="sl-SI"/>
              </w:rPr>
              <w:t>ReNPVO</w:t>
            </w:r>
            <w:proofErr w:type="spellEnd"/>
            <w:r w:rsidRPr="00B021B5">
              <w:rPr>
                <w:color w:val="auto"/>
                <w:sz w:val="20"/>
                <w:szCs w:val="20"/>
                <w:lang w:val="sl-SI" w:eastAsia="sl-SI"/>
              </w:rPr>
              <w:t xml:space="preserve"> pozitiven kumulativen vpliv na cilje ohranjanja in izboljševanja kakovosti zraka in OC7.</w:t>
            </w:r>
          </w:p>
        </w:tc>
      </w:tr>
      <w:tr w:rsidR="000A21F7" w:rsidRPr="000433A0" w14:paraId="705FE1A2" w14:textId="77777777" w:rsidTr="0046403D">
        <w:tc>
          <w:tcPr>
            <w:tcW w:w="2037" w:type="dxa"/>
            <w:vMerge/>
            <w:shd w:val="clear" w:color="auto" w:fill="auto"/>
          </w:tcPr>
          <w:p w14:paraId="430D4357" w14:textId="77777777" w:rsidR="000A21F7" w:rsidRPr="00B021B5" w:rsidRDefault="000A21F7" w:rsidP="00206D9E">
            <w:pPr>
              <w:pStyle w:val="Telobesedila"/>
              <w:jc w:val="left"/>
              <w:rPr>
                <w:color w:val="auto"/>
                <w:sz w:val="20"/>
                <w:szCs w:val="20"/>
                <w:lang w:val="sl-SI" w:eastAsia="sl-SI"/>
              </w:rPr>
            </w:pPr>
          </w:p>
        </w:tc>
        <w:tc>
          <w:tcPr>
            <w:tcW w:w="3799" w:type="dxa"/>
            <w:shd w:val="clear" w:color="auto" w:fill="auto"/>
          </w:tcPr>
          <w:p w14:paraId="6EDD381F" w14:textId="77777777" w:rsidR="000A21F7" w:rsidRPr="00B021B5" w:rsidRDefault="000A21F7" w:rsidP="00F14B7D">
            <w:pPr>
              <w:pStyle w:val="Telobesedila"/>
              <w:rPr>
                <w:color w:val="auto"/>
                <w:sz w:val="20"/>
                <w:szCs w:val="20"/>
                <w:lang w:val="sl-SI" w:eastAsia="sl-SI"/>
              </w:rPr>
            </w:pPr>
            <w:r w:rsidRPr="00B021B5">
              <w:rPr>
                <w:color w:val="auto"/>
                <w:sz w:val="20"/>
                <w:szCs w:val="20"/>
                <w:lang w:val="sl-SI" w:eastAsia="sl-SI"/>
              </w:rPr>
              <w:t>Predvideva trajnostno upravljanje s tlemi, ki vključuje trajnostno upravljanje z zemljišči med drugimi kmetijskimi zemljišči, saj tla na kmetijskih zemljiščih upravljajo vrsto ekosistemskih storitev, ki so življenjskega pomena za ljudi in okolje (prepuščanje in prečiščenje padavin in napajanje podzemne vode, zadrževanje, filtriranje in nevtraliziranje, uravnavanje škodljivcev in prenašanje bolezni, vezava atmosferskega ogljika v tla, so ponor TPG, sodelujejo v procesih kroženja hranil…), in sicer:</w:t>
            </w:r>
          </w:p>
          <w:p w14:paraId="37BEDD19" w14:textId="77777777" w:rsidR="000A21F7" w:rsidRPr="00B021B5" w:rsidRDefault="000A21F7" w:rsidP="00EB6E39">
            <w:pPr>
              <w:widowControl/>
              <w:numPr>
                <w:ilvl w:val="0"/>
                <w:numId w:val="21"/>
              </w:numPr>
              <w:suppressAutoHyphens w:val="0"/>
              <w:autoSpaceDE/>
              <w:spacing w:before="60" w:line="240" w:lineRule="atLeast"/>
              <w:ind w:left="284" w:right="-289" w:hanging="284"/>
              <w:jc w:val="both"/>
              <w:rPr>
                <w:rFonts w:ascii="Times New Roman" w:hAnsi="Times New Roman"/>
                <w:bCs/>
                <w:color w:val="auto"/>
                <w:sz w:val="20"/>
                <w:szCs w:val="20"/>
                <w:lang w:val="sl-SI"/>
              </w:rPr>
            </w:pPr>
            <w:r w:rsidRPr="00B021B5">
              <w:rPr>
                <w:rFonts w:ascii="Times New Roman" w:hAnsi="Times New Roman"/>
                <w:bCs/>
                <w:color w:val="auto"/>
                <w:sz w:val="20"/>
                <w:szCs w:val="20"/>
                <w:lang w:val="sl-SI"/>
              </w:rPr>
              <w:t xml:space="preserve">krepitev prizadevanj za zmanjšanje prekrivanja tal z neprepustnimi materiali, </w:t>
            </w:r>
          </w:p>
          <w:p w14:paraId="3034C7D9" w14:textId="77777777" w:rsidR="000A21F7" w:rsidRPr="00B021B5" w:rsidRDefault="000A21F7" w:rsidP="00EB6E39">
            <w:pPr>
              <w:widowControl/>
              <w:numPr>
                <w:ilvl w:val="0"/>
                <w:numId w:val="21"/>
              </w:numPr>
              <w:suppressAutoHyphens w:val="0"/>
              <w:autoSpaceDE/>
              <w:spacing w:before="60" w:line="240" w:lineRule="atLeast"/>
              <w:ind w:left="284" w:right="-289" w:hanging="284"/>
              <w:jc w:val="both"/>
              <w:rPr>
                <w:rFonts w:ascii="Times New Roman" w:hAnsi="Times New Roman"/>
                <w:bCs/>
                <w:color w:val="auto"/>
                <w:sz w:val="20"/>
                <w:szCs w:val="20"/>
                <w:lang w:val="sl-SI"/>
              </w:rPr>
            </w:pPr>
            <w:r w:rsidRPr="00B021B5">
              <w:rPr>
                <w:rFonts w:ascii="Times New Roman" w:hAnsi="Times New Roman"/>
                <w:bCs/>
                <w:color w:val="auto"/>
                <w:sz w:val="20"/>
                <w:szCs w:val="20"/>
                <w:lang w:val="sl-SI"/>
              </w:rPr>
              <w:t xml:space="preserve">ohranjanje in povečevanje organske snovi v tleh na kmetijskih zemljiščih, kjer je zaznano pomanjkanje, </w:t>
            </w:r>
          </w:p>
          <w:p w14:paraId="73E39969" w14:textId="77777777" w:rsidR="000A21F7" w:rsidRPr="00B021B5" w:rsidRDefault="000A21F7" w:rsidP="00EB6E39">
            <w:pPr>
              <w:widowControl/>
              <w:numPr>
                <w:ilvl w:val="0"/>
                <w:numId w:val="21"/>
              </w:numPr>
              <w:suppressAutoHyphens w:val="0"/>
              <w:autoSpaceDE/>
              <w:spacing w:before="60" w:line="240" w:lineRule="atLeast"/>
              <w:ind w:left="284" w:right="-289" w:hanging="284"/>
              <w:jc w:val="both"/>
              <w:rPr>
                <w:rFonts w:ascii="Times New Roman" w:hAnsi="Times New Roman"/>
                <w:bCs/>
                <w:color w:val="auto"/>
                <w:sz w:val="20"/>
                <w:szCs w:val="20"/>
                <w:lang w:val="sl-SI"/>
              </w:rPr>
            </w:pPr>
            <w:r w:rsidRPr="00B021B5">
              <w:rPr>
                <w:rFonts w:ascii="Times New Roman" w:hAnsi="Times New Roman"/>
                <w:bCs/>
                <w:color w:val="auto"/>
                <w:sz w:val="20"/>
                <w:szCs w:val="20"/>
                <w:lang w:val="sl-SI"/>
              </w:rPr>
              <w:t xml:space="preserve">zmanjšanje erozije tal, kjer je to pomembno, in s tem povezane izgube ali premeščanja predvsem rodovitnih delov tal, </w:t>
            </w:r>
          </w:p>
          <w:p w14:paraId="7D813937" w14:textId="77777777" w:rsidR="000A21F7" w:rsidRPr="00B021B5" w:rsidRDefault="000A21F7" w:rsidP="00EB6E39">
            <w:pPr>
              <w:widowControl/>
              <w:numPr>
                <w:ilvl w:val="0"/>
                <w:numId w:val="21"/>
              </w:numPr>
              <w:suppressAutoHyphens w:val="0"/>
              <w:autoSpaceDE/>
              <w:spacing w:before="60" w:line="240" w:lineRule="atLeast"/>
              <w:ind w:left="284" w:right="-289" w:hanging="284"/>
              <w:jc w:val="both"/>
              <w:rPr>
                <w:rFonts w:ascii="Times New Roman" w:hAnsi="Times New Roman"/>
                <w:bCs/>
                <w:color w:val="auto"/>
                <w:sz w:val="20"/>
                <w:szCs w:val="20"/>
                <w:lang w:val="sl-SI"/>
              </w:rPr>
            </w:pPr>
            <w:r w:rsidRPr="00B021B5">
              <w:rPr>
                <w:rFonts w:ascii="Times New Roman" w:hAnsi="Times New Roman"/>
                <w:bCs/>
                <w:color w:val="auto"/>
                <w:sz w:val="20"/>
                <w:szCs w:val="20"/>
                <w:lang w:val="sl-SI"/>
              </w:rPr>
              <w:t xml:space="preserve">varovanje, ohranjanje in izboljševanje biotske raznovrstnosti v tleh in na njih, </w:t>
            </w:r>
          </w:p>
          <w:p w14:paraId="617CFEB8" w14:textId="77777777" w:rsidR="000A21F7" w:rsidRPr="00B021B5" w:rsidRDefault="000A21F7" w:rsidP="00EB6E39">
            <w:pPr>
              <w:widowControl/>
              <w:numPr>
                <w:ilvl w:val="0"/>
                <w:numId w:val="21"/>
              </w:numPr>
              <w:suppressAutoHyphens w:val="0"/>
              <w:autoSpaceDE/>
              <w:spacing w:before="60" w:line="240" w:lineRule="atLeast"/>
              <w:ind w:left="284" w:right="-289" w:hanging="284"/>
              <w:jc w:val="both"/>
              <w:rPr>
                <w:rFonts w:ascii="Times New Roman" w:hAnsi="Times New Roman"/>
                <w:bCs/>
                <w:color w:val="auto"/>
                <w:sz w:val="20"/>
                <w:szCs w:val="20"/>
                <w:lang w:val="sl-SI"/>
              </w:rPr>
            </w:pPr>
            <w:r w:rsidRPr="00B021B5">
              <w:rPr>
                <w:rFonts w:ascii="Times New Roman" w:hAnsi="Times New Roman"/>
                <w:bCs/>
                <w:color w:val="auto"/>
                <w:sz w:val="20"/>
                <w:szCs w:val="20"/>
                <w:lang w:val="sl-SI"/>
              </w:rPr>
              <w:t>preprečevanje onesnaževanja tal,</w:t>
            </w:r>
          </w:p>
          <w:p w14:paraId="1344CFE8" w14:textId="77777777" w:rsidR="000A21F7" w:rsidRPr="00B021B5" w:rsidRDefault="000A21F7" w:rsidP="00EB6E39">
            <w:pPr>
              <w:widowControl/>
              <w:numPr>
                <w:ilvl w:val="0"/>
                <w:numId w:val="21"/>
              </w:numPr>
              <w:suppressAutoHyphens w:val="0"/>
              <w:autoSpaceDE/>
              <w:spacing w:before="60" w:line="240" w:lineRule="atLeast"/>
              <w:ind w:left="284" w:right="-289" w:hanging="284"/>
              <w:jc w:val="both"/>
              <w:rPr>
                <w:rFonts w:ascii="Times New Roman" w:hAnsi="Times New Roman"/>
                <w:bCs/>
                <w:color w:val="auto"/>
                <w:sz w:val="20"/>
                <w:szCs w:val="20"/>
                <w:lang w:val="sl-SI"/>
              </w:rPr>
            </w:pPr>
            <w:r w:rsidRPr="00B021B5">
              <w:rPr>
                <w:rFonts w:ascii="Times New Roman" w:hAnsi="Times New Roman"/>
                <w:bCs/>
                <w:color w:val="auto"/>
                <w:sz w:val="20"/>
                <w:szCs w:val="20"/>
                <w:lang w:val="sl-SI"/>
              </w:rPr>
              <w:t>sanacijo in revitalizacijo tal na onesnaženih območjih,</w:t>
            </w:r>
          </w:p>
          <w:p w14:paraId="51E8C2CF" w14:textId="77777777" w:rsidR="000A21F7" w:rsidRPr="00B021B5" w:rsidRDefault="000A21F7" w:rsidP="00F14B7D">
            <w:pPr>
              <w:pStyle w:val="Telobesedila"/>
              <w:rPr>
                <w:color w:val="auto"/>
                <w:sz w:val="20"/>
                <w:szCs w:val="20"/>
                <w:lang w:val="sl-SI" w:eastAsia="sl-SI"/>
              </w:rPr>
            </w:pPr>
          </w:p>
        </w:tc>
        <w:tc>
          <w:tcPr>
            <w:tcW w:w="4002" w:type="dxa"/>
            <w:shd w:val="clear" w:color="auto" w:fill="auto"/>
          </w:tcPr>
          <w:p w14:paraId="69865CA2" w14:textId="77777777" w:rsidR="000A21F7" w:rsidRPr="00B021B5" w:rsidRDefault="000A21F7" w:rsidP="00447EAA">
            <w:pPr>
              <w:pStyle w:val="Telobesedila"/>
              <w:rPr>
                <w:color w:val="auto"/>
                <w:sz w:val="20"/>
                <w:szCs w:val="20"/>
                <w:lang w:val="sl-SI" w:eastAsia="sl-SI"/>
              </w:rPr>
            </w:pPr>
            <w:r w:rsidRPr="00B021B5">
              <w:rPr>
                <w:color w:val="auto"/>
                <w:sz w:val="20"/>
                <w:szCs w:val="20"/>
                <w:lang w:val="sl-SI" w:eastAsia="sl-SI"/>
              </w:rPr>
              <w:t>SN 2023 – 2027 predvideva vrsto intervencij, ki posredno in neposredno vplivajo na ohranjanje organske snovi v tleh, ohranjanje kmetijskih zemljišč in vrsto ekosistemskih storitev, ki jih upravljajo.</w:t>
            </w:r>
          </w:p>
          <w:p w14:paraId="629CA018" w14:textId="77777777" w:rsidR="000A21F7" w:rsidRPr="00B021B5" w:rsidRDefault="000A21F7" w:rsidP="00447EAA">
            <w:pPr>
              <w:pStyle w:val="Telobesedila"/>
              <w:rPr>
                <w:color w:val="auto"/>
                <w:sz w:val="20"/>
                <w:szCs w:val="20"/>
                <w:lang w:val="sl-SI" w:eastAsia="sl-SI"/>
              </w:rPr>
            </w:pPr>
          </w:p>
          <w:p w14:paraId="2DB6B27B" w14:textId="77777777" w:rsidR="000A21F7" w:rsidRPr="00B021B5" w:rsidRDefault="000A21F7" w:rsidP="00C078AC">
            <w:pPr>
              <w:pStyle w:val="Telobesedila"/>
              <w:rPr>
                <w:color w:val="auto"/>
                <w:sz w:val="20"/>
                <w:szCs w:val="20"/>
                <w:lang w:val="sl-SI" w:eastAsia="sl-SI"/>
              </w:rPr>
            </w:pPr>
            <w:r w:rsidRPr="00B021B5">
              <w:rPr>
                <w:color w:val="auto"/>
                <w:sz w:val="20"/>
                <w:szCs w:val="20"/>
                <w:lang w:val="sl-SI" w:eastAsia="sl-SI"/>
              </w:rPr>
              <w:t>SN 2023 – 2027 s predvidenimi intervencijami podpira koncept trajnostnega upravljanja s tlemi in kmetijskimi zemljišči, pri čemer ustrezno naslavlja biotsko raznovrstnost v tleh in na površju, ponore dušika in ogljika, sposobnost tal za čiščenje vode , preprečevanje erozije ter ohranjanja kmetijskih in gozdnih zemljišč v uporabi.</w:t>
            </w:r>
          </w:p>
          <w:p w14:paraId="54E9D287" w14:textId="77777777" w:rsidR="000A21F7" w:rsidRPr="00B021B5" w:rsidRDefault="000A21F7" w:rsidP="00C078AC">
            <w:pPr>
              <w:pStyle w:val="Telobesedila"/>
              <w:rPr>
                <w:color w:val="auto"/>
                <w:sz w:val="20"/>
                <w:szCs w:val="20"/>
                <w:lang w:val="sl-SI" w:eastAsia="sl-SI"/>
              </w:rPr>
            </w:pPr>
          </w:p>
          <w:p w14:paraId="293E6793" w14:textId="77777777" w:rsidR="000A21F7" w:rsidRPr="00B021B5" w:rsidRDefault="000A21F7" w:rsidP="00C078AC">
            <w:pPr>
              <w:pStyle w:val="Telobesedila"/>
              <w:rPr>
                <w:color w:val="auto"/>
                <w:sz w:val="20"/>
                <w:szCs w:val="20"/>
                <w:lang w:val="sl-SI" w:eastAsia="sl-SI"/>
              </w:rPr>
            </w:pPr>
            <w:r w:rsidRPr="00B021B5">
              <w:rPr>
                <w:color w:val="auto"/>
                <w:sz w:val="20"/>
                <w:szCs w:val="20"/>
                <w:lang w:val="sl-SI" w:eastAsia="sl-SI"/>
              </w:rPr>
              <w:t xml:space="preserve">Ocenjujemo, da bo imel SN 2023 – 2027 s cilji </w:t>
            </w:r>
            <w:proofErr w:type="spellStart"/>
            <w:r w:rsidRPr="00B021B5">
              <w:rPr>
                <w:color w:val="auto"/>
                <w:sz w:val="20"/>
                <w:szCs w:val="20"/>
                <w:lang w:val="sl-SI" w:eastAsia="sl-SI"/>
              </w:rPr>
              <w:t>ReNPVO</w:t>
            </w:r>
            <w:proofErr w:type="spellEnd"/>
            <w:r w:rsidRPr="00B021B5">
              <w:rPr>
                <w:color w:val="auto"/>
                <w:sz w:val="20"/>
                <w:szCs w:val="20"/>
                <w:lang w:val="sl-SI" w:eastAsia="sl-SI"/>
              </w:rPr>
              <w:t xml:space="preserve"> 2020-2030 pozitiven kumulativen vpliv na cilje trajnostnega upravljanja s tlemi in zemljišči.in OC4, OC5 IN OC6.</w:t>
            </w:r>
          </w:p>
          <w:p w14:paraId="5A1846C5" w14:textId="77777777" w:rsidR="000A21F7" w:rsidRPr="00B021B5" w:rsidRDefault="000A21F7" w:rsidP="00447EAA">
            <w:pPr>
              <w:pStyle w:val="Telobesedila"/>
              <w:rPr>
                <w:color w:val="auto"/>
                <w:sz w:val="20"/>
                <w:szCs w:val="20"/>
                <w:lang w:val="sl-SI" w:eastAsia="sl-SI"/>
              </w:rPr>
            </w:pPr>
          </w:p>
        </w:tc>
      </w:tr>
      <w:tr w:rsidR="000A21F7" w:rsidRPr="000433A0" w14:paraId="10BAFF0C" w14:textId="77777777" w:rsidTr="0046403D">
        <w:tc>
          <w:tcPr>
            <w:tcW w:w="2037" w:type="dxa"/>
            <w:vMerge/>
            <w:shd w:val="clear" w:color="auto" w:fill="auto"/>
          </w:tcPr>
          <w:p w14:paraId="295FFD89" w14:textId="77777777" w:rsidR="000A21F7" w:rsidRPr="00B021B5" w:rsidRDefault="000A21F7" w:rsidP="00206D9E">
            <w:pPr>
              <w:pStyle w:val="Telobesedila"/>
              <w:jc w:val="left"/>
              <w:rPr>
                <w:color w:val="auto"/>
                <w:sz w:val="20"/>
                <w:szCs w:val="20"/>
                <w:lang w:val="sl-SI" w:eastAsia="sl-SI"/>
              </w:rPr>
            </w:pPr>
          </w:p>
        </w:tc>
        <w:tc>
          <w:tcPr>
            <w:tcW w:w="3799" w:type="dxa"/>
            <w:shd w:val="clear" w:color="auto" w:fill="auto"/>
          </w:tcPr>
          <w:p w14:paraId="628E4A02" w14:textId="77777777" w:rsidR="000A21F7" w:rsidRPr="00B021B5" w:rsidRDefault="000A21F7" w:rsidP="000A21F7">
            <w:pPr>
              <w:pStyle w:val="Telobesedila"/>
              <w:rPr>
                <w:color w:val="auto"/>
                <w:sz w:val="20"/>
                <w:szCs w:val="20"/>
                <w:lang w:val="sl-SI" w:eastAsia="sl-SI"/>
              </w:rPr>
            </w:pPr>
            <w:r w:rsidRPr="00B021B5">
              <w:rPr>
                <w:color w:val="auto"/>
                <w:sz w:val="20"/>
                <w:szCs w:val="20"/>
                <w:lang w:val="sl-SI" w:eastAsia="sl-SI"/>
              </w:rPr>
              <w:t>Cilji glede zmanj</w:t>
            </w:r>
            <w:r w:rsidRPr="00B021B5">
              <w:rPr>
                <w:rFonts w:hint="cs"/>
                <w:color w:val="auto"/>
                <w:sz w:val="20"/>
                <w:szCs w:val="20"/>
                <w:lang w:val="sl-SI" w:eastAsia="sl-SI"/>
              </w:rPr>
              <w:t>š</w:t>
            </w:r>
            <w:r w:rsidRPr="00B021B5">
              <w:rPr>
                <w:color w:val="auto"/>
                <w:sz w:val="20"/>
                <w:szCs w:val="20"/>
                <w:lang w:val="sl-SI" w:eastAsia="sl-SI"/>
              </w:rPr>
              <w:t>evanja emisij TGP:</w:t>
            </w:r>
          </w:p>
          <w:p w14:paraId="07BA1562" w14:textId="77777777" w:rsidR="000A21F7" w:rsidRPr="00B021B5" w:rsidRDefault="000A21F7" w:rsidP="000A21F7">
            <w:pPr>
              <w:pStyle w:val="Telobesedila"/>
              <w:rPr>
                <w:color w:val="auto"/>
                <w:sz w:val="20"/>
                <w:szCs w:val="20"/>
                <w:lang w:val="sl-SI" w:eastAsia="sl-SI"/>
              </w:rPr>
            </w:pPr>
            <w:r w:rsidRPr="00B021B5">
              <w:rPr>
                <w:color w:val="auto"/>
                <w:sz w:val="20"/>
                <w:szCs w:val="20"/>
                <w:lang w:val="sl-SI" w:eastAsia="sl-SI"/>
              </w:rPr>
              <w:t>Za prepre</w:t>
            </w:r>
            <w:r w:rsidRPr="00B021B5">
              <w:rPr>
                <w:rFonts w:hint="cs"/>
                <w:color w:val="auto"/>
                <w:sz w:val="20"/>
                <w:szCs w:val="20"/>
                <w:lang w:val="sl-SI" w:eastAsia="sl-SI"/>
              </w:rPr>
              <w:t>č</w:t>
            </w:r>
            <w:r w:rsidRPr="00B021B5">
              <w:rPr>
                <w:color w:val="auto"/>
                <w:sz w:val="20"/>
                <w:szCs w:val="20"/>
                <w:lang w:val="sl-SI" w:eastAsia="sl-SI"/>
              </w:rPr>
              <w:t xml:space="preserve">itev </w:t>
            </w:r>
            <w:r w:rsidRPr="00B021B5">
              <w:rPr>
                <w:rFonts w:hint="cs"/>
                <w:color w:val="auto"/>
                <w:sz w:val="20"/>
                <w:szCs w:val="20"/>
                <w:lang w:val="sl-SI" w:eastAsia="sl-SI"/>
              </w:rPr>
              <w:t>š</w:t>
            </w:r>
            <w:r w:rsidRPr="00B021B5">
              <w:rPr>
                <w:color w:val="auto"/>
                <w:sz w:val="20"/>
                <w:szCs w:val="20"/>
                <w:lang w:val="sl-SI" w:eastAsia="sl-SI"/>
              </w:rPr>
              <w:t>kodljivih posledic podnebnih sprememb in v skladu z mednarodno vizijo glede zadr</w:t>
            </w:r>
            <w:r w:rsidRPr="00B021B5">
              <w:rPr>
                <w:rFonts w:hint="cs"/>
                <w:color w:val="auto"/>
                <w:sz w:val="20"/>
                <w:szCs w:val="20"/>
                <w:lang w:val="sl-SI" w:eastAsia="sl-SI"/>
              </w:rPr>
              <w:t>ž</w:t>
            </w:r>
            <w:r w:rsidRPr="00B021B5">
              <w:rPr>
                <w:color w:val="auto"/>
                <w:sz w:val="20"/>
                <w:szCs w:val="20"/>
                <w:lang w:val="sl-SI" w:eastAsia="sl-SI"/>
              </w:rPr>
              <w:t>anja nara</w:t>
            </w:r>
            <w:r w:rsidRPr="00B021B5">
              <w:rPr>
                <w:rFonts w:hint="cs"/>
                <w:color w:val="auto"/>
                <w:sz w:val="20"/>
                <w:szCs w:val="20"/>
                <w:lang w:val="sl-SI" w:eastAsia="sl-SI"/>
              </w:rPr>
              <w:t>šč</w:t>
            </w:r>
            <w:r w:rsidRPr="00B021B5">
              <w:rPr>
                <w:color w:val="auto"/>
                <w:sz w:val="20"/>
                <w:szCs w:val="20"/>
                <w:lang w:val="sl-SI" w:eastAsia="sl-SI"/>
              </w:rPr>
              <w:t xml:space="preserve">anja svetovne temperature pod       2 </w:t>
            </w:r>
            <w:r w:rsidRPr="00B021B5">
              <w:rPr>
                <w:rFonts w:hint="cs"/>
                <w:color w:val="auto"/>
                <w:sz w:val="20"/>
                <w:szCs w:val="20"/>
                <w:lang w:val="sl-SI" w:eastAsia="sl-SI"/>
              </w:rPr>
              <w:t>°</w:t>
            </w:r>
            <w:r w:rsidRPr="00B021B5">
              <w:rPr>
                <w:color w:val="auto"/>
                <w:sz w:val="20"/>
                <w:szCs w:val="20"/>
                <w:lang w:val="sl-SI" w:eastAsia="sl-SI"/>
              </w:rPr>
              <w:t>C:</w:t>
            </w:r>
          </w:p>
          <w:p w14:paraId="08D2FE3D" w14:textId="77777777" w:rsidR="000A21F7" w:rsidRPr="00B021B5" w:rsidRDefault="000A21F7" w:rsidP="000A21F7">
            <w:pPr>
              <w:pStyle w:val="Telobesedila"/>
              <w:rPr>
                <w:color w:val="auto"/>
                <w:sz w:val="20"/>
                <w:szCs w:val="20"/>
                <w:lang w:val="sl-SI" w:eastAsia="sl-SI"/>
              </w:rPr>
            </w:pPr>
            <w:r w:rsidRPr="00B021B5">
              <w:rPr>
                <w:color w:val="auto"/>
                <w:sz w:val="20"/>
                <w:szCs w:val="20"/>
                <w:lang w:val="sl-SI" w:eastAsia="sl-SI"/>
              </w:rPr>
              <w:t>- bodo sektorski cilji zmanj</w:t>
            </w:r>
            <w:r w:rsidRPr="00B021B5">
              <w:rPr>
                <w:rFonts w:hint="cs"/>
                <w:color w:val="auto"/>
                <w:sz w:val="20"/>
                <w:szCs w:val="20"/>
                <w:lang w:val="sl-SI" w:eastAsia="sl-SI"/>
              </w:rPr>
              <w:t>š</w:t>
            </w:r>
            <w:r w:rsidRPr="00B021B5">
              <w:rPr>
                <w:color w:val="auto"/>
                <w:sz w:val="20"/>
                <w:szCs w:val="20"/>
                <w:lang w:val="sl-SI" w:eastAsia="sl-SI"/>
              </w:rPr>
              <w:t>anja emisij TGP dolo</w:t>
            </w:r>
            <w:r w:rsidRPr="00B021B5">
              <w:rPr>
                <w:rFonts w:hint="cs"/>
                <w:color w:val="auto"/>
                <w:sz w:val="20"/>
                <w:szCs w:val="20"/>
                <w:lang w:val="sl-SI" w:eastAsia="sl-SI"/>
              </w:rPr>
              <w:t>č</w:t>
            </w:r>
            <w:r w:rsidRPr="00B021B5">
              <w:rPr>
                <w:color w:val="auto"/>
                <w:sz w:val="20"/>
                <w:szCs w:val="20"/>
                <w:lang w:val="sl-SI" w:eastAsia="sl-SI"/>
              </w:rPr>
              <w:t>eni z nacionalnim energetskim in podnebnim na</w:t>
            </w:r>
            <w:r w:rsidRPr="00B021B5">
              <w:rPr>
                <w:rFonts w:hint="cs"/>
                <w:color w:val="auto"/>
                <w:sz w:val="20"/>
                <w:szCs w:val="20"/>
                <w:lang w:val="sl-SI" w:eastAsia="sl-SI"/>
              </w:rPr>
              <w:t>č</w:t>
            </w:r>
            <w:r w:rsidRPr="00B021B5">
              <w:rPr>
                <w:color w:val="auto"/>
                <w:sz w:val="20"/>
                <w:szCs w:val="20"/>
                <w:lang w:val="sl-SI" w:eastAsia="sl-SI"/>
              </w:rPr>
              <w:t>rtom</w:t>
            </w:r>
          </w:p>
          <w:p w14:paraId="21700F07" w14:textId="77777777" w:rsidR="000A21F7" w:rsidRPr="00B021B5" w:rsidRDefault="000A21F7" w:rsidP="000A21F7">
            <w:pPr>
              <w:pStyle w:val="Telobesedila"/>
              <w:rPr>
                <w:color w:val="auto"/>
                <w:sz w:val="20"/>
                <w:szCs w:val="20"/>
                <w:lang w:val="sl-SI" w:eastAsia="sl-SI"/>
              </w:rPr>
            </w:pPr>
            <w:r w:rsidRPr="00B021B5">
              <w:rPr>
                <w:color w:val="auto"/>
                <w:sz w:val="20"/>
                <w:szCs w:val="20"/>
                <w:lang w:val="sl-SI" w:eastAsia="sl-SI"/>
              </w:rPr>
              <w:t xml:space="preserve">- </w:t>
            </w:r>
            <w:r w:rsidRPr="00B021B5">
              <w:rPr>
                <w:rFonts w:hint="cs"/>
                <w:color w:val="auto"/>
                <w:sz w:val="20"/>
                <w:szCs w:val="20"/>
                <w:lang w:val="sl-SI" w:eastAsia="sl-SI"/>
              </w:rPr>
              <w:t>…</w:t>
            </w:r>
          </w:p>
          <w:p w14:paraId="62FD411A" w14:textId="77777777" w:rsidR="000A21F7" w:rsidRPr="00B021B5" w:rsidRDefault="000A21F7" w:rsidP="000A21F7">
            <w:pPr>
              <w:pStyle w:val="Telobesedila"/>
              <w:rPr>
                <w:color w:val="auto"/>
                <w:sz w:val="20"/>
                <w:szCs w:val="20"/>
                <w:lang w:val="sl-SI" w:eastAsia="sl-SI"/>
              </w:rPr>
            </w:pPr>
          </w:p>
          <w:p w14:paraId="28B7802D" w14:textId="77777777" w:rsidR="000A21F7" w:rsidRPr="00B021B5" w:rsidRDefault="000A21F7" w:rsidP="000A21F7">
            <w:pPr>
              <w:pStyle w:val="Telobesedila"/>
              <w:rPr>
                <w:color w:val="auto"/>
                <w:sz w:val="20"/>
                <w:szCs w:val="20"/>
                <w:lang w:val="sl-SI" w:eastAsia="sl-SI"/>
              </w:rPr>
            </w:pPr>
            <w:r w:rsidRPr="00B021B5">
              <w:rPr>
                <w:color w:val="auto"/>
                <w:sz w:val="20"/>
                <w:szCs w:val="20"/>
                <w:lang w:val="sl-SI" w:eastAsia="sl-SI"/>
              </w:rPr>
              <w:t>Z ukrepi prilagajanja na podnebne spremembe bodo v Sloveniji dose</w:t>
            </w:r>
            <w:r w:rsidRPr="00B021B5">
              <w:rPr>
                <w:rFonts w:hint="cs"/>
                <w:color w:val="auto"/>
                <w:sz w:val="20"/>
                <w:szCs w:val="20"/>
                <w:lang w:val="sl-SI" w:eastAsia="sl-SI"/>
              </w:rPr>
              <w:t>ž</w:t>
            </w:r>
            <w:r w:rsidRPr="00B021B5">
              <w:rPr>
                <w:color w:val="auto"/>
                <w:sz w:val="20"/>
                <w:szCs w:val="20"/>
                <w:lang w:val="sl-SI" w:eastAsia="sl-SI"/>
              </w:rPr>
              <w:t>ene manj</w:t>
            </w:r>
            <w:r w:rsidRPr="00B021B5">
              <w:rPr>
                <w:rFonts w:hint="cs"/>
                <w:color w:val="auto"/>
                <w:sz w:val="20"/>
                <w:szCs w:val="20"/>
                <w:lang w:val="sl-SI" w:eastAsia="sl-SI"/>
              </w:rPr>
              <w:t>š</w:t>
            </w:r>
            <w:r w:rsidRPr="00B021B5">
              <w:rPr>
                <w:color w:val="auto"/>
                <w:sz w:val="20"/>
                <w:szCs w:val="20"/>
                <w:lang w:val="sl-SI" w:eastAsia="sl-SI"/>
              </w:rPr>
              <w:t>a izpostavljenost vplivom podnebnih sprememb, ob</w:t>
            </w:r>
            <w:r w:rsidRPr="00B021B5">
              <w:rPr>
                <w:rFonts w:hint="cs"/>
                <w:color w:val="auto"/>
                <w:sz w:val="20"/>
                <w:szCs w:val="20"/>
                <w:lang w:val="sl-SI" w:eastAsia="sl-SI"/>
              </w:rPr>
              <w:t>č</w:t>
            </w:r>
            <w:r w:rsidRPr="00B021B5">
              <w:rPr>
                <w:color w:val="auto"/>
                <w:sz w:val="20"/>
                <w:szCs w:val="20"/>
                <w:lang w:val="sl-SI" w:eastAsia="sl-SI"/>
              </w:rPr>
              <w:t>utljivost in ranljivost ter pove</w:t>
            </w:r>
            <w:r w:rsidRPr="00B021B5">
              <w:rPr>
                <w:rFonts w:hint="cs"/>
                <w:color w:val="auto"/>
                <w:sz w:val="20"/>
                <w:szCs w:val="20"/>
                <w:lang w:val="sl-SI" w:eastAsia="sl-SI"/>
              </w:rPr>
              <w:t>č</w:t>
            </w:r>
            <w:r w:rsidRPr="00B021B5">
              <w:rPr>
                <w:color w:val="auto"/>
                <w:sz w:val="20"/>
                <w:szCs w:val="20"/>
                <w:lang w:val="sl-SI" w:eastAsia="sl-SI"/>
              </w:rPr>
              <w:t>ana odpornost in prilagoditvene sposobnosti dru</w:t>
            </w:r>
            <w:r w:rsidRPr="00B021B5">
              <w:rPr>
                <w:rFonts w:hint="cs"/>
                <w:color w:val="auto"/>
                <w:sz w:val="20"/>
                <w:szCs w:val="20"/>
                <w:lang w:val="sl-SI" w:eastAsia="sl-SI"/>
              </w:rPr>
              <w:t>ž</w:t>
            </w:r>
            <w:r w:rsidRPr="00B021B5">
              <w:rPr>
                <w:color w:val="auto"/>
                <w:sz w:val="20"/>
                <w:szCs w:val="20"/>
                <w:lang w:val="sl-SI" w:eastAsia="sl-SI"/>
              </w:rPr>
              <w:t>be.</w:t>
            </w:r>
          </w:p>
        </w:tc>
        <w:tc>
          <w:tcPr>
            <w:tcW w:w="4002" w:type="dxa"/>
            <w:shd w:val="clear" w:color="auto" w:fill="auto"/>
          </w:tcPr>
          <w:p w14:paraId="22BD103F" w14:textId="77777777" w:rsidR="000A21F7" w:rsidRPr="00B021B5" w:rsidRDefault="000A21F7" w:rsidP="00447EAA">
            <w:pPr>
              <w:pStyle w:val="Telobesedila"/>
              <w:rPr>
                <w:color w:val="auto"/>
                <w:sz w:val="20"/>
                <w:szCs w:val="20"/>
                <w:lang w:val="sl-SI" w:eastAsia="sl-SI"/>
              </w:rPr>
            </w:pPr>
            <w:r w:rsidRPr="00B021B5">
              <w:rPr>
                <w:color w:val="auto"/>
                <w:sz w:val="20"/>
                <w:szCs w:val="20"/>
                <w:lang w:val="sl-SI" w:eastAsia="sl-SI"/>
              </w:rPr>
              <w:t xml:space="preserve">SN 2023 – 2027 predvideva več intervencij, ki bodo pripomogle k znižanju emisij TGP – predvsem preko prilagojene živinoreje, ki znižuje emisije metana ter prilagojenega ravnanja z gnojili, kar vodi v nižje emisije </w:t>
            </w:r>
            <w:proofErr w:type="spellStart"/>
            <w:r w:rsidRPr="00B021B5">
              <w:rPr>
                <w:color w:val="auto"/>
                <w:sz w:val="20"/>
                <w:szCs w:val="20"/>
                <w:lang w:val="sl-SI" w:eastAsia="sl-SI"/>
              </w:rPr>
              <w:t>didušikoveka</w:t>
            </w:r>
            <w:proofErr w:type="spellEnd"/>
            <w:r w:rsidRPr="00B021B5">
              <w:rPr>
                <w:color w:val="auto"/>
                <w:sz w:val="20"/>
                <w:szCs w:val="20"/>
                <w:lang w:val="sl-SI" w:eastAsia="sl-SI"/>
              </w:rPr>
              <w:t xml:space="preserve"> oksida. Poleg tega SN 2023 – 2027 določa več intervencij za </w:t>
            </w:r>
            <w:proofErr w:type="spellStart"/>
            <w:r w:rsidRPr="00B021B5">
              <w:rPr>
                <w:color w:val="auto"/>
                <w:sz w:val="20"/>
                <w:szCs w:val="20"/>
                <w:lang w:val="sl-SI" w:eastAsia="sl-SI"/>
              </w:rPr>
              <w:t>prilagodeitev</w:t>
            </w:r>
            <w:proofErr w:type="spellEnd"/>
            <w:r w:rsidRPr="00B021B5">
              <w:rPr>
                <w:color w:val="auto"/>
                <w:sz w:val="20"/>
                <w:szCs w:val="20"/>
                <w:lang w:val="sl-SI" w:eastAsia="sl-SI"/>
              </w:rPr>
              <w:t xml:space="preserve"> kmetijstva na podnebne spremembe (namakanje, rastlinjaki, protitočne mreže itd.). </w:t>
            </w:r>
          </w:p>
          <w:p w14:paraId="4A2508D1" w14:textId="77777777" w:rsidR="000A21F7" w:rsidRPr="00B021B5" w:rsidRDefault="000A21F7" w:rsidP="00447EAA">
            <w:pPr>
              <w:pStyle w:val="Telobesedila"/>
              <w:rPr>
                <w:color w:val="auto"/>
                <w:sz w:val="20"/>
                <w:szCs w:val="20"/>
                <w:lang w:val="sl-SI" w:eastAsia="sl-SI"/>
              </w:rPr>
            </w:pPr>
          </w:p>
          <w:p w14:paraId="09D02228" w14:textId="77777777" w:rsidR="000A21F7" w:rsidRPr="00B021B5" w:rsidRDefault="000A21F7" w:rsidP="00447EAA">
            <w:pPr>
              <w:pStyle w:val="Telobesedila"/>
              <w:rPr>
                <w:color w:val="auto"/>
                <w:sz w:val="20"/>
                <w:szCs w:val="20"/>
                <w:lang w:val="sl-SI" w:eastAsia="sl-SI"/>
              </w:rPr>
            </w:pPr>
            <w:r w:rsidRPr="00B021B5">
              <w:rPr>
                <w:color w:val="auto"/>
                <w:sz w:val="20"/>
                <w:szCs w:val="20"/>
                <w:lang w:val="sl-SI" w:eastAsia="sl-SI"/>
              </w:rPr>
              <w:t xml:space="preserve">Ocenjujemo, da bo imel SN 2023 – 2027 s cilji </w:t>
            </w:r>
            <w:proofErr w:type="spellStart"/>
            <w:r w:rsidRPr="00B021B5">
              <w:rPr>
                <w:color w:val="auto"/>
                <w:sz w:val="20"/>
                <w:szCs w:val="20"/>
                <w:lang w:val="sl-SI" w:eastAsia="sl-SI"/>
              </w:rPr>
              <w:t>ReNPVO</w:t>
            </w:r>
            <w:proofErr w:type="spellEnd"/>
            <w:r w:rsidRPr="00B021B5">
              <w:rPr>
                <w:color w:val="auto"/>
                <w:sz w:val="20"/>
                <w:szCs w:val="20"/>
                <w:lang w:val="sl-SI" w:eastAsia="sl-SI"/>
              </w:rPr>
              <w:t xml:space="preserve"> pozitiven kumulativen vpliv na OC7.</w:t>
            </w:r>
          </w:p>
        </w:tc>
      </w:tr>
      <w:tr w:rsidR="00E56D47" w:rsidRPr="000433A0" w14:paraId="6FDCF9B8" w14:textId="77777777" w:rsidTr="0046403D">
        <w:tc>
          <w:tcPr>
            <w:tcW w:w="2037" w:type="dxa"/>
            <w:shd w:val="clear" w:color="auto" w:fill="auto"/>
          </w:tcPr>
          <w:p w14:paraId="70D730C5" w14:textId="77777777" w:rsidR="00E56D47" w:rsidRPr="00B021B5" w:rsidRDefault="00E56D47" w:rsidP="00206D9E">
            <w:pPr>
              <w:pStyle w:val="Telobesedila"/>
              <w:jc w:val="left"/>
              <w:rPr>
                <w:color w:val="auto"/>
                <w:sz w:val="20"/>
                <w:szCs w:val="20"/>
                <w:lang w:val="sl-SI"/>
              </w:rPr>
            </w:pPr>
            <w:r w:rsidRPr="00B021B5">
              <w:rPr>
                <w:color w:val="auto"/>
                <w:sz w:val="20"/>
                <w:szCs w:val="20"/>
                <w:lang w:val="sl-SI"/>
              </w:rPr>
              <w:t>Na</w:t>
            </w:r>
            <w:r w:rsidRPr="00B021B5">
              <w:rPr>
                <w:rFonts w:hint="cs"/>
                <w:color w:val="auto"/>
                <w:sz w:val="20"/>
                <w:szCs w:val="20"/>
                <w:lang w:val="sl-SI"/>
              </w:rPr>
              <w:t>č</w:t>
            </w:r>
            <w:r w:rsidRPr="00B021B5">
              <w:rPr>
                <w:color w:val="auto"/>
                <w:sz w:val="20"/>
                <w:szCs w:val="20"/>
                <w:lang w:val="sl-SI"/>
              </w:rPr>
              <w:t>rt upravljanja voda na vodnem obmo</w:t>
            </w:r>
            <w:r w:rsidRPr="00B021B5">
              <w:rPr>
                <w:rFonts w:hint="cs"/>
                <w:color w:val="auto"/>
                <w:sz w:val="20"/>
                <w:szCs w:val="20"/>
                <w:lang w:val="sl-SI"/>
              </w:rPr>
              <w:t>č</w:t>
            </w:r>
            <w:r w:rsidRPr="00B021B5">
              <w:rPr>
                <w:color w:val="auto"/>
                <w:sz w:val="20"/>
                <w:szCs w:val="20"/>
                <w:lang w:val="sl-SI"/>
              </w:rPr>
              <w:t>ju Donave za obdobje 2016</w:t>
            </w:r>
            <w:r w:rsidRPr="00B021B5">
              <w:rPr>
                <w:rFonts w:hint="cs"/>
                <w:color w:val="auto"/>
                <w:sz w:val="20"/>
                <w:szCs w:val="20"/>
                <w:lang w:val="sl-SI"/>
              </w:rPr>
              <w:t>–</w:t>
            </w:r>
            <w:r w:rsidRPr="00B021B5">
              <w:rPr>
                <w:color w:val="auto"/>
                <w:sz w:val="20"/>
                <w:szCs w:val="20"/>
                <w:lang w:val="sl-SI"/>
              </w:rPr>
              <w:t xml:space="preserve">2021 </w:t>
            </w:r>
          </w:p>
        </w:tc>
        <w:tc>
          <w:tcPr>
            <w:tcW w:w="3799" w:type="dxa"/>
            <w:vMerge w:val="restart"/>
            <w:shd w:val="clear" w:color="auto" w:fill="auto"/>
          </w:tcPr>
          <w:p w14:paraId="0A76E55D" w14:textId="77777777" w:rsidR="00E56D47" w:rsidRPr="00B021B5" w:rsidRDefault="00E56D47" w:rsidP="00206D9E">
            <w:pPr>
              <w:pStyle w:val="Telobesedila"/>
              <w:rPr>
                <w:color w:val="auto"/>
                <w:sz w:val="20"/>
                <w:szCs w:val="20"/>
                <w:lang w:val="sl-SI" w:eastAsia="sl-SI"/>
              </w:rPr>
            </w:pPr>
            <w:r w:rsidRPr="00B021B5">
              <w:rPr>
                <w:color w:val="auto"/>
                <w:sz w:val="20"/>
                <w:szCs w:val="20"/>
                <w:lang w:val="sl-SI" w:eastAsia="sl-SI"/>
              </w:rPr>
              <w:t>Klju</w:t>
            </w:r>
            <w:r w:rsidRPr="00B021B5">
              <w:rPr>
                <w:rFonts w:hint="cs"/>
                <w:color w:val="auto"/>
                <w:sz w:val="20"/>
                <w:szCs w:val="20"/>
                <w:lang w:val="sl-SI" w:eastAsia="sl-SI"/>
              </w:rPr>
              <w:t>č</w:t>
            </w:r>
            <w:r w:rsidRPr="00B021B5">
              <w:rPr>
                <w:color w:val="auto"/>
                <w:sz w:val="20"/>
                <w:szCs w:val="20"/>
                <w:lang w:val="sl-SI" w:eastAsia="sl-SI"/>
              </w:rPr>
              <w:t>ni cilj upravljanja voda je doseganje dobrega stanja vseh voda na obmo</w:t>
            </w:r>
            <w:r w:rsidRPr="00B021B5">
              <w:rPr>
                <w:rFonts w:hint="cs"/>
                <w:color w:val="auto"/>
                <w:sz w:val="20"/>
                <w:szCs w:val="20"/>
                <w:lang w:val="sl-SI" w:eastAsia="sl-SI"/>
              </w:rPr>
              <w:t>č</w:t>
            </w:r>
            <w:r w:rsidRPr="00B021B5">
              <w:rPr>
                <w:color w:val="auto"/>
                <w:sz w:val="20"/>
                <w:szCs w:val="20"/>
                <w:lang w:val="sl-SI" w:eastAsia="sl-SI"/>
              </w:rPr>
              <w:t xml:space="preserve">ju EU do leta 2015, s pogojnimi izjemami pa do leta 2021, oziroma najkasneje do leta 2027. Cilji </w:t>
            </w:r>
            <w:r w:rsidRPr="00B021B5">
              <w:rPr>
                <w:color w:val="auto"/>
                <w:sz w:val="20"/>
                <w:szCs w:val="20"/>
                <w:lang w:val="sl-SI" w:eastAsia="sl-SI"/>
              </w:rPr>
              <w:lastRenderedPageBreak/>
              <w:t xml:space="preserve">upravljanja voda po NUV II za obe vodni območji so razdeljeni na cilje s področja varstva, urejanja, rabe vode ter na področju upravljanja vodnih in priobalnih zemljišč. NUV II vsebuje tudi izjeme za doseganje </w:t>
            </w:r>
            <w:proofErr w:type="spellStart"/>
            <w:r w:rsidRPr="00B021B5">
              <w:rPr>
                <w:color w:val="auto"/>
                <w:sz w:val="20"/>
                <w:szCs w:val="20"/>
                <w:lang w:val="sl-SI" w:eastAsia="sl-SI"/>
              </w:rPr>
              <w:t>okoljskih</w:t>
            </w:r>
            <w:proofErr w:type="spellEnd"/>
            <w:r w:rsidRPr="00B021B5">
              <w:rPr>
                <w:color w:val="auto"/>
                <w:sz w:val="20"/>
                <w:szCs w:val="20"/>
                <w:lang w:val="sl-SI" w:eastAsia="sl-SI"/>
              </w:rPr>
              <w:t xml:space="preserve"> ciljev, ki zajemajo podaljšanje rokov za doseganje ciljev, določitev manj strogih ali občasno manj strogih </w:t>
            </w:r>
            <w:proofErr w:type="spellStart"/>
            <w:r w:rsidRPr="00B021B5">
              <w:rPr>
                <w:color w:val="auto"/>
                <w:sz w:val="20"/>
                <w:szCs w:val="20"/>
                <w:lang w:val="sl-SI" w:eastAsia="sl-SI"/>
              </w:rPr>
              <w:t>okoljskih</w:t>
            </w:r>
            <w:proofErr w:type="spellEnd"/>
            <w:r w:rsidRPr="00B021B5">
              <w:rPr>
                <w:color w:val="auto"/>
                <w:sz w:val="20"/>
                <w:szCs w:val="20"/>
                <w:lang w:val="sl-SI" w:eastAsia="sl-SI"/>
              </w:rPr>
              <w:t xml:space="preserve"> ciljev ter dopuščanje odstopanja od zastavljenih ciljev.</w:t>
            </w:r>
          </w:p>
        </w:tc>
        <w:tc>
          <w:tcPr>
            <w:tcW w:w="4002" w:type="dxa"/>
            <w:vMerge w:val="restart"/>
            <w:shd w:val="clear" w:color="auto" w:fill="auto"/>
          </w:tcPr>
          <w:p w14:paraId="0E49D490" w14:textId="77777777" w:rsidR="00E56D47" w:rsidRPr="00B021B5" w:rsidRDefault="00E40285" w:rsidP="00E56D47">
            <w:pPr>
              <w:pStyle w:val="Telobesedila"/>
              <w:rPr>
                <w:color w:val="auto"/>
                <w:sz w:val="20"/>
                <w:szCs w:val="20"/>
                <w:lang w:val="sl-SI" w:eastAsia="sl-SI"/>
              </w:rPr>
            </w:pPr>
            <w:r w:rsidRPr="00B021B5">
              <w:rPr>
                <w:color w:val="auto"/>
                <w:sz w:val="20"/>
                <w:szCs w:val="20"/>
                <w:lang w:val="sl-SI" w:eastAsia="sl-SI"/>
              </w:rPr>
              <w:lastRenderedPageBreak/>
              <w:t>SN 2023 – 2027</w:t>
            </w:r>
            <w:r w:rsidR="00E56D47" w:rsidRPr="00B021B5">
              <w:rPr>
                <w:color w:val="auto"/>
                <w:sz w:val="20"/>
                <w:szCs w:val="20"/>
                <w:lang w:val="sl-SI" w:eastAsia="sl-SI"/>
              </w:rPr>
              <w:t xml:space="preserve"> bo z ukrepi za zmanjšanje vnosa snovi, ki obremenjujejo površinske in podzemne vode (FFS, učinkovita raba dušikovih gnojil) prispeval k doseganju ciljev NUV II. SN sicer </w:t>
            </w:r>
            <w:r w:rsidR="00E56D47" w:rsidRPr="00B021B5">
              <w:rPr>
                <w:color w:val="auto"/>
                <w:sz w:val="20"/>
                <w:szCs w:val="20"/>
                <w:lang w:val="sl-SI" w:eastAsia="sl-SI"/>
              </w:rPr>
              <w:lastRenderedPageBreak/>
              <w:t>predvideva rabo vode za namakanje, kar lahko predstavlja vpliv na dobro ekološko stanje površinskih voda ter količinsko stanje podzemnih voda, a je ukrep strogo vezan</w:t>
            </w:r>
            <w:r w:rsidR="004B0BDA" w:rsidRPr="00B021B5">
              <w:rPr>
                <w:color w:val="auto"/>
                <w:sz w:val="20"/>
                <w:szCs w:val="20"/>
                <w:lang w:val="sl-SI" w:eastAsia="sl-SI"/>
              </w:rPr>
              <w:t xml:space="preserve"> na</w:t>
            </w:r>
            <w:r w:rsidR="00E56D47" w:rsidRPr="00B021B5">
              <w:rPr>
                <w:color w:val="auto"/>
                <w:sz w:val="20"/>
                <w:szCs w:val="20"/>
                <w:lang w:val="sl-SI" w:eastAsia="sl-SI"/>
              </w:rPr>
              <w:t xml:space="preserve"> izpolnjevanje vseh zakonodajnih pogojev</w:t>
            </w:r>
            <w:r w:rsidR="004B0BDA" w:rsidRPr="00B021B5">
              <w:rPr>
                <w:color w:val="auto"/>
                <w:sz w:val="20"/>
                <w:szCs w:val="20"/>
                <w:lang w:val="sl-SI" w:eastAsia="sl-SI"/>
              </w:rPr>
              <w:t xml:space="preserve"> za izvedbo namakanja</w:t>
            </w:r>
            <w:r w:rsidR="00E56D47" w:rsidRPr="00B021B5">
              <w:rPr>
                <w:color w:val="auto"/>
                <w:sz w:val="20"/>
                <w:szCs w:val="20"/>
                <w:lang w:val="sl-SI" w:eastAsia="sl-SI"/>
              </w:rPr>
              <w:t xml:space="preserve"> (OVD, OVS, Odločba o namakanju). </w:t>
            </w:r>
          </w:p>
          <w:p w14:paraId="416C5F7F" w14:textId="77777777" w:rsidR="00E56D47" w:rsidRPr="00B021B5" w:rsidRDefault="00E56D47" w:rsidP="00E56D47">
            <w:pPr>
              <w:pStyle w:val="Telobesedila"/>
              <w:rPr>
                <w:color w:val="auto"/>
                <w:sz w:val="20"/>
                <w:szCs w:val="20"/>
                <w:lang w:val="sl-SI" w:eastAsia="sl-SI"/>
              </w:rPr>
            </w:pPr>
          </w:p>
          <w:p w14:paraId="7598540A" w14:textId="77777777" w:rsidR="00E56D47" w:rsidRPr="00B021B5" w:rsidRDefault="004B0BDA" w:rsidP="004B0BDA">
            <w:pPr>
              <w:pStyle w:val="Telobesedila"/>
              <w:rPr>
                <w:color w:val="auto"/>
                <w:sz w:val="20"/>
                <w:szCs w:val="20"/>
                <w:lang w:val="sl-SI" w:eastAsia="sl-SI"/>
              </w:rPr>
            </w:pPr>
            <w:r w:rsidRPr="00B021B5">
              <w:rPr>
                <w:color w:val="auto"/>
                <w:sz w:val="20"/>
                <w:szCs w:val="20"/>
                <w:lang w:val="sl-SI" w:eastAsia="sl-SI"/>
              </w:rPr>
              <w:t xml:space="preserve">Ocenjujemo, da bo imel SN 2023 – 2027 z veljavnim NUV II pozitiven kumulativen vpliv na </w:t>
            </w:r>
            <w:r w:rsidR="00D23B1F" w:rsidRPr="00B021B5">
              <w:rPr>
                <w:color w:val="auto"/>
                <w:sz w:val="20"/>
                <w:szCs w:val="20"/>
                <w:lang w:val="sl-SI" w:eastAsia="sl-SI"/>
              </w:rPr>
              <w:t>ohranjanje ter izboljšanje dobrega stanja voda</w:t>
            </w:r>
            <w:r w:rsidR="003A1D23" w:rsidRPr="00B021B5">
              <w:rPr>
                <w:color w:val="auto"/>
                <w:sz w:val="20"/>
                <w:szCs w:val="20"/>
                <w:lang w:val="sl-SI" w:eastAsia="sl-SI"/>
              </w:rPr>
              <w:t xml:space="preserve"> in </w:t>
            </w:r>
            <w:r w:rsidR="00447EAA" w:rsidRPr="00B021B5">
              <w:rPr>
                <w:color w:val="auto"/>
                <w:sz w:val="20"/>
                <w:szCs w:val="20"/>
                <w:lang w:val="sl-SI" w:eastAsia="sl-SI"/>
              </w:rPr>
              <w:t xml:space="preserve">cilj OC1, OC2, </w:t>
            </w:r>
            <w:r w:rsidR="003A1D23" w:rsidRPr="00B021B5">
              <w:rPr>
                <w:color w:val="auto"/>
                <w:sz w:val="20"/>
                <w:szCs w:val="20"/>
                <w:lang w:val="sl-SI" w:eastAsia="sl-SI"/>
              </w:rPr>
              <w:t>OC4</w:t>
            </w:r>
            <w:r w:rsidR="00922B2E" w:rsidRPr="00B021B5">
              <w:rPr>
                <w:color w:val="auto"/>
                <w:sz w:val="20"/>
                <w:szCs w:val="20"/>
                <w:lang w:val="sl-SI" w:eastAsia="sl-SI"/>
              </w:rPr>
              <w:t>,</w:t>
            </w:r>
            <w:r w:rsidR="003A1D23" w:rsidRPr="00B021B5">
              <w:rPr>
                <w:color w:val="auto"/>
                <w:sz w:val="20"/>
                <w:szCs w:val="20"/>
                <w:lang w:val="sl-SI" w:eastAsia="sl-SI"/>
              </w:rPr>
              <w:t xml:space="preserve"> OC5</w:t>
            </w:r>
            <w:r w:rsidR="00922B2E" w:rsidRPr="00B021B5">
              <w:rPr>
                <w:color w:val="auto"/>
                <w:sz w:val="20"/>
                <w:szCs w:val="20"/>
                <w:lang w:val="sl-SI" w:eastAsia="sl-SI"/>
              </w:rPr>
              <w:t xml:space="preserve"> IN OC6</w:t>
            </w:r>
            <w:r w:rsidR="003A1D23" w:rsidRPr="00B021B5">
              <w:rPr>
                <w:color w:val="auto"/>
                <w:sz w:val="20"/>
                <w:szCs w:val="20"/>
                <w:lang w:val="sl-SI" w:eastAsia="sl-SI"/>
              </w:rPr>
              <w:t>.</w:t>
            </w:r>
          </w:p>
        </w:tc>
      </w:tr>
      <w:tr w:rsidR="00E56D47" w:rsidRPr="000433A0" w14:paraId="4584617C" w14:textId="77777777" w:rsidTr="0046403D">
        <w:tc>
          <w:tcPr>
            <w:tcW w:w="2037" w:type="dxa"/>
            <w:shd w:val="clear" w:color="auto" w:fill="auto"/>
          </w:tcPr>
          <w:p w14:paraId="0B64EBE0" w14:textId="77777777" w:rsidR="00E56D47" w:rsidRPr="00B021B5" w:rsidRDefault="00E56D47" w:rsidP="00206D9E">
            <w:pPr>
              <w:pStyle w:val="Telobesedila"/>
              <w:jc w:val="left"/>
              <w:rPr>
                <w:color w:val="auto"/>
                <w:sz w:val="20"/>
                <w:szCs w:val="20"/>
                <w:lang w:val="sl-SI" w:eastAsia="sl-SI"/>
              </w:rPr>
            </w:pPr>
            <w:r w:rsidRPr="00B021B5">
              <w:rPr>
                <w:color w:val="auto"/>
                <w:sz w:val="20"/>
                <w:szCs w:val="20"/>
                <w:lang w:val="sl-SI" w:eastAsia="sl-SI"/>
              </w:rPr>
              <w:lastRenderedPageBreak/>
              <w:t>Na</w:t>
            </w:r>
            <w:r w:rsidRPr="00B021B5">
              <w:rPr>
                <w:rFonts w:hint="cs"/>
                <w:color w:val="auto"/>
                <w:sz w:val="20"/>
                <w:szCs w:val="20"/>
                <w:lang w:val="sl-SI" w:eastAsia="sl-SI"/>
              </w:rPr>
              <w:t>č</w:t>
            </w:r>
            <w:r w:rsidRPr="00B021B5">
              <w:rPr>
                <w:color w:val="auto"/>
                <w:sz w:val="20"/>
                <w:szCs w:val="20"/>
                <w:lang w:val="sl-SI" w:eastAsia="sl-SI"/>
              </w:rPr>
              <w:t>rt upravljanja voda na vodnem obmo</w:t>
            </w:r>
            <w:r w:rsidRPr="00B021B5">
              <w:rPr>
                <w:rFonts w:hint="cs"/>
                <w:color w:val="auto"/>
                <w:sz w:val="20"/>
                <w:szCs w:val="20"/>
                <w:lang w:val="sl-SI" w:eastAsia="sl-SI"/>
              </w:rPr>
              <w:t>č</w:t>
            </w:r>
            <w:r w:rsidRPr="00B021B5">
              <w:rPr>
                <w:color w:val="auto"/>
                <w:sz w:val="20"/>
                <w:szCs w:val="20"/>
                <w:lang w:val="sl-SI" w:eastAsia="sl-SI"/>
              </w:rPr>
              <w:t>ju Jadranskega morja za obdobje 2016</w:t>
            </w:r>
            <w:r w:rsidRPr="00B021B5">
              <w:rPr>
                <w:rFonts w:hint="cs"/>
                <w:color w:val="auto"/>
                <w:sz w:val="20"/>
                <w:szCs w:val="20"/>
                <w:lang w:val="sl-SI" w:eastAsia="sl-SI"/>
              </w:rPr>
              <w:t>–</w:t>
            </w:r>
            <w:r w:rsidRPr="00B021B5">
              <w:rPr>
                <w:color w:val="auto"/>
                <w:sz w:val="20"/>
                <w:szCs w:val="20"/>
                <w:lang w:val="sl-SI" w:eastAsia="sl-SI"/>
              </w:rPr>
              <w:t>2021</w:t>
            </w:r>
          </w:p>
        </w:tc>
        <w:tc>
          <w:tcPr>
            <w:tcW w:w="3799" w:type="dxa"/>
            <w:vMerge/>
            <w:shd w:val="clear" w:color="auto" w:fill="auto"/>
          </w:tcPr>
          <w:p w14:paraId="39B9B6BC" w14:textId="77777777" w:rsidR="00E56D47" w:rsidRPr="00B021B5" w:rsidRDefault="00E56D47" w:rsidP="00206D9E">
            <w:pPr>
              <w:pStyle w:val="Telobesedila"/>
              <w:rPr>
                <w:color w:val="auto"/>
                <w:sz w:val="20"/>
                <w:szCs w:val="20"/>
                <w:lang w:val="sl-SI" w:eastAsia="sl-SI"/>
              </w:rPr>
            </w:pPr>
          </w:p>
        </w:tc>
        <w:tc>
          <w:tcPr>
            <w:tcW w:w="4002" w:type="dxa"/>
            <w:vMerge/>
            <w:shd w:val="clear" w:color="auto" w:fill="auto"/>
          </w:tcPr>
          <w:p w14:paraId="24A41347" w14:textId="77777777" w:rsidR="00E56D47" w:rsidRPr="00B021B5" w:rsidRDefault="00E56D47" w:rsidP="00206D9E">
            <w:pPr>
              <w:pStyle w:val="Telobesedila"/>
              <w:rPr>
                <w:color w:val="auto"/>
                <w:sz w:val="20"/>
                <w:szCs w:val="20"/>
                <w:lang w:val="sl-SI" w:eastAsia="sl-SI"/>
              </w:rPr>
            </w:pPr>
          </w:p>
        </w:tc>
      </w:tr>
      <w:tr w:rsidR="00253CD0" w:rsidRPr="000433A0" w14:paraId="1D9B9536" w14:textId="77777777" w:rsidTr="0046403D">
        <w:tc>
          <w:tcPr>
            <w:tcW w:w="2037" w:type="dxa"/>
            <w:shd w:val="clear" w:color="auto" w:fill="auto"/>
          </w:tcPr>
          <w:p w14:paraId="029CB1F6" w14:textId="77777777" w:rsidR="00253CD0" w:rsidRPr="00B021B5" w:rsidRDefault="00253CD0" w:rsidP="00206D9E">
            <w:pPr>
              <w:pStyle w:val="Telobesedila"/>
              <w:jc w:val="left"/>
              <w:rPr>
                <w:color w:val="auto"/>
                <w:sz w:val="20"/>
                <w:szCs w:val="20"/>
                <w:lang w:val="sl-SI" w:eastAsia="sl-SI"/>
              </w:rPr>
            </w:pPr>
            <w:r w:rsidRPr="00B021B5">
              <w:rPr>
                <w:color w:val="auto"/>
                <w:sz w:val="20"/>
                <w:szCs w:val="20"/>
                <w:lang w:val="sl-SI" w:eastAsia="sl-SI"/>
              </w:rPr>
              <w:t>Na</w:t>
            </w:r>
            <w:r w:rsidRPr="00B021B5">
              <w:rPr>
                <w:rFonts w:hint="cs"/>
                <w:color w:val="auto"/>
                <w:sz w:val="20"/>
                <w:szCs w:val="20"/>
                <w:lang w:val="sl-SI" w:eastAsia="sl-SI"/>
              </w:rPr>
              <w:t>č</w:t>
            </w:r>
            <w:r w:rsidRPr="00B021B5">
              <w:rPr>
                <w:color w:val="auto"/>
                <w:sz w:val="20"/>
                <w:szCs w:val="20"/>
                <w:lang w:val="sl-SI" w:eastAsia="sl-SI"/>
              </w:rPr>
              <w:t>rt razvoja namakanja in rabe vode za namakanje  v kmetijstvu v RS do leta 2023 in program ukrepov za izvedbo na</w:t>
            </w:r>
            <w:r w:rsidRPr="00B021B5">
              <w:rPr>
                <w:rFonts w:hint="cs"/>
                <w:color w:val="auto"/>
                <w:sz w:val="20"/>
                <w:szCs w:val="20"/>
                <w:lang w:val="sl-SI" w:eastAsia="sl-SI"/>
              </w:rPr>
              <w:t>č</w:t>
            </w:r>
            <w:r w:rsidRPr="00B021B5">
              <w:rPr>
                <w:color w:val="auto"/>
                <w:sz w:val="20"/>
                <w:szCs w:val="20"/>
                <w:lang w:val="sl-SI" w:eastAsia="sl-SI"/>
              </w:rPr>
              <w:t>rta razvoja namakanja in rabe vode za namakanje v kmetijstvu v RS do leta 2023</w:t>
            </w:r>
          </w:p>
        </w:tc>
        <w:tc>
          <w:tcPr>
            <w:tcW w:w="3799" w:type="dxa"/>
            <w:shd w:val="clear" w:color="auto" w:fill="auto"/>
          </w:tcPr>
          <w:p w14:paraId="5063CAA9" w14:textId="77777777" w:rsidR="00253CD0" w:rsidRPr="00B021B5" w:rsidRDefault="00332E84" w:rsidP="00332E84">
            <w:pPr>
              <w:pStyle w:val="Telobesedila"/>
              <w:rPr>
                <w:color w:val="auto"/>
                <w:sz w:val="20"/>
                <w:szCs w:val="20"/>
                <w:lang w:val="sl-SI" w:eastAsia="sl-SI"/>
              </w:rPr>
            </w:pPr>
            <w:r w:rsidRPr="00B021B5">
              <w:rPr>
                <w:color w:val="auto"/>
                <w:sz w:val="20"/>
                <w:szCs w:val="20"/>
                <w:lang w:val="sl-SI" w:eastAsia="sl-SI"/>
              </w:rPr>
              <w:t xml:space="preserve">Cilji Načrta razvoja namakanja so v tesni povezavi s cilji </w:t>
            </w:r>
            <w:r w:rsidR="00E42A78" w:rsidRPr="00B021B5">
              <w:rPr>
                <w:color w:val="auto"/>
                <w:sz w:val="20"/>
                <w:szCs w:val="20"/>
                <w:lang w:val="sl-SI" w:eastAsia="sl-SI"/>
              </w:rPr>
              <w:t>Resolucija o nacionalnem programu o strate</w:t>
            </w:r>
            <w:r w:rsidR="00E42A78" w:rsidRPr="00B021B5">
              <w:rPr>
                <w:rFonts w:hint="cs"/>
                <w:color w:val="auto"/>
                <w:sz w:val="20"/>
                <w:szCs w:val="20"/>
                <w:lang w:val="sl-SI" w:eastAsia="sl-SI"/>
              </w:rPr>
              <w:t>š</w:t>
            </w:r>
            <w:r w:rsidR="00E42A78" w:rsidRPr="00B021B5">
              <w:rPr>
                <w:color w:val="auto"/>
                <w:sz w:val="20"/>
                <w:szCs w:val="20"/>
                <w:lang w:val="sl-SI" w:eastAsia="sl-SI"/>
              </w:rPr>
              <w:t xml:space="preserve">kih usmeritvah razvoja slovenskega kmetijstva in </w:t>
            </w:r>
            <w:r w:rsidR="00E42A78" w:rsidRPr="00B021B5">
              <w:rPr>
                <w:rFonts w:hint="cs"/>
                <w:color w:val="auto"/>
                <w:sz w:val="20"/>
                <w:szCs w:val="20"/>
                <w:lang w:val="sl-SI" w:eastAsia="sl-SI"/>
              </w:rPr>
              <w:t>ž</w:t>
            </w:r>
            <w:r w:rsidR="00E42A78" w:rsidRPr="00B021B5">
              <w:rPr>
                <w:color w:val="auto"/>
                <w:sz w:val="20"/>
                <w:szCs w:val="20"/>
                <w:lang w:val="sl-SI" w:eastAsia="sl-SI"/>
              </w:rPr>
              <w:t xml:space="preserve">ivilstva </w:t>
            </w:r>
            <w:r w:rsidR="00E42A78" w:rsidRPr="00B021B5">
              <w:rPr>
                <w:rFonts w:hint="cs"/>
                <w:color w:val="auto"/>
                <w:sz w:val="20"/>
                <w:szCs w:val="20"/>
                <w:lang w:val="sl-SI" w:eastAsia="sl-SI"/>
              </w:rPr>
              <w:t>»</w:t>
            </w:r>
            <w:r w:rsidR="00E42A78" w:rsidRPr="00B021B5">
              <w:rPr>
                <w:color w:val="auto"/>
                <w:sz w:val="20"/>
                <w:szCs w:val="20"/>
                <w:lang w:val="sl-SI" w:eastAsia="sl-SI"/>
              </w:rPr>
              <w:t>Na</w:t>
            </w:r>
            <w:r w:rsidR="00E42A78" w:rsidRPr="00B021B5">
              <w:rPr>
                <w:rFonts w:hint="cs"/>
                <w:color w:val="auto"/>
                <w:sz w:val="20"/>
                <w:szCs w:val="20"/>
                <w:lang w:val="sl-SI" w:eastAsia="sl-SI"/>
              </w:rPr>
              <w:t>š</w:t>
            </w:r>
            <w:r w:rsidR="00E42A78" w:rsidRPr="00B021B5">
              <w:rPr>
                <w:color w:val="auto"/>
                <w:sz w:val="20"/>
                <w:szCs w:val="20"/>
                <w:lang w:val="sl-SI" w:eastAsia="sl-SI"/>
              </w:rPr>
              <w:t>a hrana,</w:t>
            </w:r>
            <w:r w:rsidR="00BA5D53" w:rsidRPr="00B021B5">
              <w:rPr>
                <w:color w:val="auto"/>
                <w:sz w:val="20"/>
                <w:szCs w:val="20"/>
                <w:lang w:val="sl-SI" w:eastAsia="sl-SI"/>
              </w:rPr>
              <w:t xml:space="preserve"> </w:t>
            </w:r>
            <w:r w:rsidR="00E42A78" w:rsidRPr="00B021B5">
              <w:rPr>
                <w:color w:val="auto"/>
                <w:sz w:val="20"/>
                <w:szCs w:val="20"/>
                <w:lang w:val="sl-SI" w:eastAsia="sl-SI"/>
              </w:rPr>
              <w:t>pode</w:t>
            </w:r>
            <w:r w:rsidR="00E42A78" w:rsidRPr="00B021B5">
              <w:rPr>
                <w:rFonts w:hint="cs"/>
                <w:color w:val="auto"/>
                <w:sz w:val="20"/>
                <w:szCs w:val="20"/>
                <w:lang w:val="sl-SI" w:eastAsia="sl-SI"/>
              </w:rPr>
              <w:t>ž</w:t>
            </w:r>
            <w:r w:rsidR="00E42A78" w:rsidRPr="00B021B5">
              <w:rPr>
                <w:color w:val="auto"/>
                <w:sz w:val="20"/>
                <w:szCs w:val="20"/>
                <w:lang w:val="sl-SI" w:eastAsia="sl-SI"/>
              </w:rPr>
              <w:t>elje in naravni viri od leta2021</w:t>
            </w:r>
            <w:r w:rsidR="00E42A78" w:rsidRPr="00B021B5">
              <w:rPr>
                <w:rFonts w:hint="cs"/>
                <w:color w:val="auto"/>
                <w:sz w:val="20"/>
                <w:szCs w:val="20"/>
                <w:lang w:val="sl-SI" w:eastAsia="sl-SI"/>
              </w:rPr>
              <w:t>«</w:t>
            </w:r>
            <w:r w:rsidR="00E42A78" w:rsidRPr="00B021B5">
              <w:rPr>
                <w:color w:val="auto"/>
                <w:sz w:val="20"/>
                <w:szCs w:val="20"/>
                <w:lang w:val="sl-SI" w:eastAsia="sl-SI"/>
              </w:rPr>
              <w:t xml:space="preserve"> (</w:t>
            </w:r>
            <w:proofErr w:type="spellStart"/>
            <w:r w:rsidR="00E42A78" w:rsidRPr="00B021B5">
              <w:rPr>
                <w:color w:val="auto"/>
                <w:sz w:val="20"/>
                <w:szCs w:val="20"/>
                <w:lang w:val="sl-SI" w:eastAsia="sl-SI"/>
              </w:rPr>
              <w:t>ReNPURSK</w:t>
            </w:r>
            <w:proofErr w:type="spellEnd"/>
            <w:r w:rsidR="00E42A78" w:rsidRPr="00B021B5">
              <w:rPr>
                <w:color w:val="auto"/>
                <w:sz w:val="20"/>
                <w:szCs w:val="20"/>
                <w:lang w:val="sl-SI" w:eastAsia="sl-SI"/>
              </w:rPr>
              <w:t>)</w:t>
            </w:r>
            <w:r w:rsidRPr="00B021B5">
              <w:rPr>
                <w:color w:val="auto"/>
                <w:sz w:val="20"/>
                <w:szCs w:val="20"/>
                <w:lang w:val="sl-SI" w:eastAsia="sl-SI"/>
              </w:rPr>
              <w:t xml:space="preserve">. </w:t>
            </w:r>
            <w:r w:rsidR="003A1D23" w:rsidRPr="00B021B5">
              <w:rPr>
                <w:color w:val="auto"/>
                <w:sz w:val="20"/>
                <w:szCs w:val="20"/>
                <w:lang w:val="sl-SI" w:eastAsia="sl-SI"/>
              </w:rPr>
              <w:t>Ti zajemajo zagotavljanje prehranske varnosti, povečanje konkurenčnosti kmetijstva in živilstva ter trajnostna raba proizvodnih potencialov kmetijstva. Pri tem mora Načrt upoštevati tudi cilje Vodne direktive ter NUV II.</w:t>
            </w:r>
          </w:p>
        </w:tc>
        <w:tc>
          <w:tcPr>
            <w:tcW w:w="4002" w:type="dxa"/>
            <w:shd w:val="clear" w:color="auto" w:fill="auto"/>
          </w:tcPr>
          <w:p w14:paraId="1F629A41" w14:textId="77777777" w:rsidR="00253CD0" w:rsidRPr="00B021B5" w:rsidRDefault="003A1D23" w:rsidP="00206D9E">
            <w:pPr>
              <w:pStyle w:val="Telobesedila"/>
              <w:rPr>
                <w:color w:val="auto"/>
                <w:sz w:val="20"/>
                <w:szCs w:val="20"/>
                <w:lang w:val="sl-SI" w:eastAsia="sl-SI"/>
              </w:rPr>
            </w:pPr>
            <w:r w:rsidRPr="00B021B5">
              <w:rPr>
                <w:color w:val="auto"/>
                <w:sz w:val="20"/>
                <w:szCs w:val="20"/>
                <w:lang w:val="sl-SI" w:eastAsia="sl-SI"/>
              </w:rPr>
              <w:t>SN 2023 – 2027 ima s predlaganimi intervencijami neposreden pozitiven vpliv na cilje Načrta ter z njim povezanih strateških dokumentov (Resolucija, Vodna direktiva, NUV II). Namakanje kmetijskih površin ima v okviru SN dve intervenciji, ki bosta pospešili razvoj novih in obstoječih namakalnih sistemov, s čimer bo SN pozitivno vplival tudi na Resolucijo o strateških usmeritvah kmetijstva. Razvoj NS je pogojen z upoštevanjem določil Vodne direktive ter NUV II o upoštevanju dobrega stanja voda.</w:t>
            </w:r>
          </w:p>
          <w:p w14:paraId="24C46676" w14:textId="77777777" w:rsidR="003A1D23" w:rsidRPr="00B021B5" w:rsidRDefault="003A1D23" w:rsidP="00206D9E">
            <w:pPr>
              <w:pStyle w:val="Telobesedila"/>
              <w:rPr>
                <w:color w:val="auto"/>
                <w:sz w:val="20"/>
                <w:szCs w:val="20"/>
                <w:lang w:val="sl-SI" w:eastAsia="sl-SI"/>
              </w:rPr>
            </w:pPr>
            <w:r w:rsidRPr="00B021B5">
              <w:rPr>
                <w:color w:val="auto"/>
                <w:sz w:val="20"/>
                <w:szCs w:val="20"/>
                <w:lang w:val="sl-SI" w:eastAsia="sl-SI"/>
              </w:rPr>
              <w:t>Ocenjujemo, da bo imel SN 2023 – 2027 z veljavnim NUV II pozitiven kumulativen vpliv na ohranjanje ter izboljšanje dobrega stanja voda in</w:t>
            </w:r>
            <w:r w:rsidR="00447EAA" w:rsidRPr="00B021B5">
              <w:rPr>
                <w:color w:val="auto"/>
                <w:sz w:val="20"/>
                <w:szCs w:val="20"/>
                <w:lang w:val="sl-SI" w:eastAsia="sl-SI"/>
              </w:rPr>
              <w:t xml:space="preserve"> OC1, OC2, </w:t>
            </w:r>
            <w:r w:rsidRPr="00B021B5">
              <w:rPr>
                <w:color w:val="auto"/>
                <w:sz w:val="20"/>
                <w:szCs w:val="20"/>
                <w:lang w:val="sl-SI" w:eastAsia="sl-SI"/>
              </w:rPr>
              <w:t xml:space="preserve"> OC4 in OC5</w:t>
            </w:r>
          </w:p>
        </w:tc>
      </w:tr>
      <w:tr w:rsidR="00253CD0" w:rsidRPr="000433A0" w14:paraId="0AD24F1A" w14:textId="77777777" w:rsidTr="0046403D">
        <w:tc>
          <w:tcPr>
            <w:tcW w:w="2037" w:type="dxa"/>
            <w:shd w:val="clear" w:color="auto" w:fill="auto"/>
          </w:tcPr>
          <w:p w14:paraId="74B7F202" w14:textId="77777777" w:rsidR="00253CD0" w:rsidRPr="00B021B5" w:rsidRDefault="00253CD0" w:rsidP="00206D9E">
            <w:pPr>
              <w:pStyle w:val="Telobesedila"/>
              <w:jc w:val="left"/>
              <w:rPr>
                <w:color w:val="auto"/>
                <w:sz w:val="20"/>
                <w:szCs w:val="20"/>
                <w:lang w:val="sl-SI" w:eastAsia="sl-SI"/>
              </w:rPr>
            </w:pPr>
            <w:r w:rsidRPr="00B021B5">
              <w:rPr>
                <w:color w:val="auto"/>
                <w:sz w:val="20"/>
                <w:szCs w:val="20"/>
                <w:lang w:val="sl-SI" w:eastAsia="sl-SI"/>
              </w:rPr>
              <w:t>Operativni program nadzora nad onesna</w:t>
            </w:r>
            <w:r w:rsidRPr="00B021B5">
              <w:rPr>
                <w:rFonts w:hint="cs"/>
                <w:color w:val="auto"/>
                <w:sz w:val="20"/>
                <w:szCs w:val="20"/>
                <w:lang w:val="sl-SI" w:eastAsia="sl-SI"/>
              </w:rPr>
              <w:t>ž</w:t>
            </w:r>
            <w:r w:rsidRPr="00B021B5">
              <w:rPr>
                <w:color w:val="auto"/>
                <w:sz w:val="20"/>
                <w:szCs w:val="20"/>
                <w:lang w:val="sl-SI" w:eastAsia="sl-SI"/>
              </w:rPr>
              <w:t>evanjem zraka</w:t>
            </w:r>
            <w:r w:rsidR="00E24594" w:rsidRPr="00B021B5">
              <w:rPr>
                <w:color w:val="auto"/>
                <w:sz w:val="20"/>
                <w:szCs w:val="20"/>
                <w:lang w:val="sl-SI" w:eastAsia="sl-SI"/>
              </w:rPr>
              <w:t xml:space="preserve"> (OPNOZ)</w:t>
            </w:r>
          </w:p>
        </w:tc>
        <w:tc>
          <w:tcPr>
            <w:tcW w:w="3799" w:type="dxa"/>
            <w:shd w:val="clear" w:color="auto" w:fill="auto"/>
          </w:tcPr>
          <w:p w14:paraId="4FCC3C2C" w14:textId="77777777" w:rsidR="001A3D39" w:rsidRPr="00B021B5" w:rsidRDefault="001A3D39" w:rsidP="001A3D39">
            <w:pPr>
              <w:pStyle w:val="Telobesedila"/>
              <w:rPr>
                <w:color w:val="auto"/>
                <w:sz w:val="20"/>
                <w:szCs w:val="20"/>
                <w:lang w:val="sl-SI" w:eastAsia="sl-SI"/>
              </w:rPr>
            </w:pPr>
            <w:r w:rsidRPr="00B021B5">
              <w:rPr>
                <w:color w:val="auto"/>
                <w:sz w:val="20"/>
                <w:szCs w:val="20"/>
                <w:lang w:val="sl-SI" w:eastAsia="sl-SI"/>
              </w:rPr>
              <w:t>Do leta 2020 bodo glede na leto 2005 zmanj</w:t>
            </w:r>
            <w:r w:rsidRPr="00B021B5">
              <w:rPr>
                <w:rFonts w:hint="cs"/>
                <w:color w:val="auto"/>
                <w:sz w:val="20"/>
                <w:szCs w:val="20"/>
                <w:lang w:val="sl-SI" w:eastAsia="sl-SI"/>
              </w:rPr>
              <w:t>š</w:t>
            </w:r>
            <w:r w:rsidRPr="00B021B5">
              <w:rPr>
                <w:color w:val="auto"/>
                <w:sz w:val="20"/>
                <w:szCs w:val="20"/>
                <w:lang w:val="sl-SI" w:eastAsia="sl-SI"/>
              </w:rPr>
              <w:t>ane emisije naslednjih onesnaževal:</w:t>
            </w:r>
          </w:p>
          <w:p w14:paraId="692D5127" w14:textId="77777777" w:rsidR="001A3D39" w:rsidRPr="00B021B5" w:rsidRDefault="001A3D39" w:rsidP="00EB6E39">
            <w:pPr>
              <w:pStyle w:val="Telobesedila"/>
              <w:numPr>
                <w:ilvl w:val="0"/>
                <w:numId w:val="24"/>
              </w:numPr>
              <w:rPr>
                <w:color w:val="auto"/>
                <w:sz w:val="20"/>
                <w:szCs w:val="20"/>
                <w:lang w:val="sl-SI" w:eastAsia="sl-SI"/>
              </w:rPr>
            </w:pPr>
            <w:r w:rsidRPr="00B021B5">
              <w:rPr>
                <w:color w:val="auto"/>
                <w:sz w:val="20"/>
                <w:szCs w:val="20"/>
                <w:lang w:val="sl-SI" w:eastAsia="sl-SI"/>
              </w:rPr>
              <w:t>du</w:t>
            </w:r>
            <w:r w:rsidRPr="00B021B5">
              <w:rPr>
                <w:rFonts w:hint="cs"/>
                <w:color w:val="auto"/>
                <w:sz w:val="20"/>
                <w:szCs w:val="20"/>
                <w:lang w:val="sl-SI" w:eastAsia="sl-SI"/>
              </w:rPr>
              <w:t>š</w:t>
            </w:r>
            <w:r w:rsidRPr="00B021B5">
              <w:rPr>
                <w:color w:val="auto"/>
                <w:sz w:val="20"/>
                <w:szCs w:val="20"/>
                <w:lang w:val="sl-SI" w:eastAsia="sl-SI"/>
              </w:rPr>
              <w:t xml:space="preserve">ikovi oksidi </w:t>
            </w:r>
            <w:proofErr w:type="spellStart"/>
            <w:r w:rsidRPr="00B021B5">
              <w:rPr>
                <w:color w:val="auto"/>
                <w:sz w:val="20"/>
                <w:szCs w:val="20"/>
                <w:lang w:val="sl-SI" w:eastAsia="sl-SI"/>
              </w:rPr>
              <w:t>NO</w:t>
            </w:r>
            <w:r w:rsidR="005D2238" w:rsidRPr="00B021B5">
              <w:rPr>
                <w:color w:val="auto"/>
                <w:sz w:val="20"/>
                <w:szCs w:val="20"/>
                <w:lang w:val="sl-SI" w:eastAsia="sl-SI"/>
              </w:rPr>
              <w:t>x</w:t>
            </w:r>
            <w:proofErr w:type="spellEnd"/>
            <w:r w:rsidRPr="00B021B5">
              <w:rPr>
                <w:color w:val="auto"/>
                <w:sz w:val="20"/>
                <w:szCs w:val="20"/>
                <w:lang w:val="sl-SI" w:eastAsia="sl-SI"/>
              </w:rPr>
              <w:t>: za 39 %,</w:t>
            </w:r>
          </w:p>
          <w:p w14:paraId="0A8F37F6" w14:textId="77777777" w:rsidR="001A3D39" w:rsidRPr="00B021B5" w:rsidRDefault="001A3D39" w:rsidP="00EB6E39">
            <w:pPr>
              <w:pStyle w:val="Telobesedila"/>
              <w:numPr>
                <w:ilvl w:val="0"/>
                <w:numId w:val="24"/>
              </w:numPr>
              <w:rPr>
                <w:color w:val="auto"/>
                <w:sz w:val="20"/>
                <w:szCs w:val="20"/>
                <w:lang w:val="sl-SI" w:eastAsia="sl-SI"/>
              </w:rPr>
            </w:pPr>
            <w:proofErr w:type="spellStart"/>
            <w:r w:rsidRPr="00B021B5">
              <w:rPr>
                <w:color w:val="auto"/>
                <w:sz w:val="20"/>
                <w:szCs w:val="20"/>
                <w:lang w:val="sl-SI" w:eastAsia="sl-SI"/>
              </w:rPr>
              <w:t>nemetanske</w:t>
            </w:r>
            <w:proofErr w:type="spellEnd"/>
            <w:r w:rsidRPr="00B021B5">
              <w:rPr>
                <w:color w:val="auto"/>
                <w:sz w:val="20"/>
                <w:szCs w:val="20"/>
                <w:lang w:val="sl-SI" w:eastAsia="sl-SI"/>
              </w:rPr>
              <w:t xml:space="preserve"> hlapne organske spojine NMVOC: za 23 %,</w:t>
            </w:r>
          </w:p>
          <w:p w14:paraId="33629655" w14:textId="77777777" w:rsidR="001A3D39" w:rsidRPr="00B021B5" w:rsidRDefault="001A3D39" w:rsidP="00EB6E39">
            <w:pPr>
              <w:pStyle w:val="Telobesedila"/>
              <w:numPr>
                <w:ilvl w:val="0"/>
                <w:numId w:val="24"/>
              </w:numPr>
              <w:rPr>
                <w:color w:val="auto"/>
                <w:sz w:val="20"/>
                <w:szCs w:val="20"/>
                <w:lang w:val="sl-SI" w:eastAsia="sl-SI"/>
              </w:rPr>
            </w:pPr>
            <w:r w:rsidRPr="00B021B5">
              <w:rPr>
                <w:rFonts w:hint="cs"/>
                <w:color w:val="auto"/>
                <w:sz w:val="20"/>
                <w:szCs w:val="20"/>
                <w:lang w:val="sl-SI" w:eastAsia="sl-SI"/>
              </w:rPr>
              <w:t>ž</w:t>
            </w:r>
            <w:r w:rsidRPr="00B021B5">
              <w:rPr>
                <w:color w:val="auto"/>
                <w:sz w:val="20"/>
                <w:szCs w:val="20"/>
                <w:lang w:val="sl-SI" w:eastAsia="sl-SI"/>
              </w:rPr>
              <w:t>veplov dioksid SO</w:t>
            </w:r>
            <w:r w:rsidRPr="00B021B5">
              <w:rPr>
                <w:color w:val="auto"/>
                <w:sz w:val="20"/>
                <w:szCs w:val="20"/>
                <w:vertAlign w:val="subscript"/>
                <w:lang w:val="sl-SI" w:eastAsia="sl-SI"/>
              </w:rPr>
              <w:t>2</w:t>
            </w:r>
            <w:r w:rsidRPr="00B021B5">
              <w:rPr>
                <w:color w:val="auto"/>
                <w:sz w:val="20"/>
                <w:szCs w:val="20"/>
                <w:lang w:val="sl-SI" w:eastAsia="sl-SI"/>
              </w:rPr>
              <w:t>: za 63 %,</w:t>
            </w:r>
          </w:p>
          <w:p w14:paraId="682E1D08" w14:textId="77777777" w:rsidR="001A3D39" w:rsidRPr="00B021B5" w:rsidRDefault="001A3D39" w:rsidP="00EB6E39">
            <w:pPr>
              <w:pStyle w:val="Telobesedila"/>
              <w:numPr>
                <w:ilvl w:val="0"/>
                <w:numId w:val="24"/>
              </w:numPr>
              <w:rPr>
                <w:color w:val="auto"/>
                <w:sz w:val="20"/>
                <w:szCs w:val="20"/>
                <w:lang w:val="sl-SI" w:eastAsia="sl-SI"/>
              </w:rPr>
            </w:pPr>
            <w:r w:rsidRPr="00B021B5">
              <w:rPr>
                <w:b/>
                <w:bCs w:val="0"/>
                <w:color w:val="auto"/>
                <w:sz w:val="20"/>
                <w:szCs w:val="20"/>
                <w:lang w:val="sl-SI" w:eastAsia="sl-SI"/>
              </w:rPr>
              <w:t>amonijak NH</w:t>
            </w:r>
            <w:r w:rsidRPr="00B021B5">
              <w:rPr>
                <w:b/>
                <w:bCs w:val="0"/>
                <w:color w:val="auto"/>
                <w:sz w:val="20"/>
                <w:szCs w:val="20"/>
                <w:vertAlign w:val="subscript"/>
                <w:lang w:val="sl-SI" w:eastAsia="sl-SI"/>
              </w:rPr>
              <w:t>3</w:t>
            </w:r>
            <w:r w:rsidRPr="00B021B5">
              <w:rPr>
                <w:b/>
                <w:bCs w:val="0"/>
                <w:color w:val="auto"/>
                <w:sz w:val="20"/>
                <w:szCs w:val="20"/>
                <w:lang w:val="sl-SI" w:eastAsia="sl-SI"/>
              </w:rPr>
              <w:t>: za 1 %,</w:t>
            </w:r>
          </w:p>
          <w:p w14:paraId="4C1CBA29" w14:textId="77777777" w:rsidR="001A3D39" w:rsidRPr="00B021B5" w:rsidRDefault="001A3D39" w:rsidP="00EB6E39">
            <w:pPr>
              <w:pStyle w:val="Telobesedila"/>
              <w:numPr>
                <w:ilvl w:val="0"/>
                <w:numId w:val="24"/>
              </w:numPr>
              <w:rPr>
                <w:color w:val="auto"/>
                <w:sz w:val="20"/>
                <w:szCs w:val="20"/>
                <w:lang w:val="sl-SI" w:eastAsia="sl-SI"/>
              </w:rPr>
            </w:pPr>
            <w:r w:rsidRPr="00B021B5">
              <w:rPr>
                <w:color w:val="auto"/>
                <w:sz w:val="20"/>
                <w:szCs w:val="20"/>
                <w:lang w:val="sl-SI" w:eastAsia="sl-SI"/>
              </w:rPr>
              <w:t>drobni delci PM</w:t>
            </w:r>
            <w:r w:rsidRPr="00B021B5">
              <w:rPr>
                <w:color w:val="auto"/>
                <w:sz w:val="20"/>
                <w:szCs w:val="20"/>
                <w:vertAlign w:val="subscript"/>
                <w:lang w:val="sl-SI" w:eastAsia="sl-SI"/>
              </w:rPr>
              <w:t>2,5</w:t>
            </w:r>
            <w:r w:rsidRPr="00B021B5">
              <w:rPr>
                <w:color w:val="auto"/>
                <w:sz w:val="20"/>
                <w:szCs w:val="20"/>
                <w:lang w:val="sl-SI" w:eastAsia="sl-SI"/>
              </w:rPr>
              <w:t>: za 25 %.</w:t>
            </w:r>
          </w:p>
          <w:p w14:paraId="051E9336" w14:textId="77777777" w:rsidR="005D2238" w:rsidRPr="00B021B5" w:rsidRDefault="005D2238" w:rsidP="001A3D39">
            <w:pPr>
              <w:pStyle w:val="Telobesedila"/>
              <w:rPr>
                <w:color w:val="auto"/>
                <w:sz w:val="20"/>
                <w:szCs w:val="20"/>
                <w:lang w:val="sl-SI" w:eastAsia="sl-SI"/>
              </w:rPr>
            </w:pPr>
          </w:p>
          <w:p w14:paraId="010229B5" w14:textId="77777777" w:rsidR="001A3D39" w:rsidRPr="00B021B5" w:rsidRDefault="001A3D39" w:rsidP="005D2238">
            <w:pPr>
              <w:pStyle w:val="Telobesedila"/>
              <w:rPr>
                <w:color w:val="auto"/>
                <w:sz w:val="20"/>
                <w:szCs w:val="20"/>
                <w:lang w:val="sl-SI" w:eastAsia="sl-SI"/>
              </w:rPr>
            </w:pPr>
            <w:r w:rsidRPr="00B021B5">
              <w:rPr>
                <w:color w:val="auto"/>
                <w:sz w:val="20"/>
                <w:szCs w:val="20"/>
                <w:lang w:val="sl-SI" w:eastAsia="sl-SI"/>
              </w:rPr>
              <w:t>Do leta 2030 bodo glede na leto 2005 zmanj</w:t>
            </w:r>
            <w:r w:rsidRPr="00B021B5">
              <w:rPr>
                <w:rFonts w:hint="cs"/>
                <w:color w:val="auto"/>
                <w:sz w:val="20"/>
                <w:szCs w:val="20"/>
                <w:lang w:val="sl-SI" w:eastAsia="sl-SI"/>
              </w:rPr>
              <w:t>š</w:t>
            </w:r>
            <w:r w:rsidRPr="00B021B5">
              <w:rPr>
                <w:color w:val="auto"/>
                <w:sz w:val="20"/>
                <w:szCs w:val="20"/>
                <w:lang w:val="sl-SI" w:eastAsia="sl-SI"/>
              </w:rPr>
              <w:t>ane emisije naslednjih onesnaževal:</w:t>
            </w:r>
          </w:p>
          <w:p w14:paraId="4B06A2E0" w14:textId="77777777" w:rsidR="001A3D39" w:rsidRPr="00B021B5" w:rsidRDefault="001A3D39" w:rsidP="00EB6E39">
            <w:pPr>
              <w:pStyle w:val="Telobesedila"/>
              <w:numPr>
                <w:ilvl w:val="0"/>
                <w:numId w:val="24"/>
              </w:numPr>
              <w:rPr>
                <w:color w:val="auto"/>
                <w:sz w:val="20"/>
                <w:szCs w:val="20"/>
                <w:lang w:val="sl-SI" w:eastAsia="sl-SI"/>
              </w:rPr>
            </w:pPr>
            <w:r w:rsidRPr="00B021B5">
              <w:rPr>
                <w:color w:val="auto"/>
                <w:sz w:val="20"/>
                <w:szCs w:val="20"/>
                <w:lang w:val="sl-SI" w:eastAsia="sl-SI"/>
              </w:rPr>
              <w:t>du</w:t>
            </w:r>
            <w:r w:rsidRPr="00B021B5">
              <w:rPr>
                <w:rFonts w:hint="cs"/>
                <w:color w:val="auto"/>
                <w:sz w:val="20"/>
                <w:szCs w:val="20"/>
                <w:lang w:val="sl-SI" w:eastAsia="sl-SI"/>
              </w:rPr>
              <w:t>š</w:t>
            </w:r>
            <w:r w:rsidRPr="00B021B5">
              <w:rPr>
                <w:color w:val="auto"/>
                <w:sz w:val="20"/>
                <w:szCs w:val="20"/>
                <w:lang w:val="sl-SI" w:eastAsia="sl-SI"/>
              </w:rPr>
              <w:t xml:space="preserve">ikovi oksidi </w:t>
            </w:r>
            <w:proofErr w:type="spellStart"/>
            <w:r w:rsidRPr="00B021B5">
              <w:rPr>
                <w:color w:val="auto"/>
                <w:sz w:val="20"/>
                <w:szCs w:val="20"/>
                <w:lang w:val="sl-SI" w:eastAsia="sl-SI"/>
              </w:rPr>
              <w:t>NO</w:t>
            </w:r>
            <w:r w:rsidR="005D2238" w:rsidRPr="00B021B5">
              <w:rPr>
                <w:color w:val="auto"/>
                <w:sz w:val="20"/>
                <w:szCs w:val="20"/>
                <w:lang w:val="sl-SI" w:eastAsia="sl-SI"/>
              </w:rPr>
              <w:t>x</w:t>
            </w:r>
            <w:proofErr w:type="spellEnd"/>
            <w:r w:rsidRPr="00B021B5">
              <w:rPr>
                <w:color w:val="auto"/>
                <w:sz w:val="20"/>
                <w:szCs w:val="20"/>
                <w:lang w:val="sl-SI" w:eastAsia="sl-SI"/>
              </w:rPr>
              <w:t>: za 65 %,</w:t>
            </w:r>
          </w:p>
          <w:p w14:paraId="58A345F7" w14:textId="77777777" w:rsidR="001A3D39" w:rsidRPr="00B021B5" w:rsidRDefault="001A3D39" w:rsidP="00EB6E39">
            <w:pPr>
              <w:pStyle w:val="Telobesedila"/>
              <w:numPr>
                <w:ilvl w:val="0"/>
                <w:numId w:val="24"/>
              </w:numPr>
              <w:rPr>
                <w:color w:val="auto"/>
                <w:sz w:val="20"/>
                <w:szCs w:val="20"/>
                <w:lang w:val="sl-SI" w:eastAsia="sl-SI"/>
              </w:rPr>
            </w:pPr>
            <w:proofErr w:type="spellStart"/>
            <w:r w:rsidRPr="00B021B5">
              <w:rPr>
                <w:color w:val="auto"/>
                <w:sz w:val="20"/>
                <w:szCs w:val="20"/>
                <w:lang w:val="sl-SI" w:eastAsia="sl-SI"/>
              </w:rPr>
              <w:t>nemetanske</w:t>
            </w:r>
            <w:proofErr w:type="spellEnd"/>
            <w:r w:rsidRPr="00B021B5">
              <w:rPr>
                <w:color w:val="auto"/>
                <w:sz w:val="20"/>
                <w:szCs w:val="20"/>
                <w:lang w:val="sl-SI" w:eastAsia="sl-SI"/>
              </w:rPr>
              <w:t xml:space="preserve"> hlapne organske spojine NMVOC: za 53 %,</w:t>
            </w:r>
          </w:p>
          <w:p w14:paraId="0ABFEAD4" w14:textId="77777777" w:rsidR="001A3D39" w:rsidRPr="00B021B5" w:rsidRDefault="001A3D39" w:rsidP="00EB6E39">
            <w:pPr>
              <w:pStyle w:val="Telobesedila"/>
              <w:numPr>
                <w:ilvl w:val="0"/>
                <w:numId w:val="24"/>
              </w:numPr>
              <w:rPr>
                <w:color w:val="auto"/>
                <w:sz w:val="20"/>
                <w:szCs w:val="20"/>
                <w:lang w:val="sl-SI" w:eastAsia="sl-SI"/>
              </w:rPr>
            </w:pPr>
            <w:r w:rsidRPr="00B021B5">
              <w:rPr>
                <w:rFonts w:hint="cs"/>
                <w:color w:val="auto"/>
                <w:sz w:val="20"/>
                <w:szCs w:val="20"/>
                <w:lang w:val="sl-SI" w:eastAsia="sl-SI"/>
              </w:rPr>
              <w:t>ž</w:t>
            </w:r>
            <w:r w:rsidRPr="00B021B5">
              <w:rPr>
                <w:color w:val="auto"/>
                <w:sz w:val="20"/>
                <w:szCs w:val="20"/>
                <w:lang w:val="sl-SI" w:eastAsia="sl-SI"/>
              </w:rPr>
              <w:t>veplov dioksid SO</w:t>
            </w:r>
            <w:r w:rsidRPr="00B021B5">
              <w:rPr>
                <w:color w:val="auto"/>
                <w:sz w:val="20"/>
                <w:szCs w:val="20"/>
                <w:vertAlign w:val="subscript"/>
                <w:lang w:val="sl-SI" w:eastAsia="sl-SI"/>
              </w:rPr>
              <w:t>2</w:t>
            </w:r>
            <w:r w:rsidRPr="00B021B5">
              <w:rPr>
                <w:color w:val="auto"/>
                <w:sz w:val="20"/>
                <w:szCs w:val="20"/>
                <w:lang w:val="sl-SI" w:eastAsia="sl-SI"/>
              </w:rPr>
              <w:t>: za 92 %,</w:t>
            </w:r>
          </w:p>
          <w:p w14:paraId="7FA06F2C" w14:textId="77777777" w:rsidR="001A3D39" w:rsidRPr="00B021B5" w:rsidRDefault="001A3D39" w:rsidP="00EB6E39">
            <w:pPr>
              <w:pStyle w:val="Telobesedila"/>
              <w:numPr>
                <w:ilvl w:val="0"/>
                <w:numId w:val="24"/>
              </w:numPr>
              <w:rPr>
                <w:color w:val="auto"/>
                <w:sz w:val="20"/>
                <w:szCs w:val="20"/>
                <w:lang w:val="sl-SI" w:eastAsia="sl-SI"/>
              </w:rPr>
            </w:pPr>
            <w:r w:rsidRPr="00B021B5">
              <w:rPr>
                <w:b/>
                <w:bCs w:val="0"/>
                <w:color w:val="auto"/>
                <w:sz w:val="20"/>
                <w:szCs w:val="20"/>
                <w:lang w:val="sl-SI" w:eastAsia="sl-SI"/>
              </w:rPr>
              <w:t>amonijak NH</w:t>
            </w:r>
            <w:r w:rsidRPr="00B021B5">
              <w:rPr>
                <w:b/>
                <w:bCs w:val="0"/>
                <w:color w:val="auto"/>
                <w:sz w:val="20"/>
                <w:szCs w:val="20"/>
                <w:vertAlign w:val="subscript"/>
                <w:lang w:val="sl-SI" w:eastAsia="sl-SI"/>
              </w:rPr>
              <w:t>3</w:t>
            </w:r>
            <w:r w:rsidRPr="00B021B5">
              <w:rPr>
                <w:b/>
                <w:bCs w:val="0"/>
                <w:color w:val="auto"/>
                <w:sz w:val="20"/>
                <w:szCs w:val="20"/>
                <w:lang w:val="sl-SI" w:eastAsia="sl-SI"/>
              </w:rPr>
              <w:t>: za 15 %,</w:t>
            </w:r>
          </w:p>
          <w:p w14:paraId="48D5F8F9" w14:textId="77777777" w:rsidR="004B2707" w:rsidRPr="00B021B5" w:rsidRDefault="001A3D39" w:rsidP="00EB6E39">
            <w:pPr>
              <w:pStyle w:val="Telobesedila"/>
              <w:numPr>
                <w:ilvl w:val="0"/>
                <w:numId w:val="24"/>
              </w:numPr>
              <w:rPr>
                <w:color w:val="auto"/>
                <w:sz w:val="20"/>
                <w:szCs w:val="20"/>
                <w:lang w:val="sl-SI" w:eastAsia="sl-SI"/>
              </w:rPr>
            </w:pPr>
            <w:r w:rsidRPr="00B021B5">
              <w:rPr>
                <w:color w:val="auto"/>
                <w:sz w:val="20"/>
                <w:szCs w:val="20"/>
                <w:lang w:val="sl-SI" w:eastAsia="sl-SI"/>
              </w:rPr>
              <w:t>drobni delci PM</w:t>
            </w:r>
            <w:r w:rsidRPr="00B021B5">
              <w:rPr>
                <w:color w:val="auto"/>
                <w:sz w:val="20"/>
                <w:szCs w:val="20"/>
                <w:vertAlign w:val="subscript"/>
                <w:lang w:val="sl-SI" w:eastAsia="sl-SI"/>
              </w:rPr>
              <w:t>2,5</w:t>
            </w:r>
            <w:r w:rsidRPr="00B021B5">
              <w:rPr>
                <w:color w:val="auto"/>
                <w:sz w:val="20"/>
                <w:szCs w:val="20"/>
                <w:lang w:val="sl-SI" w:eastAsia="sl-SI"/>
              </w:rPr>
              <w:t>: za 60 %.</w:t>
            </w:r>
          </w:p>
          <w:p w14:paraId="53BD4A63" w14:textId="77777777" w:rsidR="00253CD0" w:rsidRPr="00B021B5" w:rsidRDefault="00253CD0" w:rsidP="004B2707">
            <w:pPr>
              <w:pStyle w:val="Telobesedila"/>
              <w:rPr>
                <w:color w:val="auto"/>
                <w:sz w:val="20"/>
                <w:szCs w:val="20"/>
                <w:lang w:val="sl-SI" w:eastAsia="sl-SI"/>
              </w:rPr>
            </w:pPr>
          </w:p>
          <w:p w14:paraId="1FDBA151" w14:textId="77777777" w:rsidR="004B2707" w:rsidRPr="00B021B5" w:rsidRDefault="004B2707" w:rsidP="004B2707">
            <w:pPr>
              <w:pStyle w:val="Telobesedila"/>
              <w:rPr>
                <w:color w:val="auto"/>
                <w:sz w:val="20"/>
                <w:szCs w:val="20"/>
                <w:lang w:val="sl-SI" w:eastAsia="sl-SI"/>
              </w:rPr>
            </w:pPr>
            <w:r w:rsidRPr="00B021B5">
              <w:rPr>
                <w:color w:val="auto"/>
                <w:sz w:val="20"/>
                <w:szCs w:val="20"/>
                <w:lang w:val="sl-SI" w:eastAsia="sl-SI"/>
              </w:rPr>
              <w:t>Cilj</w:t>
            </w:r>
            <w:r w:rsidR="00466931" w:rsidRPr="00B021B5">
              <w:rPr>
                <w:color w:val="auto"/>
                <w:sz w:val="20"/>
                <w:szCs w:val="20"/>
                <w:lang w:val="sl-SI" w:eastAsia="sl-SI"/>
              </w:rPr>
              <w:t>i</w:t>
            </w:r>
            <w:r w:rsidRPr="00B021B5">
              <w:rPr>
                <w:color w:val="auto"/>
                <w:sz w:val="20"/>
                <w:szCs w:val="20"/>
                <w:lang w:val="sl-SI" w:eastAsia="sl-SI"/>
              </w:rPr>
              <w:t xml:space="preserve"> za leto 2025 se dolo</w:t>
            </w:r>
            <w:r w:rsidRPr="00B021B5">
              <w:rPr>
                <w:rFonts w:hint="cs"/>
                <w:color w:val="auto"/>
                <w:sz w:val="20"/>
                <w:szCs w:val="20"/>
                <w:lang w:val="sl-SI" w:eastAsia="sl-SI"/>
              </w:rPr>
              <w:t>č</w:t>
            </w:r>
            <w:r w:rsidRPr="00B021B5">
              <w:rPr>
                <w:color w:val="auto"/>
                <w:sz w:val="20"/>
                <w:szCs w:val="20"/>
                <w:lang w:val="sl-SI" w:eastAsia="sl-SI"/>
              </w:rPr>
              <w:t>i</w:t>
            </w:r>
            <w:r w:rsidR="00466931" w:rsidRPr="00B021B5">
              <w:rPr>
                <w:color w:val="auto"/>
                <w:sz w:val="20"/>
                <w:szCs w:val="20"/>
                <w:lang w:val="sl-SI" w:eastAsia="sl-SI"/>
              </w:rPr>
              <w:t>jo</w:t>
            </w:r>
            <w:r w:rsidRPr="00B021B5">
              <w:rPr>
                <w:color w:val="auto"/>
                <w:sz w:val="20"/>
                <w:szCs w:val="20"/>
                <w:lang w:val="sl-SI" w:eastAsia="sl-SI"/>
              </w:rPr>
              <w:t xml:space="preserve"> glede na linearno krivuljo zmanj</w:t>
            </w:r>
            <w:r w:rsidRPr="00B021B5">
              <w:rPr>
                <w:rFonts w:hint="cs"/>
                <w:color w:val="auto"/>
                <w:sz w:val="20"/>
                <w:szCs w:val="20"/>
                <w:lang w:val="sl-SI" w:eastAsia="sl-SI"/>
              </w:rPr>
              <w:t>š</w:t>
            </w:r>
            <w:r w:rsidRPr="00B021B5">
              <w:rPr>
                <w:color w:val="auto"/>
                <w:sz w:val="20"/>
                <w:szCs w:val="20"/>
                <w:lang w:val="sl-SI" w:eastAsia="sl-SI"/>
              </w:rPr>
              <w:t>evanja med obveznostjo za leto 2020 in leto 2030.</w:t>
            </w:r>
          </w:p>
          <w:p w14:paraId="47C862BD" w14:textId="77777777" w:rsidR="004B2707" w:rsidRPr="00B021B5" w:rsidRDefault="004B2707" w:rsidP="004B2707">
            <w:pPr>
              <w:pStyle w:val="Telobesedila"/>
              <w:rPr>
                <w:color w:val="auto"/>
                <w:sz w:val="20"/>
                <w:szCs w:val="20"/>
                <w:lang w:val="sl-SI" w:eastAsia="sl-SI"/>
              </w:rPr>
            </w:pPr>
          </w:p>
          <w:p w14:paraId="6D80BCFB" w14:textId="77777777" w:rsidR="004B2707" w:rsidRPr="00B021B5" w:rsidRDefault="004B2707" w:rsidP="0012271B">
            <w:pPr>
              <w:pStyle w:val="Telobesedila"/>
              <w:rPr>
                <w:color w:val="auto"/>
                <w:sz w:val="20"/>
                <w:szCs w:val="20"/>
                <w:lang w:val="sl-SI" w:eastAsia="sl-SI"/>
              </w:rPr>
            </w:pPr>
            <w:r w:rsidRPr="00B021B5">
              <w:rPr>
                <w:color w:val="auto"/>
                <w:sz w:val="20"/>
                <w:szCs w:val="20"/>
                <w:lang w:val="sl-SI" w:eastAsia="sl-SI"/>
              </w:rPr>
              <w:t xml:space="preserve">Cilj za leto 2025 za amonijak </w:t>
            </w:r>
            <w:r w:rsidR="00466931" w:rsidRPr="00B021B5">
              <w:rPr>
                <w:color w:val="auto"/>
                <w:sz w:val="20"/>
                <w:szCs w:val="20"/>
                <w:lang w:val="sl-SI" w:eastAsia="sl-SI"/>
              </w:rPr>
              <w:t xml:space="preserve">znaša: </w:t>
            </w:r>
            <w:r w:rsidRPr="00B021B5">
              <w:rPr>
                <w:color w:val="auto"/>
                <w:sz w:val="20"/>
                <w:szCs w:val="20"/>
                <w:lang w:val="sl-SI" w:eastAsia="sl-SI"/>
              </w:rPr>
              <w:t>zmanjšanje emisij za 8%</w:t>
            </w:r>
            <w:r w:rsidR="000C23D7" w:rsidRPr="00B021B5">
              <w:rPr>
                <w:color w:val="auto"/>
                <w:sz w:val="20"/>
                <w:szCs w:val="20"/>
                <w:lang w:val="sl-SI" w:eastAsia="sl-SI"/>
              </w:rPr>
              <w:t xml:space="preserve"> glede na leto 2005</w:t>
            </w:r>
            <w:r w:rsidRPr="00B021B5">
              <w:rPr>
                <w:color w:val="auto"/>
                <w:sz w:val="20"/>
                <w:szCs w:val="20"/>
                <w:lang w:val="sl-SI" w:eastAsia="sl-SI"/>
              </w:rPr>
              <w:t>.</w:t>
            </w:r>
          </w:p>
        </w:tc>
        <w:tc>
          <w:tcPr>
            <w:tcW w:w="4002" w:type="dxa"/>
            <w:shd w:val="clear" w:color="auto" w:fill="auto"/>
          </w:tcPr>
          <w:p w14:paraId="7EDEDE98" w14:textId="77777777" w:rsidR="00AA48CB" w:rsidRPr="00B021B5" w:rsidRDefault="00E40285" w:rsidP="00AA48CB">
            <w:pPr>
              <w:pStyle w:val="Telobesedila"/>
              <w:rPr>
                <w:color w:val="auto"/>
                <w:sz w:val="20"/>
                <w:szCs w:val="20"/>
                <w:lang w:val="sl-SI" w:eastAsia="sl-SI"/>
              </w:rPr>
            </w:pPr>
            <w:r w:rsidRPr="00B021B5">
              <w:rPr>
                <w:color w:val="auto"/>
                <w:sz w:val="20"/>
                <w:szCs w:val="20"/>
                <w:lang w:val="sl-SI" w:eastAsia="sl-SI"/>
              </w:rPr>
              <w:t>SN 2023 – 2027</w:t>
            </w:r>
            <w:r w:rsidR="00AA48CB" w:rsidRPr="00B021B5">
              <w:rPr>
                <w:color w:val="auto"/>
                <w:sz w:val="20"/>
                <w:szCs w:val="20"/>
                <w:lang w:val="sl-SI" w:eastAsia="sl-SI"/>
              </w:rPr>
              <w:t xml:space="preserve"> opredeljuje ve</w:t>
            </w:r>
            <w:r w:rsidR="00AA48CB" w:rsidRPr="00B021B5">
              <w:rPr>
                <w:rFonts w:hint="cs"/>
                <w:color w:val="auto"/>
                <w:sz w:val="20"/>
                <w:szCs w:val="20"/>
                <w:lang w:val="sl-SI" w:eastAsia="sl-SI"/>
              </w:rPr>
              <w:t>č</w:t>
            </w:r>
            <w:r w:rsidR="00AA48CB" w:rsidRPr="00B021B5">
              <w:rPr>
                <w:color w:val="auto"/>
                <w:sz w:val="20"/>
                <w:szCs w:val="20"/>
                <w:lang w:val="sl-SI" w:eastAsia="sl-SI"/>
              </w:rPr>
              <w:t xml:space="preserve"> intervencij za zmanj</w:t>
            </w:r>
            <w:r w:rsidR="00AA48CB" w:rsidRPr="00B021B5">
              <w:rPr>
                <w:rFonts w:hint="cs"/>
                <w:color w:val="auto"/>
                <w:sz w:val="20"/>
                <w:szCs w:val="20"/>
                <w:lang w:val="sl-SI" w:eastAsia="sl-SI"/>
              </w:rPr>
              <w:t>š</w:t>
            </w:r>
            <w:r w:rsidR="00AA48CB" w:rsidRPr="00B021B5">
              <w:rPr>
                <w:color w:val="auto"/>
                <w:sz w:val="20"/>
                <w:szCs w:val="20"/>
                <w:lang w:val="sl-SI" w:eastAsia="sl-SI"/>
              </w:rPr>
              <w:t xml:space="preserve">evanje emisij amonijaka iz kmetijskih virov. </w:t>
            </w:r>
          </w:p>
          <w:p w14:paraId="470E5F56" w14:textId="77777777" w:rsidR="00AA48CB" w:rsidRPr="00B021B5" w:rsidRDefault="00AA48CB" w:rsidP="00AA48CB">
            <w:pPr>
              <w:pStyle w:val="Telobesedila"/>
              <w:rPr>
                <w:color w:val="auto"/>
                <w:sz w:val="20"/>
                <w:szCs w:val="20"/>
                <w:lang w:val="sl-SI" w:eastAsia="sl-SI"/>
              </w:rPr>
            </w:pPr>
          </w:p>
          <w:p w14:paraId="0D6C324C" w14:textId="77777777" w:rsidR="00253CD0" w:rsidRPr="00B021B5" w:rsidRDefault="00AA48CB" w:rsidP="00AA48CB">
            <w:pPr>
              <w:pStyle w:val="Telobesedila"/>
              <w:rPr>
                <w:color w:val="auto"/>
                <w:sz w:val="20"/>
                <w:szCs w:val="20"/>
                <w:lang w:val="sl-SI" w:eastAsia="sl-SI"/>
              </w:rPr>
            </w:pPr>
            <w:r w:rsidRPr="00B021B5">
              <w:rPr>
                <w:color w:val="auto"/>
                <w:sz w:val="20"/>
                <w:szCs w:val="20"/>
                <w:lang w:val="sl-SI" w:eastAsia="sl-SI"/>
              </w:rPr>
              <w:t>Ocenjujemo, da bo imel SN z Operativnim programom nadzora nad onesna</w:t>
            </w:r>
            <w:r w:rsidRPr="00B021B5">
              <w:rPr>
                <w:rFonts w:hint="cs"/>
                <w:color w:val="auto"/>
                <w:sz w:val="20"/>
                <w:szCs w:val="20"/>
                <w:lang w:val="sl-SI" w:eastAsia="sl-SI"/>
              </w:rPr>
              <w:t>ž</w:t>
            </w:r>
            <w:r w:rsidRPr="00B021B5">
              <w:rPr>
                <w:color w:val="auto"/>
                <w:sz w:val="20"/>
                <w:szCs w:val="20"/>
                <w:lang w:val="sl-SI" w:eastAsia="sl-SI"/>
              </w:rPr>
              <w:t>evanjem zraka kumulativno pozitiven vpliv na zmanj</w:t>
            </w:r>
            <w:r w:rsidRPr="00B021B5">
              <w:rPr>
                <w:rFonts w:hint="cs"/>
                <w:color w:val="auto"/>
                <w:sz w:val="20"/>
                <w:szCs w:val="20"/>
                <w:lang w:val="sl-SI" w:eastAsia="sl-SI"/>
              </w:rPr>
              <w:t>š</w:t>
            </w:r>
            <w:r w:rsidRPr="00B021B5">
              <w:rPr>
                <w:color w:val="auto"/>
                <w:sz w:val="20"/>
                <w:szCs w:val="20"/>
                <w:lang w:val="sl-SI" w:eastAsia="sl-SI"/>
              </w:rPr>
              <w:t>anje emisij amonijaka.</w:t>
            </w:r>
          </w:p>
        </w:tc>
      </w:tr>
      <w:tr w:rsidR="00FE0F82" w:rsidRPr="000433A0" w14:paraId="39B21F74" w14:textId="77777777" w:rsidTr="0046403D">
        <w:tc>
          <w:tcPr>
            <w:tcW w:w="2037" w:type="dxa"/>
            <w:shd w:val="clear" w:color="auto" w:fill="auto"/>
          </w:tcPr>
          <w:p w14:paraId="4131427B" w14:textId="77777777" w:rsidR="00FE0F82" w:rsidRPr="00B021B5" w:rsidRDefault="00FE0F82" w:rsidP="00FE0F82">
            <w:pPr>
              <w:pStyle w:val="Telobesedila"/>
              <w:jc w:val="left"/>
              <w:rPr>
                <w:color w:val="auto"/>
                <w:sz w:val="20"/>
                <w:szCs w:val="20"/>
                <w:lang w:val="sl-SI" w:eastAsia="sl-SI"/>
              </w:rPr>
            </w:pPr>
            <w:r w:rsidRPr="00B021B5">
              <w:rPr>
                <w:color w:val="auto"/>
                <w:sz w:val="20"/>
                <w:szCs w:val="20"/>
                <w:lang w:val="sl-SI" w:eastAsia="sl-SI"/>
              </w:rPr>
              <w:t xml:space="preserve">Oblikovanje Evrope, odporne proti podnebnim spremembam </w:t>
            </w:r>
            <w:r w:rsidRPr="00B021B5">
              <w:rPr>
                <w:rFonts w:hint="cs"/>
                <w:color w:val="auto"/>
                <w:sz w:val="20"/>
                <w:szCs w:val="20"/>
                <w:lang w:val="sl-SI" w:eastAsia="sl-SI"/>
              </w:rPr>
              <w:t>–</w:t>
            </w:r>
            <w:r w:rsidRPr="00B021B5">
              <w:rPr>
                <w:color w:val="auto"/>
                <w:sz w:val="20"/>
                <w:szCs w:val="20"/>
                <w:lang w:val="sl-SI" w:eastAsia="sl-SI"/>
              </w:rPr>
              <w:t xml:space="preserve"> nova strategija EU za  prilagajanje podnebnim </w:t>
            </w:r>
            <w:r w:rsidRPr="00B021B5">
              <w:rPr>
                <w:color w:val="auto"/>
                <w:sz w:val="20"/>
                <w:szCs w:val="20"/>
                <w:lang w:val="sl-SI" w:eastAsia="sl-SI"/>
              </w:rPr>
              <w:lastRenderedPageBreak/>
              <w:t>spremembam COM (2021)</w:t>
            </w:r>
          </w:p>
        </w:tc>
        <w:tc>
          <w:tcPr>
            <w:tcW w:w="3799" w:type="dxa"/>
            <w:shd w:val="clear" w:color="auto" w:fill="auto"/>
          </w:tcPr>
          <w:p w14:paraId="19D03EB4" w14:textId="77777777" w:rsidR="00FE0F82" w:rsidRPr="00B021B5" w:rsidRDefault="00FE0F82" w:rsidP="00FE0F82">
            <w:pPr>
              <w:pStyle w:val="Telobesedila"/>
              <w:rPr>
                <w:color w:val="auto"/>
                <w:sz w:val="20"/>
                <w:szCs w:val="20"/>
                <w:lang w:val="sl-SI" w:eastAsia="sl-SI"/>
              </w:rPr>
            </w:pPr>
            <w:r w:rsidRPr="00B021B5">
              <w:rPr>
                <w:bCs w:val="0"/>
                <w:color w:val="auto"/>
                <w:sz w:val="20"/>
                <w:szCs w:val="20"/>
                <w:lang w:val="sl-SI" w:eastAsia="sl-SI"/>
              </w:rPr>
              <w:lastRenderedPageBreak/>
              <w:t>-</w:t>
            </w:r>
            <w:r w:rsidRPr="00B021B5">
              <w:rPr>
                <w:color w:val="auto"/>
                <w:sz w:val="20"/>
                <w:szCs w:val="20"/>
                <w:lang w:val="sl-SI" w:eastAsia="sl-SI"/>
              </w:rPr>
              <w:t xml:space="preserve"> Evropa potrebuje večje vložke v investicije za sonaravne rešitve, tudi v</w:t>
            </w:r>
            <w:r w:rsidR="000B243F" w:rsidRPr="00B021B5">
              <w:rPr>
                <w:color w:val="auto"/>
                <w:sz w:val="20"/>
                <w:szCs w:val="20"/>
                <w:lang w:val="sl-SI" w:eastAsia="sl-SI"/>
              </w:rPr>
              <w:t xml:space="preserve"> SN</w:t>
            </w:r>
          </w:p>
          <w:p w14:paraId="650246F2" w14:textId="77777777" w:rsidR="00FE0F82" w:rsidRPr="00B021B5" w:rsidRDefault="00FE0F82" w:rsidP="00FE0F82">
            <w:pPr>
              <w:pStyle w:val="Telobesedila"/>
              <w:rPr>
                <w:color w:val="auto"/>
                <w:sz w:val="20"/>
                <w:szCs w:val="20"/>
                <w:lang w:val="sl-SI" w:eastAsia="sl-SI"/>
              </w:rPr>
            </w:pPr>
            <w:r w:rsidRPr="00B021B5">
              <w:rPr>
                <w:color w:val="auto"/>
                <w:sz w:val="20"/>
                <w:szCs w:val="20"/>
                <w:lang w:val="sl-SI" w:eastAsia="sl-SI"/>
              </w:rPr>
              <w:t>- Nujne so rešitve za kmetijstvo, ki bodo pomagale pri spopadanju s podnebnimi spremembami</w:t>
            </w:r>
          </w:p>
          <w:p w14:paraId="23689DAA" w14:textId="77777777" w:rsidR="00FE0F82" w:rsidRPr="00B021B5" w:rsidRDefault="00FE0F82" w:rsidP="00FE0F82">
            <w:pPr>
              <w:pStyle w:val="Telobesedila"/>
              <w:rPr>
                <w:color w:val="auto"/>
                <w:sz w:val="20"/>
                <w:szCs w:val="20"/>
                <w:lang w:val="sl-SI" w:eastAsia="sl-SI"/>
              </w:rPr>
            </w:pPr>
            <w:r w:rsidRPr="00B021B5">
              <w:rPr>
                <w:color w:val="auto"/>
                <w:sz w:val="20"/>
                <w:szCs w:val="20"/>
                <w:lang w:val="sl-SI" w:eastAsia="sl-SI"/>
              </w:rPr>
              <w:t>- Nujno je zmanjšanje porabe vode</w:t>
            </w:r>
          </w:p>
        </w:tc>
        <w:tc>
          <w:tcPr>
            <w:tcW w:w="4002" w:type="dxa"/>
            <w:shd w:val="clear" w:color="auto" w:fill="auto"/>
          </w:tcPr>
          <w:p w14:paraId="7F753DDF" w14:textId="77777777" w:rsidR="00FE0F82" w:rsidRPr="00B021B5" w:rsidRDefault="00E40285" w:rsidP="00FE0F82">
            <w:pPr>
              <w:pStyle w:val="Telobesedila"/>
              <w:rPr>
                <w:color w:val="auto"/>
                <w:sz w:val="20"/>
                <w:szCs w:val="20"/>
                <w:lang w:val="sl-SI" w:eastAsia="sl-SI"/>
              </w:rPr>
            </w:pPr>
            <w:r w:rsidRPr="00B021B5">
              <w:rPr>
                <w:color w:val="auto"/>
                <w:sz w:val="20"/>
                <w:szCs w:val="20"/>
                <w:lang w:val="sl-SI" w:eastAsia="sl-SI"/>
              </w:rPr>
              <w:t>SN 2023 – 2027</w:t>
            </w:r>
            <w:r w:rsidR="00FE0F82" w:rsidRPr="00B021B5">
              <w:rPr>
                <w:color w:val="auto"/>
                <w:sz w:val="20"/>
                <w:szCs w:val="20"/>
                <w:lang w:val="sl-SI" w:eastAsia="sl-SI"/>
              </w:rPr>
              <w:t xml:space="preserve"> bo z ukrepi za povečanje odpornosti in prilagojenosti kmetijstva na podnebne spremembe pripomogla k oblikovanju kmetijstva odpornega na podnebne spremembe. </w:t>
            </w:r>
          </w:p>
          <w:p w14:paraId="4FD3A047" w14:textId="77777777" w:rsidR="00FE0F82" w:rsidRPr="00B021B5" w:rsidRDefault="00FE0F82" w:rsidP="00FE0F82">
            <w:pPr>
              <w:pStyle w:val="Telobesedila"/>
              <w:rPr>
                <w:color w:val="auto"/>
                <w:sz w:val="20"/>
                <w:szCs w:val="20"/>
                <w:lang w:val="sl-SI" w:eastAsia="sl-SI"/>
              </w:rPr>
            </w:pPr>
          </w:p>
          <w:p w14:paraId="04B89ED6" w14:textId="77777777" w:rsidR="00FE0F82" w:rsidRPr="00B021B5" w:rsidRDefault="00FE0F82" w:rsidP="00FE0F82">
            <w:pPr>
              <w:pStyle w:val="Telobesedila"/>
              <w:rPr>
                <w:color w:val="auto"/>
                <w:sz w:val="20"/>
                <w:szCs w:val="20"/>
                <w:lang w:val="sl-SI" w:eastAsia="sl-SI"/>
              </w:rPr>
            </w:pPr>
            <w:r w:rsidRPr="00B021B5">
              <w:rPr>
                <w:color w:val="auto"/>
                <w:sz w:val="20"/>
                <w:szCs w:val="20"/>
                <w:lang w:val="sl-SI" w:eastAsia="sl-SI"/>
              </w:rPr>
              <w:lastRenderedPageBreak/>
              <w:t>Ocenjujemo, da bo imel SN z novo strategijo EU za prilagajanje podnebnim spremembam pozitiven kumulativen vpliv na prilagajanje na podnebne spremembe in OC7.</w:t>
            </w:r>
          </w:p>
        </w:tc>
      </w:tr>
      <w:tr w:rsidR="00FE0F82" w:rsidRPr="000433A0" w14:paraId="6846CB7A" w14:textId="77777777" w:rsidTr="0046403D">
        <w:tc>
          <w:tcPr>
            <w:tcW w:w="2037" w:type="dxa"/>
            <w:shd w:val="clear" w:color="auto" w:fill="auto"/>
          </w:tcPr>
          <w:p w14:paraId="016D8953" w14:textId="77777777" w:rsidR="00FE0F82" w:rsidRPr="00B021B5" w:rsidRDefault="00FE0F82" w:rsidP="00FE0F82">
            <w:pPr>
              <w:pStyle w:val="Telobesedila"/>
              <w:jc w:val="left"/>
              <w:rPr>
                <w:color w:val="auto"/>
                <w:sz w:val="20"/>
                <w:szCs w:val="20"/>
                <w:lang w:val="sl-SI" w:eastAsia="sl-SI"/>
              </w:rPr>
            </w:pPr>
            <w:r w:rsidRPr="00B021B5">
              <w:rPr>
                <w:color w:val="auto"/>
                <w:sz w:val="20"/>
                <w:szCs w:val="20"/>
                <w:lang w:val="sl-SI" w:eastAsia="sl-SI"/>
              </w:rPr>
              <w:lastRenderedPageBreak/>
              <w:t>Nacionalni energetski in podnebni na</w:t>
            </w:r>
            <w:r w:rsidRPr="00B021B5">
              <w:rPr>
                <w:rFonts w:hint="cs"/>
                <w:color w:val="auto"/>
                <w:sz w:val="20"/>
                <w:szCs w:val="20"/>
                <w:lang w:val="sl-SI" w:eastAsia="sl-SI"/>
              </w:rPr>
              <w:t>č</w:t>
            </w:r>
            <w:r w:rsidRPr="00B021B5">
              <w:rPr>
                <w:color w:val="auto"/>
                <w:sz w:val="20"/>
                <w:szCs w:val="20"/>
                <w:lang w:val="sl-SI" w:eastAsia="sl-SI"/>
              </w:rPr>
              <w:t>rt</w:t>
            </w:r>
            <w:r w:rsidR="00E24594" w:rsidRPr="00B021B5">
              <w:rPr>
                <w:color w:val="auto"/>
                <w:sz w:val="20"/>
                <w:szCs w:val="20"/>
                <w:lang w:val="sl-SI" w:eastAsia="sl-SI"/>
              </w:rPr>
              <w:t xml:space="preserve"> (NEPN)</w:t>
            </w:r>
          </w:p>
        </w:tc>
        <w:tc>
          <w:tcPr>
            <w:tcW w:w="3799" w:type="dxa"/>
            <w:shd w:val="clear" w:color="auto" w:fill="auto"/>
          </w:tcPr>
          <w:p w14:paraId="6239E302" w14:textId="77777777" w:rsidR="00FE0F82" w:rsidRPr="00B021B5" w:rsidRDefault="00FE0F82" w:rsidP="00FE0F82">
            <w:pPr>
              <w:pStyle w:val="Telobesedila"/>
              <w:rPr>
                <w:bCs w:val="0"/>
                <w:color w:val="auto"/>
                <w:sz w:val="20"/>
                <w:szCs w:val="20"/>
                <w:lang w:val="sl-SI" w:eastAsia="sl-SI"/>
              </w:rPr>
            </w:pPr>
            <w:r w:rsidRPr="00B021B5">
              <w:rPr>
                <w:bCs w:val="0"/>
                <w:color w:val="auto"/>
                <w:sz w:val="20"/>
                <w:szCs w:val="20"/>
                <w:lang w:val="sl-SI" w:eastAsia="sl-SI"/>
              </w:rPr>
              <w:t>Klju</w:t>
            </w:r>
            <w:r w:rsidRPr="00B021B5">
              <w:rPr>
                <w:rFonts w:hint="cs"/>
                <w:bCs w:val="0"/>
                <w:color w:val="auto"/>
                <w:sz w:val="20"/>
                <w:szCs w:val="20"/>
                <w:lang w:val="sl-SI" w:eastAsia="sl-SI"/>
              </w:rPr>
              <w:t>č</w:t>
            </w:r>
            <w:r w:rsidRPr="00B021B5">
              <w:rPr>
                <w:bCs w:val="0"/>
                <w:color w:val="auto"/>
                <w:sz w:val="20"/>
                <w:szCs w:val="20"/>
                <w:lang w:val="sl-SI" w:eastAsia="sl-SI"/>
              </w:rPr>
              <w:t>ni cilji do leta 2030, ki so opredeljeni v NEPN, so:</w:t>
            </w:r>
          </w:p>
          <w:p w14:paraId="61C6A3DC" w14:textId="77777777" w:rsidR="00FE0F82" w:rsidRPr="00B021B5" w:rsidRDefault="00FE0F82" w:rsidP="00FE0F82">
            <w:pPr>
              <w:pStyle w:val="Telobesedila"/>
              <w:rPr>
                <w:bCs w:val="0"/>
                <w:color w:val="auto"/>
                <w:sz w:val="20"/>
                <w:szCs w:val="20"/>
                <w:lang w:val="sl-SI" w:eastAsia="sl-SI"/>
              </w:rPr>
            </w:pPr>
            <w:r w:rsidRPr="00B021B5">
              <w:rPr>
                <w:bCs w:val="0"/>
                <w:color w:val="auto"/>
                <w:sz w:val="20"/>
                <w:szCs w:val="20"/>
                <w:lang w:val="sl-SI" w:eastAsia="sl-SI"/>
              </w:rPr>
              <w:t>- zmanj</w:t>
            </w:r>
            <w:r w:rsidRPr="00B021B5">
              <w:rPr>
                <w:rFonts w:hint="cs"/>
                <w:bCs w:val="0"/>
                <w:color w:val="auto"/>
                <w:sz w:val="20"/>
                <w:szCs w:val="20"/>
                <w:lang w:val="sl-SI" w:eastAsia="sl-SI"/>
              </w:rPr>
              <w:t>š</w:t>
            </w:r>
            <w:r w:rsidRPr="00B021B5">
              <w:rPr>
                <w:bCs w:val="0"/>
                <w:color w:val="auto"/>
                <w:sz w:val="20"/>
                <w:szCs w:val="20"/>
                <w:lang w:val="sl-SI" w:eastAsia="sl-SI"/>
              </w:rPr>
              <w:t>anje skupnih emisij toplogrednih plinov za 36 %, od tega za 20 % v sektorju ne-ETS;</w:t>
            </w:r>
          </w:p>
          <w:p w14:paraId="1C8915F3" w14:textId="77777777" w:rsidR="00FE0F82" w:rsidRPr="00B021B5" w:rsidRDefault="00FE0F82" w:rsidP="00FE0F82">
            <w:pPr>
              <w:pStyle w:val="Telobesedila"/>
              <w:rPr>
                <w:bCs w:val="0"/>
                <w:color w:val="auto"/>
                <w:sz w:val="20"/>
                <w:szCs w:val="20"/>
                <w:lang w:val="sl-SI" w:eastAsia="sl-SI"/>
              </w:rPr>
            </w:pPr>
            <w:r w:rsidRPr="00B021B5">
              <w:rPr>
                <w:bCs w:val="0"/>
                <w:color w:val="auto"/>
                <w:sz w:val="20"/>
                <w:szCs w:val="20"/>
                <w:lang w:val="sl-SI" w:eastAsia="sl-SI"/>
              </w:rPr>
              <w:t>- vsaj 35 % izbolj</w:t>
            </w:r>
            <w:r w:rsidRPr="00B021B5">
              <w:rPr>
                <w:rFonts w:hint="cs"/>
                <w:bCs w:val="0"/>
                <w:color w:val="auto"/>
                <w:sz w:val="20"/>
                <w:szCs w:val="20"/>
                <w:lang w:val="sl-SI" w:eastAsia="sl-SI"/>
              </w:rPr>
              <w:t>š</w:t>
            </w:r>
            <w:r w:rsidRPr="00B021B5">
              <w:rPr>
                <w:bCs w:val="0"/>
                <w:color w:val="auto"/>
                <w:sz w:val="20"/>
                <w:szCs w:val="20"/>
                <w:lang w:val="sl-SI" w:eastAsia="sl-SI"/>
              </w:rPr>
              <w:t>anje energetske u</w:t>
            </w:r>
            <w:r w:rsidRPr="00B021B5">
              <w:rPr>
                <w:rFonts w:hint="cs"/>
                <w:bCs w:val="0"/>
                <w:color w:val="auto"/>
                <w:sz w:val="20"/>
                <w:szCs w:val="20"/>
                <w:lang w:val="sl-SI" w:eastAsia="sl-SI"/>
              </w:rPr>
              <w:t>č</w:t>
            </w:r>
            <w:r w:rsidRPr="00B021B5">
              <w:rPr>
                <w:bCs w:val="0"/>
                <w:color w:val="auto"/>
                <w:sz w:val="20"/>
                <w:szCs w:val="20"/>
                <w:lang w:val="sl-SI" w:eastAsia="sl-SI"/>
              </w:rPr>
              <w:t>inkovitosti;</w:t>
            </w:r>
          </w:p>
          <w:p w14:paraId="521BDBC0" w14:textId="77777777" w:rsidR="00FE0F82" w:rsidRPr="00B021B5" w:rsidRDefault="00FE0F82" w:rsidP="00FE0F82">
            <w:pPr>
              <w:pStyle w:val="Telobesedila"/>
              <w:rPr>
                <w:bCs w:val="0"/>
                <w:color w:val="auto"/>
                <w:sz w:val="20"/>
                <w:szCs w:val="20"/>
                <w:lang w:val="sl-SI" w:eastAsia="sl-SI"/>
              </w:rPr>
            </w:pPr>
            <w:r w:rsidRPr="00B021B5">
              <w:rPr>
                <w:bCs w:val="0"/>
                <w:color w:val="auto"/>
                <w:sz w:val="20"/>
                <w:szCs w:val="20"/>
                <w:lang w:val="sl-SI" w:eastAsia="sl-SI"/>
              </w:rPr>
              <w:t>- vsaj 27 % obnovljivih virov energije;</w:t>
            </w:r>
          </w:p>
          <w:p w14:paraId="11CA31BD" w14:textId="77777777" w:rsidR="00FE0F82" w:rsidRPr="00B021B5" w:rsidRDefault="00FE0F82" w:rsidP="00FE0F82">
            <w:pPr>
              <w:pStyle w:val="Telobesedila"/>
              <w:rPr>
                <w:bCs w:val="0"/>
                <w:color w:val="auto"/>
                <w:sz w:val="20"/>
                <w:szCs w:val="20"/>
                <w:lang w:val="sl-SI" w:eastAsia="sl-SI"/>
              </w:rPr>
            </w:pPr>
            <w:r w:rsidRPr="00B021B5">
              <w:rPr>
                <w:bCs w:val="0"/>
                <w:color w:val="auto"/>
                <w:sz w:val="20"/>
                <w:szCs w:val="20"/>
                <w:lang w:val="sl-SI" w:eastAsia="sl-SI"/>
              </w:rPr>
              <w:t>- 3 % vlaganja v raziskave in razvoj, od tega 1 % javnih sredstev.</w:t>
            </w:r>
          </w:p>
          <w:p w14:paraId="14E2E319" w14:textId="77777777" w:rsidR="00FE0F82" w:rsidRPr="00B021B5" w:rsidRDefault="00FE0F82" w:rsidP="00FE0F82">
            <w:pPr>
              <w:pStyle w:val="Telobesedila"/>
              <w:rPr>
                <w:bCs w:val="0"/>
                <w:color w:val="auto"/>
                <w:sz w:val="20"/>
                <w:szCs w:val="20"/>
                <w:lang w:val="sl-SI" w:eastAsia="sl-SI"/>
              </w:rPr>
            </w:pPr>
          </w:p>
          <w:p w14:paraId="5F2EFBD7" w14:textId="77777777" w:rsidR="00FE0F82" w:rsidRPr="00B021B5" w:rsidRDefault="00FE0F82" w:rsidP="00FE0F82">
            <w:pPr>
              <w:pStyle w:val="Telobesedila"/>
              <w:rPr>
                <w:bCs w:val="0"/>
                <w:color w:val="auto"/>
                <w:sz w:val="20"/>
                <w:szCs w:val="20"/>
                <w:lang w:val="sl-SI" w:eastAsia="sl-SI"/>
              </w:rPr>
            </w:pPr>
            <w:r w:rsidRPr="00B021B5">
              <w:rPr>
                <w:bCs w:val="0"/>
                <w:color w:val="auto"/>
                <w:sz w:val="20"/>
                <w:szCs w:val="20"/>
                <w:lang w:val="sl-SI" w:eastAsia="sl-SI"/>
              </w:rPr>
              <w:t>Kmetijstvo bo  zmanj</w:t>
            </w:r>
            <w:r w:rsidRPr="00B021B5">
              <w:rPr>
                <w:rFonts w:hint="cs"/>
                <w:bCs w:val="0"/>
                <w:color w:val="auto"/>
                <w:sz w:val="20"/>
                <w:szCs w:val="20"/>
                <w:lang w:val="sl-SI" w:eastAsia="sl-SI"/>
              </w:rPr>
              <w:t>š</w:t>
            </w:r>
            <w:r w:rsidRPr="00B021B5">
              <w:rPr>
                <w:bCs w:val="0"/>
                <w:color w:val="auto"/>
                <w:sz w:val="20"/>
                <w:szCs w:val="20"/>
                <w:lang w:val="sl-SI" w:eastAsia="sl-SI"/>
              </w:rPr>
              <w:t>alo emisije TGP za 1 % do leta 2030 glede na leto 2005.</w:t>
            </w:r>
          </w:p>
        </w:tc>
        <w:tc>
          <w:tcPr>
            <w:tcW w:w="4002" w:type="dxa"/>
            <w:shd w:val="clear" w:color="auto" w:fill="auto"/>
          </w:tcPr>
          <w:p w14:paraId="28804511" w14:textId="77777777" w:rsidR="00FE0F82" w:rsidRPr="00B021B5" w:rsidRDefault="00E40285" w:rsidP="00FE0F82">
            <w:pPr>
              <w:pStyle w:val="Telobesedila"/>
              <w:rPr>
                <w:color w:val="auto"/>
                <w:sz w:val="20"/>
                <w:szCs w:val="20"/>
                <w:lang w:val="sl-SI" w:eastAsia="sl-SI"/>
              </w:rPr>
            </w:pPr>
            <w:r w:rsidRPr="00B021B5">
              <w:rPr>
                <w:color w:val="auto"/>
                <w:sz w:val="20"/>
                <w:szCs w:val="20"/>
                <w:lang w:val="sl-SI" w:eastAsia="sl-SI"/>
              </w:rPr>
              <w:t>SN 2023 – 2027</w:t>
            </w:r>
            <w:r w:rsidR="00FE0F82" w:rsidRPr="00B021B5">
              <w:rPr>
                <w:color w:val="auto"/>
                <w:sz w:val="20"/>
                <w:szCs w:val="20"/>
                <w:lang w:val="sl-SI" w:eastAsia="sl-SI"/>
              </w:rPr>
              <w:t xml:space="preserve"> bo z nekaterimi intervencijami prispeval k znižanju emisij TGP. To so vse intervencije, ki posredno ali neposredno vodijo v znižanje emisij CO</w:t>
            </w:r>
            <w:r w:rsidR="00FE0F82" w:rsidRPr="00B021B5">
              <w:rPr>
                <w:color w:val="auto"/>
                <w:sz w:val="20"/>
                <w:szCs w:val="20"/>
                <w:vertAlign w:val="subscript"/>
                <w:lang w:val="sl-SI" w:eastAsia="sl-SI"/>
              </w:rPr>
              <w:t>2</w:t>
            </w:r>
            <w:r w:rsidR="00FE0F82" w:rsidRPr="00B021B5">
              <w:rPr>
                <w:color w:val="auto"/>
                <w:sz w:val="20"/>
                <w:szCs w:val="20"/>
                <w:lang w:val="sl-SI" w:eastAsia="sl-SI"/>
              </w:rPr>
              <w:t>, CH</w:t>
            </w:r>
            <w:r w:rsidR="00FE0F82" w:rsidRPr="00B021B5">
              <w:rPr>
                <w:color w:val="auto"/>
                <w:sz w:val="20"/>
                <w:szCs w:val="20"/>
                <w:vertAlign w:val="subscript"/>
                <w:lang w:val="sl-SI" w:eastAsia="sl-SI"/>
              </w:rPr>
              <w:t>4</w:t>
            </w:r>
            <w:r w:rsidR="00FE0F82" w:rsidRPr="00B021B5">
              <w:rPr>
                <w:color w:val="auto"/>
                <w:sz w:val="20"/>
                <w:szCs w:val="20"/>
                <w:lang w:val="sl-SI" w:eastAsia="sl-SI"/>
              </w:rPr>
              <w:t xml:space="preserve"> in N</w:t>
            </w:r>
            <w:r w:rsidR="00FE0F82" w:rsidRPr="00B021B5">
              <w:rPr>
                <w:color w:val="auto"/>
                <w:sz w:val="20"/>
                <w:szCs w:val="20"/>
                <w:vertAlign w:val="subscript"/>
                <w:lang w:val="sl-SI" w:eastAsia="sl-SI"/>
              </w:rPr>
              <w:t>2</w:t>
            </w:r>
            <w:r w:rsidR="00FE0F82" w:rsidRPr="00B021B5">
              <w:rPr>
                <w:color w:val="auto"/>
                <w:sz w:val="20"/>
                <w:szCs w:val="20"/>
                <w:lang w:val="sl-SI" w:eastAsia="sl-SI"/>
              </w:rPr>
              <w:t>O.</w:t>
            </w:r>
          </w:p>
          <w:p w14:paraId="5BE66E79" w14:textId="77777777" w:rsidR="00FE0F82" w:rsidRPr="00B021B5" w:rsidRDefault="00FE0F82" w:rsidP="00FE0F82">
            <w:pPr>
              <w:pStyle w:val="Telobesedila"/>
              <w:rPr>
                <w:color w:val="auto"/>
                <w:sz w:val="20"/>
                <w:szCs w:val="20"/>
                <w:lang w:val="sl-SI" w:eastAsia="sl-SI"/>
              </w:rPr>
            </w:pPr>
          </w:p>
          <w:p w14:paraId="3228F4DF" w14:textId="77777777" w:rsidR="00FE0F82" w:rsidRPr="00B021B5" w:rsidRDefault="00FE0F82" w:rsidP="00FE0F82">
            <w:pPr>
              <w:pStyle w:val="Telobesedila"/>
              <w:rPr>
                <w:color w:val="auto"/>
                <w:sz w:val="20"/>
                <w:szCs w:val="20"/>
                <w:lang w:val="sl-SI" w:eastAsia="sl-SI"/>
              </w:rPr>
            </w:pPr>
            <w:r w:rsidRPr="00B021B5">
              <w:rPr>
                <w:color w:val="auto"/>
                <w:sz w:val="20"/>
                <w:szCs w:val="20"/>
                <w:lang w:val="sl-SI" w:eastAsia="sl-SI"/>
              </w:rPr>
              <w:t xml:space="preserve">Ocenjujemo, da bo imel SN pozitiven kumulativni vpliv na skupno znižanje emisij TGP v Sloveniji in s tem na </w:t>
            </w:r>
            <w:proofErr w:type="spellStart"/>
            <w:r w:rsidRPr="00B021B5">
              <w:rPr>
                <w:color w:val="auto"/>
                <w:sz w:val="20"/>
                <w:szCs w:val="20"/>
                <w:lang w:val="sl-SI" w:eastAsia="sl-SI"/>
              </w:rPr>
              <w:t>okoljski</w:t>
            </w:r>
            <w:proofErr w:type="spellEnd"/>
            <w:r w:rsidRPr="00B021B5">
              <w:rPr>
                <w:color w:val="auto"/>
                <w:sz w:val="20"/>
                <w:szCs w:val="20"/>
                <w:lang w:val="sl-SI" w:eastAsia="sl-SI"/>
              </w:rPr>
              <w:t xml:space="preserve"> cilj OC7.</w:t>
            </w:r>
          </w:p>
        </w:tc>
      </w:tr>
      <w:tr w:rsidR="00FE0F82" w:rsidRPr="000433A0" w14:paraId="34B8F931" w14:textId="77777777" w:rsidTr="0046403D">
        <w:tc>
          <w:tcPr>
            <w:tcW w:w="2037" w:type="dxa"/>
            <w:shd w:val="clear" w:color="auto" w:fill="auto"/>
          </w:tcPr>
          <w:p w14:paraId="7EF8F78F" w14:textId="77777777" w:rsidR="00FE0F82" w:rsidRPr="00B021B5" w:rsidRDefault="00FE0F82" w:rsidP="00FE0F82">
            <w:pPr>
              <w:pStyle w:val="Telobesedila"/>
              <w:jc w:val="left"/>
              <w:rPr>
                <w:color w:val="auto"/>
                <w:sz w:val="20"/>
                <w:szCs w:val="20"/>
                <w:lang w:val="sl-SI" w:eastAsia="sl-SI"/>
              </w:rPr>
            </w:pPr>
            <w:r w:rsidRPr="00B021B5">
              <w:rPr>
                <w:color w:val="auto"/>
                <w:sz w:val="20"/>
                <w:szCs w:val="20"/>
                <w:lang w:val="sl-SI" w:eastAsia="sl-SI"/>
              </w:rPr>
              <w:t>Dolgoro</w:t>
            </w:r>
            <w:r w:rsidRPr="00B021B5">
              <w:rPr>
                <w:rFonts w:hint="cs"/>
                <w:color w:val="auto"/>
                <w:sz w:val="20"/>
                <w:szCs w:val="20"/>
                <w:lang w:val="sl-SI" w:eastAsia="sl-SI"/>
              </w:rPr>
              <w:t>č</w:t>
            </w:r>
            <w:r w:rsidRPr="00B021B5">
              <w:rPr>
                <w:color w:val="auto"/>
                <w:sz w:val="20"/>
                <w:szCs w:val="20"/>
                <w:lang w:val="sl-SI" w:eastAsia="sl-SI"/>
              </w:rPr>
              <w:t>na podnebna strategija Slovenije do leta 2050 - osnutek</w:t>
            </w:r>
          </w:p>
        </w:tc>
        <w:tc>
          <w:tcPr>
            <w:tcW w:w="3799" w:type="dxa"/>
            <w:shd w:val="clear" w:color="auto" w:fill="auto"/>
          </w:tcPr>
          <w:p w14:paraId="303E2CE6" w14:textId="77777777" w:rsidR="00FE0F82" w:rsidRPr="00B021B5" w:rsidRDefault="00FE0F82" w:rsidP="00FE0F82">
            <w:pPr>
              <w:pStyle w:val="Telobesedila"/>
              <w:rPr>
                <w:bCs w:val="0"/>
                <w:color w:val="auto"/>
                <w:sz w:val="20"/>
                <w:szCs w:val="20"/>
                <w:lang w:val="sl-SI" w:eastAsia="sl-SI"/>
              </w:rPr>
            </w:pPr>
            <w:r w:rsidRPr="00B021B5">
              <w:rPr>
                <w:bCs w:val="0"/>
                <w:color w:val="auto"/>
                <w:sz w:val="20"/>
                <w:szCs w:val="20"/>
                <w:lang w:val="sl-SI" w:eastAsia="sl-SI"/>
              </w:rPr>
              <w:t>Cilj Slovenije, ki je skladen s Pari</w:t>
            </w:r>
            <w:r w:rsidRPr="00B021B5">
              <w:rPr>
                <w:rFonts w:hint="cs"/>
                <w:bCs w:val="0"/>
                <w:color w:val="auto"/>
                <w:sz w:val="20"/>
                <w:szCs w:val="20"/>
                <w:lang w:val="sl-SI" w:eastAsia="sl-SI"/>
              </w:rPr>
              <w:t>š</w:t>
            </w:r>
            <w:r w:rsidRPr="00B021B5">
              <w:rPr>
                <w:bCs w:val="0"/>
                <w:color w:val="auto"/>
                <w:sz w:val="20"/>
                <w:szCs w:val="20"/>
                <w:lang w:val="sl-SI" w:eastAsia="sl-SI"/>
              </w:rPr>
              <w:t>kim sporazumom, je do leta 2050 dose</w:t>
            </w:r>
            <w:r w:rsidRPr="00B021B5">
              <w:rPr>
                <w:rFonts w:hint="cs"/>
                <w:bCs w:val="0"/>
                <w:color w:val="auto"/>
                <w:sz w:val="20"/>
                <w:szCs w:val="20"/>
                <w:lang w:val="sl-SI" w:eastAsia="sl-SI"/>
              </w:rPr>
              <w:t>č</w:t>
            </w:r>
            <w:r w:rsidRPr="00B021B5">
              <w:rPr>
                <w:bCs w:val="0"/>
                <w:color w:val="auto"/>
                <w:sz w:val="20"/>
                <w:szCs w:val="20"/>
                <w:lang w:val="sl-SI" w:eastAsia="sl-SI"/>
              </w:rPr>
              <w:t>i neto ni</w:t>
            </w:r>
            <w:r w:rsidRPr="00B021B5">
              <w:rPr>
                <w:rFonts w:hint="cs"/>
                <w:bCs w:val="0"/>
                <w:color w:val="auto"/>
                <w:sz w:val="20"/>
                <w:szCs w:val="20"/>
                <w:lang w:val="sl-SI" w:eastAsia="sl-SI"/>
              </w:rPr>
              <w:t>č</w:t>
            </w:r>
            <w:r w:rsidRPr="00B021B5">
              <w:rPr>
                <w:bCs w:val="0"/>
                <w:color w:val="auto"/>
                <w:sz w:val="20"/>
                <w:szCs w:val="20"/>
                <w:lang w:val="sl-SI" w:eastAsia="sl-SI"/>
              </w:rPr>
              <w:t>elne emisije (ponori bodo presegali preostale emisije TGP) oz. doseganje podnebne nevtralnosti. Slovenija bo do leta 2050 zmanj</w:t>
            </w:r>
            <w:r w:rsidRPr="00B021B5">
              <w:rPr>
                <w:rFonts w:hint="cs"/>
                <w:bCs w:val="0"/>
                <w:color w:val="auto"/>
                <w:sz w:val="20"/>
                <w:szCs w:val="20"/>
                <w:lang w:val="sl-SI" w:eastAsia="sl-SI"/>
              </w:rPr>
              <w:t>š</w:t>
            </w:r>
            <w:r w:rsidRPr="00B021B5">
              <w:rPr>
                <w:bCs w:val="0"/>
                <w:color w:val="auto"/>
                <w:sz w:val="20"/>
                <w:szCs w:val="20"/>
                <w:lang w:val="sl-SI" w:eastAsia="sl-SI"/>
              </w:rPr>
              <w:t>ala emisije TGP in izbolj</w:t>
            </w:r>
            <w:r w:rsidRPr="00B021B5">
              <w:rPr>
                <w:rFonts w:hint="cs"/>
                <w:bCs w:val="0"/>
                <w:color w:val="auto"/>
                <w:sz w:val="20"/>
                <w:szCs w:val="20"/>
                <w:lang w:val="sl-SI" w:eastAsia="sl-SI"/>
              </w:rPr>
              <w:t>š</w:t>
            </w:r>
            <w:r w:rsidRPr="00B021B5">
              <w:rPr>
                <w:bCs w:val="0"/>
                <w:color w:val="auto"/>
                <w:sz w:val="20"/>
                <w:szCs w:val="20"/>
                <w:lang w:val="sl-SI" w:eastAsia="sl-SI"/>
              </w:rPr>
              <w:t>ala ponore. Zmanj</w:t>
            </w:r>
            <w:r w:rsidRPr="00B021B5">
              <w:rPr>
                <w:rFonts w:hint="cs"/>
                <w:bCs w:val="0"/>
                <w:color w:val="auto"/>
                <w:sz w:val="20"/>
                <w:szCs w:val="20"/>
                <w:lang w:val="sl-SI" w:eastAsia="sl-SI"/>
              </w:rPr>
              <w:t>š</w:t>
            </w:r>
            <w:r w:rsidRPr="00B021B5">
              <w:rPr>
                <w:bCs w:val="0"/>
                <w:color w:val="auto"/>
                <w:sz w:val="20"/>
                <w:szCs w:val="20"/>
                <w:lang w:val="sl-SI" w:eastAsia="sl-SI"/>
              </w:rPr>
              <w:t>ala bo izpuste TGP za 80-90 % glede na leto 200519, hkrati pa pospe</w:t>
            </w:r>
            <w:r w:rsidRPr="00B021B5">
              <w:rPr>
                <w:rFonts w:hint="cs"/>
                <w:bCs w:val="0"/>
                <w:color w:val="auto"/>
                <w:sz w:val="20"/>
                <w:szCs w:val="20"/>
                <w:lang w:val="sl-SI" w:eastAsia="sl-SI"/>
              </w:rPr>
              <w:t>š</w:t>
            </w:r>
            <w:r w:rsidRPr="00B021B5">
              <w:rPr>
                <w:bCs w:val="0"/>
                <w:color w:val="auto"/>
                <w:sz w:val="20"/>
                <w:szCs w:val="20"/>
                <w:lang w:val="sl-SI" w:eastAsia="sl-SI"/>
              </w:rPr>
              <w:t>ila izvajanja politik prilagajanja na podnebne spremembe in zagotavljanje podnebne varnosti prebivalcev</w:t>
            </w:r>
          </w:p>
        </w:tc>
        <w:tc>
          <w:tcPr>
            <w:tcW w:w="4002" w:type="dxa"/>
            <w:shd w:val="clear" w:color="auto" w:fill="auto"/>
          </w:tcPr>
          <w:p w14:paraId="5C4D4872" w14:textId="77777777" w:rsidR="00FE0F82" w:rsidRPr="00B021B5" w:rsidRDefault="00FE0F82" w:rsidP="00FE0F82">
            <w:pPr>
              <w:pStyle w:val="Telobesedila"/>
              <w:rPr>
                <w:color w:val="auto"/>
                <w:sz w:val="20"/>
                <w:szCs w:val="20"/>
                <w:lang w:val="sl-SI" w:eastAsia="sl-SI"/>
              </w:rPr>
            </w:pPr>
            <w:r w:rsidRPr="00B021B5">
              <w:rPr>
                <w:color w:val="auto"/>
                <w:sz w:val="20"/>
                <w:szCs w:val="20"/>
                <w:lang w:val="sl-SI" w:eastAsia="sl-SI"/>
              </w:rPr>
              <w:t>SN z več intervencijami, ki posredno in neposredno vodijo v znižanje emisij TGP ter intervencijami, ki ohranjajo in večajo ponore CO</w:t>
            </w:r>
            <w:r w:rsidRPr="00B021B5">
              <w:rPr>
                <w:color w:val="auto"/>
                <w:sz w:val="20"/>
                <w:szCs w:val="20"/>
                <w:vertAlign w:val="subscript"/>
                <w:lang w:val="sl-SI" w:eastAsia="sl-SI"/>
              </w:rPr>
              <w:t>2</w:t>
            </w:r>
            <w:r w:rsidRPr="00B021B5">
              <w:rPr>
                <w:color w:val="auto"/>
                <w:sz w:val="20"/>
                <w:szCs w:val="20"/>
                <w:lang w:val="sl-SI" w:eastAsia="sl-SI"/>
              </w:rPr>
              <w:t xml:space="preserve"> prispeva k uresničevanju Dolgoročne podnebne strategije Slovenije do leta 2050 in Pariškega sporazuma.</w:t>
            </w:r>
          </w:p>
          <w:p w14:paraId="1BE135E7" w14:textId="77777777" w:rsidR="00FE0F82" w:rsidRPr="00B021B5" w:rsidRDefault="00FE0F82" w:rsidP="00FE0F82">
            <w:pPr>
              <w:pStyle w:val="Telobesedila"/>
              <w:rPr>
                <w:color w:val="auto"/>
                <w:sz w:val="20"/>
                <w:szCs w:val="20"/>
                <w:lang w:val="sl-SI" w:eastAsia="sl-SI"/>
              </w:rPr>
            </w:pPr>
          </w:p>
          <w:p w14:paraId="29DD9564" w14:textId="77777777" w:rsidR="00FE0F82" w:rsidRPr="00B021B5" w:rsidRDefault="00FE0F82" w:rsidP="00FE0F82">
            <w:pPr>
              <w:pStyle w:val="Telobesedila"/>
              <w:rPr>
                <w:color w:val="auto"/>
                <w:sz w:val="20"/>
                <w:szCs w:val="20"/>
                <w:lang w:val="sl-SI" w:eastAsia="sl-SI"/>
              </w:rPr>
            </w:pPr>
            <w:r w:rsidRPr="00B021B5">
              <w:rPr>
                <w:color w:val="auto"/>
                <w:sz w:val="20"/>
                <w:szCs w:val="20"/>
                <w:lang w:val="sl-SI" w:eastAsia="sl-SI"/>
              </w:rPr>
              <w:t>Ocenjujemo, da bo imel SN pozitiven kumulativni vpliv na skupno znižanje emisij TGP ter ohranjanjem ponorov CO</w:t>
            </w:r>
            <w:r w:rsidRPr="00B021B5">
              <w:rPr>
                <w:color w:val="auto"/>
                <w:sz w:val="20"/>
                <w:szCs w:val="20"/>
                <w:vertAlign w:val="subscript"/>
                <w:lang w:val="sl-SI" w:eastAsia="sl-SI"/>
              </w:rPr>
              <w:t>2</w:t>
            </w:r>
            <w:r w:rsidRPr="00B021B5">
              <w:rPr>
                <w:color w:val="auto"/>
                <w:sz w:val="20"/>
                <w:szCs w:val="20"/>
                <w:lang w:val="sl-SI" w:eastAsia="sl-SI"/>
              </w:rPr>
              <w:t xml:space="preserve"> v Sloveniji in s tem na </w:t>
            </w:r>
            <w:proofErr w:type="spellStart"/>
            <w:r w:rsidRPr="00B021B5">
              <w:rPr>
                <w:color w:val="auto"/>
                <w:sz w:val="20"/>
                <w:szCs w:val="20"/>
                <w:lang w:val="sl-SI" w:eastAsia="sl-SI"/>
              </w:rPr>
              <w:t>okoljski</w:t>
            </w:r>
            <w:proofErr w:type="spellEnd"/>
            <w:r w:rsidRPr="00B021B5">
              <w:rPr>
                <w:color w:val="auto"/>
                <w:sz w:val="20"/>
                <w:szCs w:val="20"/>
                <w:lang w:val="sl-SI" w:eastAsia="sl-SI"/>
              </w:rPr>
              <w:t xml:space="preserve"> cilj OC7.</w:t>
            </w:r>
          </w:p>
        </w:tc>
      </w:tr>
      <w:tr w:rsidR="00253CD0" w:rsidRPr="000433A0" w14:paraId="43431F5B" w14:textId="77777777" w:rsidTr="0046403D">
        <w:tc>
          <w:tcPr>
            <w:tcW w:w="2037" w:type="dxa"/>
            <w:shd w:val="clear" w:color="auto" w:fill="auto"/>
          </w:tcPr>
          <w:p w14:paraId="373C9ACD" w14:textId="77777777" w:rsidR="00253CD0" w:rsidRPr="00B021B5" w:rsidRDefault="00253CD0" w:rsidP="00206D9E">
            <w:pPr>
              <w:pStyle w:val="Telobesedila"/>
              <w:jc w:val="left"/>
              <w:rPr>
                <w:color w:val="auto"/>
                <w:sz w:val="20"/>
                <w:szCs w:val="20"/>
                <w:lang w:val="sl-SI" w:eastAsia="sl-SI"/>
              </w:rPr>
            </w:pPr>
            <w:r w:rsidRPr="00B021B5">
              <w:rPr>
                <w:color w:val="auto"/>
                <w:sz w:val="20"/>
                <w:szCs w:val="20"/>
                <w:lang w:val="sl-SI" w:eastAsia="sl-SI"/>
              </w:rPr>
              <w:t>Nacionalni akcijski program za doseganje trajnostne rabe fitofarmacevtskih sredstev</w:t>
            </w:r>
          </w:p>
        </w:tc>
        <w:tc>
          <w:tcPr>
            <w:tcW w:w="3799" w:type="dxa"/>
            <w:shd w:val="clear" w:color="auto" w:fill="auto"/>
          </w:tcPr>
          <w:p w14:paraId="2B0B87AF" w14:textId="77777777" w:rsidR="00253CD0" w:rsidRPr="00B021B5" w:rsidRDefault="00253CD0" w:rsidP="00206D9E">
            <w:pPr>
              <w:pStyle w:val="Telobesedila"/>
              <w:rPr>
                <w:color w:val="auto"/>
                <w:sz w:val="20"/>
                <w:szCs w:val="20"/>
                <w:lang w:val="sl-SI" w:eastAsia="sl-SI"/>
              </w:rPr>
            </w:pPr>
            <w:r w:rsidRPr="00B021B5">
              <w:rPr>
                <w:color w:val="auto"/>
                <w:sz w:val="20"/>
                <w:szCs w:val="20"/>
                <w:lang w:val="sl-SI" w:eastAsia="sl-SI"/>
              </w:rPr>
              <w:t>Glavni cilj NAP je zmanj</w:t>
            </w:r>
            <w:r w:rsidRPr="00B021B5">
              <w:rPr>
                <w:rFonts w:hint="cs"/>
                <w:color w:val="auto"/>
                <w:sz w:val="20"/>
                <w:szCs w:val="20"/>
                <w:lang w:val="sl-SI" w:eastAsia="sl-SI"/>
              </w:rPr>
              <w:t>š</w:t>
            </w:r>
            <w:r w:rsidRPr="00B021B5">
              <w:rPr>
                <w:color w:val="auto"/>
                <w:sz w:val="20"/>
                <w:szCs w:val="20"/>
                <w:lang w:val="sl-SI" w:eastAsia="sl-SI"/>
              </w:rPr>
              <w:t>anje vplivov in u</w:t>
            </w:r>
            <w:r w:rsidRPr="00B021B5">
              <w:rPr>
                <w:rFonts w:hint="cs"/>
                <w:color w:val="auto"/>
                <w:sz w:val="20"/>
                <w:szCs w:val="20"/>
                <w:lang w:val="sl-SI" w:eastAsia="sl-SI"/>
              </w:rPr>
              <w:t>č</w:t>
            </w:r>
            <w:r w:rsidRPr="00B021B5">
              <w:rPr>
                <w:color w:val="auto"/>
                <w:sz w:val="20"/>
                <w:szCs w:val="20"/>
                <w:lang w:val="sl-SI" w:eastAsia="sl-SI"/>
              </w:rPr>
              <w:t>inkov uporabe FFS na zdravje in okolje.</w:t>
            </w:r>
          </w:p>
        </w:tc>
        <w:tc>
          <w:tcPr>
            <w:tcW w:w="4002" w:type="dxa"/>
            <w:shd w:val="clear" w:color="auto" w:fill="auto"/>
          </w:tcPr>
          <w:p w14:paraId="74611CE9" w14:textId="77777777" w:rsidR="00253CD0" w:rsidRPr="00B021B5" w:rsidRDefault="00877F1D" w:rsidP="00206D9E">
            <w:pPr>
              <w:pStyle w:val="Telobesedila"/>
              <w:rPr>
                <w:color w:val="auto"/>
                <w:sz w:val="20"/>
                <w:szCs w:val="20"/>
                <w:lang w:val="sl-SI" w:eastAsia="sl-SI"/>
              </w:rPr>
            </w:pPr>
            <w:r w:rsidRPr="00B021B5">
              <w:rPr>
                <w:color w:val="auto"/>
                <w:sz w:val="20"/>
                <w:szCs w:val="20"/>
                <w:lang w:val="sl-SI" w:eastAsia="sl-SI"/>
              </w:rPr>
              <w:t xml:space="preserve">SN 2023 </w:t>
            </w:r>
            <w:r w:rsidR="005B5CE4" w:rsidRPr="00B021B5">
              <w:rPr>
                <w:color w:val="auto"/>
                <w:sz w:val="20"/>
                <w:szCs w:val="20"/>
                <w:lang w:val="sl-SI" w:eastAsia="sl-SI"/>
              </w:rPr>
              <w:t>–</w:t>
            </w:r>
            <w:r w:rsidRPr="00B021B5">
              <w:rPr>
                <w:color w:val="auto"/>
                <w:sz w:val="20"/>
                <w:szCs w:val="20"/>
                <w:lang w:val="sl-SI" w:eastAsia="sl-SI"/>
              </w:rPr>
              <w:t xml:space="preserve"> 2027</w:t>
            </w:r>
            <w:r w:rsidR="005B5CE4" w:rsidRPr="00B021B5">
              <w:rPr>
                <w:color w:val="auto"/>
                <w:sz w:val="20"/>
                <w:szCs w:val="20"/>
                <w:lang w:val="sl-SI" w:eastAsia="sl-SI"/>
              </w:rPr>
              <w:t>vsebuje ukrep, ki se nanaša na optimalno rabo hranil ter trajnostno rabo FFS. Posredno z drugimi intervencijami, ki so usmerjene v zmanjšanje obremenitev voda ter tal, pozitivno vplivajo na glavni cilj NAP.</w:t>
            </w:r>
          </w:p>
          <w:p w14:paraId="4C9F1CC4" w14:textId="77777777" w:rsidR="005B5CE4" w:rsidRPr="00B021B5" w:rsidRDefault="005B5CE4" w:rsidP="00206D9E">
            <w:pPr>
              <w:pStyle w:val="Telobesedila"/>
              <w:rPr>
                <w:color w:val="auto"/>
                <w:sz w:val="20"/>
                <w:szCs w:val="20"/>
                <w:lang w:val="sl-SI" w:eastAsia="sl-SI"/>
              </w:rPr>
            </w:pPr>
          </w:p>
          <w:p w14:paraId="0F1F6A71" w14:textId="77777777" w:rsidR="005B5CE4" w:rsidRPr="00B021B5" w:rsidRDefault="005B5CE4" w:rsidP="00206D9E">
            <w:pPr>
              <w:pStyle w:val="Telobesedila"/>
              <w:rPr>
                <w:color w:val="auto"/>
                <w:sz w:val="20"/>
                <w:szCs w:val="20"/>
                <w:lang w:val="sl-SI" w:eastAsia="sl-SI"/>
              </w:rPr>
            </w:pPr>
            <w:r w:rsidRPr="00B021B5">
              <w:rPr>
                <w:color w:val="auto"/>
                <w:sz w:val="20"/>
                <w:szCs w:val="20"/>
                <w:lang w:val="sl-SI" w:eastAsia="sl-SI"/>
              </w:rPr>
              <w:t xml:space="preserve">Ocenjujemo, da bo imel SN pozitiven kumulativni vpliv na skupno znižanje emisij TGP v Sloveniji in s tem na </w:t>
            </w:r>
            <w:proofErr w:type="spellStart"/>
            <w:r w:rsidRPr="00B021B5">
              <w:rPr>
                <w:color w:val="auto"/>
                <w:sz w:val="20"/>
                <w:szCs w:val="20"/>
                <w:lang w:val="sl-SI" w:eastAsia="sl-SI"/>
              </w:rPr>
              <w:t>okoljski</w:t>
            </w:r>
            <w:proofErr w:type="spellEnd"/>
            <w:r w:rsidRPr="00B021B5">
              <w:rPr>
                <w:color w:val="auto"/>
                <w:sz w:val="20"/>
                <w:szCs w:val="20"/>
                <w:lang w:val="sl-SI" w:eastAsia="sl-SI"/>
              </w:rPr>
              <w:t xml:space="preserve"> cilj OC</w:t>
            </w:r>
            <w:r w:rsidR="00447EAA" w:rsidRPr="00B021B5">
              <w:rPr>
                <w:color w:val="auto"/>
                <w:sz w:val="20"/>
                <w:szCs w:val="20"/>
                <w:lang w:val="sl-SI" w:eastAsia="sl-SI"/>
              </w:rPr>
              <w:t>1, OC2, OC4 in OC5</w:t>
            </w:r>
            <w:r w:rsidRPr="00B021B5">
              <w:rPr>
                <w:color w:val="auto"/>
                <w:sz w:val="20"/>
                <w:szCs w:val="20"/>
                <w:lang w:val="sl-SI" w:eastAsia="sl-SI"/>
              </w:rPr>
              <w:t>.</w:t>
            </w:r>
          </w:p>
        </w:tc>
      </w:tr>
      <w:tr w:rsidR="00410DB3" w:rsidRPr="000433A0" w14:paraId="14AFC80C" w14:textId="77777777" w:rsidTr="0046403D">
        <w:trPr>
          <w:trHeight w:val="313"/>
        </w:trPr>
        <w:tc>
          <w:tcPr>
            <w:tcW w:w="2037" w:type="dxa"/>
            <w:shd w:val="clear" w:color="auto" w:fill="auto"/>
          </w:tcPr>
          <w:p w14:paraId="0116C9A4" w14:textId="77777777" w:rsidR="00410DB3" w:rsidRPr="00B021B5" w:rsidRDefault="00410DB3" w:rsidP="00206D9E">
            <w:pPr>
              <w:pStyle w:val="Telobesedila"/>
              <w:jc w:val="left"/>
              <w:rPr>
                <w:color w:val="auto"/>
                <w:sz w:val="20"/>
                <w:szCs w:val="20"/>
                <w:lang w:val="sl-SI" w:eastAsia="sl-SI"/>
              </w:rPr>
            </w:pPr>
            <w:r w:rsidRPr="00B021B5">
              <w:rPr>
                <w:color w:val="auto"/>
                <w:sz w:val="20"/>
                <w:szCs w:val="20"/>
                <w:lang w:val="sl-SI" w:eastAsia="sl-SI"/>
              </w:rPr>
              <w:t>Evropska strategija kulturne dedi</w:t>
            </w:r>
            <w:r w:rsidRPr="00B021B5">
              <w:rPr>
                <w:rFonts w:hint="cs"/>
                <w:color w:val="auto"/>
                <w:sz w:val="20"/>
                <w:szCs w:val="20"/>
                <w:lang w:val="sl-SI" w:eastAsia="sl-SI"/>
              </w:rPr>
              <w:t>šč</w:t>
            </w:r>
            <w:r w:rsidRPr="00B021B5">
              <w:rPr>
                <w:color w:val="auto"/>
                <w:sz w:val="20"/>
                <w:szCs w:val="20"/>
                <w:lang w:val="sl-SI" w:eastAsia="sl-SI"/>
              </w:rPr>
              <w:t>ine za 21. stoletje</w:t>
            </w:r>
          </w:p>
        </w:tc>
        <w:tc>
          <w:tcPr>
            <w:tcW w:w="3799" w:type="dxa"/>
            <w:vMerge w:val="restart"/>
            <w:shd w:val="clear" w:color="auto" w:fill="auto"/>
          </w:tcPr>
          <w:p w14:paraId="62425B6A" w14:textId="77777777" w:rsidR="00410DB3" w:rsidRPr="00B021B5" w:rsidRDefault="00410DB3" w:rsidP="00206D9E">
            <w:pPr>
              <w:pStyle w:val="Telobesedila"/>
              <w:rPr>
                <w:color w:val="auto"/>
                <w:sz w:val="20"/>
                <w:szCs w:val="20"/>
                <w:lang w:val="sl-SI" w:eastAsia="sl-SI"/>
              </w:rPr>
            </w:pPr>
            <w:r w:rsidRPr="00B021B5">
              <w:rPr>
                <w:color w:val="auto"/>
                <w:sz w:val="20"/>
                <w:szCs w:val="20"/>
                <w:lang w:val="sl-SI" w:eastAsia="sl-SI"/>
              </w:rPr>
              <w:t>Zagotoviti, da se dedi</w:t>
            </w:r>
            <w:r w:rsidRPr="00B021B5">
              <w:rPr>
                <w:rFonts w:hint="cs"/>
                <w:color w:val="auto"/>
                <w:sz w:val="20"/>
                <w:szCs w:val="20"/>
                <w:lang w:val="sl-SI" w:eastAsia="sl-SI"/>
              </w:rPr>
              <w:t>šč</w:t>
            </w:r>
            <w:r w:rsidRPr="00B021B5">
              <w:rPr>
                <w:color w:val="auto"/>
                <w:sz w:val="20"/>
                <w:szCs w:val="20"/>
                <w:lang w:val="sl-SI" w:eastAsia="sl-SI"/>
              </w:rPr>
              <w:t>ino upo</w:t>
            </w:r>
            <w:r w:rsidRPr="00B021B5">
              <w:rPr>
                <w:rFonts w:hint="cs"/>
                <w:color w:val="auto"/>
                <w:sz w:val="20"/>
                <w:szCs w:val="20"/>
                <w:lang w:val="sl-SI" w:eastAsia="sl-SI"/>
              </w:rPr>
              <w:t>š</w:t>
            </w:r>
            <w:r w:rsidRPr="00B021B5">
              <w:rPr>
                <w:color w:val="auto"/>
                <w:sz w:val="20"/>
                <w:szCs w:val="20"/>
                <w:lang w:val="sl-SI" w:eastAsia="sl-SI"/>
              </w:rPr>
              <w:t xml:space="preserve">teva v razvojnih, prostorskih, </w:t>
            </w:r>
            <w:proofErr w:type="spellStart"/>
            <w:r w:rsidRPr="00B021B5">
              <w:rPr>
                <w:color w:val="auto"/>
                <w:sz w:val="20"/>
                <w:szCs w:val="20"/>
                <w:lang w:val="sl-SI" w:eastAsia="sl-SI"/>
              </w:rPr>
              <w:t>okoljskih</w:t>
            </w:r>
            <w:proofErr w:type="spellEnd"/>
            <w:r w:rsidRPr="00B021B5">
              <w:rPr>
                <w:color w:val="auto"/>
                <w:sz w:val="20"/>
                <w:szCs w:val="20"/>
                <w:lang w:val="sl-SI" w:eastAsia="sl-SI"/>
              </w:rPr>
              <w:t xml:space="preserve"> in energetskih politikah</w:t>
            </w:r>
          </w:p>
        </w:tc>
        <w:tc>
          <w:tcPr>
            <w:tcW w:w="4002" w:type="dxa"/>
            <w:vMerge w:val="restart"/>
            <w:shd w:val="clear" w:color="auto" w:fill="auto"/>
          </w:tcPr>
          <w:p w14:paraId="26B9CC40" w14:textId="77777777" w:rsidR="00410DB3" w:rsidRPr="00B021B5" w:rsidRDefault="00410DB3" w:rsidP="00DE30B6">
            <w:pPr>
              <w:pStyle w:val="Telobesedila"/>
              <w:rPr>
                <w:color w:val="auto"/>
                <w:sz w:val="20"/>
                <w:szCs w:val="20"/>
                <w:lang w:val="sl-SI" w:eastAsia="sl-SI"/>
              </w:rPr>
            </w:pPr>
            <w:r w:rsidRPr="00B021B5">
              <w:rPr>
                <w:color w:val="auto"/>
                <w:sz w:val="20"/>
                <w:szCs w:val="20"/>
                <w:lang w:val="sl-SI" w:eastAsia="sl-SI"/>
              </w:rPr>
              <w:t>SN 2023 – 2027 vsebuje ukrepe, ki se nanaša na ohranjanje enot kulturne dediščine ter  njihovih vplivnih območij, na ohranjanje kulturne krajine in v</w:t>
            </w:r>
            <w:r w:rsidRPr="00B021B5">
              <w:rPr>
                <w:color w:val="auto"/>
                <w:sz w:val="20"/>
                <w:szCs w:val="20"/>
                <w:lang w:val="sl-SI"/>
              </w:rPr>
              <w:t>ključujejo tudi naložbe v kulturno dediščino.</w:t>
            </w:r>
            <w:r w:rsidRPr="00B021B5">
              <w:rPr>
                <w:color w:val="auto"/>
                <w:sz w:val="20"/>
                <w:szCs w:val="20"/>
                <w:lang w:val="sl-SI" w:eastAsia="sl-SI"/>
              </w:rPr>
              <w:t xml:space="preserve"> Posredno z drugimi intervencijami ima pozitivne vpliv na prepoznavnost snovne in nesnovne dediščine v prostoru.</w:t>
            </w:r>
          </w:p>
          <w:p w14:paraId="40DD70EB" w14:textId="77777777" w:rsidR="00410DB3" w:rsidRPr="00B021B5" w:rsidRDefault="00410DB3" w:rsidP="00DE30B6">
            <w:pPr>
              <w:pStyle w:val="Telobesedila"/>
              <w:rPr>
                <w:color w:val="auto"/>
                <w:sz w:val="20"/>
                <w:szCs w:val="20"/>
                <w:lang w:val="sl-SI" w:eastAsia="sl-SI"/>
              </w:rPr>
            </w:pPr>
          </w:p>
          <w:p w14:paraId="0A41ADA8" w14:textId="77777777" w:rsidR="00410DB3" w:rsidRPr="00B021B5" w:rsidRDefault="00410DB3" w:rsidP="00206D9E">
            <w:pPr>
              <w:pStyle w:val="Telobesedila"/>
              <w:rPr>
                <w:color w:val="auto"/>
                <w:sz w:val="20"/>
                <w:szCs w:val="20"/>
                <w:lang w:val="sl-SI" w:eastAsia="sl-SI"/>
              </w:rPr>
            </w:pPr>
            <w:r w:rsidRPr="00B021B5">
              <w:rPr>
                <w:color w:val="auto"/>
                <w:sz w:val="20"/>
                <w:szCs w:val="20"/>
                <w:lang w:val="sl-SI" w:eastAsia="sl-SI"/>
              </w:rPr>
              <w:t xml:space="preserve">Ocenjujemo, da bo imel SN pozitiven kumulativni vpliv na varstvo enot kulturne dediščine in nesnovno dediščino ter njihovo prepoznavnost in s tem na </w:t>
            </w:r>
            <w:proofErr w:type="spellStart"/>
            <w:r w:rsidRPr="00B021B5">
              <w:rPr>
                <w:color w:val="auto"/>
                <w:sz w:val="20"/>
                <w:szCs w:val="20"/>
                <w:lang w:val="sl-SI" w:eastAsia="sl-SI"/>
              </w:rPr>
              <w:t>okoljski</w:t>
            </w:r>
            <w:proofErr w:type="spellEnd"/>
            <w:r w:rsidRPr="00B021B5">
              <w:rPr>
                <w:color w:val="auto"/>
                <w:sz w:val="20"/>
                <w:szCs w:val="20"/>
                <w:lang w:val="sl-SI" w:eastAsia="sl-SI"/>
              </w:rPr>
              <w:t xml:space="preserve"> cilj OC8.</w:t>
            </w:r>
          </w:p>
        </w:tc>
      </w:tr>
      <w:tr w:rsidR="00410DB3" w:rsidRPr="000433A0" w14:paraId="5E91456A" w14:textId="77777777" w:rsidTr="0046403D">
        <w:trPr>
          <w:trHeight w:val="312"/>
        </w:trPr>
        <w:tc>
          <w:tcPr>
            <w:tcW w:w="2037" w:type="dxa"/>
            <w:shd w:val="clear" w:color="auto" w:fill="auto"/>
          </w:tcPr>
          <w:p w14:paraId="369A28CF" w14:textId="77777777" w:rsidR="00410DB3" w:rsidRPr="00B021B5" w:rsidRDefault="00410DB3" w:rsidP="00206D9E">
            <w:pPr>
              <w:pStyle w:val="Telobesedila"/>
              <w:jc w:val="left"/>
              <w:rPr>
                <w:color w:val="auto"/>
                <w:sz w:val="20"/>
                <w:szCs w:val="20"/>
                <w:lang w:val="sl-SI" w:eastAsia="sl-SI"/>
              </w:rPr>
            </w:pPr>
            <w:r w:rsidRPr="00B021B5">
              <w:rPr>
                <w:color w:val="auto"/>
                <w:sz w:val="20"/>
                <w:szCs w:val="20"/>
                <w:lang w:val="sl-SI" w:eastAsia="sl-SI"/>
              </w:rPr>
              <w:t xml:space="preserve">Dolgoročna vizija za podeželska območja EU: za močnejša, povezana, odporna in uspešna podeželska območja v EU, COM(2021) 345 </w:t>
            </w:r>
            <w:proofErr w:type="spellStart"/>
            <w:r w:rsidRPr="00B021B5">
              <w:rPr>
                <w:color w:val="auto"/>
                <w:sz w:val="20"/>
                <w:szCs w:val="20"/>
                <w:lang w:val="sl-SI" w:eastAsia="sl-SI"/>
              </w:rPr>
              <w:t>final</w:t>
            </w:r>
            <w:proofErr w:type="spellEnd"/>
            <w:r w:rsidRPr="00B021B5">
              <w:rPr>
                <w:color w:val="auto"/>
                <w:sz w:val="20"/>
                <w:szCs w:val="20"/>
                <w:lang w:val="sl-SI" w:eastAsia="sl-SI"/>
              </w:rPr>
              <w:t>, 30.6.2021</w:t>
            </w:r>
          </w:p>
        </w:tc>
        <w:tc>
          <w:tcPr>
            <w:tcW w:w="3799" w:type="dxa"/>
            <w:vMerge/>
            <w:shd w:val="clear" w:color="auto" w:fill="auto"/>
          </w:tcPr>
          <w:p w14:paraId="531C6CBB" w14:textId="77777777" w:rsidR="00410DB3" w:rsidRPr="00B03617" w:rsidRDefault="00410DB3" w:rsidP="00206D9E">
            <w:pPr>
              <w:pStyle w:val="Telobesedila"/>
              <w:rPr>
                <w:sz w:val="20"/>
                <w:szCs w:val="20"/>
                <w:lang w:val="sl-SI" w:eastAsia="sl-SI"/>
              </w:rPr>
            </w:pPr>
          </w:p>
        </w:tc>
        <w:tc>
          <w:tcPr>
            <w:tcW w:w="4002" w:type="dxa"/>
            <w:vMerge/>
            <w:shd w:val="clear" w:color="auto" w:fill="auto"/>
          </w:tcPr>
          <w:p w14:paraId="0484327B" w14:textId="77777777" w:rsidR="00410DB3" w:rsidRDefault="00410DB3" w:rsidP="00DE30B6">
            <w:pPr>
              <w:pStyle w:val="Telobesedila"/>
              <w:rPr>
                <w:sz w:val="20"/>
                <w:szCs w:val="20"/>
                <w:lang w:val="sl-SI" w:eastAsia="sl-SI"/>
              </w:rPr>
            </w:pPr>
          </w:p>
        </w:tc>
      </w:tr>
      <w:tr w:rsidR="000169DF" w:rsidRPr="000433A0" w14:paraId="17EA3602" w14:textId="77777777" w:rsidTr="0046403D">
        <w:tc>
          <w:tcPr>
            <w:tcW w:w="2037" w:type="dxa"/>
            <w:shd w:val="clear" w:color="auto" w:fill="auto"/>
          </w:tcPr>
          <w:p w14:paraId="099A4560" w14:textId="3C2B55DC" w:rsidR="000169DF" w:rsidRPr="00A83426" w:rsidRDefault="000169DF" w:rsidP="003064C2">
            <w:pPr>
              <w:pStyle w:val="Telobesedila"/>
              <w:jc w:val="left"/>
              <w:rPr>
                <w:sz w:val="20"/>
                <w:szCs w:val="20"/>
                <w:lang w:val="sl-SI" w:eastAsia="sl-SI"/>
              </w:rPr>
            </w:pPr>
            <w:r w:rsidRPr="00A83426">
              <w:rPr>
                <w:sz w:val="20"/>
                <w:szCs w:val="20"/>
                <w:lang w:val="sl-SI" w:eastAsia="sl-SI"/>
              </w:rPr>
              <w:t>Strategija kulturne dediščine 2020 – 2023</w:t>
            </w:r>
          </w:p>
        </w:tc>
        <w:tc>
          <w:tcPr>
            <w:tcW w:w="3799" w:type="dxa"/>
            <w:vMerge w:val="restart"/>
            <w:shd w:val="clear" w:color="auto" w:fill="auto"/>
          </w:tcPr>
          <w:p w14:paraId="7E64239A" w14:textId="5977583F" w:rsidR="000169DF" w:rsidRPr="00B03617" w:rsidRDefault="000169DF" w:rsidP="003064C2">
            <w:pPr>
              <w:pStyle w:val="Telobesedila"/>
              <w:jc w:val="left"/>
              <w:rPr>
                <w:sz w:val="20"/>
                <w:szCs w:val="20"/>
                <w:lang w:val="sl-SI" w:eastAsia="sl-SI"/>
              </w:rPr>
            </w:pPr>
            <w:r w:rsidRPr="00A83426">
              <w:rPr>
                <w:sz w:val="20"/>
                <w:szCs w:val="20"/>
                <w:lang w:val="sl-SI" w:eastAsia="sl-SI"/>
              </w:rPr>
              <w:t>Celostno ohranjanje kulturne dedi</w:t>
            </w:r>
            <w:r w:rsidRPr="00A83426">
              <w:rPr>
                <w:rFonts w:hint="cs"/>
                <w:sz w:val="20"/>
                <w:szCs w:val="20"/>
                <w:lang w:val="sl-SI" w:eastAsia="sl-SI"/>
              </w:rPr>
              <w:t>šč</w:t>
            </w:r>
            <w:r w:rsidRPr="00A83426">
              <w:rPr>
                <w:sz w:val="20"/>
                <w:szCs w:val="20"/>
                <w:lang w:val="sl-SI" w:eastAsia="sl-SI"/>
              </w:rPr>
              <w:t>ine in njena trajnostna uporaba</w:t>
            </w:r>
          </w:p>
        </w:tc>
        <w:tc>
          <w:tcPr>
            <w:tcW w:w="4002" w:type="dxa"/>
            <w:vMerge/>
            <w:shd w:val="clear" w:color="auto" w:fill="auto"/>
          </w:tcPr>
          <w:p w14:paraId="62B6BFD5" w14:textId="77777777" w:rsidR="000169DF" w:rsidRDefault="000169DF" w:rsidP="003064C2">
            <w:pPr>
              <w:pStyle w:val="Telobesedila"/>
              <w:rPr>
                <w:sz w:val="20"/>
                <w:szCs w:val="20"/>
                <w:lang w:val="sl-SI" w:eastAsia="sl-SI"/>
              </w:rPr>
            </w:pPr>
          </w:p>
        </w:tc>
      </w:tr>
      <w:tr w:rsidR="000169DF" w:rsidRPr="000433A0" w14:paraId="67AC43F5" w14:textId="77777777" w:rsidTr="0046403D">
        <w:tc>
          <w:tcPr>
            <w:tcW w:w="2037" w:type="dxa"/>
            <w:shd w:val="clear" w:color="auto" w:fill="auto"/>
          </w:tcPr>
          <w:p w14:paraId="0620DE36" w14:textId="52813E3B" w:rsidR="000169DF" w:rsidRPr="00B03617" w:rsidRDefault="000169DF" w:rsidP="003064C2">
            <w:pPr>
              <w:pStyle w:val="Telobesedila"/>
              <w:jc w:val="left"/>
              <w:rPr>
                <w:sz w:val="20"/>
                <w:szCs w:val="20"/>
                <w:lang w:val="sl-SI" w:eastAsia="sl-SI"/>
              </w:rPr>
            </w:pPr>
            <w:r w:rsidRPr="00B03617">
              <w:rPr>
                <w:sz w:val="20"/>
                <w:szCs w:val="20"/>
                <w:lang w:val="sl-SI" w:eastAsia="sl-SI"/>
              </w:rPr>
              <w:t>Resolucija o nacionalnem programu za kultur</w:t>
            </w:r>
            <w:r w:rsidR="00946C39">
              <w:rPr>
                <w:sz w:val="20"/>
                <w:szCs w:val="20"/>
                <w:lang w:val="sl-SI" w:eastAsia="sl-SI"/>
              </w:rPr>
              <w:t>o</w:t>
            </w:r>
            <w:r w:rsidRPr="00B03617">
              <w:rPr>
                <w:sz w:val="20"/>
                <w:szCs w:val="20"/>
                <w:lang w:val="sl-SI" w:eastAsia="sl-SI"/>
              </w:rPr>
              <w:t xml:space="preserve"> (</w:t>
            </w:r>
            <w:proofErr w:type="spellStart"/>
            <w:r w:rsidRPr="00B03617">
              <w:rPr>
                <w:sz w:val="20"/>
                <w:szCs w:val="20"/>
                <w:lang w:val="sl-SI" w:eastAsia="sl-SI"/>
              </w:rPr>
              <w:t>ReNPK</w:t>
            </w:r>
            <w:proofErr w:type="spellEnd"/>
            <w:r w:rsidRPr="00B03617">
              <w:rPr>
                <w:sz w:val="20"/>
                <w:szCs w:val="20"/>
                <w:lang w:val="sl-SI" w:eastAsia="sl-SI"/>
              </w:rPr>
              <w:t xml:space="preserve"> 14-17) (Ur. l. RS, </w:t>
            </w:r>
            <w:r w:rsidRPr="00B03617">
              <w:rPr>
                <w:rFonts w:hint="cs"/>
                <w:sz w:val="20"/>
                <w:szCs w:val="20"/>
                <w:lang w:val="sl-SI" w:eastAsia="sl-SI"/>
              </w:rPr>
              <w:t>š</w:t>
            </w:r>
            <w:r w:rsidRPr="00B03617">
              <w:rPr>
                <w:sz w:val="20"/>
                <w:szCs w:val="20"/>
                <w:lang w:val="sl-SI" w:eastAsia="sl-SI"/>
              </w:rPr>
              <w:t>t. 99/13)</w:t>
            </w:r>
          </w:p>
        </w:tc>
        <w:tc>
          <w:tcPr>
            <w:tcW w:w="3799" w:type="dxa"/>
            <w:vMerge/>
            <w:shd w:val="clear" w:color="auto" w:fill="auto"/>
          </w:tcPr>
          <w:p w14:paraId="35F963E8" w14:textId="5CA85E94" w:rsidR="000169DF" w:rsidRPr="00B03617" w:rsidRDefault="000169DF" w:rsidP="003064C2">
            <w:pPr>
              <w:pStyle w:val="Telobesedila"/>
              <w:jc w:val="left"/>
              <w:rPr>
                <w:sz w:val="20"/>
                <w:szCs w:val="20"/>
                <w:lang w:val="sl-SI" w:eastAsia="sl-SI"/>
              </w:rPr>
            </w:pPr>
          </w:p>
        </w:tc>
        <w:tc>
          <w:tcPr>
            <w:tcW w:w="4002" w:type="dxa"/>
            <w:vMerge/>
            <w:shd w:val="clear" w:color="auto" w:fill="auto"/>
          </w:tcPr>
          <w:p w14:paraId="3B7A8E27" w14:textId="77777777" w:rsidR="000169DF" w:rsidRDefault="000169DF" w:rsidP="003064C2">
            <w:pPr>
              <w:pStyle w:val="Telobesedila"/>
              <w:rPr>
                <w:sz w:val="20"/>
                <w:szCs w:val="20"/>
                <w:lang w:val="sl-SI" w:eastAsia="sl-SI"/>
              </w:rPr>
            </w:pPr>
          </w:p>
        </w:tc>
      </w:tr>
      <w:tr w:rsidR="00253CD0" w:rsidRPr="000433A0" w14:paraId="2D5DFBE2" w14:textId="77777777" w:rsidTr="0046403D">
        <w:tc>
          <w:tcPr>
            <w:tcW w:w="2037" w:type="dxa"/>
            <w:shd w:val="clear" w:color="auto" w:fill="auto"/>
          </w:tcPr>
          <w:p w14:paraId="56B80D62" w14:textId="77777777" w:rsidR="00253CD0" w:rsidRPr="00B03617" w:rsidRDefault="00253CD0" w:rsidP="00206D9E">
            <w:pPr>
              <w:pStyle w:val="Telobesedila"/>
              <w:jc w:val="left"/>
              <w:rPr>
                <w:sz w:val="20"/>
                <w:szCs w:val="20"/>
                <w:lang w:val="sl-SI" w:eastAsia="sl-SI"/>
              </w:rPr>
            </w:pPr>
            <w:r w:rsidRPr="00B03617">
              <w:rPr>
                <w:sz w:val="20"/>
                <w:szCs w:val="20"/>
                <w:lang w:val="sl-SI" w:eastAsia="sl-SI"/>
              </w:rPr>
              <w:lastRenderedPageBreak/>
              <w:t xml:space="preserve">Evropska konvencija o krajini </w:t>
            </w:r>
          </w:p>
        </w:tc>
        <w:tc>
          <w:tcPr>
            <w:tcW w:w="3799" w:type="dxa"/>
            <w:shd w:val="clear" w:color="auto" w:fill="auto"/>
          </w:tcPr>
          <w:p w14:paraId="6DE63A59" w14:textId="77777777" w:rsidR="00253CD0" w:rsidRPr="00B03617" w:rsidRDefault="00253CD0" w:rsidP="00206D9E">
            <w:pPr>
              <w:pStyle w:val="Telobesedila"/>
              <w:jc w:val="left"/>
              <w:rPr>
                <w:sz w:val="20"/>
                <w:szCs w:val="20"/>
                <w:lang w:val="sl-SI" w:eastAsia="sl-SI"/>
              </w:rPr>
            </w:pPr>
            <w:r w:rsidRPr="00B03617">
              <w:rPr>
                <w:sz w:val="20"/>
                <w:szCs w:val="20"/>
                <w:lang w:val="sl-SI" w:eastAsia="sl-SI"/>
              </w:rPr>
              <w:t>Namen konvencije je spodbujanje varstva, upravljanja in na</w:t>
            </w:r>
            <w:r w:rsidRPr="00B03617">
              <w:rPr>
                <w:rFonts w:hint="cs"/>
                <w:sz w:val="20"/>
                <w:szCs w:val="20"/>
                <w:lang w:val="sl-SI" w:eastAsia="sl-SI"/>
              </w:rPr>
              <w:t>č</w:t>
            </w:r>
            <w:r w:rsidRPr="00B03617">
              <w:rPr>
                <w:sz w:val="20"/>
                <w:szCs w:val="20"/>
                <w:lang w:val="sl-SI" w:eastAsia="sl-SI"/>
              </w:rPr>
              <w:t>rtovanja evropskih krajin ter organiziranje sodelovanja med evropskimi dr</w:t>
            </w:r>
            <w:r w:rsidRPr="00B03617">
              <w:rPr>
                <w:rFonts w:hint="cs"/>
                <w:sz w:val="20"/>
                <w:szCs w:val="20"/>
                <w:lang w:val="sl-SI" w:eastAsia="sl-SI"/>
              </w:rPr>
              <w:t>ž</w:t>
            </w:r>
            <w:r w:rsidRPr="00B03617">
              <w:rPr>
                <w:sz w:val="20"/>
                <w:szCs w:val="20"/>
                <w:lang w:val="sl-SI" w:eastAsia="sl-SI"/>
              </w:rPr>
              <w:t>avami na vpra</w:t>
            </w:r>
            <w:r w:rsidRPr="00B03617">
              <w:rPr>
                <w:rFonts w:hint="cs"/>
                <w:sz w:val="20"/>
                <w:szCs w:val="20"/>
                <w:lang w:val="sl-SI" w:eastAsia="sl-SI"/>
              </w:rPr>
              <w:t>š</w:t>
            </w:r>
            <w:r w:rsidRPr="00B03617">
              <w:rPr>
                <w:sz w:val="20"/>
                <w:szCs w:val="20"/>
                <w:lang w:val="sl-SI" w:eastAsia="sl-SI"/>
              </w:rPr>
              <w:t>anjih,  ki zadevajo krajino</w:t>
            </w:r>
          </w:p>
        </w:tc>
        <w:tc>
          <w:tcPr>
            <w:tcW w:w="4002" w:type="dxa"/>
            <w:shd w:val="clear" w:color="auto" w:fill="auto"/>
          </w:tcPr>
          <w:p w14:paraId="345948B1" w14:textId="77777777" w:rsidR="003064C2" w:rsidRPr="00A83426" w:rsidRDefault="003064C2" w:rsidP="003064C2">
            <w:pPr>
              <w:pStyle w:val="Telobesedila"/>
              <w:rPr>
                <w:color w:val="auto"/>
                <w:sz w:val="20"/>
                <w:szCs w:val="20"/>
                <w:lang w:val="sl-SI" w:eastAsia="sl-SI"/>
              </w:rPr>
            </w:pPr>
            <w:r w:rsidRPr="00A83426">
              <w:rPr>
                <w:color w:val="auto"/>
                <w:sz w:val="20"/>
                <w:szCs w:val="20"/>
                <w:lang w:val="sl-SI" w:eastAsia="sl-SI"/>
              </w:rPr>
              <w:t>SN 2023 – 2027 vsebuje ukrepe, ki pozitivno vplivajo na krajino in ohranjajo značilnosti izjemnih krajin. Posredno z drugimi intervencijami ima pozitivne vpliv na prepoznavnost krajine v prostoru.</w:t>
            </w:r>
          </w:p>
          <w:p w14:paraId="6046788E" w14:textId="77777777" w:rsidR="003064C2" w:rsidRPr="00A83426" w:rsidRDefault="003064C2" w:rsidP="003064C2">
            <w:pPr>
              <w:pStyle w:val="Telobesedila"/>
              <w:rPr>
                <w:color w:val="auto"/>
                <w:sz w:val="20"/>
                <w:szCs w:val="20"/>
                <w:lang w:val="sl-SI" w:eastAsia="sl-SI"/>
              </w:rPr>
            </w:pPr>
          </w:p>
          <w:p w14:paraId="0A8BB9A7" w14:textId="77777777" w:rsidR="00253CD0" w:rsidRPr="00A83426" w:rsidRDefault="003064C2" w:rsidP="00206D9E">
            <w:pPr>
              <w:pStyle w:val="Telobesedila"/>
              <w:jc w:val="left"/>
              <w:rPr>
                <w:color w:val="auto"/>
                <w:sz w:val="20"/>
                <w:szCs w:val="20"/>
                <w:lang w:val="sl-SI" w:eastAsia="sl-SI"/>
              </w:rPr>
            </w:pPr>
            <w:r w:rsidRPr="00A83426">
              <w:rPr>
                <w:color w:val="auto"/>
                <w:sz w:val="20"/>
                <w:szCs w:val="20"/>
                <w:lang w:val="sl-SI" w:eastAsia="sl-SI"/>
              </w:rPr>
              <w:t xml:space="preserve">Ocenjujemo, da bo imel SN pozitiven kumulativni vpliv na varstvo krajine ter njihovo prepoznavnost in s tem na </w:t>
            </w:r>
            <w:proofErr w:type="spellStart"/>
            <w:r w:rsidRPr="00A83426">
              <w:rPr>
                <w:color w:val="auto"/>
                <w:sz w:val="20"/>
                <w:szCs w:val="20"/>
                <w:lang w:val="sl-SI" w:eastAsia="sl-SI"/>
              </w:rPr>
              <w:t>okoljski</w:t>
            </w:r>
            <w:proofErr w:type="spellEnd"/>
            <w:r w:rsidRPr="00A83426">
              <w:rPr>
                <w:color w:val="auto"/>
                <w:sz w:val="20"/>
                <w:szCs w:val="20"/>
                <w:lang w:val="sl-SI" w:eastAsia="sl-SI"/>
              </w:rPr>
              <w:t xml:space="preserve"> cilj OC9.</w:t>
            </w:r>
          </w:p>
        </w:tc>
      </w:tr>
      <w:tr w:rsidR="00920B8E" w:rsidRPr="000433A0" w14:paraId="3246F5EE" w14:textId="77777777" w:rsidTr="0046403D">
        <w:tc>
          <w:tcPr>
            <w:tcW w:w="2037" w:type="dxa"/>
            <w:shd w:val="clear" w:color="auto" w:fill="auto"/>
          </w:tcPr>
          <w:p w14:paraId="0994DA22" w14:textId="77777777" w:rsidR="00920B8E" w:rsidRPr="00B03617" w:rsidRDefault="00920B8E" w:rsidP="00920B8E">
            <w:pPr>
              <w:pStyle w:val="Telobesedila"/>
              <w:jc w:val="left"/>
              <w:rPr>
                <w:sz w:val="20"/>
                <w:szCs w:val="20"/>
                <w:lang w:val="sl-SI" w:eastAsia="sl-SI"/>
              </w:rPr>
            </w:pPr>
            <w:r>
              <w:rPr>
                <w:sz w:val="20"/>
                <w:szCs w:val="20"/>
                <w:lang w:val="sl-SI" w:eastAsia="sl-SI"/>
              </w:rPr>
              <w:t>Strategija »od vil do vilic«</w:t>
            </w:r>
          </w:p>
        </w:tc>
        <w:tc>
          <w:tcPr>
            <w:tcW w:w="3799" w:type="dxa"/>
            <w:shd w:val="clear" w:color="auto" w:fill="auto"/>
          </w:tcPr>
          <w:p w14:paraId="2E80F357" w14:textId="77777777" w:rsidR="00920B8E" w:rsidRDefault="00920B8E" w:rsidP="00920B8E">
            <w:pPr>
              <w:pStyle w:val="Telobesedila"/>
              <w:rPr>
                <w:sz w:val="20"/>
                <w:szCs w:val="20"/>
                <w:lang w:val="sl-SI" w:eastAsia="sl-SI"/>
              </w:rPr>
            </w:pPr>
            <w:r>
              <w:rPr>
                <w:sz w:val="20"/>
                <w:szCs w:val="20"/>
                <w:lang w:val="sl-SI" w:eastAsia="sl-SI"/>
              </w:rPr>
              <w:t>Cilji na EU ravni so:</w:t>
            </w:r>
          </w:p>
          <w:p w14:paraId="240411CC" w14:textId="77777777" w:rsidR="00920B8E" w:rsidRDefault="00920B8E" w:rsidP="00920B8E">
            <w:pPr>
              <w:pStyle w:val="Telobesedila"/>
              <w:rPr>
                <w:sz w:val="20"/>
                <w:szCs w:val="20"/>
                <w:lang w:val="sl-SI" w:eastAsia="sl-SI"/>
              </w:rPr>
            </w:pPr>
            <w:r>
              <w:rPr>
                <w:sz w:val="20"/>
                <w:szCs w:val="20"/>
                <w:lang w:val="sl-SI" w:eastAsia="sl-SI"/>
              </w:rPr>
              <w:t>(1) 50 % zmanjšanje uporabe in tveganja kemičnih pesticidov do leta 2030,</w:t>
            </w:r>
          </w:p>
          <w:p w14:paraId="4B2B73A2" w14:textId="77777777" w:rsidR="00920B8E" w:rsidRDefault="00920B8E" w:rsidP="00920B8E">
            <w:pPr>
              <w:pStyle w:val="Telobesedila"/>
              <w:rPr>
                <w:sz w:val="20"/>
                <w:szCs w:val="20"/>
                <w:lang w:val="sl-SI" w:eastAsia="sl-SI"/>
              </w:rPr>
            </w:pPr>
            <w:r>
              <w:rPr>
                <w:sz w:val="20"/>
                <w:szCs w:val="20"/>
                <w:lang w:val="sl-SI" w:eastAsia="sl-SI"/>
              </w:rPr>
              <w:t xml:space="preserve">(2) 50 % zmanjšanje uporabe nevarnejših pesticidov do leta 2030, </w:t>
            </w:r>
          </w:p>
          <w:p w14:paraId="5CFFF45A" w14:textId="77777777" w:rsidR="00920B8E" w:rsidRDefault="00920B8E" w:rsidP="00920B8E">
            <w:pPr>
              <w:pStyle w:val="Telobesedila"/>
              <w:rPr>
                <w:sz w:val="20"/>
                <w:szCs w:val="20"/>
                <w:lang w:val="sl-SI" w:eastAsia="sl-SI"/>
              </w:rPr>
            </w:pPr>
            <w:r>
              <w:rPr>
                <w:sz w:val="20"/>
                <w:szCs w:val="20"/>
                <w:lang w:val="sl-SI" w:eastAsia="sl-SI"/>
              </w:rPr>
              <w:t xml:space="preserve">(3) zmanjšanje izgube hranil za najmanj 50 % brez poslabšanja rodovitnosti tal, </w:t>
            </w:r>
          </w:p>
          <w:p w14:paraId="624E0D1D" w14:textId="77777777" w:rsidR="00920B8E" w:rsidRDefault="00920B8E" w:rsidP="00920B8E">
            <w:pPr>
              <w:pStyle w:val="Telobesedila"/>
              <w:rPr>
                <w:sz w:val="20"/>
                <w:szCs w:val="20"/>
                <w:lang w:val="sl-SI" w:eastAsia="sl-SI"/>
              </w:rPr>
            </w:pPr>
            <w:r>
              <w:rPr>
                <w:sz w:val="20"/>
                <w:szCs w:val="20"/>
                <w:lang w:val="sl-SI" w:eastAsia="sl-SI"/>
              </w:rPr>
              <w:t xml:space="preserve">(4) zmanjšanje porabe gnojil za najmanj 20 % do leta 2030 in </w:t>
            </w:r>
          </w:p>
          <w:p w14:paraId="675A0B5E" w14:textId="77777777" w:rsidR="00920B8E" w:rsidRDefault="00920B8E" w:rsidP="00920B8E">
            <w:pPr>
              <w:pStyle w:val="Telobesedila"/>
              <w:rPr>
                <w:sz w:val="20"/>
                <w:szCs w:val="20"/>
                <w:lang w:val="sl-SI" w:eastAsia="sl-SI"/>
              </w:rPr>
            </w:pPr>
            <w:r>
              <w:rPr>
                <w:sz w:val="20"/>
                <w:szCs w:val="20"/>
                <w:lang w:val="sl-SI" w:eastAsia="sl-SI"/>
              </w:rPr>
              <w:t xml:space="preserve">(5) zmanjšanje prodaje </w:t>
            </w:r>
            <w:proofErr w:type="spellStart"/>
            <w:r>
              <w:rPr>
                <w:sz w:val="20"/>
                <w:szCs w:val="20"/>
                <w:lang w:val="sl-SI" w:eastAsia="sl-SI"/>
              </w:rPr>
              <w:t>antimikrobikov</w:t>
            </w:r>
            <w:proofErr w:type="spellEnd"/>
            <w:r>
              <w:rPr>
                <w:sz w:val="20"/>
                <w:szCs w:val="20"/>
                <w:lang w:val="sl-SI" w:eastAsia="sl-SI"/>
              </w:rPr>
              <w:t xml:space="preserve"> za </w:t>
            </w:r>
            <w:proofErr w:type="spellStart"/>
            <w:r>
              <w:rPr>
                <w:sz w:val="20"/>
                <w:szCs w:val="20"/>
                <w:lang w:val="sl-SI" w:eastAsia="sl-SI"/>
              </w:rPr>
              <w:t>rejne</w:t>
            </w:r>
            <w:proofErr w:type="spellEnd"/>
            <w:r>
              <w:rPr>
                <w:sz w:val="20"/>
                <w:szCs w:val="20"/>
                <w:lang w:val="sl-SI" w:eastAsia="sl-SI"/>
              </w:rPr>
              <w:t xml:space="preserve"> živali in v akvakulturi za 50 % do leta 2030 ter </w:t>
            </w:r>
          </w:p>
          <w:p w14:paraId="0472FC54" w14:textId="77777777" w:rsidR="00920B8E" w:rsidRPr="00B03617" w:rsidRDefault="00920B8E" w:rsidP="00920B8E">
            <w:pPr>
              <w:pStyle w:val="Telobesedila"/>
              <w:jc w:val="left"/>
              <w:rPr>
                <w:sz w:val="20"/>
                <w:szCs w:val="20"/>
                <w:lang w:val="sl-SI" w:eastAsia="sl-SI"/>
              </w:rPr>
            </w:pPr>
            <w:r>
              <w:rPr>
                <w:sz w:val="20"/>
                <w:szCs w:val="20"/>
                <w:lang w:val="sl-SI" w:eastAsia="sl-SI"/>
              </w:rPr>
              <w:t>(6) okrepitev- razvoja ekološkega kmetijstva v EU, da bi ekološko kmetijstvo do leta 2030 zajelo 25 % vseh kmetijskih zemljišč.</w:t>
            </w:r>
          </w:p>
        </w:tc>
        <w:tc>
          <w:tcPr>
            <w:tcW w:w="4002" w:type="dxa"/>
            <w:shd w:val="clear" w:color="auto" w:fill="auto"/>
          </w:tcPr>
          <w:p w14:paraId="4A46DA90" w14:textId="77777777" w:rsidR="00920B8E" w:rsidRPr="00A83426" w:rsidRDefault="00920B8E" w:rsidP="00920B8E">
            <w:pPr>
              <w:pStyle w:val="Telobesedila"/>
              <w:rPr>
                <w:color w:val="auto"/>
                <w:sz w:val="20"/>
                <w:szCs w:val="20"/>
                <w:lang w:val="sl-SI" w:eastAsia="sl-SI"/>
              </w:rPr>
            </w:pPr>
            <w:r w:rsidRPr="00A83426">
              <w:rPr>
                <w:color w:val="auto"/>
                <w:sz w:val="20"/>
                <w:szCs w:val="20"/>
                <w:lang w:val="sl-SI" w:eastAsia="sl-SI"/>
              </w:rPr>
              <w:t xml:space="preserve">Strategija »Od vil do vilic« je ena od ključnih strategij Evropskega zelenega dogovora in kot taka v celoti upoštevana pri pripravi SN 2023 – 2027. Skladnost s cilji strategije »Od vil do vilic« je predstavljena tudi v samem SV 2023 – 2027. </w:t>
            </w:r>
          </w:p>
          <w:p w14:paraId="1B3B9B0F" w14:textId="77777777" w:rsidR="00920B8E" w:rsidRPr="00A83426" w:rsidRDefault="00920B8E" w:rsidP="00920B8E">
            <w:pPr>
              <w:pStyle w:val="Telobesedila"/>
              <w:rPr>
                <w:color w:val="auto"/>
                <w:sz w:val="20"/>
                <w:szCs w:val="20"/>
                <w:lang w:val="sl-SI" w:eastAsia="sl-SI"/>
              </w:rPr>
            </w:pPr>
          </w:p>
          <w:p w14:paraId="58B852A2" w14:textId="77777777" w:rsidR="00920B8E" w:rsidRPr="00A83426" w:rsidRDefault="00920B8E" w:rsidP="00920B8E">
            <w:pPr>
              <w:pStyle w:val="Telobesedila"/>
              <w:rPr>
                <w:color w:val="auto"/>
                <w:sz w:val="20"/>
                <w:szCs w:val="20"/>
                <w:lang w:val="sl-SI" w:eastAsia="sl-SI"/>
              </w:rPr>
            </w:pPr>
            <w:r w:rsidRPr="00A83426">
              <w:rPr>
                <w:color w:val="auto"/>
                <w:sz w:val="20"/>
                <w:szCs w:val="20"/>
                <w:lang w:val="sl-SI" w:eastAsia="sl-SI"/>
              </w:rPr>
              <w:t xml:space="preserve">Ocenjujemo, da </w:t>
            </w:r>
            <w:r w:rsidR="00E40285" w:rsidRPr="00A83426">
              <w:rPr>
                <w:color w:val="auto"/>
                <w:sz w:val="20"/>
                <w:szCs w:val="20"/>
                <w:lang w:val="sl-SI" w:eastAsia="sl-SI"/>
              </w:rPr>
              <w:t>SN 2023 – 2027</w:t>
            </w:r>
            <w:r w:rsidRPr="00A83426">
              <w:rPr>
                <w:color w:val="auto"/>
                <w:sz w:val="20"/>
                <w:szCs w:val="20"/>
                <w:lang w:val="sl-SI" w:eastAsia="sl-SI"/>
              </w:rPr>
              <w:t xml:space="preserve"> podpira cilje strategije »Od vil do vilic« in bo pomembno prispeval k njihovemu doseganju.</w:t>
            </w:r>
          </w:p>
        </w:tc>
      </w:tr>
      <w:tr w:rsidR="000A2523" w:rsidRPr="000433A0" w14:paraId="5E966AD5" w14:textId="77777777" w:rsidTr="0046403D">
        <w:tc>
          <w:tcPr>
            <w:tcW w:w="2037" w:type="dxa"/>
            <w:shd w:val="clear" w:color="auto" w:fill="auto"/>
          </w:tcPr>
          <w:p w14:paraId="67558692" w14:textId="77777777" w:rsidR="000A2523" w:rsidRPr="00B03617" w:rsidRDefault="000A2523" w:rsidP="00206D9E">
            <w:pPr>
              <w:pStyle w:val="Telobesedila"/>
              <w:jc w:val="left"/>
              <w:rPr>
                <w:sz w:val="20"/>
                <w:szCs w:val="20"/>
                <w:lang w:val="sl-SI" w:eastAsia="sl-SI"/>
              </w:rPr>
            </w:pPr>
            <w:r w:rsidRPr="00B03617">
              <w:rPr>
                <w:sz w:val="20"/>
                <w:szCs w:val="20"/>
                <w:lang w:val="sl-SI" w:eastAsia="sl-SI"/>
              </w:rPr>
              <w:t>Evropska strategija za gozdove (</w:t>
            </w:r>
            <w:r w:rsidRPr="00B03617">
              <w:rPr>
                <w:bCs w:val="0"/>
                <w:sz w:val="20"/>
                <w:szCs w:val="20"/>
                <w:lang w:val="en-US" w:eastAsia="sl-SI"/>
              </w:rPr>
              <w:t>New EU Forest Strategy for 2030)</w:t>
            </w:r>
          </w:p>
        </w:tc>
        <w:tc>
          <w:tcPr>
            <w:tcW w:w="3799" w:type="dxa"/>
            <w:shd w:val="clear" w:color="auto" w:fill="auto"/>
          </w:tcPr>
          <w:p w14:paraId="57188A72" w14:textId="77777777" w:rsidR="000A2523" w:rsidRPr="00B021B5" w:rsidRDefault="00683035" w:rsidP="00206D9E">
            <w:pPr>
              <w:pStyle w:val="Telobesedila"/>
              <w:rPr>
                <w:color w:val="auto"/>
                <w:sz w:val="20"/>
                <w:szCs w:val="20"/>
                <w:lang w:val="sl-SI" w:eastAsia="sl-SI"/>
              </w:rPr>
            </w:pPr>
            <w:r w:rsidRPr="00B021B5">
              <w:rPr>
                <w:color w:val="auto"/>
                <w:sz w:val="20"/>
                <w:szCs w:val="20"/>
                <w:lang w:val="sl-SI" w:eastAsia="sl-SI"/>
              </w:rPr>
              <w:t>Prilagoditi evropske gozdove novim razmeram, vremenskim ekstremom in veliki negotovosti, ki jo povzro</w:t>
            </w:r>
            <w:r w:rsidRPr="00B021B5">
              <w:rPr>
                <w:rFonts w:hint="cs"/>
                <w:color w:val="auto"/>
                <w:sz w:val="20"/>
                <w:szCs w:val="20"/>
                <w:lang w:val="sl-SI" w:eastAsia="sl-SI"/>
              </w:rPr>
              <w:t>č</w:t>
            </w:r>
            <w:r w:rsidRPr="00B021B5">
              <w:rPr>
                <w:color w:val="auto"/>
                <w:sz w:val="20"/>
                <w:szCs w:val="20"/>
                <w:lang w:val="sl-SI" w:eastAsia="sl-SI"/>
              </w:rPr>
              <w:t>ajo podnebne spremembe</w:t>
            </w:r>
          </w:p>
        </w:tc>
        <w:tc>
          <w:tcPr>
            <w:tcW w:w="4002" w:type="dxa"/>
            <w:vMerge w:val="restart"/>
            <w:shd w:val="clear" w:color="auto" w:fill="auto"/>
          </w:tcPr>
          <w:p w14:paraId="63841778" w14:textId="77777777" w:rsidR="000A2523" w:rsidRPr="00B021B5" w:rsidRDefault="00E40285" w:rsidP="00206D9E">
            <w:pPr>
              <w:pStyle w:val="Telobesedila"/>
              <w:rPr>
                <w:color w:val="auto"/>
                <w:sz w:val="20"/>
                <w:szCs w:val="20"/>
                <w:lang w:val="sl-SI" w:eastAsia="sl-SI"/>
              </w:rPr>
            </w:pPr>
            <w:r w:rsidRPr="00B021B5">
              <w:rPr>
                <w:color w:val="auto"/>
                <w:sz w:val="20"/>
                <w:szCs w:val="20"/>
                <w:lang w:val="sl-SI" w:eastAsia="sl-SI"/>
              </w:rPr>
              <w:t>SN 2023 – 2027</w:t>
            </w:r>
            <w:r w:rsidR="000A2523" w:rsidRPr="00B021B5">
              <w:rPr>
                <w:color w:val="auto"/>
                <w:sz w:val="20"/>
                <w:szCs w:val="20"/>
                <w:lang w:val="sl-SI" w:eastAsia="sl-SI"/>
              </w:rPr>
              <w:t xml:space="preserve"> je v pozitivni korelaciji z </w:t>
            </w:r>
            <w:proofErr w:type="spellStart"/>
            <w:r w:rsidR="000A2523" w:rsidRPr="00B021B5">
              <w:rPr>
                <w:color w:val="auto"/>
                <w:sz w:val="20"/>
                <w:szCs w:val="20"/>
                <w:lang w:val="sl-SI" w:eastAsia="sl-SI"/>
              </w:rPr>
              <w:t>ReNGP</w:t>
            </w:r>
            <w:proofErr w:type="spellEnd"/>
            <w:r w:rsidR="000A2523" w:rsidRPr="00B021B5">
              <w:rPr>
                <w:color w:val="auto"/>
                <w:sz w:val="20"/>
                <w:szCs w:val="20"/>
                <w:lang w:val="sl-SI" w:eastAsia="sl-SI"/>
              </w:rPr>
              <w:t xml:space="preserve"> kot tudi z novo evropsko strategijo za gozdove, saj z ukrepi omogoča trajnostno rabo gozda z ustreznim gospodarjenjem (odpiranje prometnic, nova mehanizacija, lesno proizvodna veriga), kar povečuje stabilnost gozdov ter pospeševanje vseh funkcij gozda.</w:t>
            </w:r>
            <w:r w:rsidR="00683035" w:rsidRPr="00B021B5">
              <w:rPr>
                <w:color w:val="auto"/>
                <w:sz w:val="20"/>
                <w:szCs w:val="20"/>
                <w:lang w:val="sl-SI" w:eastAsia="sl-SI"/>
              </w:rPr>
              <w:t xml:space="preserve"> S tem se veča prilagojenost ter odpornost gozdov na podnebne spremembe.</w:t>
            </w:r>
            <w:r w:rsidR="000A2523" w:rsidRPr="00B021B5">
              <w:rPr>
                <w:color w:val="auto"/>
                <w:sz w:val="20"/>
                <w:szCs w:val="20"/>
                <w:lang w:val="sl-SI" w:eastAsia="sl-SI"/>
              </w:rPr>
              <w:t xml:space="preserve"> Hkrati z ukrepi omogoča razvoj podeželja, saj so ukrepi naslovljeni na KMG, ki imajo v lasti tudi gozdne površine. </w:t>
            </w:r>
          </w:p>
          <w:p w14:paraId="5D85518D" w14:textId="77777777" w:rsidR="000A2523" w:rsidRPr="00B021B5" w:rsidRDefault="000A2523" w:rsidP="00206D9E">
            <w:pPr>
              <w:pStyle w:val="Telobesedila"/>
              <w:rPr>
                <w:color w:val="auto"/>
                <w:sz w:val="20"/>
                <w:szCs w:val="20"/>
                <w:lang w:val="sl-SI" w:eastAsia="sl-SI"/>
              </w:rPr>
            </w:pPr>
            <w:r w:rsidRPr="00B021B5">
              <w:rPr>
                <w:color w:val="auto"/>
                <w:sz w:val="20"/>
                <w:szCs w:val="20"/>
                <w:lang w:val="sl-SI" w:eastAsia="sl-SI"/>
              </w:rPr>
              <w:t>Ocenjujemo, da bo imel SN pozitiven kumulativni vpliv na trajnostni razvoj gozda kot ekosistema v smislu njegove biotske raznovrstnosti ter vseh njegovih ekolo</w:t>
            </w:r>
            <w:r w:rsidRPr="00B021B5">
              <w:rPr>
                <w:rFonts w:hint="cs"/>
                <w:color w:val="auto"/>
                <w:sz w:val="20"/>
                <w:szCs w:val="20"/>
                <w:lang w:val="sl-SI" w:eastAsia="sl-SI"/>
              </w:rPr>
              <w:t>š</w:t>
            </w:r>
            <w:r w:rsidRPr="00B021B5">
              <w:rPr>
                <w:color w:val="auto"/>
                <w:sz w:val="20"/>
                <w:szCs w:val="20"/>
                <w:lang w:val="sl-SI" w:eastAsia="sl-SI"/>
              </w:rPr>
              <w:t xml:space="preserve">kih, gospodarskih in socialnih funkcij in s tem na </w:t>
            </w:r>
            <w:proofErr w:type="spellStart"/>
            <w:r w:rsidRPr="00B021B5">
              <w:rPr>
                <w:color w:val="auto"/>
                <w:sz w:val="20"/>
                <w:szCs w:val="20"/>
                <w:lang w:val="sl-SI" w:eastAsia="sl-SI"/>
              </w:rPr>
              <w:t>okoljski</w:t>
            </w:r>
            <w:proofErr w:type="spellEnd"/>
            <w:r w:rsidRPr="00B021B5">
              <w:rPr>
                <w:color w:val="auto"/>
                <w:sz w:val="20"/>
                <w:szCs w:val="20"/>
                <w:lang w:val="sl-SI" w:eastAsia="sl-SI"/>
              </w:rPr>
              <w:t xml:space="preserve"> cilj OC3</w:t>
            </w:r>
            <w:r w:rsidR="00922B2E" w:rsidRPr="00B021B5">
              <w:rPr>
                <w:color w:val="auto"/>
                <w:sz w:val="20"/>
                <w:szCs w:val="20"/>
                <w:lang w:val="sl-SI" w:eastAsia="sl-SI"/>
              </w:rPr>
              <w:t xml:space="preserve"> in OC6</w:t>
            </w:r>
            <w:r w:rsidRPr="00B021B5">
              <w:rPr>
                <w:color w:val="auto"/>
                <w:sz w:val="20"/>
                <w:szCs w:val="20"/>
                <w:lang w:val="sl-SI" w:eastAsia="sl-SI"/>
              </w:rPr>
              <w:t>.</w:t>
            </w:r>
          </w:p>
        </w:tc>
      </w:tr>
      <w:tr w:rsidR="000A2523" w:rsidRPr="000433A0" w14:paraId="5C3CD469" w14:textId="77777777" w:rsidTr="0046403D">
        <w:tc>
          <w:tcPr>
            <w:tcW w:w="2037" w:type="dxa"/>
            <w:shd w:val="clear" w:color="auto" w:fill="auto"/>
          </w:tcPr>
          <w:p w14:paraId="4B8D5AB3" w14:textId="77777777" w:rsidR="000A2523" w:rsidRPr="00B03617" w:rsidRDefault="000A2523" w:rsidP="00206D9E">
            <w:pPr>
              <w:pStyle w:val="Telobesedila"/>
              <w:jc w:val="left"/>
              <w:rPr>
                <w:sz w:val="20"/>
                <w:szCs w:val="20"/>
                <w:lang w:val="sl-SI" w:eastAsia="sl-SI"/>
              </w:rPr>
            </w:pPr>
            <w:r>
              <w:rPr>
                <w:sz w:val="20"/>
                <w:szCs w:val="20"/>
                <w:lang w:val="sl-SI" w:eastAsia="sl-SI"/>
              </w:rPr>
              <w:t>Resolucija o nacionalnem gozdnem programu (Ur. l. RS, št. 111/07)</w:t>
            </w:r>
          </w:p>
        </w:tc>
        <w:tc>
          <w:tcPr>
            <w:tcW w:w="3799" w:type="dxa"/>
            <w:shd w:val="clear" w:color="auto" w:fill="auto"/>
          </w:tcPr>
          <w:p w14:paraId="08DD5F65" w14:textId="77777777" w:rsidR="000A2523" w:rsidRPr="00B021B5" w:rsidRDefault="000A2523" w:rsidP="00206D9E">
            <w:pPr>
              <w:pStyle w:val="Telobesedila"/>
              <w:rPr>
                <w:color w:val="auto"/>
                <w:sz w:val="20"/>
                <w:szCs w:val="20"/>
                <w:lang w:val="sl-SI" w:eastAsia="sl-SI"/>
              </w:rPr>
            </w:pPr>
            <w:proofErr w:type="spellStart"/>
            <w:r w:rsidRPr="00B021B5">
              <w:rPr>
                <w:color w:val="auto"/>
                <w:sz w:val="20"/>
                <w:szCs w:val="20"/>
                <w:lang w:val="sl-SI" w:eastAsia="sl-SI"/>
              </w:rPr>
              <w:t>ReNGP</w:t>
            </w:r>
            <w:proofErr w:type="spellEnd"/>
            <w:r w:rsidRPr="00B021B5">
              <w:rPr>
                <w:color w:val="auto"/>
                <w:sz w:val="20"/>
                <w:szCs w:val="20"/>
                <w:lang w:val="sl-SI" w:eastAsia="sl-SI"/>
              </w:rPr>
              <w:t xml:space="preserve"> je temeljni strate</w:t>
            </w:r>
            <w:r w:rsidRPr="00B021B5">
              <w:rPr>
                <w:rFonts w:hint="cs"/>
                <w:color w:val="auto"/>
                <w:sz w:val="20"/>
                <w:szCs w:val="20"/>
                <w:lang w:val="sl-SI" w:eastAsia="sl-SI"/>
              </w:rPr>
              <w:t>š</w:t>
            </w:r>
            <w:r w:rsidRPr="00B021B5">
              <w:rPr>
                <w:color w:val="auto"/>
                <w:sz w:val="20"/>
                <w:szCs w:val="20"/>
                <w:lang w:val="sl-SI" w:eastAsia="sl-SI"/>
              </w:rPr>
              <w:t>ki dokument, namenjen dolo</w:t>
            </w:r>
            <w:r w:rsidRPr="00B021B5">
              <w:rPr>
                <w:rFonts w:hint="cs"/>
                <w:color w:val="auto"/>
                <w:sz w:val="20"/>
                <w:szCs w:val="20"/>
                <w:lang w:val="sl-SI" w:eastAsia="sl-SI"/>
              </w:rPr>
              <w:t>č</w:t>
            </w:r>
            <w:r w:rsidRPr="00B021B5">
              <w:rPr>
                <w:color w:val="auto"/>
                <w:sz w:val="20"/>
                <w:szCs w:val="20"/>
                <w:lang w:val="sl-SI" w:eastAsia="sl-SI"/>
              </w:rPr>
              <w:t xml:space="preserve">itvi nacionalne politike trajnostnega razvoja gospodarjenja z gozdovi. </w:t>
            </w:r>
            <w:proofErr w:type="spellStart"/>
            <w:r w:rsidRPr="00B021B5">
              <w:rPr>
                <w:color w:val="auto"/>
                <w:sz w:val="20"/>
                <w:szCs w:val="20"/>
                <w:lang w:val="sl-SI" w:eastAsia="sl-SI"/>
              </w:rPr>
              <w:t>ReNGP</w:t>
            </w:r>
            <w:proofErr w:type="spellEnd"/>
            <w:r w:rsidRPr="00B021B5">
              <w:rPr>
                <w:color w:val="auto"/>
                <w:sz w:val="20"/>
                <w:szCs w:val="20"/>
                <w:lang w:val="sl-SI" w:eastAsia="sl-SI"/>
              </w:rPr>
              <w:t xml:space="preserve"> ima več temeljnih ciljev, ki vključujejo trajnostno rabo gozda,  razvoj podeželja in družbe, trajnostno upravljanje z divjadjo in podobno. </w:t>
            </w:r>
          </w:p>
        </w:tc>
        <w:tc>
          <w:tcPr>
            <w:tcW w:w="4002" w:type="dxa"/>
            <w:vMerge/>
            <w:shd w:val="clear" w:color="auto" w:fill="auto"/>
          </w:tcPr>
          <w:p w14:paraId="2FA15B6B" w14:textId="77777777" w:rsidR="000A2523" w:rsidRPr="00B021B5" w:rsidRDefault="000A2523" w:rsidP="00206D9E">
            <w:pPr>
              <w:pStyle w:val="Telobesedila"/>
              <w:rPr>
                <w:color w:val="auto"/>
                <w:sz w:val="20"/>
                <w:szCs w:val="20"/>
                <w:lang w:val="sl-SI" w:eastAsia="sl-SI"/>
              </w:rPr>
            </w:pPr>
          </w:p>
        </w:tc>
      </w:tr>
      <w:tr w:rsidR="004C6F58" w:rsidRPr="000433A0" w14:paraId="510706B3" w14:textId="77777777" w:rsidTr="00410DB3">
        <w:tc>
          <w:tcPr>
            <w:tcW w:w="2037" w:type="dxa"/>
            <w:shd w:val="clear" w:color="auto" w:fill="auto"/>
          </w:tcPr>
          <w:p w14:paraId="24ADB75C" w14:textId="77777777" w:rsidR="004C6F58" w:rsidRPr="00B865C3" w:rsidRDefault="004C6F58" w:rsidP="004C6F58">
            <w:pPr>
              <w:pStyle w:val="Telobesedila"/>
              <w:jc w:val="left"/>
              <w:rPr>
                <w:sz w:val="20"/>
                <w:szCs w:val="20"/>
                <w:lang w:val="sl-SI" w:eastAsia="sl-SI"/>
              </w:rPr>
            </w:pPr>
            <w:r w:rsidRPr="00B865C3">
              <w:rPr>
                <w:sz w:val="20"/>
                <w:szCs w:val="20"/>
                <w:lang w:val="sl-SI" w:eastAsia="sl-SI"/>
              </w:rPr>
              <w:t>Strategija za tla za leto 2030</w:t>
            </w:r>
          </w:p>
        </w:tc>
        <w:tc>
          <w:tcPr>
            <w:tcW w:w="3799" w:type="dxa"/>
            <w:shd w:val="clear" w:color="auto" w:fill="auto"/>
          </w:tcPr>
          <w:p w14:paraId="375FF786" w14:textId="77777777" w:rsidR="004C6F58" w:rsidRPr="00B021B5" w:rsidRDefault="004C6F58" w:rsidP="004C6F58">
            <w:pPr>
              <w:pStyle w:val="Telobesedila"/>
              <w:rPr>
                <w:color w:val="auto"/>
                <w:sz w:val="20"/>
                <w:szCs w:val="20"/>
                <w:lang w:val="sl-SI" w:eastAsia="sl-SI"/>
              </w:rPr>
            </w:pPr>
            <w:r w:rsidRPr="00B021B5">
              <w:rPr>
                <w:color w:val="auto"/>
                <w:sz w:val="20"/>
                <w:szCs w:val="20"/>
                <w:lang w:val="sl-SI" w:eastAsia="sl-SI"/>
              </w:rPr>
              <w:t xml:space="preserve">Strategija za tla za leto 2030 je temeljni strateški dokument EU na področju trajnostnega upravljanja s tlemi. Pri čemer strategija temelji na Strategiji za ohranjanje biotske raznovrstnosti do 2030 in Strategiji za prilagajanje podnebnim </w:t>
            </w:r>
            <w:r w:rsidR="0096431F" w:rsidRPr="00B021B5">
              <w:rPr>
                <w:color w:val="auto"/>
                <w:sz w:val="20"/>
                <w:szCs w:val="20"/>
                <w:lang w:val="sl-SI" w:eastAsia="sl-SI"/>
              </w:rPr>
              <w:t>spremembam</w:t>
            </w:r>
            <w:r w:rsidRPr="00B021B5">
              <w:rPr>
                <w:color w:val="auto"/>
                <w:sz w:val="20"/>
                <w:szCs w:val="20"/>
                <w:lang w:val="sl-SI" w:eastAsia="sl-SI"/>
              </w:rPr>
              <w:t xml:space="preserve"> ter dodatno podpira cilje zelenega dogovora in trajnostnih ciljih določenih pred njimi.</w:t>
            </w:r>
          </w:p>
        </w:tc>
        <w:tc>
          <w:tcPr>
            <w:tcW w:w="4002" w:type="dxa"/>
            <w:shd w:val="clear" w:color="auto" w:fill="auto"/>
          </w:tcPr>
          <w:p w14:paraId="77A7A4DF" w14:textId="77777777" w:rsidR="004C6F58" w:rsidRPr="00B021B5" w:rsidRDefault="004C6F58" w:rsidP="004C6F58">
            <w:pPr>
              <w:pStyle w:val="Telobesedila"/>
              <w:rPr>
                <w:color w:val="auto"/>
                <w:sz w:val="20"/>
                <w:szCs w:val="20"/>
                <w:lang w:val="sl-SI" w:eastAsia="sl-SI"/>
              </w:rPr>
            </w:pPr>
            <w:r w:rsidRPr="00B021B5">
              <w:rPr>
                <w:color w:val="auto"/>
                <w:sz w:val="20"/>
                <w:szCs w:val="20"/>
                <w:lang w:val="sl-SI" w:eastAsia="sl-SI"/>
              </w:rPr>
              <w:t xml:space="preserve">SN 23-27 je v pozitivni </w:t>
            </w:r>
            <w:proofErr w:type="spellStart"/>
            <w:r w:rsidRPr="00B021B5">
              <w:rPr>
                <w:color w:val="auto"/>
                <w:sz w:val="20"/>
                <w:szCs w:val="20"/>
                <w:lang w:val="sl-SI" w:eastAsia="sl-SI"/>
              </w:rPr>
              <w:t>koleraciji</w:t>
            </w:r>
            <w:proofErr w:type="spellEnd"/>
            <w:r w:rsidRPr="00B021B5">
              <w:rPr>
                <w:color w:val="auto"/>
                <w:sz w:val="20"/>
                <w:szCs w:val="20"/>
                <w:lang w:val="sl-SI" w:eastAsia="sl-SI"/>
              </w:rPr>
              <w:t xml:space="preserve"> z novo evropsko strategijo o tleh, saj podpira trajnostno upravljanje s tl</w:t>
            </w:r>
            <w:r w:rsidR="0096431F" w:rsidRPr="00B021B5">
              <w:rPr>
                <w:color w:val="auto"/>
                <w:sz w:val="20"/>
                <w:szCs w:val="20"/>
                <w:lang w:val="sl-SI" w:eastAsia="sl-SI"/>
              </w:rPr>
              <w:t>e</w:t>
            </w:r>
            <w:r w:rsidRPr="00B021B5">
              <w:rPr>
                <w:color w:val="auto"/>
                <w:sz w:val="20"/>
                <w:szCs w:val="20"/>
                <w:lang w:val="sl-SI" w:eastAsia="sl-SI"/>
              </w:rPr>
              <w:t>mi in cilje zelenega dogovora po zmanjšani izgubi hranil za vsaj 50 %, splošno zmanjšanje uporabe kemičnih pesticidov in njihovega tveganja za 50 % do leta 2030. Hkrati se v SN 23-27 naslavljajo tudi problemi degradacije tal kar bo prispevalo k doseganju trajnostnega cilja za svet brez degradacije tal.</w:t>
            </w:r>
          </w:p>
          <w:p w14:paraId="756CED01" w14:textId="77777777" w:rsidR="004C6F58" w:rsidRPr="00B021B5" w:rsidRDefault="004C6F58" w:rsidP="004C6F58">
            <w:pPr>
              <w:pStyle w:val="Telobesedila"/>
              <w:rPr>
                <w:color w:val="auto"/>
                <w:sz w:val="20"/>
                <w:szCs w:val="20"/>
                <w:lang w:val="sl-SI" w:eastAsia="sl-SI"/>
              </w:rPr>
            </w:pPr>
          </w:p>
          <w:p w14:paraId="6ECD3213" w14:textId="77777777" w:rsidR="004C6F58" w:rsidRPr="00B021B5" w:rsidRDefault="004C6F58" w:rsidP="004C6F58">
            <w:pPr>
              <w:pStyle w:val="Telobesedila"/>
              <w:rPr>
                <w:color w:val="auto"/>
                <w:sz w:val="20"/>
                <w:szCs w:val="20"/>
                <w:lang w:val="sl-SI" w:eastAsia="sl-SI"/>
              </w:rPr>
            </w:pPr>
            <w:r w:rsidRPr="00B021B5">
              <w:rPr>
                <w:color w:val="auto"/>
                <w:sz w:val="20"/>
                <w:szCs w:val="20"/>
                <w:lang w:val="sl-SI" w:eastAsia="sl-SI"/>
              </w:rPr>
              <w:t xml:space="preserve">Ocenjujemo, da bo imel SN pozitiven </w:t>
            </w:r>
            <w:r w:rsidR="0096431F" w:rsidRPr="00B021B5">
              <w:rPr>
                <w:color w:val="auto"/>
                <w:sz w:val="20"/>
                <w:szCs w:val="20"/>
                <w:lang w:val="sl-SI" w:eastAsia="sl-SI"/>
              </w:rPr>
              <w:t>kumulativen</w:t>
            </w:r>
            <w:r w:rsidRPr="00B021B5">
              <w:rPr>
                <w:color w:val="auto"/>
                <w:sz w:val="20"/>
                <w:szCs w:val="20"/>
                <w:lang w:val="sl-SI" w:eastAsia="sl-SI"/>
              </w:rPr>
              <w:t xml:space="preserve"> vpliv na trajnostno upravljanje s tlemi in kmetijskimi zemljišči in bo tako podpiral </w:t>
            </w:r>
            <w:proofErr w:type="spellStart"/>
            <w:r w:rsidRPr="00B021B5">
              <w:rPr>
                <w:color w:val="auto"/>
                <w:sz w:val="20"/>
                <w:szCs w:val="20"/>
                <w:lang w:val="sl-SI" w:eastAsia="sl-SI"/>
              </w:rPr>
              <w:t>okoljske</w:t>
            </w:r>
            <w:proofErr w:type="spellEnd"/>
            <w:r w:rsidRPr="00B021B5">
              <w:rPr>
                <w:color w:val="auto"/>
                <w:sz w:val="20"/>
                <w:szCs w:val="20"/>
                <w:lang w:val="sl-SI" w:eastAsia="sl-SI"/>
              </w:rPr>
              <w:t xml:space="preserve"> cilje na področju zagotavljanja ekosistemskih storitev tal.</w:t>
            </w:r>
          </w:p>
        </w:tc>
      </w:tr>
      <w:tr w:rsidR="004C6F58" w:rsidRPr="000433A0" w14:paraId="53A266A8" w14:textId="77777777" w:rsidTr="00410DB3">
        <w:tc>
          <w:tcPr>
            <w:tcW w:w="2037" w:type="dxa"/>
            <w:shd w:val="clear" w:color="auto" w:fill="auto"/>
          </w:tcPr>
          <w:p w14:paraId="1598EE5A" w14:textId="77777777" w:rsidR="004C6F58" w:rsidRDefault="004C6F58" w:rsidP="004C6F58">
            <w:pPr>
              <w:pStyle w:val="Telobesedila"/>
              <w:jc w:val="left"/>
              <w:rPr>
                <w:sz w:val="20"/>
                <w:szCs w:val="20"/>
                <w:lang w:val="sl-SI" w:eastAsia="sl-SI"/>
              </w:rPr>
            </w:pPr>
            <w:r>
              <w:rPr>
                <w:sz w:val="20"/>
                <w:szCs w:val="20"/>
                <w:lang w:val="sl-SI" w:eastAsia="sl-SI"/>
              </w:rPr>
              <w:t xml:space="preserve">Akcijski načrt EU naproti ničelnemu </w:t>
            </w:r>
            <w:r>
              <w:rPr>
                <w:sz w:val="20"/>
                <w:szCs w:val="20"/>
                <w:lang w:val="sl-SI" w:eastAsia="sl-SI"/>
              </w:rPr>
              <w:lastRenderedPageBreak/>
              <w:t>onesnaževanju zraka, vode in tal</w:t>
            </w:r>
          </w:p>
        </w:tc>
        <w:tc>
          <w:tcPr>
            <w:tcW w:w="3799" w:type="dxa"/>
            <w:shd w:val="clear" w:color="auto" w:fill="auto"/>
          </w:tcPr>
          <w:p w14:paraId="26FCA6B3" w14:textId="77777777" w:rsidR="004C6F58" w:rsidRPr="00B021B5" w:rsidRDefault="004C6F58" w:rsidP="004C6F58">
            <w:pPr>
              <w:pStyle w:val="Telobesedila"/>
              <w:rPr>
                <w:color w:val="auto"/>
                <w:sz w:val="20"/>
                <w:szCs w:val="20"/>
                <w:lang w:val="sl-SI" w:eastAsia="sl-SI"/>
              </w:rPr>
            </w:pPr>
            <w:r w:rsidRPr="00B021B5">
              <w:rPr>
                <w:color w:val="auto"/>
                <w:sz w:val="20"/>
                <w:szCs w:val="20"/>
                <w:lang w:val="sl-SI" w:eastAsia="sl-SI"/>
              </w:rPr>
              <w:lastRenderedPageBreak/>
              <w:t xml:space="preserve">Akcijski načrt EU: nasproti ničelnemu onesnaženju zraka, vode in tal v ospredje </w:t>
            </w:r>
            <w:r w:rsidRPr="00B021B5">
              <w:rPr>
                <w:color w:val="auto"/>
                <w:sz w:val="20"/>
                <w:szCs w:val="20"/>
                <w:lang w:val="sl-SI" w:eastAsia="sl-SI"/>
              </w:rPr>
              <w:lastRenderedPageBreak/>
              <w:t>postavlja koncepte  večjega preprečevanja na viru, poudarja načelo odgovornosti povzročitelja, se zavzema za boljše izvajanje in spremljanje skupnega izvrševanja ničelnega onesnaženja.</w:t>
            </w:r>
          </w:p>
        </w:tc>
        <w:tc>
          <w:tcPr>
            <w:tcW w:w="4002" w:type="dxa"/>
            <w:shd w:val="clear" w:color="auto" w:fill="auto"/>
          </w:tcPr>
          <w:p w14:paraId="4593D6C0" w14:textId="77777777" w:rsidR="004C6F58" w:rsidRPr="00B021B5" w:rsidRDefault="004C6F58" w:rsidP="004C6F58">
            <w:pPr>
              <w:pStyle w:val="Telobesedila"/>
              <w:rPr>
                <w:color w:val="auto"/>
                <w:sz w:val="20"/>
                <w:szCs w:val="20"/>
                <w:lang w:val="sl-SI" w:eastAsia="sl-SI"/>
              </w:rPr>
            </w:pPr>
            <w:r w:rsidRPr="00B021B5">
              <w:rPr>
                <w:color w:val="auto"/>
                <w:sz w:val="20"/>
                <w:szCs w:val="20"/>
                <w:lang w:val="sl-SI" w:eastAsia="sl-SI"/>
              </w:rPr>
              <w:lastRenderedPageBreak/>
              <w:t xml:space="preserve">SN 23-27 v veliki meri podpira preprečevanje na viru s podporo krožnemu gospodarstvu, </w:t>
            </w:r>
            <w:r w:rsidRPr="00B021B5">
              <w:rPr>
                <w:color w:val="auto"/>
                <w:sz w:val="20"/>
                <w:szCs w:val="20"/>
                <w:lang w:val="sl-SI" w:eastAsia="sl-SI"/>
              </w:rPr>
              <w:lastRenderedPageBreak/>
              <w:t>uvajanjem najboljših razpoložljivih tehnologij in znanj. Dodatno se krepi načelo onesnaževalec nosi stroške ukrepov kar bo prispevalo k zmanjšanju razpršenega onesnaževanja tal in vode tudi s kmetijstva.</w:t>
            </w:r>
          </w:p>
        </w:tc>
      </w:tr>
      <w:bookmarkEnd w:id="67"/>
    </w:tbl>
    <w:p w14:paraId="18490BE2" w14:textId="77777777" w:rsidR="003A4152" w:rsidRDefault="003A4152" w:rsidP="00E72F90">
      <w:pPr>
        <w:pStyle w:val="Telobesedila"/>
        <w:rPr>
          <w:lang w:val="sl-SI" w:eastAsia="sl-SI"/>
        </w:rPr>
      </w:pPr>
    </w:p>
    <w:p w14:paraId="45599034" w14:textId="65B6573A" w:rsidR="000468F4" w:rsidRPr="002F5BDA" w:rsidRDefault="00EC6C51" w:rsidP="00E72F90">
      <w:pPr>
        <w:pStyle w:val="Naslov2"/>
      </w:pPr>
      <w:bookmarkStart w:id="68" w:name="_Ref101869773"/>
      <w:bookmarkStart w:id="69" w:name="_Toc101878101"/>
      <w:r>
        <w:t>Usmeritve</w:t>
      </w:r>
      <w:r w:rsidR="00CA556F">
        <w:t>,</w:t>
      </w:r>
      <w:r w:rsidR="004C2E74">
        <w:t xml:space="preserve"> priporočila</w:t>
      </w:r>
      <w:r w:rsidR="00CA556F">
        <w:t xml:space="preserve"> in omilitveni</w:t>
      </w:r>
      <w:r w:rsidR="00A83426">
        <w:t xml:space="preserve"> ukrepi</w:t>
      </w:r>
      <w:r>
        <w:t xml:space="preserve"> za izboljšanje SN 2023 - 2027</w:t>
      </w:r>
      <w:bookmarkEnd w:id="68"/>
      <w:bookmarkEnd w:id="69"/>
    </w:p>
    <w:p w14:paraId="17FDF016" w14:textId="77777777" w:rsidR="000468F4" w:rsidRPr="00B021B5" w:rsidRDefault="000468F4" w:rsidP="000468F4">
      <w:pPr>
        <w:pStyle w:val="Telobesedila"/>
        <w:rPr>
          <w:b/>
          <w:bCs w:val="0"/>
          <w:color w:val="auto"/>
          <w:u w:val="single"/>
          <w:lang w:val="sl-SI" w:eastAsia="sl-SI"/>
        </w:rPr>
      </w:pPr>
      <w:r w:rsidRPr="00B021B5">
        <w:rPr>
          <w:b/>
          <w:bCs w:val="0"/>
          <w:color w:val="auto"/>
          <w:u w:val="single"/>
          <w:lang w:val="sl-SI" w:eastAsia="sl-SI"/>
        </w:rPr>
        <w:t>TLA</w:t>
      </w:r>
    </w:p>
    <w:p w14:paraId="03F043A1" w14:textId="77777777" w:rsidR="007E703D" w:rsidRPr="00B021B5" w:rsidRDefault="007E703D" w:rsidP="007E703D">
      <w:pPr>
        <w:pStyle w:val="Telobesedila"/>
        <w:rPr>
          <w:bCs w:val="0"/>
          <w:color w:val="auto"/>
          <w:lang w:val="sl-SI" w:eastAsia="sl-SI"/>
        </w:rPr>
      </w:pPr>
      <w:bookmarkStart w:id="70" w:name="_Hlk105504635"/>
      <w:r w:rsidRPr="00B021B5">
        <w:rPr>
          <w:bCs w:val="0"/>
          <w:color w:val="auto"/>
          <w:lang w:val="sl-SI" w:eastAsia="sl-SI"/>
        </w:rPr>
        <w:t>INP7, pri izvajanju ukrepa proizvodno vezano plačilo za beljakovinske rastline, ki imajo sicer ugoden vpliv na tla, je potrebno ukrep izvajati na način, da se ne izvaja na območjih, kjer so tla bogata z organsko snovjo.</w:t>
      </w:r>
    </w:p>
    <w:p w14:paraId="62FAAEAE" w14:textId="1FA6149E" w:rsidR="007E703D" w:rsidRPr="00B021B5" w:rsidRDefault="007E703D" w:rsidP="007E703D">
      <w:pPr>
        <w:pStyle w:val="Telobesedila"/>
        <w:rPr>
          <w:bCs w:val="0"/>
          <w:color w:val="auto"/>
          <w:lang w:val="sl-SI" w:eastAsia="sl-SI"/>
        </w:rPr>
      </w:pPr>
      <w:r w:rsidRPr="00B021B5">
        <w:rPr>
          <w:bCs w:val="0"/>
          <w:color w:val="auto"/>
          <w:lang w:val="sl-SI" w:eastAsia="sl-SI"/>
        </w:rPr>
        <w:t xml:space="preserve">IRP12 in IRP13: Zaslanjanje sicer na slovenskih tleh ni akuten proces, vendar je pri namakanju potrebno nameniti pozornost strokovno </w:t>
      </w:r>
      <w:r w:rsidR="00A83426" w:rsidRPr="00B021B5">
        <w:rPr>
          <w:bCs w:val="0"/>
          <w:color w:val="auto"/>
          <w:lang w:val="sl-SI" w:eastAsia="sl-SI"/>
        </w:rPr>
        <w:t>vodenemu</w:t>
      </w:r>
      <w:r w:rsidRPr="00B021B5">
        <w:rPr>
          <w:bCs w:val="0"/>
          <w:color w:val="auto"/>
          <w:lang w:val="sl-SI" w:eastAsia="sl-SI"/>
        </w:rPr>
        <w:t xml:space="preserve"> namakanju (upoštevanju poljske kapacitete tal) in kvaliteti namakalne vode, da ne pride do onesnaženja tal s težkimi kovinami</w:t>
      </w:r>
    </w:p>
    <w:p w14:paraId="5C86A5ED" w14:textId="22CF3A2E" w:rsidR="007E703D" w:rsidRPr="00B021B5" w:rsidRDefault="007E703D" w:rsidP="007E703D">
      <w:pPr>
        <w:pStyle w:val="Telobesedila"/>
        <w:rPr>
          <w:bCs w:val="0"/>
          <w:color w:val="auto"/>
          <w:lang w:val="sl-SI" w:eastAsia="sl-SI"/>
        </w:rPr>
      </w:pPr>
      <w:r w:rsidRPr="00B021B5">
        <w:rPr>
          <w:bCs w:val="0"/>
          <w:color w:val="auto"/>
          <w:lang w:val="sl-SI" w:eastAsia="sl-SI"/>
        </w:rPr>
        <w:t>INP 8,</w:t>
      </w:r>
      <w:r w:rsidR="001D1D31">
        <w:rPr>
          <w:bCs w:val="0"/>
          <w:color w:val="auto"/>
          <w:lang w:val="sl-SI" w:eastAsia="sl-SI"/>
        </w:rPr>
        <w:t xml:space="preserve"> </w:t>
      </w:r>
      <w:r w:rsidRPr="00B021B5">
        <w:rPr>
          <w:bCs w:val="0"/>
          <w:color w:val="auto"/>
          <w:lang w:val="sl-SI" w:eastAsia="sl-SI"/>
        </w:rPr>
        <w:t>IRP18, S10: Gnojenje z živinskimi gnojili mora biti strokovno podprto in časovno ter količinsko dopustno glede na lastnosti talnih tipov. Tudi uporaba fitofarmacevtskih sredstev mora upoštevati puferske sposobnosti tal.</w:t>
      </w:r>
    </w:p>
    <w:p w14:paraId="349854EF" w14:textId="77777777" w:rsidR="007E703D" w:rsidRPr="00B021B5" w:rsidRDefault="007E703D" w:rsidP="007E703D">
      <w:pPr>
        <w:pStyle w:val="Telobesedila"/>
        <w:rPr>
          <w:bCs w:val="0"/>
          <w:color w:val="auto"/>
          <w:lang w:val="sl-SI" w:eastAsia="sl-SI"/>
        </w:rPr>
      </w:pPr>
      <w:r w:rsidRPr="00B021B5">
        <w:rPr>
          <w:bCs w:val="0"/>
          <w:color w:val="auto"/>
          <w:lang w:val="sl-SI" w:eastAsia="sl-SI"/>
        </w:rPr>
        <w:t>IRP7; Upravi</w:t>
      </w:r>
      <w:r w:rsidRPr="00B021B5">
        <w:rPr>
          <w:rFonts w:hint="cs"/>
          <w:bCs w:val="0"/>
          <w:color w:val="auto"/>
          <w:lang w:val="sl-SI" w:eastAsia="sl-SI"/>
        </w:rPr>
        <w:t>č</w:t>
      </w:r>
      <w:r w:rsidRPr="00B021B5">
        <w:rPr>
          <w:bCs w:val="0"/>
          <w:color w:val="auto"/>
          <w:lang w:val="sl-SI" w:eastAsia="sl-SI"/>
        </w:rPr>
        <w:t>enost do finan</w:t>
      </w:r>
      <w:r w:rsidRPr="00B021B5">
        <w:rPr>
          <w:rFonts w:hint="cs"/>
          <w:bCs w:val="0"/>
          <w:color w:val="auto"/>
          <w:lang w:val="sl-SI" w:eastAsia="sl-SI"/>
        </w:rPr>
        <w:t>č</w:t>
      </w:r>
      <w:r w:rsidRPr="00B021B5">
        <w:rPr>
          <w:bCs w:val="0"/>
          <w:color w:val="auto"/>
          <w:lang w:val="sl-SI" w:eastAsia="sl-SI"/>
        </w:rPr>
        <w:t>nih sredstev intervencije naj se primarno ve</w:t>
      </w:r>
      <w:r w:rsidRPr="00B021B5">
        <w:rPr>
          <w:rFonts w:hint="cs"/>
          <w:bCs w:val="0"/>
          <w:color w:val="auto"/>
          <w:lang w:val="sl-SI" w:eastAsia="sl-SI"/>
        </w:rPr>
        <w:t>ž</w:t>
      </w:r>
      <w:r w:rsidRPr="00B021B5">
        <w:rPr>
          <w:bCs w:val="0"/>
          <w:color w:val="auto"/>
          <w:lang w:val="sl-SI" w:eastAsia="sl-SI"/>
        </w:rPr>
        <w:t>e na gozdno mehanizacijo, s katero se pomembno zmanj</w:t>
      </w:r>
      <w:r w:rsidRPr="00B021B5">
        <w:rPr>
          <w:rFonts w:hint="cs"/>
          <w:bCs w:val="0"/>
          <w:color w:val="auto"/>
          <w:lang w:val="sl-SI" w:eastAsia="sl-SI"/>
        </w:rPr>
        <w:t>š</w:t>
      </w:r>
      <w:r w:rsidRPr="00B021B5">
        <w:rPr>
          <w:bCs w:val="0"/>
          <w:color w:val="auto"/>
          <w:lang w:val="sl-SI" w:eastAsia="sl-SI"/>
        </w:rPr>
        <w:t>a in omeji nastajanje po</w:t>
      </w:r>
      <w:r w:rsidRPr="00B021B5">
        <w:rPr>
          <w:rFonts w:hint="cs"/>
          <w:bCs w:val="0"/>
          <w:color w:val="auto"/>
          <w:lang w:val="sl-SI" w:eastAsia="sl-SI"/>
        </w:rPr>
        <w:t>š</w:t>
      </w:r>
      <w:r w:rsidRPr="00B021B5">
        <w:rPr>
          <w:bCs w:val="0"/>
          <w:color w:val="auto"/>
          <w:lang w:val="sl-SI" w:eastAsia="sl-SI"/>
        </w:rPr>
        <w:t xml:space="preserve">kodb in zbitost gozdnih tal, kot npr.: stroji, ki imajo </w:t>
      </w:r>
      <w:r w:rsidRPr="00B021B5">
        <w:rPr>
          <w:rFonts w:hint="cs"/>
          <w:bCs w:val="0"/>
          <w:color w:val="auto"/>
          <w:lang w:val="sl-SI" w:eastAsia="sl-SI"/>
        </w:rPr>
        <w:t>š</w:t>
      </w:r>
      <w:r w:rsidRPr="00B021B5">
        <w:rPr>
          <w:bCs w:val="0"/>
          <w:color w:val="auto"/>
          <w:lang w:val="sl-SI" w:eastAsia="sl-SI"/>
        </w:rPr>
        <w:t>iroka kolesa, ve</w:t>
      </w:r>
      <w:r w:rsidRPr="00B021B5">
        <w:rPr>
          <w:rFonts w:hint="cs"/>
          <w:bCs w:val="0"/>
          <w:color w:val="auto"/>
          <w:lang w:val="sl-SI" w:eastAsia="sl-SI"/>
        </w:rPr>
        <w:t>č</w:t>
      </w:r>
      <w:r w:rsidRPr="00B021B5">
        <w:rPr>
          <w:bCs w:val="0"/>
          <w:color w:val="auto"/>
          <w:lang w:val="sl-SI" w:eastAsia="sl-SI"/>
        </w:rPr>
        <w:t xml:space="preserve"> koles, goseni</w:t>
      </w:r>
      <w:r w:rsidRPr="00B021B5">
        <w:rPr>
          <w:rFonts w:hint="cs"/>
          <w:bCs w:val="0"/>
          <w:color w:val="auto"/>
          <w:lang w:val="sl-SI" w:eastAsia="sl-SI"/>
        </w:rPr>
        <w:t>č</w:t>
      </w:r>
      <w:r w:rsidRPr="00B021B5">
        <w:rPr>
          <w:bCs w:val="0"/>
          <w:color w:val="auto"/>
          <w:lang w:val="sl-SI" w:eastAsia="sl-SI"/>
        </w:rPr>
        <w:t xml:space="preserve">ne verige s </w:t>
      </w:r>
      <w:r w:rsidRPr="00B021B5">
        <w:rPr>
          <w:rFonts w:hint="cs"/>
          <w:bCs w:val="0"/>
          <w:color w:val="auto"/>
          <w:lang w:val="sl-SI" w:eastAsia="sl-SI"/>
        </w:rPr>
        <w:t>š</w:t>
      </w:r>
      <w:r w:rsidRPr="00B021B5">
        <w:rPr>
          <w:bCs w:val="0"/>
          <w:color w:val="auto"/>
          <w:lang w:val="sl-SI" w:eastAsia="sl-SI"/>
        </w:rPr>
        <w:t xml:space="preserve">irokimi rebri ali gosenice, </w:t>
      </w:r>
      <w:proofErr w:type="spellStart"/>
      <w:r w:rsidRPr="00B021B5">
        <w:rPr>
          <w:bCs w:val="0"/>
          <w:color w:val="auto"/>
          <w:lang w:val="sl-SI" w:eastAsia="sl-SI"/>
        </w:rPr>
        <w:t>polgosenice</w:t>
      </w:r>
      <w:proofErr w:type="spellEnd"/>
      <w:r w:rsidRPr="00B021B5">
        <w:rPr>
          <w:bCs w:val="0"/>
          <w:color w:val="auto"/>
          <w:lang w:val="sl-SI" w:eastAsia="sl-SI"/>
        </w:rPr>
        <w:t xml:space="preserve">, mehanizacija na </w:t>
      </w:r>
      <w:proofErr w:type="spellStart"/>
      <w:r w:rsidRPr="00B021B5">
        <w:rPr>
          <w:bCs w:val="0"/>
          <w:color w:val="auto"/>
          <w:lang w:val="sl-SI" w:eastAsia="sl-SI"/>
        </w:rPr>
        <w:t>hidrostatski</w:t>
      </w:r>
      <w:proofErr w:type="spellEnd"/>
      <w:r w:rsidRPr="00B021B5">
        <w:rPr>
          <w:bCs w:val="0"/>
          <w:color w:val="auto"/>
          <w:lang w:val="sl-SI" w:eastAsia="sl-SI"/>
        </w:rPr>
        <w:t xml:space="preserve"> pogon, itd.</w:t>
      </w:r>
    </w:p>
    <w:p w14:paraId="52FF1483" w14:textId="589F8301" w:rsidR="007E703D" w:rsidRPr="00B021B5" w:rsidRDefault="007E703D" w:rsidP="007E703D">
      <w:pPr>
        <w:pStyle w:val="Telobesedila"/>
        <w:rPr>
          <w:bCs w:val="0"/>
          <w:color w:val="auto"/>
          <w:lang w:val="sl-SI" w:eastAsia="sl-SI"/>
        </w:rPr>
      </w:pPr>
      <w:r w:rsidRPr="00B021B5">
        <w:rPr>
          <w:bCs w:val="0"/>
          <w:color w:val="auto"/>
          <w:lang w:val="sl-SI" w:eastAsia="sl-SI"/>
        </w:rPr>
        <w:t xml:space="preserve">IRP28: zbitost tal se ne pojavlja le zaradi prehodov težke mehanizacije na kmetijskih zemljiščih z več kot 25 % gline, kjer je potrebno posebno pozornost nameniti vremenskim razmeram in času obdelave, </w:t>
      </w:r>
      <w:r w:rsidR="00A83426" w:rsidRPr="00B021B5">
        <w:rPr>
          <w:bCs w:val="0"/>
          <w:color w:val="auto"/>
          <w:lang w:val="sl-SI" w:eastAsia="sl-SI"/>
        </w:rPr>
        <w:t>ampak</w:t>
      </w:r>
      <w:r w:rsidRPr="00B021B5">
        <w:rPr>
          <w:bCs w:val="0"/>
          <w:color w:val="auto"/>
          <w:lang w:val="sl-SI" w:eastAsia="sl-SI"/>
        </w:rPr>
        <w:t xml:space="preserve"> je lahko tudi posledica </w:t>
      </w:r>
      <w:proofErr w:type="spellStart"/>
      <w:r w:rsidRPr="00B021B5">
        <w:rPr>
          <w:bCs w:val="0"/>
          <w:color w:val="auto"/>
          <w:lang w:val="sl-SI" w:eastAsia="sl-SI"/>
        </w:rPr>
        <w:t>prepašenosti</w:t>
      </w:r>
      <w:proofErr w:type="spellEnd"/>
      <w:r w:rsidRPr="00B021B5">
        <w:rPr>
          <w:bCs w:val="0"/>
          <w:color w:val="auto"/>
          <w:lang w:val="sl-SI" w:eastAsia="sl-SI"/>
        </w:rPr>
        <w:t>, zato mora biti paša strokovno vodena in mora upoštevati nosilne sposobnosti tal</w:t>
      </w:r>
    </w:p>
    <w:p w14:paraId="327B5683" w14:textId="3D015EE8" w:rsidR="007E703D" w:rsidRPr="00462B64" w:rsidRDefault="007E703D" w:rsidP="007E703D">
      <w:pPr>
        <w:pStyle w:val="Telobesedila"/>
        <w:rPr>
          <w:bCs w:val="0"/>
          <w:color w:val="auto"/>
          <w:lang w:val="sl-SI" w:eastAsia="sl-SI"/>
        </w:rPr>
      </w:pPr>
      <w:r w:rsidRPr="00B021B5">
        <w:rPr>
          <w:bCs w:val="0"/>
          <w:color w:val="auto"/>
          <w:lang w:val="sl-SI" w:eastAsia="sl-SI"/>
        </w:rPr>
        <w:t>IRP5; Agromelioracije naj se izvajajo na na</w:t>
      </w:r>
      <w:r w:rsidRPr="00B021B5">
        <w:rPr>
          <w:rFonts w:hint="cs"/>
          <w:bCs w:val="0"/>
          <w:color w:val="auto"/>
          <w:lang w:val="sl-SI" w:eastAsia="sl-SI"/>
        </w:rPr>
        <w:t>č</w:t>
      </w:r>
      <w:r w:rsidRPr="00B021B5">
        <w:rPr>
          <w:bCs w:val="0"/>
          <w:color w:val="auto"/>
          <w:lang w:val="sl-SI" w:eastAsia="sl-SI"/>
        </w:rPr>
        <w:t>in, ki ne povzro</w:t>
      </w:r>
      <w:r w:rsidRPr="00B021B5">
        <w:rPr>
          <w:rFonts w:hint="cs"/>
          <w:bCs w:val="0"/>
          <w:color w:val="auto"/>
          <w:lang w:val="sl-SI" w:eastAsia="sl-SI"/>
        </w:rPr>
        <w:t>č</w:t>
      </w:r>
      <w:r w:rsidRPr="00B021B5">
        <w:rPr>
          <w:bCs w:val="0"/>
          <w:color w:val="auto"/>
          <w:lang w:val="sl-SI" w:eastAsia="sl-SI"/>
        </w:rPr>
        <w:t xml:space="preserve">a erozije tal, pri </w:t>
      </w:r>
      <w:r w:rsidRPr="00B021B5">
        <w:rPr>
          <w:rFonts w:hint="cs"/>
          <w:bCs w:val="0"/>
          <w:color w:val="auto"/>
          <w:lang w:val="sl-SI" w:eastAsia="sl-SI"/>
        </w:rPr>
        <w:t>č</w:t>
      </w:r>
      <w:r w:rsidRPr="00B021B5">
        <w:rPr>
          <w:bCs w:val="0"/>
          <w:color w:val="auto"/>
          <w:lang w:val="sl-SI" w:eastAsia="sl-SI"/>
        </w:rPr>
        <w:t>emer naj se ohranjajo mre</w:t>
      </w:r>
      <w:r w:rsidRPr="00B021B5">
        <w:rPr>
          <w:rFonts w:hint="cs"/>
          <w:bCs w:val="0"/>
          <w:color w:val="auto"/>
          <w:lang w:val="sl-SI" w:eastAsia="sl-SI"/>
        </w:rPr>
        <w:t>ž</w:t>
      </w:r>
      <w:r w:rsidRPr="00B021B5">
        <w:rPr>
          <w:bCs w:val="0"/>
          <w:color w:val="auto"/>
          <w:lang w:val="sl-SI" w:eastAsia="sl-SI"/>
        </w:rPr>
        <w:t xml:space="preserve">a mejic, </w:t>
      </w:r>
      <w:proofErr w:type="spellStart"/>
      <w:r w:rsidRPr="00B021B5">
        <w:rPr>
          <w:bCs w:val="0"/>
          <w:color w:val="auto"/>
          <w:lang w:val="sl-SI" w:eastAsia="sl-SI"/>
        </w:rPr>
        <w:t>solitarnih</w:t>
      </w:r>
      <w:proofErr w:type="spellEnd"/>
      <w:r w:rsidRPr="00B021B5">
        <w:rPr>
          <w:bCs w:val="0"/>
          <w:color w:val="auto"/>
          <w:lang w:val="sl-SI" w:eastAsia="sl-SI"/>
        </w:rPr>
        <w:t xml:space="preserve"> dreves, grmovnih otokov in gozdnih zaplat, saj pomembno prispevajo k zmanj</w:t>
      </w:r>
      <w:r w:rsidRPr="00B021B5">
        <w:rPr>
          <w:rFonts w:hint="cs"/>
          <w:bCs w:val="0"/>
          <w:color w:val="auto"/>
          <w:lang w:val="sl-SI" w:eastAsia="sl-SI"/>
        </w:rPr>
        <w:t>š</w:t>
      </w:r>
      <w:r w:rsidRPr="00B021B5">
        <w:rPr>
          <w:bCs w:val="0"/>
          <w:color w:val="auto"/>
          <w:lang w:val="sl-SI" w:eastAsia="sl-SI"/>
        </w:rPr>
        <w:t>evanju erozije. Tovrstne lesne strukture naj se izvzame iz ukrepa in jih ne vklju</w:t>
      </w:r>
      <w:r w:rsidRPr="00B021B5">
        <w:rPr>
          <w:rFonts w:hint="cs"/>
          <w:bCs w:val="0"/>
          <w:color w:val="auto"/>
          <w:lang w:val="sl-SI" w:eastAsia="sl-SI"/>
        </w:rPr>
        <w:t>č</w:t>
      </w:r>
      <w:r w:rsidRPr="00B021B5">
        <w:rPr>
          <w:bCs w:val="0"/>
          <w:color w:val="auto"/>
          <w:lang w:val="sl-SI" w:eastAsia="sl-SI"/>
        </w:rPr>
        <w:t>uje v zaokro</w:t>
      </w:r>
      <w:r w:rsidRPr="00B021B5">
        <w:rPr>
          <w:rFonts w:hint="cs"/>
          <w:bCs w:val="0"/>
          <w:color w:val="auto"/>
          <w:lang w:val="sl-SI" w:eastAsia="sl-SI"/>
        </w:rPr>
        <w:t>ž</w:t>
      </w:r>
      <w:r w:rsidRPr="00B021B5">
        <w:rPr>
          <w:bCs w:val="0"/>
          <w:color w:val="auto"/>
          <w:lang w:val="sl-SI" w:eastAsia="sl-SI"/>
        </w:rPr>
        <w:t xml:space="preserve">evanje parcel kmetijskih </w:t>
      </w:r>
      <w:r w:rsidRPr="00462B64">
        <w:rPr>
          <w:bCs w:val="0"/>
          <w:color w:val="auto"/>
          <w:lang w:val="sl-SI" w:eastAsia="sl-SI"/>
        </w:rPr>
        <w:t>zemlji</w:t>
      </w:r>
      <w:r w:rsidRPr="00462B64">
        <w:rPr>
          <w:rFonts w:hint="cs"/>
          <w:bCs w:val="0"/>
          <w:color w:val="auto"/>
          <w:lang w:val="sl-SI" w:eastAsia="sl-SI"/>
        </w:rPr>
        <w:t>šč</w:t>
      </w:r>
      <w:r w:rsidRPr="00462B64">
        <w:rPr>
          <w:bCs w:val="0"/>
          <w:color w:val="auto"/>
          <w:lang w:val="sl-SI" w:eastAsia="sl-SI"/>
        </w:rPr>
        <w:t>.</w:t>
      </w:r>
      <w:r w:rsidR="006C0BB5" w:rsidRPr="00462B64">
        <w:rPr>
          <w:bCs w:val="0"/>
          <w:color w:val="auto"/>
          <w:lang w:val="sl-SI" w:eastAsia="sl-SI"/>
        </w:rPr>
        <w:t xml:space="preserve"> Za izvajanje tega ukrepa je potrebno prvo opredeliti za katere strukture gre, kje so prostorsko opredeljene, kak</w:t>
      </w:r>
      <w:r w:rsidR="006C0BB5" w:rsidRPr="00462B64">
        <w:rPr>
          <w:rFonts w:hint="cs"/>
          <w:bCs w:val="0"/>
          <w:color w:val="auto"/>
          <w:lang w:val="sl-SI" w:eastAsia="sl-SI"/>
        </w:rPr>
        <w:t>š</w:t>
      </w:r>
      <w:r w:rsidR="006C0BB5" w:rsidRPr="00462B64">
        <w:rPr>
          <w:bCs w:val="0"/>
          <w:color w:val="auto"/>
          <w:lang w:val="sl-SI" w:eastAsia="sl-SI"/>
        </w:rPr>
        <w:t>ne so njihove povr</w:t>
      </w:r>
      <w:r w:rsidR="006C0BB5" w:rsidRPr="00462B64">
        <w:rPr>
          <w:rFonts w:hint="cs"/>
          <w:bCs w:val="0"/>
          <w:color w:val="auto"/>
          <w:lang w:val="sl-SI" w:eastAsia="sl-SI"/>
        </w:rPr>
        <w:t>š</w:t>
      </w:r>
      <w:r w:rsidR="006C0BB5" w:rsidRPr="00462B64">
        <w:rPr>
          <w:bCs w:val="0"/>
          <w:color w:val="auto"/>
          <w:lang w:val="sl-SI" w:eastAsia="sl-SI"/>
        </w:rPr>
        <w:t xml:space="preserve">ine ter opredeliti grafične podatke (sloj) in ga uskladiti z MKGP. </w:t>
      </w:r>
    </w:p>
    <w:bookmarkEnd w:id="70"/>
    <w:p w14:paraId="40B29E28" w14:textId="77777777" w:rsidR="000468F4" w:rsidRPr="00B021B5" w:rsidRDefault="000468F4" w:rsidP="00E72F90">
      <w:pPr>
        <w:pStyle w:val="Telobesedila"/>
        <w:rPr>
          <w:b/>
          <w:bCs w:val="0"/>
          <w:color w:val="auto"/>
          <w:u w:val="single"/>
          <w:lang w:val="sl-SI" w:eastAsia="sl-SI"/>
        </w:rPr>
      </w:pPr>
    </w:p>
    <w:p w14:paraId="1F6A31B6" w14:textId="77777777" w:rsidR="00EC6C51" w:rsidRPr="00B021B5" w:rsidRDefault="00EC6C51" w:rsidP="00E72F90">
      <w:pPr>
        <w:pStyle w:val="Telobesedila"/>
        <w:rPr>
          <w:b/>
          <w:bCs w:val="0"/>
          <w:color w:val="auto"/>
          <w:u w:val="single"/>
          <w:lang w:val="sl-SI" w:eastAsia="sl-SI"/>
        </w:rPr>
      </w:pPr>
      <w:r w:rsidRPr="00B021B5">
        <w:rPr>
          <w:b/>
          <w:bCs w:val="0"/>
          <w:color w:val="auto"/>
          <w:u w:val="single"/>
          <w:lang w:val="sl-SI" w:eastAsia="sl-SI"/>
        </w:rPr>
        <w:t>GOZD</w:t>
      </w:r>
    </w:p>
    <w:p w14:paraId="4801CA0A" w14:textId="5AF13F3A" w:rsidR="00EE5079" w:rsidRPr="00462B64" w:rsidRDefault="003B260C" w:rsidP="00E72F90">
      <w:pPr>
        <w:pStyle w:val="Telobesedila"/>
        <w:rPr>
          <w:color w:val="auto"/>
          <w:lang w:val="sl-SI" w:eastAsia="sl-SI"/>
        </w:rPr>
      </w:pPr>
      <w:r w:rsidRPr="00B021B5">
        <w:rPr>
          <w:color w:val="auto"/>
          <w:lang w:val="sl-SI" w:eastAsia="sl-SI"/>
        </w:rPr>
        <w:t>I</w:t>
      </w:r>
      <w:r w:rsidR="00454DE0" w:rsidRPr="00B021B5">
        <w:rPr>
          <w:color w:val="auto"/>
          <w:lang w:val="sl-SI" w:eastAsia="sl-SI"/>
        </w:rPr>
        <w:t>RP1</w:t>
      </w:r>
      <w:r w:rsidR="00541892" w:rsidRPr="00B021B5">
        <w:rPr>
          <w:color w:val="auto"/>
          <w:lang w:val="sl-SI" w:eastAsia="sl-SI"/>
        </w:rPr>
        <w:t>5</w:t>
      </w:r>
      <w:r w:rsidRPr="00462B64">
        <w:rPr>
          <w:color w:val="auto"/>
          <w:lang w:val="sl-SI" w:eastAsia="sl-SI"/>
        </w:rPr>
        <w:t xml:space="preserve">; </w:t>
      </w:r>
      <w:bookmarkStart w:id="71" w:name="_Hlk105504692"/>
      <w:r w:rsidR="006C0BB5" w:rsidRPr="00462B64">
        <w:rPr>
          <w:color w:val="auto"/>
          <w:lang w:val="sl-SI" w:eastAsia="sl-SI"/>
        </w:rPr>
        <w:t>V primeru sanacije gozdov po naravnih ujmah je z namenom nadaljevanja uspe</w:t>
      </w:r>
      <w:r w:rsidR="006C0BB5" w:rsidRPr="00462B64">
        <w:rPr>
          <w:rFonts w:hint="cs"/>
          <w:color w:val="auto"/>
          <w:lang w:val="sl-SI" w:eastAsia="sl-SI"/>
        </w:rPr>
        <w:t>š</w:t>
      </w:r>
      <w:r w:rsidR="006C0BB5" w:rsidRPr="00462B64">
        <w:rPr>
          <w:color w:val="auto"/>
          <w:lang w:val="sl-SI" w:eastAsia="sl-SI"/>
        </w:rPr>
        <w:t>nega razvoja gozdov na obmo</w:t>
      </w:r>
      <w:r w:rsidR="006C0BB5" w:rsidRPr="00462B64">
        <w:rPr>
          <w:rFonts w:hint="cs"/>
          <w:color w:val="auto"/>
          <w:lang w:val="sl-SI" w:eastAsia="sl-SI"/>
        </w:rPr>
        <w:t>č</w:t>
      </w:r>
      <w:r w:rsidR="006C0BB5" w:rsidRPr="00462B64">
        <w:rPr>
          <w:color w:val="auto"/>
          <w:lang w:val="sl-SI" w:eastAsia="sl-SI"/>
        </w:rPr>
        <w:t>jih sanacije potrebno, z namenom pove</w:t>
      </w:r>
      <w:r w:rsidR="006C0BB5" w:rsidRPr="00462B64">
        <w:rPr>
          <w:rFonts w:hint="cs"/>
          <w:color w:val="auto"/>
          <w:lang w:val="sl-SI" w:eastAsia="sl-SI"/>
        </w:rPr>
        <w:t>č</w:t>
      </w:r>
      <w:r w:rsidR="006C0BB5" w:rsidRPr="00462B64">
        <w:rPr>
          <w:color w:val="auto"/>
          <w:lang w:val="sl-SI" w:eastAsia="sl-SI"/>
        </w:rPr>
        <w:t>anja stabilnosti in odpornosti ter izbolj</w:t>
      </w:r>
      <w:r w:rsidR="006C0BB5" w:rsidRPr="00462B64">
        <w:rPr>
          <w:rFonts w:hint="cs"/>
          <w:color w:val="auto"/>
          <w:lang w:val="sl-SI" w:eastAsia="sl-SI"/>
        </w:rPr>
        <w:t>š</w:t>
      </w:r>
      <w:r w:rsidR="006C0BB5" w:rsidRPr="00462B64">
        <w:rPr>
          <w:color w:val="auto"/>
          <w:lang w:val="sl-SI" w:eastAsia="sl-SI"/>
        </w:rPr>
        <w:t>anje (pove</w:t>
      </w:r>
      <w:r w:rsidR="006C0BB5" w:rsidRPr="00462B64">
        <w:rPr>
          <w:rFonts w:hint="cs"/>
          <w:color w:val="auto"/>
          <w:lang w:val="sl-SI" w:eastAsia="sl-SI"/>
        </w:rPr>
        <w:t>č</w:t>
      </w:r>
      <w:r w:rsidR="006C0BB5" w:rsidRPr="00462B64">
        <w:rPr>
          <w:color w:val="auto"/>
          <w:lang w:val="sl-SI" w:eastAsia="sl-SI"/>
        </w:rPr>
        <w:t xml:space="preserve">anje) </w:t>
      </w:r>
      <w:proofErr w:type="spellStart"/>
      <w:r w:rsidR="006C0BB5" w:rsidRPr="00462B64">
        <w:rPr>
          <w:color w:val="auto"/>
          <w:lang w:val="sl-SI" w:eastAsia="sl-SI"/>
        </w:rPr>
        <w:t>biodiverzitete</w:t>
      </w:r>
      <w:proofErr w:type="spellEnd"/>
      <w:r w:rsidR="006C0BB5" w:rsidRPr="00462B64">
        <w:rPr>
          <w:color w:val="auto"/>
          <w:lang w:val="sl-SI" w:eastAsia="sl-SI"/>
        </w:rPr>
        <w:t>, uvesti tudi sadnjo minoritetnih drevesnih vrst (to je vse drevesne vrste, razen smreke in bukve),  nego mladih sestojev v obmo</w:t>
      </w:r>
      <w:r w:rsidR="006C0BB5" w:rsidRPr="00462B64">
        <w:rPr>
          <w:rFonts w:hint="cs"/>
          <w:color w:val="auto"/>
          <w:lang w:val="sl-SI" w:eastAsia="sl-SI"/>
        </w:rPr>
        <w:t>č</w:t>
      </w:r>
      <w:r w:rsidR="006C0BB5" w:rsidRPr="00462B64">
        <w:rPr>
          <w:color w:val="auto"/>
          <w:lang w:val="sl-SI" w:eastAsia="sl-SI"/>
        </w:rPr>
        <w:t>ju sanacije, vzdr</w:t>
      </w:r>
      <w:r w:rsidR="006C0BB5" w:rsidRPr="00462B64">
        <w:rPr>
          <w:rFonts w:hint="cs"/>
          <w:color w:val="auto"/>
          <w:lang w:val="sl-SI" w:eastAsia="sl-SI"/>
        </w:rPr>
        <w:t>ž</w:t>
      </w:r>
      <w:r w:rsidR="006C0BB5" w:rsidRPr="00462B64">
        <w:rPr>
          <w:color w:val="auto"/>
          <w:lang w:val="sl-SI" w:eastAsia="sl-SI"/>
        </w:rPr>
        <w:t>evanje za</w:t>
      </w:r>
      <w:r w:rsidR="006C0BB5" w:rsidRPr="00462B64">
        <w:rPr>
          <w:rFonts w:hint="cs"/>
          <w:color w:val="auto"/>
          <w:lang w:val="sl-SI" w:eastAsia="sl-SI"/>
        </w:rPr>
        <w:t>šč</w:t>
      </w:r>
      <w:r w:rsidR="006C0BB5" w:rsidRPr="00462B64">
        <w:rPr>
          <w:color w:val="auto"/>
          <w:lang w:val="sl-SI" w:eastAsia="sl-SI"/>
        </w:rPr>
        <w:t>itnih sredstev in ograj proti divjadi, ipd.</w:t>
      </w:r>
      <w:bookmarkEnd w:id="71"/>
    </w:p>
    <w:p w14:paraId="07B0C0F2" w14:textId="77777777" w:rsidR="00BD6EFC" w:rsidRPr="00B021B5" w:rsidRDefault="00BD6EFC" w:rsidP="00E72F90">
      <w:pPr>
        <w:pStyle w:val="Telobesedila"/>
        <w:rPr>
          <w:color w:val="auto"/>
          <w:lang w:val="sl-SI" w:eastAsia="sl-SI"/>
        </w:rPr>
      </w:pPr>
    </w:p>
    <w:p w14:paraId="22E6B931" w14:textId="77777777" w:rsidR="00BD6EFC" w:rsidRPr="00B021B5" w:rsidRDefault="00BD6EFC" w:rsidP="00E72F90">
      <w:pPr>
        <w:pStyle w:val="Telobesedila"/>
        <w:rPr>
          <w:b/>
          <w:bCs w:val="0"/>
          <w:color w:val="auto"/>
          <w:u w:val="single"/>
          <w:lang w:val="sl-SI" w:eastAsia="sl-SI"/>
        </w:rPr>
      </w:pPr>
      <w:r w:rsidRPr="00B021B5">
        <w:rPr>
          <w:b/>
          <w:bCs w:val="0"/>
          <w:color w:val="auto"/>
          <w:u w:val="single"/>
          <w:lang w:val="sl-SI" w:eastAsia="sl-SI"/>
        </w:rPr>
        <w:t>NARAVA</w:t>
      </w:r>
    </w:p>
    <w:p w14:paraId="5D3912E4" w14:textId="30E5312C" w:rsidR="00A14746" w:rsidRPr="00A14746" w:rsidRDefault="00A14746" w:rsidP="00A14746">
      <w:pPr>
        <w:pStyle w:val="Telobesedila"/>
        <w:rPr>
          <w:bCs w:val="0"/>
          <w:color w:val="auto"/>
          <w:u w:val="single"/>
          <w:lang w:val="sl-SI"/>
        </w:rPr>
      </w:pPr>
      <w:bookmarkStart w:id="72" w:name="_Hlk100924379"/>
      <w:bookmarkStart w:id="73" w:name="_Hlk96090767"/>
      <w:r w:rsidRPr="00A14746">
        <w:rPr>
          <w:bCs w:val="0"/>
          <w:color w:val="auto"/>
          <w:u w:val="single"/>
          <w:lang w:val="sl-SI"/>
        </w:rPr>
        <w:t>Omilitveni ukrepi:</w:t>
      </w:r>
    </w:p>
    <w:p w14:paraId="078BE78E" w14:textId="77777777" w:rsidR="00D73B22" w:rsidRPr="00462B64" w:rsidRDefault="00D73B22" w:rsidP="009678C8">
      <w:pPr>
        <w:pStyle w:val="Telobesedila"/>
        <w:numPr>
          <w:ilvl w:val="0"/>
          <w:numId w:val="29"/>
        </w:numPr>
        <w:rPr>
          <w:color w:val="auto"/>
          <w:lang w:val="sl-SI" w:eastAsia="sl-SI"/>
        </w:rPr>
      </w:pPr>
      <w:bookmarkStart w:id="74" w:name="_Hlk105504718"/>
      <w:r w:rsidRPr="00462B64">
        <w:rPr>
          <w:color w:val="auto"/>
          <w:lang w:val="sl-SI" w:eastAsia="sl-SI"/>
        </w:rPr>
        <w:t>Podrobnej</w:t>
      </w:r>
      <w:r w:rsidRPr="00462B64">
        <w:rPr>
          <w:rFonts w:hint="cs"/>
          <w:color w:val="auto"/>
          <w:lang w:val="sl-SI" w:eastAsia="sl-SI"/>
        </w:rPr>
        <w:t>š</w:t>
      </w:r>
      <w:r w:rsidRPr="00462B64">
        <w:rPr>
          <w:color w:val="auto"/>
          <w:lang w:val="sl-SI" w:eastAsia="sl-SI"/>
        </w:rPr>
        <w:t>a pravila za definicijo aktivnega kmeta je treba oblikovati tako, da ne bodo izklju</w:t>
      </w:r>
      <w:r w:rsidRPr="00462B64">
        <w:rPr>
          <w:rFonts w:hint="cs"/>
          <w:color w:val="auto"/>
          <w:lang w:val="sl-SI" w:eastAsia="sl-SI"/>
        </w:rPr>
        <w:t>č</w:t>
      </w:r>
      <w:r w:rsidRPr="00462B64">
        <w:rPr>
          <w:color w:val="auto"/>
          <w:lang w:val="sl-SI" w:eastAsia="sl-SI"/>
        </w:rPr>
        <w:t>evala kmetov / kmetijskih gospodarstev, ki izkazujejo pomemben prispevek k varovanju okolja in narave.</w:t>
      </w:r>
    </w:p>
    <w:p w14:paraId="703A2519" w14:textId="5DC91DDF" w:rsidR="00A14746" w:rsidRPr="00462B64" w:rsidRDefault="00A14746" w:rsidP="009678C8">
      <w:pPr>
        <w:pStyle w:val="Telobesedila"/>
        <w:numPr>
          <w:ilvl w:val="0"/>
          <w:numId w:val="29"/>
        </w:numPr>
        <w:rPr>
          <w:color w:val="auto"/>
          <w:lang w:val="sl-SI" w:eastAsia="sl-SI"/>
        </w:rPr>
      </w:pPr>
      <w:bookmarkStart w:id="75" w:name="_Hlk105504739"/>
      <w:bookmarkEnd w:id="74"/>
      <w:r w:rsidRPr="00462B64">
        <w:rPr>
          <w:color w:val="auto"/>
          <w:lang w:val="sl-SI" w:eastAsia="sl-SI"/>
        </w:rPr>
        <w:t xml:space="preserve">Dikcijo: ''Za vsak poseg v okolje, mora biti skladno s predpisom, ki ureja posege v okolje, za katere je treba izvesti presojo vplivov na okolje, izvedena presoja vplivov na okolje oziroma predhodni postopek presoje, če so preseženi pragovi, določeni v prilogi tega predpisa, ki ureja </w:t>
      </w:r>
      <w:r w:rsidRPr="00462B64">
        <w:rPr>
          <w:color w:val="auto"/>
          <w:lang w:val="sl-SI" w:eastAsia="sl-SI"/>
        </w:rPr>
        <w:lastRenderedPageBreak/>
        <w:t>posege v okolje, za katere je treba izvesti presojo vplivov na okolje'' naj se dopolni z ''Za posege, ki ne dosegajo pragov določenih v predpisu, ki ureja posege v okolje, za katere je potrebno izvesti presojo vplivov na okolje je treba izvesti presojo, kot določajo predpisi, ki urejajo gradnjo (pridobitev naravovarstvenega soglasja) oz. predpisi, ki urejajo ohranjanje narave (dovoljenje za poseg v naravo).</w:t>
      </w:r>
      <w:bookmarkEnd w:id="75"/>
      <w:r w:rsidRPr="00462B64">
        <w:rPr>
          <w:color w:val="auto"/>
          <w:lang w:val="sl-SI" w:eastAsia="sl-SI"/>
        </w:rPr>
        <w:t>''</w:t>
      </w:r>
    </w:p>
    <w:p w14:paraId="01AE2F04" w14:textId="77777777" w:rsidR="00A14746" w:rsidRPr="00A14746" w:rsidRDefault="00A14746" w:rsidP="009678C8">
      <w:pPr>
        <w:pStyle w:val="Telobesedila"/>
        <w:numPr>
          <w:ilvl w:val="0"/>
          <w:numId w:val="29"/>
        </w:numPr>
        <w:rPr>
          <w:color w:val="auto"/>
          <w:lang w:val="sl-SI" w:eastAsia="sl-SI"/>
        </w:rPr>
      </w:pPr>
      <w:r w:rsidRPr="009678C8">
        <w:rPr>
          <w:b/>
          <w:bCs w:val="0"/>
          <w:color w:val="auto"/>
          <w:lang w:val="sl-SI" w:eastAsia="sl-SI"/>
        </w:rPr>
        <w:t>DKOP 2</w:t>
      </w:r>
      <w:r w:rsidRPr="00A14746">
        <w:rPr>
          <w:color w:val="auto"/>
          <w:lang w:val="sl-SI" w:eastAsia="sl-SI"/>
        </w:rPr>
        <w:t xml:space="preserve">: </w:t>
      </w:r>
    </w:p>
    <w:p w14:paraId="266157D5" w14:textId="7BB5B001" w:rsidR="007015AE" w:rsidRPr="00462B64" w:rsidRDefault="00E16B8F" w:rsidP="009678C8">
      <w:pPr>
        <w:pStyle w:val="Telobesedila"/>
        <w:ind w:left="360"/>
        <w:rPr>
          <w:color w:val="auto"/>
          <w:lang w:val="sl-SI" w:eastAsia="sl-SI"/>
        </w:rPr>
      </w:pPr>
      <w:r w:rsidRPr="00462B64">
        <w:rPr>
          <w:color w:val="auto"/>
          <w:lang w:val="sl-SI" w:eastAsia="sl-SI"/>
        </w:rPr>
        <w:t>Termin 'obdelava' naj se natan</w:t>
      </w:r>
      <w:r w:rsidRPr="00462B64">
        <w:rPr>
          <w:rFonts w:hint="cs"/>
          <w:color w:val="auto"/>
          <w:lang w:val="sl-SI" w:eastAsia="sl-SI"/>
        </w:rPr>
        <w:t>č</w:t>
      </w:r>
      <w:r w:rsidRPr="00462B64">
        <w:rPr>
          <w:color w:val="auto"/>
          <w:lang w:val="sl-SI" w:eastAsia="sl-SI"/>
        </w:rPr>
        <w:t>neje definira oziroma se opis dopolni z: ''''Obdelava obmo</w:t>
      </w:r>
      <w:r w:rsidRPr="00462B64">
        <w:rPr>
          <w:rFonts w:hint="cs"/>
          <w:color w:val="auto"/>
          <w:lang w:val="sl-SI" w:eastAsia="sl-SI"/>
        </w:rPr>
        <w:t>č</w:t>
      </w:r>
      <w:r w:rsidRPr="00462B64">
        <w:rPr>
          <w:color w:val="auto"/>
          <w:lang w:val="sl-SI" w:eastAsia="sl-SI"/>
        </w:rPr>
        <w:t>ja mokri</w:t>
      </w:r>
      <w:r w:rsidRPr="00462B64">
        <w:rPr>
          <w:rFonts w:hint="cs"/>
          <w:color w:val="auto"/>
          <w:lang w:val="sl-SI" w:eastAsia="sl-SI"/>
        </w:rPr>
        <w:t>šč</w:t>
      </w:r>
      <w:r w:rsidRPr="00462B64">
        <w:rPr>
          <w:color w:val="auto"/>
          <w:lang w:val="sl-SI" w:eastAsia="sl-SI"/>
        </w:rPr>
        <w:t xml:space="preserve"> in </w:t>
      </w:r>
      <w:r w:rsidRPr="00462B64">
        <w:rPr>
          <w:rFonts w:hint="cs"/>
          <w:color w:val="auto"/>
          <w:lang w:val="sl-SI" w:eastAsia="sl-SI"/>
        </w:rPr>
        <w:t>š</w:t>
      </w:r>
      <w:r w:rsidRPr="00462B64">
        <w:rPr>
          <w:color w:val="auto"/>
          <w:lang w:val="sl-SI" w:eastAsia="sl-SI"/>
        </w:rPr>
        <w:t>oti</w:t>
      </w:r>
      <w:r w:rsidRPr="00462B64">
        <w:rPr>
          <w:rFonts w:hint="cs"/>
          <w:color w:val="auto"/>
          <w:lang w:val="sl-SI" w:eastAsia="sl-SI"/>
        </w:rPr>
        <w:t>šč</w:t>
      </w:r>
      <w:r w:rsidRPr="00462B64">
        <w:rPr>
          <w:color w:val="auto"/>
          <w:lang w:val="sl-SI" w:eastAsia="sl-SI"/>
        </w:rPr>
        <w:t xml:space="preserve"> pomeni ko</w:t>
      </w:r>
      <w:r w:rsidRPr="00462B64">
        <w:rPr>
          <w:rFonts w:hint="cs"/>
          <w:color w:val="auto"/>
          <w:lang w:val="sl-SI" w:eastAsia="sl-SI"/>
        </w:rPr>
        <w:t>š</w:t>
      </w:r>
      <w:r w:rsidRPr="00462B64">
        <w:rPr>
          <w:color w:val="auto"/>
          <w:lang w:val="sl-SI" w:eastAsia="sl-SI"/>
        </w:rPr>
        <w:t>njo. Kakr</w:t>
      </w:r>
      <w:r w:rsidRPr="00462B64">
        <w:rPr>
          <w:rFonts w:hint="cs"/>
          <w:color w:val="auto"/>
          <w:lang w:val="sl-SI" w:eastAsia="sl-SI"/>
        </w:rPr>
        <w:t>š</w:t>
      </w:r>
      <w:r w:rsidRPr="00462B64">
        <w:rPr>
          <w:color w:val="auto"/>
          <w:lang w:val="sl-SI" w:eastAsia="sl-SI"/>
        </w:rPr>
        <w:t>nokoli spreminjanje travinja v druge rabe ni dopustno. Ko</w:t>
      </w:r>
      <w:r w:rsidRPr="00462B64">
        <w:rPr>
          <w:rFonts w:hint="cs"/>
          <w:color w:val="auto"/>
          <w:lang w:val="sl-SI" w:eastAsia="sl-SI"/>
        </w:rPr>
        <w:t>š</w:t>
      </w:r>
      <w:r w:rsidRPr="00462B64">
        <w:rPr>
          <w:color w:val="auto"/>
          <w:lang w:val="sl-SI" w:eastAsia="sl-SI"/>
        </w:rPr>
        <w:t>nja travinja na obmo</w:t>
      </w:r>
      <w:r w:rsidRPr="00462B64">
        <w:rPr>
          <w:rFonts w:hint="cs"/>
          <w:color w:val="auto"/>
          <w:lang w:val="sl-SI" w:eastAsia="sl-SI"/>
        </w:rPr>
        <w:t>č</w:t>
      </w:r>
      <w:r w:rsidRPr="00462B64">
        <w:rPr>
          <w:color w:val="auto"/>
          <w:lang w:val="sl-SI" w:eastAsia="sl-SI"/>
        </w:rPr>
        <w:t>ju mokri</w:t>
      </w:r>
      <w:r w:rsidRPr="00462B64">
        <w:rPr>
          <w:rFonts w:hint="cs"/>
          <w:color w:val="auto"/>
          <w:lang w:val="sl-SI" w:eastAsia="sl-SI"/>
        </w:rPr>
        <w:t>šč</w:t>
      </w:r>
      <w:r w:rsidRPr="00462B64">
        <w:rPr>
          <w:color w:val="auto"/>
          <w:lang w:val="sl-SI" w:eastAsia="sl-SI"/>
        </w:rPr>
        <w:t xml:space="preserve"> in </w:t>
      </w:r>
      <w:r w:rsidRPr="00462B64">
        <w:rPr>
          <w:rFonts w:hint="cs"/>
          <w:color w:val="auto"/>
          <w:lang w:val="sl-SI" w:eastAsia="sl-SI"/>
        </w:rPr>
        <w:t>š</w:t>
      </w:r>
      <w:r w:rsidRPr="00462B64">
        <w:rPr>
          <w:color w:val="auto"/>
          <w:lang w:val="sl-SI" w:eastAsia="sl-SI"/>
        </w:rPr>
        <w:t>oti</w:t>
      </w:r>
      <w:r w:rsidRPr="00462B64">
        <w:rPr>
          <w:rFonts w:hint="cs"/>
          <w:color w:val="auto"/>
          <w:lang w:val="sl-SI" w:eastAsia="sl-SI"/>
        </w:rPr>
        <w:t>šč</w:t>
      </w:r>
      <w:r w:rsidRPr="00462B64">
        <w:rPr>
          <w:color w:val="auto"/>
          <w:lang w:val="sl-SI" w:eastAsia="sl-SI"/>
        </w:rPr>
        <w:t xml:space="preserve"> se izvaja vsaj enkrat na tri leta.''</w:t>
      </w:r>
    </w:p>
    <w:p w14:paraId="620E12CA" w14:textId="77777777" w:rsidR="00A14746" w:rsidRPr="00A14746" w:rsidRDefault="00A14746" w:rsidP="009678C8">
      <w:pPr>
        <w:pStyle w:val="Telobesedila"/>
        <w:numPr>
          <w:ilvl w:val="0"/>
          <w:numId w:val="29"/>
        </w:numPr>
        <w:rPr>
          <w:color w:val="auto"/>
          <w:lang w:val="sl-SI" w:eastAsia="sl-SI"/>
        </w:rPr>
      </w:pPr>
      <w:r w:rsidRPr="009678C8">
        <w:rPr>
          <w:b/>
          <w:bCs w:val="0"/>
          <w:color w:val="auto"/>
          <w:lang w:val="sl-SI" w:eastAsia="sl-SI"/>
        </w:rPr>
        <w:t>DKOP 4</w:t>
      </w:r>
      <w:r w:rsidRPr="00A14746">
        <w:rPr>
          <w:color w:val="auto"/>
          <w:lang w:val="sl-SI" w:eastAsia="sl-SI"/>
        </w:rPr>
        <w:t xml:space="preserve">: </w:t>
      </w:r>
    </w:p>
    <w:p w14:paraId="33F3E4BA" w14:textId="1544A59B" w:rsidR="00A14746" w:rsidRPr="00462B64" w:rsidRDefault="00A14746" w:rsidP="0095446B">
      <w:pPr>
        <w:pStyle w:val="Telobesedila"/>
        <w:ind w:left="360"/>
        <w:rPr>
          <w:color w:val="auto"/>
          <w:lang w:val="sl-SI" w:eastAsia="sl-SI"/>
        </w:rPr>
      </w:pPr>
      <w:bookmarkStart w:id="76" w:name="_Hlk105504777"/>
      <w:r w:rsidRPr="00462B64">
        <w:rPr>
          <w:color w:val="auto"/>
          <w:lang w:val="sl-SI" w:eastAsia="sl-SI"/>
        </w:rPr>
        <w:t>V sklop izobraževanja kmetijskih svetovalcev naj se vključi predstavitev škode, ki jo lahko povzroči paša in napajanje živine ob vodotokih z napotkom, da svetovalci te informacije prenesejo tudi na kmete, ki pasejo ob vodotokih.</w:t>
      </w:r>
    </w:p>
    <w:p w14:paraId="2E9A7E5A" w14:textId="47871D6B" w:rsidR="00A14746" w:rsidRPr="00462B64" w:rsidRDefault="00A14746" w:rsidP="0095446B">
      <w:pPr>
        <w:pStyle w:val="Telobesedila"/>
        <w:ind w:left="360"/>
        <w:rPr>
          <w:color w:val="auto"/>
          <w:lang w:val="sl-SI" w:eastAsia="sl-SI"/>
        </w:rPr>
      </w:pPr>
      <w:r w:rsidRPr="00462B64">
        <w:rPr>
          <w:color w:val="auto"/>
          <w:lang w:val="sl-SI" w:eastAsia="sl-SI"/>
        </w:rPr>
        <w:t>Zahtevo ''Napajanje živine v vodotokih na za to določenih mestih in na kontroliran način brez pretiranih znakov poškodbe zemljišča'' je potrebno preoblikovati v ''Napajanje živine direktno v vodotokih ni dovoljeno.''</w:t>
      </w:r>
    </w:p>
    <w:bookmarkEnd w:id="76"/>
    <w:p w14:paraId="77EE00CF" w14:textId="77777777" w:rsidR="00A14746" w:rsidRPr="00A14746" w:rsidRDefault="00A14746" w:rsidP="009678C8">
      <w:pPr>
        <w:pStyle w:val="Telobesedila"/>
        <w:numPr>
          <w:ilvl w:val="0"/>
          <w:numId w:val="29"/>
        </w:numPr>
        <w:rPr>
          <w:color w:val="auto"/>
          <w:lang w:val="sl-SI" w:eastAsia="sl-SI"/>
        </w:rPr>
      </w:pPr>
      <w:r w:rsidRPr="009678C8">
        <w:rPr>
          <w:b/>
          <w:bCs w:val="0"/>
          <w:color w:val="auto"/>
          <w:lang w:val="sl-SI" w:eastAsia="sl-SI"/>
        </w:rPr>
        <w:t>DKOP 5</w:t>
      </w:r>
      <w:r w:rsidRPr="00A14746">
        <w:rPr>
          <w:color w:val="auto"/>
          <w:lang w:val="sl-SI" w:eastAsia="sl-SI"/>
        </w:rPr>
        <w:t xml:space="preserve">: </w:t>
      </w:r>
    </w:p>
    <w:p w14:paraId="7C892A84" w14:textId="77777777" w:rsidR="003023B1" w:rsidRPr="00462B64" w:rsidRDefault="003023B1" w:rsidP="003023B1">
      <w:pPr>
        <w:pStyle w:val="Telobesedila"/>
        <w:ind w:left="360"/>
        <w:rPr>
          <w:color w:val="auto"/>
          <w:lang w:val="sl-SI" w:eastAsia="sl-SI"/>
        </w:rPr>
      </w:pPr>
      <w:bookmarkStart w:id="77" w:name="_Hlk105504818"/>
      <w:r w:rsidRPr="00462B64">
        <w:rPr>
          <w:color w:val="auto"/>
          <w:lang w:val="sl-SI" w:eastAsia="sl-SI"/>
        </w:rPr>
        <w:t>Za ureditev vertikalnih nasadov v varovanih obmo</w:t>
      </w:r>
      <w:r w:rsidRPr="00462B64">
        <w:rPr>
          <w:rFonts w:hint="cs"/>
          <w:color w:val="auto"/>
          <w:lang w:val="sl-SI" w:eastAsia="sl-SI"/>
        </w:rPr>
        <w:t>č</w:t>
      </w:r>
      <w:r w:rsidRPr="00462B64">
        <w:rPr>
          <w:color w:val="auto"/>
          <w:lang w:val="sl-SI" w:eastAsia="sl-SI"/>
        </w:rPr>
        <w:t>jih je treba pridobiti mnenje organizacije, pristojne za varstvo narave.</w:t>
      </w:r>
    </w:p>
    <w:bookmarkEnd w:id="77"/>
    <w:p w14:paraId="6FF3866A" w14:textId="77777777" w:rsidR="003023B1" w:rsidRDefault="00A14746" w:rsidP="00A14746">
      <w:pPr>
        <w:pStyle w:val="Telobesedila"/>
        <w:numPr>
          <w:ilvl w:val="0"/>
          <w:numId w:val="38"/>
        </w:numPr>
        <w:rPr>
          <w:color w:val="auto"/>
          <w:lang w:val="sl-SI"/>
        </w:rPr>
      </w:pPr>
      <w:r w:rsidRPr="009678C8">
        <w:rPr>
          <w:b/>
          <w:bCs w:val="0"/>
          <w:color w:val="auto"/>
          <w:lang w:val="sl-SI" w:eastAsia="sl-SI"/>
        </w:rPr>
        <w:t>DKOP 9</w:t>
      </w:r>
      <w:r w:rsidRPr="00A14746">
        <w:rPr>
          <w:color w:val="auto"/>
          <w:lang w:val="sl-SI"/>
        </w:rPr>
        <w:t xml:space="preserve">: </w:t>
      </w:r>
    </w:p>
    <w:p w14:paraId="5C87B1D2" w14:textId="4A4C660B" w:rsidR="00A14746" w:rsidRPr="00462B64" w:rsidRDefault="00A14746" w:rsidP="003023B1">
      <w:pPr>
        <w:pStyle w:val="Telobesedila"/>
        <w:ind w:left="360"/>
        <w:rPr>
          <w:color w:val="auto"/>
          <w:lang w:val="sl-SI"/>
        </w:rPr>
      </w:pPr>
      <w:r w:rsidRPr="00462B64">
        <w:rPr>
          <w:color w:val="auto"/>
          <w:lang w:val="sl-SI"/>
        </w:rPr>
        <w:t>Določitev travnikov v okviru DKOP 9 mora temeljiti na dejanskih potrebah, ne ozirajoč se na ocenjeno vrednost 30.000 ha.</w:t>
      </w:r>
    </w:p>
    <w:p w14:paraId="5CBDACFD" w14:textId="77777777" w:rsidR="00A14746" w:rsidRPr="00462B64" w:rsidRDefault="00A14746" w:rsidP="00046D32">
      <w:pPr>
        <w:pStyle w:val="Telobesedila"/>
        <w:numPr>
          <w:ilvl w:val="0"/>
          <w:numId w:val="29"/>
        </w:numPr>
        <w:rPr>
          <w:color w:val="auto"/>
          <w:lang w:val="sl-SI" w:eastAsia="sl-SI"/>
        </w:rPr>
      </w:pPr>
      <w:r w:rsidRPr="00462B64">
        <w:rPr>
          <w:b/>
          <w:bCs w:val="0"/>
          <w:color w:val="auto"/>
          <w:lang w:val="sl-SI" w:eastAsia="sl-SI"/>
        </w:rPr>
        <w:t>INP3 – INP6</w:t>
      </w:r>
      <w:r w:rsidRPr="00462B64">
        <w:rPr>
          <w:color w:val="auto"/>
          <w:lang w:val="sl-SI" w:eastAsia="sl-SI"/>
        </w:rPr>
        <w:t xml:space="preserve">: </w:t>
      </w:r>
    </w:p>
    <w:p w14:paraId="73A24EBB" w14:textId="525D4BF9" w:rsidR="00A14746" w:rsidRPr="00462B64" w:rsidRDefault="00A14746" w:rsidP="00046D32">
      <w:pPr>
        <w:pStyle w:val="Telobesedila"/>
        <w:ind w:left="360"/>
        <w:rPr>
          <w:color w:val="auto"/>
          <w:lang w:val="sl-SI" w:eastAsia="sl-SI"/>
        </w:rPr>
      </w:pPr>
      <w:r w:rsidRPr="00462B64">
        <w:rPr>
          <w:color w:val="auto"/>
          <w:lang w:val="sl-SI" w:eastAsia="sl-SI"/>
        </w:rPr>
        <w:t>Po tri letnem izvajanju ukrepov naj se naredi natančna analiza izvajanja teh ukrepov ter vrednoti njihov učinek na obseg proizvodnje ter vplive na naravo. V kolikor se ugotovijo negativni vplivi je treba nadaljnje izvajanje ukrepov prilagoditi na način, da bodo škodljivi vplivi zmanjšani ali pa se intervencije prenehajo izvajati.</w:t>
      </w:r>
    </w:p>
    <w:p w14:paraId="34B3608F" w14:textId="77777777" w:rsidR="00A14746" w:rsidRPr="00A14746" w:rsidRDefault="00A14746" w:rsidP="00046D32">
      <w:pPr>
        <w:pStyle w:val="Telobesedila"/>
        <w:numPr>
          <w:ilvl w:val="0"/>
          <w:numId w:val="29"/>
        </w:numPr>
        <w:rPr>
          <w:color w:val="auto"/>
          <w:lang w:val="sl-SI" w:eastAsia="sl-SI"/>
        </w:rPr>
      </w:pPr>
      <w:r w:rsidRPr="00046D32">
        <w:rPr>
          <w:b/>
          <w:bCs w:val="0"/>
          <w:color w:val="auto"/>
          <w:lang w:val="sl-SI" w:eastAsia="sl-SI"/>
        </w:rPr>
        <w:t>SI2</w:t>
      </w:r>
      <w:r w:rsidRPr="00A14746">
        <w:rPr>
          <w:color w:val="auto"/>
          <w:lang w:val="sl-SI" w:eastAsia="sl-SI"/>
        </w:rPr>
        <w:t xml:space="preserve">: </w:t>
      </w:r>
    </w:p>
    <w:p w14:paraId="608C14E8" w14:textId="6F9C753C" w:rsidR="00A14746" w:rsidRPr="00462B64" w:rsidRDefault="00A14746" w:rsidP="00046D32">
      <w:pPr>
        <w:pStyle w:val="Telobesedila"/>
        <w:ind w:left="360"/>
        <w:rPr>
          <w:color w:val="auto"/>
          <w:lang w:val="sl-SI" w:eastAsia="sl-SI"/>
        </w:rPr>
      </w:pPr>
      <w:r w:rsidRPr="00462B64">
        <w:rPr>
          <w:color w:val="auto"/>
          <w:lang w:val="sl-SI" w:eastAsia="sl-SI"/>
        </w:rPr>
        <w:t xml:space="preserve">Seznam medovitih rastlin, ki jih bo možno sofinancirati mora biti predhodno presojan z vidika negativnih vplivov na naravo – ITR. </w:t>
      </w:r>
    </w:p>
    <w:p w14:paraId="78A83440" w14:textId="05A78C00" w:rsidR="00A14746" w:rsidRPr="00046D32" w:rsidRDefault="00A14746" w:rsidP="00046D32">
      <w:pPr>
        <w:pStyle w:val="Telobesedila"/>
        <w:numPr>
          <w:ilvl w:val="0"/>
          <w:numId w:val="29"/>
        </w:numPr>
        <w:rPr>
          <w:b/>
          <w:bCs w:val="0"/>
          <w:color w:val="auto"/>
          <w:lang w:val="sl-SI" w:eastAsia="sl-SI"/>
        </w:rPr>
      </w:pPr>
      <w:r w:rsidRPr="009678C8">
        <w:rPr>
          <w:b/>
          <w:bCs w:val="0"/>
          <w:color w:val="auto"/>
          <w:lang w:val="sl-SI" w:eastAsia="sl-SI"/>
        </w:rPr>
        <w:t>IRP6</w:t>
      </w:r>
      <w:r w:rsidR="00E16B8F">
        <w:rPr>
          <w:b/>
          <w:bCs w:val="0"/>
          <w:color w:val="auto"/>
          <w:lang w:val="sl-SI" w:eastAsia="sl-SI"/>
        </w:rPr>
        <w:t>, IRP15</w:t>
      </w:r>
      <w:r w:rsidRPr="00046D32">
        <w:rPr>
          <w:b/>
          <w:bCs w:val="0"/>
          <w:color w:val="auto"/>
          <w:lang w:val="sl-SI" w:eastAsia="sl-SI"/>
        </w:rPr>
        <w:t xml:space="preserve">: </w:t>
      </w:r>
    </w:p>
    <w:p w14:paraId="68819530" w14:textId="68729CA4" w:rsidR="009678C8" w:rsidRPr="00EF382E" w:rsidRDefault="009678C8" w:rsidP="00046D32">
      <w:pPr>
        <w:pStyle w:val="Telobesedila"/>
        <w:ind w:left="360"/>
        <w:rPr>
          <w:color w:val="auto"/>
          <w:lang w:val="sl-SI" w:eastAsia="sl-SI"/>
        </w:rPr>
      </w:pPr>
      <w:bookmarkStart w:id="78" w:name="_Hlk105505040"/>
      <w:r w:rsidRPr="00EF382E">
        <w:rPr>
          <w:color w:val="auto"/>
          <w:lang w:val="sl-SI" w:eastAsia="sl-SI"/>
        </w:rPr>
        <w:t>Pri na</w:t>
      </w:r>
      <w:r w:rsidRPr="00EF382E">
        <w:rPr>
          <w:rFonts w:hint="cs"/>
          <w:color w:val="auto"/>
          <w:lang w:val="sl-SI" w:eastAsia="sl-SI"/>
        </w:rPr>
        <w:t>č</w:t>
      </w:r>
      <w:r w:rsidRPr="00EF382E">
        <w:rPr>
          <w:color w:val="auto"/>
          <w:lang w:val="sl-SI" w:eastAsia="sl-SI"/>
        </w:rPr>
        <w:t>rtovanju in izvedbi odpiranja gozdov, ki so z vidika gozdarstva pomanjkljivo odprti z gozdnimi cestami in so prikazani na karti Zasnove gozdne infrastrukture v prostorskem delu obmo</w:t>
      </w:r>
      <w:r w:rsidRPr="00EF382E">
        <w:rPr>
          <w:rFonts w:hint="cs"/>
          <w:color w:val="auto"/>
          <w:lang w:val="sl-SI" w:eastAsia="sl-SI"/>
        </w:rPr>
        <w:t>č</w:t>
      </w:r>
      <w:r w:rsidRPr="00EF382E">
        <w:rPr>
          <w:color w:val="auto"/>
          <w:lang w:val="sl-SI" w:eastAsia="sl-SI"/>
        </w:rPr>
        <w:t>nih gozdnogospodarskih na</w:t>
      </w:r>
      <w:r w:rsidRPr="00EF382E">
        <w:rPr>
          <w:rFonts w:hint="cs"/>
          <w:color w:val="auto"/>
          <w:lang w:val="sl-SI" w:eastAsia="sl-SI"/>
        </w:rPr>
        <w:t>č</w:t>
      </w:r>
      <w:r w:rsidRPr="00EF382E">
        <w:rPr>
          <w:color w:val="auto"/>
          <w:lang w:val="sl-SI" w:eastAsia="sl-SI"/>
        </w:rPr>
        <w:t>rtov je obvezno treba spo</w:t>
      </w:r>
      <w:r w:rsidRPr="00EF382E">
        <w:rPr>
          <w:rFonts w:hint="cs"/>
          <w:color w:val="auto"/>
          <w:lang w:val="sl-SI" w:eastAsia="sl-SI"/>
        </w:rPr>
        <w:t>š</w:t>
      </w:r>
      <w:r w:rsidRPr="00EF382E">
        <w:rPr>
          <w:color w:val="auto"/>
          <w:lang w:val="sl-SI" w:eastAsia="sl-SI"/>
        </w:rPr>
        <w:t>tovati omejitve, ki izhajajo z vidika drugih funkcij gozdov.</w:t>
      </w:r>
    </w:p>
    <w:bookmarkEnd w:id="78"/>
    <w:p w14:paraId="7FF04863" w14:textId="3AB66993" w:rsidR="00A14746" w:rsidRPr="00EF382E" w:rsidRDefault="00A14746" w:rsidP="00046D32">
      <w:pPr>
        <w:pStyle w:val="Telobesedila"/>
        <w:ind w:left="360"/>
        <w:rPr>
          <w:color w:val="auto"/>
          <w:lang w:val="sl-SI" w:eastAsia="sl-SI"/>
        </w:rPr>
      </w:pPr>
      <w:r w:rsidRPr="00EF382E">
        <w:rPr>
          <w:color w:val="auto"/>
          <w:lang w:val="sl-SI" w:eastAsia="sl-SI"/>
        </w:rPr>
        <w:t xml:space="preserve">Na območjih z naravovarstvenim statusom naj se tudi pred vzpostavitvijo </w:t>
      </w:r>
      <w:proofErr w:type="spellStart"/>
      <w:r w:rsidRPr="00EF382E">
        <w:rPr>
          <w:color w:val="auto"/>
          <w:lang w:val="sl-SI" w:eastAsia="sl-SI"/>
        </w:rPr>
        <w:t>negrajenih</w:t>
      </w:r>
      <w:proofErr w:type="spellEnd"/>
      <w:r w:rsidRPr="00EF382E">
        <w:rPr>
          <w:color w:val="auto"/>
          <w:lang w:val="sl-SI" w:eastAsia="sl-SI"/>
        </w:rPr>
        <w:t xml:space="preserve"> gozdnih vlak, pridobi strokovno mnenje ZRSVN</w:t>
      </w:r>
      <w:r w:rsidR="003023B1" w:rsidRPr="00EF382E">
        <w:rPr>
          <w:color w:val="auto"/>
          <w:lang w:val="sl-SI" w:eastAsia="sl-SI"/>
        </w:rPr>
        <w:t>.</w:t>
      </w:r>
    </w:p>
    <w:p w14:paraId="70361B98" w14:textId="77777777" w:rsidR="00A14746" w:rsidRPr="00046D32" w:rsidRDefault="00A14746" w:rsidP="00046D32">
      <w:pPr>
        <w:pStyle w:val="Telobesedila"/>
        <w:numPr>
          <w:ilvl w:val="0"/>
          <w:numId w:val="29"/>
        </w:numPr>
        <w:rPr>
          <w:b/>
          <w:bCs w:val="0"/>
          <w:color w:val="auto"/>
          <w:lang w:val="sl-SI" w:eastAsia="sl-SI"/>
        </w:rPr>
      </w:pPr>
      <w:r w:rsidRPr="009678C8">
        <w:rPr>
          <w:b/>
          <w:bCs w:val="0"/>
          <w:color w:val="auto"/>
          <w:lang w:val="sl-SI" w:eastAsia="sl-SI"/>
        </w:rPr>
        <w:t>IRP9</w:t>
      </w:r>
      <w:r w:rsidRPr="00046D32">
        <w:rPr>
          <w:b/>
          <w:bCs w:val="0"/>
          <w:color w:val="auto"/>
          <w:lang w:val="sl-SI" w:eastAsia="sl-SI"/>
        </w:rPr>
        <w:t xml:space="preserve">: </w:t>
      </w:r>
    </w:p>
    <w:p w14:paraId="66CD7BE5" w14:textId="7EBDDF4F" w:rsidR="00A14746" w:rsidRPr="00EF382E" w:rsidRDefault="003023B1" w:rsidP="00046D32">
      <w:pPr>
        <w:pStyle w:val="Telobesedila"/>
        <w:ind w:left="360"/>
        <w:rPr>
          <w:b/>
          <w:bCs w:val="0"/>
          <w:color w:val="auto"/>
          <w:lang w:val="sl-SI" w:eastAsia="sl-SI"/>
        </w:rPr>
      </w:pPr>
      <w:bookmarkStart w:id="79" w:name="_Hlk105505076"/>
      <w:r w:rsidRPr="00EF382E">
        <w:rPr>
          <w:color w:val="auto"/>
          <w:lang w:val="sl-SI" w:eastAsia="sl-SI"/>
        </w:rPr>
        <w:t>Vzgoja drevesnih vrst v drevesnicah naj bo omejena na seznam drevesnih vrst in umetnih kri</w:t>
      </w:r>
      <w:r w:rsidRPr="00EF382E">
        <w:rPr>
          <w:rFonts w:hint="cs"/>
          <w:color w:val="auto"/>
          <w:lang w:val="sl-SI" w:eastAsia="sl-SI"/>
        </w:rPr>
        <w:t>ž</w:t>
      </w:r>
      <w:r w:rsidRPr="00EF382E">
        <w:rPr>
          <w:color w:val="auto"/>
          <w:lang w:val="sl-SI" w:eastAsia="sl-SI"/>
        </w:rPr>
        <w:t>ancev, ki ga dolo</w:t>
      </w:r>
      <w:r w:rsidRPr="00EF382E">
        <w:rPr>
          <w:rFonts w:hint="cs"/>
          <w:color w:val="auto"/>
          <w:lang w:val="sl-SI" w:eastAsia="sl-SI"/>
        </w:rPr>
        <w:t>č</w:t>
      </w:r>
      <w:r w:rsidRPr="00EF382E">
        <w:rPr>
          <w:color w:val="auto"/>
          <w:lang w:val="sl-SI" w:eastAsia="sl-SI"/>
        </w:rPr>
        <w:t>a Odredba o seznamu drevesnih vrst in umetnih kri</w:t>
      </w:r>
      <w:r w:rsidRPr="00EF382E">
        <w:rPr>
          <w:rFonts w:hint="cs"/>
          <w:color w:val="auto"/>
          <w:lang w:val="sl-SI" w:eastAsia="sl-SI"/>
        </w:rPr>
        <w:t>ž</w:t>
      </w:r>
      <w:r w:rsidRPr="00EF382E">
        <w:rPr>
          <w:color w:val="auto"/>
          <w:lang w:val="sl-SI" w:eastAsia="sl-SI"/>
        </w:rPr>
        <w:t xml:space="preserve">ancev (Ur. l. RS, </w:t>
      </w:r>
      <w:r w:rsidRPr="00EF382E">
        <w:rPr>
          <w:rFonts w:hint="cs"/>
          <w:color w:val="auto"/>
          <w:lang w:val="sl-SI" w:eastAsia="sl-SI"/>
        </w:rPr>
        <w:t>š</w:t>
      </w:r>
      <w:r w:rsidRPr="00EF382E">
        <w:rPr>
          <w:color w:val="auto"/>
          <w:lang w:val="sl-SI" w:eastAsia="sl-SI"/>
        </w:rPr>
        <w:t>t. 4/10).</w:t>
      </w:r>
    </w:p>
    <w:bookmarkEnd w:id="79"/>
    <w:p w14:paraId="5F790DD2" w14:textId="4F8D39C5" w:rsidR="00A14746" w:rsidRPr="00046D32" w:rsidRDefault="00046D32" w:rsidP="00046D32">
      <w:pPr>
        <w:pStyle w:val="Telobesedila"/>
        <w:ind w:left="360"/>
        <w:rPr>
          <w:color w:val="auto"/>
          <w:lang w:val="sl-SI" w:eastAsia="sl-SI"/>
        </w:rPr>
      </w:pPr>
      <w:r>
        <w:rPr>
          <w:b/>
          <w:bCs w:val="0"/>
          <w:color w:val="auto"/>
          <w:lang w:val="sl-SI" w:eastAsia="sl-SI"/>
        </w:rPr>
        <w:t xml:space="preserve">- </w:t>
      </w:r>
      <w:r w:rsidR="00A14746" w:rsidRPr="00462B64">
        <w:rPr>
          <w:b/>
          <w:bCs w:val="0"/>
          <w:color w:val="auto"/>
          <w:lang w:val="sl-SI" w:eastAsia="sl-SI"/>
        </w:rPr>
        <w:t>IRP 13</w:t>
      </w:r>
      <w:r w:rsidR="00A14746" w:rsidRPr="00046D32">
        <w:rPr>
          <w:color w:val="auto"/>
          <w:lang w:val="sl-SI" w:eastAsia="sl-SI"/>
        </w:rPr>
        <w:t xml:space="preserve"> (iz </w:t>
      </w:r>
      <w:bookmarkStart w:id="80" w:name="_Hlk101722982"/>
      <w:r w:rsidR="00A14746" w:rsidRPr="00046D32">
        <w:rPr>
          <w:color w:val="auto"/>
          <w:lang w:val="sl-SI" w:eastAsia="sl-SI"/>
        </w:rPr>
        <w:t>OP za Načrt razvoja namakanja in rabe vode za namakanje v kmetijstvu do leta 2023 in Programom ukrepov za razvoj načrta namakanja</w:t>
      </w:r>
      <w:bookmarkEnd w:id="80"/>
      <w:r w:rsidR="00A14746" w:rsidRPr="00046D32">
        <w:rPr>
          <w:color w:val="auto"/>
          <w:lang w:val="sl-SI" w:eastAsia="sl-SI"/>
        </w:rPr>
        <w:t xml:space="preserve">, </w:t>
      </w:r>
      <w:proofErr w:type="spellStart"/>
      <w:r w:rsidR="00A14746" w:rsidRPr="00046D32">
        <w:rPr>
          <w:color w:val="auto"/>
          <w:lang w:val="sl-SI" w:eastAsia="sl-SI"/>
        </w:rPr>
        <w:t>Boson</w:t>
      </w:r>
      <w:proofErr w:type="spellEnd"/>
      <w:r w:rsidR="00A14746" w:rsidRPr="00046D32">
        <w:rPr>
          <w:color w:val="auto"/>
          <w:lang w:val="sl-SI" w:eastAsia="sl-SI"/>
        </w:rPr>
        <w:t>, 2017):</w:t>
      </w:r>
    </w:p>
    <w:p w14:paraId="42141073" w14:textId="77777777" w:rsidR="00A14746" w:rsidRPr="00046D32" w:rsidRDefault="00A14746" w:rsidP="00046D32">
      <w:pPr>
        <w:pStyle w:val="Telobesedila"/>
        <w:ind w:left="360"/>
        <w:rPr>
          <w:color w:val="auto"/>
          <w:lang w:val="sl-SI" w:eastAsia="sl-SI"/>
        </w:rPr>
      </w:pPr>
      <w:r w:rsidRPr="00046D32">
        <w:rPr>
          <w:color w:val="auto"/>
          <w:lang w:val="sl-SI" w:eastAsia="sl-SI"/>
        </w:rPr>
        <w:t>- Izberejo naj se najbolj učinkoviti namakalni sistemi, ki porabijo najmanj vode in imajo najmanjši oziroma celo pozitiven vpliv na kakovost vode.</w:t>
      </w:r>
    </w:p>
    <w:p w14:paraId="16C7D97B" w14:textId="77777777" w:rsidR="00A14746" w:rsidRPr="00046D32" w:rsidRDefault="00A14746" w:rsidP="00046D32">
      <w:pPr>
        <w:pStyle w:val="Telobesedila"/>
        <w:ind w:left="360"/>
        <w:rPr>
          <w:color w:val="auto"/>
          <w:lang w:val="sl-SI" w:eastAsia="sl-SI"/>
        </w:rPr>
      </w:pPr>
      <w:r w:rsidRPr="00046D32">
        <w:rPr>
          <w:color w:val="auto"/>
          <w:lang w:val="sl-SI" w:eastAsia="sl-SI"/>
        </w:rPr>
        <w:t xml:space="preserve">- Neposredni odvzemi vode iz vodotokov in zajezitve vodotokov niso sprejemljive. Odvzem vode je možen le ob vodnih viških (v času visokih vodostajev voda), ki se nabirajo v manjših vodohranih. Vodohrani morajo biti umeščeni izven strug vodotokov. Vtok iz vodotoka v </w:t>
      </w:r>
      <w:r w:rsidRPr="00046D32">
        <w:rPr>
          <w:color w:val="auto"/>
          <w:lang w:val="sl-SI" w:eastAsia="sl-SI"/>
        </w:rPr>
        <w:lastRenderedPageBreak/>
        <w:t>vodohran mora biti izveden na tak način, da odvzem vode iz vodotoka ob nižjih vodostajih ni možen (fiksna višina iztoka, brez možnosti prilagajanja za odvzem vode ob nižjih vodostajih).</w:t>
      </w:r>
    </w:p>
    <w:p w14:paraId="0BEF0506" w14:textId="77777777" w:rsidR="00A14746" w:rsidRPr="00046D32" w:rsidRDefault="00A14746" w:rsidP="00046D32">
      <w:pPr>
        <w:pStyle w:val="Telobesedila"/>
        <w:ind w:left="360"/>
        <w:rPr>
          <w:color w:val="auto"/>
          <w:lang w:val="sl-SI" w:eastAsia="sl-SI"/>
        </w:rPr>
      </w:pPr>
      <w:r w:rsidRPr="00046D32">
        <w:rPr>
          <w:color w:val="auto"/>
          <w:lang w:val="sl-SI" w:eastAsia="sl-SI"/>
        </w:rPr>
        <w:t xml:space="preserve">- Pri načrtovanju vtoka iz vodotoka je potrebno upoštevati dovoljen oziroma sprejemljiv odvzem vode iz posameznega vodotoka. </w:t>
      </w:r>
    </w:p>
    <w:p w14:paraId="6BA079A4" w14:textId="77777777" w:rsidR="00A14746" w:rsidRPr="00046D32" w:rsidRDefault="00A14746" w:rsidP="00046D32">
      <w:pPr>
        <w:pStyle w:val="Telobesedila"/>
        <w:ind w:left="360"/>
        <w:rPr>
          <w:color w:val="auto"/>
          <w:lang w:val="sl-SI" w:eastAsia="sl-SI"/>
        </w:rPr>
      </w:pPr>
      <w:r w:rsidRPr="00046D32">
        <w:rPr>
          <w:color w:val="auto"/>
          <w:lang w:val="sl-SI" w:eastAsia="sl-SI"/>
        </w:rPr>
        <w:t xml:space="preserve">- Akumulacije morajo biti načrtovane tako, da se kakovost vode v vodotoku ne bo poslabšala, da se temperatura vode ne in vodni režim ne bosta toliko spremenila, da bi spremembe vplivale na kvantitativno in/ali kvalitativno sestavo združbe vodnih nevretenčarjev in drugih vodnih organizmov. </w:t>
      </w:r>
    </w:p>
    <w:p w14:paraId="066766D7" w14:textId="77777777" w:rsidR="00A14746" w:rsidRPr="00046D32" w:rsidRDefault="00A14746" w:rsidP="00046D32">
      <w:pPr>
        <w:pStyle w:val="Telobesedila"/>
        <w:ind w:left="360"/>
        <w:rPr>
          <w:color w:val="auto"/>
          <w:lang w:val="sl-SI" w:eastAsia="sl-SI"/>
        </w:rPr>
      </w:pPr>
      <w:r w:rsidRPr="00046D32">
        <w:rPr>
          <w:color w:val="auto"/>
          <w:lang w:val="sl-SI" w:eastAsia="sl-SI"/>
        </w:rPr>
        <w:t xml:space="preserve">- Akumulacije se naj ne načrtujejo z neposrednimi zajezitvami na vodotokih, ampak ob vodotokih, in sicer na tak način, da se polnijo le v času visokih vodostajev (z vodnimi viški). Iztok iz vodotoka v akumulacija mora biti izveden na tak način, da odvzem vode iz vodotoka ob nižjih vodostajih ni možen (fiksna višina iztoka, brez možnosti prilagajanja za odvzem vode ob nižjih vodostajih). </w:t>
      </w:r>
    </w:p>
    <w:p w14:paraId="47E10D10" w14:textId="77777777" w:rsidR="00A14746" w:rsidRPr="00046D32" w:rsidRDefault="00A14746" w:rsidP="00046D32">
      <w:pPr>
        <w:pStyle w:val="Telobesedila"/>
        <w:ind w:left="360"/>
        <w:rPr>
          <w:color w:val="auto"/>
          <w:lang w:val="sl-SI" w:eastAsia="sl-SI"/>
        </w:rPr>
      </w:pPr>
      <w:r w:rsidRPr="00046D32">
        <w:rPr>
          <w:color w:val="auto"/>
          <w:lang w:val="sl-SI" w:eastAsia="sl-SI"/>
        </w:rPr>
        <w:t>- Vodna akumulacija ne sme predstavljati ekološke pasti za živali; urejena mora biti tako, da je živalim omogočen izhod.</w:t>
      </w:r>
    </w:p>
    <w:p w14:paraId="1FBEF92E" w14:textId="77777777" w:rsidR="00A14746" w:rsidRPr="00046D32" w:rsidRDefault="00A14746" w:rsidP="00046D32">
      <w:pPr>
        <w:pStyle w:val="Telobesedila"/>
        <w:numPr>
          <w:ilvl w:val="0"/>
          <w:numId w:val="29"/>
        </w:numPr>
        <w:rPr>
          <w:b/>
          <w:bCs w:val="0"/>
          <w:color w:val="auto"/>
          <w:lang w:val="sl-SI" w:eastAsia="sl-SI"/>
        </w:rPr>
      </w:pPr>
      <w:r w:rsidRPr="009678C8">
        <w:rPr>
          <w:b/>
          <w:bCs w:val="0"/>
          <w:color w:val="auto"/>
          <w:lang w:val="sl-SI" w:eastAsia="sl-SI"/>
        </w:rPr>
        <w:t>IRP15</w:t>
      </w:r>
      <w:r w:rsidRPr="00046D32">
        <w:rPr>
          <w:b/>
          <w:bCs w:val="0"/>
          <w:color w:val="auto"/>
          <w:lang w:val="sl-SI" w:eastAsia="sl-SI"/>
        </w:rPr>
        <w:t xml:space="preserve">: </w:t>
      </w:r>
    </w:p>
    <w:p w14:paraId="0BDEF83C" w14:textId="3D89922D" w:rsidR="00A14746" w:rsidRPr="00EF382E" w:rsidRDefault="001E6361" w:rsidP="00046D32">
      <w:pPr>
        <w:pStyle w:val="Telobesedila"/>
        <w:ind w:left="360"/>
        <w:rPr>
          <w:color w:val="auto"/>
          <w:lang w:val="sl-SI" w:eastAsia="sl-SI"/>
        </w:rPr>
      </w:pPr>
      <w:r w:rsidRPr="00EF382E">
        <w:rPr>
          <w:color w:val="auto"/>
          <w:lang w:val="sl-SI" w:eastAsia="sl-SI"/>
        </w:rPr>
        <w:t>Pri sanaciji gozda naj se uporabijo sadike s seznama drevesnih vrst in umetnih kri</w:t>
      </w:r>
      <w:r w:rsidRPr="00EF382E">
        <w:rPr>
          <w:rFonts w:hint="cs"/>
          <w:color w:val="auto"/>
          <w:lang w:val="sl-SI" w:eastAsia="sl-SI"/>
        </w:rPr>
        <w:t>ž</w:t>
      </w:r>
      <w:r w:rsidRPr="00EF382E">
        <w:rPr>
          <w:color w:val="auto"/>
          <w:lang w:val="sl-SI" w:eastAsia="sl-SI"/>
        </w:rPr>
        <w:t>ancev, ki ga dolo</w:t>
      </w:r>
      <w:r w:rsidRPr="00EF382E">
        <w:rPr>
          <w:rFonts w:hint="cs"/>
          <w:color w:val="auto"/>
          <w:lang w:val="sl-SI" w:eastAsia="sl-SI"/>
        </w:rPr>
        <w:t>č</w:t>
      </w:r>
      <w:r w:rsidRPr="00EF382E">
        <w:rPr>
          <w:color w:val="auto"/>
          <w:lang w:val="sl-SI" w:eastAsia="sl-SI"/>
        </w:rPr>
        <w:t>a Odredba o seznamu drevesnih vrst in umetnih kri</w:t>
      </w:r>
      <w:r w:rsidRPr="00EF382E">
        <w:rPr>
          <w:rFonts w:hint="cs"/>
          <w:color w:val="auto"/>
          <w:lang w:val="sl-SI" w:eastAsia="sl-SI"/>
        </w:rPr>
        <w:t>ž</w:t>
      </w:r>
      <w:r w:rsidRPr="00EF382E">
        <w:rPr>
          <w:color w:val="auto"/>
          <w:lang w:val="sl-SI" w:eastAsia="sl-SI"/>
        </w:rPr>
        <w:t>ancev (Ur</w:t>
      </w:r>
      <w:r w:rsidR="007015AE" w:rsidRPr="00EF382E">
        <w:rPr>
          <w:color w:val="auto"/>
          <w:lang w:val="sl-SI" w:eastAsia="sl-SI"/>
        </w:rPr>
        <w:t>.</w:t>
      </w:r>
      <w:r w:rsidRPr="00EF382E">
        <w:rPr>
          <w:color w:val="auto"/>
          <w:lang w:val="sl-SI" w:eastAsia="sl-SI"/>
        </w:rPr>
        <w:t xml:space="preserve"> l</w:t>
      </w:r>
      <w:r w:rsidR="007015AE" w:rsidRPr="00EF382E">
        <w:rPr>
          <w:color w:val="auto"/>
          <w:lang w:val="sl-SI" w:eastAsia="sl-SI"/>
        </w:rPr>
        <w:t>.</w:t>
      </w:r>
      <w:r w:rsidRPr="00EF382E">
        <w:rPr>
          <w:color w:val="auto"/>
          <w:lang w:val="sl-SI" w:eastAsia="sl-SI"/>
        </w:rPr>
        <w:t xml:space="preserve"> RS, </w:t>
      </w:r>
      <w:r w:rsidRPr="00EF382E">
        <w:rPr>
          <w:rFonts w:hint="cs"/>
          <w:color w:val="auto"/>
          <w:lang w:val="sl-SI" w:eastAsia="sl-SI"/>
        </w:rPr>
        <w:t>š</w:t>
      </w:r>
      <w:r w:rsidRPr="00EF382E">
        <w:rPr>
          <w:color w:val="auto"/>
          <w:lang w:val="sl-SI" w:eastAsia="sl-SI"/>
        </w:rPr>
        <w:t>t. 4/10)</w:t>
      </w:r>
      <w:r w:rsidR="00F35031" w:rsidRPr="00EF382E">
        <w:rPr>
          <w:color w:val="auto"/>
          <w:lang w:val="sl-SI" w:eastAsia="sl-SI"/>
        </w:rPr>
        <w:t>.</w:t>
      </w:r>
    </w:p>
    <w:p w14:paraId="03E5C049" w14:textId="77777777" w:rsidR="00A14746" w:rsidRPr="00046D32" w:rsidRDefault="00A14746" w:rsidP="00046D32">
      <w:pPr>
        <w:pStyle w:val="Telobesedila"/>
        <w:numPr>
          <w:ilvl w:val="0"/>
          <w:numId w:val="29"/>
        </w:numPr>
        <w:rPr>
          <w:b/>
          <w:bCs w:val="0"/>
          <w:color w:val="auto"/>
          <w:lang w:val="sl-SI" w:eastAsia="sl-SI"/>
        </w:rPr>
      </w:pPr>
      <w:r w:rsidRPr="009678C8">
        <w:rPr>
          <w:b/>
          <w:bCs w:val="0"/>
          <w:color w:val="auto"/>
          <w:lang w:val="sl-SI" w:eastAsia="sl-SI"/>
        </w:rPr>
        <w:t>IRP16</w:t>
      </w:r>
      <w:r w:rsidRPr="00046D32">
        <w:rPr>
          <w:b/>
          <w:bCs w:val="0"/>
          <w:color w:val="auto"/>
          <w:lang w:val="sl-SI" w:eastAsia="sl-SI"/>
        </w:rPr>
        <w:t xml:space="preserve">: </w:t>
      </w:r>
    </w:p>
    <w:p w14:paraId="200E639F" w14:textId="059BBF65" w:rsidR="00A14746" w:rsidRPr="00EF382E" w:rsidRDefault="00F35031" w:rsidP="00046D32">
      <w:pPr>
        <w:pStyle w:val="Telobesedila"/>
        <w:ind w:left="360"/>
        <w:rPr>
          <w:b/>
          <w:bCs w:val="0"/>
          <w:color w:val="auto"/>
          <w:lang w:val="sl-SI" w:eastAsia="sl-SI"/>
        </w:rPr>
      </w:pPr>
      <w:bookmarkStart w:id="81" w:name="_Hlk105505178"/>
      <w:r w:rsidRPr="00EF382E">
        <w:rPr>
          <w:color w:val="auto"/>
          <w:lang w:val="sl-SI" w:eastAsia="sl-SI"/>
        </w:rPr>
        <w:t>Pri izbiri vrst, ki so odporne na podnebne spremembe, je potrebno zagotoviti, da gojene vrste in njihovi paraziti niso invazivni.</w:t>
      </w:r>
    </w:p>
    <w:bookmarkEnd w:id="81"/>
    <w:p w14:paraId="63109FF4" w14:textId="77777777" w:rsidR="00A14746" w:rsidRPr="00046D32" w:rsidRDefault="00A14746" w:rsidP="00046D32">
      <w:pPr>
        <w:pStyle w:val="Telobesedila"/>
        <w:numPr>
          <w:ilvl w:val="0"/>
          <w:numId w:val="29"/>
        </w:numPr>
        <w:rPr>
          <w:b/>
          <w:bCs w:val="0"/>
          <w:color w:val="auto"/>
          <w:lang w:val="sl-SI" w:eastAsia="sl-SI"/>
        </w:rPr>
      </w:pPr>
      <w:r w:rsidRPr="009678C8">
        <w:rPr>
          <w:b/>
          <w:bCs w:val="0"/>
          <w:color w:val="auto"/>
          <w:lang w:val="sl-SI" w:eastAsia="sl-SI"/>
        </w:rPr>
        <w:t>IRP18</w:t>
      </w:r>
      <w:r w:rsidRPr="00046D32">
        <w:rPr>
          <w:b/>
          <w:bCs w:val="0"/>
          <w:color w:val="auto"/>
          <w:lang w:val="sl-SI" w:eastAsia="sl-SI"/>
        </w:rPr>
        <w:t xml:space="preserve">: </w:t>
      </w:r>
    </w:p>
    <w:p w14:paraId="0FD541A3" w14:textId="2D18C22C" w:rsidR="00A14746" w:rsidRPr="00EF382E" w:rsidRDefault="00A14746" w:rsidP="00046D32">
      <w:pPr>
        <w:pStyle w:val="Telobesedila"/>
        <w:ind w:left="360"/>
        <w:rPr>
          <w:color w:val="auto"/>
          <w:lang w:val="sl-SI" w:eastAsia="sl-SI"/>
        </w:rPr>
      </w:pPr>
      <w:r w:rsidRPr="00EF382E">
        <w:rPr>
          <w:color w:val="auto"/>
          <w:lang w:val="sl-SI" w:eastAsia="sl-SI"/>
        </w:rPr>
        <w:t>Izvajanje ciljnih naravovarstvenih operacij KOPOP je treba redno spremljati. Po treh letih naj se opravi podrobnejša analiza vključenih površin in stanje kvalifikacijskih vrst/HT. V kolikor se ukrepi ne bodo izvajali na zadostnih površinah, stanje vrst/HT pa bo slabo je potrebno uvesti bolj obvezujoče ukrepe.</w:t>
      </w:r>
    </w:p>
    <w:p w14:paraId="0343D692" w14:textId="77777777" w:rsidR="00A14746" w:rsidRPr="00046D32" w:rsidRDefault="00A14746" w:rsidP="00046D32">
      <w:pPr>
        <w:pStyle w:val="Telobesedila"/>
        <w:numPr>
          <w:ilvl w:val="0"/>
          <w:numId w:val="29"/>
        </w:numPr>
        <w:rPr>
          <w:b/>
          <w:bCs w:val="0"/>
          <w:color w:val="auto"/>
          <w:lang w:val="sl-SI" w:eastAsia="sl-SI"/>
        </w:rPr>
      </w:pPr>
      <w:r w:rsidRPr="009678C8">
        <w:rPr>
          <w:b/>
          <w:bCs w:val="0"/>
          <w:color w:val="auto"/>
          <w:lang w:val="sl-SI" w:eastAsia="sl-SI"/>
        </w:rPr>
        <w:t>IRP19</w:t>
      </w:r>
      <w:r w:rsidRPr="00046D32">
        <w:rPr>
          <w:b/>
          <w:bCs w:val="0"/>
          <w:color w:val="auto"/>
          <w:lang w:val="sl-SI" w:eastAsia="sl-SI"/>
        </w:rPr>
        <w:t xml:space="preserve">: </w:t>
      </w:r>
    </w:p>
    <w:p w14:paraId="5C8B5609" w14:textId="557495E5" w:rsidR="00A14746" w:rsidRPr="00EF382E" w:rsidRDefault="00F35031" w:rsidP="00046D32">
      <w:pPr>
        <w:pStyle w:val="Telobesedila"/>
        <w:ind w:left="360"/>
        <w:rPr>
          <w:color w:val="auto"/>
          <w:lang w:val="sl-SI" w:eastAsia="sl-SI"/>
        </w:rPr>
      </w:pPr>
      <w:bookmarkStart w:id="82" w:name="_Hlk105505302"/>
      <w:r w:rsidRPr="00EF382E">
        <w:rPr>
          <w:color w:val="auto"/>
          <w:lang w:val="sl-SI" w:eastAsia="sl-SI"/>
        </w:rPr>
        <w:t>Kalkulacije pla</w:t>
      </w:r>
      <w:r w:rsidRPr="00EF382E">
        <w:rPr>
          <w:rFonts w:hint="cs"/>
          <w:color w:val="auto"/>
          <w:lang w:val="sl-SI" w:eastAsia="sl-SI"/>
        </w:rPr>
        <w:t>č</w:t>
      </w:r>
      <w:r w:rsidRPr="00EF382E">
        <w:rPr>
          <w:color w:val="auto"/>
          <w:lang w:val="sl-SI" w:eastAsia="sl-SI"/>
        </w:rPr>
        <w:t xml:space="preserve">il naj se oblikujejo tako, da kmete spodbujajo k izvajanju naravovarstveno prilagojenih kmetijskih praks in dosegajo </w:t>
      </w:r>
      <w:proofErr w:type="spellStart"/>
      <w:r w:rsidRPr="00EF382E">
        <w:rPr>
          <w:color w:val="auto"/>
          <w:lang w:val="sl-SI" w:eastAsia="sl-SI"/>
        </w:rPr>
        <w:t>sinergijske</w:t>
      </w:r>
      <w:proofErr w:type="spellEnd"/>
      <w:r w:rsidRPr="00EF382E">
        <w:rPr>
          <w:color w:val="auto"/>
          <w:lang w:val="sl-SI" w:eastAsia="sl-SI"/>
        </w:rPr>
        <w:t xml:space="preserve"> u</w:t>
      </w:r>
      <w:r w:rsidRPr="00EF382E">
        <w:rPr>
          <w:rFonts w:hint="cs"/>
          <w:color w:val="auto"/>
          <w:lang w:val="sl-SI" w:eastAsia="sl-SI"/>
        </w:rPr>
        <w:t>č</w:t>
      </w:r>
      <w:r w:rsidRPr="00EF382E">
        <w:rPr>
          <w:color w:val="auto"/>
          <w:lang w:val="sl-SI" w:eastAsia="sl-SI"/>
        </w:rPr>
        <w:t xml:space="preserve">inke z drugimi ukrepi.  </w:t>
      </w:r>
    </w:p>
    <w:bookmarkEnd w:id="82"/>
    <w:p w14:paraId="68707D8C" w14:textId="77777777" w:rsidR="00A14746" w:rsidRPr="00046D32" w:rsidRDefault="00A14746" w:rsidP="00046D32">
      <w:pPr>
        <w:pStyle w:val="Telobesedila"/>
        <w:numPr>
          <w:ilvl w:val="0"/>
          <w:numId w:val="29"/>
        </w:numPr>
        <w:rPr>
          <w:b/>
          <w:bCs w:val="0"/>
          <w:color w:val="auto"/>
          <w:lang w:val="sl-SI" w:eastAsia="sl-SI"/>
        </w:rPr>
      </w:pPr>
      <w:r w:rsidRPr="009678C8">
        <w:rPr>
          <w:b/>
          <w:bCs w:val="0"/>
          <w:color w:val="auto"/>
          <w:lang w:val="sl-SI" w:eastAsia="sl-SI"/>
        </w:rPr>
        <w:t>IRP20</w:t>
      </w:r>
      <w:r w:rsidRPr="00046D32">
        <w:rPr>
          <w:b/>
          <w:bCs w:val="0"/>
          <w:color w:val="auto"/>
          <w:lang w:val="sl-SI" w:eastAsia="sl-SI"/>
        </w:rPr>
        <w:t xml:space="preserve">: </w:t>
      </w:r>
    </w:p>
    <w:p w14:paraId="3E8D5261" w14:textId="6B4D579E" w:rsidR="00A14746" w:rsidRPr="00EF382E" w:rsidRDefault="00A14746" w:rsidP="00046D32">
      <w:pPr>
        <w:pStyle w:val="Telobesedila"/>
        <w:ind w:left="360"/>
        <w:rPr>
          <w:color w:val="auto"/>
          <w:lang w:val="sl-SI" w:eastAsia="sl-SI"/>
        </w:rPr>
      </w:pPr>
      <w:r w:rsidRPr="00EF382E">
        <w:rPr>
          <w:color w:val="auto"/>
          <w:lang w:val="sl-SI" w:eastAsia="sl-SI"/>
        </w:rPr>
        <w:t>Intervencija Natura 2000 plačila se mora začeti izvajati v letu 2023, zato je treba do takrat urediti vse administrativno-pravne podlage, ki bodo zagotovile njeno izvajanje.</w:t>
      </w:r>
    </w:p>
    <w:p w14:paraId="4E9E2A01" w14:textId="291C44A9" w:rsidR="00A14746" w:rsidRPr="00EF382E" w:rsidRDefault="00A14746" w:rsidP="00046D32">
      <w:pPr>
        <w:pStyle w:val="Telobesedila"/>
        <w:ind w:left="360"/>
        <w:rPr>
          <w:color w:val="auto"/>
          <w:lang w:val="sl-SI" w:eastAsia="sl-SI"/>
        </w:rPr>
      </w:pPr>
      <w:r w:rsidRPr="00EF382E">
        <w:rPr>
          <w:color w:val="auto"/>
          <w:lang w:val="sl-SI" w:eastAsia="sl-SI"/>
        </w:rPr>
        <w:t>Določitev površin na katerih je potrebno izvajati intervencijo Natura 2000 plačila mora temeljiti na dejanskih potrebah, ne ozirajoč se na ocenjeno vrednost 1.200 ha.</w:t>
      </w:r>
    </w:p>
    <w:p w14:paraId="24BE4F3E" w14:textId="77777777" w:rsidR="00A14746" w:rsidRPr="00046D32" w:rsidRDefault="00A14746" w:rsidP="00046D32">
      <w:pPr>
        <w:pStyle w:val="Telobesedila"/>
        <w:numPr>
          <w:ilvl w:val="0"/>
          <w:numId w:val="29"/>
        </w:numPr>
        <w:rPr>
          <w:b/>
          <w:bCs w:val="0"/>
          <w:color w:val="auto"/>
          <w:lang w:val="sl-SI" w:eastAsia="sl-SI"/>
        </w:rPr>
      </w:pPr>
      <w:r w:rsidRPr="009678C8">
        <w:rPr>
          <w:b/>
          <w:bCs w:val="0"/>
          <w:color w:val="auto"/>
          <w:lang w:val="sl-SI" w:eastAsia="sl-SI"/>
        </w:rPr>
        <w:t>IRP21</w:t>
      </w:r>
      <w:r w:rsidRPr="00046D32">
        <w:rPr>
          <w:b/>
          <w:bCs w:val="0"/>
          <w:color w:val="auto"/>
          <w:lang w:val="sl-SI" w:eastAsia="sl-SI"/>
        </w:rPr>
        <w:t xml:space="preserve">: </w:t>
      </w:r>
    </w:p>
    <w:p w14:paraId="33F2C010" w14:textId="00615681" w:rsidR="00A14746" w:rsidRPr="00EF382E" w:rsidRDefault="00A14746" w:rsidP="00046D32">
      <w:pPr>
        <w:pStyle w:val="Telobesedila"/>
        <w:ind w:left="360"/>
        <w:rPr>
          <w:b/>
          <w:bCs w:val="0"/>
          <w:color w:val="auto"/>
          <w:lang w:val="sl-SI" w:eastAsia="sl-SI"/>
        </w:rPr>
      </w:pPr>
      <w:r w:rsidRPr="00EF382E">
        <w:rPr>
          <w:color w:val="auto"/>
          <w:lang w:val="sl-SI" w:eastAsia="sl-SI"/>
        </w:rPr>
        <w:t>Ohranja naj nabor naravovarstvenih intervencij na katere se IRP21 navezuje: HAB, MET, STE, TSA, GRB, VTR, suha travišča.</w:t>
      </w:r>
      <w:r w:rsidRPr="00EF382E">
        <w:rPr>
          <w:b/>
          <w:bCs w:val="0"/>
          <w:color w:val="auto"/>
          <w:lang w:val="sl-SI" w:eastAsia="sl-SI"/>
        </w:rPr>
        <w:t xml:space="preserve"> </w:t>
      </w:r>
    </w:p>
    <w:p w14:paraId="02BEE4AE" w14:textId="77777777" w:rsidR="00A14746" w:rsidRPr="00046D32" w:rsidRDefault="00A14746" w:rsidP="00046D32">
      <w:pPr>
        <w:pStyle w:val="Telobesedila"/>
        <w:numPr>
          <w:ilvl w:val="0"/>
          <w:numId w:val="29"/>
        </w:numPr>
        <w:rPr>
          <w:b/>
          <w:bCs w:val="0"/>
          <w:color w:val="auto"/>
          <w:lang w:val="sl-SI" w:eastAsia="sl-SI"/>
        </w:rPr>
      </w:pPr>
      <w:r w:rsidRPr="009678C8">
        <w:rPr>
          <w:b/>
          <w:bCs w:val="0"/>
          <w:color w:val="auto"/>
          <w:lang w:val="sl-SI" w:eastAsia="sl-SI"/>
        </w:rPr>
        <w:t>IRP22</w:t>
      </w:r>
      <w:r w:rsidRPr="00046D32">
        <w:rPr>
          <w:b/>
          <w:bCs w:val="0"/>
          <w:color w:val="auto"/>
          <w:lang w:val="sl-SI" w:eastAsia="sl-SI"/>
        </w:rPr>
        <w:t xml:space="preserve">: </w:t>
      </w:r>
    </w:p>
    <w:p w14:paraId="7057A9E5" w14:textId="0944AFE1" w:rsidR="00A14746" w:rsidRPr="00EF382E" w:rsidRDefault="00A14746" w:rsidP="00046D32">
      <w:pPr>
        <w:pStyle w:val="Telobesedila"/>
        <w:ind w:left="360"/>
        <w:rPr>
          <w:b/>
          <w:bCs w:val="0"/>
          <w:color w:val="auto"/>
          <w:lang w:val="sl-SI" w:eastAsia="sl-SI"/>
        </w:rPr>
      </w:pPr>
      <w:r w:rsidRPr="00EF382E">
        <w:rPr>
          <w:color w:val="auto"/>
          <w:lang w:val="sl-SI" w:eastAsia="sl-SI"/>
        </w:rPr>
        <w:t>Pri izvajanju intervencije je treba zagotoviti, da se bo pri vzpostavitvi mejic uporabil sadilni material avtohtonega (slovenskega) izvora, ki ne bo povzročil škode v naravi.</w:t>
      </w:r>
    </w:p>
    <w:p w14:paraId="53912717" w14:textId="77777777" w:rsidR="00A14746" w:rsidRPr="00EF382E" w:rsidRDefault="00A14746" w:rsidP="00046D32">
      <w:pPr>
        <w:pStyle w:val="Telobesedila"/>
        <w:numPr>
          <w:ilvl w:val="0"/>
          <w:numId w:val="29"/>
        </w:numPr>
        <w:rPr>
          <w:b/>
          <w:bCs w:val="0"/>
          <w:color w:val="auto"/>
          <w:lang w:val="sl-SI" w:eastAsia="sl-SI"/>
        </w:rPr>
      </w:pPr>
      <w:r w:rsidRPr="00EF382E">
        <w:rPr>
          <w:b/>
          <w:bCs w:val="0"/>
          <w:color w:val="auto"/>
          <w:lang w:val="sl-SI" w:eastAsia="sl-SI"/>
        </w:rPr>
        <w:t xml:space="preserve">IRP28: </w:t>
      </w:r>
    </w:p>
    <w:p w14:paraId="02959193" w14:textId="1C83CA41" w:rsidR="00A14746" w:rsidRPr="00EF382E" w:rsidRDefault="00A14746" w:rsidP="00046D32">
      <w:pPr>
        <w:pStyle w:val="Telobesedila"/>
        <w:ind w:left="360"/>
        <w:rPr>
          <w:color w:val="auto"/>
          <w:lang w:val="sl-SI" w:eastAsia="sl-SI"/>
        </w:rPr>
      </w:pPr>
      <w:r w:rsidRPr="00EF382E">
        <w:rPr>
          <w:color w:val="auto"/>
          <w:lang w:val="sl-SI" w:eastAsia="sl-SI"/>
        </w:rPr>
        <w:t xml:space="preserve">Intervencija Dobrobit živali se na območjih, kjer je možno izvajati tudi ciljne naravovarstvene ukrepe (HAB, HABM, VTR, MET, STE, Barja in močvirja, Kraški travniki in pašniki) lahko izvaja samo pod pogojem, da se izvajanje DŽ v celoti prilagodi izvajanju ciljnih naravovarstvenih KOPOP intervencij. Pogoj velja za vse površine, ki ležijo na conah potencialnega vpisa, ne glede na to, ali se na površini kateri od zgoraj naštetih </w:t>
      </w:r>
      <w:proofErr w:type="spellStart"/>
      <w:r w:rsidRPr="00EF382E">
        <w:rPr>
          <w:color w:val="auto"/>
          <w:lang w:val="sl-SI" w:eastAsia="sl-SI"/>
        </w:rPr>
        <w:t>KOPOPov</w:t>
      </w:r>
      <w:proofErr w:type="spellEnd"/>
      <w:r w:rsidRPr="00EF382E">
        <w:rPr>
          <w:color w:val="auto"/>
          <w:lang w:val="sl-SI" w:eastAsia="sl-SI"/>
        </w:rPr>
        <w:t xml:space="preserve"> izvaja.</w:t>
      </w:r>
    </w:p>
    <w:p w14:paraId="3EFE5D50" w14:textId="77777777" w:rsidR="00A14746" w:rsidRPr="00046D32" w:rsidRDefault="00A14746" w:rsidP="00046D32">
      <w:pPr>
        <w:pStyle w:val="Telobesedila"/>
        <w:numPr>
          <w:ilvl w:val="0"/>
          <w:numId w:val="29"/>
        </w:numPr>
        <w:rPr>
          <w:b/>
          <w:bCs w:val="0"/>
          <w:color w:val="auto"/>
          <w:lang w:val="sl-SI" w:eastAsia="sl-SI"/>
        </w:rPr>
      </w:pPr>
      <w:r w:rsidRPr="009678C8">
        <w:rPr>
          <w:b/>
          <w:bCs w:val="0"/>
          <w:color w:val="auto"/>
          <w:lang w:val="sl-SI" w:eastAsia="sl-SI"/>
        </w:rPr>
        <w:t>IRP31</w:t>
      </w:r>
      <w:r w:rsidRPr="00046D32">
        <w:rPr>
          <w:b/>
          <w:bCs w:val="0"/>
          <w:color w:val="auto"/>
          <w:lang w:val="sl-SI" w:eastAsia="sl-SI"/>
        </w:rPr>
        <w:t xml:space="preserve">: </w:t>
      </w:r>
    </w:p>
    <w:p w14:paraId="3F4EA6A6" w14:textId="2CFD8681" w:rsidR="00A14746" w:rsidRPr="00EF382E" w:rsidRDefault="00A14746" w:rsidP="00046D32">
      <w:pPr>
        <w:pStyle w:val="Telobesedila"/>
        <w:ind w:left="360"/>
        <w:rPr>
          <w:color w:val="auto"/>
          <w:lang w:val="sl-SI" w:eastAsia="sl-SI"/>
        </w:rPr>
      </w:pPr>
      <w:r w:rsidRPr="00EF382E">
        <w:rPr>
          <w:color w:val="auto"/>
          <w:lang w:val="sl-SI" w:eastAsia="sl-SI"/>
        </w:rPr>
        <w:lastRenderedPageBreak/>
        <w:t xml:space="preserve">Pri intervenciji EIP mora biti med tematikami, ki se jih naslavlja tudi področje narave in biotske pestrosti. Vsako področje mora imeti opredeljene prednostno določene teme in prednostno se podprejo projekti, ki te teme obravnavajo. </w:t>
      </w:r>
    </w:p>
    <w:p w14:paraId="77107D1E" w14:textId="77777777" w:rsidR="009B13D5" w:rsidRDefault="00A14746" w:rsidP="00A14746">
      <w:pPr>
        <w:pStyle w:val="Telobesedila"/>
        <w:numPr>
          <w:ilvl w:val="0"/>
          <w:numId w:val="29"/>
        </w:numPr>
        <w:rPr>
          <w:b/>
          <w:bCs w:val="0"/>
          <w:color w:val="auto"/>
          <w:lang w:val="sl-SI" w:eastAsia="sl-SI"/>
        </w:rPr>
      </w:pPr>
      <w:r w:rsidRPr="009678C8">
        <w:rPr>
          <w:b/>
          <w:bCs w:val="0"/>
          <w:color w:val="auto"/>
          <w:lang w:val="sl-SI" w:eastAsia="sl-SI"/>
        </w:rPr>
        <w:t>IRP32</w:t>
      </w:r>
      <w:r w:rsidRPr="00046D32">
        <w:rPr>
          <w:b/>
          <w:bCs w:val="0"/>
          <w:color w:val="auto"/>
          <w:lang w:val="sl-SI" w:eastAsia="sl-SI"/>
        </w:rPr>
        <w:t xml:space="preserve">: </w:t>
      </w:r>
      <w:bookmarkEnd w:id="72"/>
    </w:p>
    <w:p w14:paraId="73B690C2" w14:textId="79EC3DEC" w:rsidR="00F35031" w:rsidRPr="00EF382E" w:rsidRDefault="009B13D5" w:rsidP="009B13D5">
      <w:pPr>
        <w:pStyle w:val="Telobesedila"/>
        <w:ind w:left="360"/>
        <w:rPr>
          <w:b/>
          <w:bCs w:val="0"/>
          <w:color w:val="auto"/>
          <w:lang w:val="sl-SI" w:eastAsia="sl-SI"/>
        </w:rPr>
      </w:pPr>
      <w:r w:rsidRPr="00EF382E">
        <w:rPr>
          <w:color w:val="auto"/>
          <w:lang w:val="sl-SI"/>
        </w:rPr>
        <w:t>Pri izvajanju ukrepa Svetovanje in prenos znanja je potrebno zagotoviti  usposabljanja svetovalcev, neposreden prenos strokovnega znanja strokovnjakov s podro</w:t>
      </w:r>
      <w:r w:rsidRPr="00EF382E">
        <w:rPr>
          <w:rFonts w:hint="cs"/>
          <w:color w:val="auto"/>
          <w:lang w:val="sl-SI"/>
        </w:rPr>
        <w:t>č</w:t>
      </w:r>
      <w:r w:rsidRPr="00EF382E">
        <w:rPr>
          <w:color w:val="auto"/>
          <w:lang w:val="sl-SI"/>
        </w:rPr>
        <w:t>ja naravovarstvene stroke na kon</w:t>
      </w:r>
      <w:r w:rsidRPr="00EF382E">
        <w:rPr>
          <w:rFonts w:hint="cs"/>
          <w:color w:val="auto"/>
          <w:lang w:val="sl-SI"/>
        </w:rPr>
        <w:t>č</w:t>
      </w:r>
      <w:r w:rsidRPr="00EF382E">
        <w:rPr>
          <w:color w:val="auto"/>
          <w:lang w:val="sl-SI"/>
        </w:rPr>
        <w:t>ne upravi</w:t>
      </w:r>
      <w:r w:rsidRPr="00EF382E">
        <w:rPr>
          <w:rFonts w:hint="cs"/>
          <w:color w:val="auto"/>
          <w:lang w:val="sl-SI"/>
        </w:rPr>
        <w:t>č</w:t>
      </w:r>
      <w:r w:rsidRPr="00EF382E">
        <w:rPr>
          <w:color w:val="auto"/>
          <w:lang w:val="sl-SI"/>
        </w:rPr>
        <w:t>ence (kmete), ter zagotoviti ustrezno/zadostno promocijo in izobra</w:t>
      </w:r>
      <w:r w:rsidRPr="00EF382E">
        <w:rPr>
          <w:rFonts w:hint="cs"/>
          <w:color w:val="auto"/>
          <w:lang w:val="sl-SI"/>
        </w:rPr>
        <w:t>ž</w:t>
      </w:r>
      <w:r w:rsidRPr="00EF382E">
        <w:rPr>
          <w:color w:val="auto"/>
          <w:lang w:val="sl-SI"/>
        </w:rPr>
        <w:t>evanje o ukrepih SN, ki prispevajo k naravovarstvenim ciljem.</w:t>
      </w:r>
    </w:p>
    <w:p w14:paraId="74757FB5" w14:textId="77777777" w:rsidR="009B13D5" w:rsidRDefault="009B13D5" w:rsidP="00A14746">
      <w:pPr>
        <w:jc w:val="both"/>
        <w:rPr>
          <w:rFonts w:ascii="Times New Roman" w:hAnsi="Times New Roman"/>
          <w:color w:val="auto"/>
          <w:u w:val="single"/>
          <w:lang w:val="sl-SI" w:eastAsia="en-GB"/>
        </w:rPr>
      </w:pPr>
    </w:p>
    <w:p w14:paraId="6BC1850B" w14:textId="4E9CE7CD" w:rsidR="00A14746" w:rsidRPr="00A14746" w:rsidRDefault="00A14746" w:rsidP="00A14746">
      <w:pPr>
        <w:jc w:val="both"/>
        <w:rPr>
          <w:rFonts w:ascii="Times New Roman" w:hAnsi="Times New Roman"/>
          <w:color w:val="auto"/>
          <w:u w:val="single"/>
          <w:lang w:val="sl-SI" w:eastAsia="en-GB"/>
        </w:rPr>
      </w:pPr>
      <w:r w:rsidRPr="00A14746">
        <w:rPr>
          <w:rFonts w:ascii="Times New Roman" w:hAnsi="Times New Roman"/>
          <w:color w:val="auto"/>
          <w:u w:val="single"/>
          <w:lang w:val="sl-SI" w:eastAsia="en-GB"/>
        </w:rPr>
        <w:t>Priporočila:</w:t>
      </w:r>
    </w:p>
    <w:bookmarkEnd w:id="73"/>
    <w:p w14:paraId="09DB5404" w14:textId="77777777" w:rsidR="00F35031" w:rsidRPr="002E39A0" w:rsidRDefault="00F35031" w:rsidP="00F35031">
      <w:pPr>
        <w:pStyle w:val="Telobesedila"/>
        <w:numPr>
          <w:ilvl w:val="0"/>
          <w:numId w:val="29"/>
        </w:numPr>
        <w:rPr>
          <w:color w:val="auto"/>
          <w:lang w:val="sl-SI" w:eastAsia="sl-SI"/>
        </w:rPr>
      </w:pPr>
      <w:r w:rsidRPr="002E39A0">
        <w:rPr>
          <w:color w:val="auto"/>
          <w:lang w:val="sl-SI" w:eastAsia="sl-SI"/>
        </w:rPr>
        <w:t xml:space="preserve">V okviru standarda DKOP 8 se kmete v čim večji možni meri vzpodbuja k ohranjanju teh površin. </w:t>
      </w:r>
    </w:p>
    <w:p w14:paraId="3E32D4FA" w14:textId="1C8AC566" w:rsidR="00F35031" w:rsidRPr="002E39A0" w:rsidRDefault="00F35031" w:rsidP="00F35031">
      <w:pPr>
        <w:pStyle w:val="Telobesedila"/>
        <w:numPr>
          <w:ilvl w:val="0"/>
          <w:numId w:val="29"/>
        </w:numPr>
        <w:rPr>
          <w:color w:val="auto"/>
          <w:lang w:val="sl-SI" w:eastAsia="sl-SI"/>
        </w:rPr>
      </w:pPr>
      <w:r w:rsidRPr="002E39A0">
        <w:rPr>
          <w:color w:val="auto"/>
          <w:lang w:val="sl-SI" w:eastAsia="sl-SI"/>
        </w:rPr>
        <w:t>V okviru standarda DKOP 8 je treba redno spremljati stanje pojavljanja invazivnih tujerodnih vrst.</w:t>
      </w:r>
    </w:p>
    <w:p w14:paraId="12C39C72" w14:textId="2B379BCB" w:rsidR="0001021F" w:rsidRPr="002E39A0" w:rsidRDefault="0001021F" w:rsidP="00F35031">
      <w:pPr>
        <w:pStyle w:val="Telobesedila"/>
        <w:numPr>
          <w:ilvl w:val="0"/>
          <w:numId w:val="29"/>
        </w:numPr>
        <w:rPr>
          <w:color w:val="auto"/>
          <w:lang w:val="sl-SI" w:eastAsia="sl-SI"/>
        </w:rPr>
      </w:pPr>
      <w:r w:rsidRPr="002E39A0">
        <w:rPr>
          <w:color w:val="auto"/>
          <w:lang w:val="sl-SI" w:eastAsia="sl-SI"/>
        </w:rPr>
        <w:t>V okviru SI2 je potrebno zagotoviti monitoring spremljanja divjih opra</w:t>
      </w:r>
      <w:r w:rsidRPr="002E39A0">
        <w:rPr>
          <w:rFonts w:hint="cs"/>
          <w:color w:val="auto"/>
          <w:lang w:val="sl-SI" w:eastAsia="sl-SI"/>
        </w:rPr>
        <w:t>š</w:t>
      </w:r>
      <w:r w:rsidRPr="002E39A0">
        <w:rPr>
          <w:color w:val="auto"/>
          <w:lang w:val="sl-SI" w:eastAsia="sl-SI"/>
        </w:rPr>
        <w:t>evalcev.</w:t>
      </w:r>
    </w:p>
    <w:p w14:paraId="167A36A6" w14:textId="77777777" w:rsidR="00E16B8F" w:rsidRPr="00E16B8F" w:rsidRDefault="00E16B8F" w:rsidP="00E16B8F">
      <w:pPr>
        <w:widowControl/>
        <w:numPr>
          <w:ilvl w:val="0"/>
          <w:numId w:val="29"/>
        </w:numPr>
        <w:jc w:val="both"/>
        <w:rPr>
          <w:rFonts w:ascii="Times New Roman" w:hAnsi="Times New Roman"/>
          <w:b/>
          <w:color w:val="auto"/>
          <w:szCs w:val="26"/>
          <w:lang w:val="sl-SI"/>
        </w:rPr>
      </w:pPr>
      <w:r w:rsidRPr="00E16B8F">
        <w:rPr>
          <w:rFonts w:ascii="Times New Roman" w:hAnsi="Times New Roman"/>
          <w:b/>
          <w:color w:val="auto"/>
          <w:szCs w:val="26"/>
          <w:lang w:val="sl-SI"/>
        </w:rPr>
        <w:t xml:space="preserve">IRP2 – IRP5, IRP13 – IRP14, IRP16, SI10: </w:t>
      </w:r>
    </w:p>
    <w:p w14:paraId="698F3FB7" w14:textId="511EDD29" w:rsidR="00E16B8F" w:rsidRPr="002E39A0" w:rsidRDefault="00E16B8F" w:rsidP="00E16B8F">
      <w:pPr>
        <w:widowControl/>
        <w:ind w:left="360"/>
        <w:jc w:val="both"/>
        <w:rPr>
          <w:rFonts w:ascii="Times New Roman" w:hAnsi="Times New Roman"/>
          <w:b/>
          <w:color w:val="auto"/>
          <w:szCs w:val="26"/>
          <w:lang w:val="sl-SI"/>
        </w:rPr>
      </w:pPr>
      <w:r w:rsidRPr="002E39A0">
        <w:rPr>
          <w:rFonts w:ascii="Times New Roman" w:hAnsi="Times New Roman"/>
          <w:bCs/>
          <w:color w:val="auto"/>
          <w:szCs w:val="26"/>
          <w:lang w:val="sl-SI"/>
        </w:rPr>
        <w:t>Za komasacije (posledica katerih so agromelioracije ali sprememba kmetijske rabe iz travniške v njivsko ali trajne nasade), agromelioracije, krčenje ali odstranjevanje grmovja, mejic, posameznih dreves ali manjših skupin dreves za potrebe postavitve rastlinjakov (in pripadajočih namakalnih sistemov), ki se izvajajo na varovanih območjih je potrebno pridobiti naravovarstveno soglasje v skladu z veljavno zakonodaja iz. okoljevarstveno soglasje, če poseg spada med posege v okolje, za katere je trebe izvesti presojo vplivov na okolje oz. predhodni postopek. Slednje je potrebno pridobiti tudi v primeru postavitev objektov za obnovljive vire energije ali za objekte za intenzivno rejo živali.</w:t>
      </w:r>
      <w:r w:rsidRPr="002E39A0">
        <w:rPr>
          <w:rFonts w:ascii="Times New Roman" w:hAnsi="Times New Roman"/>
          <w:b/>
          <w:color w:val="auto"/>
          <w:szCs w:val="26"/>
          <w:lang w:val="sl-SI"/>
        </w:rPr>
        <w:t xml:space="preserve">  </w:t>
      </w:r>
    </w:p>
    <w:p w14:paraId="281748A2" w14:textId="20461CBF" w:rsidR="00E16B8F" w:rsidRPr="002E39A0" w:rsidRDefault="00E16B8F" w:rsidP="002E39A0">
      <w:pPr>
        <w:pStyle w:val="Odstavekseznama"/>
        <w:widowControl/>
        <w:numPr>
          <w:ilvl w:val="0"/>
          <w:numId w:val="29"/>
        </w:numPr>
        <w:jc w:val="both"/>
        <w:rPr>
          <w:rFonts w:ascii="Times New Roman" w:hAnsi="Times New Roman"/>
          <w:b/>
          <w:color w:val="auto"/>
          <w:szCs w:val="26"/>
          <w:lang w:val="sl-SI"/>
        </w:rPr>
      </w:pPr>
      <w:r w:rsidRPr="002E39A0">
        <w:rPr>
          <w:rFonts w:ascii="Times New Roman" w:hAnsi="Times New Roman"/>
          <w:b/>
          <w:color w:val="auto"/>
          <w:szCs w:val="26"/>
          <w:lang w:val="sl-SI"/>
        </w:rPr>
        <w:t>IRP6</w:t>
      </w:r>
      <w:r w:rsidR="0018530D" w:rsidRPr="002E39A0">
        <w:rPr>
          <w:rFonts w:ascii="Times New Roman" w:hAnsi="Times New Roman"/>
          <w:b/>
          <w:color w:val="auto"/>
          <w:szCs w:val="26"/>
          <w:lang w:val="sl-SI"/>
        </w:rPr>
        <w:t>, IRP15</w:t>
      </w:r>
      <w:r w:rsidRPr="002E39A0">
        <w:rPr>
          <w:rFonts w:ascii="Times New Roman" w:hAnsi="Times New Roman"/>
          <w:b/>
          <w:color w:val="auto"/>
          <w:szCs w:val="26"/>
          <w:lang w:val="sl-SI"/>
        </w:rPr>
        <w:t>:</w:t>
      </w:r>
    </w:p>
    <w:p w14:paraId="2D558D34" w14:textId="08FBF9AE" w:rsidR="00E16B8F" w:rsidRPr="002E39A0" w:rsidRDefault="00E16B8F" w:rsidP="00E16B8F">
      <w:pPr>
        <w:widowControl/>
        <w:ind w:left="360"/>
        <w:jc w:val="both"/>
        <w:rPr>
          <w:rFonts w:ascii="Times New Roman" w:hAnsi="Times New Roman"/>
          <w:bCs/>
          <w:color w:val="auto"/>
          <w:szCs w:val="26"/>
          <w:lang w:val="sl-SI"/>
        </w:rPr>
      </w:pPr>
      <w:r w:rsidRPr="002E39A0">
        <w:rPr>
          <w:rFonts w:ascii="Times New Roman" w:hAnsi="Times New Roman"/>
          <w:bCs/>
          <w:color w:val="auto"/>
          <w:szCs w:val="26"/>
          <w:lang w:val="sl-SI"/>
        </w:rPr>
        <w:t xml:space="preserve">Če se gozdne ceste, grajene gozdne vlake ali stalne žičnice načrtujejo na varovanih območjih je za to potrebno pridobiti naravovarstveno soglasje v skladu z veljavno zakonodajo.  </w:t>
      </w:r>
    </w:p>
    <w:p w14:paraId="35B225EF" w14:textId="77777777" w:rsidR="0018530D" w:rsidRPr="002E39A0" w:rsidRDefault="0018530D" w:rsidP="0018530D">
      <w:pPr>
        <w:pStyle w:val="Telobesedila"/>
        <w:numPr>
          <w:ilvl w:val="0"/>
          <w:numId w:val="29"/>
        </w:numPr>
        <w:rPr>
          <w:b/>
          <w:bCs w:val="0"/>
          <w:color w:val="auto"/>
          <w:lang w:val="sl-SI" w:eastAsia="sl-SI"/>
        </w:rPr>
      </w:pPr>
      <w:r w:rsidRPr="002E39A0">
        <w:rPr>
          <w:b/>
          <w:bCs w:val="0"/>
          <w:color w:val="auto"/>
          <w:lang w:val="sl-SI" w:eastAsia="sl-SI"/>
        </w:rPr>
        <w:t xml:space="preserve">IRP7: </w:t>
      </w:r>
    </w:p>
    <w:p w14:paraId="0E66123A" w14:textId="090B3671" w:rsidR="0018530D" w:rsidRPr="002E39A0" w:rsidRDefault="0018530D" w:rsidP="0018530D">
      <w:pPr>
        <w:pStyle w:val="Telobesedila"/>
        <w:ind w:left="360"/>
        <w:rPr>
          <w:color w:val="auto"/>
          <w:lang w:val="sl-SI" w:eastAsia="sl-SI"/>
        </w:rPr>
      </w:pPr>
      <w:r w:rsidRPr="002E39A0">
        <w:rPr>
          <w:color w:val="auto"/>
          <w:lang w:val="sl-SI" w:eastAsia="sl-SI"/>
        </w:rPr>
        <w:t>Vse aktivnosti povezane z urejanjem novih gozdnih prometnic in vlak morajo biti usklajene z veljavnimi GGN.</w:t>
      </w:r>
    </w:p>
    <w:p w14:paraId="045D5556" w14:textId="77777777" w:rsidR="0018530D" w:rsidRPr="00046D32" w:rsidRDefault="0018530D" w:rsidP="0018530D">
      <w:pPr>
        <w:pStyle w:val="Telobesedila"/>
        <w:numPr>
          <w:ilvl w:val="0"/>
          <w:numId w:val="29"/>
        </w:numPr>
        <w:rPr>
          <w:b/>
          <w:bCs w:val="0"/>
          <w:color w:val="auto"/>
          <w:lang w:val="sl-SI" w:eastAsia="sl-SI"/>
        </w:rPr>
      </w:pPr>
      <w:r w:rsidRPr="009678C8">
        <w:rPr>
          <w:b/>
          <w:bCs w:val="0"/>
          <w:color w:val="auto"/>
          <w:lang w:val="sl-SI" w:eastAsia="sl-SI"/>
        </w:rPr>
        <w:t>IRP13 – IRP14</w:t>
      </w:r>
      <w:r w:rsidRPr="00046D32">
        <w:rPr>
          <w:b/>
          <w:bCs w:val="0"/>
          <w:color w:val="auto"/>
          <w:lang w:val="sl-SI" w:eastAsia="sl-SI"/>
        </w:rPr>
        <w:t xml:space="preserve">: </w:t>
      </w:r>
    </w:p>
    <w:p w14:paraId="0B9F8270" w14:textId="1F794B2E" w:rsidR="0018530D" w:rsidRDefault="0018530D" w:rsidP="0018530D">
      <w:pPr>
        <w:pStyle w:val="Telobesedila"/>
        <w:ind w:left="360"/>
        <w:rPr>
          <w:b/>
          <w:bCs w:val="0"/>
          <w:color w:val="auto"/>
          <w:lang w:val="sl-SI" w:eastAsia="sl-SI"/>
        </w:rPr>
      </w:pPr>
      <w:r w:rsidRPr="00046D32">
        <w:rPr>
          <w:b/>
          <w:bCs w:val="0"/>
          <w:color w:val="auto"/>
          <w:lang w:val="sl-SI" w:eastAsia="sl-SI"/>
        </w:rPr>
        <w:t xml:space="preserve">- </w:t>
      </w:r>
      <w:r w:rsidRPr="00046D32">
        <w:rPr>
          <w:color w:val="auto"/>
          <w:lang w:val="sl-SI" w:eastAsia="sl-SI"/>
        </w:rPr>
        <w:t>Če območje predvidenega namakalnega sistema leži na varovanih območjih, je skladno z obstoječo zakonodajo potrebno pred pridobitvijo odločbe o uvedbi namakalnega sistema pridobiti naravovarstveno soglasje oziroma okoljevarstveno soglasje, če poseg spada med posege v okolje, za katere je trebe izvesti presojo vplivov na okolje oz. predhodni postopek.</w:t>
      </w:r>
      <w:r w:rsidRPr="00046D32">
        <w:rPr>
          <w:b/>
          <w:bCs w:val="0"/>
          <w:color w:val="auto"/>
          <w:lang w:val="sl-SI" w:eastAsia="sl-SI"/>
        </w:rPr>
        <w:t xml:space="preserve">   </w:t>
      </w:r>
    </w:p>
    <w:p w14:paraId="0B45F47D" w14:textId="3A32268F" w:rsidR="001E6361" w:rsidRDefault="001E6361" w:rsidP="002E39A0">
      <w:pPr>
        <w:pStyle w:val="Telobesedila"/>
        <w:numPr>
          <w:ilvl w:val="0"/>
          <w:numId w:val="29"/>
        </w:numPr>
        <w:rPr>
          <w:b/>
          <w:bCs w:val="0"/>
          <w:color w:val="auto"/>
          <w:lang w:val="sl-SI" w:eastAsia="sl-SI"/>
        </w:rPr>
      </w:pPr>
      <w:r>
        <w:rPr>
          <w:b/>
          <w:bCs w:val="0"/>
          <w:color w:val="auto"/>
          <w:lang w:val="sl-SI" w:eastAsia="sl-SI"/>
        </w:rPr>
        <w:t>IRP15:</w:t>
      </w:r>
    </w:p>
    <w:p w14:paraId="18CB7BE0" w14:textId="1735FAD3" w:rsidR="001E6361" w:rsidRPr="001E6361" w:rsidRDefault="001E6361" w:rsidP="001E6361">
      <w:pPr>
        <w:pStyle w:val="Telobesedila"/>
        <w:ind w:left="360"/>
        <w:rPr>
          <w:color w:val="auto"/>
          <w:lang w:val="sl-SI" w:eastAsia="sl-SI"/>
        </w:rPr>
      </w:pPr>
      <w:r w:rsidRPr="001E6361">
        <w:rPr>
          <w:color w:val="auto"/>
          <w:lang w:val="sl-SI" w:eastAsia="sl-SI"/>
        </w:rPr>
        <w:t>Praksa, da se v primeru sanacije gozdov po naravnih ujmah sanacijske na</w:t>
      </w:r>
      <w:r w:rsidRPr="001E6361">
        <w:rPr>
          <w:rFonts w:hint="cs"/>
          <w:color w:val="auto"/>
          <w:lang w:val="sl-SI" w:eastAsia="sl-SI"/>
        </w:rPr>
        <w:t>č</w:t>
      </w:r>
      <w:r w:rsidRPr="001E6361">
        <w:rPr>
          <w:color w:val="auto"/>
          <w:lang w:val="sl-SI" w:eastAsia="sl-SI"/>
        </w:rPr>
        <w:t>rte uskladiti z organizacijo, pristojno za ohranjanje narave, kot to dolo</w:t>
      </w:r>
      <w:r w:rsidRPr="001E6361">
        <w:rPr>
          <w:rFonts w:hint="cs"/>
          <w:color w:val="auto"/>
          <w:lang w:val="sl-SI" w:eastAsia="sl-SI"/>
        </w:rPr>
        <w:t>č</w:t>
      </w:r>
      <w:r w:rsidRPr="001E6361">
        <w:rPr>
          <w:color w:val="auto"/>
          <w:lang w:val="sl-SI" w:eastAsia="sl-SI"/>
        </w:rPr>
        <w:t xml:space="preserve">a </w:t>
      </w:r>
      <w:r w:rsidRPr="001E6361">
        <w:rPr>
          <w:rFonts w:hint="cs"/>
          <w:color w:val="auto"/>
          <w:lang w:val="sl-SI" w:eastAsia="sl-SI"/>
        </w:rPr>
        <w:t>č</w:t>
      </w:r>
      <w:r w:rsidRPr="001E6361">
        <w:rPr>
          <w:color w:val="auto"/>
          <w:lang w:val="sl-SI" w:eastAsia="sl-SI"/>
        </w:rPr>
        <w:t xml:space="preserve">etrti odstavek 38. </w:t>
      </w:r>
      <w:r w:rsidRPr="001E6361">
        <w:rPr>
          <w:rFonts w:hint="cs"/>
          <w:color w:val="auto"/>
          <w:lang w:val="sl-SI" w:eastAsia="sl-SI"/>
        </w:rPr>
        <w:t>č</w:t>
      </w:r>
      <w:r w:rsidRPr="001E6361">
        <w:rPr>
          <w:color w:val="auto"/>
          <w:lang w:val="sl-SI" w:eastAsia="sl-SI"/>
        </w:rPr>
        <w:t xml:space="preserve">lena Pravilnika o varstvu gozdov (Ur. l. RS, </w:t>
      </w:r>
      <w:r w:rsidRPr="001E6361">
        <w:rPr>
          <w:rFonts w:hint="cs"/>
          <w:color w:val="auto"/>
          <w:lang w:val="sl-SI" w:eastAsia="sl-SI"/>
        </w:rPr>
        <w:t>š</w:t>
      </w:r>
      <w:r w:rsidRPr="001E6361">
        <w:rPr>
          <w:color w:val="auto"/>
          <w:lang w:val="sl-SI" w:eastAsia="sl-SI"/>
        </w:rPr>
        <w:t xml:space="preserve">t. 114/09, 31/16, 52/22), naj se ohrani tudi v prihodnje. </w:t>
      </w:r>
    </w:p>
    <w:p w14:paraId="30FE054E" w14:textId="4909D082" w:rsidR="001E6361" w:rsidRDefault="001E6361" w:rsidP="001E6361">
      <w:pPr>
        <w:pStyle w:val="Telobesedila"/>
        <w:ind w:left="360"/>
        <w:rPr>
          <w:color w:val="auto"/>
          <w:lang w:val="sl-SI" w:eastAsia="sl-SI"/>
        </w:rPr>
      </w:pPr>
      <w:r w:rsidRPr="001E6361">
        <w:rPr>
          <w:color w:val="auto"/>
          <w:lang w:val="sl-SI" w:eastAsia="sl-SI"/>
        </w:rPr>
        <w:t>Pri sanacijah gozda po naravnih nesre</w:t>
      </w:r>
      <w:r w:rsidRPr="001E6361">
        <w:rPr>
          <w:rFonts w:hint="cs"/>
          <w:color w:val="auto"/>
          <w:lang w:val="sl-SI" w:eastAsia="sl-SI"/>
        </w:rPr>
        <w:t>č</w:t>
      </w:r>
      <w:r w:rsidRPr="001E6361">
        <w:rPr>
          <w:color w:val="auto"/>
          <w:lang w:val="sl-SI" w:eastAsia="sl-SI"/>
        </w:rPr>
        <w:t>ah bi bilo smiselno presoditi, ali naj se posamezne prizadete dele gozdnih sestojev / povr</w:t>
      </w:r>
      <w:r w:rsidRPr="001E6361">
        <w:rPr>
          <w:rFonts w:hint="cs"/>
          <w:color w:val="auto"/>
          <w:lang w:val="sl-SI" w:eastAsia="sl-SI"/>
        </w:rPr>
        <w:t>š</w:t>
      </w:r>
      <w:r w:rsidRPr="001E6361">
        <w:rPr>
          <w:color w:val="auto"/>
          <w:lang w:val="sl-SI" w:eastAsia="sl-SI"/>
        </w:rPr>
        <w:t xml:space="preserve">in pusti </w:t>
      </w:r>
      <w:proofErr w:type="spellStart"/>
      <w:r w:rsidRPr="001E6361">
        <w:rPr>
          <w:color w:val="auto"/>
          <w:lang w:val="sl-SI" w:eastAsia="sl-SI"/>
        </w:rPr>
        <w:t>nesaniran</w:t>
      </w:r>
      <w:proofErr w:type="spellEnd"/>
      <w:r w:rsidRPr="001E6361">
        <w:rPr>
          <w:color w:val="auto"/>
          <w:lang w:val="sl-SI" w:eastAsia="sl-SI"/>
        </w:rPr>
        <w:t xml:space="preserve"> in se jih prepusti naravni sukcesiji.</w:t>
      </w:r>
    </w:p>
    <w:p w14:paraId="140F095D" w14:textId="77777777" w:rsidR="00C57C99" w:rsidRPr="00046D32" w:rsidRDefault="00C57C99" w:rsidP="00C57C99">
      <w:pPr>
        <w:pStyle w:val="Telobesedila"/>
        <w:numPr>
          <w:ilvl w:val="0"/>
          <w:numId w:val="29"/>
        </w:numPr>
        <w:rPr>
          <w:b/>
          <w:bCs w:val="0"/>
          <w:color w:val="auto"/>
          <w:lang w:val="sl-SI" w:eastAsia="sl-SI"/>
        </w:rPr>
      </w:pPr>
      <w:r w:rsidRPr="009678C8">
        <w:rPr>
          <w:b/>
          <w:bCs w:val="0"/>
          <w:color w:val="auto"/>
          <w:lang w:val="sl-SI" w:eastAsia="sl-SI"/>
        </w:rPr>
        <w:t>IRP25</w:t>
      </w:r>
      <w:r w:rsidRPr="00046D32">
        <w:rPr>
          <w:b/>
          <w:bCs w:val="0"/>
          <w:color w:val="auto"/>
          <w:lang w:val="sl-SI" w:eastAsia="sl-SI"/>
        </w:rPr>
        <w:t xml:space="preserve">: </w:t>
      </w:r>
    </w:p>
    <w:p w14:paraId="7A66A3D5" w14:textId="76C2729C" w:rsidR="00F35031" w:rsidRPr="002E39A0" w:rsidRDefault="00C57C99" w:rsidP="002E39A0">
      <w:pPr>
        <w:pStyle w:val="Telobesedila"/>
        <w:ind w:left="360"/>
        <w:rPr>
          <w:b/>
          <w:bCs w:val="0"/>
          <w:color w:val="auto"/>
          <w:lang w:val="sl-SI" w:eastAsia="sl-SI"/>
        </w:rPr>
      </w:pPr>
      <w:r w:rsidRPr="002E39A0">
        <w:rPr>
          <w:color w:val="auto"/>
          <w:lang w:val="sl-SI" w:eastAsia="sl-SI"/>
        </w:rPr>
        <w:t xml:space="preserve">Če se gradnje ali razširitve hidroelektrarn, postavitev ali povišanje oz. sprememba pregrad ali jezov (primeroma jezovi, zapornice, pragovi), postavitve vetrnic za proizvodnjo električne energije, </w:t>
      </w:r>
      <w:proofErr w:type="spellStart"/>
      <w:r w:rsidRPr="002E39A0">
        <w:rPr>
          <w:color w:val="auto"/>
          <w:lang w:val="sl-SI" w:eastAsia="sl-SI"/>
        </w:rPr>
        <w:t>bioplinarne</w:t>
      </w:r>
      <w:proofErr w:type="spellEnd"/>
      <w:r w:rsidRPr="002E39A0">
        <w:rPr>
          <w:color w:val="auto"/>
          <w:lang w:val="sl-SI" w:eastAsia="sl-SI"/>
        </w:rPr>
        <w:t xml:space="preserve"> izvajajo na varovanih območjih je za to potrebno pridobiti naravovarstveno soglasje oziroma okoljevarstveno soglasje, če poseg spada med posege v okolje, za katere je trebe izvesti presojo vplivov na okolje oz. predhodni postopek v skladu z veljavno zakonodajo.</w:t>
      </w:r>
      <w:r w:rsidRPr="002E39A0">
        <w:rPr>
          <w:b/>
          <w:bCs w:val="0"/>
          <w:color w:val="auto"/>
          <w:lang w:val="sl-SI" w:eastAsia="sl-SI"/>
        </w:rPr>
        <w:t xml:space="preserve"> </w:t>
      </w:r>
    </w:p>
    <w:p w14:paraId="28ED4AD7" w14:textId="77777777" w:rsidR="00765F56" w:rsidRPr="00B021B5" w:rsidRDefault="00765F56" w:rsidP="00E72F90">
      <w:pPr>
        <w:pStyle w:val="Telobesedila"/>
        <w:rPr>
          <w:color w:val="auto"/>
          <w:lang w:val="sl-SI" w:eastAsia="sl-SI"/>
        </w:rPr>
      </w:pPr>
    </w:p>
    <w:p w14:paraId="325CE556" w14:textId="77777777" w:rsidR="00765F56" w:rsidRPr="00B021B5" w:rsidRDefault="00765F56" w:rsidP="00E72F90">
      <w:pPr>
        <w:pStyle w:val="Telobesedila"/>
        <w:rPr>
          <w:b/>
          <w:bCs w:val="0"/>
          <w:color w:val="auto"/>
          <w:u w:val="single"/>
          <w:lang w:val="sl-SI" w:eastAsia="sl-SI"/>
        </w:rPr>
      </w:pPr>
      <w:r w:rsidRPr="00B021B5">
        <w:rPr>
          <w:b/>
          <w:bCs w:val="0"/>
          <w:color w:val="auto"/>
          <w:u w:val="single"/>
          <w:lang w:val="sl-SI" w:eastAsia="sl-SI"/>
        </w:rPr>
        <w:t>VODE</w:t>
      </w:r>
    </w:p>
    <w:p w14:paraId="3CD51734" w14:textId="74C87302" w:rsidR="00753D9C" w:rsidRDefault="00073A55" w:rsidP="00EB6E39">
      <w:pPr>
        <w:pStyle w:val="Telobesedila"/>
        <w:numPr>
          <w:ilvl w:val="0"/>
          <w:numId w:val="29"/>
        </w:numPr>
        <w:rPr>
          <w:color w:val="auto"/>
          <w:lang w:val="sl-SI" w:eastAsia="sl-SI"/>
        </w:rPr>
      </w:pPr>
      <w:r w:rsidRPr="00B021B5">
        <w:rPr>
          <w:color w:val="auto"/>
          <w:lang w:val="sl-SI" w:eastAsia="sl-SI"/>
        </w:rPr>
        <w:lastRenderedPageBreak/>
        <w:t>I</w:t>
      </w:r>
      <w:r w:rsidR="009D4A4C" w:rsidRPr="00B021B5">
        <w:rPr>
          <w:color w:val="auto"/>
          <w:lang w:val="sl-SI" w:eastAsia="sl-SI"/>
        </w:rPr>
        <w:t>RP1</w:t>
      </w:r>
      <w:r w:rsidR="00D9009C" w:rsidRPr="00B021B5">
        <w:rPr>
          <w:color w:val="auto"/>
          <w:lang w:val="sl-SI" w:eastAsia="sl-SI"/>
        </w:rPr>
        <w:t>3</w:t>
      </w:r>
      <w:r w:rsidRPr="00B021B5">
        <w:rPr>
          <w:color w:val="auto"/>
          <w:lang w:val="sl-SI" w:eastAsia="sl-SI"/>
        </w:rPr>
        <w:t xml:space="preserve">; </w:t>
      </w:r>
      <w:bookmarkStart w:id="83" w:name="_Hlk95381339"/>
      <w:r w:rsidRPr="00B021B5">
        <w:rPr>
          <w:color w:val="auto"/>
          <w:lang w:val="sl-SI" w:eastAsia="sl-SI"/>
        </w:rPr>
        <w:t>načrt naj spodbuja tudi alternativne načine zadrževanja ter rabe vode za namakanje, predvsem zaradi istočasnosti pojava suš in potreb po namakanju KZ</w:t>
      </w:r>
      <w:bookmarkEnd w:id="83"/>
      <w:r w:rsidRPr="00B021B5">
        <w:rPr>
          <w:color w:val="auto"/>
          <w:lang w:val="sl-SI" w:eastAsia="sl-SI"/>
        </w:rPr>
        <w:t xml:space="preserve">. </w:t>
      </w:r>
      <w:bookmarkStart w:id="84" w:name="_Hlk95381248"/>
      <w:r w:rsidRPr="00B021B5">
        <w:rPr>
          <w:color w:val="auto"/>
          <w:lang w:val="sl-SI" w:eastAsia="sl-SI"/>
        </w:rPr>
        <w:t xml:space="preserve">Med alternativne vire lahko uvrstimo </w:t>
      </w:r>
      <w:r w:rsidR="0063691F" w:rsidRPr="00B021B5">
        <w:rPr>
          <w:color w:val="auto"/>
          <w:lang w:val="sl-SI" w:eastAsia="sl-SI"/>
        </w:rPr>
        <w:t>npr.</w:t>
      </w:r>
      <w:r w:rsidRPr="00B021B5">
        <w:rPr>
          <w:color w:val="auto"/>
          <w:lang w:val="sl-SI" w:eastAsia="sl-SI"/>
        </w:rPr>
        <w:t xml:space="preserve"> način zbiranja vode s površinsko nabirko</w:t>
      </w:r>
      <w:r w:rsidR="00810C60" w:rsidRPr="00B021B5">
        <w:rPr>
          <w:color w:val="auto"/>
          <w:lang w:val="sl-SI" w:eastAsia="sl-SI"/>
        </w:rPr>
        <w:t xml:space="preserve"> (voda</w:t>
      </w:r>
      <w:r w:rsidR="00AA4AD6" w:rsidRPr="00B021B5">
        <w:rPr>
          <w:color w:val="auto"/>
          <w:lang w:val="sl-SI" w:eastAsia="sl-SI"/>
        </w:rPr>
        <w:t>, ki se zbere v depresijah ali umetnih akumulacijah po padavinah ali kot specifični odtok)</w:t>
      </w:r>
      <w:r w:rsidR="00810C60" w:rsidRPr="00B021B5">
        <w:rPr>
          <w:color w:val="auto"/>
          <w:lang w:val="sl-SI" w:eastAsia="sl-SI"/>
        </w:rPr>
        <w:t xml:space="preserve"> </w:t>
      </w:r>
      <w:r w:rsidR="0063691F" w:rsidRPr="00B021B5">
        <w:rPr>
          <w:color w:val="auto"/>
          <w:lang w:val="sl-SI" w:eastAsia="sl-SI"/>
        </w:rPr>
        <w:t>, prehodni zadrževalniki</w:t>
      </w:r>
      <w:r w:rsidR="00AA4AD6" w:rsidRPr="00B021B5">
        <w:rPr>
          <w:color w:val="auto"/>
          <w:lang w:val="sl-SI" w:eastAsia="sl-SI"/>
        </w:rPr>
        <w:t xml:space="preserve"> (začasno zbiranje vode za namakanje)</w:t>
      </w:r>
      <w:r w:rsidR="0023065B" w:rsidRPr="00B021B5">
        <w:rPr>
          <w:color w:val="auto"/>
          <w:lang w:val="sl-SI" w:eastAsia="sl-SI"/>
        </w:rPr>
        <w:t>.</w:t>
      </w:r>
      <w:bookmarkEnd w:id="84"/>
    </w:p>
    <w:p w14:paraId="48F1094A" w14:textId="30127E46" w:rsidR="0015577D" w:rsidRPr="004A4C89" w:rsidRDefault="0015577D" w:rsidP="004A4C89">
      <w:pPr>
        <w:pStyle w:val="Telobesedila"/>
        <w:numPr>
          <w:ilvl w:val="0"/>
          <w:numId w:val="29"/>
        </w:numPr>
        <w:rPr>
          <w:color w:val="auto"/>
          <w:lang w:val="sl-SI" w:eastAsia="sl-SI"/>
        </w:rPr>
      </w:pPr>
      <w:bookmarkStart w:id="85" w:name="_Hlk107584820"/>
      <w:r w:rsidRPr="004A4C89">
        <w:rPr>
          <w:color w:val="auto"/>
          <w:lang w:val="sl-SI" w:eastAsia="sl-SI"/>
        </w:rPr>
        <w:t xml:space="preserve">DKOP4: </w:t>
      </w:r>
      <w:r w:rsidR="004A4C89" w:rsidRPr="004A4C89">
        <w:rPr>
          <w:color w:val="auto"/>
          <w:lang w:val="sl-SI" w:eastAsia="sl-SI"/>
        </w:rPr>
        <w:t>Dolžino varovalnega pasu (odmike) je potrebno uskladiti s 1</w:t>
      </w:r>
      <w:r w:rsidRPr="004A4C89">
        <w:rPr>
          <w:color w:val="auto"/>
          <w:lang w:val="sl-SI" w:eastAsia="sl-SI"/>
        </w:rPr>
        <w:t xml:space="preserve">4. </w:t>
      </w:r>
      <w:r w:rsidRPr="004A4C89">
        <w:rPr>
          <w:rFonts w:hint="cs"/>
          <w:color w:val="auto"/>
          <w:lang w:val="sl-SI" w:eastAsia="sl-SI"/>
        </w:rPr>
        <w:t>č</w:t>
      </w:r>
      <w:r w:rsidRPr="004A4C89">
        <w:rPr>
          <w:color w:val="auto"/>
          <w:lang w:val="sl-SI" w:eastAsia="sl-SI"/>
        </w:rPr>
        <w:t>lenom ZV-1, ki dolo</w:t>
      </w:r>
      <w:r w:rsidRPr="004A4C89">
        <w:rPr>
          <w:rFonts w:hint="cs"/>
          <w:color w:val="auto"/>
          <w:lang w:val="sl-SI" w:eastAsia="sl-SI"/>
        </w:rPr>
        <w:t>č</w:t>
      </w:r>
      <w:r w:rsidRPr="004A4C89">
        <w:rPr>
          <w:color w:val="auto"/>
          <w:lang w:val="sl-SI" w:eastAsia="sl-SI"/>
        </w:rPr>
        <w:t>a zunanjo mejo priobalnih zemlji</w:t>
      </w:r>
      <w:r w:rsidRPr="004A4C89">
        <w:rPr>
          <w:rFonts w:hint="cs"/>
          <w:color w:val="auto"/>
          <w:lang w:val="sl-SI" w:eastAsia="sl-SI"/>
        </w:rPr>
        <w:t>šč</w:t>
      </w:r>
      <w:r w:rsidRPr="004A4C89">
        <w:rPr>
          <w:color w:val="auto"/>
          <w:lang w:val="sl-SI" w:eastAsia="sl-SI"/>
        </w:rPr>
        <w:t xml:space="preserve"> na vodah 1. reda zunaj obmo</w:t>
      </w:r>
      <w:r w:rsidRPr="004A4C89">
        <w:rPr>
          <w:rFonts w:hint="cs"/>
          <w:color w:val="auto"/>
          <w:lang w:val="sl-SI" w:eastAsia="sl-SI"/>
        </w:rPr>
        <w:t>č</w:t>
      </w:r>
      <w:r w:rsidRPr="004A4C89">
        <w:rPr>
          <w:color w:val="auto"/>
          <w:lang w:val="sl-SI" w:eastAsia="sl-SI"/>
        </w:rPr>
        <w:t>ij naselja najmanj 40 metrov od meje vodnega zemlji</w:t>
      </w:r>
      <w:r w:rsidRPr="004A4C89">
        <w:rPr>
          <w:rFonts w:hint="cs"/>
          <w:color w:val="auto"/>
          <w:lang w:val="sl-SI" w:eastAsia="sl-SI"/>
        </w:rPr>
        <w:t>šč</w:t>
      </w:r>
      <w:r w:rsidRPr="004A4C89">
        <w:rPr>
          <w:color w:val="auto"/>
          <w:lang w:val="sl-SI" w:eastAsia="sl-SI"/>
        </w:rPr>
        <w:t>a</w:t>
      </w:r>
      <w:r w:rsidR="004A4C89" w:rsidRPr="004A4C89">
        <w:rPr>
          <w:color w:val="auto"/>
          <w:lang w:val="sl-SI" w:eastAsia="sl-SI"/>
        </w:rPr>
        <w:t>, med drugim tudi zaradi</w:t>
      </w:r>
      <w:r w:rsidRPr="004A4C89">
        <w:rPr>
          <w:color w:val="auto"/>
          <w:lang w:val="sl-SI" w:eastAsia="sl-SI"/>
        </w:rPr>
        <w:t xml:space="preserve"> varstva voda ter vodnih in obvodnih ekosistemov.</w:t>
      </w:r>
    </w:p>
    <w:bookmarkEnd w:id="85"/>
    <w:p w14:paraId="55E7F7C9" w14:textId="77777777" w:rsidR="00AA4AD6" w:rsidRPr="00B021B5" w:rsidRDefault="00AA4AD6" w:rsidP="00E72F90">
      <w:pPr>
        <w:pStyle w:val="Telobesedila"/>
        <w:rPr>
          <w:color w:val="auto"/>
          <w:lang w:val="sl-SI" w:eastAsia="sl-SI"/>
        </w:rPr>
      </w:pPr>
    </w:p>
    <w:p w14:paraId="3F19C850" w14:textId="77777777" w:rsidR="00AF0C5D" w:rsidRPr="00B021B5" w:rsidRDefault="00AF0C5D" w:rsidP="00E72F90">
      <w:pPr>
        <w:pStyle w:val="Telobesedila"/>
        <w:rPr>
          <w:b/>
          <w:bCs w:val="0"/>
          <w:color w:val="auto"/>
          <w:u w:val="single"/>
          <w:lang w:val="sl-SI" w:eastAsia="sl-SI"/>
        </w:rPr>
      </w:pPr>
      <w:r w:rsidRPr="00B021B5">
        <w:rPr>
          <w:b/>
          <w:bCs w:val="0"/>
          <w:color w:val="auto"/>
          <w:u w:val="single"/>
          <w:lang w:val="sl-SI" w:eastAsia="sl-SI"/>
        </w:rPr>
        <w:t>PODNEBNE SPREMEMBE</w:t>
      </w:r>
    </w:p>
    <w:p w14:paraId="5B268D49" w14:textId="77777777" w:rsidR="001154A7" w:rsidRPr="00B021B5" w:rsidRDefault="001154A7" w:rsidP="00EB6E39">
      <w:pPr>
        <w:pStyle w:val="Telobesedila"/>
        <w:numPr>
          <w:ilvl w:val="0"/>
          <w:numId w:val="28"/>
        </w:numPr>
        <w:rPr>
          <w:color w:val="auto"/>
          <w:lang w:val="sl-SI" w:eastAsia="sl-SI"/>
        </w:rPr>
      </w:pPr>
      <w:r w:rsidRPr="00B021B5">
        <w:rPr>
          <w:color w:val="auto"/>
          <w:lang w:val="sl-SI" w:eastAsia="sl-SI"/>
        </w:rPr>
        <w:t>IRP2</w:t>
      </w:r>
      <w:r w:rsidR="00C36CC9" w:rsidRPr="00B021B5">
        <w:rPr>
          <w:color w:val="auto"/>
          <w:lang w:val="sl-SI" w:eastAsia="sl-SI"/>
        </w:rPr>
        <w:t>8</w:t>
      </w:r>
      <w:r w:rsidRPr="00B021B5">
        <w:rPr>
          <w:color w:val="auto"/>
          <w:lang w:val="sl-SI" w:eastAsia="sl-SI"/>
        </w:rPr>
        <w:t xml:space="preserve"> in IRP2</w:t>
      </w:r>
      <w:r w:rsidR="00C36CC9" w:rsidRPr="00B021B5">
        <w:rPr>
          <w:color w:val="auto"/>
          <w:lang w:val="sl-SI" w:eastAsia="sl-SI"/>
        </w:rPr>
        <w:t>9</w:t>
      </w:r>
      <w:r w:rsidRPr="00B021B5">
        <w:rPr>
          <w:color w:val="auto"/>
          <w:lang w:val="sl-SI" w:eastAsia="sl-SI"/>
        </w:rPr>
        <w:t>; predlagamo, da se preu</w:t>
      </w:r>
      <w:r w:rsidRPr="00B021B5">
        <w:rPr>
          <w:rFonts w:hint="cs"/>
          <w:color w:val="auto"/>
          <w:lang w:val="sl-SI" w:eastAsia="sl-SI"/>
        </w:rPr>
        <w:t>č</w:t>
      </w:r>
      <w:r w:rsidRPr="00B021B5">
        <w:rPr>
          <w:color w:val="auto"/>
          <w:lang w:val="sl-SI" w:eastAsia="sl-SI"/>
        </w:rPr>
        <w:t>i vklju</w:t>
      </w:r>
      <w:r w:rsidRPr="00B021B5">
        <w:rPr>
          <w:rFonts w:hint="cs"/>
          <w:color w:val="auto"/>
          <w:lang w:val="sl-SI" w:eastAsia="sl-SI"/>
        </w:rPr>
        <w:t>č</w:t>
      </w:r>
      <w:r w:rsidRPr="00B021B5">
        <w:rPr>
          <w:color w:val="auto"/>
          <w:lang w:val="sl-SI" w:eastAsia="sl-SI"/>
        </w:rPr>
        <w:t>itev sistemov hlajenja hlevov oz. sen</w:t>
      </w:r>
      <w:r w:rsidRPr="00B021B5">
        <w:rPr>
          <w:rFonts w:hint="cs"/>
          <w:color w:val="auto"/>
          <w:lang w:val="sl-SI" w:eastAsia="sl-SI"/>
        </w:rPr>
        <w:t>č</w:t>
      </w:r>
      <w:r w:rsidRPr="00B021B5">
        <w:rPr>
          <w:color w:val="auto"/>
          <w:lang w:val="sl-SI" w:eastAsia="sl-SI"/>
        </w:rPr>
        <w:t>enja</w:t>
      </w:r>
      <w:r w:rsidR="00930597" w:rsidRPr="00B021B5">
        <w:rPr>
          <w:color w:val="auto"/>
          <w:lang w:val="sl-SI" w:eastAsia="sl-SI"/>
        </w:rPr>
        <w:t xml:space="preserve"> površin za živino</w:t>
      </w:r>
      <w:r w:rsidRPr="00B021B5">
        <w:rPr>
          <w:color w:val="auto"/>
          <w:lang w:val="sl-SI" w:eastAsia="sl-SI"/>
        </w:rPr>
        <w:t>, saj raziskave ka</w:t>
      </w:r>
      <w:r w:rsidRPr="00B021B5">
        <w:rPr>
          <w:rFonts w:hint="cs"/>
          <w:color w:val="auto"/>
          <w:lang w:val="sl-SI" w:eastAsia="sl-SI"/>
        </w:rPr>
        <w:t>ž</w:t>
      </w:r>
      <w:r w:rsidRPr="00B021B5">
        <w:rPr>
          <w:color w:val="auto"/>
          <w:lang w:val="sl-SI" w:eastAsia="sl-SI"/>
        </w:rPr>
        <w:t>ejo na ni</w:t>
      </w:r>
      <w:r w:rsidRPr="00B021B5">
        <w:rPr>
          <w:rFonts w:hint="cs"/>
          <w:color w:val="auto"/>
          <w:lang w:val="sl-SI" w:eastAsia="sl-SI"/>
        </w:rPr>
        <w:t>ž</w:t>
      </w:r>
      <w:r w:rsidRPr="00B021B5">
        <w:rPr>
          <w:color w:val="auto"/>
          <w:lang w:val="sl-SI" w:eastAsia="sl-SI"/>
        </w:rPr>
        <w:t>je emisije metana ob ni</w:t>
      </w:r>
      <w:r w:rsidRPr="00B021B5">
        <w:rPr>
          <w:rFonts w:hint="cs"/>
          <w:color w:val="auto"/>
          <w:lang w:val="sl-SI" w:eastAsia="sl-SI"/>
        </w:rPr>
        <w:t>ž</w:t>
      </w:r>
      <w:r w:rsidRPr="00B021B5">
        <w:rPr>
          <w:color w:val="auto"/>
          <w:lang w:val="sl-SI" w:eastAsia="sl-SI"/>
        </w:rPr>
        <w:t>jih temperaturah, kar ima lahko dodaten pozitiven vpliv na bla</w:t>
      </w:r>
      <w:r w:rsidRPr="00B021B5">
        <w:rPr>
          <w:rFonts w:hint="cs"/>
          <w:color w:val="auto"/>
          <w:lang w:val="sl-SI" w:eastAsia="sl-SI"/>
        </w:rPr>
        <w:t>ž</w:t>
      </w:r>
      <w:r w:rsidRPr="00B021B5">
        <w:rPr>
          <w:color w:val="auto"/>
          <w:lang w:val="sl-SI" w:eastAsia="sl-SI"/>
        </w:rPr>
        <w:t>enje podnebnih sprememb</w:t>
      </w:r>
      <w:r w:rsidR="00B827F5" w:rsidRPr="00B021B5">
        <w:rPr>
          <w:color w:val="auto"/>
          <w:lang w:val="sl-SI" w:eastAsia="sl-SI"/>
        </w:rPr>
        <w:t xml:space="preserve"> (EEA, 2019)</w:t>
      </w:r>
    </w:p>
    <w:p w14:paraId="71071CC2" w14:textId="77777777" w:rsidR="00252706" w:rsidRPr="00B021B5" w:rsidRDefault="00252706" w:rsidP="001154A7">
      <w:pPr>
        <w:pStyle w:val="Telobesedila"/>
        <w:rPr>
          <w:b/>
          <w:bCs w:val="0"/>
          <w:color w:val="auto"/>
          <w:u w:val="single"/>
          <w:lang w:val="sl-SI" w:eastAsia="sl-SI"/>
        </w:rPr>
      </w:pPr>
    </w:p>
    <w:p w14:paraId="38E72641" w14:textId="77777777" w:rsidR="001154A7" w:rsidRPr="00B021B5" w:rsidRDefault="001154A7" w:rsidP="001154A7">
      <w:pPr>
        <w:pStyle w:val="Telobesedila"/>
        <w:rPr>
          <w:b/>
          <w:bCs w:val="0"/>
          <w:color w:val="auto"/>
          <w:u w:val="single"/>
          <w:lang w:val="sl-SI" w:eastAsia="sl-SI"/>
        </w:rPr>
      </w:pPr>
      <w:r w:rsidRPr="00B021B5">
        <w:rPr>
          <w:b/>
          <w:bCs w:val="0"/>
          <w:color w:val="auto"/>
          <w:u w:val="single"/>
          <w:lang w:val="sl-SI" w:eastAsia="sl-SI"/>
        </w:rPr>
        <w:t>ZRAK</w:t>
      </w:r>
    </w:p>
    <w:p w14:paraId="16B3551F" w14:textId="77777777" w:rsidR="001154A7" w:rsidRPr="00B021B5" w:rsidRDefault="0049291F" w:rsidP="00EB6E39">
      <w:pPr>
        <w:pStyle w:val="Telobesedila"/>
        <w:numPr>
          <w:ilvl w:val="0"/>
          <w:numId w:val="27"/>
        </w:numPr>
        <w:rPr>
          <w:color w:val="auto"/>
          <w:lang w:val="sl-SI" w:eastAsia="sl-SI"/>
        </w:rPr>
      </w:pPr>
      <w:r w:rsidRPr="00B021B5">
        <w:rPr>
          <w:color w:val="auto"/>
          <w:lang w:val="sl-SI" w:eastAsia="sl-SI"/>
        </w:rPr>
        <w:t>IRP2</w:t>
      </w:r>
      <w:r w:rsidR="00C36CC9" w:rsidRPr="00B021B5">
        <w:rPr>
          <w:color w:val="auto"/>
          <w:lang w:val="sl-SI" w:eastAsia="sl-SI"/>
        </w:rPr>
        <w:t>9</w:t>
      </w:r>
      <w:r w:rsidRPr="00B021B5">
        <w:rPr>
          <w:color w:val="auto"/>
          <w:lang w:val="sl-SI" w:eastAsia="sl-SI"/>
        </w:rPr>
        <w:t>; v kolikor intervencija vklju</w:t>
      </w:r>
      <w:r w:rsidRPr="00B021B5">
        <w:rPr>
          <w:rFonts w:hint="cs"/>
          <w:color w:val="auto"/>
          <w:lang w:val="sl-SI" w:eastAsia="sl-SI"/>
        </w:rPr>
        <w:t>č</w:t>
      </w:r>
      <w:r w:rsidRPr="00B021B5">
        <w:rPr>
          <w:color w:val="auto"/>
          <w:lang w:val="sl-SI" w:eastAsia="sl-SI"/>
        </w:rPr>
        <w:t>uje tudi ureditve za shranjevanje gnoja, ki omogo</w:t>
      </w:r>
      <w:r w:rsidRPr="00B021B5">
        <w:rPr>
          <w:rFonts w:hint="cs"/>
          <w:color w:val="auto"/>
          <w:lang w:val="sl-SI" w:eastAsia="sl-SI"/>
        </w:rPr>
        <w:t>č</w:t>
      </w:r>
      <w:r w:rsidRPr="00B021B5">
        <w:rPr>
          <w:color w:val="auto"/>
          <w:lang w:val="sl-SI" w:eastAsia="sl-SI"/>
        </w:rPr>
        <w:t>ajo nadstandardno skladi</w:t>
      </w:r>
      <w:r w:rsidRPr="00B021B5">
        <w:rPr>
          <w:rFonts w:hint="cs"/>
          <w:color w:val="auto"/>
          <w:lang w:val="sl-SI" w:eastAsia="sl-SI"/>
        </w:rPr>
        <w:t>šč</w:t>
      </w:r>
      <w:r w:rsidRPr="00B021B5">
        <w:rPr>
          <w:color w:val="auto"/>
          <w:lang w:val="sl-SI" w:eastAsia="sl-SI"/>
        </w:rPr>
        <w:t>enje gnoja in s tem ni</w:t>
      </w:r>
      <w:r w:rsidRPr="00B021B5">
        <w:rPr>
          <w:rFonts w:hint="cs"/>
          <w:color w:val="auto"/>
          <w:lang w:val="sl-SI" w:eastAsia="sl-SI"/>
        </w:rPr>
        <w:t>ž</w:t>
      </w:r>
      <w:r w:rsidRPr="00B021B5">
        <w:rPr>
          <w:color w:val="auto"/>
          <w:lang w:val="sl-SI" w:eastAsia="sl-SI"/>
        </w:rPr>
        <w:t>je emisije amonijaka, predlagamo, da se to jasno zapi</w:t>
      </w:r>
      <w:r w:rsidRPr="00B021B5">
        <w:rPr>
          <w:rFonts w:hint="cs"/>
          <w:color w:val="auto"/>
          <w:lang w:val="sl-SI" w:eastAsia="sl-SI"/>
        </w:rPr>
        <w:t>š</w:t>
      </w:r>
      <w:r w:rsidRPr="00B021B5">
        <w:rPr>
          <w:color w:val="auto"/>
          <w:lang w:val="sl-SI" w:eastAsia="sl-SI"/>
        </w:rPr>
        <w:t>e, saj to lahko pripomore k zmanj</w:t>
      </w:r>
      <w:r w:rsidRPr="00B021B5">
        <w:rPr>
          <w:rFonts w:hint="cs"/>
          <w:color w:val="auto"/>
          <w:lang w:val="sl-SI" w:eastAsia="sl-SI"/>
        </w:rPr>
        <w:t>š</w:t>
      </w:r>
      <w:r w:rsidRPr="00B021B5">
        <w:rPr>
          <w:color w:val="auto"/>
          <w:lang w:val="sl-SI" w:eastAsia="sl-SI"/>
        </w:rPr>
        <w:t>anju emisij amonijaka zaradi shranjevanja gnoja. S tem intervencija IPR2</w:t>
      </w:r>
      <w:r w:rsidR="00C36CC9" w:rsidRPr="00B021B5">
        <w:rPr>
          <w:color w:val="auto"/>
          <w:lang w:val="sl-SI" w:eastAsia="sl-SI"/>
        </w:rPr>
        <w:t>9</w:t>
      </w:r>
      <w:r w:rsidRPr="00B021B5">
        <w:rPr>
          <w:color w:val="auto"/>
          <w:lang w:val="sl-SI" w:eastAsia="sl-SI"/>
        </w:rPr>
        <w:t xml:space="preserve"> naslavlja tudi potrebo P13 Zmanj</w:t>
      </w:r>
      <w:r w:rsidRPr="00B021B5">
        <w:rPr>
          <w:rFonts w:hint="cs"/>
          <w:color w:val="auto"/>
          <w:lang w:val="sl-SI" w:eastAsia="sl-SI"/>
        </w:rPr>
        <w:t>š</w:t>
      </w:r>
      <w:r w:rsidRPr="00B021B5">
        <w:rPr>
          <w:color w:val="auto"/>
          <w:lang w:val="sl-SI" w:eastAsia="sl-SI"/>
        </w:rPr>
        <w:t>evanje emisij TPG in amonijaka v kmetijstvu.</w:t>
      </w:r>
    </w:p>
    <w:p w14:paraId="78D54101" w14:textId="77777777" w:rsidR="0049291F" w:rsidRPr="00B021B5" w:rsidRDefault="0049291F" w:rsidP="001154A7">
      <w:pPr>
        <w:pStyle w:val="Telobesedila"/>
        <w:rPr>
          <w:b/>
          <w:bCs w:val="0"/>
          <w:color w:val="auto"/>
          <w:u w:val="single"/>
          <w:lang w:val="sl-SI" w:eastAsia="sl-SI"/>
        </w:rPr>
      </w:pPr>
    </w:p>
    <w:p w14:paraId="282BACCA" w14:textId="77777777" w:rsidR="00073A55" w:rsidRPr="00753D9C" w:rsidRDefault="00644E54" w:rsidP="00E72F90">
      <w:pPr>
        <w:pStyle w:val="Telobesedila"/>
        <w:rPr>
          <w:b/>
          <w:bCs w:val="0"/>
          <w:u w:val="single"/>
          <w:lang w:val="sl-SI" w:eastAsia="sl-SI"/>
        </w:rPr>
      </w:pPr>
      <w:r>
        <w:rPr>
          <w:b/>
          <w:bCs w:val="0"/>
          <w:u w:val="single"/>
          <w:lang w:val="sl-SI" w:eastAsia="sl-SI"/>
        </w:rPr>
        <w:t xml:space="preserve">KULTURNA DEDIŠČINA IN </w:t>
      </w:r>
      <w:r w:rsidR="00753D9C" w:rsidRPr="00753D9C">
        <w:rPr>
          <w:b/>
          <w:bCs w:val="0"/>
          <w:u w:val="single"/>
          <w:lang w:val="sl-SI" w:eastAsia="sl-SI"/>
        </w:rPr>
        <w:t>KRAJINA</w:t>
      </w:r>
      <w:r w:rsidR="00073A55" w:rsidRPr="00753D9C">
        <w:rPr>
          <w:b/>
          <w:bCs w:val="0"/>
          <w:u w:val="single"/>
          <w:lang w:val="sl-SI" w:eastAsia="sl-SI"/>
        </w:rPr>
        <w:t xml:space="preserve"> </w:t>
      </w:r>
    </w:p>
    <w:p w14:paraId="2E908ABD" w14:textId="439862F0" w:rsidR="004913FC" w:rsidRPr="002E39A0" w:rsidRDefault="000169DF" w:rsidP="00EB6E39">
      <w:pPr>
        <w:pStyle w:val="Telobesedila"/>
        <w:numPr>
          <w:ilvl w:val="0"/>
          <w:numId w:val="26"/>
        </w:numPr>
        <w:rPr>
          <w:color w:val="auto"/>
          <w:lang w:val="sl-SI" w:eastAsia="sl-SI"/>
        </w:rPr>
      </w:pPr>
      <w:r w:rsidRPr="00A83426">
        <w:rPr>
          <w:color w:val="auto"/>
          <w:lang w:val="sl-SI" w:eastAsia="sl-SI"/>
        </w:rPr>
        <w:t>INP</w:t>
      </w:r>
      <w:r w:rsidR="004913FC" w:rsidRPr="00A83426">
        <w:rPr>
          <w:color w:val="auto"/>
          <w:lang w:val="sl-SI" w:eastAsia="sl-SI"/>
        </w:rPr>
        <w:t xml:space="preserve">3, </w:t>
      </w:r>
      <w:r w:rsidRPr="00A83426">
        <w:rPr>
          <w:color w:val="auto"/>
          <w:lang w:val="sl-SI" w:eastAsia="sl-SI"/>
        </w:rPr>
        <w:t>INP</w:t>
      </w:r>
      <w:r w:rsidR="004913FC" w:rsidRPr="00A83426">
        <w:rPr>
          <w:color w:val="auto"/>
          <w:lang w:val="sl-SI" w:eastAsia="sl-SI"/>
        </w:rPr>
        <w:t xml:space="preserve">4 in </w:t>
      </w:r>
      <w:r w:rsidRPr="00A83426">
        <w:rPr>
          <w:color w:val="auto"/>
          <w:lang w:val="sl-SI" w:eastAsia="sl-SI"/>
        </w:rPr>
        <w:t>INP</w:t>
      </w:r>
      <w:r w:rsidR="004913FC" w:rsidRPr="00A83426">
        <w:rPr>
          <w:color w:val="auto"/>
          <w:lang w:val="sl-SI" w:eastAsia="sl-SI"/>
        </w:rPr>
        <w:t xml:space="preserve">5; ima potencialno zelo velik vpliv na ohranjanje kulturne krajine. Ohranjanje tradicionalne reje in avtohtonih pasem, izkoriščanje prednost travinja preprečevanje zaraščanje, kar neposredno pozitivno vpliva na ohranjanje kulturne krajine in oziroma kulturne dediščine. </w:t>
      </w:r>
      <w:r w:rsidR="004913FC" w:rsidRPr="002E39A0">
        <w:rPr>
          <w:color w:val="auto"/>
          <w:lang w:val="sl-SI" w:eastAsia="sl-SI"/>
        </w:rPr>
        <w:t xml:space="preserve">Tradicionalni način kmetovanja posredno vpliva tudi na ohranjanje običajev oziroma na ohranjaje nesnovne kulturne. </w:t>
      </w:r>
      <w:bookmarkStart w:id="86" w:name="_Hlk97275128"/>
      <w:r w:rsidR="004B750A" w:rsidRPr="002E39A0">
        <w:rPr>
          <w:color w:val="auto"/>
          <w:lang w:val="sl-SI" w:eastAsia="sl-SI"/>
        </w:rPr>
        <w:t>Intervencija se izvaja po celotni Sloveniji, vklju</w:t>
      </w:r>
      <w:r w:rsidR="004B750A" w:rsidRPr="002E39A0">
        <w:rPr>
          <w:rFonts w:hint="cs"/>
          <w:color w:val="auto"/>
          <w:lang w:val="sl-SI" w:eastAsia="sl-SI"/>
        </w:rPr>
        <w:t>č</w:t>
      </w:r>
      <w:r w:rsidR="004B750A" w:rsidRPr="002E39A0">
        <w:rPr>
          <w:color w:val="auto"/>
          <w:lang w:val="sl-SI" w:eastAsia="sl-SI"/>
        </w:rPr>
        <w:t>no z gorskimi obmo</w:t>
      </w:r>
      <w:r w:rsidR="004B750A" w:rsidRPr="002E39A0">
        <w:rPr>
          <w:rFonts w:hint="cs"/>
          <w:color w:val="auto"/>
          <w:lang w:val="sl-SI" w:eastAsia="sl-SI"/>
        </w:rPr>
        <w:t>č</w:t>
      </w:r>
      <w:r w:rsidR="004B750A" w:rsidRPr="002E39A0">
        <w:rPr>
          <w:color w:val="auto"/>
          <w:lang w:val="sl-SI" w:eastAsia="sl-SI"/>
        </w:rPr>
        <w:t>ji in izjemnimi krajinami</w:t>
      </w:r>
      <w:r w:rsidR="004913FC" w:rsidRPr="002E39A0">
        <w:rPr>
          <w:color w:val="auto"/>
          <w:lang w:val="sl-SI" w:eastAsia="sl-SI"/>
        </w:rPr>
        <w:t>.</w:t>
      </w:r>
      <w:bookmarkEnd w:id="86"/>
    </w:p>
    <w:p w14:paraId="7A2747D4" w14:textId="12CC0C74" w:rsidR="00CB1258" w:rsidRPr="002E39A0" w:rsidRDefault="00995D50" w:rsidP="00EB6E39">
      <w:pPr>
        <w:pStyle w:val="Telobesedila"/>
        <w:numPr>
          <w:ilvl w:val="0"/>
          <w:numId w:val="26"/>
        </w:numPr>
        <w:rPr>
          <w:color w:val="auto"/>
          <w:lang w:val="sl-SI" w:eastAsia="sl-SI"/>
        </w:rPr>
      </w:pPr>
      <w:r w:rsidRPr="002E39A0">
        <w:rPr>
          <w:color w:val="auto"/>
          <w:lang w:val="sl-SI" w:eastAsia="sl-SI"/>
        </w:rPr>
        <w:t>SI7</w:t>
      </w:r>
      <w:r w:rsidR="00CB1258" w:rsidRPr="002E39A0">
        <w:rPr>
          <w:color w:val="auto"/>
          <w:lang w:val="sl-SI" w:eastAsia="sl-SI"/>
        </w:rPr>
        <w:t xml:space="preserve">; </w:t>
      </w:r>
      <w:r w:rsidR="004B750A" w:rsidRPr="002E39A0">
        <w:rPr>
          <w:color w:val="auto"/>
          <w:lang w:val="sl-SI" w:eastAsia="sl-SI"/>
        </w:rPr>
        <w:t>Izvajanje intervencije se jo prilagodi tipi</w:t>
      </w:r>
      <w:r w:rsidR="004B750A" w:rsidRPr="002E39A0">
        <w:rPr>
          <w:rFonts w:hint="cs"/>
          <w:color w:val="auto"/>
          <w:lang w:val="sl-SI" w:eastAsia="sl-SI"/>
        </w:rPr>
        <w:t>č</w:t>
      </w:r>
      <w:r w:rsidR="004B750A" w:rsidRPr="002E39A0">
        <w:rPr>
          <w:color w:val="auto"/>
          <w:lang w:val="sl-SI" w:eastAsia="sl-SI"/>
        </w:rPr>
        <w:t>nemu krajinskemu vzorcu. Na obmo</w:t>
      </w:r>
      <w:r w:rsidR="004B750A" w:rsidRPr="002E39A0">
        <w:rPr>
          <w:rFonts w:hint="cs"/>
          <w:color w:val="auto"/>
          <w:lang w:val="sl-SI" w:eastAsia="sl-SI"/>
        </w:rPr>
        <w:t>č</w:t>
      </w:r>
      <w:r w:rsidR="004B750A" w:rsidRPr="002E39A0">
        <w:rPr>
          <w:color w:val="auto"/>
          <w:lang w:val="sl-SI" w:eastAsia="sl-SI"/>
        </w:rPr>
        <w:t>ju izjemnih krajin ter vplivnih obmo</w:t>
      </w:r>
      <w:r w:rsidR="004B750A" w:rsidRPr="002E39A0">
        <w:rPr>
          <w:rFonts w:hint="cs"/>
          <w:color w:val="auto"/>
          <w:lang w:val="sl-SI" w:eastAsia="sl-SI"/>
        </w:rPr>
        <w:t>č</w:t>
      </w:r>
      <w:r w:rsidR="004B750A" w:rsidRPr="002E39A0">
        <w:rPr>
          <w:color w:val="auto"/>
          <w:lang w:val="sl-SI" w:eastAsia="sl-SI"/>
        </w:rPr>
        <w:t>ij enot kulturne dedi</w:t>
      </w:r>
      <w:r w:rsidR="004B750A" w:rsidRPr="002E39A0">
        <w:rPr>
          <w:rFonts w:hint="cs"/>
          <w:color w:val="auto"/>
          <w:lang w:val="sl-SI" w:eastAsia="sl-SI"/>
        </w:rPr>
        <w:t>šč</w:t>
      </w:r>
      <w:r w:rsidR="004B750A" w:rsidRPr="002E39A0">
        <w:rPr>
          <w:color w:val="auto"/>
          <w:lang w:val="sl-SI" w:eastAsia="sl-SI"/>
        </w:rPr>
        <w:t>ine izvaja tako, da se prilagodi tipi</w:t>
      </w:r>
      <w:r w:rsidR="004B750A" w:rsidRPr="002E39A0">
        <w:rPr>
          <w:rFonts w:hint="cs"/>
          <w:color w:val="auto"/>
          <w:lang w:val="sl-SI" w:eastAsia="sl-SI"/>
        </w:rPr>
        <w:t>č</w:t>
      </w:r>
      <w:r w:rsidR="004B750A" w:rsidRPr="002E39A0">
        <w:rPr>
          <w:color w:val="auto"/>
          <w:lang w:val="sl-SI" w:eastAsia="sl-SI"/>
        </w:rPr>
        <w:t>nemu krajinskemu vzorcu, predvsem pa upo</w:t>
      </w:r>
      <w:r w:rsidR="004B750A" w:rsidRPr="002E39A0">
        <w:rPr>
          <w:rFonts w:hint="cs"/>
          <w:color w:val="auto"/>
          <w:lang w:val="sl-SI" w:eastAsia="sl-SI"/>
        </w:rPr>
        <w:t>š</w:t>
      </w:r>
      <w:r w:rsidR="004B750A" w:rsidRPr="002E39A0">
        <w:rPr>
          <w:color w:val="auto"/>
          <w:lang w:val="sl-SI" w:eastAsia="sl-SI"/>
        </w:rPr>
        <w:t>teva velikost in oblika parcel ter tehnologija obdelave.</w:t>
      </w:r>
    </w:p>
    <w:p w14:paraId="4F01EE93" w14:textId="58313A87" w:rsidR="00E20FEB" w:rsidRPr="00A83426" w:rsidRDefault="00E20FEB" w:rsidP="00E20FEB">
      <w:pPr>
        <w:pStyle w:val="Odstavekseznama"/>
        <w:numPr>
          <w:ilvl w:val="0"/>
          <w:numId w:val="26"/>
        </w:numPr>
        <w:jc w:val="both"/>
        <w:rPr>
          <w:color w:val="auto"/>
          <w:lang w:val="sl-SI"/>
        </w:rPr>
      </w:pPr>
      <w:r w:rsidRPr="00A83426">
        <w:rPr>
          <w:color w:val="auto"/>
        </w:rPr>
        <w:t>IRP2, IRP3, IRP4 so n</w:t>
      </w:r>
      <w:proofErr w:type="spellStart"/>
      <w:r w:rsidRPr="00A83426">
        <w:rPr>
          <w:rFonts w:cs="Arial"/>
          <w:bCs/>
          <w:color w:val="auto"/>
          <w:szCs w:val="20"/>
          <w:lang w:val="sl-SI"/>
        </w:rPr>
        <w:t>aložbe</w:t>
      </w:r>
      <w:proofErr w:type="spellEnd"/>
      <w:r w:rsidRPr="00A83426">
        <w:rPr>
          <w:rFonts w:cs="Arial"/>
          <w:bCs/>
          <w:color w:val="auto"/>
          <w:szCs w:val="20"/>
          <w:lang w:val="sl-SI"/>
        </w:rPr>
        <w:t xml:space="preserve"> v dvig produktivnosti in tehnološki razvoj ter so priložnosti za spodbujanje ohranjanja in obnovo kulturne dediščine in krajine. P</w:t>
      </w:r>
      <w:r w:rsidRPr="00A83426">
        <w:rPr>
          <w:rFonts w:cs="Arial"/>
          <w:color w:val="auto"/>
          <w:szCs w:val="20"/>
          <w:lang w:val="sl-SI"/>
        </w:rPr>
        <w:t xml:space="preserve">rednostno naj se obravnavajo preko meril za izbor vlog. </w:t>
      </w:r>
    </w:p>
    <w:p w14:paraId="4581FBFD" w14:textId="098ECDA5" w:rsidR="00A5184A" w:rsidRPr="00A83426" w:rsidRDefault="00A5184A" w:rsidP="0018195D">
      <w:pPr>
        <w:pStyle w:val="Odstavekseznama"/>
        <w:numPr>
          <w:ilvl w:val="0"/>
          <w:numId w:val="26"/>
        </w:numPr>
        <w:jc w:val="both"/>
        <w:rPr>
          <w:color w:val="auto"/>
          <w:lang w:val="sl-SI"/>
        </w:rPr>
      </w:pPr>
      <w:r w:rsidRPr="00A83426">
        <w:rPr>
          <w:color w:val="auto"/>
        </w:rPr>
        <w:t>IRP18, IRP19, I</w:t>
      </w:r>
      <w:r w:rsidR="0018195D" w:rsidRPr="00A83426">
        <w:rPr>
          <w:color w:val="auto"/>
        </w:rPr>
        <w:t>N</w:t>
      </w:r>
      <w:r w:rsidRPr="00A83426">
        <w:rPr>
          <w:color w:val="auto"/>
        </w:rPr>
        <w:t>P8</w:t>
      </w:r>
      <w:r w:rsidR="0018195D" w:rsidRPr="00A83426">
        <w:rPr>
          <w:color w:val="auto"/>
        </w:rPr>
        <w:t>, IRP20</w:t>
      </w:r>
      <w:r w:rsidRPr="00A83426">
        <w:rPr>
          <w:color w:val="auto"/>
        </w:rPr>
        <w:t xml:space="preserve"> in IRP21 </w:t>
      </w:r>
      <w:r w:rsidRPr="00A83426">
        <w:rPr>
          <w:color w:val="auto"/>
          <w:lang w:val="sl-SI"/>
        </w:rPr>
        <w:t xml:space="preserve">podpirajo kmetijstvo v njegovi </w:t>
      </w:r>
      <w:proofErr w:type="spellStart"/>
      <w:r w:rsidRPr="00A83426">
        <w:rPr>
          <w:color w:val="auto"/>
          <w:lang w:val="sl-SI"/>
        </w:rPr>
        <w:t>okoljski</w:t>
      </w:r>
      <w:proofErr w:type="spellEnd"/>
      <w:r w:rsidRPr="00A83426">
        <w:rPr>
          <w:color w:val="auto"/>
          <w:lang w:val="sl-SI"/>
        </w:rPr>
        <w:t xml:space="preserve"> funkciji in nadstandardnih sonaravnih kmetijskih praks, ki so usmerjene v ohranjanje biotske raznovrstnosti in krajine. Posegi predstavljajo varovanje in obnovo prostora. Imajo pozitivne u</w:t>
      </w:r>
      <w:r w:rsidRPr="00A83426">
        <w:rPr>
          <w:rFonts w:hint="cs"/>
          <w:color w:val="auto"/>
          <w:lang w:val="sl-SI"/>
        </w:rPr>
        <w:t>č</w:t>
      </w:r>
      <w:r w:rsidRPr="00A83426">
        <w:rPr>
          <w:color w:val="auto"/>
          <w:lang w:val="sl-SI"/>
        </w:rPr>
        <w:t xml:space="preserve">inke na celostno </w:t>
      </w:r>
      <w:r w:rsidRPr="002E39A0">
        <w:rPr>
          <w:color w:val="auto"/>
          <w:lang w:val="sl-SI"/>
        </w:rPr>
        <w:t>ohranjanje kulturne dedi</w:t>
      </w:r>
      <w:r w:rsidRPr="002E39A0">
        <w:rPr>
          <w:rFonts w:hint="cs"/>
          <w:color w:val="auto"/>
          <w:lang w:val="sl-SI"/>
        </w:rPr>
        <w:t>šč</w:t>
      </w:r>
      <w:r w:rsidRPr="002E39A0">
        <w:rPr>
          <w:color w:val="auto"/>
          <w:lang w:val="sl-SI"/>
        </w:rPr>
        <w:t xml:space="preserve">ine, predvsem na ohranjanje, obnovo kulturne krajine, bistveno pozitivno pripomorejo k ohranjanju podeželja in prepoznavne krajinske slike. </w:t>
      </w:r>
      <w:r w:rsidR="00BC72CA" w:rsidRPr="002E39A0">
        <w:rPr>
          <w:color w:val="auto"/>
          <w:lang w:val="sl-SI"/>
        </w:rPr>
        <w:t>Smiselno  naj se</w:t>
      </w:r>
      <w:r w:rsidR="00BC72CA" w:rsidRPr="002E39A0">
        <w:rPr>
          <w:color w:val="auto"/>
        </w:rPr>
        <w:t xml:space="preserve"> </w:t>
      </w:r>
      <w:r w:rsidR="00BC72CA" w:rsidRPr="002E39A0">
        <w:rPr>
          <w:color w:val="auto"/>
          <w:lang w:val="sl-SI"/>
        </w:rPr>
        <w:t>uporabljajo na celotnem območju Republike Slovenije, predvsem pa na  območjih, kjer stanje ohranjenosti vrst in habitatnih tipov ni ugodno.</w:t>
      </w:r>
      <w:r w:rsidR="00BC72CA" w:rsidRPr="002E39A0">
        <w:rPr>
          <w:color w:val="auto"/>
        </w:rPr>
        <w:t xml:space="preserve"> </w:t>
      </w:r>
      <w:r w:rsidRPr="002E39A0">
        <w:rPr>
          <w:color w:val="auto"/>
          <w:lang w:eastAsia="sl-SI"/>
        </w:rPr>
        <w:t xml:space="preserve"> </w:t>
      </w:r>
    </w:p>
    <w:p w14:paraId="4FFB81AE" w14:textId="261A28B8" w:rsidR="00BA5D53" w:rsidRPr="002E39A0" w:rsidRDefault="00BA5D53" w:rsidP="00EB6E39">
      <w:pPr>
        <w:pStyle w:val="Telobesedila"/>
        <w:numPr>
          <w:ilvl w:val="0"/>
          <w:numId w:val="26"/>
        </w:numPr>
        <w:rPr>
          <w:color w:val="auto"/>
          <w:lang w:val="sl-SI" w:eastAsia="sl-SI"/>
        </w:rPr>
      </w:pPr>
      <w:r w:rsidRPr="00A83426">
        <w:rPr>
          <w:color w:val="auto"/>
          <w:lang w:val="sl-SI" w:eastAsia="sl-SI"/>
        </w:rPr>
        <w:t>IRP1</w:t>
      </w:r>
      <w:r w:rsidR="004913FC" w:rsidRPr="00A83426">
        <w:rPr>
          <w:color w:val="auto"/>
          <w:lang w:val="sl-SI" w:eastAsia="sl-SI"/>
        </w:rPr>
        <w:t>6</w:t>
      </w:r>
      <w:r w:rsidRPr="00A83426">
        <w:rPr>
          <w:color w:val="auto"/>
          <w:lang w:val="sl-SI" w:eastAsia="sl-SI"/>
        </w:rPr>
        <w:t>, SI10 (</w:t>
      </w:r>
      <w:proofErr w:type="spellStart"/>
      <w:r w:rsidRPr="00A83426">
        <w:rPr>
          <w:color w:val="auto"/>
          <w:lang w:val="sl-SI" w:eastAsia="sl-SI"/>
        </w:rPr>
        <w:t>podintervencija</w:t>
      </w:r>
      <w:proofErr w:type="spellEnd"/>
      <w:r w:rsidRPr="00A83426">
        <w:rPr>
          <w:color w:val="auto"/>
          <w:lang w:val="sl-SI" w:eastAsia="sl-SI"/>
        </w:rPr>
        <w:t xml:space="preserve"> 8); naložbe v prilagoditev na podnebne spremembe pri trajnih nasadih vključuje nakup in postavitev mrež proti toči. Nakup in postavitev mrež proti toči, ki sloni na betonski konstrukciji, lahko negativno vpliva na  kulturno dediščino in podobo krajine, zato naj se ne izvaja v neposredni bližini enot kulturne dediščine ter na območjih izjemni</w:t>
      </w:r>
      <w:r w:rsidR="00A856F0" w:rsidRPr="00A83426">
        <w:rPr>
          <w:color w:val="auto"/>
          <w:lang w:val="sl-SI" w:eastAsia="sl-SI"/>
        </w:rPr>
        <w:t>h</w:t>
      </w:r>
      <w:r w:rsidRPr="00A83426">
        <w:rPr>
          <w:color w:val="auto"/>
          <w:lang w:val="sl-SI" w:eastAsia="sl-SI"/>
        </w:rPr>
        <w:t xml:space="preserve"> krajin in krajinskih območij s prepoznavnimi značilnostmi na nacionalni ravni. Dopustna je postavitev </w:t>
      </w:r>
      <w:r w:rsidRPr="00A83426">
        <w:rPr>
          <w:color w:val="auto"/>
          <w:lang w:val="sl-SI" w:eastAsia="sl-SI"/>
        </w:rPr>
        <w:lastRenderedPageBreak/>
        <w:t xml:space="preserve">mreže proti toči </w:t>
      </w:r>
      <w:r w:rsidR="00A856F0" w:rsidRPr="00A83426">
        <w:rPr>
          <w:color w:val="auto"/>
          <w:lang w:val="sl-SI" w:eastAsia="sl-SI"/>
        </w:rPr>
        <w:t xml:space="preserve">(v temni barvi) </w:t>
      </w:r>
      <w:r w:rsidRPr="00A83426">
        <w:rPr>
          <w:color w:val="auto"/>
          <w:lang w:val="sl-SI" w:eastAsia="sl-SI"/>
        </w:rPr>
        <w:t xml:space="preserve">na leseni konstrukciji, saj </w:t>
      </w:r>
      <w:r w:rsidR="00A13FF5" w:rsidRPr="00A83426">
        <w:rPr>
          <w:color w:val="auto"/>
          <w:lang w:val="sl-SI" w:eastAsia="sl-SI"/>
        </w:rPr>
        <w:t xml:space="preserve">tako bolje </w:t>
      </w:r>
      <w:r w:rsidRPr="00A83426">
        <w:rPr>
          <w:color w:val="auto"/>
          <w:lang w:val="sl-SI" w:eastAsia="sl-SI"/>
        </w:rPr>
        <w:t xml:space="preserve">ohranja tradicionalni izgled kulturne </w:t>
      </w:r>
      <w:r w:rsidRPr="002E39A0">
        <w:rPr>
          <w:color w:val="auto"/>
          <w:lang w:val="sl-SI" w:eastAsia="sl-SI"/>
        </w:rPr>
        <w:t xml:space="preserve">krajine. </w:t>
      </w:r>
    </w:p>
    <w:p w14:paraId="7EAADF2D" w14:textId="7C367DC0" w:rsidR="00895A99" w:rsidRPr="002E39A0" w:rsidRDefault="00895A99" w:rsidP="00EB6E39">
      <w:pPr>
        <w:numPr>
          <w:ilvl w:val="0"/>
          <w:numId w:val="26"/>
        </w:numPr>
        <w:jc w:val="both"/>
        <w:rPr>
          <w:rFonts w:ascii="Times New Roman" w:hAnsi="Times New Roman"/>
          <w:color w:val="auto"/>
          <w:lang w:val="sl-SI"/>
        </w:rPr>
      </w:pPr>
      <w:r w:rsidRPr="002E39A0">
        <w:rPr>
          <w:rFonts w:ascii="Times New Roman" w:hAnsi="Times New Roman"/>
          <w:color w:val="auto"/>
          <w:lang w:val="sl-SI"/>
        </w:rPr>
        <w:t>IRP1</w:t>
      </w:r>
      <w:r w:rsidR="004913FC" w:rsidRPr="002E39A0">
        <w:rPr>
          <w:rFonts w:ascii="Times New Roman" w:hAnsi="Times New Roman"/>
          <w:color w:val="auto"/>
          <w:lang w:val="sl-SI"/>
        </w:rPr>
        <w:t>3</w:t>
      </w:r>
      <w:r w:rsidRPr="002E39A0">
        <w:rPr>
          <w:rFonts w:ascii="Times New Roman" w:hAnsi="Times New Roman"/>
          <w:color w:val="auto"/>
          <w:lang w:val="sl-SI"/>
        </w:rPr>
        <w:t xml:space="preserve">; </w:t>
      </w:r>
      <w:r w:rsidR="00BC72CA" w:rsidRPr="002E39A0">
        <w:rPr>
          <w:rFonts w:ascii="Times New Roman" w:hAnsi="Times New Roman"/>
          <w:color w:val="auto"/>
          <w:lang w:val="sl-SI"/>
        </w:rPr>
        <w:t>Izgradnja namakalnih sistemov so nalo</w:t>
      </w:r>
      <w:r w:rsidR="00BC72CA" w:rsidRPr="002E39A0">
        <w:rPr>
          <w:rFonts w:ascii="Times New Roman" w:hAnsi="Times New Roman" w:hint="cs"/>
          <w:color w:val="auto"/>
          <w:lang w:val="sl-SI"/>
        </w:rPr>
        <w:t>ž</w:t>
      </w:r>
      <w:r w:rsidR="00BC72CA" w:rsidRPr="002E39A0">
        <w:rPr>
          <w:rFonts w:ascii="Times New Roman" w:hAnsi="Times New Roman"/>
          <w:color w:val="auto"/>
          <w:lang w:val="sl-SI"/>
        </w:rPr>
        <w:t>be v gradnjo namakalnih sistemov, ki lahko vplivajo na kulturno dedi</w:t>
      </w:r>
      <w:r w:rsidR="00BC72CA" w:rsidRPr="002E39A0">
        <w:rPr>
          <w:rFonts w:ascii="Times New Roman" w:hAnsi="Times New Roman" w:hint="cs"/>
          <w:color w:val="auto"/>
          <w:lang w:val="sl-SI"/>
        </w:rPr>
        <w:t>šč</w:t>
      </w:r>
      <w:r w:rsidR="00BC72CA" w:rsidRPr="002E39A0">
        <w:rPr>
          <w:rFonts w:ascii="Times New Roman" w:hAnsi="Times New Roman"/>
          <w:color w:val="auto"/>
          <w:lang w:val="sl-SI"/>
        </w:rPr>
        <w:t>ino in krajino. Zato naj se ne namakalni sistemi, ki lahko negativno vplivajo na arheolo</w:t>
      </w:r>
      <w:r w:rsidR="00BC72CA" w:rsidRPr="002E39A0">
        <w:rPr>
          <w:rFonts w:ascii="Times New Roman" w:hAnsi="Times New Roman" w:hint="cs"/>
          <w:color w:val="auto"/>
          <w:lang w:val="sl-SI"/>
        </w:rPr>
        <w:t>š</w:t>
      </w:r>
      <w:r w:rsidR="00BC72CA" w:rsidRPr="002E39A0">
        <w:rPr>
          <w:rFonts w:ascii="Times New Roman" w:hAnsi="Times New Roman"/>
          <w:color w:val="auto"/>
          <w:lang w:val="sl-SI"/>
        </w:rPr>
        <w:t>ka najdi</w:t>
      </w:r>
      <w:r w:rsidR="00BC72CA" w:rsidRPr="002E39A0">
        <w:rPr>
          <w:rFonts w:ascii="Times New Roman" w:hAnsi="Times New Roman" w:hint="cs"/>
          <w:color w:val="auto"/>
          <w:lang w:val="sl-SI"/>
        </w:rPr>
        <w:t>šč</w:t>
      </w:r>
      <w:r w:rsidR="00BC72CA" w:rsidRPr="002E39A0">
        <w:rPr>
          <w:rFonts w:ascii="Times New Roman" w:hAnsi="Times New Roman"/>
          <w:color w:val="auto"/>
          <w:lang w:val="sl-SI"/>
        </w:rPr>
        <w:t xml:space="preserve">ih ne izvajajo oziroma le po predhodnem prejemu soglasja pristojnega organa, drugje pa le, </w:t>
      </w:r>
      <w:r w:rsidR="00BC72CA" w:rsidRPr="002E39A0">
        <w:rPr>
          <w:rFonts w:ascii="Times New Roman" w:hAnsi="Times New Roman" w:hint="cs"/>
          <w:color w:val="auto"/>
          <w:lang w:val="sl-SI"/>
        </w:rPr>
        <w:t>č</w:t>
      </w:r>
      <w:r w:rsidR="00BC72CA" w:rsidRPr="002E39A0">
        <w:rPr>
          <w:rFonts w:ascii="Times New Roman" w:hAnsi="Times New Roman"/>
          <w:color w:val="auto"/>
          <w:lang w:val="sl-SI"/>
        </w:rPr>
        <w:t>e je posege mogo</w:t>
      </w:r>
      <w:r w:rsidR="00BC72CA" w:rsidRPr="002E39A0">
        <w:rPr>
          <w:rFonts w:ascii="Times New Roman" w:hAnsi="Times New Roman" w:hint="cs"/>
          <w:color w:val="auto"/>
          <w:lang w:val="sl-SI"/>
        </w:rPr>
        <w:t>č</w:t>
      </w:r>
      <w:r w:rsidR="00BC72CA" w:rsidRPr="002E39A0">
        <w:rPr>
          <w:rFonts w:ascii="Times New Roman" w:hAnsi="Times New Roman"/>
          <w:color w:val="auto"/>
          <w:lang w:val="sl-SI"/>
        </w:rPr>
        <w:t>e prilagoditi kulturni dedi</w:t>
      </w:r>
      <w:r w:rsidR="00BC72CA" w:rsidRPr="002E39A0">
        <w:rPr>
          <w:rFonts w:ascii="Times New Roman" w:hAnsi="Times New Roman" w:hint="cs"/>
          <w:color w:val="auto"/>
          <w:lang w:val="sl-SI"/>
        </w:rPr>
        <w:t>šč</w:t>
      </w:r>
      <w:r w:rsidR="00BC72CA" w:rsidRPr="002E39A0">
        <w:rPr>
          <w:rFonts w:ascii="Times New Roman" w:hAnsi="Times New Roman"/>
          <w:color w:val="auto"/>
          <w:lang w:val="sl-SI"/>
        </w:rPr>
        <w:t>ini in krajini.</w:t>
      </w:r>
    </w:p>
    <w:p w14:paraId="7C40C1EC" w14:textId="7C4D3755" w:rsidR="00895A99" w:rsidRPr="00A83426" w:rsidRDefault="00895A99" w:rsidP="00EB6E39">
      <w:pPr>
        <w:numPr>
          <w:ilvl w:val="0"/>
          <w:numId w:val="26"/>
        </w:numPr>
        <w:jc w:val="both"/>
        <w:rPr>
          <w:lang w:val="sl-SI"/>
        </w:rPr>
      </w:pPr>
      <w:r w:rsidRPr="00A83426">
        <w:rPr>
          <w:lang w:val="sl-SI"/>
        </w:rPr>
        <w:t>IRP2</w:t>
      </w:r>
      <w:r w:rsidR="004913FC" w:rsidRPr="00A83426">
        <w:rPr>
          <w:lang w:val="sl-SI"/>
        </w:rPr>
        <w:t>6</w:t>
      </w:r>
      <w:r w:rsidRPr="00A83426">
        <w:rPr>
          <w:lang w:val="sl-SI"/>
        </w:rPr>
        <w:t xml:space="preserve">; LEADER lahko bistveno pozitivno vpliva na celostno ohranjanje kulturne dediščine in na krajino predvsem s primernim prenosom znanja ter ustreznimi posegi na področju izgradnje ali nadgradnje infrastrukture </w:t>
      </w:r>
      <w:r w:rsidRPr="002E39A0">
        <w:rPr>
          <w:color w:val="auto"/>
          <w:lang w:val="sl-SI"/>
        </w:rPr>
        <w:t>manjšega obsega ali obnove objektov ali površin. Na območjih</w:t>
      </w:r>
      <w:r w:rsidR="00A13FF5" w:rsidRPr="002E39A0">
        <w:rPr>
          <w:color w:val="auto"/>
          <w:lang w:val="sl-SI"/>
        </w:rPr>
        <w:t xml:space="preserve"> s</w:t>
      </w:r>
      <w:r w:rsidRPr="002E39A0">
        <w:rPr>
          <w:color w:val="auto"/>
          <w:lang w:val="sl-SI"/>
        </w:rPr>
        <w:t xml:space="preserve">  kulturn</w:t>
      </w:r>
      <w:r w:rsidR="00A13FF5" w:rsidRPr="002E39A0">
        <w:rPr>
          <w:color w:val="auto"/>
          <w:lang w:val="sl-SI"/>
        </w:rPr>
        <w:t>o dediščino</w:t>
      </w:r>
      <w:r w:rsidRPr="002E39A0">
        <w:rPr>
          <w:color w:val="auto"/>
          <w:lang w:val="sl-SI"/>
        </w:rPr>
        <w:t xml:space="preserve">, </w:t>
      </w:r>
      <w:r w:rsidRPr="002E39A0">
        <w:rPr>
          <w:rFonts w:ascii="Times New Roman" w:hAnsi="Times New Roman"/>
          <w:color w:val="auto"/>
          <w:lang w:val="sl-SI"/>
        </w:rPr>
        <w:t xml:space="preserve">na območjih varovane kulturne krajine, na območjih </w:t>
      </w:r>
      <w:r w:rsidRPr="002E39A0">
        <w:rPr>
          <w:color w:val="auto"/>
          <w:lang w:val="sl-SI"/>
        </w:rPr>
        <w:t>izjemnih krajin in krajinskih območij s prepoznavnimi značilnostmi na nacionalni ravni</w:t>
      </w:r>
      <w:r w:rsidRPr="002E39A0">
        <w:rPr>
          <w:rFonts w:ascii="Times New Roman" w:hAnsi="Times New Roman"/>
          <w:color w:val="auto"/>
          <w:lang w:val="sl-SI"/>
        </w:rPr>
        <w:t xml:space="preserve"> naj </w:t>
      </w:r>
      <w:r w:rsidR="00BC72CA" w:rsidRPr="002E39A0">
        <w:rPr>
          <w:rFonts w:ascii="Times New Roman" w:hAnsi="Times New Roman"/>
          <w:color w:val="auto"/>
          <w:lang w:val="sl-SI"/>
        </w:rPr>
        <w:t>se varovanja in obnova kulturne dedi</w:t>
      </w:r>
      <w:r w:rsidR="00BC72CA" w:rsidRPr="002E39A0">
        <w:rPr>
          <w:rFonts w:ascii="Times New Roman" w:hAnsi="Times New Roman" w:hint="cs"/>
          <w:color w:val="auto"/>
          <w:lang w:val="sl-SI"/>
        </w:rPr>
        <w:t>šč</w:t>
      </w:r>
      <w:r w:rsidR="00BC72CA" w:rsidRPr="002E39A0">
        <w:rPr>
          <w:rFonts w:ascii="Times New Roman" w:hAnsi="Times New Roman"/>
          <w:color w:val="auto"/>
          <w:lang w:val="sl-SI"/>
        </w:rPr>
        <w:t>ine ter krajine obravnava kot eden od mo</w:t>
      </w:r>
      <w:r w:rsidR="00BC72CA" w:rsidRPr="002E39A0">
        <w:rPr>
          <w:rFonts w:ascii="Times New Roman" w:hAnsi="Times New Roman" w:hint="cs"/>
          <w:color w:val="auto"/>
          <w:lang w:val="sl-SI"/>
        </w:rPr>
        <w:t>ž</w:t>
      </w:r>
      <w:r w:rsidR="00BC72CA" w:rsidRPr="002E39A0">
        <w:rPr>
          <w:rFonts w:ascii="Times New Roman" w:hAnsi="Times New Roman"/>
          <w:color w:val="auto"/>
          <w:lang w:val="sl-SI"/>
        </w:rPr>
        <w:t>nih razvojnih ciljev strategij lokalnega razvoja in/ali kot eno od mo</w:t>
      </w:r>
      <w:r w:rsidR="00BC72CA" w:rsidRPr="002E39A0">
        <w:rPr>
          <w:rFonts w:ascii="Times New Roman" w:hAnsi="Times New Roman" w:hint="cs"/>
          <w:color w:val="auto"/>
          <w:lang w:val="sl-SI"/>
        </w:rPr>
        <w:t>ž</w:t>
      </w:r>
      <w:r w:rsidR="00BC72CA" w:rsidRPr="002E39A0">
        <w:rPr>
          <w:rFonts w:ascii="Times New Roman" w:hAnsi="Times New Roman"/>
          <w:color w:val="auto"/>
          <w:lang w:val="sl-SI"/>
        </w:rPr>
        <w:t>nih orodij za doseganje cilja.</w:t>
      </w:r>
    </w:p>
    <w:p w14:paraId="5B5C6F3F" w14:textId="4D42BAEF" w:rsidR="00AF0C5D" w:rsidRDefault="00644E54" w:rsidP="000169DF">
      <w:pPr>
        <w:pStyle w:val="Telobesedila"/>
        <w:numPr>
          <w:ilvl w:val="0"/>
          <w:numId w:val="26"/>
        </w:numPr>
        <w:rPr>
          <w:color w:val="auto"/>
          <w:lang w:val="sl-SI" w:eastAsia="sl-SI"/>
        </w:rPr>
      </w:pPr>
      <w:r w:rsidRPr="00A83426">
        <w:rPr>
          <w:color w:val="auto"/>
          <w:lang w:val="sl-SI" w:eastAsia="sl-SI"/>
        </w:rPr>
        <w:t>I</w:t>
      </w:r>
      <w:r w:rsidR="00895A99" w:rsidRPr="00A83426">
        <w:rPr>
          <w:color w:val="auto"/>
          <w:lang w:val="sl-SI" w:eastAsia="sl-SI"/>
        </w:rPr>
        <w:t>RP2</w:t>
      </w:r>
      <w:r w:rsidR="004913FC" w:rsidRPr="00A83426">
        <w:rPr>
          <w:color w:val="auto"/>
          <w:lang w:val="sl-SI" w:eastAsia="sl-SI"/>
        </w:rPr>
        <w:t>5</w:t>
      </w:r>
      <w:r w:rsidRPr="00A83426">
        <w:rPr>
          <w:color w:val="auto"/>
          <w:lang w:val="sl-SI" w:eastAsia="sl-SI"/>
        </w:rPr>
        <w:t>; ureditve naprav za proizvodn</w:t>
      </w:r>
      <w:r w:rsidR="005C387A" w:rsidRPr="00A83426">
        <w:rPr>
          <w:color w:val="auto"/>
          <w:lang w:val="sl-SI" w:eastAsia="sl-SI"/>
        </w:rPr>
        <w:t>j</w:t>
      </w:r>
      <w:r w:rsidRPr="00A83426">
        <w:rPr>
          <w:color w:val="auto"/>
          <w:lang w:val="sl-SI" w:eastAsia="sl-SI"/>
        </w:rPr>
        <w:t xml:space="preserve">o električne (npr. sončni paneli) in toplotne energije iz obnovljivih virov naj se ne umeščajo v prostor na </w:t>
      </w:r>
      <w:r w:rsidR="000169DF" w:rsidRPr="00A83426">
        <w:rPr>
          <w:color w:val="auto"/>
          <w:lang w:val="sl-SI" w:eastAsia="sl-SI"/>
        </w:rPr>
        <w:t xml:space="preserve">objektih (in v njihovi neposredni bližini) kulturne dediščine, na </w:t>
      </w:r>
      <w:r w:rsidRPr="00A83426">
        <w:rPr>
          <w:color w:val="auto"/>
          <w:lang w:val="sl-SI" w:eastAsia="sl-SI"/>
        </w:rPr>
        <w:t>območju izjemnih krajin in krajinskih območij s prepoznavnimi</w:t>
      </w:r>
      <w:r w:rsidRPr="00B021B5">
        <w:rPr>
          <w:color w:val="auto"/>
          <w:lang w:val="sl-SI" w:eastAsia="sl-SI"/>
        </w:rPr>
        <w:t xml:space="preserve"> značilnostmi. </w:t>
      </w:r>
    </w:p>
    <w:p w14:paraId="140A3818" w14:textId="68B41E8D" w:rsidR="00040B8C" w:rsidRDefault="00040B8C" w:rsidP="00040B8C">
      <w:pPr>
        <w:pStyle w:val="Telobesedila"/>
        <w:rPr>
          <w:color w:val="auto"/>
          <w:lang w:val="sl-SI" w:eastAsia="sl-SI"/>
        </w:rPr>
      </w:pPr>
    </w:p>
    <w:p w14:paraId="6104EA0D" w14:textId="5949F6CB" w:rsidR="00040B8C" w:rsidRPr="002E39A0" w:rsidRDefault="00040B8C" w:rsidP="00040B8C">
      <w:pPr>
        <w:pStyle w:val="Telobesedila"/>
        <w:rPr>
          <w:b/>
          <w:bCs w:val="0"/>
          <w:color w:val="auto"/>
          <w:u w:val="single"/>
          <w:lang w:val="sl-SI" w:eastAsia="sl-SI"/>
        </w:rPr>
      </w:pPr>
      <w:r w:rsidRPr="002E39A0">
        <w:rPr>
          <w:b/>
          <w:bCs w:val="0"/>
          <w:color w:val="auto"/>
          <w:u w:val="single"/>
          <w:lang w:val="sl-SI" w:eastAsia="sl-SI"/>
        </w:rPr>
        <w:t>VARNA HRANA</w:t>
      </w:r>
    </w:p>
    <w:p w14:paraId="058D9EF2" w14:textId="527F1742" w:rsidR="00040B8C" w:rsidRPr="002E39A0" w:rsidRDefault="00E17BA2" w:rsidP="00C128A0">
      <w:pPr>
        <w:pStyle w:val="Telobesedila"/>
        <w:numPr>
          <w:ilvl w:val="0"/>
          <w:numId w:val="37"/>
        </w:numPr>
        <w:ind w:left="426" w:hanging="426"/>
        <w:rPr>
          <w:color w:val="auto"/>
          <w:lang w:val="sl-SI" w:eastAsia="sl-SI"/>
        </w:rPr>
      </w:pPr>
      <w:bookmarkStart w:id="87" w:name="_Hlk100126911"/>
      <w:r w:rsidRPr="002E39A0">
        <w:rPr>
          <w:color w:val="auto"/>
          <w:lang w:val="sl-SI" w:eastAsia="sl-SI"/>
        </w:rPr>
        <w:t xml:space="preserve">V sklopu intervencije IRP32 naj se na degradiranih območjih (Celjska kotlina, Zgornja Mežiška dolina) </w:t>
      </w:r>
      <w:r w:rsidR="00BF788D" w:rsidRPr="002E39A0">
        <w:rPr>
          <w:color w:val="auto"/>
          <w:lang w:val="sl-SI" w:eastAsia="sl-SI"/>
        </w:rPr>
        <w:t xml:space="preserve">izvaja izobraževanje o kmetovanju prilagojenem na </w:t>
      </w:r>
      <w:r w:rsidR="009647B4" w:rsidRPr="002E39A0">
        <w:rPr>
          <w:color w:val="auto"/>
          <w:lang w:val="sl-SI" w:eastAsia="sl-SI"/>
        </w:rPr>
        <w:t xml:space="preserve">prekomerno onesnažena tla. Izobraževanje naj se po potrebi posodablja glede na nova znanstvena dognanja in </w:t>
      </w:r>
      <w:r w:rsidR="00D34160" w:rsidRPr="002E39A0">
        <w:rPr>
          <w:color w:val="auto"/>
          <w:lang w:val="sl-SI" w:eastAsia="sl-SI"/>
        </w:rPr>
        <w:t>potencialno nova območja, ki bodo prepoznana kot degradirana.</w:t>
      </w:r>
    </w:p>
    <w:p w14:paraId="0424AF1D" w14:textId="77777777" w:rsidR="00F939C2" w:rsidRDefault="00823070" w:rsidP="00F939C2">
      <w:pPr>
        <w:pStyle w:val="Naslov2"/>
      </w:pPr>
      <w:bookmarkStart w:id="88" w:name="_Toc101878102"/>
      <w:bookmarkEnd w:id="87"/>
      <w:r>
        <w:t>Spremljanje stanja</w:t>
      </w:r>
      <w:bookmarkEnd w:id="88"/>
    </w:p>
    <w:p w14:paraId="0E5E9C3E" w14:textId="77777777" w:rsidR="00AF0C5D" w:rsidRDefault="00AF0C5D" w:rsidP="00AF0C5D">
      <w:pPr>
        <w:pStyle w:val="Telobesedila"/>
        <w:rPr>
          <w:lang w:val="sl-SI" w:eastAsia="sl-SI"/>
        </w:rPr>
      </w:pPr>
      <w:bookmarkStart w:id="89" w:name="_Hlk507413565"/>
      <w:r>
        <w:rPr>
          <w:lang w:val="sl-SI" w:eastAsia="sl-SI"/>
        </w:rPr>
        <w:t>Spremljanje stanja okolja je opredeljeno na podlagi kazalnikov</w:t>
      </w:r>
      <w:r w:rsidRPr="0094728A">
        <w:rPr>
          <w:lang w:val="sl-SI" w:eastAsia="sl-SI"/>
        </w:rPr>
        <w:t xml:space="preserve">, ki so merljivi in </w:t>
      </w:r>
      <w:r w:rsidR="00F472A9">
        <w:rPr>
          <w:lang w:val="sl-SI" w:eastAsia="sl-SI"/>
        </w:rPr>
        <w:t xml:space="preserve">za katere </w:t>
      </w:r>
      <w:r w:rsidRPr="0094728A">
        <w:rPr>
          <w:lang w:val="sl-SI" w:eastAsia="sl-SI"/>
        </w:rPr>
        <w:t xml:space="preserve">je v Sloveniji </w:t>
      </w:r>
      <w:r w:rsidRPr="0094728A">
        <w:rPr>
          <w:rFonts w:hint="cs"/>
          <w:lang w:val="sl-SI" w:eastAsia="sl-SI"/>
        </w:rPr>
        <w:t>ž</w:t>
      </w:r>
      <w:r w:rsidRPr="0094728A">
        <w:rPr>
          <w:lang w:val="sl-SI" w:eastAsia="sl-SI"/>
        </w:rPr>
        <w:t>e vzpostavljeno</w:t>
      </w:r>
      <w:r>
        <w:rPr>
          <w:lang w:val="sl-SI" w:eastAsia="sl-SI"/>
        </w:rPr>
        <w:t xml:space="preserve"> </w:t>
      </w:r>
      <w:r w:rsidRPr="0094728A">
        <w:rPr>
          <w:lang w:val="sl-SI" w:eastAsia="sl-SI"/>
        </w:rPr>
        <w:t>spremljanje njihovega stanja. To so tisti kazalniki za katere se rezultati na nivoju dr</w:t>
      </w:r>
      <w:r w:rsidRPr="0094728A">
        <w:rPr>
          <w:rFonts w:hint="cs"/>
          <w:lang w:val="sl-SI" w:eastAsia="sl-SI"/>
        </w:rPr>
        <w:t>ž</w:t>
      </w:r>
      <w:r w:rsidRPr="0094728A">
        <w:rPr>
          <w:lang w:val="sl-SI" w:eastAsia="sl-SI"/>
        </w:rPr>
        <w:t>ave sistemati</w:t>
      </w:r>
      <w:r w:rsidRPr="0094728A">
        <w:rPr>
          <w:rFonts w:hint="cs"/>
          <w:lang w:val="sl-SI" w:eastAsia="sl-SI"/>
        </w:rPr>
        <w:t>č</w:t>
      </w:r>
      <w:r w:rsidRPr="0094728A">
        <w:rPr>
          <w:lang w:val="sl-SI" w:eastAsia="sl-SI"/>
        </w:rPr>
        <w:t>no</w:t>
      </w:r>
      <w:r>
        <w:rPr>
          <w:lang w:val="sl-SI" w:eastAsia="sl-SI"/>
        </w:rPr>
        <w:t xml:space="preserve"> </w:t>
      </w:r>
      <w:r w:rsidRPr="0094728A">
        <w:rPr>
          <w:lang w:val="sl-SI" w:eastAsia="sl-SI"/>
        </w:rPr>
        <w:t>zbirajo, obdelujejo in se o njih poro</w:t>
      </w:r>
      <w:r w:rsidRPr="0094728A">
        <w:rPr>
          <w:rFonts w:hint="cs"/>
          <w:lang w:val="sl-SI" w:eastAsia="sl-SI"/>
        </w:rPr>
        <w:t>č</w:t>
      </w:r>
      <w:r w:rsidRPr="0094728A">
        <w:rPr>
          <w:lang w:val="sl-SI" w:eastAsia="sl-SI"/>
        </w:rPr>
        <w:t>a.</w:t>
      </w:r>
      <w:bookmarkEnd w:id="89"/>
      <w:r>
        <w:rPr>
          <w:lang w:val="sl-SI" w:eastAsia="sl-SI"/>
        </w:rPr>
        <w:t xml:space="preserve"> </w:t>
      </w:r>
      <w:bookmarkStart w:id="90" w:name="_Hlk507413512"/>
      <w:r>
        <w:rPr>
          <w:lang w:val="sl-SI" w:eastAsia="sl-SI"/>
        </w:rPr>
        <w:t xml:space="preserve">Spremljanje stanja je opredeljeno za vse </w:t>
      </w:r>
      <w:proofErr w:type="spellStart"/>
      <w:r>
        <w:rPr>
          <w:lang w:val="sl-SI" w:eastAsia="sl-SI"/>
        </w:rPr>
        <w:t>okoljske</w:t>
      </w:r>
      <w:proofErr w:type="spellEnd"/>
      <w:r>
        <w:rPr>
          <w:lang w:val="sl-SI" w:eastAsia="sl-SI"/>
        </w:rPr>
        <w:t xml:space="preserve"> teme, saj je to pokazatelj uspešnosti </w:t>
      </w:r>
      <w:r w:rsidR="00E40285">
        <w:rPr>
          <w:lang w:val="sl-SI" w:eastAsia="sl-SI"/>
        </w:rPr>
        <w:t>SN 2023 – 2027</w:t>
      </w:r>
      <w:r>
        <w:rPr>
          <w:lang w:val="sl-SI" w:eastAsia="sl-SI"/>
        </w:rPr>
        <w:t xml:space="preserve"> na področju okolja.</w:t>
      </w:r>
    </w:p>
    <w:p w14:paraId="5E9CAC8C" w14:textId="77777777" w:rsidR="00AF0C5D" w:rsidRDefault="00AF0C5D" w:rsidP="00AF0C5D">
      <w:pPr>
        <w:pStyle w:val="Telobesedila"/>
        <w:rPr>
          <w:lang w:val="sl-SI" w:eastAsia="sl-SI"/>
        </w:rPr>
      </w:pPr>
    </w:p>
    <w:p w14:paraId="3B944F46" w14:textId="7933945E" w:rsidR="00AF0C5D" w:rsidRPr="005C6F11" w:rsidRDefault="00AF0C5D" w:rsidP="00AF0C5D">
      <w:pPr>
        <w:pStyle w:val="Telobesedila"/>
        <w:rPr>
          <w:lang w:val="sl-SI" w:eastAsia="sl-SI"/>
        </w:rPr>
      </w:pPr>
      <w:bookmarkStart w:id="91" w:name="_Toc101878046"/>
      <w:r w:rsidRPr="00BF0F94">
        <w:rPr>
          <w:rFonts w:eastAsia="Bitstream Vera Sans" w:cs="Lucidasans"/>
          <w:b/>
          <w:bCs w:val="0"/>
          <w:color w:val="auto"/>
        </w:rPr>
        <w:t xml:space="preserve">Tabela </w:t>
      </w:r>
      <w:r w:rsidRPr="00BF0F94">
        <w:rPr>
          <w:rFonts w:eastAsia="Bitstream Vera Sans" w:cs="Lucidasans"/>
          <w:b/>
          <w:bCs w:val="0"/>
          <w:color w:val="auto"/>
        </w:rPr>
        <w:fldChar w:fldCharType="begin"/>
      </w:r>
      <w:r w:rsidRPr="00BF0F94">
        <w:rPr>
          <w:rFonts w:eastAsia="Bitstream Vera Sans" w:cs="Lucidasans"/>
          <w:b/>
          <w:bCs w:val="0"/>
          <w:color w:val="auto"/>
        </w:rPr>
        <w:instrText xml:space="preserve"> SEQ "Tabela" \*Arabic </w:instrText>
      </w:r>
      <w:r w:rsidRPr="00BF0F94">
        <w:rPr>
          <w:rFonts w:eastAsia="Bitstream Vera Sans" w:cs="Lucidasans"/>
          <w:b/>
          <w:bCs w:val="0"/>
          <w:color w:val="auto"/>
        </w:rPr>
        <w:fldChar w:fldCharType="separate"/>
      </w:r>
      <w:r w:rsidR="00EF612A">
        <w:rPr>
          <w:rFonts w:eastAsia="Bitstream Vera Sans" w:cs="Lucidasans"/>
          <w:b/>
          <w:bCs w:val="0"/>
          <w:noProof/>
          <w:color w:val="auto"/>
        </w:rPr>
        <w:t>9</w:t>
      </w:r>
      <w:r w:rsidRPr="00BF0F94">
        <w:rPr>
          <w:rFonts w:eastAsia="Bitstream Vera Sans" w:cs="Lucidasans"/>
          <w:b/>
          <w:bCs w:val="0"/>
          <w:color w:val="auto"/>
        </w:rPr>
        <w:fldChar w:fldCharType="end"/>
      </w:r>
      <w:r w:rsidRPr="00BF0F94">
        <w:rPr>
          <w:rFonts w:eastAsia="Bitstream Vera Sans" w:cs="Lucidasans"/>
          <w:b/>
          <w:bCs w:val="0"/>
          <w:color w:val="auto"/>
        </w:rPr>
        <w:t>:</w:t>
      </w:r>
      <w:r w:rsidRPr="00BF0F94">
        <w:rPr>
          <w:rFonts w:eastAsia="Bitstream Vera Sans" w:cs="Lucidasans"/>
          <w:color w:val="auto"/>
        </w:rPr>
        <w:t xml:space="preserve"> </w:t>
      </w:r>
      <w:r>
        <w:rPr>
          <w:rFonts w:eastAsia="Bitstream Vera Sans" w:cs="Lucidasans"/>
          <w:color w:val="auto"/>
          <w:lang w:val="sl-SI"/>
        </w:rPr>
        <w:t xml:space="preserve">Predlagani </w:t>
      </w:r>
      <w:proofErr w:type="spellStart"/>
      <w:r>
        <w:rPr>
          <w:rFonts w:eastAsia="Bitstream Vera Sans" w:cs="Lucidasans"/>
          <w:color w:val="auto"/>
          <w:lang w:val="sl-SI"/>
        </w:rPr>
        <w:t>okoljski</w:t>
      </w:r>
      <w:proofErr w:type="spellEnd"/>
      <w:r>
        <w:rPr>
          <w:rFonts w:eastAsia="Bitstream Vera Sans" w:cs="Lucidasans"/>
          <w:color w:val="auto"/>
          <w:lang w:val="sl-SI"/>
        </w:rPr>
        <w:t xml:space="preserve"> kazalniki glede na sestavino okolja</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681"/>
        <w:gridCol w:w="5603"/>
      </w:tblGrid>
      <w:tr w:rsidR="00AF0C5D" w:rsidRPr="006D69BE" w14:paraId="2AD239D3" w14:textId="77777777" w:rsidTr="00F074C7">
        <w:tc>
          <w:tcPr>
            <w:tcW w:w="1344" w:type="dxa"/>
            <w:shd w:val="clear" w:color="auto" w:fill="C5E0B3"/>
          </w:tcPr>
          <w:bookmarkEnd w:id="90"/>
          <w:p w14:paraId="43B21728" w14:textId="77777777" w:rsidR="00AF0C5D" w:rsidRPr="006D69BE" w:rsidRDefault="00AF0C5D" w:rsidP="006D69BE">
            <w:pPr>
              <w:pStyle w:val="Telobesedila"/>
              <w:rPr>
                <w:b/>
                <w:bCs w:val="0"/>
                <w:sz w:val="20"/>
                <w:szCs w:val="20"/>
                <w:lang w:val="sl-SI" w:eastAsia="sl-SI"/>
              </w:rPr>
            </w:pPr>
            <w:r w:rsidRPr="006D69BE">
              <w:rPr>
                <w:b/>
                <w:bCs w:val="0"/>
                <w:sz w:val="20"/>
                <w:szCs w:val="20"/>
                <w:lang w:val="sl-SI" w:eastAsia="sl-SI"/>
              </w:rPr>
              <w:t>Sestavina okolja</w:t>
            </w:r>
          </w:p>
        </w:tc>
        <w:tc>
          <w:tcPr>
            <w:tcW w:w="2681" w:type="dxa"/>
            <w:shd w:val="clear" w:color="auto" w:fill="C5E0B3"/>
          </w:tcPr>
          <w:p w14:paraId="222F347F" w14:textId="77777777" w:rsidR="00AF0C5D" w:rsidRPr="006D69BE" w:rsidRDefault="00AF0C5D" w:rsidP="006D69BE">
            <w:pPr>
              <w:pStyle w:val="Telobesedila"/>
              <w:rPr>
                <w:b/>
                <w:bCs w:val="0"/>
                <w:sz w:val="20"/>
                <w:szCs w:val="20"/>
                <w:lang w:val="sl-SI" w:eastAsia="sl-SI"/>
              </w:rPr>
            </w:pPr>
            <w:r w:rsidRPr="006D69BE">
              <w:rPr>
                <w:b/>
                <w:bCs w:val="0"/>
                <w:sz w:val="20"/>
                <w:szCs w:val="20"/>
                <w:lang w:val="sl-SI" w:eastAsia="sl-SI"/>
              </w:rPr>
              <w:t xml:space="preserve">Kazalnik </w:t>
            </w:r>
          </w:p>
        </w:tc>
        <w:tc>
          <w:tcPr>
            <w:tcW w:w="5603" w:type="dxa"/>
            <w:shd w:val="clear" w:color="auto" w:fill="C5E0B3"/>
          </w:tcPr>
          <w:p w14:paraId="07FDB33F" w14:textId="77777777" w:rsidR="00AF0C5D" w:rsidRPr="006D69BE" w:rsidRDefault="00AF0C5D" w:rsidP="006D69BE">
            <w:pPr>
              <w:pStyle w:val="Telobesedila"/>
              <w:rPr>
                <w:b/>
                <w:bCs w:val="0"/>
                <w:sz w:val="20"/>
                <w:szCs w:val="20"/>
                <w:lang w:val="sl-SI" w:eastAsia="sl-SI"/>
              </w:rPr>
            </w:pPr>
            <w:r w:rsidRPr="006D69BE">
              <w:rPr>
                <w:b/>
                <w:bCs w:val="0"/>
                <w:sz w:val="20"/>
                <w:szCs w:val="20"/>
                <w:lang w:val="sl-SI" w:eastAsia="sl-SI"/>
              </w:rPr>
              <w:t>Razlaga kazalnika</w:t>
            </w:r>
          </w:p>
        </w:tc>
      </w:tr>
      <w:tr w:rsidR="00A358ED" w:rsidRPr="000433A0" w14:paraId="76BE7EE9" w14:textId="77777777" w:rsidTr="00F074C7">
        <w:tc>
          <w:tcPr>
            <w:tcW w:w="1344" w:type="dxa"/>
            <w:vMerge w:val="restart"/>
            <w:shd w:val="clear" w:color="auto" w:fill="auto"/>
          </w:tcPr>
          <w:p w14:paraId="5E01277F" w14:textId="77777777" w:rsidR="00A358ED" w:rsidRPr="006D69BE" w:rsidRDefault="00A358ED" w:rsidP="006D69BE">
            <w:pPr>
              <w:pStyle w:val="Telobesedila"/>
              <w:rPr>
                <w:sz w:val="20"/>
                <w:szCs w:val="20"/>
                <w:lang w:val="sl-SI" w:eastAsia="sl-SI"/>
              </w:rPr>
            </w:pPr>
            <w:r w:rsidRPr="006D69BE">
              <w:rPr>
                <w:sz w:val="20"/>
                <w:szCs w:val="20"/>
                <w:lang w:val="sl-SI" w:eastAsia="sl-SI"/>
              </w:rPr>
              <w:t>Tla</w:t>
            </w:r>
          </w:p>
        </w:tc>
        <w:tc>
          <w:tcPr>
            <w:tcW w:w="2681" w:type="dxa"/>
            <w:shd w:val="clear" w:color="auto" w:fill="auto"/>
          </w:tcPr>
          <w:p w14:paraId="6D5516CA" w14:textId="77777777" w:rsidR="00A358ED" w:rsidRPr="00B021B5" w:rsidRDefault="00A358ED" w:rsidP="006D69BE">
            <w:pPr>
              <w:pStyle w:val="Telobesedila"/>
              <w:rPr>
                <w:color w:val="auto"/>
                <w:sz w:val="20"/>
                <w:szCs w:val="20"/>
                <w:lang w:val="sl-SI" w:eastAsia="sl-SI"/>
              </w:rPr>
            </w:pPr>
            <w:r w:rsidRPr="00B021B5">
              <w:rPr>
                <w:color w:val="auto"/>
                <w:sz w:val="20"/>
                <w:szCs w:val="20"/>
                <w:lang w:val="sl-SI" w:eastAsia="sl-SI"/>
              </w:rPr>
              <w:t>Kakovost tal</w:t>
            </w:r>
          </w:p>
        </w:tc>
        <w:tc>
          <w:tcPr>
            <w:tcW w:w="5603" w:type="dxa"/>
            <w:shd w:val="clear" w:color="auto" w:fill="auto"/>
          </w:tcPr>
          <w:p w14:paraId="7458338C" w14:textId="77777777" w:rsidR="00A358ED" w:rsidRPr="00B021B5" w:rsidRDefault="00A358ED" w:rsidP="006D69BE">
            <w:pPr>
              <w:pStyle w:val="Telobesedila"/>
              <w:rPr>
                <w:color w:val="auto"/>
                <w:sz w:val="20"/>
                <w:szCs w:val="20"/>
                <w:lang w:val="sl-SI" w:eastAsia="sl-SI"/>
              </w:rPr>
            </w:pPr>
            <w:r w:rsidRPr="00B021B5">
              <w:rPr>
                <w:color w:val="auto"/>
                <w:sz w:val="20"/>
                <w:szCs w:val="20"/>
                <w:lang w:val="sl-SI" w:eastAsia="sl-SI"/>
              </w:rPr>
              <w:t>Kazalnik je skladen s kazalci stanja okolja (ARSO, 2021) – kazalcem [KM17] Kakovost tal</w:t>
            </w:r>
          </w:p>
        </w:tc>
      </w:tr>
      <w:tr w:rsidR="00A358ED" w:rsidRPr="006D69BE" w14:paraId="5D60525B" w14:textId="77777777" w:rsidTr="00F074C7">
        <w:tc>
          <w:tcPr>
            <w:tcW w:w="1344" w:type="dxa"/>
            <w:vMerge/>
            <w:shd w:val="clear" w:color="auto" w:fill="auto"/>
          </w:tcPr>
          <w:p w14:paraId="0517B6FF" w14:textId="77777777" w:rsidR="00A358ED" w:rsidRPr="006D69BE" w:rsidRDefault="00A358ED" w:rsidP="008C5ED4">
            <w:pPr>
              <w:pStyle w:val="Telobesedila"/>
              <w:rPr>
                <w:sz w:val="20"/>
                <w:szCs w:val="20"/>
                <w:lang w:val="sl-SI" w:eastAsia="sl-SI"/>
              </w:rPr>
            </w:pPr>
          </w:p>
        </w:tc>
        <w:tc>
          <w:tcPr>
            <w:tcW w:w="2681" w:type="dxa"/>
            <w:shd w:val="clear" w:color="auto" w:fill="auto"/>
            <w:vAlign w:val="center"/>
          </w:tcPr>
          <w:p w14:paraId="79D3FBF9" w14:textId="77777777" w:rsidR="00A358ED" w:rsidRPr="00B021B5" w:rsidRDefault="004815D8" w:rsidP="008C5ED4">
            <w:pPr>
              <w:pStyle w:val="Telobesedila"/>
              <w:rPr>
                <w:color w:val="auto"/>
                <w:sz w:val="20"/>
                <w:szCs w:val="20"/>
                <w:lang w:val="sl-SI" w:eastAsia="sl-SI"/>
              </w:rPr>
            </w:pPr>
            <w:r w:rsidRPr="00B021B5">
              <w:rPr>
                <w:color w:val="auto"/>
                <w:sz w:val="20"/>
                <w:szCs w:val="20"/>
                <w:lang w:val="sl-SI"/>
              </w:rPr>
              <w:t>Ohranjanje organske snovi v tleh</w:t>
            </w:r>
          </w:p>
        </w:tc>
        <w:tc>
          <w:tcPr>
            <w:tcW w:w="5603" w:type="dxa"/>
            <w:shd w:val="clear" w:color="auto" w:fill="auto"/>
          </w:tcPr>
          <w:p w14:paraId="54766728" w14:textId="77777777" w:rsidR="00A358ED" w:rsidRPr="00B021B5" w:rsidRDefault="00A358ED" w:rsidP="008C5ED4">
            <w:pPr>
              <w:pStyle w:val="Telobesedila"/>
              <w:rPr>
                <w:color w:val="auto"/>
                <w:sz w:val="20"/>
                <w:szCs w:val="20"/>
                <w:lang w:val="sl-SI" w:eastAsia="sl-SI"/>
              </w:rPr>
            </w:pPr>
            <w:r w:rsidRPr="00B021B5">
              <w:rPr>
                <w:color w:val="auto"/>
                <w:sz w:val="20"/>
                <w:szCs w:val="20"/>
                <w:lang w:val="sl-SI"/>
              </w:rPr>
              <w:t>Podatkovna zbirka pilotnega vzorčenja tal za oceno zalog ogljika na kmetijskih zemljiščih. Nosilec podatkovne zbirke je MKGP.</w:t>
            </w:r>
          </w:p>
        </w:tc>
      </w:tr>
      <w:tr w:rsidR="00A358ED" w:rsidRPr="000433A0" w14:paraId="480ECA0E" w14:textId="77777777" w:rsidTr="00F074C7">
        <w:tc>
          <w:tcPr>
            <w:tcW w:w="1344" w:type="dxa"/>
            <w:vMerge/>
            <w:shd w:val="clear" w:color="auto" w:fill="auto"/>
          </w:tcPr>
          <w:p w14:paraId="53444B51" w14:textId="77777777" w:rsidR="00A358ED" w:rsidRPr="006D69BE" w:rsidRDefault="00A358ED" w:rsidP="006D69BE">
            <w:pPr>
              <w:pStyle w:val="Telobesedila"/>
              <w:rPr>
                <w:sz w:val="20"/>
                <w:szCs w:val="20"/>
                <w:lang w:val="sl-SI" w:eastAsia="sl-SI"/>
              </w:rPr>
            </w:pPr>
          </w:p>
        </w:tc>
        <w:tc>
          <w:tcPr>
            <w:tcW w:w="2681" w:type="dxa"/>
            <w:shd w:val="clear" w:color="auto" w:fill="auto"/>
          </w:tcPr>
          <w:p w14:paraId="7E0A4F98" w14:textId="77777777" w:rsidR="00A358ED" w:rsidRPr="00B021B5" w:rsidRDefault="004815D8" w:rsidP="006D69BE">
            <w:pPr>
              <w:pStyle w:val="Telobesedila"/>
              <w:rPr>
                <w:color w:val="auto"/>
                <w:sz w:val="20"/>
                <w:szCs w:val="20"/>
                <w:lang w:val="sl-SI" w:eastAsia="sl-SI"/>
              </w:rPr>
            </w:pPr>
            <w:r w:rsidRPr="00B63C2D">
              <w:rPr>
                <w:color w:val="auto"/>
                <w:sz w:val="20"/>
                <w:szCs w:val="20"/>
                <w:lang w:val="sl-SI"/>
              </w:rPr>
              <w:t>Vsebnost glavnih rastlinskih hranil v tleh kmetijskih zemljišč</w:t>
            </w:r>
          </w:p>
        </w:tc>
        <w:tc>
          <w:tcPr>
            <w:tcW w:w="5603" w:type="dxa"/>
            <w:shd w:val="clear" w:color="auto" w:fill="auto"/>
          </w:tcPr>
          <w:p w14:paraId="6C9C6D02" w14:textId="77777777" w:rsidR="00A358ED" w:rsidRPr="00B021B5" w:rsidRDefault="00A358ED" w:rsidP="006D69BE">
            <w:pPr>
              <w:pStyle w:val="Telobesedila"/>
              <w:rPr>
                <w:color w:val="auto"/>
                <w:sz w:val="20"/>
                <w:szCs w:val="20"/>
                <w:lang w:val="sl-SI" w:eastAsia="sl-SI"/>
              </w:rPr>
            </w:pPr>
            <w:r w:rsidRPr="00B021B5">
              <w:rPr>
                <w:color w:val="auto"/>
                <w:sz w:val="20"/>
                <w:szCs w:val="20"/>
                <w:lang w:val="sl-SI" w:eastAsia="sl-SI"/>
              </w:rPr>
              <w:t>Kazalnik je skladen s kazalci stanja okolja (ARSO, 2021) – kazalcem [KM26] Vsebnost glavnih rastlinskih hranil v tleh kmetijskih zemlji</w:t>
            </w:r>
            <w:r w:rsidRPr="00B021B5">
              <w:rPr>
                <w:rFonts w:hint="cs"/>
                <w:color w:val="auto"/>
                <w:sz w:val="20"/>
                <w:szCs w:val="20"/>
                <w:lang w:val="sl-SI" w:eastAsia="sl-SI"/>
              </w:rPr>
              <w:t>šč</w:t>
            </w:r>
          </w:p>
        </w:tc>
      </w:tr>
      <w:tr w:rsidR="00A358ED" w:rsidRPr="000433A0" w14:paraId="5959E2AE" w14:textId="77777777" w:rsidTr="00F074C7">
        <w:tc>
          <w:tcPr>
            <w:tcW w:w="1344" w:type="dxa"/>
            <w:vMerge/>
            <w:shd w:val="clear" w:color="auto" w:fill="auto"/>
          </w:tcPr>
          <w:p w14:paraId="7A6A5D50" w14:textId="77777777" w:rsidR="00A358ED" w:rsidRPr="006D69BE" w:rsidRDefault="00A358ED" w:rsidP="008C5ED4">
            <w:pPr>
              <w:pStyle w:val="Telobesedila"/>
              <w:rPr>
                <w:sz w:val="20"/>
                <w:szCs w:val="20"/>
                <w:lang w:val="sl-SI" w:eastAsia="sl-SI"/>
              </w:rPr>
            </w:pPr>
          </w:p>
        </w:tc>
        <w:tc>
          <w:tcPr>
            <w:tcW w:w="2681" w:type="dxa"/>
            <w:shd w:val="clear" w:color="auto" w:fill="auto"/>
          </w:tcPr>
          <w:p w14:paraId="5D8ACB49" w14:textId="77777777" w:rsidR="00A358ED" w:rsidRPr="00B021B5" w:rsidRDefault="00A358ED" w:rsidP="008C5ED4">
            <w:pPr>
              <w:pStyle w:val="Telobesedila"/>
              <w:rPr>
                <w:color w:val="auto"/>
                <w:sz w:val="20"/>
                <w:szCs w:val="20"/>
                <w:lang w:val="sl-SI" w:eastAsia="sl-SI"/>
              </w:rPr>
            </w:pPr>
            <w:r w:rsidRPr="00B021B5">
              <w:rPr>
                <w:color w:val="auto"/>
                <w:sz w:val="20"/>
                <w:szCs w:val="20"/>
                <w:lang w:val="sl-SI" w:eastAsia="sl-SI"/>
              </w:rPr>
              <w:t>Povr</w:t>
            </w:r>
            <w:r w:rsidRPr="00B021B5">
              <w:rPr>
                <w:rFonts w:hint="cs"/>
                <w:color w:val="auto"/>
                <w:sz w:val="20"/>
                <w:szCs w:val="20"/>
                <w:lang w:val="sl-SI" w:eastAsia="sl-SI"/>
              </w:rPr>
              <w:t>š</w:t>
            </w:r>
            <w:r w:rsidRPr="00B021B5">
              <w:rPr>
                <w:color w:val="auto"/>
                <w:sz w:val="20"/>
                <w:szCs w:val="20"/>
                <w:lang w:val="sl-SI" w:eastAsia="sl-SI"/>
              </w:rPr>
              <w:t>ine zemlji</w:t>
            </w:r>
            <w:r w:rsidRPr="00B021B5">
              <w:rPr>
                <w:rFonts w:hint="cs"/>
                <w:color w:val="auto"/>
                <w:sz w:val="20"/>
                <w:szCs w:val="20"/>
                <w:lang w:val="sl-SI" w:eastAsia="sl-SI"/>
              </w:rPr>
              <w:t>šč</w:t>
            </w:r>
            <w:r w:rsidRPr="00B021B5">
              <w:rPr>
                <w:color w:val="auto"/>
                <w:sz w:val="20"/>
                <w:szCs w:val="20"/>
                <w:lang w:val="sl-SI" w:eastAsia="sl-SI"/>
              </w:rPr>
              <w:t xml:space="preserve"> z ekolo</w:t>
            </w:r>
            <w:r w:rsidRPr="00B021B5">
              <w:rPr>
                <w:rFonts w:hint="cs"/>
                <w:color w:val="auto"/>
                <w:sz w:val="20"/>
                <w:szCs w:val="20"/>
                <w:lang w:val="sl-SI" w:eastAsia="sl-SI"/>
              </w:rPr>
              <w:t>š</w:t>
            </w:r>
            <w:r w:rsidRPr="00B021B5">
              <w:rPr>
                <w:color w:val="auto"/>
                <w:sz w:val="20"/>
                <w:szCs w:val="20"/>
                <w:lang w:val="sl-SI" w:eastAsia="sl-SI"/>
              </w:rPr>
              <w:t>kim kmetovanjem</w:t>
            </w:r>
          </w:p>
        </w:tc>
        <w:tc>
          <w:tcPr>
            <w:tcW w:w="5603" w:type="dxa"/>
            <w:shd w:val="clear" w:color="auto" w:fill="auto"/>
          </w:tcPr>
          <w:p w14:paraId="30A587DC" w14:textId="77777777" w:rsidR="00A358ED" w:rsidRPr="00B021B5" w:rsidRDefault="00A358ED" w:rsidP="008C5ED4">
            <w:pPr>
              <w:pStyle w:val="Telobesedila"/>
              <w:rPr>
                <w:color w:val="auto"/>
                <w:sz w:val="20"/>
                <w:szCs w:val="20"/>
                <w:lang w:val="sl-SI" w:eastAsia="sl-SI"/>
              </w:rPr>
            </w:pPr>
            <w:r w:rsidRPr="00B021B5">
              <w:rPr>
                <w:color w:val="auto"/>
                <w:sz w:val="20"/>
                <w:szCs w:val="20"/>
                <w:lang w:val="sl-SI" w:eastAsia="sl-SI"/>
              </w:rPr>
              <w:t>Kazalnik je skladen s kazalci stanja okolja (ARSO, 2021) – kazalcem [KM08] Povr</w:t>
            </w:r>
            <w:r w:rsidRPr="00B021B5">
              <w:rPr>
                <w:rFonts w:hint="cs"/>
                <w:color w:val="auto"/>
                <w:sz w:val="20"/>
                <w:szCs w:val="20"/>
                <w:lang w:val="sl-SI" w:eastAsia="sl-SI"/>
              </w:rPr>
              <w:t>š</w:t>
            </w:r>
            <w:r w:rsidRPr="00B021B5">
              <w:rPr>
                <w:color w:val="auto"/>
                <w:sz w:val="20"/>
                <w:szCs w:val="20"/>
                <w:lang w:val="sl-SI" w:eastAsia="sl-SI"/>
              </w:rPr>
              <w:t>ine zemlji</w:t>
            </w:r>
            <w:r w:rsidRPr="00B021B5">
              <w:rPr>
                <w:rFonts w:hint="cs"/>
                <w:color w:val="auto"/>
                <w:sz w:val="20"/>
                <w:szCs w:val="20"/>
                <w:lang w:val="sl-SI" w:eastAsia="sl-SI"/>
              </w:rPr>
              <w:t>šč</w:t>
            </w:r>
            <w:r w:rsidRPr="00B021B5">
              <w:rPr>
                <w:color w:val="auto"/>
                <w:sz w:val="20"/>
                <w:szCs w:val="20"/>
                <w:lang w:val="sl-SI" w:eastAsia="sl-SI"/>
              </w:rPr>
              <w:t xml:space="preserve"> z ekolo</w:t>
            </w:r>
            <w:r w:rsidRPr="00B021B5">
              <w:rPr>
                <w:rFonts w:hint="cs"/>
                <w:color w:val="auto"/>
                <w:sz w:val="20"/>
                <w:szCs w:val="20"/>
                <w:lang w:val="sl-SI" w:eastAsia="sl-SI"/>
              </w:rPr>
              <w:t>š</w:t>
            </w:r>
            <w:r w:rsidRPr="00B021B5">
              <w:rPr>
                <w:color w:val="auto"/>
                <w:sz w:val="20"/>
                <w:szCs w:val="20"/>
                <w:lang w:val="sl-SI" w:eastAsia="sl-SI"/>
              </w:rPr>
              <w:t>kim kmetovanjem</w:t>
            </w:r>
          </w:p>
        </w:tc>
      </w:tr>
      <w:tr w:rsidR="00A358ED" w:rsidRPr="006D69BE" w14:paraId="0806750D" w14:textId="77777777" w:rsidTr="00F074C7">
        <w:tc>
          <w:tcPr>
            <w:tcW w:w="1344" w:type="dxa"/>
            <w:vMerge/>
            <w:shd w:val="clear" w:color="auto" w:fill="auto"/>
          </w:tcPr>
          <w:p w14:paraId="685A0C4B" w14:textId="77777777" w:rsidR="00A358ED" w:rsidRPr="006D69BE" w:rsidRDefault="00A358ED" w:rsidP="00A358ED">
            <w:pPr>
              <w:pStyle w:val="Telobesedila"/>
              <w:rPr>
                <w:sz w:val="20"/>
                <w:szCs w:val="20"/>
                <w:lang w:val="sl-SI" w:eastAsia="sl-SI"/>
              </w:rPr>
            </w:pPr>
          </w:p>
        </w:tc>
        <w:tc>
          <w:tcPr>
            <w:tcW w:w="2681" w:type="dxa"/>
            <w:shd w:val="clear" w:color="auto" w:fill="auto"/>
          </w:tcPr>
          <w:p w14:paraId="61968657" w14:textId="77777777" w:rsidR="00A358ED" w:rsidRPr="00B021B5" w:rsidRDefault="004815D8" w:rsidP="00A358ED">
            <w:pPr>
              <w:pStyle w:val="Telobesedila"/>
              <w:rPr>
                <w:color w:val="auto"/>
                <w:sz w:val="20"/>
                <w:szCs w:val="20"/>
                <w:lang w:val="sl-SI" w:eastAsia="sl-SI"/>
              </w:rPr>
            </w:pPr>
            <w:r w:rsidRPr="00B021B5">
              <w:rPr>
                <w:color w:val="auto"/>
                <w:sz w:val="20"/>
                <w:szCs w:val="20"/>
                <w:lang w:val="sl-SI" w:eastAsia="sl-SI"/>
              </w:rPr>
              <w:t>Erozija tal</w:t>
            </w:r>
          </w:p>
        </w:tc>
        <w:tc>
          <w:tcPr>
            <w:tcW w:w="5603" w:type="dxa"/>
            <w:shd w:val="clear" w:color="auto" w:fill="auto"/>
          </w:tcPr>
          <w:p w14:paraId="66ACA36D" w14:textId="77777777" w:rsidR="00A358ED" w:rsidRPr="00B021B5" w:rsidRDefault="00A358ED" w:rsidP="00A358ED">
            <w:pPr>
              <w:pStyle w:val="Telobesedila"/>
              <w:rPr>
                <w:color w:val="auto"/>
                <w:sz w:val="20"/>
                <w:szCs w:val="20"/>
                <w:lang w:val="sl-SI" w:eastAsia="sl-SI"/>
              </w:rPr>
            </w:pPr>
            <w:r w:rsidRPr="00B021B5">
              <w:rPr>
                <w:color w:val="auto"/>
                <w:sz w:val="20"/>
                <w:szCs w:val="20"/>
                <w:lang w:val="sl-SI" w:eastAsia="sl-SI"/>
              </w:rPr>
              <w:t>Kvantitativnega kazalnika za spremljanje erozije v Sloveniji ni, obstajajo le modelske ocene po metodi RUSLE. Nosilec te baze je MKGP.</w:t>
            </w:r>
          </w:p>
        </w:tc>
      </w:tr>
      <w:tr w:rsidR="004815D8" w:rsidRPr="000433A0" w14:paraId="53490D2A" w14:textId="77777777" w:rsidTr="00F074C7">
        <w:tc>
          <w:tcPr>
            <w:tcW w:w="1344" w:type="dxa"/>
            <w:vMerge/>
            <w:shd w:val="clear" w:color="auto" w:fill="auto"/>
          </w:tcPr>
          <w:p w14:paraId="7AC52F23" w14:textId="77777777" w:rsidR="004815D8" w:rsidRPr="006D69BE" w:rsidRDefault="004815D8" w:rsidP="004815D8">
            <w:pPr>
              <w:pStyle w:val="Telobesedila"/>
              <w:rPr>
                <w:sz w:val="20"/>
                <w:szCs w:val="20"/>
                <w:lang w:val="sl-SI" w:eastAsia="sl-SI"/>
              </w:rPr>
            </w:pPr>
          </w:p>
        </w:tc>
        <w:tc>
          <w:tcPr>
            <w:tcW w:w="2681" w:type="dxa"/>
            <w:shd w:val="clear" w:color="auto" w:fill="auto"/>
            <w:vAlign w:val="center"/>
          </w:tcPr>
          <w:p w14:paraId="79AE537D"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rPr>
              <w:t>Onesnaževala v tleh</w:t>
            </w:r>
          </w:p>
        </w:tc>
        <w:tc>
          <w:tcPr>
            <w:tcW w:w="5603" w:type="dxa"/>
            <w:shd w:val="clear" w:color="auto" w:fill="auto"/>
          </w:tcPr>
          <w:p w14:paraId="2FC5D354"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Kazalnik je skladen s kazalci stanja okolja (ARSO, 2021) – Kazalcem [TPO4]</w:t>
            </w:r>
          </w:p>
        </w:tc>
      </w:tr>
      <w:tr w:rsidR="004815D8" w:rsidRPr="000433A0" w14:paraId="22D392CF" w14:textId="77777777" w:rsidTr="00F074C7">
        <w:tc>
          <w:tcPr>
            <w:tcW w:w="1344" w:type="dxa"/>
            <w:shd w:val="clear" w:color="auto" w:fill="auto"/>
          </w:tcPr>
          <w:p w14:paraId="348AE152" w14:textId="77777777" w:rsidR="004815D8" w:rsidRPr="006D69BE" w:rsidRDefault="004815D8" w:rsidP="004815D8">
            <w:pPr>
              <w:pStyle w:val="Telobesedila"/>
              <w:rPr>
                <w:sz w:val="20"/>
                <w:szCs w:val="20"/>
                <w:lang w:val="sl-SI" w:eastAsia="sl-SI"/>
              </w:rPr>
            </w:pPr>
            <w:r w:rsidRPr="006D69BE">
              <w:rPr>
                <w:sz w:val="20"/>
                <w:szCs w:val="20"/>
                <w:lang w:val="sl-SI" w:eastAsia="sl-SI"/>
              </w:rPr>
              <w:t>Kmetijska zemlji</w:t>
            </w:r>
            <w:r w:rsidRPr="006D69BE">
              <w:rPr>
                <w:rFonts w:hint="cs"/>
                <w:sz w:val="20"/>
                <w:szCs w:val="20"/>
                <w:lang w:val="sl-SI" w:eastAsia="sl-SI"/>
              </w:rPr>
              <w:t>šč</w:t>
            </w:r>
            <w:r w:rsidRPr="006D69BE">
              <w:rPr>
                <w:sz w:val="20"/>
                <w:szCs w:val="20"/>
                <w:lang w:val="sl-SI" w:eastAsia="sl-SI"/>
              </w:rPr>
              <w:t>a</w:t>
            </w:r>
          </w:p>
        </w:tc>
        <w:tc>
          <w:tcPr>
            <w:tcW w:w="2681" w:type="dxa"/>
            <w:shd w:val="clear" w:color="auto" w:fill="auto"/>
          </w:tcPr>
          <w:p w14:paraId="4EF2D131"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Ohranjanje obsega kmetijskih zemlji</w:t>
            </w:r>
            <w:r w:rsidRPr="00B021B5">
              <w:rPr>
                <w:rFonts w:hint="cs"/>
                <w:color w:val="auto"/>
                <w:sz w:val="20"/>
                <w:szCs w:val="20"/>
                <w:lang w:val="sl-SI" w:eastAsia="sl-SI"/>
              </w:rPr>
              <w:t>šč</w:t>
            </w:r>
            <w:r w:rsidRPr="00B021B5">
              <w:rPr>
                <w:color w:val="auto"/>
                <w:sz w:val="20"/>
                <w:szCs w:val="20"/>
                <w:lang w:val="sl-SI" w:eastAsia="sl-SI"/>
              </w:rPr>
              <w:t xml:space="preserve"> v uporabi</w:t>
            </w:r>
          </w:p>
        </w:tc>
        <w:tc>
          <w:tcPr>
            <w:tcW w:w="5603" w:type="dxa"/>
            <w:shd w:val="clear" w:color="auto" w:fill="auto"/>
          </w:tcPr>
          <w:p w14:paraId="54502CCD"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Kazalnik je skladen s kazalci stanja okolja (ARSO, 2021) – kazalcem [KM10] Sprememba rabe zemlji</w:t>
            </w:r>
            <w:r w:rsidRPr="00B021B5">
              <w:rPr>
                <w:rFonts w:hint="cs"/>
                <w:color w:val="auto"/>
                <w:sz w:val="20"/>
                <w:szCs w:val="20"/>
                <w:lang w:val="sl-SI" w:eastAsia="sl-SI"/>
              </w:rPr>
              <w:t>šč</w:t>
            </w:r>
            <w:r w:rsidRPr="00B021B5">
              <w:rPr>
                <w:color w:val="auto"/>
                <w:sz w:val="20"/>
                <w:szCs w:val="20"/>
                <w:lang w:val="sl-SI" w:eastAsia="sl-SI"/>
              </w:rPr>
              <w:t xml:space="preserve"> in kmetijstvo</w:t>
            </w:r>
          </w:p>
        </w:tc>
      </w:tr>
      <w:tr w:rsidR="004815D8" w:rsidRPr="000433A0" w14:paraId="2D002827" w14:textId="77777777" w:rsidTr="00F074C7">
        <w:tc>
          <w:tcPr>
            <w:tcW w:w="1344" w:type="dxa"/>
            <w:vMerge w:val="restart"/>
            <w:shd w:val="clear" w:color="auto" w:fill="auto"/>
          </w:tcPr>
          <w:p w14:paraId="29B3DCFA" w14:textId="77777777" w:rsidR="004815D8" w:rsidRPr="006D69BE" w:rsidRDefault="004815D8" w:rsidP="004815D8">
            <w:pPr>
              <w:pStyle w:val="Telobesedila"/>
              <w:rPr>
                <w:sz w:val="20"/>
                <w:szCs w:val="20"/>
                <w:lang w:val="sl-SI" w:eastAsia="sl-SI"/>
              </w:rPr>
            </w:pPr>
            <w:r w:rsidRPr="006D69BE">
              <w:rPr>
                <w:sz w:val="20"/>
                <w:szCs w:val="20"/>
                <w:lang w:val="sl-SI" w:eastAsia="sl-SI"/>
              </w:rPr>
              <w:t>Gozd</w:t>
            </w:r>
          </w:p>
        </w:tc>
        <w:tc>
          <w:tcPr>
            <w:tcW w:w="2681" w:type="dxa"/>
            <w:shd w:val="clear" w:color="auto" w:fill="auto"/>
          </w:tcPr>
          <w:p w14:paraId="74312B20" w14:textId="77777777" w:rsidR="004815D8" w:rsidRPr="00B021B5" w:rsidRDefault="004815D8" w:rsidP="004815D8">
            <w:pPr>
              <w:pStyle w:val="Telobesedila"/>
              <w:jc w:val="left"/>
              <w:rPr>
                <w:color w:val="auto"/>
                <w:sz w:val="20"/>
                <w:szCs w:val="20"/>
                <w:lang w:val="sl-SI" w:eastAsia="sl-SI"/>
              </w:rPr>
            </w:pPr>
            <w:r w:rsidRPr="00B021B5">
              <w:rPr>
                <w:color w:val="auto"/>
                <w:sz w:val="20"/>
                <w:szCs w:val="20"/>
                <w:lang w:val="sl-SI" w:eastAsia="sl-SI"/>
              </w:rPr>
              <w:t>Ohranjenost gozdov</w:t>
            </w:r>
          </w:p>
        </w:tc>
        <w:tc>
          <w:tcPr>
            <w:tcW w:w="5603" w:type="dxa"/>
            <w:shd w:val="clear" w:color="auto" w:fill="auto"/>
          </w:tcPr>
          <w:p w14:paraId="1D504F55"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Kazalnik je skladen s kazalci stanja okolja (ARSO, 2021) – kazalcem [GZ02] Ohranjenost gozdov</w:t>
            </w:r>
          </w:p>
        </w:tc>
      </w:tr>
      <w:tr w:rsidR="004815D8" w:rsidRPr="000433A0" w14:paraId="34C3808E" w14:textId="77777777" w:rsidTr="00F074C7">
        <w:tc>
          <w:tcPr>
            <w:tcW w:w="1344" w:type="dxa"/>
            <w:vMerge/>
            <w:shd w:val="clear" w:color="auto" w:fill="auto"/>
          </w:tcPr>
          <w:p w14:paraId="7A112373" w14:textId="77777777" w:rsidR="004815D8" w:rsidRPr="006D69BE" w:rsidRDefault="004815D8" w:rsidP="004815D8">
            <w:pPr>
              <w:pStyle w:val="Telobesedila"/>
              <w:rPr>
                <w:sz w:val="20"/>
                <w:szCs w:val="20"/>
                <w:lang w:val="sl-SI" w:eastAsia="sl-SI"/>
              </w:rPr>
            </w:pPr>
          </w:p>
        </w:tc>
        <w:tc>
          <w:tcPr>
            <w:tcW w:w="2681" w:type="dxa"/>
            <w:shd w:val="clear" w:color="auto" w:fill="auto"/>
          </w:tcPr>
          <w:p w14:paraId="7E89F752" w14:textId="77777777" w:rsidR="004815D8" w:rsidRPr="006D69BE" w:rsidRDefault="004815D8" w:rsidP="004815D8">
            <w:pPr>
              <w:pStyle w:val="Telobesedila"/>
              <w:jc w:val="left"/>
              <w:rPr>
                <w:sz w:val="20"/>
                <w:szCs w:val="20"/>
                <w:lang w:val="sl-SI" w:eastAsia="sl-SI"/>
              </w:rPr>
            </w:pPr>
            <w:r w:rsidRPr="006D69BE">
              <w:rPr>
                <w:sz w:val="20"/>
                <w:szCs w:val="20"/>
                <w:lang w:val="sl-SI" w:eastAsia="sl-SI"/>
              </w:rPr>
              <w:t>Lesna zaloga s prirastkom in posekom</w:t>
            </w:r>
          </w:p>
        </w:tc>
        <w:tc>
          <w:tcPr>
            <w:tcW w:w="5603" w:type="dxa"/>
            <w:shd w:val="clear" w:color="auto" w:fill="auto"/>
          </w:tcPr>
          <w:p w14:paraId="0DE2116F"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je skladen s kazalci stanja okolja (ARSO, 2021) – kazalcem [GZ03] Lesna zaloga s prirastkom in posekom</w:t>
            </w:r>
          </w:p>
        </w:tc>
      </w:tr>
      <w:tr w:rsidR="004815D8" w:rsidRPr="000433A0" w14:paraId="0ED955FF" w14:textId="77777777" w:rsidTr="00F074C7">
        <w:tc>
          <w:tcPr>
            <w:tcW w:w="1344" w:type="dxa"/>
            <w:vMerge/>
            <w:shd w:val="clear" w:color="auto" w:fill="auto"/>
          </w:tcPr>
          <w:p w14:paraId="4B278806" w14:textId="77777777" w:rsidR="004815D8" w:rsidRPr="006D69BE" w:rsidRDefault="004815D8" w:rsidP="004815D8">
            <w:pPr>
              <w:pStyle w:val="Telobesedila"/>
              <w:rPr>
                <w:sz w:val="20"/>
                <w:szCs w:val="20"/>
                <w:lang w:val="sl-SI" w:eastAsia="sl-SI"/>
              </w:rPr>
            </w:pPr>
          </w:p>
        </w:tc>
        <w:tc>
          <w:tcPr>
            <w:tcW w:w="2681" w:type="dxa"/>
            <w:shd w:val="clear" w:color="auto" w:fill="auto"/>
          </w:tcPr>
          <w:p w14:paraId="469A301C" w14:textId="77777777" w:rsidR="004815D8" w:rsidRPr="006D69BE" w:rsidRDefault="004815D8" w:rsidP="004815D8">
            <w:pPr>
              <w:pStyle w:val="Telobesedila"/>
              <w:jc w:val="left"/>
              <w:rPr>
                <w:sz w:val="20"/>
                <w:szCs w:val="20"/>
                <w:lang w:val="sl-SI" w:eastAsia="sl-SI"/>
              </w:rPr>
            </w:pPr>
            <w:r w:rsidRPr="006D69BE">
              <w:rPr>
                <w:sz w:val="20"/>
                <w:szCs w:val="20"/>
                <w:lang w:val="sl-SI" w:eastAsia="sl-SI"/>
              </w:rPr>
              <w:t>Povr</w:t>
            </w:r>
            <w:r w:rsidRPr="006D69BE">
              <w:rPr>
                <w:rFonts w:hint="cs"/>
                <w:sz w:val="20"/>
                <w:szCs w:val="20"/>
                <w:lang w:val="sl-SI" w:eastAsia="sl-SI"/>
              </w:rPr>
              <w:t>š</w:t>
            </w:r>
            <w:r w:rsidRPr="006D69BE">
              <w:rPr>
                <w:sz w:val="20"/>
                <w:szCs w:val="20"/>
                <w:lang w:val="sl-SI" w:eastAsia="sl-SI"/>
              </w:rPr>
              <w:t>ina gozda</w:t>
            </w:r>
          </w:p>
        </w:tc>
        <w:tc>
          <w:tcPr>
            <w:tcW w:w="5603" w:type="dxa"/>
            <w:shd w:val="clear" w:color="auto" w:fill="auto"/>
          </w:tcPr>
          <w:p w14:paraId="24348B86"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je skladen s kazalci stanja okolja (ARSO, 2021) – kazalcem [GZ04] Povr</w:t>
            </w:r>
            <w:r w:rsidRPr="006D69BE">
              <w:rPr>
                <w:rFonts w:hint="cs"/>
                <w:sz w:val="20"/>
                <w:szCs w:val="20"/>
                <w:lang w:val="sl-SI" w:eastAsia="sl-SI"/>
              </w:rPr>
              <w:t>š</w:t>
            </w:r>
            <w:r w:rsidRPr="006D69BE">
              <w:rPr>
                <w:sz w:val="20"/>
                <w:szCs w:val="20"/>
                <w:lang w:val="sl-SI" w:eastAsia="sl-SI"/>
              </w:rPr>
              <w:t>ina gozda</w:t>
            </w:r>
          </w:p>
        </w:tc>
      </w:tr>
      <w:tr w:rsidR="004815D8" w:rsidRPr="000433A0" w14:paraId="04BF116B" w14:textId="77777777" w:rsidTr="00F074C7">
        <w:tc>
          <w:tcPr>
            <w:tcW w:w="1344" w:type="dxa"/>
            <w:vMerge w:val="restart"/>
            <w:shd w:val="clear" w:color="auto" w:fill="auto"/>
          </w:tcPr>
          <w:p w14:paraId="42C4C199" w14:textId="77777777" w:rsidR="004815D8" w:rsidRPr="006D69BE" w:rsidRDefault="004815D8" w:rsidP="004815D8">
            <w:pPr>
              <w:pStyle w:val="Telobesedila"/>
              <w:rPr>
                <w:sz w:val="20"/>
                <w:szCs w:val="20"/>
                <w:lang w:val="sl-SI" w:eastAsia="sl-SI"/>
              </w:rPr>
            </w:pPr>
            <w:r w:rsidRPr="006D69BE">
              <w:rPr>
                <w:sz w:val="20"/>
                <w:szCs w:val="20"/>
                <w:lang w:val="sl-SI" w:eastAsia="sl-SI"/>
              </w:rPr>
              <w:t>Podzemne vode</w:t>
            </w:r>
          </w:p>
        </w:tc>
        <w:tc>
          <w:tcPr>
            <w:tcW w:w="2681" w:type="dxa"/>
            <w:shd w:val="clear" w:color="auto" w:fill="auto"/>
          </w:tcPr>
          <w:p w14:paraId="1143D9A2" w14:textId="77777777" w:rsidR="004815D8" w:rsidRPr="006D69BE" w:rsidRDefault="004815D8" w:rsidP="004815D8">
            <w:pPr>
              <w:pStyle w:val="Telobesedila"/>
              <w:rPr>
                <w:sz w:val="20"/>
                <w:szCs w:val="20"/>
                <w:lang w:val="sl-SI" w:eastAsia="sl-SI"/>
              </w:rPr>
            </w:pPr>
            <w:r w:rsidRPr="006D69BE">
              <w:rPr>
                <w:sz w:val="20"/>
                <w:szCs w:val="20"/>
                <w:lang w:val="sl-SI" w:eastAsia="sl-SI"/>
              </w:rPr>
              <w:t>Kakovost podzemne vode</w:t>
            </w:r>
          </w:p>
        </w:tc>
        <w:tc>
          <w:tcPr>
            <w:tcW w:w="5603" w:type="dxa"/>
            <w:shd w:val="clear" w:color="auto" w:fill="auto"/>
          </w:tcPr>
          <w:p w14:paraId="7300E787"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 [VD11] Kakovost podzemne vode </w:t>
            </w:r>
          </w:p>
        </w:tc>
      </w:tr>
      <w:tr w:rsidR="004815D8" w:rsidRPr="000433A0" w14:paraId="08C850C2" w14:textId="77777777" w:rsidTr="00F074C7">
        <w:tc>
          <w:tcPr>
            <w:tcW w:w="1344" w:type="dxa"/>
            <w:vMerge/>
            <w:shd w:val="clear" w:color="auto" w:fill="auto"/>
          </w:tcPr>
          <w:p w14:paraId="310BF496" w14:textId="77777777" w:rsidR="004815D8" w:rsidRPr="006D69BE" w:rsidRDefault="004815D8" w:rsidP="004815D8">
            <w:pPr>
              <w:pStyle w:val="Telobesedila"/>
              <w:rPr>
                <w:sz w:val="20"/>
                <w:szCs w:val="20"/>
                <w:lang w:val="sl-SI" w:eastAsia="sl-SI"/>
              </w:rPr>
            </w:pPr>
          </w:p>
        </w:tc>
        <w:tc>
          <w:tcPr>
            <w:tcW w:w="2681" w:type="dxa"/>
            <w:shd w:val="clear" w:color="auto" w:fill="auto"/>
          </w:tcPr>
          <w:p w14:paraId="32B2F99B" w14:textId="77777777" w:rsidR="004815D8" w:rsidRPr="006D69BE" w:rsidRDefault="004815D8" w:rsidP="004815D8">
            <w:pPr>
              <w:pStyle w:val="Telobesedila"/>
              <w:rPr>
                <w:sz w:val="20"/>
                <w:szCs w:val="20"/>
                <w:lang w:val="sl-SI" w:eastAsia="sl-SI"/>
              </w:rPr>
            </w:pPr>
            <w:r w:rsidRPr="006D69BE">
              <w:rPr>
                <w:sz w:val="20"/>
                <w:szCs w:val="20"/>
                <w:lang w:val="sl-SI" w:eastAsia="sl-SI"/>
              </w:rPr>
              <w:t>Poraba sredstev za varstvo rastlin in mineralnih gnojil</w:t>
            </w:r>
          </w:p>
        </w:tc>
        <w:tc>
          <w:tcPr>
            <w:tcW w:w="5603" w:type="dxa"/>
            <w:shd w:val="clear" w:color="auto" w:fill="auto"/>
          </w:tcPr>
          <w:p w14:paraId="171E845B"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je skladen s kazalci stanja okolja (ARSO, 2021) – kazalcema [KM01] Poraba sredstev za varstvo rastlin in [KM02] Poraba mineralnih gnojil</w:t>
            </w:r>
          </w:p>
        </w:tc>
      </w:tr>
      <w:tr w:rsidR="004815D8" w:rsidRPr="000433A0" w14:paraId="759C1B2B" w14:textId="77777777" w:rsidTr="00F074C7">
        <w:tc>
          <w:tcPr>
            <w:tcW w:w="1344" w:type="dxa"/>
            <w:vMerge/>
            <w:shd w:val="clear" w:color="auto" w:fill="auto"/>
          </w:tcPr>
          <w:p w14:paraId="07CED0B6" w14:textId="77777777" w:rsidR="004815D8" w:rsidRPr="006D69BE" w:rsidRDefault="004815D8" w:rsidP="004815D8">
            <w:pPr>
              <w:pStyle w:val="Telobesedila"/>
              <w:rPr>
                <w:sz w:val="20"/>
                <w:szCs w:val="20"/>
                <w:lang w:val="sl-SI" w:eastAsia="sl-SI"/>
              </w:rPr>
            </w:pPr>
          </w:p>
        </w:tc>
        <w:tc>
          <w:tcPr>
            <w:tcW w:w="2681" w:type="dxa"/>
            <w:shd w:val="clear" w:color="auto" w:fill="auto"/>
          </w:tcPr>
          <w:p w14:paraId="24298C5E" w14:textId="77777777" w:rsidR="004815D8" w:rsidRPr="006D69BE" w:rsidRDefault="004815D8" w:rsidP="004815D8">
            <w:pPr>
              <w:pStyle w:val="Telobesedila"/>
              <w:rPr>
                <w:sz w:val="20"/>
                <w:szCs w:val="20"/>
                <w:lang w:val="sl-SI" w:eastAsia="sl-SI"/>
              </w:rPr>
            </w:pPr>
            <w:r w:rsidRPr="006D69BE">
              <w:rPr>
                <w:sz w:val="20"/>
                <w:szCs w:val="20"/>
                <w:lang w:val="sl-SI" w:eastAsia="sl-SI"/>
              </w:rPr>
              <w:t>Bilan</w:t>
            </w:r>
            <w:r w:rsidRPr="006D69BE">
              <w:rPr>
                <w:rFonts w:hint="cs"/>
                <w:sz w:val="20"/>
                <w:szCs w:val="20"/>
                <w:lang w:val="sl-SI" w:eastAsia="sl-SI"/>
              </w:rPr>
              <w:t>č</w:t>
            </w:r>
            <w:r w:rsidRPr="006D69BE">
              <w:rPr>
                <w:sz w:val="20"/>
                <w:szCs w:val="20"/>
                <w:lang w:val="sl-SI" w:eastAsia="sl-SI"/>
              </w:rPr>
              <w:t>ni prese</w:t>
            </w:r>
            <w:r w:rsidRPr="006D69BE">
              <w:rPr>
                <w:rFonts w:hint="cs"/>
                <w:sz w:val="20"/>
                <w:szCs w:val="20"/>
                <w:lang w:val="sl-SI" w:eastAsia="sl-SI"/>
              </w:rPr>
              <w:t>ž</w:t>
            </w:r>
            <w:r w:rsidRPr="006D69BE">
              <w:rPr>
                <w:sz w:val="20"/>
                <w:szCs w:val="20"/>
                <w:lang w:val="sl-SI" w:eastAsia="sl-SI"/>
              </w:rPr>
              <w:t>ek du</w:t>
            </w:r>
            <w:r w:rsidRPr="006D69BE">
              <w:rPr>
                <w:rFonts w:hint="cs"/>
                <w:sz w:val="20"/>
                <w:szCs w:val="20"/>
                <w:lang w:val="sl-SI" w:eastAsia="sl-SI"/>
              </w:rPr>
              <w:t>š</w:t>
            </w:r>
            <w:r w:rsidRPr="006D69BE">
              <w:rPr>
                <w:sz w:val="20"/>
                <w:szCs w:val="20"/>
                <w:lang w:val="sl-SI" w:eastAsia="sl-SI"/>
              </w:rPr>
              <w:t>ika in fosforja v kmetijstvu</w:t>
            </w:r>
          </w:p>
        </w:tc>
        <w:tc>
          <w:tcPr>
            <w:tcW w:w="5603" w:type="dxa"/>
            <w:shd w:val="clear" w:color="auto" w:fill="auto"/>
          </w:tcPr>
          <w:p w14:paraId="68FAB91A"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je skladen s kazalci stanja okolja (ARSO, 2021) – kazalcema [KM22] Bilan</w:t>
            </w:r>
            <w:r w:rsidRPr="006D69BE">
              <w:rPr>
                <w:rFonts w:hint="cs"/>
                <w:sz w:val="20"/>
                <w:szCs w:val="20"/>
                <w:lang w:val="sl-SI" w:eastAsia="sl-SI"/>
              </w:rPr>
              <w:t>č</w:t>
            </w:r>
            <w:r w:rsidRPr="006D69BE">
              <w:rPr>
                <w:sz w:val="20"/>
                <w:szCs w:val="20"/>
                <w:lang w:val="sl-SI" w:eastAsia="sl-SI"/>
              </w:rPr>
              <w:t>ni prese</w:t>
            </w:r>
            <w:r w:rsidRPr="006D69BE">
              <w:rPr>
                <w:rFonts w:hint="cs"/>
                <w:sz w:val="20"/>
                <w:szCs w:val="20"/>
                <w:lang w:val="sl-SI" w:eastAsia="sl-SI"/>
              </w:rPr>
              <w:t>ž</w:t>
            </w:r>
            <w:r w:rsidRPr="006D69BE">
              <w:rPr>
                <w:sz w:val="20"/>
                <w:szCs w:val="20"/>
                <w:lang w:val="sl-SI" w:eastAsia="sl-SI"/>
              </w:rPr>
              <w:t>ek du</w:t>
            </w:r>
            <w:r w:rsidRPr="006D69BE">
              <w:rPr>
                <w:rFonts w:hint="cs"/>
                <w:sz w:val="20"/>
                <w:szCs w:val="20"/>
                <w:lang w:val="sl-SI" w:eastAsia="sl-SI"/>
              </w:rPr>
              <w:t>š</w:t>
            </w:r>
            <w:r w:rsidRPr="006D69BE">
              <w:rPr>
                <w:sz w:val="20"/>
                <w:szCs w:val="20"/>
                <w:lang w:val="sl-SI" w:eastAsia="sl-SI"/>
              </w:rPr>
              <w:t>ika v kmetijstvu in [KM25] Bilan</w:t>
            </w:r>
            <w:r w:rsidRPr="006D69BE">
              <w:rPr>
                <w:rFonts w:hint="cs"/>
                <w:sz w:val="20"/>
                <w:szCs w:val="20"/>
                <w:lang w:val="sl-SI" w:eastAsia="sl-SI"/>
              </w:rPr>
              <w:t>č</w:t>
            </w:r>
            <w:r w:rsidRPr="006D69BE">
              <w:rPr>
                <w:sz w:val="20"/>
                <w:szCs w:val="20"/>
                <w:lang w:val="sl-SI" w:eastAsia="sl-SI"/>
              </w:rPr>
              <w:t>ni prese</w:t>
            </w:r>
            <w:r w:rsidRPr="006D69BE">
              <w:rPr>
                <w:rFonts w:hint="cs"/>
                <w:sz w:val="20"/>
                <w:szCs w:val="20"/>
                <w:lang w:val="sl-SI" w:eastAsia="sl-SI"/>
              </w:rPr>
              <w:t>ž</w:t>
            </w:r>
            <w:r w:rsidRPr="006D69BE">
              <w:rPr>
                <w:sz w:val="20"/>
                <w:szCs w:val="20"/>
                <w:lang w:val="sl-SI" w:eastAsia="sl-SI"/>
              </w:rPr>
              <w:t>ek fosforja v kmetijstvu</w:t>
            </w:r>
          </w:p>
        </w:tc>
      </w:tr>
      <w:tr w:rsidR="004815D8" w:rsidRPr="000433A0" w14:paraId="47EB3332" w14:textId="77777777" w:rsidTr="00F074C7">
        <w:tc>
          <w:tcPr>
            <w:tcW w:w="1344" w:type="dxa"/>
            <w:vMerge/>
            <w:shd w:val="clear" w:color="auto" w:fill="auto"/>
          </w:tcPr>
          <w:p w14:paraId="00CB4313" w14:textId="77777777" w:rsidR="004815D8" w:rsidRPr="006D69BE" w:rsidRDefault="004815D8" w:rsidP="004815D8">
            <w:pPr>
              <w:pStyle w:val="Telobesedila"/>
              <w:rPr>
                <w:sz w:val="20"/>
                <w:szCs w:val="20"/>
                <w:lang w:val="sl-SI" w:eastAsia="sl-SI"/>
              </w:rPr>
            </w:pPr>
          </w:p>
        </w:tc>
        <w:tc>
          <w:tcPr>
            <w:tcW w:w="2681" w:type="dxa"/>
            <w:shd w:val="clear" w:color="auto" w:fill="auto"/>
          </w:tcPr>
          <w:p w14:paraId="10D8EC86" w14:textId="77777777" w:rsidR="004815D8" w:rsidRPr="006D69BE" w:rsidRDefault="004815D8" w:rsidP="004815D8">
            <w:pPr>
              <w:pStyle w:val="Telobesedila"/>
              <w:rPr>
                <w:sz w:val="20"/>
                <w:szCs w:val="20"/>
                <w:lang w:val="sl-SI" w:eastAsia="sl-SI"/>
              </w:rPr>
            </w:pPr>
            <w:r w:rsidRPr="006D69BE">
              <w:rPr>
                <w:sz w:val="20"/>
                <w:szCs w:val="20"/>
                <w:lang w:val="sl-SI" w:eastAsia="sl-SI"/>
              </w:rPr>
              <w:t>Povr</w:t>
            </w:r>
            <w:r w:rsidRPr="006D69BE">
              <w:rPr>
                <w:rFonts w:hint="cs"/>
                <w:sz w:val="20"/>
                <w:szCs w:val="20"/>
                <w:lang w:val="sl-SI" w:eastAsia="sl-SI"/>
              </w:rPr>
              <w:t>š</w:t>
            </w:r>
            <w:r w:rsidRPr="006D69BE">
              <w:rPr>
                <w:sz w:val="20"/>
                <w:szCs w:val="20"/>
                <w:lang w:val="sl-SI" w:eastAsia="sl-SI"/>
              </w:rPr>
              <w:t>ine zemlji</w:t>
            </w:r>
            <w:r w:rsidRPr="006D69BE">
              <w:rPr>
                <w:rFonts w:hint="cs"/>
                <w:sz w:val="20"/>
                <w:szCs w:val="20"/>
                <w:lang w:val="sl-SI" w:eastAsia="sl-SI"/>
              </w:rPr>
              <w:t>šč</w:t>
            </w:r>
            <w:r w:rsidRPr="006D69BE">
              <w:rPr>
                <w:sz w:val="20"/>
                <w:szCs w:val="20"/>
                <w:lang w:val="sl-SI" w:eastAsia="sl-SI"/>
              </w:rPr>
              <w:t xml:space="preserve"> z ekolo</w:t>
            </w:r>
            <w:r w:rsidRPr="006D69BE">
              <w:rPr>
                <w:rFonts w:hint="cs"/>
                <w:sz w:val="20"/>
                <w:szCs w:val="20"/>
                <w:lang w:val="sl-SI" w:eastAsia="sl-SI"/>
              </w:rPr>
              <w:t>š</w:t>
            </w:r>
            <w:r w:rsidRPr="006D69BE">
              <w:rPr>
                <w:sz w:val="20"/>
                <w:szCs w:val="20"/>
                <w:lang w:val="sl-SI" w:eastAsia="sl-SI"/>
              </w:rPr>
              <w:t>kim kmetovanjem</w:t>
            </w:r>
          </w:p>
        </w:tc>
        <w:tc>
          <w:tcPr>
            <w:tcW w:w="5603" w:type="dxa"/>
            <w:shd w:val="clear" w:color="auto" w:fill="auto"/>
          </w:tcPr>
          <w:p w14:paraId="6CF68222"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je skladen s kazalci stanja okolja (ARSO, 2021) – kazalcem [KM08] Povr</w:t>
            </w:r>
            <w:r w:rsidRPr="006D69BE">
              <w:rPr>
                <w:rFonts w:hint="cs"/>
                <w:sz w:val="20"/>
                <w:szCs w:val="20"/>
                <w:lang w:val="sl-SI" w:eastAsia="sl-SI"/>
              </w:rPr>
              <w:t>š</w:t>
            </w:r>
            <w:r w:rsidRPr="006D69BE">
              <w:rPr>
                <w:sz w:val="20"/>
                <w:szCs w:val="20"/>
                <w:lang w:val="sl-SI" w:eastAsia="sl-SI"/>
              </w:rPr>
              <w:t>ine zemlji</w:t>
            </w:r>
            <w:r w:rsidRPr="006D69BE">
              <w:rPr>
                <w:rFonts w:hint="cs"/>
                <w:sz w:val="20"/>
                <w:szCs w:val="20"/>
                <w:lang w:val="sl-SI" w:eastAsia="sl-SI"/>
              </w:rPr>
              <w:t>šč</w:t>
            </w:r>
            <w:r w:rsidRPr="006D69BE">
              <w:rPr>
                <w:sz w:val="20"/>
                <w:szCs w:val="20"/>
                <w:lang w:val="sl-SI" w:eastAsia="sl-SI"/>
              </w:rPr>
              <w:t xml:space="preserve"> z ekolo</w:t>
            </w:r>
            <w:r w:rsidRPr="006D69BE">
              <w:rPr>
                <w:rFonts w:hint="cs"/>
                <w:sz w:val="20"/>
                <w:szCs w:val="20"/>
                <w:lang w:val="sl-SI" w:eastAsia="sl-SI"/>
              </w:rPr>
              <w:t>š</w:t>
            </w:r>
            <w:r w:rsidRPr="006D69BE">
              <w:rPr>
                <w:sz w:val="20"/>
                <w:szCs w:val="20"/>
                <w:lang w:val="sl-SI" w:eastAsia="sl-SI"/>
              </w:rPr>
              <w:t>kim kmetovanjem</w:t>
            </w:r>
          </w:p>
        </w:tc>
      </w:tr>
      <w:tr w:rsidR="004815D8" w:rsidRPr="000433A0" w14:paraId="5D6C3B01" w14:textId="77777777" w:rsidTr="00F074C7">
        <w:tc>
          <w:tcPr>
            <w:tcW w:w="1344" w:type="dxa"/>
            <w:vMerge/>
            <w:shd w:val="clear" w:color="auto" w:fill="auto"/>
          </w:tcPr>
          <w:p w14:paraId="2517E97F" w14:textId="77777777" w:rsidR="004815D8" w:rsidRPr="0001695A" w:rsidRDefault="004815D8" w:rsidP="004815D8">
            <w:pPr>
              <w:pStyle w:val="Telobesedila"/>
              <w:rPr>
                <w:color w:val="7030A0"/>
                <w:sz w:val="20"/>
                <w:szCs w:val="20"/>
                <w:lang w:val="sl-SI" w:eastAsia="sl-SI"/>
              </w:rPr>
            </w:pPr>
          </w:p>
        </w:tc>
        <w:tc>
          <w:tcPr>
            <w:tcW w:w="2681" w:type="dxa"/>
            <w:shd w:val="clear" w:color="auto" w:fill="auto"/>
          </w:tcPr>
          <w:p w14:paraId="216568EF" w14:textId="77777777" w:rsidR="004815D8" w:rsidRPr="00A83426" w:rsidRDefault="004815D8" w:rsidP="004815D8">
            <w:pPr>
              <w:pStyle w:val="Telobesedila"/>
              <w:rPr>
                <w:color w:val="auto"/>
                <w:sz w:val="20"/>
                <w:szCs w:val="20"/>
                <w:lang w:val="sl-SI" w:eastAsia="sl-SI"/>
              </w:rPr>
            </w:pPr>
            <w:r w:rsidRPr="00A83426">
              <w:rPr>
                <w:color w:val="auto"/>
                <w:sz w:val="20"/>
                <w:szCs w:val="20"/>
                <w:lang w:val="sl-SI" w:eastAsia="sl-SI"/>
              </w:rPr>
              <w:t>Kakovost pitne vode</w:t>
            </w:r>
          </w:p>
        </w:tc>
        <w:tc>
          <w:tcPr>
            <w:tcW w:w="5603" w:type="dxa"/>
            <w:shd w:val="clear" w:color="auto" w:fill="auto"/>
          </w:tcPr>
          <w:p w14:paraId="4A774A5A" w14:textId="77777777" w:rsidR="004815D8" w:rsidRPr="00A83426" w:rsidRDefault="004815D8" w:rsidP="004815D8">
            <w:pPr>
              <w:pStyle w:val="Telobesedila"/>
              <w:rPr>
                <w:color w:val="auto"/>
                <w:sz w:val="20"/>
                <w:szCs w:val="20"/>
                <w:lang w:val="sl-SI" w:eastAsia="sl-SI"/>
              </w:rPr>
            </w:pPr>
            <w:r w:rsidRPr="00A83426">
              <w:rPr>
                <w:color w:val="auto"/>
                <w:sz w:val="20"/>
                <w:szCs w:val="20"/>
                <w:lang w:val="sl-SI" w:eastAsia="sl-SI"/>
              </w:rPr>
              <w:t>Kazalnik je skladen s kazalci stanja okolja (ARSO, 2021) – kazalcem [VD08] Kakovost pitne vode</w:t>
            </w:r>
          </w:p>
        </w:tc>
      </w:tr>
      <w:tr w:rsidR="004815D8" w:rsidRPr="000433A0" w14:paraId="78C958B8" w14:textId="77777777" w:rsidTr="00F074C7">
        <w:tc>
          <w:tcPr>
            <w:tcW w:w="1344" w:type="dxa"/>
            <w:vMerge w:val="restart"/>
            <w:shd w:val="clear" w:color="auto" w:fill="auto"/>
          </w:tcPr>
          <w:p w14:paraId="1C208D2D" w14:textId="77777777" w:rsidR="004815D8" w:rsidRPr="006D69BE" w:rsidRDefault="004815D8" w:rsidP="004815D8">
            <w:pPr>
              <w:pStyle w:val="Telobesedila"/>
              <w:rPr>
                <w:sz w:val="20"/>
                <w:szCs w:val="20"/>
                <w:lang w:val="sl-SI" w:eastAsia="sl-SI"/>
              </w:rPr>
            </w:pPr>
            <w:r w:rsidRPr="006D69BE">
              <w:rPr>
                <w:sz w:val="20"/>
                <w:szCs w:val="20"/>
                <w:lang w:val="sl-SI" w:eastAsia="sl-SI"/>
              </w:rPr>
              <w:t>Površinske vode</w:t>
            </w:r>
          </w:p>
        </w:tc>
        <w:tc>
          <w:tcPr>
            <w:tcW w:w="2681" w:type="dxa"/>
            <w:shd w:val="clear" w:color="auto" w:fill="auto"/>
          </w:tcPr>
          <w:p w14:paraId="27D4BBD5"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Kemijsko in ekolo</w:t>
            </w:r>
            <w:r w:rsidRPr="00B021B5">
              <w:rPr>
                <w:rFonts w:hint="cs"/>
                <w:color w:val="auto"/>
                <w:sz w:val="20"/>
                <w:szCs w:val="20"/>
                <w:lang w:val="sl-SI" w:eastAsia="sl-SI"/>
              </w:rPr>
              <w:t>š</w:t>
            </w:r>
            <w:r w:rsidRPr="00B021B5">
              <w:rPr>
                <w:color w:val="auto"/>
                <w:sz w:val="20"/>
                <w:szCs w:val="20"/>
                <w:lang w:val="sl-SI" w:eastAsia="sl-SI"/>
              </w:rPr>
              <w:t>ko stanje povr</w:t>
            </w:r>
            <w:r w:rsidRPr="00B021B5">
              <w:rPr>
                <w:rFonts w:hint="cs"/>
                <w:color w:val="auto"/>
                <w:sz w:val="20"/>
                <w:szCs w:val="20"/>
                <w:lang w:val="sl-SI" w:eastAsia="sl-SI"/>
              </w:rPr>
              <w:t>š</w:t>
            </w:r>
            <w:r w:rsidRPr="00B021B5">
              <w:rPr>
                <w:color w:val="auto"/>
                <w:sz w:val="20"/>
                <w:szCs w:val="20"/>
                <w:lang w:val="sl-SI" w:eastAsia="sl-SI"/>
              </w:rPr>
              <w:t>inskih voda</w:t>
            </w:r>
          </w:p>
        </w:tc>
        <w:tc>
          <w:tcPr>
            <w:tcW w:w="5603" w:type="dxa"/>
            <w:shd w:val="clear" w:color="auto" w:fill="auto"/>
          </w:tcPr>
          <w:p w14:paraId="2736B4F8"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Kazalnik je skladen s kazalci stanja okolja (ARSO, 2021) – kazalcem [VD12] Kemijsko in ekolo</w:t>
            </w:r>
            <w:r w:rsidRPr="00B021B5">
              <w:rPr>
                <w:rFonts w:hint="cs"/>
                <w:color w:val="auto"/>
                <w:sz w:val="20"/>
                <w:szCs w:val="20"/>
                <w:lang w:val="sl-SI" w:eastAsia="sl-SI"/>
              </w:rPr>
              <w:t>š</w:t>
            </w:r>
            <w:r w:rsidRPr="00B021B5">
              <w:rPr>
                <w:color w:val="auto"/>
                <w:sz w:val="20"/>
                <w:szCs w:val="20"/>
                <w:lang w:val="sl-SI" w:eastAsia="sl-SI"/>
              </w:rPr>
              <w:t>ko stanje povr</w:t>
            </w:r>
            <w:r w:rsidRPr="00B021B5">
              <w:rPr>
                <w:rFonts w:hint="cs"/>
                <w:color w:val="auto"/>
                <w:sz w:val="20"/>
                <w:szCs w:val="20"/>
                <w:lang w:val="sl-SI" w:eastAsia="sl-SI"/>
              </w:rPr>
              <w:t>š</w:t>
            </w:r>
            <w:r w:rsidRPr="00B021B5">
              <w:rPr>
                <w:color w:val="auto"/>
                <w:sz w:val="20"/>
                <w:szCs w:val="20"/>
                <w:lang w:val="sl-SI" w:eastAsia="sl-SI"/>
              </w:rPr>
              <w:t>inskih voda</w:t>
            </w:r>
          </w:p>
        </w:tc>
      </w:tr>
      <w:tr w:rsidR="004815D8" w:rsidRPr="000433A0" w14:paraId="4FAEF3CE" w14:textId="77777777" w:rsidTr="00F074C7">
        <w:tc>
          <w:tcPr>
            <w:tcW w:w="1344" w:type="dxa"/>
            <w:vMerge/>
            <w:shd w:val="clear" w:color="auto" w:fill="auto"/>
          </w:tcPr>
          <w:p w14:paraId="5F5D87BF" w14:textId="77777777" w:rsidR="004815D8" w:rsidRPr="006D69BE" w:rsidRDefault="004815D8" w:rsidP="004815D8">
            <w:pPr>
              <w:pStyle w:val="Telobesedila"/>
              <w:rPr>
                <w:sz w:val="20"/>
                <w:szCs w:val="20"/>
                <w:lang w:val="sl-SI" w:eastAsia="sl-SI"/>
              </w:rPr>
            </w:pPr>
          </w:p>
        </w:tc>
        <w:tc>
          <w:tcPr>
            <w:tcW w:w="2681" w:type="dxa"/>
            <w:shd w:val="clear" w:color="auto" w:fill="auto"/>
          </w:tcPr>
          <w:p w14:paraId="222DA2CC"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Namakanje kmetijskih zemlji</w:t>
            </w:r>
            <w:r w:rsidRPr="00B021B5">
              <w:rPr>
                <w:rFonts w:hint="cs"/>
                <w:color w:val="auto"/>
                <w:sz w:val="20"/>
                <w:szCs w:val="20"/>
                <w:lang w:val="sl-SI" w:eastAsia="sl-SI"/>
              </w:rPr>
              <w:t>šč</w:t>
            </w:r>
            <w:r w:rsidRPr="00B021B5">
              <w:rPr>
                <w:color w:val="auto"/>
                <w:sz w:val="20"/>
                <w:szCs w:val="20"/>
                <w:lang w:val="sl-SI" w:eastAsia="sl-SI"/>
              </w:rPr>
              <w:t xml:space="preserve"> in hidrolo</w:t>
            </w:r>
            <w:r w:rsidRPr="00B021B5">
              <w:rPr>
                <w:rFonts w:hint="cs"/>
                <w:color w:val="auto"/>
                <w:sz w:val="20"/>
                <w:szCs w:val="20"/>
                <w:lang w:val="sl-SI" w:eastAsia="sl-SI"/>
              </w:rPr>
              <w:t>š</w:t>
            </w:r>
            <w:r w:rsidRPr="00B021B5">
              <w:rPr>
                <w:color w:val="auto"/>
                <w:sz w:val="20"/>
                <w:szCs w:val="20"/>
                <w:lang w:val="sl-SI" w:eastAsia="sl-SI"/>
              </w:rPr>
              <w:t>ka su</w:t>
            </w:r>
            <w:r w:rsidRPr="00B021B5">
              <w:rPr>
                <w:rFonts w:hint="cs"/>
                <w:color w:val="auto"/>
                <w:sz w:val="20"/>
                <w:szCs w:val="20"/>
                <w:lang w:val="sl-SI" w:eastAsia="sl-SI"/>
              </w:rPr>
              <w:t>š</w:t>
            </w:r>
            <w:r w:rsidRPr="00B021B5">
              <w:rPr>
                <w:color w:val="auto"/>
                <w:sz w:val="20"/>
                <w:szCs w:val="20"/>
                <w:lang w:val="sl-SI" w:eastAsia="sl-SI"/>
              </w:rPr>
              <w:t>a povr</w:t>
            </w:r>
            <w:r w:rsidRPr="00B021B5">
              <w:rPr>
                <w:rFonts w:hint="cs"/>
                <w:color w:val="auto"/>
                <w:sz w:val="20"/>
                <w:szCs w:val="20"/>
                <w:lang w:val="sl-SI" w:eastAsia="sl-SI"/>
              </w:rPr>
              <w:t>š</w:t>
            </w:r>
            <w:r w:rsidRPr="00B021B5">
              <w:rPr>
                <w:color w:val="auto"/>
                <w:sz w:val="20"/>
                <w:szCs w:val="20"/>
                <w:lang w:val="sl-SI" w:eastAsia="sl-SI"/>
              </w:rPr>
              <w:t>inskih vod</w:t>
            </w:r>
          </w:p>
        </w:tc>
        <w:tc>
          <w:tcPr>
            <w:tcW w:w="5603" w:type="dxa"/>
            <w:shd w:val="clear" w:color="auto" w:fill="auto"/>
          </w:tcPr>
          <w:p w14:paraId="4BCB41FA"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Kazalnik je skladen s kazalci stanja okolja (ARSO, 2021) – kazalcema [KM21] Namakanje kmetijskih zemlji</w:t>
            </w:r>
            <w:r w:rsidRPr="00B021B5">
              <w:rPr>
                <w:rFonts w:hint="cs"/>
                <w:color w:val="auto"/>
                <w:sz w:val="20"/>
                <w:szCs w:val="20"/>
                <w:lang w:val="sl-SI" w:eastAsia="sl-SI"/>
              </w:rPr>
              <w:t>šč</w:t>
            </w:r>
            <w:r w:rsidRPr="00B021B5">
              <w:rPr>
                <w:color w:val="auto"/>
                <w:sz w:val="20"/>
                <w:szCs w:val="20"/>
                <w:lang w:val="sl-SI" w:eastAsia="sl-SI"/>
              </w:rPr>
              <w:t xml:space="preserve"> in [PP12] Hidrolo</w:t>
            </w:r>
            <w:r w:rsidRPr="00B021B5">
              <w:rPr>
                <w:rFonts w:hint="cs"/>
                <w:color w:val="auto"/>
                <w:sz w:val="20"/>
                <w:szCs w:val="20"/>
                <w:lang w:val="sl-SI" w:eastAsia="sl-SI"/>
              </w:rPr>
              <w:t>š</w:t>
            </w:r>
            <w:r w:rsidRPr="00B021B5">
              <w:rPr>
                <w:color w:val="auto"/>
                <w:sz w:val="20"/>
                <w:szCs w:val="20"/>
                <w:lang w:val="sl-SI" w:eastAsia="sl-SI"/>
              </w:rPr>
              <w:t>ka su</w:t>
            </w:r>
            <w:r w:rsidRPr="00B021B5">
              <w:rPr>
                <w:rFonts w:hint="cs"/>
                <w:color w:val="auto"/>
                <w:sz w:val="20"/>
                <w:szCs w:val="20"/>
                <w:lang w:val="sl-SI" w:eastAsia="sl-SI"/>
              </w:rPr>
              <w:t>š</w:t>
            </w:r>
            <w:r w:rsidRPr="00B021B5">
              <w:rPr>
                <w:color w:val="auto"/>
                <w:sz w:val="20"/>
                <w:szCs w:val="20"/>
                <w:lang w:val="sl-SI" w:eastAsia="sl-SI"/>
              </w:rPr>
              <w:t>a povr</w:t>
            </w:r>
            <w:r w:rsidRPr="00B021B5">
              <w:rPr>
                <w:rFonts w:hint="cs"/>
                <w:color w:val="auto"/>
                <w:sz w:val="20"/>
                <w:szCs w:val="20"/>
                <w:lang w:val="sl-SI" w:eastAsia="sl-SI"/>
              </w:rPr>
              <w:t>š</w:t>
            </w:r>
            <w:r w:rsidRPr="00B021B5">
              <w:rPr>
                <w:color w:val="auto"/>
                <w:sz w:val="20"/>
                <w:szCs w:val="20"/>
                <w:lang w:val="sl-SI" w:eastAsia="sl-SI"/>
              </w:rPr>
              <w:t>inskih vod</w:t>
            </w:r>
          </w:p>
        </w:tc>
      </w:tr>
      <w:tr w:rsidR="004815D8" w:rsidRPr="000433A0" w14:paraId="10E85115" w14:textId="77777777" w:rsidTr="00F074C7">
        <w:tc>
          <w:tcPr>
            <w:tcW w:w="1344" w:type="dxa"/>
            <w:vMerge/>
            <w:shd w:val="clear" w:color="auto" w:fill="auto"/>
          </w:tcPr>
          <w:p w14:paraId="05CBF377" w14:textId="77777777" w:rsidR="004815D8" w:rsidRPr="006D69BE" w:rsidRDefault="004815D8" w:rsidP="004815D8">
            <w:pPr>
              <w:pStyle w:val="Telobesedila"/>
              <w:rPr>
                <w:sz w:val="20"/>
                <w:szCs w:val="20"/>
                <w:lang w:val="sl-SI" w:eastAsia="sl-SI"/>
              </w:rPr>
            </w:pPr>
          </w:p>
        </w:tc>
        <w:tc>
          <w:tcPr>
            <w:tcW w:w="2681" w:type="dxa"/>
            <w:shd w:val="clear" w:color="auto" w:fill="auto"/>
          </w:tcPr>
          <w:p w14:paraId="7C47D699"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Kakovost kopalnih voda</w:t>
            </w:r>
          </w:p>
        </w:tc>
        <w:tc>
          <w:tcPr>
            <w:tcW w:w="5603" w:type="dxa"/>
            <w:shd w:val="clear" w:color="auto" w:fill="auto"/>
          </w:tcPr>
          <w:p w14:paraId="6B009887"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 xml:space="preserve">Kazalnik je skladen s kazalci stanja okolja (ARSO, 2021) – kazalcema [VD09] Kakovost celinskih kopalnih voda in [MR05] Kakovost kopalnih voda obalnega morja </w:t>
            </w:r>
          </w:p>
        </w:tc>
      </w:tr>
      <w:tr w:rsidR="004815D8" w:rsidRPr="000433A0" w14:paraId="18A56E14" w14:textId="77777777" w:rsidTr="00F074C7">
        <w:trPr>
          <w:trHeight w:val="700"/>
        </w:trPr>
        <w:tc>
          <w:tcPr>
            <w:tcW w:w="1344" w:type="dxa"/>
            <w:vMerge w:val="restart"/>
            <w:shd w:val="clear" w:color="auto" w:fill="auto"/>
          </w:tcPr>
          <w:p w14:paraId="3B7B449B" w14:textId="77777777" w:rsidR="004815D8" w:rsidRPr="006D69BE" w:rsidRDefault="004815D8" w:rsidP="004815D8">
            <w:pPr>
              <w:pStyle w:val="Telobesedila"/>
              <w:rPr>
                <w:sz w:val="20"/>
                <w:szCs w:val="20"/>
                <w:lang w:val="sl-SI" w:eastAsia="sl-SI"/>
              </w:rPr>
            </w:pPr>
            <w:r w:rsidRPr="006D69BE">
              <w:rPr>
                <w:sz w:val="20"/>
                <w:szCs w:val="20"/>
                <w:lang w:val="sl-SI" w:eastAsia="sl-SI"/>
              </w:rPr>
              <w:t>Narava</w:t>
            </w:r>
          </w:p>
        </w:tc>
        <w:tc>
          <w:tcPr>
            <w:tcW w:w="2681" w:type="dxa"/>
            <w:shd w:val="clear" w:color="auto" w:fill="auto"/>
          </w:tcPr>
          <w:p w14:paraId="0303CE12"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Povr</w:t>
            </w:r>
            <w:r w:rsidRPr="00B021B5">
              <w:rPr>
                <w:rFonts w:hint="cs"/>
                <w:color w:val="auto"/>
                <w:sz w:val="20"/>
                <w:szCs w:val="20"/>
                <w:lang w:val="sl-SI" w:eastAsia="sl-SI"/>
              </w:rPr>
              <w:t>š</w:t>
            </w:r>
            <w:r w:rsidRPr="00B021B5">
              <w:rPr>
                <w:color w:val="auto"/>
                <w:sz w:val="20"/>
                <w:szCs w:val="20"/>
                <w:lang w:val="sl-SI" w:eastAsia="sl-SI"/>
              </w:rPr>
              <w:t>ine zemlji</w:t>
            </w:r>
            <w:r w:rsidRPr="00B021B5">
              <w:rPr>
                <w:rFonts w:hint="cs"/>
                <w:color w:val="auto"/>
                <w:sz w:val="20"/>
                <w:szCs w:val="20"/>
                <w:lang w:val="sl-SI" w:eastAsia="sl-SI"/>
              </w:rPr>
              <w:t>šč</w:t>
            </w:r>
            <w:r w:rsidRPr="00B021B5">
              <w:rPr>
                <w:color w:val="auto"/>
                <w:sz w:val="20"/>
                <w:szCs w:val="20"/>
                <w:lang w:val="sl-SI" w:eastAsia="sl-SI"/>
              </w:rPr>
              <w:t xml:space="preserve"> s kmetijsko-</w:t>
            </w:r>
            <w:proofErr w:type="spellStart"/>
            <w:r w:rsidRPr="00B021B5">
              <w:rPr>
                <w:color w:val="auto"/>
                <w:sz w:val="20"/>
                <w:szCs w:val="20"/>
                <w:lang w:val="sl-SI" w:eastAsia="sl-SI"/>
              </w:rPr>
              <w:t>okoljskimi</w:t>
            </w:r>
            <w:proofErr w:type="spellEnd"/>
            <w:r w:rsidRPr="00B021B5">
              <w:rPr>
                <w:color w:val="auto"/>
                <w:sz w:val="20"/>
                <w:szCs w:val="20"/>
                <w:lang w:val="sl-SI" w:eastAsia="sl-SI"/>
              </w:rPr>
              <w:t xml:space="preserve"> ukrepi</w:t>
            </w:r>
          </w:p>
        </w:tc>
        <w:tc>
          <w:tcPr>
            <w:tcW w:w="5603" w:type="dxa"/>
            <w:shd w:val="clear" w:color="auto" w:fill="auto"/>
          </w:tcPr>
          <w:p w14:paraId="44054143"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Kazalnik je skladen s kazalci stanja okolja (ARSO, 2021) – kazalcem [KM03] Povr</w:t>
            </w:r>
            <w:r w:rsidRPr="00B021B5">
              <w:rPr>
                <w:rFonts w:hint="cs"/>
                <w:color w:val="auto"/>
                <w:sz w:val="20"/>
                <w:szCs w:val="20"/>
                <w:lang w:val="sl-SI" w:eastAsia="sl-SI"/>
              </w:rPr>
              <w:t>š</w:t>
            </w:r>
            <w:r w:rsidRPr="00B021B5">
              <w:rPr>
                <w:color w:val="auto"/>
                <w:sz w:val="20"/>
                <w:szCs w:val="20"/>
                <w:lang w:val="sl-SI" w:eastAsia="sl-SI"/>
              </w:rPr>
              <w:t>ine zemlji</w:t>
            </w:r>
            <w:r w:rsidRPr="00B021B5">
              <w:rPr>
                <w:rFonts w:hint="cs"/>
                <w:color w:val="auto"/>
                <w:sz w:val="20"/>
                <w:szCs w:val="20"/>
                <w:lang w:val="sl-SI" w:eastAsia="sl-SI"/>
              </w:rPr>
              <w:t>šč</w:t>
            </w:r>
            <w:r w:rsidRPr="00B021B5">
              <w:rPr>
                <w:color w:val="auto"/>
                <w:sz w:val="20"/>
                <w:szCs w:val="20"/>
                <w:lang w:val="sl-SI" w:eastAsia="sl-SI"/>
              </w:rPr>
              <w:t xml:space="preserve"> s kmetijsko-</w:t>
            </w:r>
            <w:proofErr w:type="spellStart"/>
            <w:r w:rsidRPr="00B021B5">
              <w:rPr>
                <w:color w:val="auto"/>
                <w:sz w:val="20"/>
                <w:szCs w:val="20"/>
                <w:lang w:val="sl-SI" w:eastAsia="sl-SI"/>
              </w:rPr>
              <w:t>okoljskimi</w:t>
            </w:r>
            <w:proofErr w:type="spellEnd"/>
            <w:r w:rsidRPr="00B021B5">
              <w:rPr>
                <w:color w:val="auto"/>
                <w:sz w:val="20"/>
                <w:szCs w:val="20"/>
                <w:lang w:val="sl-SI" w:eastAsia="sl-SI"/>
              </w:rPr>
              <w:t xml:space="preserve"> ukrepi</w:t>
            </w:r>
          </w:p>
        </w:tc>
      </w:tr>
      <w:tr w:rsidR="004815D8" w:rsidRPr="000433A0" w14:paraId="3D79EE69" w14:textId="77777777" w:rsidTr="00F074C7">
        <w:tc>
          <w:tcPr>
            <w:tcW w:w="1344" w:type="dxa"/>
            <w:vMerge/>
            <w:shd w:val="clear" w:color="auto" w:fill="auto"/>
          </w:tcPr>
          <w:p w14:paraId="1D7CAB5E" w14:textId="77777777" w:rsidR="004815D8" w:rsidRPr="006D69BE" w:rsidRDefault="004815D8" w:rsidP="004815D8">
            <w:pPr>
              <w:pStyle w:val="Telobesedila"/>
              <w:rPr>
                <w:sz w:val="20"/>
                <w:szCs w:val="20"/>
                <w:lang w:val="sl-SI" w:eastAsia="sl-SI"/>
              </w:rPr>
            </w:pPr>
          </w:p>
        </w:tc>
        <w:tc>
          <w:tcPr>
            <w:tcW w:w="2681" w:type="dxa"/>
            <w:shd w:val="clear" w:color="auto" w:fill="auto"/>
          </w:tcPr>
          <w:p w14:paraId="52C6EE2B" w14:textId="77777777" w:rsidR="004815D8" w:rsidRPr="006D69BE" w:rsidRDefault="004815D8" w:rsidP="004815D8">
            <w:pPr>
              <w:pStyle w:val="Telobesedila"/>
              <w:rPr>
                <w:sz w:val="20"/>
                <w:szCs w:val="20"/>
                <w:lang w:val="sl-SI" w:eastAsia="sl-SI"/>
              </w:rPr>
            </w:pPr>
            <w:r w:rsidRPr="006D69BE">
              <w:rPr>
                <w:sz w:val="20"/>
                <w:szCs w:val="20"/>
                <w:lang w:val="sl-SI" w:eastAsia="sl-SI"/>
              </w:rPr>
              <w:t>Povr</w:t>
            </w:r>
            <w:r w:rsidRPr="006D69BE">
              <w:rPr>
                <w:rFonts w:hint="cs"/>
                <w:sz w:val="20"/>
                <w:szCs w:val="20"/>
                <w:lang w:val="sl-SI" w:eastAsia="sl-SI"/>
              </w:rPr>
              <w:t>š</w:t>
            </w:r>
            <w:r w:rsidRPr="006D69BE">
              <w:rPr>
                <w:sz w:val="20"/>
                <w:szCs w:val="20"/>
                <w:lang w:val="sl-SI" w:eastAsia="sl-SI"/>
              </w:rPr>
              <w:t>ine zemlji</w:t>
            </w:r>
            <w:r w:rsidRPr="006D69BE">
              <w:rPr>
                <w:rFonts w:hint="cs"/>
                <w:sz w:val="20"/>
                <w:szCs w:val="20"/>
                <w:lang w:val="sl-SI" w:eastAsia="sl-SI"/>
              </w:rPr>
              <w:t>šč</w:t>
            </w:r>
            <w:r w:rsidRPr="006D69BE">
              <w:rPr>
                <w:sz w:val="20"/>
                <w:szCs w:val="20"/>
                <w:lang w:val="sl-SI" w:eastAsia="sl-SI"/>
              </w:rPr>
              <w:t xml:space="preserve"> z ekolo</w:t>
            </w:r>
            <w:r w:rsidRPr="006D69BE">
              <w:rPr>
                <w:rFonts w:hint="cs"/>
                <w:sz w:val="20"/>
                <w:szCs w:val="20"/>
                <w:lang w:val="sl-SI" w:eastAsia="sl-SI"/>
              </w:rPr>
              <w:t>š</w:t>
            </w:r>
            <w:r w:rsidRPr="006D69BE">
              <w:rPr>
                <w:sz w:val="20"/>
                <w:szCs w:val="20"/>
                <w:lang w:val="sl-SI" w:eastAsia="sl-SI"/>
              </w:rPr>
              <w:t>kim kmetovanjem</w:t>
            </w:r>
          </w:p>
        </w:tc>
        <w:tc>
          <w:tcPr>
            <w:tcW w:w="5603" w:type="dxa"/>
            <w:shd w:val="clear" w:color="auto" w:fill="auto"/>
          </w:tcPr>
          <w:p w14:paraId="34ABCA3A"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je skladen s kazalci stanja okolja (ARSO, 2021) – kazalcem [KM08] Povr</w:t>
            </w:r>
            <w:r w:rsidRPr="006D69BE">
              <w:rPr>
                <w:rFonts w:hint="cs"/>
                <w:sz w:val="20"/>
                <w:szCs w:val="20"/>
                <w:lang w:val="sl-SI" w:eastAsia="sl-SI"/>
              </w:rPr>
              <w:t>š</w:t>
            </w:r>
            <w:r w:rsidRPr="006D69BE">
              <w:rPr>
                <w:sz w:val="20"/>
                <w:szCs w:val="20"/>
                <w:lang w:val="sl-SI" w:eastAsia="sl-SI"/>
              </w:rPr>
              <w:t>ine zemlji</w:t>
            </w:r>
            <w:r w:rsidRPr="006D69BE">
              <w:rPr>
                <w:rFonts w:hint="cs"/>
                <w:sz w:val="20"/>
                <w:szCs w:val="20"/>
                <w:lang w:val="sl-SI" w:eastAsia="sl-SI"/>
              </w:rPr>
              <w:t>šč</w:t>
            </w:r>
            <w:r w:rsidRPr="006D69BE">
              <w:rPr>
                <w:sz w:val="20"/>
                <w:szCs w:val="20"/>
                <w:lang w:val="sl-SI" w:eastAsia="sl-SI"/>
              </w:rPr>
              <w:t xml:space="preserve"> z ekolo</w:t>
            </w:r>
            <w:r w:rsidRPr="006D69BE">
              <w:rPr>
                <w:rFonts w:hint="cs"/>
                <w:sz w:val="20"/>
                <w:szCs w:val="20"/>
                <w:lang w:val="sl-SI" w:eastAsia="sl-SI"/>
              </w:rPr>
              <w:t>š</w:t>
            </w:r>
            <w:r w:rsidRPr="006D69BE">
              <w:rPr>
                <w:sz w:val="20"/>
                <w:szCs w:val="20"/>
                <w:lang w:val="sl-SI" w:eastAsia="sl-SI"/>
              </w:rPr>
              <w:t>kim kmetovanjem</w:t>
            </w:r>
          </w:p>
        </w:tc>
      </w:tr>
      <w:tr w:rsidR="004815D8" w:rsidRPr="000433A0" w14:paraId="4D614B4D" w14:textId="77777777" w:rsidTr="00F074C7">
        <w:tc>
          <w:tcPr>
            <w:tcW w:w="1344" w:type="dxa"/>
            <w:vMerge/>
            <w:shd w:val="clear" w:color="auto" w:fill="auto"/>
          </w:tcPr>
          <w:p w14:paraId="09BBF5BC" w14:textId="77777777" w:rsidR="004815D8" w:rsidRPr="006D69BE" w:rsidRDefault="004815D8" w:rsidP="004815D8">
            <w:pPr>
              <w:pStyle w:val="Telobesedila"/>
              <w:rPr>
                <w:sz w:val="20"/>
                <w:szCs w:val="20"/>
                <w:lang w:val="sl-SI" w:eastAsia="sl-SI"/>
              </w:rPr>
            </w:pPr>
          </w:p>
        </w:tc>
        <w:tc>
          <w:tcPr>
            <w:tcW w:w="2681" w:type="dxa"/>
            <w:shd w:val="clear" w:color="auto" w:fill="auto"/>
          </w:tcPr>
          <w:p w14:paraId="0ACEDAA2"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Biotska raznovrstnost </w:t>
            </w:r>
            <w:r w:rsidRPr="006D69BE">
              <w:rPr>
                <w:rFonts w:hint="cs"/>
                <w:sz w:val="20"/>
                <w:szCs w:val="20"/>
                <w:lang w:val="sl-SI" w:eastAsia="sl-SI"/>
              </w:rPr>
              <w:t>–</w:t>
            </w:r>
            <w:r w:rsidRPr="006D69BE">
              <w:rPr>
                <w:sz w:val="20"/>
                <w:szCs w:val="20"/>
                <w:lang w:val="sl-SI" w:eastAsia="sl-SI"/>
              </w:rPr>
              <w:t xml:space="preserve"> kmetijske rastline in </w:t>
            </w:r>
            <w:r w:rsidRPr="006D69BE">
              <w:rPr>
                <w:rFonts w:hint="cs"/>
                <w:sz w:val="20"/>
                <w:szCs w:val="20"/>
                <w:lang w:val="sl-SI" w:eastAsia="sl-SI"/>
              </w:rPr>
              <w:t>ž</w:t>
            </w:r>
            <w:r w:rsidRPr="006D69BE">
              <w:rPr>
                <w:sz w:val="20"/>
                <w:szCs w:val="20"/>
                <w:lang w:val="sl-SI" w:eastAsia="sl-SI"/>
              </w:rPr>
              <w:t>ivali</w:t>
            </w:r>
          </w:p>
        </w:tc>
        <w:tc>
          <w:tcPr>
            <w:tcW w:w="5603" w:type="dxa"/>
            <w:shd w:val="clear" w:color="auto" w:fill="auto"/>
          </w:tcPr>
          <w:p w14:paraId="3CA62835"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kazalcema [KM15] Biotska raznovrstnost </w:t>
            </w:r>
            <w:r w:rsidRPr="006D69BE">
              <w:rPr>
                <w:rFonts w:hint="cs"/>
                <w:sz w:val="20"/>
                <w:szCs w:val="20"/>
                <w:lang w:val="sl-SI" w:eastAsia="sl-SI"/>
              </w:rPr>
              <w:t>–</w:t>
            </w:r>
            <w:r w:rsidRPr="006D69BE">
              <w:rPr>
                <w:sz w:val="20"/>
                <w:szCs w:val="20"/>
                <w:lang w:val="sl-SI" w:eastAsia="sl-SI"/>
              </w:rPr>
              <w:t xml:space="preserve"> kmetijske rastline in [KM16] Biotska raznovrstnost </w:t>
            </w:r>
            <w:r w:rsidRPr="006D69BE">
              <w:rPr>
                <w:rFonts w:hint="cs"/>
                <w:sz w:val="20"/>
                <w:szCs w:val="20"/>
                <w:lang w:val="sl-SI" w:eastAsia="sl-SI"/>
              </w:rPr>
              <w:t>–</w:t>
            </w:r>
            <w:r w:rsidRPr="006D69BE">
              <w:rPr>
                <w:sz w:val="20"/>
                <w:szCs w:val="20"/>
                <w:lang w:val="sl-SI" w:eastAsia="sl-SI"/>
              </w:rPr>
              <w:t xml:space="preserve"> doma</w:t>
            </w:r>
            <w:r w:rsidRPr="006D69BE">
              <w:rPr>
                <w:rFonts w:hint="cs"/>
                <w:sz w:val="20"/>
                <w:szCs w:val="20"/>
                <w:lang w:val="sl-SI" w:eastAsia="sl-SI"/>
              </w:rPr>
              <w:t>č</w:t>
            </w:r>
            <w:r w:rsidRPr="006D69BE">
              <w:rPr>
                <w:sz w:val="20"/>
                <w:szCs w:val="20"/>
                <w:lang w:val="sl-SI" w:eastAsia="sl-SI"/>
              </w:rPr>
              <w:t xml:space="preserve">e </w:t>
            </w:r>
            <w:r w:rsidRPr="006D69BE">
              <w:rPr>
                <w:rFonts w:hint="cs"/>
                <w:sz w:val="20"/>
                <w:szCs w:val="20"/>
                <w:lang w:val="sl-SI" w:eastAsia="sl-SI"/>
              </w:rPr>
              <w:t>ž</w:t>
            </w:r>
            <w:r w:rsidRPr="006D69BE">
              <w:rPr>
                <w:sz w:val="20"/>
                <w:szCs w:val="20"/>
                <w:lang w:val="sl-SI" w:eastAsia="sl-SI"/>
              </w:rPr>
              <w:t>ivali</w:t>
            </w:r>
          </w:p>
        </w:tc>
      </w:tr>
      <w:tr w:rsidR="004815D8" w:rsidRPr="000433A0" w14:paraId="72E04EEA" w14:textId="77777777" w:rsidTr="00F074C7">
        <w:tc>
          <w:tcPr>
            <w:tcW w:w="1344" w:type="dxa"/>
            <w:vMerge/>
            <w:shd w:val="clear" w:color="auto" w:fill="auto"/>
          </w:tcPr>
          <w:p w14:paraId="28929ED8" w14:textId="77777777" w:rsidR="004815D8" w:rsidRPr="006D69BE" w:rsidRDefault="004815D8" w:rsidP="004815D8">
            <w:pPr>
              <w:pStyle w:val="Telobesedila"/>
              <w:rPr>
                <w:sz w:val="20"/>
                <w:szCs w:val="20"/>
                <w:lang w:val="sl-SI" w:eastAsia="sl-SI"/>
              </w:rPr>
            </w:pPr>
          </w:p>
        </w:tc>
        <w:tc>
          <w:tcPr>
            <w:tcW w:w="2681" w:type="dxa"/>
            <w:shd w:val="clear" w:color="auto" w:fill="auto"/>
          </w:tcPr>
          <w:p w14:paraId="1BE47E17" w14:textId="77777777" w:rsidR="004815D8" w:rsidRPr="006D69BE" w:rsidRDefault="004815D8" w:rsidP="004815D8">
            <w:pPr>
              <w:pStyle w:val="Telobesedila"/>
              <w:rPr>
                <w:sz w:val="20"/>
                <w:szCs w:val="20"/>
                <w:lang w:val="sl-SI" w:eastAsia="sl-SI"/>
              </w:rPr>
            </w:pPr>
            <w:r w:rsidRPr="006D69BE">
              <w:rPr>
                <w:sz w:val="20"/>
                <w:szCs w:val="20"/>
                <w:lang w:val="sl-SI" w:eastAsia="sl-SI"/>
              </w:rPr>
              <w:t>Pesticidi v podzemni vodi</w:t>
            </w:r>
          </w:p>
        </w:tc>
        <w:tc>
          <w:tcPr>
            <w:tcW w:w="5603" w:type="dxa"/>
            <w:shd w:val="clear" w:color="auto" w:fill="auto"/>
          </w:tcPr>
          <w:p w14:paraId="27C605FC"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je skladen s kazalci stanja okolja (ARSO, 2021) – kazalcem [VD06] Pesticidi v podzemni vodi</w:t>
            </w:r>
          </w:p>
        </w:tc>
      </w:tr>
      <w:tr w:rsidR="004815D8" w:rsidRPr="000433A0" w14:paraId="7883BF52" w14:textId="77777777" w:rsidTr="00F074C7">
        <w:tc>
          <w:tcPr>
            <w:tcW w:w="1344" w:type="dxa"/>
            <w:vMerge/>
            <w:shd w:val="clear" w:color="auto" w:fill="auto"/>
          </w:tcPr>
          <w:p w14:paraId="224053F5" w14:textId="77777777" w:rsidR="004815D8" w:rsidRPr="006D69BE" w:rsidRDefault="004815D8" w:rsidP="004815D8">
            <w:pPr>
              <w:pStyle w:val="Telobesedila"/>
              <w:rPr>
                <w:sz w:val="20"/>
                <w:szCs w:val="20"/>
                <w:lang w:val="sl-SI" w:eastAsia="sl-SI"/>
              </w:rPr>
            </w:pPr>
          </w:p>
        </w:tc>
        <w:tc>
          <w:tcPr>
            <w:tcW w:w="2681" w:type="dxa"/>
            <w:shd w:val="clear" w:color="auto" w:fill="auto"/>
          </w:tcPr>
          <w:p w14:paraId="18E195AE" w14:textId="77777777" w:rsidR="004815D8" w:rsidRPr="006D69BE" w:rsidRDefault="004815D8" w:rsidP="004815D8">
            <w:pPr>
              <w:pStyle w:val="Telobesedila"/>
              <w:rPr>
                <w:sz w:val="20"/>
                <w:szCs w:val="20"/>
                <w:lang w:val="sl-SI" w:eastAsia="sl-SI"/>
              </w:rPr>
            </w:pPr>
            <w:r w:rsidRPr="006D69BE">
              <w:rPr>
                <w:sz w:val="20"/>
                <w:szCs w:val="20"/>
                <w:lang w:val="sl-SI" w:eastAsia="sl-SI"/>
              </w:rPr>
              <w:t>Stanje populacij zavarovanih in ogro</w:t>
            </w:r>
            <w:r w:rsidRPr="006D69BE">
              <w:rPr>
                <w:rFonts w:hint="cs"/>
                <w:sz w:val="20"/>
                <w:szCs w:val="20"/>
                <w:lang w:val="sl-SI" w:eastAsia="sl-SI"/>
              </w:rPr>
              <w:t>ž</w:t>
            </w:r>
            <w:r w:rsidRPr="006D69BE">
              <w:rPr>
                <w:sz w:val="20"/>
                <w:szCs w:val="20"/>
                <w:lang w:val="sl-SI" w:eastAsia="sl-SI"/>
              </w:rPr>
              <w:t xml:space="preserve">enih rastlinskih ter </w:t>
            </w:r>
            <w:r w:rsidRPr="006D69BE">
              <w:rPr>
                <w:rFonts w:hint="cs"/>
                <w:sz w:val="20"/>
                <w:szCs w:val="20"/>
                <w:lang w:val="sl-SI" w:eastAsia="sl-SI"/>
              </w:rPr>
              <w:t>ž</w:t>
            </w:r>
            <w:r w:rsidRPr="006D69BE">
              <w:rPr>
                <w:sz w:val="20"/>
                <w:szCs w:val="20"/>
                <w:lang w:val="sl-SI" w:eastAsia="sl-SI"/>
              </w:rPr>
              <w:t>ivalskih vrst in prednostnih habitatnih tipov</w:t>
            </w:r>
          </w:p>
        </w:tc>
        <w:tc>
          <w:tcPr>
            <w:tcW w:w="5603" w:type="dxa"/>
            <w:shd w:val="clear" w:color="auto" w:fill="auto"/>
          </w:tcPr>
          <w:p w14:paraId="2137E61E"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temelji na več kazalcev stanja okolja (ARSO, 2021) – kazalci [NB11] Evropsko pomembne vrste, [NB12] Evropsko pomembni habitatni tipi in [NB02] Ogro</w:t>
            </w:r>
            <w:r w:rsidRPr="006D69BE">
              <w:rPr>
                <w:rFonts w:hint="cs"/>
                <w:sz w:val="20"/>
                <w:szCs w:val="20"/>
                <w:lang w:val="sl-SI" w:eastAsia="sl-SI"/>
              </w:rPr>
              <w:t>ž</w:t>
            </w:r>
            <w:r w:rsidRPr="006D69BE">
              <w:rPr>
                <w:sz w:val="20"/>
                <w:szCs w:val="20"/>
                <w:lang w:val="sl-SI" w:eastAsia="sl-SI"/>
              </w:rPr>
              <w:t>ene vrste</w:t>
            </w:r>
          </w:p>
        </w:tc>
      </w:tr>
      <w:tr w:rsidR="004815D8" w:rsidRPr="000433A0" w14:paraId="658215C7" w14:textId="77777777" w:rsidTr="00F074C7">
        <w:tc>
          <w:tcPr>
            <w:tcW w:w="1344" w:type="dxa"/>
            <w:vMerge/>
            <w:shd w:val="clear" w:color="auto" w:fill="auto"/>
          </w:tcPr>
          <w:p w14:paraId="714FB65B" w14:textId="77777777" w:rsidR="004815D8" w:rsidRPr="006D69BE" w:rsidRDefault="004815D8" w:rsidP="004815D8">
            <w:pPr>
              <w:pStyle w:val="Telobesedila"/>
              <w:rPr>
                <w:sz w:val="20"/>
                <w:szCs w:val="20"/>
                <w:lang w:val="sl-SI" w:eastAsia="sl-SI"/>
              </w:rPr>
            </w:pPr>
          </w:p>
        </w:tc>
        <w:tc>
          <w:tcPr>
            <w:tcW w:w="2681" w:type="dxa"/>
            <w:shd w:val="clear" w:color="auto" w:fill="auto"/>
          </w:tcPr>
          <w:p w14:paraId="1A13ADC8" w14:textId="77777777" w:rsidR="004815D8" w:rsidRPr="006D69BE" w:rsidRDefault="004815D8" w:rsidP="004815D8">
            <w:pPr>
              <w:pStyle w:val="Telobesedila"/>
              <w:rPr>
                <w:sz w:val="20"/>
                <w:szCs w:val="20"/>
                <w:lang w:val="sl-SI" w:eastAsia="sl-SI"/>
              </w:rPr>
            </w:pPr>
            <w:r w:rsidRPr="00AF0C5D">
              <w:rPr>
                <w:color w:val="auto"/>
                <w:sz w:val="20"/>
                <w:szCs w:val="20"/>
                <w:lang w:val="sl-SI"/>
              </w:rPr>
              <w:t>Odškodnine za škodo, ki jo povzročijo živali zavarovanih vrst</w:t>
            </w:r>
          </w:p>
        </w:tc>
        <w:tc>
          <w:tcPr>
            <w:tcW w:w="5603" w:type="dxa"/>
            <w:shd w:val="clear" w:color="auto" w:fill="auto"/>
          </w:tcPr>
          <w:p w14:paraId="7FFE9AB5"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je skladen s kazalci stanja okolja (ARSO, 2021)</w:t>
            </w:r>
            <w:r>
              <w:rPr>
                <w:sz w:val="20"/>
                <w:szCs w:val="20"/>
                <w:lang w:val="sl-SI" w:eastAsia="sl-SI"/>
              </w:rPr>
              <w:t xml:space="preserve"> - </w:t>
            </w:r>
            <w:r w:rsidRPr="006D69BE">
              <w:rPr>
                <w:sz w:val="20"/>
                <w:szCs w:val="20"/>
                <w:lang w:val="sl-SI" w:eastAsia="sl-SI"/>
              </w:rPr>
              <w:t>[</w:t>
            </w:r>
            <w:r>
              <w:rPr>
                <w:sz w:val="20"/>
                <w:szCs w:val="20"/>
                <w:lang w:val="sl-SI" w:eastAsia="sl-SI"/>
              </w:rPr>
              <w:t>NB07</w:t>
            </w:r>
            <w:r w:rsidRPr="006D69BE">
              <w:rPr>
                <w:sz w:val="20"/>
                <w:szCs w:val="20"/>
                <w:lang w:val="sl-SI" w:eastAsia="sl-SI"/>
              </w:rPr>
              <w:t>]</w:t>
            </w:r>
            <w:r>
              <w:rPr>
                <w:sz w:val="20"/>
                <w:szCs w:val="20"/>
                <w:lang w:val="sl-SI" w:eastAsia="sl-SI"/>
              </w:rPr>
              <w:t xml:space="preserve"> </w:t>
            </w:r>
            <w:r w:rsidRPr="00AF0C5D">
              <w:rPr>
                <w:color w:val="auto"/>
                <w:sz w:val="20"/>
                <w:szCs w:val="20"/>
                <w:lang w:val="sl-SI"/>
              </w:rPr>
              <w:t>Odškodnine za škodo, ki jo povzročijo živali zavarovanih vrst</w:t>
            </w:r>
          </w:p>
        </w:tc>
      </w:tr>
      <w:tr w:rsidR="004815D8" w:rsidRPr="000433A0" w14:paraId="5E8212F1" w14:textId="77777777" w:rsidTr="00F074C7">
        <w:tc>
          <w:tcPr>
            <w:tcW w:w="1344" w:type="dxa"/>
            <w:vMerge/>
            <w:shd w:val="clear" w:color="auto" w:fill="auto"/>
          </w:tcPr>
          <w:p w14:paraId="4A8A4F3B" w14:textId="77777777" w:rsidR="004815D8" w:rsidRPr="006D69BE" w:rsidRDefault="004815D8" w:rsidP="004815D8">
            <w:pPr>
              <w:pStyle w:val="Telobesedila"/>
              <w:rPr>
                <w:sz w:val="20"/>
                <w:szCs w:val="20"/>
                <w:lang w:val="sl-SI" w:eastAsia="sl-SI"/>
              </w:rPr>
            </w:pPr>
          </w:p>
        </w:tc>
        <w:tc>
          <w:tcPr>
            <w:tcW w:w="2681" w:type="dxa"/>
            <w:shd w:val="clear" w:color="auto" w:fill="auto"/>
          </w:tcPr>
          <w:p w14:paraId="370E5F67" w14:textId="77777777" w:rsidR="004815D8" w:rsidRPr="006D69BE" w:rsidRDefault="004815D8" w:rsidP="004815D8">
            <w:pPr>
              <w:pStyle w:val="Telobesedila"/>
              <w:rPr>
                <w:sz w:val="20"/>
                <w:szCs w:val="20"/>
                <w:lang w:val="sl-SI" w:eastAsia="sl-SI"/>
              </w:rPr>
            </w:pPr>
            <w:r w:rsidRPr="006D69BE">
              <w:rPr>
                <w:sz w:val="20"/>
                <w:szCs w:val="20"/>
                <w:lang w:val="sl-SI" w:eastAsia="sl-SI"/>
              </w:rPr>
              <w:t>Indeks ptic kmetijske krajine</w:t>
            </w:r>
          </w:p>
        </w:tc>
        <w:tc>
          <w:tcPr>
            <w:tcW w:w="5603" w:type="dxa"/>
            <w:shd w:val="clear" w:color="auto" w:fill="auto"/>
          </w:tcPr>
          <w:p w14:paraId="3D6ECB82"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je skladen s kazalci stanja okolja (ARSO, 2021) – kazalcem [NB14] Indeks ptic kmetijske krajine</w:t>
            </w:r>
          </w:p>
        </w:tc>
      </w:tr>
      <w:tr w:rsidR="004815D8" w:rsidRPr="000433A0" w14:paraId="5DCCE90A" w14:textId="77777777" w:rsidTr="00F074C7">
        <w:tc>
          <w:tcPr>
            <w:tcW w:w="1344" w:type="dxa"/>
            <w:vMerge w:val="restart"/>
            <w:shd w:val="clear" w:color="auto" w:fill="auto"/>
          </w:tcPr>
          <w:p w14:paraId="3F1D83CA" w14:textId="77777777" w:rsidR="004815D8" w:rsidRPr="006D69BE" w:rsidRDefault="004815D8" w:rsidP="004815D8">
            <w:pPr>
              <w:pStyle w:val="Telobesedila"/>
              <w:rPr>
                <w:sz w:val="20"/>
                <w:szCs w:val="20"/>
                <w:lang w:val="sl-SI" w:eastAsia="sl-SI"/>
              </w:rPr>
            </w:pPr>
            <w:r w:rsidRPr="006D69BE">
              <w:rPr>
                <w:sz w:val="20"/>
                <w:szCs w:val="20"/>
                <w:lang w:val="sl-SI" w:eastAsia="sl-SI"/>
              </w:rPr>
              <w:t>Podnebne spremembe</w:t>
            </w:r>
          </w:p>
        </w:tc>
        <w:tc>
          <w:tcPr>
            <w:tcW w:w="2681" w:type="dxa"/>
            <w:shd w:val="clear" w:color="auto" w:fill="auto"/>
          </w:tcPr>
          <w:p w14:paraId="6A55A6DC" w14:textId="77777777" w:rsidR="004815D8" w:rsidRPr="006D69BE" w:rsidRDefault="004815D8" w:rsidP="004815D8">
            <w:pPr>
              <w:pStyle w:val="Telobesedila"/>
              <w:rPr>
                <w:sz w:val="20"/>
                <w:szCs w:val="20"/>
                <w:lang w:val="sl-SI" w:eastAsia="sl-SI"/>
              </w:rPr>
            </w:pPr>
            <w:r w:rsidRPr="006D69BE">
              <w:rPr>
                <w:color w:val="auto"/>
                <w:sz w:val="20"/>
                <w:szCs w:val="20"/>
                <w:lang w:val="sl-SI" w:eastAsia="sl-SI"/>
              </w:rPr>
              <w:t xml:space="preserve">Ekonomska </w:t>
            </w:r>
            <w:r w:rsidRPr="006D69BE">
              <w:rPr>
                <w:rFonts w:hint="cs"/>
                <w:color w:val="auto"/>
                <w:sz w:val="20"/>
                <w:szCs w:val="20"/>
                <w:lang w:val="sl-SI" w:eastAsia="sl-SI"/>
              </w:rPr>
              <w:t>š</w:t>
            </w:r>
            <w:r w:rsidRPr="006D69BE">
              <w:rPr>
                <w:color w:val="auto"/>
                <w:sz w:val="20"/>
                <w:szCs w:val="20"/>
                <w:lang w:val="sl-SI" w:eastAsia="sl-SI"/>
              </w:rPr>
              <w:t>koda zaradi podnebnih sprememb</w:t>
            </w:r>
          </w:p>
        </w:tc>
        <w:tc>
          <w:tcPr>
            <w:tcW w:w="5603" w:type="dxa"/>
            <w:shd w:val="clear" w:color="auto" w:fill="auto"/>
          </w:tcPr>
          <w:p w14:paraId="72EF34E3"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 [PP01] Ekonomska </w:t>
            </w:r>
            <w:r w:rsidRPr="006D69BE">
              <w:rPr>
                <w:rFonts w:hint="cs"/>
                <w:sz w:val="20"/>
                <w:szCs w:val="20"/>
                <w:lang w:val="sl-SI" w:eastAsia="sl-SI"/>
              </w:rPr>
              <w:t>š</w:t>
            </w:r>
            <w:r w:rsidRPr="006D69BE">
              <w:rPr>
                <w:sz w:val="20"/>
                <w:szCs w:val="20"/>
                <w:lang w:val="sl-SI" w:eastAsia="sl-SI"/>
              </w:rPr>
              <w:t>koda zaradi podnebnih sprememb</w:t>
            </w:r>
          </w:p>
        </w:tc>
      </w:tr>
      <w:tr w:rsidR="004815D8" w:rsidRPr="000433A0" w14:paraId="3A3F4426" w14:textId="77777777" w:rsidTr="00F074C7">
        <w:tc>
          <w:tcPr>
            <w:tcW w:w="1344" w:type="dxa"/>
            <w:vMerge/>
            <w:shd w:val="clear" w:color="auto" w:fill="auto"/>
          </w:tcPr>
          <w:p w14:paraId="19151926" w14:textId="77777777" w:rsidR="004815D8" w:rsidRPr="006D69BE" w:rsidRDefault="004815D8" w:rsidP="004815D8">
            <w:pPr>
              <w:pStyle w:val="Telobesedila"/>
              <w:rPr>
                <w:sz w:val="20"/>
                <w:szCs w:val="20"/>
                <w:lang w:val="sl-SI" w:eastAsia="sl-SI"/>
              </w:rPr>
            </w:pPr>
          </w:p>
        </w:tc>
        <w:tc>
          <w:tcPr>
            <w:tcW w:w="2681" w:type="dxa"/>
            <w:shd w:val="clear" w:color="auto" w:fill="auto"/>
          </w:tcPr>
          <w:p w14:paraId="59728B96" w14:textId="77777777" w:rsidR="004815D8" w:rsidRPr="006D69BE" w:rsidRDefault="004815D8" w:rsidP="004815D8">
            <w:pPr>
              <w:pStyle w:val="Telobesedila"/>
              <w:rPr>
                <w:sz w:val="20"/>
                <w:szCs w:val="20"/>
                <w:lang w:val="sl-SI" w:eastAsia="sl-SI"/>
              </w:rPr>
            </w:pPr>
            <w:r w:rsidRPr="006D69BE">
              <w:rPr>
                <w:color w:val="auto"/>
                <w:sz w:val="20"/>
                <w:szCs w:val="20"/>
                <w:lang w:val="sl-SI" w:eastAsia="sl-SI"/>
              </w:rPr>
              <w:t>Pojavi kmetijske suše</w:t>
            </w:r>
          </w:p>
        </w:tc>
        <w:tc>
          <w:tcPr>
            <w:tcW w:w="5603" w:type="dxa"/>
            <w:shd w:val="clear" w:color="auto" w:fill="auto"/>
          </w:tcPr>
          <w:p w14:paraId="1A61EFF5"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kazalcema </w:t>
            </w:r>
            <w:r w:rsidRPr="006D69BE">
              <w:rPr>
                <w:color w:val="auto"/>
                <w:sz w:val="20"/>
                <w:szCs w:val="20"/>
                <w:lang w:val="sl-SI" w:eastAsia="sl-SI"/>
              </w:rPr>
              <w:t>[PP14] Kmetijske su</w:t>
            </w:r>
            <w:r w:rsidRPr="006D69BE">
              <w:rPr>
                <w:rFonts w:hint="cs"/>
                <w:color w:val="auto"/>
                <w:sz w:val="20"/>
                <w:szCs w:val="20"/>
                <w:lang w:val="sl-SI" w:eastAsia="sl-SI"/>
              </w:rPr>
              <w:t>š</w:t>
            </w:r>
            <w:r w:rsidRPr="006D69BE">
              <w:rPr>
                <w:color w:val="auto"/>
                <w:sz w:val="20"/>
                <w:szCs w:val="20"/>
                <w:lang w:val="sl-SI" w:eastAsia="sl-SI"/>
              </w:rPr>
              <w:t>e in [PP15] Su</w:t>
            </w:r>
            <w:r w:rsidRPr="006D69BE">
              <w:rPr>
                <w:rFonts w:hint="cs"/>
                <w:color w:val="auto"/>
                <w:sz w:val="20"/>
                <w:szCs w:val="20"/>
                <w:lang w:val="sl-SI" w:eastAsia="sl-SI"/>
              </w:rPr>
              <w:t>š</w:t>
            </w:r>
            <w:r w:rsidRPr="006D69BE">
              <w:rPr>
                <w:color w:val="auto"/>
                <w:sz w:val="20"/>
                <w:szCs w:val="20"/>
                <w:lang w:val="sl-SI" w:eastAsia="sl-SI"/>
              </w:rPr>
              <w:t>a v tleh</w:t>
            </w:r>
            <w:r w:rsidRPr="006D69BE">
              <w:rPr>
                <w:sz w:val="20"/>
                <w:szCs w:val="20"/>
                <w:lang w:val="sl-SI" w:eastAsia="sl-SI"/>
              </w:rPr>
              <w:t xml:space="preserve"> </w:t>
            </w:r>
          </w:p>
        </w:tc>
      </w:tr>
      <w:tr w:rsidR="004815D8" w:rsidRPr="000433A0" w14:paraId="627CDCF4" w14:textId="77777777" w:rsidTr="00F074C7">
        <w:tc>
          <w:tcPr>
            <w:tcW w:w="1344" w:type="dxa"/>
            <w:vMerge/>
            <w:shd w:val="clear" w:color="auto" w:fill="auto"/>
          </w:tcPr>
          <w:p w14:paraId="28263DD9" w14:textId="77777777" w:rsidR="004815D8" w:rsidRPr="006D69BE" w:rsidRDefault="004815D8" w:rsidP="004815D8">
            <w:pPr>
              <w:pStyle w:val="Telobesedila"/>
              <w:rPr>
                <w:sz w:val="20"/>
                <w:szCs w:val="20"/>
                <w:lang w:val="sl-SI" w:eastAsia="sl-SI"/>
              </w:rPr>
            </w:pPr>
          </w:p>
        </w:tc>
        <w:tc>
          <w:tcPr>
            <w:tcW w:w="2681" w:type="dxa"/>
            <w:shd w:val="clear" w:color="auto" w:fill="auto"/>
          </w:tcPr>
          <w:p w14:paraId="5E1F71B7" w14:textId="77777777" w:rsidR="004815D8" w:rsidRPr="006D69BE" w:rsidRDefault="004815D8" w:rsidP="004815D8">
            <w:pPr>
              <w:pStyle w:val="Telobesedila"/>
              <w:rPr>
                <w:sz w:val="20"/>
                <w:szCs w:val="20"/>
                <w:lang w:val="sl-SI" w:eastAsia="sl-SI"/>
              </w:rPr>
            </w:pPr>
            <w:r w:rsidRPr="006D69BE">
              <w:rPr>
                <w:sz w:val="20"/>
                <w:szCs w:val="20"/>
                <w:lang w:val="sl-SI" w:eastAsia="sl-SI"/>
              </w:rPr>
              <w:t>Povr</w:t>
            </w:r>
            <w:r w:rsidRPr="006D69BE">
              <w:rPr>
                <w:rFonts w:hint="cs"/>
                <w:sz w:val="20"/>
                <w:szCs w:val="20"/>
                <w:lang w:val="sl-SI" w:eastAsia="sl-SI"/>
              </w:rPr>
              <w:t>š</w:t>
            </w:r>
            <w:r w:rsidRPr="006D69BE">
              <w:rPr>
                <w:sz w:val="20"/>
                <w:szCs w:val="20"/>
                <w:lang w:val="sl-SI" w:eastAsia="sl-SI"/>
              </w:rPr>
              <w:t>ine kmetijskih zemlji</w:t>
            </w:r>
            <w:r w:rsidRPr="006D69BE">
              <w:rPr>
                <w:rFonts w:hint="cs"/>
                <w:sz w:val="20"/>
                <w:szCs w:val="20"/>
                <w:lang w:val="sl-SI" w:eastAsia="sl-SI"/>
              </w:rPr>
              <w:t>šč</w:t>
            </w:r>
            <w:r w:rsidRPr="006D69BE">
              <w:rPr>
                <w:sz w:val="20"/>
                <w:szCs w:val="20"/>
                <w:lang w:val="sl-SI" w:eastAsia="sl-SI"/>
              </w:rPr>
              <w:t xml:space="preserve"> opremljenih z namakalnim sistemom</w:t>
            </w:r>
          </w:p>
        </w:tc>
        <w:tc>
          <w:tcPr>
            <w:tcW w:w="5603" w:type="dxa"/>
            <w:shd w:val="clear" w:color="auto" w:fill="auto"/>
          </w:tcPr>
          <w:p w14:paraId="775A690C"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 </w:t>
            </w:r>
            <w:r w:rsidRPr="006D69BE">
              <w:rPr>
                <w:color w:val="auto"/>
                <w:sz w:val="20"/>
                <w:szCs w:val="20"/>
                <w:lang w:val="sl-SI" w:eastAsia="sl-SI"/>
              </w:rPr>
              <w:t>[KM21] Namakanje kmetijskih zemlji</w:t>
            </w:r>
            <w:r w:rsidRPr="006D69BE">
              <w:rPr>
                <w:rFonts w:hint="cs"/>
                <w:color w:val="auto"/>
                <w:sz w:val="20"/>
                <w:szCs w:val="20"/>
                <w:lang w:val="sl-SI" w:eastAsia="sl-SI"/>
              </w:rPr>
              <w:t>šč</w:t>
            </w:r>
          </w:p>
        </w:tc>
      </w:tr>
      <w:tr w:rsidR="004815D8" w:rsidRPr="000433A0" w14:paraId="28C4DA9B" w14:textId="77777777" w:rsidTr="00F074C7">
        <w:tc>
          <w:tcPr>
            <w:tcW w:w="1344" w:type="dxa"/>
            <w:vMerge/>
            <w:shd w:val="clear" w:color="auto" w:fill="auto"/>
          </w:tcPr>
          <w:p w14:paraId="6B35768C" w14:textId="77777777" w:rsidR="004815D8" w:rsidRPr="006D69BE" w:rsidRDefault="004815D8" w:rsidP="004815D8">
            <w:pPr>
              <w:pStyle w:val="Telobesedila"/>
              <w:rPr>
                <w:sz w:val="20"/>
                <w:szCs w:val="20"/>
                <w:lang w:val="sl-SI" w:eastAsia="sl-SI"/>
              </w:rPr>
            </w:pPr>
          </w:p>
        </w:tc>
        <w:tc>
          <w:tcPr>
            <w:tcW w:w="2681" w:type="dxa"/>
            <w:shd w:val="clear" w:color="auto" w:fill="auto"/>
          </w:tcPr>
          <w:p w14:paraId="7D11C700" w14:textId="77777777" w:rsidR="004815D8" w:rsidRPr="006D69BE" w:rsidRDefault="004815D8" w:rsidP="004815D8">
            <w:pPr>
              <w:pStyle w:val="Telobesedila"/>
              <w:rPr>
                <w:sz w:val="20"/>
                <w:szCs w:val="20"/>
                <w:lang w:val="sl-SI" w:eastAsia="sl-SI"/>
              </w:rPr>
            </w:pPr>
            <w:r w:rsidRPr="006D69BE">
              <w:rPr>
                <w:sz w:val="20"/>
                <w:szCs w:val="20"/>
                <w:lang w:val="sl-SI" w:eastAsia="sl-SI"/>
              </w:rPr>
              <w:t>Povr</w:t>
            </w:r>
            <w:r w:rsidRPr="006D69BE">
              <w:rPr>
                <w:rFonts w:hint="cs"/>
                <w:sz w:val="20"/>
                <w:szCs w:val="20"/>
                <w:lang w:val="sl-SI" w:eastAsia="sl-SI"/>
              </w:rPr>
              <w:t>š</w:t>
            </w:r>
            <w:r w:rsidRPr="006D69BE">
              <w:rPr>
                <w:sz w:val="20"/>
                <w:szCs w:val="20"/>
                <w:lang w:val="sl-SI" w:eastAsia="sl-SI"/>
              </w:rPr>
              <w:t>ine zemlji</w:t>
            </w:r>
            <w:r w:rsidRPr="006D69BE">
              <w:rPr>
                <w:rFonts w:hint="cs"/>
                <w:sz w:val="20"/>
                <w:szCs w:val="20"/>
                <w:lang w:val="sl-SI" w:eastAsia="sl-SI"/>
              </w:rPr>
              <w:t>šč</w:t>
            </w:r>
            <w:r w:rsidRPr="006D69BE">
              <w:rPr>
                <w:sz w:val="20"/>
                <w:szCs w:val="20"/>
                <w:lang w:val="sl-SI" w:eastAsia="sl-SI"/>
              </w:rPr>
              <w:t xml:space="preserve"> z ekolo</w:t>
            </w:r>
            <w:r w:rsidRPr="006D69BE">
              <w:rPr>
                <w:rFonts w:hint="cs"/>
                <w:sz w:val="20"/>
                <w:szCs w:val="20"/>
                <w:lang w:val="sl-SI" w:eastAsia="sl-SI"/>
              </w:rPr>
              <w:t>š</w:t>
            </w:r>
            <w:r w:rsidRPr="006D69BE">
              <w:rPr>
                <w:sz w:val="20"/>
                <w:szCs w:val="20"/>
                <w:lang w:val="sl-SI" w:eastAsia="sl-SI"/>
              </w:rPr>
              <w:t>kim kmetovanjem in kmetijsko-</w:t>
            </w:r>
            <w:proofErr w:type="spellStart"/>
            <w:r w:rsidRPr="006D69BE">
              <w:rPr>
                <w:sz w:val="20"/>
                <w:szCs w:val="20"/>
                <w:lang w:val="sl-SI" w:eastAsia="sl-SI"/>
              </w:rPr>
              <w:t>okoljsko</w:t>
            </w:r>
            <w:proofErr w:type="spellEnd"/>
            <w:r w:rsidRPr="006D69BE">
              <w:rPr>
                <w:sz w:val="20"/>
                <w:szCs w:val="20"/>
                <w:lang w:val="sl-SI" w:eastAsia="sl-SI"/>
              </w:rPr>
              <w:t>-podnebnimi ukrepi</w:t>
            </w:r>
          </w:p>
        </w:tc>
        <w:tc>
          <w:tcPr>
            <w:tcW w:w="5603" w:type="dxa"/>
            <w:shd w:val="clear" w:color="auto" w:fill="auto"/>
          </w:tcPr>
          <w:p w14:paraId="2E0C4BCE"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 </w:t>
            </w:r>
            <w:r w:rsidRPr="006D69BE">
              <w:rPr>
                <w:color w:val="auto"/>
                <w:sz w:val="20"/>
                <w:szCs w:val="20"/>
                <w:lang w:val="sl-SI" w:eastAsia="sl-SI"/>
              </w:rPr>
              <w:t>KM08] Povr</w:t>
            </w:r>
            <w:r w:rsidRPr="006D69BE">
              <w:rPr>
                <w:rFonts w:hint="cs"/>
                <w:color w:val="auto"/>
                <w:sz w:val="20"/>
                <w:szCs w:val="20"/>
                <w:lang w:val="sl-SI" w:eastAsia="sl-SI"/>
              </w:rPr>
              <w:t>š</w:t>
            </w:r>
            <w:r w:rsidRPr="006D69BE">
              <w:rPr>
                <w:color w:val="auto"/>
                <w:sz w:val="20"/>
                <w:szCs w:val="20"/>
                <w:lang w:val="sl-SI" w:eastAsia="sl-SI"/>
              </w:rPr>
              <w:t>ine zemlji</w:t>
            </w:r>
            <w:r w:rsidRPr="006D69BE">
              <w:rPr>
                <w:rFonts w:hint="cs"/>
                <w:color w:val="auto"/>
                <w:sz w:val="20"/>
                <w:szCs w:val="20"/>
                <w:lang w:val="sl-SI" w:eastAsia="sl-SI"/>
              </w:rPr>
              <w:t>šč</w:t>
            </w:r>
            <w:r w:rsidRPr="006D69BE">
              <w:rPr>
                <w:color w:val="auto"/>
                <w:sz w:val="20"/>
                <w:szCs w:val="20"/>
                <w:lang w:val="sl-SI" w:eastAsia="sl-SI"/>
              </w:rPr>
              <w:t xml:space="preserve"> z ekolo</w:t>
            </w:r>
            <w:r w:rsidRPr="006D69BE">
              <w:rPr>
                <w:rFonts w:hint="cs"/>
                <w:color w:val="auto"/>
                <w:sz w:val="20"/>
                <w:szCs w:val="20"/>
                <w:lang w:val="sl-SI" w:eastAsia="sl-SI"/>
              </w:rPr>
              <w:t>š</w:t>
            </w:r>
            <w:r w:rsidRPr="006D69BE">
              <w:rPr>
                <w:color w:val="auto"/>
                <w:sz w:val="20"/>
                <w:szCs w:val="20"/>
                <w:lang w:val="sl-SI" w:eastAsia="sl-SI"/>
              </w:rPr>
              <w:t>kim kmetovanjem in kazalnikom, ki ga uporablja MKGP - Obmo</w:t>
            </w:r>
            <w:r w:rsidRPr="006D69BE">
              <w:rPr>
                <w:rFonts w:hint="cs"/>
                <w:color w:val="auto"/>
                <w:sz w:val="20"/>
                <w:szCs w:val="20"/>
                <w:lang w:val="sl-SI" w:eastAsia="sl-SI"/>
              </w:rPr>
              <w:t>č</w:t>
            </w:r>
            <w:r w:rsidRPr="006D69BE">
              <w:rPr>
                <w:color w:val="auto"/>
                <w:sz w:val="20"/>
                <w:szCs w:val="20"/>
                <w:lang w:val="sl-SI" w:eastAsia="sl-SI"/>
              </w:rPr>
              <w:t>je (ha), za katera veljajo kmetijsko-</w:t>
            </w:r>
            <w:proofErr w:type="spellStart"/>
            <w:r w:rsidRPr="006D69BE">
              <w:rPr>
                <w:color w:val="auto"/>
                <w:sz w:val="20"/>
                <w:szCs w:val="20"/>
                <w:lang w:val="sl-SI" w:eastAsia="sl-SI"/>
              </w:rPr>
              <w:t>okoljska</w:t>
            </w:r>
            <w:proofErr w:type="spellEnd"/>
            <w:r w:rsidRPr="006D69BE">
              <w:rPr>
                <w:color w:val="auto"/>
                <w:sz w:val="20"/>
                <w:szCs w:val="20"/>
                <w:lang w:val="sl-SI" w:eastAsia="sl-SI"/>
              </w:rPr>
              <w:t>-podnebna pla</w:t>
            </w:r>
            <w:r w:rsidRPr="006D69BE">
              <w:rPr>
                <w:rFonts w:hint="cs"/>
                <w:color w:val="auto"/>
                <w:sz w:val="20"/>
                <w:szCs w:val="20"/>
                <w:lang w:val="sl-SI" w:eastAsia="sl-SI"/>
              </w:rPr>
              <w:t>č</w:t>
            </w:r>
            <w:r w:rsidRPr="006D69BE">
              <w:rPr>
                <w:color w:val="auto"/>
                <w:sz w:val="20"/>
                <w:szCs w:val="20"/>
                <w:lang w:val="sl-SI" w:eastAsia="sl-SI"/>
              </w:rPr>
              <w:t>ila</w:t>
            </w:r>
          </w:p>
        </w:tc>
      </w:tr>
      <w:tr w:rsidR="004815D8" w:rsidRPr="000433A0" w14:paraId="2122B2C5" w14:textId="77777777" w:rsidTr="00F074C7">
        <w:tc>
          <w:tcPr>
            <w:tcW w:w="1344" w:type="dxa"/>
            <w:vMerge/>
            <w:shd w:val="clear" w:color="auto" w:fill="auto"/>
          </w:tcPr>
          <w:p w14:paraId="23032BB3" w14:textId="77777777" w:rsidR="004815D8" w:rsidRPr="006D69BE" w:rsidRDefault="004815D8" w:rsidP="004815D8">
            <w:pPr>
              <w:pStyle w:val="Telobesedila"/>
              <w:rPr>
                <w:sz w:val="20"/>
                <w:szCs w:val="20"/>
                <w:lang w:val="sl-SI" w:eastAsia="sl-SI"/>
              </w:rPr>
            </w:pPr>
          </w:p>
        </w:tc>
        <w:tc>
          <w:tcPr>
            <w:tcW w:w="2681" w:type="dxa"/>
            <w:shd w:val="clear" w:color="auto" w:fill="auto"/>
          </w:tcPr>
          <w:p w14:paraId="4BB03F21" w14:textId="77777777" w:rsidR="004815D8" w:rsidRPr="006D69BE" w:rsidRDefault="004815D8" w:rsidP="004815D8">
            <w:pPr>
              <w:pStyle w:val="Telobesedila"/>
              <w:rPr>
                <w:sz w:val="20"/>
                <w:szCs w:val="20"/>
                <w:lang w:val="sl-SI" w:eastAsia="sl-SI"/>
              </w:rPr>
            </w:pPr>
            <w:r w:rsidRPr="006D69BE">
              <w:rPr>
                <w:sz w:val="20"/>
                <w:szCs w:val="20"/>
                <w:lang w:val="sl-SI" w:eastAsia="sl-SI"/>
              </w:rPr>
              <w:t>Poraba energije v kmetijstvu</w:t>
            </w:r>
          </w:p>
        </w:tc>
        <w:tc>
          <w:tcPr>
            <w:tcW w:w="5603" w:type="dxa"/>
            <w:shd w:val="clear" w:color="auto" w:fill="auto"/>
          </w:tcPr>
          <w:p w14:paraId="4372AB4E"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 </w:t>
            </w:r>
            <w:r w:rsidRPr="006D69BE">
              <w:rPr>
                <w:color w:val="auto"/>
                <w:sz w:val="20"/>
                <w:szCs w:val="20"/>
                <w:lang w:val="sl-SI" w:eastAsia="sl-SI"/>
              </w:rPr>
              <w:t>[KM09] Poraba energije v kmetijstvu</w:t>
            </w:r>
          </w:p>
        </w:tc>
      </w:tr>
      <w:tr w:rsidR="004815D8" w:rsidRPr="000433A0" w14:paraId="643D36AA" w14:textId="77777777" w:rsidTr="00F074C7">
        <w:tc>
          <w:tcPr>
            <w:tcW w:w="1344" w:type="dxa"/>
            <w:vMerge/>
            <w:shd w:val="clear" w:color="auto" w:fill="auto"/>
          </w:tcPr>
          <w:p w14:paraId="4B30E477" w14:textId="77777777" w:rsidR="004815D8" w:rsidRPr="006D69BE" w:rsidRDefault="004815D8" w:rsidP="004815D8">
            <w:pPr>
              <w:pStyle w:val="Telobesedila"/>
              <w:rPr>
                <w:sz w:val="20"/>
                <w:szCs w:val="20"/>
                <w:lang w:val="sl-SI" w:eastAsia="sl-SI"/>
              </w:rPr>
            </w:pPr>
          </w:p>
        </w:tc>
        <w:tc>
          <w:tcPr>
            <w:tcW w:w="2681" w:type="dxa"/>
            <w:shd w:val="clear" w:color="auto" w:fill="auto"/>
          </w:tcPr>
          <w:p w14:paraId="2DB98C36"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Izpusti metana in </w:t>
            </w:r>
            <w:proofErr w:type="spellStart"/>
            <w:r w:rsidRPr="006D69BE">
              <w:rPr>
                <w:sz w:val="20"/>
                <w:szCs w:val="20"/>
                <w:lang w:val="sl-SI" w:eastAsia="sl-SI"/>
              </w:rPr>
              <w:t>didu</w:t>
            </w:r>
            <w:r w:rsidRPr="006D69BE">
              <w:rPr>
                <w:rFonts w:hint="cs"/>
                <w:sz w:val="20"/>
                <w:szCs w:val="20"/>
                <w:lang w:val="sl-SI" w:eastAsia="sl-SI"/>
              </w:rPr>
              <w:t>š</w:t>
            </w:r>
            <w:r w:rsidRPr="006D69BE">
              <w:rPr>
                <w:sz w:val="20"/>
                <w:szCs w:val="20"/>
                <w:lang w:val="sl-SI" w:eastAsia="sl-SI"/>
              </w:rPr>
              <w:t>ikovega</w:t>
            </w:r>
            <w:proofErr w:type="spellEnd"/>
            <w:r w:rsidRPr="006D69BE">
              <w:rPr>
                <w:sz w:val="20"/>
                <w:szCs w:val="20"/>
                <w:lang w:val="sl-SI" w:eastAsia="sl-SI"/>
              </w:rPr>
              <w:t xml:space="preserve"> oksida</w:t>
            </w:r>
          </w:p>
        </w:tc>
        <w:tc>
          <w:tcPr>
            <w:tcW w:w="5603" w:type="dxa"/>
            <w:shd w:val="clear" w:color="auto" w:fill="auto"/>
          </w:tcPr>
          <w:p w14:paraId="4244CB6F"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 </w:t>
            </w:r>
            <w:r w:rsidRPr="006D69BE">
              <w:rPr>
                <w:bCs w:val="0"/>
                <w:color w:val="auto"/>
                <w:sz w:val="20"/>
                <w:szCs w:val="20"/>
                <w:lang w:val="sl-SI" w:eastAsia="sl-SI"/>
              </w:rPr>
              <w:t xml:space="preserve">[KM14] Izpusti metana in </w:t>
            </w:r>
            <w:proofErr w:type="spellStart"/>
            <w:r w:rsidRPr="006D69BE">
              <w:rPr>
                <w:bCs w:val="0"/>
                <w:color w:val="auto"/>
                <w:sz w:val="20"/>
                <w:szCs w:val="20"/>
                <w:lang w:val="sl-SI" w:eastAsia="sl-SI"/>
              </w:rPr>
              <w:t>didušikovega</w:t>
            </w:r>
            <w:proofErr w:type="spellEnd"/>
            <w:r w:rsidRPr="006D69BE">
              <w:rPr>
                <w:bCs w:val="0"/>
                <w:color w:val="auto"/>
                <w:sz w:val="20"/>
                <w:szCs w:val="20"/>
                <w:lang w:val="sl-SI" w:eastAsia="sl-SI"/>
              </w:rPr>
              <w:t xml:space="preserve"> oksida</w:t>
            </w:r>
          </w:p>
        </w:tc>
      </w:tr>
      <w:tr w:rsidR="004815D8" w:rsidRPr="000433A0" w14:paraId="75AD07D8" w14:textId="77777777" w:rsidTr="00F074C7">
        <w:tc>
          <w:tcPr>
            <w:tcW w:w="1344" w:type="dxa"/>
            <w:vMerge/>
            <w:shd w:val="clear" w:color="auto" w:fill="auto"/>
          </w:tcPr>
          <w:p w14:paraId="1B6713B1" w14:textId="77777777" w:rsidR="004815D8" w:rsidRPr="006D69BE" w:rsidRDefault="004815D8" w:rsidP="004815D8">
            <w:pPr>
              <w:pStyle w:val="Telobesedila"/>
              <w:rPr>
                <w:sz w:val="20"/>
                <w:szCs w:val="20"/>
                <w:lang w:val="sl-SI" w:eastAsia="sl-SI"/>
              </w:rPr>
            </w:pPr>
          </w:p>
        </w:tc>
        <w:tc>
          <w:tcPr>
            <w:tcW w:w="2681" w:type="dxa"/>
            <w:shd w:val="clear" w:color="auto" w:fill="auto"/>
            <w:vAlign w:val="center"/>
          </w:tcPr>
          <w:p w14:paraId="5C6B3169" w14:textId="77777777" w:rsidR="004815D8" w:rsidRPr="006D69BE" w:rsidRDefault="004815D8" w:rsidP="004815D8">
            <w:pPr>
              <w:pStyle w:val="Telobesedila"/>
              <w:rPr>
                <w:sz w:val="20"/>
                <w:szCs w:val="20"/>
                <w:lang w:val="sl-SI" w:eastAsia="sl-SI"/>
              </w:rPr>
            </w:pPr>
            <w:r w:rsidRPr="006D69BE">
              <w:rPr>
                <w:color w:val="auto"/>
                <w:sz w:val="20"/>
                <w:szCs w:val="20"/>
                <w:lang w:val="sl-SI" w:eastAsia="sl-SI"/>
              </w:rPr>
              <w:t>Vsebnost organske snovi v tleh</w:t>
            </w:r>
          </w:p>
        </w:tc>
        <w:tc>
          <w:tcPr>
            <w:tcW w:w="5603" w:type="dxa"/>
            <w:shd w:val="clear" w:color="auto" w:fill="auto"/>
          </w:tcPr>
          <w:p w14:paraId="17536742"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 </w:t>
            </w:r>
            <w:r w:rsidRPr="006D69BE">
              <w:rPr>
                <w:color w:val="auto"/>
                <w:sz w:val="20"/>
                <w:szCs w:val="20"/>
                <w:lang w:val="sl-SI" w:eastAsia="sl-SI"/>
              </w:rPr>
              <w:t>[KM17] Kakovost tal</w:t>
            </w:r>
          </w:p>
        </w:tc>
      </w:tr>
      <w:tr w:rsidR="004815D8" w:rsidRPr="000433A0" w14:paraId="70D961BF" w14:textId="77777777" w:rsidTr="00F074C7">
        <w:tc>
          <w:tcPr>
            <w:tcW w:w="1344" w:type="dxa"/>
            <w:vMerge/>
            <w:shd w:val="clear" w:color="auto" w:fill="auto"/>
          </w:tcPr>
          <w:p w14:paraId="0A12E481" w14:textId="77777777" w:rsidR="004815D8" w:rsidRPr="006D69BE" w:rsidRDefault="004815D8" w:rsidP="004815D8">
            <w:pPr>
              <w:pStyle w:val="Telobesedila"/>
              <w:rPr>
                <w:sz w:val="20"/>
                <w:szCs w:val="20"/>
                <w:lang w:val="sl-SI" w:eastAsia="sl-SI"/>
              </w:rPr>
            </w:pPr>
          </w:p>
        </w:tc>
        <w:tc>
          <w:tcPr>
            <w:tcW w:w="2681" w:type="dxa"/>
            <w:shd w:val="clear" w:color="auto" w:fill="auto"/>
            <w:vAlign w:val="center"/>
          </w:tcPr>
          <w:p w14:paraId="11D4E63C" w14:textId="77777777" w:rsidR="004815D8" w:rsidRPr="006D69BE" w:rsidRDefault="004815D8" w:rsidP="004815D8">
            <w:pPr>
              <w:pStyle w:val="Telobesedila"/>
              <w:rPr>
                <w:sz w:val="20"/>
                <w:szCs w:val="20"/>
                <w:lang w:val="sl-SI" w:eastAsia="sl-SI"/>
              </w:rPr>
            </w:pPr>
            <w:r w:rsidRPr="006D69BE">
              <w:rPr>
                <w:color w:val="auto"/>
                <w:sz w:val="20"/>
                <w:szCs w:val="20"/>
                <w:lang w:val="sl-SI" w:eastAsia="sl-SI"/>
              </w:rPr>
              <w:t>Ohranjenost gozdov in njihovih površin</w:t>
            </w:r>
          </w:p>
        </w:tc>
        <w:tc>
          <w:tcPr>
            <w:tcW w:w="5603" w:type="dxa"/>
            <w:shd w:val="clear" w:color="auto" w:fill="auto"/>
          </w:tcPr>
          <w:p w14:paraId="2F913635"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kazalcema </w:t>
            </w:r>
            <w:r w:rsidRPr="006D69BE">
              <w:rPr>
                <w:color w:val="auto"/>
                <w:sz w:val="20"/>
                <w:szCs w:val="20"/>
                <w:lang w:val="sl-SI" w:eastAsia="sl-SI"/>
              </w:rPr>
              <w:t>[GZ02] Ohranjenost gozdov in [GZ04] Povr</w:t>
            </w:r>
            <w:r w:rsidRPr="006D69BE">
              <w:rPr>
                <w:rFonts w:hint="cs"/>
                <w:color w:val="auto"/>
                <w:sz w:val="20"/>
                <w:szCs w:val="20"/>
                <w:lang w:val="sl-SI" w:eastAsia="sl-SI"/>
              </w:rPr>
              <w:t>š</w:t>
            </w:r>
            <w:r w:rsidRPr="006D69BE">
              <w:rPr>
                <w:color w:val="auto"/>
                <w:sz w:val="20"/>
                <w:szCs w:val="20"/>
                <w:lang w:val="sl-SI" w:eastAsia="sl-SI"/>
              </w:rPr>
              <w:t>ina gozda</w:t>
            </w:r>
          </w:p>
        </w:tc>
      </w:tr>
      <w:tr w:rsidR="004815D8" w:rsidRPr="000433A0" w14:paraId="20895122" w14:textId="77777777" w:rsidTr="00F074C7">
        <w:tc>
          <w:tcPr>
            <w:tcW w:w="1344" w:type="dxa"/>
            <w:vMerge/>
            <w:shd w:val="clear" w:color="auto" w:fill="auto"/>
          </w:tcPr>
          <w:p w14:paraId="5E87DC10" w14:textId="77777777" w:rsidR="004815D8" w:rsidRPr="006D69BE" w:rsidRDefault="004815D8" w:rsidP="004815D8">
            <w:pPr>
              <w:pStyle w:val="Telobesedila"/>
              <w:rPr>
                <w:sz w:val="20"/>
                <w:szCs w:val="20"/>
                <w:lang w:val="sl-SI" w:eastAsia="sl-SI"/>
              </w:rPr>
            </w:pPr>
          </w:p>
        </w:tc>
        <w:tc>
          <w:tcPr>
            <w:tcW w:w="2681" w:type="dxa"/>
            <w:shd w:val="clear" w:color="auto" w:fill="auto"/>
            <w:vAlign w:val="center"/>
          </w:tcPr>
          <w:p w14:paraId="1D123F6F" w14:textId="77777777" w:rsidR="004815D8" w:rsidRPr="00B63C2D" w:rsidRDefault="004815D8" w:rsidP="004815D8">
            <w:pPr>
              <w:pStyle w:val="Telobesedila"/>
              <w:rPr>
                <w:color w:val="auto"/>
                <w:sz w:val="20"/>
                <w:szCs w:val="20"/>
                <w:lang w:val="sl-SI" w:eastAsia="sl-SI"/>
              </w:rPr>
            </w:pPr>
            <w:r w:rsidRPr="00B63C2D">
              <w:rPr>
                <w:color w:val="auto"/>
                <w:sz w:val="20"/>
                <w:szCs w:val="20"/>
                <w:lang w:val="sl-SI" w:eastAsia="sl-SI"/>
              </w:rPr>
              <w:t>Izpusti TGP v sektorju LULUCF</w:t>
            </w:r>
          </w:p>
        </w:tc>
        <w:tc>
          <w:tcPr>
            <w:tcW w:w="5603" w:type="dxa"/>
            <w:shd w:val="clear" w:color="auto" w:fill="auto"/>
          </w:tcPr>
          <w:p w14:paraId="60185532"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Kazalnik je skladen s kazalci stanja okolja (ARSO, 2021) – kazalcema [PO31] Neto izpusti TGP in [PO32] Izpusti TGP zaradi spremembe rabe zemlji</w:t>
            </w:r>
            <w:r w:rsidRPr="00B021B5">
              <w:rPr>
                <w:rFonts w:hint="cs"/>
                <w:color w:val="auto"/>
                <w:sz w:val="20"/>
                <w:szCs w:val="20"/>
                <w:lang w:val="sl-SI" w:eastAsia="sl-SI"/>
              </w:rPr>
              <w:t>šč</w:t>
            </w:r>
          </w:p>
        </w:tc>
      </w:tr>
      <w:tr w:rsidR="004815D8" w:rsidRPr="000433A0" w14:paraId="753A247A" w14:textId="77777777" w:rsidTr="00F074C7">
        <w:tc>
          <w:tcPr>
            <w:tcW w:w="1344" w:type="dxa"/>
            <w:vMerge/>
            <w:shd w:val="clear" w:color="auto" w:fill="auto"/>
          </w:tcPr>
          <w:p w14:paraId="4EFA4364" w14:textId="77777777" w:rsidR="004815D8" w:rsidRPr="006D69BE" w:rsidRDefault="004815D8" w:rsidP="004815D8">
            <w:pPr>
              <w:pStyle w:val="Telobesedila"/>
              <w:rPr>
                <w:sz w:val="20"/>
                <w:szCs w:val="20"/>
                <w:lang w:val="sl-SI" w:eastAsia="sl-SI"/>
              </w:rPr>
            </w:pPr>
          </w:p>
        </w:tc>
        <w:tc>
          <w:tcPr>
            <w:tcW w:w="2681" w:type="dxa"/>
            <w:shd w:val="clear" w:color="auto" w:fill="auto"/>
            <w:vAlign w:val="center"/>
          </w:tcPr>
          <w:p w14:paraId="71F83C73" w14:textId="77777777" w:rsidR="004815D8" w:rsidRPr="00B021B5" w:rsidRDefault="004815D8" w:rsidP="004815D8">
            <w:pPr>
              <w:pStyle w:val="Telobesedila"/>
              <w:rPr>
                <w:color w:val="auto"/>
                <w:sz w:val="20"/>
                <w:szCs w:val="20"/>
                <w:lang w:val="sl-SI" w:eastAsia="sl-SI"/>
              </w:rPr>
            </w:pPr>
            <w:r w:rsidRPr="00B63C2D">
              <w:rPr>
                <w:color w:val="auto"/>
                <w:sz w:val="20"/>
                <w:szCs w:val="20"/>
                <w:lang w:val="sl-SI" w:eastAsia="sl-SI"/>
              </w:rPr>
              <w:t>Učinkovitost reje domačih živali</w:t>
            </w:r>
          </w:p>
        </w:tc>
        <w:tc>
          <w:tcPr>
            <w:tcW w:w="5603" w:type="dxa"/>
            <w:shd w:val="clear" w:color="auto" w:fill="auto"/>
          </w:tcPr>
          <w:p w14:paraId="5B3401E9"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 xml:space="preserve">Kazalnik je skladen s kazalci stanja okolja (ARSO, 2021) – kazalcem </w:t>
            </w:r>
            <w:r w:rsidRPr="00B63C2D">
              <w:rPr>
                <w:color w:val="auto"/>
                <w:sz w:val="20"/>
                <w:szCs w:val="20"/>
                <w:lang w:val="sl-SI" w:eastAsia="sl-SI"/>
              </w:rPr>
              <w:t>[PO13] Pove</w:t>
            </w:r>
            <w:r w:rsidRPr="00B63C2D">
              <w:rPr>
                <w:rFonts w:hint="cs"/>
                <w:color w:val="auto"/>
                <w:sz w:val="20"/>
                <w:szCs w:val="20"/>
                <w:lang w:val="sl-SI" w:eastAsia="sl-SI"/>
              </w:rPr>
              <w:t>č</w:t>
            </w:r>
            <w:r w:rsidRPr="00B63C2D">
              <w:rPr>
                <w:color w:val="auto"/>
                <w:sz w:val="20"/>
                <w:szCs w:val="20"/>
                <w:lang w:val="sl-SI" w:eastAsia="sl-SI"/>
              </w:rPr>
              <w:t>anje u</w:t>
            </w:r>
            <w:r w:rsidRPr="00946C39">
              <w:rPr>
                <w:rFonts w:hint="cs"/>
                <w:color w:val="auto"/>
                <w:sz w:val="20"/>
                <w:szCs w:val="20"/>
                <w:lang w:val="sl-SI" w:eastAsia="sl-SI"/>
              </w:rPr>
              <w:t>č</w:t>
            </w:r>
            <w:r w:rsidRPr="00946C39">
              <w:rPr>
                <w:color w:val="auto"/>
                <w:sz w:val="20"/>
                <w:szCs w:val="20"/>
                <w:lang w:val="sl-SI" w:eastAsia="sl-SI"/>
              </w:rPr>
              <w:t>inkovitosti reje doma</w:t>
            </w:r>
            <w:r w:rsidRPr="00B021B5">
              <w:rPr>
                <w:rFonts w:hint="cs"/>
                <w:color w:val="auto"/>
                <w:sz w:val="20"/>
                <w:szCs w:val="20"/>
                <w:lang w:val="sl-SI" w:eastAsia="sl-SI"/>
              </w:rPr>
              <w:t>č</w:t>
            </w:r>
            <w:r w:rsidRPr="00B021B5">
              <w:rPr>
                <w:color w:val="auto"/>
                <w:sz w:val="20"/>
                <w:szCs w:val="20"/>
                <w:lang w:val="sl-SI" w:eastAsia="sl-SI"/>
              </w:rPr>
              <w:t xml:space="preserve">ih </w:t>
            </w:r>
            <w:r w:rsidRPr="00B021B5">
              <w:rPr>
                <w:rFonts w:hint="cs"/>
                <w:color w:val="auto"/>
                <w:sz w:val="20"/>
                <w:szCs w:val="20"/>
                <w:lang w:val="sl-SI" w:eastAsia="sl-SI"/>
              </w:rPr>
              <w:t>ž</w:t>
            </w:r>
            <w:r w:rsidRPr="00B021B5">
              <w:rPr>
                <w:color w:val="auto"/>
                <w:sz w:val="20"/>
                <w:szCs w:val="20"/>
                <w:lang w:val="sl-SI" w:eastAsia="sl-SI"/>
              </w:rPr>
              <w:t>ivali</w:t>
            </w:r>
          </w:p>
        </w:tc>
      </w:tr>
      <w:tr w:rsidR="004815D8" w:rsidRPr="000433A0" w14:paraId="2B7103A0" w14:textId="77777777" w:rsidTr="00F074C7">
        <w:tc>
          <w:tcPr>
            <w:tcW w:w="1344" w:type="dxa"/>
            <w:vMerge/>
            <w:shd w:val="clear" w:color="auto" w:fill="auto"/>
          </w:tcPr>
          <w:p w14:paraId="52965E8B" w14:textId="77777777" w:rsidR="004815D8" w:rsidRPr="006D69BE" w:rsidRDefault="004815D8" w:rsidP="004815D8">
            <w:pPr>
              <w:pStyle w:val="Telobesedila"/>
              <w:rPr>
                <w:sz w:val="20"/>
                <w:szCs w:val="20"/>
                <w:lang w:val="sl-SI" w:eastAsia="sl-SI"/>
              </w:rPr>
            </w:pPr>
          </w:p>
        </w:tc>
        <w:tc>
          <w:tcPr>
            <w:tcW w:w="2681" w:type="dxa"/>
            <w:shd w:val="clear" w:color="auto" w:fill="auto"/>
            <w:vAlign w:val="center"/>
          </w:tcPr>
          <w:p w14:paraId="6DB5EF02" w14:textId="77777777" w:rsidR="004815D8" w:rsidRPr="00B63C2D" w:rsidRDefault="004815D8" w:rsidP="004815D8">
            <w:pPr>
              <w:pStyle w:val="Telobesedila"/>
              <w:rPr>
                <w:color w:val="auto"/>
                <w:sz w:val="20"/>
                <w:szCs w:val="20"/>
                <w:lang w:val="sl-SI" w:eastAsia="sl-SI"/>
              </w:rPr>
            </w:pPr>
            <w:r w:rsidRPr="00B021B5">
              <w:rPr>
                <w:color w:val="auto"/>
                <w:sz w:val="20"/>
                <w:szCs w:val="20"/>
                <w:lang w:val="sl-SI" w:eastAsia="sl-SI"/>
              </w:rPr>
              <w:t xml:space="preserve">Izpusti </w:t>
            </w:r>
            <w:proofErr w:type="spellStart"/>
            <w:r w:rsidRPr="00B021B5">
              <w:rPr>
                <w:color w:val="auto"/>
                <w:sz w:val="20"/>
                <w:szCs w:val="20"/>
                <w:lang w:val="sl-SI" w:eastAsia="sl-SI"/>
              </w:rPr>
              <w:t>neETS</w:t>
            </w:r>
            <w:proofErr w:type="spellEnd"/>
            <w:r w:rsidRPr="00B021B5">
              <w:rPr>
                <w:color w:val="auto"/>
                <w:sz w:val="20"/>
                <w:szCs w:val="20"/>
                <w:lang w:val="sl-SI" w:eastAsia="sl-SI"/>
              </w:rPr>
              <w:t xml:space="preserve"> po sektorjih</w:t>
            </w:r>
          </w:p>
        </w:tc>
        <w:tc>
          <w:tcPr>
            <w:tcW w:w="5603" w:type="dxa"/>
            <w:shd w:val="clear" w:color="auto" w:fill="auto"/>
          </w:tcPr>
          <w:p w14:paraId="779F0ADF" w14:textId="77777777" w:rsidR="004815D8" w:rsidRPr="00B021B5" w:rsidRDefault="004815D8" w:rsidP="004815D8">
            <w:pPr>
              <w:pStyle w:val="Telobesedila"/>
              <w:rPr>
                <w:color w:val="auto"/>
                <w:sz w:val="20"/>
                <w:szCs w:val="20"/>
                <w:lang w:val="sl-SI" w:eastAsia="sl-SI"/>
              </w:rPr>
            </w:pPr>
            <w:r w:rsidRPr="00B021B5">
              <w:rPr>
                <w:color w:val="auto"/>
                <w:sz w:val="20"/>
                <w:szCs w:val="20"/>
                <w:lang w:val="sl-SI" w:eastAsia="sl-SI"/>
              </w:rPr>
              <w:t xml:space="preserve">Kazalnik je skladen s kazalci stanja okolja (ARSO, 2022) – kazalcem [PO01] Izpusti </w:t>
            </w:r>
            <w:proofErr w:type="spellStart"/>
            <w:r w:rsidRPr="00B021B5">
              <w:rPr>
                <w:color w:val="auto"/>
                <w:sz w:val="20"/>
                <w:szCs w:val="20"/>
                <w:lang w:val="sl-SI" w:eastAsia="sl-SI"/>
              </w:rPr>
              <w:t>neETS</w:t>
            </w:r>
            <w:proofErr w:type="spellEnd"/>
            <w:r w:rsidRPr="00B021B5">
              <w:rPr>
                <w:color w:val="auto"/>
                <w:sz w:val="20"/>
                <w:szCs w:val="20"/>
                <w:lang w:val="sl-SI" w:eastAsia="sl-SI"/>
              </w:rPr>
              <w:t xml:space="preserve"> po sektorjih v obdobju 2005-2019</w:t>
            </w:r>
          </w:p>
        </w:tc>
      </w:tr>
      <w:tr w:rsidR="004815D8" w:rsidRPr="000433A0" w14:paraId="3131DA93" w14:textId="77777777" w:rsidTr="00F074C7">
        <w:tc>
          <w:tcPr>
            <w:tcW w:w="1344" w:type="dxa"/>
            <w:vMerge/>
            <w:shd w:val="clear" w:color="auto" w:fill="auto"/>
          </w:tcPr>
          <w:p w14:paraId="29A4D948" w14:textId="77777777" w:rsidR="004815D8" w:rsidRPr="006D69BE" w:rsidRDefault="004815D8" w:rsidP="004815D8">
            <w:pPr>
              <w:pStyle w:val="Telobesedila"/>
              <w:rPr>
                <w:sz w:val="20"/>
                <w:szCs w:val="20"/>
                <w:lang w:val="sl-SI" w:eastAsia="sl-SI"/>
              </w:rPr>
            </w:pPr>
          </w:p>
        </w:tc>
        <w:tc>
          <w:tcPr>
            <w:tcW w:w="2681" w:type="dxa"/>
            <w:shd w:val="clear" w:color="auto" w:fill="auto"/>
            <w:vAlign w:val="center"/>
          </w:tcPr>
          <w:p w14:paraId="343075ED" w14:textId="77777777" w:rsidR="004815D8" w:rsidRPr="00A83426" w:rsidRDefault="004815D8" w:rsidP="004815D8">
            <w:pPr>
              <w:pStyle w:val="Telobesedila"/>
              <w:rPr>
                <w:color w:val="auto"/>
                <w:sz w:val="20"/>
                <w:szCs w:val="20"/>
                <w:lang w:val="sl-SI" w:eastAsia="sl-SI"/>
              </w:rPr>
            </w:pPr>
            <w:r w:rsidRPr="00A83426">
              <w:rPr>
                <w:color w:val="auto"/>
                <w:sz w:val="20"/>
                <w:szCs w:val="20"/>
                <w:lang w:val="sl-SI" w:eastAsia="sl-SI"/>
              </w:rPr>
              <w:t>Učinkovitost kroženja dušika</w:t>
            </w:r>
          </w:p>
        </w:tc>
        <w:tc>
          <w:tcPr>
            <w:tcW w:w="5603" w:type="dxa"/>
            <w:shd w:val="clear" w:color="auto" w:fill="auto"/>
          </w:tcPr>
          <w:p w14:paraId="4228C59C" w14:textId="77777777" w:rsidR="004815D8" w:rsidRPr="00A83426" w:rsidRDefault="004815D8" w:rsidP="004815D8">
            <w:pPr>
              <w:pStyle w:val="Telobesedila"/>
              <w:rPr>
                <w:color w:val="auto"/>
                <w:sz w:val="20"/>
                <w:szCs w:val="20"/>
                <w:lang w:val="sl-SI" w:eastAsia="sl-SI"/>
              </w:rPr>
            </w:pPr>
            <w:r w:rsidRPr="00A83426">
              <w:rPr>
                <w:color w:val="auto"/>
                <w:sz w:val="20"/>
                <w:szCs w:val="20"/>
                <w:lang w:val="sl-SI" w:eastAsia="sl-SI"/>
              </w:rPr>
              <w:t>Kazalnik je skladen s kazalci stanja okolja (ARSO, 2021) – je kombinacija kazalcev [PO14] Racionalno gnojenje kmetijskih rastlin z du</w:t>
            </w:r>
            <w:r w:rsidRPr="00A83426">
              <w:rPr>
                <w:rFonts w:hint="cs"/>
                <w:color w:val="auto"/>
                <w:sz w:val="20"/>
                <w:szCs w:val="20"/>
                <w:lang w:val="sl-SI" w:eastAsia="sl-SI"/>
              </w:rPr>
              <w:t>š</w:t>
            </w:r>
            <w:r w:rsidRPr="00A83426">
              <w:rPr>
                <w:color w:val="auto"/>
                <w:sz w:val="20"/>
                <w:szCs w:val="20"/>
                <w:lang w:val="sl-SI" w:eastAsia="sl-SI"/>
              </w:rPr>
              <w:t>ikom, [PO15] U</w:t>
            </w:r>
            <w:r w:rsidRPr="00A83426">
              <w:rPr>
                <w:rFonts w:hint="cs"/>
                <w:color w:val="auto"/>
                <w:sz w:val="20"/>
                <w:szCs w:val="20"/>
                <w:lang w:val="sl-SI" w:eastAsia="sl-SI"/>
              </w:rPr>
              <w:t>č</w:t>
            </w:r>
            <w:r w:rsidRPr="00A83426">
              <w:rPr>
                <w:color w:val="auto"/>
                <w:sz w:val="20"/>
                <w:szCs w:val="20"/>
                <w:lang w:val="sl-SI" w:eastAsia="sl-SI"/>
              </w:rPr>
              <w:t>inkovitej</w:t>
            </w:r>
            <w:r w:rsidRPr="00A83426">
              <w:rPr>
                <w:rFonts w:hint="cs"/>
                <w:color w:val="auto"/>
                <w:sz w:val="20"/>
                <w:szCs w:val="20"/>
                <w:lang w:val="sl-SI" w:eastAsia="sl-SI"/>
              </w:rPr>
              <w:t>š</w:t>
            </w:r>
            <w:r w:rsidRPr="00A83426">
              <w:rPr>
                <w:color w:val="auto"/>
                <w:sz w:val="20"/>
                <w:szCs w:val="20"/>
                <w:lang w:val="sl-SI" w:eastAsia="sl-SI"/>
              </w:rPr>
              <w:t>e kro</w:t>
            </w:r>
            <w:r w:rsidRPr="00A83426">
              <w:rPr>
                <w:rFonts w:hint="cs"/>
                <w:color w:val="auto"/>
                <w:sz w:val="20"/>
                <w:szCs w:val="20"/>
                <w:lang w:val="sl-SI" w:eastAsia="sl-SI"/>
              </w:rPr>
              <w:t>ž</w:t>
            </w:r>
            <w:r w:rsidRPr="00A83426">
              <w:rPr>
                <w:color w:val="auto"/>
                <w:sz w:val="20"/>
                <w:szCs w:val="20"/>
                <w:lang w:val="sl-SI" w:eastAsia="sl-SI"/>
              </w:rPr>
              <w:t>enje du</w:t>
            </w:r>
            <w:r w:rsidRPr="00A83426">
              <w:rPr>
                <w:rFonts w:hint="cs"/>
                <w:color w:val="auto"/>
                <w:sz w:val="20"/>
                <w:szCs w:val="20"/>
                <w:lang w:val="sl-SI" w:eastAsia="sl-SI"/>
              </w:rPr>
              <w:t>š</w:t>
            </w:r>
            <w:r w:rsidRPr="00A83426">
              <w:rPr>
                <w:color w:val="auto"/>
                <w:sz w:val="20"/>
                <w:szCs w:val="20"/>
                <w:lang w:val="sl-SI" w:eastAsia="sl-SI"/>
              </w:rPr>
              <w:t xml:space="preserve">ika v kmetijstvu </w:t>
            </w:r>
            <w:r w:rsidRPr="00A83426">
              <w:rPr>
                <w:rFonts w:hint="cs"/>
                <w:color w:val="auto"/>
                <w:sz w:val="20"/>
                <w:szCs w:val="20"/>
                <w:lang w:val="sl-SI" w:eastAsia="sl-SI"/>
              </w:rPr>
              <w:t>–</w:t>
            </w:r>
            <w:r w:rsidRPr="00A83426">
              <w:rPr>
                <w:color w:val="auto"/>
                <w:sz w:val="20"/>
                <w:szCs w:val="20"/>
                <w:lang w:val="sl-SI" w:eastAsia="sl-SI"/>
              </w:rPr>
              <w:t xml:space="preserve"> bruto bilan</w:t>
            </w:r>
            <w:r w:rsidRPr="00A83426">
              <w:rPr>
                <w:rFonts w:hint="cs"/>
                <w:color w:val="auto"/>
                <w:sz w:val="20"/>
                <w:szCs w:val="20"/>
                <w:lang w:val="sl-SI" w:eastAsia="sl-SI"/>
              </w:rPr>
              <w:t>č</w:t>
            </w:r>
            <w:r w:rsidRPr="00A83426">
              <w:rPr>
                <w:color w:val="auto"/>
                <w:sz w:val="20"/>
                <w:szCs w:val="20"/>
                <w:lang w:val="sl-SI" w:eastAsia="sl-SI"/>
              </w:rPr>
              <w:t>ni prese</w:t>
            </w:r>
            <w:r w:rsidRPr="00A83426">
              <w:rPr>
                <w:rFonts w:hint="cs"/>
                <w:color w:val="auto"/>
                <w:sz w:val="20"/>
                <w:szCs w:val="20"/>
                <w:lang w:val="sl-SI" w:eastAsia="sl-SI"/>
              </w:rPr>
              <w:t>ž</w:t>
            </w:r>
            <w:r w:rsidRPr="00A83426">
              <w:rPr>
                <w:color w:val="auto"/>
                <w:sz w:val="20"/>
                <w:szCs w:val="20"/>
                <w:lang w:val="sl-SI" w:eastAsia="sl-SI"/>
              </w:rPr>
              <w:t>ek du</w:t>
            </w:r>
            <w:r w:rsidRPr="00A83426">
              <w:rPr>
                <w:rFonts w:hint="cs"/>
                <w:color w:val="auto"/>
                <w:sz w:val="20"/>
                <w:szCs w:val="20"/>
                <w:lang w:val="sl-SI" w:eastAsia="sl-SI"/>
              </w:rPr>
              <w:t>š</w:t>
            </w:r>
            <w:r w:rsidRPr="00A83426">
              <w:rPr>
                <w:color w:val="auto"/>
                <w:sz w:val="20"/>
                <w:szCs w:val="20"/>
                <w:lang w:val="sl-SI" w:eastAsia="sl-SI"/>
              </w:rPr>
              <w:t>ika, [PO16] U</w:t>
            </w:r>
            <w:r w:rsidRPr="00A83426">
              <w:rPr>
                <w:rFonts w:hint="cs"/>
                <w:color w:val="auto"/>
                <w:sz w:val="20"/>
                <w:szCs w:val="20"/>
                <w:lang w:val="sl-SI" w:eastAsia="sl-SI"/>
              </w:rPr>
              <w:t>č</w:t>
            </w:r>
            <w:r w:rsidRPr="00A83426">
              <w:rPr>
                <w:color w:val="auto"/>
                <w:sz w:val="20"/>
                <w:szCs w:val="20"/>
                <w:lang w:val="sl-SI" w:eastAsia="sl-SI"/>
              </w:rPr>
              <w:t>inkovitej</w:t>
            </w:r>
            <w:r w:rsidRPr="00A83426">
              <w:rPr>
                <w:rFonts w:hint="cs"/>
                <w:color w:val="auto"/>
                <w:sz w:val="20"/>
                <w:szCs w:val="20"/>
                <w:lang w:val="sl-SI" w:eastAsia="sl-SI"/>
              </w:rPr>
              <w:t>š</w:t>
            </w:r>
            <w:r w:rsidRPr="00A83426">
              <w:rPr>
                <w:color w:val="auto"/>
                <w:sz w:val="20"/>
                <w:szCs w:val="20"/>
                <w:lang w:val="sl-SI" w:eastAsia="sl-SI"/>
              </w:rPr>
              <w:t>e kro</w:t>
            </w:r>
            <w:r w:rsidRPr="00A83426">
              <w:rPr>
                <w:rFonts w:hint="cs"/>
                <w:color w:val="auto"/>
                <w:sz w:val="20"/>
                <w:szCs w:val="20"/>
                <w:lang w:val="sl-SI" w:eastAsia="sl-SI"/>
              </w:rPr>
              <w:t>ž</w:t>
            </w:r>
            <w:r w:rsidRPr="00A83426">
              <w:rPr>
                <w:color w:val="auto"/>
                <w:sz w:val="20"/>
                <w:szCs w:val="20"/>
                <w:lang w:val="sl-SI" w:eastAsia="sl-SI"/>
              </w:rPr>
              <w:t>enje du</w:t>
            </w:r>
            <w:r w:rsidRPr="00A83426">
              <w:rPr>
                <w:rFonts w:hint="cs"/>
                <w:color w:val="auto"/>
                <w:sz w:val="20"/>
                <w:szCs w:val="20"/>
                <w:lang w:val="sl-SI" w:eastAsia="sl-SI"/>
              </w:rPr>
              <w:t>š</w:t>
            </w:r>
            <w:r w:rsidRPr="00A83426">
              <w:rPr>
                <w:color w:val="auto"/>
                <w:sz w:val="20"/>
                <w:szCs w:val="20"/>
                <w:lang w:val="sl-SI" w:eastAsia="sl-SI"/>
              </w:rPr>
              <w:t xml:space="preserve">ika v kmetijstvu </w:t>
            </w:r>
            <w:r w:rsidRPr="00A83426">
              <w:rPr>
                <w:rFonts w:hint="cs"/>
                <w:color w:val="auto"/>
                <w:sz w:val="20"/>
                <w:szCs w:val="20"/>
                <w:lang w:val="sl-SI" w:eastAsia="sl-SI"/>
              </w:rPr>
              <w:t>–</w:t>
            </w:r>
            <w:r w:rsidRPr="00A83426">
              <w:rPr>
                <w:color w:val="auto"/>
                <w:sz w:val="20"/>
                <w:szCs w:val="20"/>
                <w:lang w:val="sl-SI" w:eastAsia="sl-SI"/>
              </w:rPr>
              <w:t xml:space="preserve"> povr</w:t>
            </w:r>
            <w:r w:rsidRPr="00A83426">
              <w:rPr>
                <w:rFonts w:hint="cs"/>
                <w:color w:val="auto"/>
                <w:sz w:val="20"/>
                <w:szCs w:val="20"/>
                <w:lang w:val="sl-SI" w:eastAsia="sl-SI"/>
              </w:rPr>
              <w:t>š</w:t>
            </w:r>
            <w:r w:rsidRPr="00A83426">
              <w:rPr>
                <w:color w:val="auto"/>
                <w:sz w:val="20"/>
                <w:szCs w:val="20"/>
                <w:lang w:val="sl-SI" w:eastAsia="sl-SI"/>
              </w:rPr>
              <w:t>ina zemlji</w:t>
            </w:r>
            <w:r w:rsidRPr="00A83426">
              <w:rPr>
                <w:rFonts w:hint="cs"/>
                <w:color w:val="auto"/>
                <w:sz w:val="20"/>
                <w:szCs w:val="20"/>
                <w:lang w:val="sl-SI" w:eastAsia="sl-SI"/>
              </w:rPr>
              <w:t>šč</w:t>
            </w:r>
            <w:r w:rsidRPr="00A83426">
              <w:rPr>
                <w:color w:val="auto"/>
                <w:sz w:val="20"/>
                <w:szCs w:val="20"/>
                <w:lang w:val="sl-SI" w:eastAsia="sl-SI"/>
              </w:rPr>
              <w:t xml:space="preserve"> v ukrepu Ekolo</w:t>
            </w:r>
            <w:r w:rsidRPr="00A83426">
              <w:rPr>
                <w:rFonts w:hint="cs"/>
                <w:color w:val="auto"/>
                <w:sz w:val="20"/>
                <w:szCs w:val="20"/>
                <w:lang w:val="sl-SI" w:eastAsia="sl-SI"/>
              </w:rPr>
              <w:t>š</w:t>
            </w:r>
            <w:r w:rsidRPr="00A83426">
              <w:rPr>
                <w:color w:val="auto"/>
                <w:sz w:val="20"/>
                <w:szCs w:val="20"/>
                <w:lang w:val="sl-SI" w:eastAsia="sl-SI"/>
              </w:rPr>
              <w:t>ko kmetovanje, [PO17] U</w:t>
            </w:r>
            <w:r w:rsidRPr="00A83426">
              <w:rPr>
                <w:rFonts w:hint="cs"/>
                <w:color w:val="auto"/>
                <w:sz w:val="20"/>
                <w:szCs w:val="20"/>
                <w:lang w:val="sl-SI" w:eastAsia="sl-SI"/>
              </w:rPr>
              <w:t>č</w:t>
            </w:r>
            <w:r w:rsidRPr="00A83426">
              <w:rPr>
                <w:color w:val="auto"/>
                <w:sz w:val="20"/>
                <w:szCs w:val="20"/>
                <w:lang w:val="sl-SI" w:eastAsia="sl-SI"/>
              </w:rPr>
              <w:t>inkovitej</w:t>
            </w:r>
            <w:r w:rsidRPr="00A83426">
              <w:rPr>
                <w:rFonts w:hint="cs"/>
                <w:color w:val="auto"/>
                <w:sz w:val="20"/>
                <w:szCs w:val="20"/>
                <w:lang w:val="sl-SI" w:eastAsia="sl-SI"/>
              </w:rPr>
              <w:t>š</w:t>
            </w:r>
            <w:r w:rsidRPr="00A83426">
              <w:rPr>
                <w:color w:val="auto"/>
                <w:sz w:val="20"/>
                <w:szCs w:val="20"/>
                <w:lang w:val="sl-SI" w:eastAsia="sl-SI"/>
              </w:rPr>
              <w:t>e kro</w:t>
            </w:r>
            <w:r w:rsidRPr="00A83426">
              <w:rPr>
                <w:rFonts w:hint="cs"/>
                <w:color w:val="auto"/>
                <w:sz w:val="20"/>
                <w:szCs w:val="20"/>
                <w:lang w:val="sl-SI" w:eastAsia="sl-SI"/>
              </w:rPr>
              <w:t>ž</w:t>
            </w:r>
            <w:r w:rsidRPr="00A83426">
              <w:rPr>
                <w:color w:val="auto"/>
                <w:sz w:val="20"/>
                <w:szCs w:val="20"/>
                <w:lang w:val="sl-SI" w:eastAsia="sl-SI"/>
              </w:rPr>
              <w:t>enje du</w:t>
            </w:r>
            <w:r w:rsidRPr="00A83426">
              <w:rPr>
                <w:rFonts w:hint="cs"/>
                <w:color w:val="auto"/>
                <w:sz w:val="20"/>
                <w:szCs w:val="20"/>
                <w:lang w:val="sl-SI" w:eastAsia="sl-SI"/>
              </w:rPr>
              <w:t>š</w:t>
            </w:r>
            <w:r w:rsidRPr="00A83426">
              <w:rPr>
                <w:color w:val="auto"/>
                <w:sz w:val="20"/>
                <w:szCs w:val="20"/>
                <w:lang w:val="sl-SI" w:eastAsia="sl-SI"/>
              </w:rPr>
              <w:t xml:space="preserve">ika v kmetijstvu </w:t>
            </w:r>
            <w:r w:rsidRPr="00A83426">
              <w:rPr>
                <w:rFonts w:hint="cs"/>
                <w:color w:val="auto"/>
                <w:sz w:val="20"/>
                <w:szCs w:val="20"/>
                <w:lang w:val="sl-SI" w:eastAsia="sl-SI"/>
              </w:rPr>
              <w:t>–</w:t>
            </w:r>
            <w:r w:rsidRPr="00A83426">
              <w:rPr>
                <w:color w:val="auto"/>
                <w:sz w:val="20"/>
                <w:szCs w:val="20"/>
                <w:lang w:val="sl-SI" w:eastAsia="sl-SI"/>
              </w:rPr>
              <w:t xml:space="preserve"> povr</w:t>
            </w:r>
            <w:r w:rsidRPr="00A83426">
              <w:rPr>
                <w:rFonts w:hint="cs"/>
                <w:color w:val="auto"/>
                <w:sz w:val="20"/>
                <w:szCs w:val="20"/>
                <w:lang w:val="sl-SI" w:eastAsia="sl-SI"/>
              </w:rPr>
              <w:t>š</w:t>
            </w:r>
            <w:r w:rsidRPr="00A83426">
              <w:rPr>
                <w:color w:val="auto"/>
                <w:sz w:val="20"/>
                <w:szCs w:val="20"/>
                <w:lang w:val="sl-SI" w:eastAsia="sl-SI"/>
              </w:rPr>
              <w:t>ine njiv in vrtov v ukrepih, ki zahtevajo gnojenje na podlagi hitrih talnih ali rastlinskih testov</w:t>
            </w:r>
          </w:p>
        </w:tc>
      </w:tr>
      <w:tr w:rsidR="004815D8" w:rsidRPr="006D69BE" w14:paraId="010642D2" w14:textId="77777777" w:rsidTr="00F074C7">
        <w:tc>
          <w:tcPr>
            <w:tcW w:w="1344" w:type="dxa"/>
            <w:vMerge w:val="restart"/>
            <w:shd w:val="clear" w:color="auto" w:fill="auto"/>
          </w:tcPr>
          <w:p w14:paraId="609AF844" w14:textId="77777777" w:rsidR="004815D8" w:rsidRPr="006D69BE" w:rsidRDefault="004815D8" w:rsidP="004815D8">
            <w:pPr>
              <w:pStyle w:val="Telobesedila"/>
              <w:rPr>
                <w:sz w:val="20"/>
                <w:szCs w:val="20"/>
                <w:lang w:val="sl-SI" w:eastAsia="sl-SI"/>
              </w:rPr>
            </w:pPr>
            <w:r w:rsidRPr="006D69BE">
              <w:rPr>
                <w:sz w:val="20"/>
                <w:szCs w:val="20"/>
                <w:lang w:val="sl-SI" w:eastAsia="sl-SI"/>
              </w:rPr>
              <w:t>Kulturna dedi</w:t>
            </w:r>
            <w:r w:rsidRPr="006D69BE">
              <w:rPr>
                <w:rFonts w:hint="cs"/>
                <w:sz w:val="20"/>
                <w:szCs w:val="20"/>
                <w:lang w:val="sl-SI" w:eastAsia="sl-SI"/>
              </w:rPr>
              <w:t>šč</w:t>
            </w:r>
            <w:r w:rsidRPr="006D69BE">
              <w:rPr>
                <w:sz w:val="20"/>
                <w:szCs w:val="20"/>
                <w:lang w:val="sl-SI" w:eastAsia="sl-SI"/>
              </w:rPr>
              <w:t>ina</w:t>
            </w:r>
          </w:p>
        </w:tc>
        <w:tc>
          <w:tcPr>
            <w:tcW w:w="2681" w:type="dxa"/>
            <w:shd w:val="clear" w:color="auto" w:fill="auto"/>
          </w:tcPr>
          <w:p w14:paraId="343331C1" w14:textId="77777777" w:rsidR="004815D8" w:rsidRPr="00A83426" w:rsidRDefault="004815D8" w:rsidP="004815D8">
            <w:pPr>
              <w:pStyle w:val="Odstavekseznama"/>
              <w:ind w:left="0"/>
              <w:rPr>
                <w:rFonts w:ascii="Times New Roman" w:hAnsi="Times New Roman"/>
                <w:color w:val="auto"/>
                <w:sz w:val="20"/>
                <w:lang w:val="sl-SI"/>
              </w:rPr>
            </w:pPr>
            <w:r w:rsidRPr="00A83426">
              <w:rPr>
                <w:rFonts w:ascii="Times New Roman" w:hAnsi="Times New Roman"/>
                <w:color w:val="auto"/>
                <w:sz w:val="20"/>
                <w:lang w:val="sl-SI"/>
              </w:rPr>
              <w:t>Obseg povečanja ukrepov/investicij v ohranjanje/oživljanje kulturne dediščine</w:t>
            </w:r>
          </w:p>
        </w:tc>
        <w:tc>
          <w:tcPr>
            <w:tcW w:w="5603" w:type="dxa"/>
            <w:shd w:val="clear" w:color="auto" w:fill="auto"/>
          </w:tcPr>
          <w:p w14:paraId="44F988E4" w14:textId="52A4CB32" w:rsidR="004815D8" w:rsidRPr="00A83426" w:rsidRDefault="005617B3" w:rsidP="00B021B5">
            <w:pPr>
              <w:jc w:val="both"/>
              <w:rPr>
                <w:color w:val="auto"/>
              </w:rPr>
            </w:pPr>
            <w:r w:rsidRPr="00A83426">
              <w:rPr>
                <w:color w:val="auto"/>
                <w:sz w:val="20"/>
                <w:szCs w:val="20"/>
                <w:lang w:val="sl-SI"/>
              </w:rPr>
              <w:t>Kazalnik temelji na stanju enot kulturne dediščine ter vključenosti celostnega ohranjanja kulturne dediščine v ciljih kmetijske politike</w:t>
            </w:r>
            <w:r w:rsidRPr="00A83426">
              <w:rPr>
                <w:color w:val="auto"/>
                <w:sz w:val="20"/>
                <w:szCs w:val="20"/>
              </w:rPr>
              <w:t xml:space="preserve">, </w:t>
            </w:r>
            <w:r w:rsidRPr="00A83426">
              <w:rPr>
                <w:color w:val="auto"/>
                <w:sz w:val="20"/>
                <w:szCs w:val="20"/>
                <w:lang w:val="sl-SI"/>
              </w:rPr>
              <w:t>usmeritvah za doseganje ciljev in v ukrepih oz. investicijah</w:t>
            </w:r>
            <w:r w:rsidRPr="00A83426">
              <w:rPr>
                <w:color w:val="auto"/>
                <w:sz w:val="20"/>
                <w:szCs w:val="20"/>
              </w:rPr>
              <w:t xml:space="preserve">,  </w:t>
            </w:r>
            <w:proofErr w:type="spellStart"/>
            <w:r w:rsidR="007027AC" w:rsidRPr="00A83426">
              <w:rPr>
                <w:color w:val="auto"/>
                <w:sz w:val="20"/>
                <w:szCs w:val="20"/>
              </w:rPr>
              <w:t>vključno</w:t>
            </w:r>
            <w:proofErr w:type="spellEnd"/>
            <w:r w:rsidR="007027AC" w:rsidRPr="00A83426">
              <w:rPr>
                <w:color w:val="auto"/>
                <w:sz w:val="20"/>
                <w:szCs w:val="20"/>
              </w:rPr>
              <w:t xml:space="preserve"> z </w:t>
            </w:r>
            <w:r w:rsidRPr="00A83426">
              <w:rPr>
                <w:color w:val="auto"/>
                <w:sz w:val="20"/>
                <w:szCs w:val="20"/>
                <w:lang w:val="sl-SI"/>
              </w:rPr>
              <w:t>delež</w:t>
            </w:r>
            <w:r w:rsidR="007027AC" w:rsidRPr="00A83426">
              <w:rPr>
                <w:color w:val="auto"/>
                <w:sz w:val="20"/>
                <w:szCs w:val="20"/>
                <w:lang w:val="sl-SI"/>
              </w:rPr>
              <w:t>em</w:t>
            </w:r>
            <w:r w:rsidRPr="00A83426">
              <w:rPr>
                <w:color w:val="auto"/>
                <w:sz w:val="20"/>
                <w:szCs w:val="20"/>
                <w:lang w:val="sl-SI"/>
              </w:rPr>
              <w:t xml:space="preserve"> kmetijskih zemljišč v uporabi,  za katere veljajo obveznosti, ki prejemajo podporo za upravljanje krajinskih značilnosti. </w:t>
            </w:r>
            <w:r w:rsidR="00E20FEB" w:rsidRPr="00A83426">
              <w:rPr>
                <w:color w:val="auto"/>
                <w:sz w:val="20"/>
                <w:szCs w:val="20"/>
                <w:lang w:val="sl-SI"/>
              </w:rPr>
              <w:t>Stanje spremlja Ministrstvo za kmetijstvo, gozdarstvo in prehrano.</w:t>
            </w:r>
          </w:p>
          <w:p w14:paraId="2B0885EB" w14:textId="7B77FB88" w:rsidR="00184E72" w:rsidRPr="00A83426" w:rsidRDefault="00184E72" w:rsidP="004815D8">
            <w:pPr>
              <w:pStyle w:val="Telobesedila"/>
              <w:rPr>
                <w:color w:val="auto"/>
                <w:sz w:val="20"/>
                <w:szCs w:val="20"/>
                <w:lang w:val="sl-SI" w:eastAsia="sl-SI"/>
              </w:rPr>
            </w:pPr>
          </w:p>
        </w:tc>
      </w:tr>
      <w:tr w:rsidR="004815D8" w:rsidRPr="00A83426" w14:paraId="22458364" w14:textId="77777777" w:rsidTr="00F074C7">
        <w:tc>
          <w:tcPr>
            <w:tcW w:w="1344" w:type="dxa"/>
            <w:vMerge/>
            <w:shd w:val="clear" w:color="auto" w:fill="auto"/>
          </w:tcPr>
          <w:p w14:paraId="683E1979" w14:textId="77777777" w:rsidR="004815D8" w:rsidRPr="006D69BE" w:rsidRDefault="004815D8" w:rsidP="004815D8">
            <w:pPr>
              <w:pStyle w:val="Telobesedila"/>
              <w:rPr>
                <w:sz w:val="20"/>
                <w:szCs w:val="20"/>
                <w:lang w:val="sl-SI" w:eastAsia="sl-SI"/>
              </w:rPr>
            </w:pPr>
          </w:p>
        </w:tc>
        <w:tc>
          <w:tcPr>
            <w:tcW w:w="2681" w:type="dxa"/>
            <w:shd w:val="clear" w:color="auto" w:fill="auto"/>
          </w:tcPr>
          <w:p w14:paraId="31643716" w14:textId="77777777" w:rsidR="004815D8" w:rsidRPr="00A83426" w:rsidRDefault="004815D8" w:rsidP="004815D8">
            <w:pPr>
              <w:pStyle w:val="Telobesedila"/>
              <w:rPr>
                <w:color w:val="auto"/>
                <w:sz w:val="20"/>
                <w:szCs w:val="20"/>
                <w:lang w:val="sl-SI"/>
              </w:rPr>
            </w:pPr>
            <w:r w:rsidRPr="00A83426">
              <w:rPr>
                <w:color w:val="auto"/>
                <w:sz w:val="20"/>
                <w:szCs w:val="20"/>
                <w:lang w:val="sl-SI"/>
              </w:rPr>
              <w:t xml:space="preserve">Celovitost registriranih enot kulturne dediščine - ali število enot kulturne dediščine, vključenih v ukrepe/investicije SN 2023 </w:t>
            </w:r>
            <w:r w:rsidRPr="00A83426">
              <w:rPr>
                <w:rFonts w:hint="cs"/>
                <w:color w:val="auto"/>
                <w:sz w:val="20"/>
                <w:szCs w:val="20"/>
                <w:lang w:val="sl-SI"/>
              </w:rPr>
              <w:t>–</w:t>
            </w:r>
            <w:r w:rsidRPr="00A83426">
              <w:rPr>
                <w:color w:val="auto"/>
                <w:sz w:val="20"/>
                <w:szCs w:val="20"/>
                <w:lang w:val="sl-SI"/>
              </w:rPr>
              <w:t xml:space="preserve"> 2027</w:t>
            </w:r>
          </w:p>
        </w:tc>
        <w:tc>
          <w:tcPr>
            <w:tcW w:w="5603" w:type="dxa"/>
            <w:shd w:val="clear" w:color="auto" w:fill="auto"/>
          </w:tcPr>
          <w:p w14:paraId="6CA21D28" w14:textId="17141881" w:rsidR="004815D8" w:rsidRPr="00A83426" w:rsidRDefault="004815D8" w:rsidP="00E20FEB">
            <w:pPr>
              <w:pStyle w:val="Telobesedila"/>
              <w:rPr>
                <w:color w:val="auto"/>
                <w:sz w:val="20"/>
                <w:szCs w:val="20"/>
                <w:lang w:val="sl-SI" w:eastAsia="sl-SI"/>
              </w:rPr>
            </w:pPr>
            <w:r w:rsidRPr="00A83426">
              <w:rPr>
                <w:color w:val="auto"/>
                <w:sz w:val="20"/>
                <w:szCs w:val="20"/>
                <w:lang w:val="sl-SI"/>
              </w:rPr>
              <w:t xml:space="preserve">Kazalnik temelji na skrbi za ohranjanje celovitosti enot kulturne dediščine vključno z njihovimi vplivnimi območji. Stanje spremlja Ministrstvo </w:t>
            </w:r>
            <w:r w:rsidR="00E20FEB" w:rsidRPr="00A83426">
              <w:rPr>
                <w:color w:val="auto"/>
                <w:sz w:val="20"/>
                <w:szCs w:val="20"/>
                <w:lang w:val="sl-SI"/>
              </w:rPr>
              <w:t>kmetijstvo, gozdarstvo in prehrano.</w:t>
            </w:r>
          </w:p>
        </w:tc>
      </w:tr>
      <w:tr w:rsidR="004815D8" w:rsidRPr="000433A0" w14:paraId="0D1047FD" w14:textId="77777777" w:rsidTr="00F074C7">
        <w:tc>
          <w:tcPr>
            <w:tcW w:w="1344" w:type="dxa"/>
            <w:vMerge w:val="restart"/>
            <w:shd w:val="clear" w:color="auto" w:fill="auto"/>
          </w:tcPr>
          <w:p w14:paraId="5FCE508B" w14:textId="77777777" w:rsidR="004815D8" w:rsidRPr="006D69BE" w:rsidRDefault="004815D8" w:rsidP="004815D8">
            <w:pPr>
              <w:pStyle w:val="Telobesedila"/>
              <w:rPr>
                <w:sz w:val="20"/>
                <w:szCs w:val="20"/>
                <w:lang w:val="sl-SI" w:eastAsia="sl-SI"/>
              </w:rPr>
            </w:pPr>
            <w:r w:rsidRPr="006D69BE">
              <w:rPr>
                <w:sz w:val="20"/>
                <w:szCs w:val="20"/>
                <w:lang w:val="sl-SI" w:eastAsia="sl-SI"/>
              </w:rPr>
              <w:t>Krajina</w:t>
            </w:r>
          </w:p>
        </w:tc>
        <w:tc>
          <w:tcPr>
            <w:tcW w:w="2681" w:type="dxa"/>
            <w:shd w:val="clear" w:color="auto" w:fill="auto"/>
          </w:tcPr>
          <w:p w14:paraId="08F4CDB3" w14:textId="77777777" w:rsidR="004815D8" w:rsidRPr="006D69BE" w:rsidRDefault="004815D8" w:rsidP="004815D8">
            <w:pPr>
              <w:pStyle w:val="Telobesedila"/>
              <w:rPr>
                <w:sz w:val="20"/>
                <w:szCs w:val="20"/>
                <w:lang w:val="sl-SI" w:eastAsia="sl-SI"/>
              </w:rPr>
            </w:pPr>
            <w:r w:rsidRPr="006D69BE">
              <w:rPr>
                <w:color w:val="auto"/>
                <w:sz w:val="20"/>
                <w:szCs w:val="20"/>
                <w:lang w:val="sl-SI"/>
              </w:rPr>
              <w:t>Prisotnost območij izjemnih krajin in krajinskih območij s prepoznavnimi značilnostmi</w:t>
            </w:r>
          </w:p>
        </w:tc>
        <w:tc>
          <w:tcPr>
            <w:tcW w:w="5603" w:type="dxa"/>
            <w:shd w:val="clear" w:color="auto" w:fill="auto"/>
          </w:tcPr>
          <w:p w14:paraId="32840067" w14:textId="77777777" w:rsidR="004815D8" w:rsidRPr="006D69BE" w:rsidRDefault="004815D8" w:rsidP="004815D8">
            <w:pPr>
              <w:pStyle w:val="Telobesedila"/>
              <w:rPr>
                <w:sz w:val="20"/>
                <w:szCs w:val="20"/>
                <w:lang w:val="sl-SI" w:eastAsia="sl-SI"/>
              </w:rPr>
            </w:pPr>
            <w:r w:rsidRPr="006D69BE">
              <w:rPr>
                <w:sz w:val="20"/>
                <w:szCs w:val="20"/>
                <w:lang w:val="sl-SI" w:eastAsia="sl-SI"/>
              </w:rPr>
              <w:t>Prisotnost obmo</w:t>
            </w:r>
            <w:r w:rsidRPr="006D69BE">
              <w:rPr>
                <w:rFonts w:hint="cs"/>
                <w:sz w:val="20"/>
                <w:szCs w:val="20"/>
                <w:lang w:val="sl-SI" w:eastAsia="sl-SI"/>
              </w:rPr>
              <w:t>č</w:t>
            </w:r>
            <w:r w:rsidRPr="006D69BE">
              <w:rPr>
                <w:sz w:val="20"/>
                <w:szCs w:val="20"/>
                <w:lang w:val="sl-SI" w:eastAsia="sl-SI"/>
              </w:rPr>
              <w:t>ij izjemnih krajin in krajinskih obmo</w:t>
            </w:r>
            <w:r w:rsidRPr="006D69BE">
              <w:rPr>
                <w:rFonts w:hint="cs"/>
                <w:sz w:val="20"/>
                <w:szCs w:val="20"/>
                <w:lang w:val="sl-SI" w:eastAsia="sl-SI"/>
              </w:rPr>
              <w:t>č</w:t>
            </w:r>
            <w:r w:rsidRPr="006D69BE">
              <w:rPr>
                <w:sz w:val="20"/>
                <w:szCs w:val="20"/>
                <w:lang w:val="sl-SI" w:eastAsia="sl-SI"/>
              </w:rPr>
              <w:t>ij s prepoznavnimi zna</w:t>
            </w:r>
            <w:r w:rsidRPr="006D69BE">
              <w:rPr>
                <w:rFonts w:hint="cs"/>
                <w:sz w:val="20"/>
                <w:szCs w:val="20"/>
                <w:lang w:val="sl-SI" w:eastAsia="sl-SI"/>
              </w:rPr>
              <w:t>č</w:t>
            </w:r>
            <w:r w:rsidRPr="006D69BE">
              <w:rPr>
                <w:sz w:val="20"/>
                <w:szCs w:val="20"/>
                <w:lang w:val="sl-SI" w:eastAsia="sl-SI"/>
              </w:rPr>
              <w:t xml:space="preserve">ilnostmi spremlja in vodi </w:t>
            </w:r>
            <w:r w:rsidRPr="006D69BE">
              <w:rPr>
                <w:color w:val="auto"/>
                <w:sz w:val="20"/>
                <w:szCs w:val="20"/>
                <w:lang w:val="sl-SI"/>
              </w:rPr>
              <w:t>Ministrstvo za kulturo.</w:t>
            </w:r>
          </w:p>
        </w:tc>
      </w:tr>
      <w:tr w:rsidR="004815D8" w:rsidRPr="000433A0" w14:paraId="60AB5E4E" w14:textId="77777777" w:rsidTr="00F074C7">
        <w:tc>
          <w:tcPr>
            <w:tcW w:w="1344" w:type="dxa"/>
            <w:vMerge/>
            <w:shd w:val="clear" w:color="auto" w:fill="auto"/>
          </w:tcPr>
          <w:p w14:paraId="44A65CD9" w14:textId="77777777" w:rsidR="004815D8" w:rsidRPr="006D69BE" w:rsidRDefault="004815D8" w:rsidP="004815D8">
            <w:pPr>
              <w:pStyle w:val="Telobesedila"/>
              <w:rPr>
                <w:sz w:val="20"/>
                <w:szCs w:val="20"/>
                <w:lang w:val="sl-SI" w:eastAsia="sl-SI"/>
              </w:rPr>
            </w:pPr>
          </w:p>
        </w:tc>
        <w:tc>
          <w:tcPr>
            <w:tcW w:w="2681" w:type="dxa"/>
            <w:shd w:val="clear" w:color="auto" w:fill="auto"/>
          </w:tcPr>
          <w:p w14:paraId="3D44C38E" w14:textId="77777777" w:rsidR="004815D8" w:rsidRPr="006D69BE" w:rsidRDefault="004815D8" w:rsidP="004815D8">
            <w:pPr>
              <w:pStyle w:val="Telobesedila"/>
              <w:rPr>
                <w:color w:val="auto"/>
                <w:sz w:val="20"/>
                <w:szCs w:val="20"/>
                <w:lang w:val="sl-SI"/>
              </w:rPr>
            </w:pPr>
            <w:r w:rsidRPr="006D69BE">
              <w:rPr>
                <w:color w:val="auto"/>
                <w:sz w:val="20"/>
                <w:szCs w:val="20"/>
                <w:lang w:val="sl-SI"/>
              </w:rPr>
              <w:t>Dejanska raba na območjih izjemnih krajin in krajinskih območjih s prepoznavnimi značilnostmi</w:t>
            </w:r>
          </w:p>
        </w:tc>
        <w:tc>
          <w:tcPr>
            <w:tcW w:w="5603" w:type="dxa"/>
            <w:shd w:val="clear" w:color="auto" w:fill="auto"/>
          </w:tcPr>
          <w:p w14:paraId="120EE672" w14:textId="77777777" w:rsidR="004815D8" w:rsidRPr="006D69BE" w:rsidRDefault="004815D8" w:rsidP="004815D8">
            <w:pPr>
              <w:pStyle w:val="Telobesedila"/>
              <w:rPr>
                <w:sz w:val="20"/>
                <w:szCs w:val="20"/>
                <w:lang w:val="sl-SI" w:eastAsia="sl-SI"/>
              </w:rPr>
            </w:pPr>
            <w:r w:rsidRPr="006D69BE">
              <w:rPr>
                <w:sz w:val="20"/>
                <w:szCs w:val="20"/>
                <w:lang w:val="sl-SI" w:eastAsia="sl-SI"/>
              </w:rPr>
              <w:t>Kazalnik je povezan s kazalcema stanja okolja ARSO (2021) [KM10] Sprememba rabe zemlji</w:t>
            </w:r>
            <w:r w:rsidRPr="006D69BE">
              <w:rPr>
                <w:rFonts w:hint="cs"/>
                <w:sz w:val="20"/>
                <w:szCs w:val="20"/>
                <w:lang w:val="sl-SI" w:eastAsia="sl-SI"/>
              </w:rPr>
              <w:t>šč</w:t>
            </w:r>
            <w:r w:rsidRPr="006D69BE">
              <w:rPr>
                <w:sz w:val="20"/>
                <w:szCs w:val="20"/>
                <w:lang w:val="sl-SI" w:eastAsia="sl-SI"/>
              </w:rPr>
              <w:t xml:space="preserve"> in kmetijstvo in [TP01] </w:t>
            </w:r>
            <w:proofErr w:type="spellStart"/>
            <w:r w:rsidRPr="006D69BE">
              <w:rPr>
                <w:sz w:val="20"/>
                <w:szCs w:val="20"/>
                <w:lang w:val="sl-SI" w:eastAsia="sl-SI"/>
              </w:rPr>
              <w:t>Pokrovnost</w:t>
            </w:r>
            <w:proofErr w:type="spellEnd"/>
            <w:r w:rsidRPr="006D69BE">
              <w:rPr>
                <w:sz w:val="20"/>
                <w:szCs w:val="20"/>
                <w:lang w:val="sl-SI" w:eastAsia="sl-SI"/>
              </w:rPr>
              <w:t xml:space="preserve"> in raba tal</w:t>
            </w:r>
          </w:p>
        </w:tc>
      </w:tr>
      <w:tr w:rsidR="004815D8" w:rsidRPr="000433A0" w14:paraId="3ADF445F" w14:textId="77777777" w:rsidTr="00F074C7">
        <w:tc>
          <w:tcPr>
            <w:tcW w:w="1344" w:type="dxa"/>
            <w:vMerge w:val="restart"/>
            <w:shd w:val="clear" w:color="auto" w:fill="auto"/>
          </w:tcPr>
          <w:p w14:paraId="294DCDB3" w14:textId="77777777" w:rsidR="004815D8" w:rsidRPr="006D69BE" w:rsidRDefault="004815D8" w:rsidP="004815D8">
            <w:pPr>
              <w:pStyle w:val="Telobesedila"/>
              <w:rPr>
                <w:sz w:val="20"/>
                <w:szCs w:val="20"/>
                <w:lang w:val="sl-SI" w:eastAsia="sl-SI"/>
              </w:rPr>
            </w:pPr>
            <w:r w:rsidRPr="006D69BE">
              <w:rPr>
                <w:sz w:val="20"/>
                <w:szCs w:val="20"/>
                <w:lang w:val="sl-SI" w:eastAsia="sl-SI"/>
              </w:rPr>
              <w:t>Kakovost zraka</w:t>
            </w:r>
          </w:p>
        </w:tc>
        <w:tc>
          <w:tcPr>
            <w:tcW w:w="2681" w:type="dxa"/>
            <w:shd w:val="clear" w:color="auto" w:fill="auto"/>
          </w:tcPr>
          <w:p w14:paraId="28D90D11" w14:textId="77777777" w:rsidR="004815D8" w:rsidRPr="006D69BE" w:rsidRDefault="004815D8" w:rsidP="004815D8">
            <w:pPr>
              <w:pStyle w:val="Telobesedila"/>
              <w:rPr>
                <w:sz w:val="20"/>
                <w:szCs w:val="20"/>
                <w:lang w:val="sl-SI" w:eastAsia="sl-SI"/>
              </w:rPr>
            </w:pPr>
            <w:r w:rsidRPr="006D69BE">
              <w:rPr>
                <w:color w:val="auto"/>
                <w:sz w:val="20"/>
                <w:szCs w:val="20"/>
                <w:lang w:val="sl-SI"/>
              </w:rPr>
              <w:t>Izpusti amonijaka iz kmetijstva</w:t>
            </w:r>
          </w:p>
        </w:tc>
        <w:tc>
          <w:tcPr>
            <w:tcW w:w="5603" w:type="dxa"/>
            <w:shd w:val="clear" w:color="auto" w:fill="auto"/>
          </w:tcPr>
          <w:p w14:paraId="29D71221" w14:textId="77777777" w:rsidR="004815D8" w:rsidRPr="006D69BE" w:rsidRDefault="004815D8" w:rsidP="004815D8">
            <w:pPr>
              <w:pStyle w:val="Telobesedila"/>
              <w:rPr>
                <w:sz w:val="20"/>
                <w:szCs w:val="20"/>
                <w:lang w:val="sl-SI" w:eastAsia="sl-SI"/>
              </w:rPr>
            </w:pPr>
            <w:r w:rsidRPr="006D69BE">
              <w:rPr>
                <w:sz w:val="20"/>
                <w:szCs w:val="20"/>
                <w:lang w:val="sl-SI" w:eastAsia="sl-SI"/>
              </w:rPr>
              <w:t xml:space="preserve">Kazalnik je skladen s kazalci stanja okolja (ARSO, 2021) – kazalcem </w:t>
            </w:r>
            <w:r w:rsidRPr="006D69BE">
              <w:rPr>
                <w:color w:val="auto"/>
                <w:sz w:val="20"/>
                <w:szCs w:val="20"/>
                <w:lang w:val="sl-SI" w:eastAsia="sl-SI"/>
              </w:rPr>
              <w:t>[KM13]</w:t>
            </w:r>
            <w:r w:rsidRPr="006D69BE">
              <w:rPr>
                <w:color w:val="auto"/>
                <w:sz w:val="20"/>
                <w:szCs w:val="20"/>
                <w:lang w:val="sl-SI"/>
              </w:rPr>
              <w:t xml:space="preserve"> Izpusti amonijaka v kmetijstvu</w:t>
            </w:r>
          </w:p>
        </w:tc>
      </w:tr>
      <w:tr w:rsidR="004815D8" w:rsidRPr="000433A0" w14:paraId="084DA7CE" w14:textId="77777777" w:rsidTr="00F074C7">
        <w:tc>
          <w:tcPr>
            <w:tcW w:w="1344" w:type="dxa"/>
            <w:vMerge/>
            <w:shd w:val="clear" w:color="auto" w:fill="auto"/>
          </w:tcPr>
          <w:p w14:paraId="224EB5D3" w14:textId="77777777" w:rsidR="004815D8" w:rsidRPr="006D69BE" w:rsidRDefault="004815D8" w:rsidP="004815D8">
            <w:pPr>
              <w:pStyle w:val="Telobesedila"/>
              <w:rPr>
                <w:sz w:val="20"/>
                <w:szCs w:val="20"/>
                <w:lang w:val="sl-SI" w:eastAsia="sl-SI"/>
              </w:rPr>
            </w:pPr>
          </w:p>
        </w:tc>
        <w:tc>
          <w:tcPr>
            <w:tcW w:w="2681" w:type="dxa"/>
            <w:shd w:val="clear" w:color="auto" w:fill="auto"/>
          </w:tcPr>
          <w:p w14:paraId="40A213CD" w14:textId="77777777" w:rsidR="004815D8" w:rsidRPr="00B021B5" w:rsidDel="001019ED" w:rsidRDefault="004815D8" w:rsidP="004815D8">
            <w:pPr>
              <w:pStyle w:val="Telobesedila"/>
              <w:rPr>
                <w:color w:val="auto"/>
                <w:sz w:val="20"/>
                <w:szCs w:val="20"/>
                <w:lang w:val="sl-SI"/>
              </w:rPr>
            </w:pPr>
            <w:r w:rsidRPr="00B021B5">
              <w:rPr>
                <w:color w:val="auto"/>
                <w:sz w:val="20"/>
                <w:szCs w:val="20"/>
                <w:lang w:val="sl-SI"/>
              </w:rPr>
              <w:t xml:space="preserve">Izpusti NMVOC, </w:t>
            </w:r>
            <w:proofErr w:type="spellStart"/>
            <w:r w:rsidRPr="00B021B5">
              <w:rPr>
                <w:color w:val="auto"/>
                <w:sz w:val="20"/>
                <w:szCs w:val="20"/>
                <w:lang w:val="sl-SI"/>
              </w:rPr>
              <w:t>NOx</w:t>
            </w:r>
            <w:proofErr w:type="spellEnd"/>
            <w:r w:rsidRPr="00B021B5">
              <w:rPr>
                <w:color w:val="auto"/>
                <w:sz w:val="20"/>
                <w:szCs w:val="20"/>
                <w:lang w:val="sl-SI"/>
              </w:rPr>
              <w:t xml:space="preserve"> ter PM</w:t>
            </w:r>
            <w:r w:rsidRPr="00B021B5">
              <w:rPr>
                <w:color w:val="auto"/>
                <w:sz w:val="20"/>
                <w:szCs w:val="20"/>
                <w:vertAlign w:val="subscript"/>
                <w:lang w:val="sl-SI"/>
              </w:rPr>
              <w:t>2,5</w:t>
            </w:r>
            <w:r w:rsidRPr="00B021B5">
              <w:rPr>
                <w:color w:val="auto"/>
                <w:sz w:val="20"/>
                <w:szCs w:val="20"/>
                <w:lang w:val="sl-SI"/>
              </w:rPr>
              <w:t xml:space="preserve"> in PM</w:t>
            </w:r>
            <w:r w:rsidRPr="00B021B5">
              <w:rPr>
                <w:color w:val="auto"/>
                <w:sz w:val="20"/>
                <w:szCs w:val="20"/>
                <w:vertAlign w:val="subscript"/>
                <w:lang w:val="sl-SI"/>
              </w:rPr>
              <w:t>10</w:t>
            </w:r>
            <w:r w:rsidRPr="00B021B5">
              <w:rPr>
                <w:color w:val="auto"/>
                <w:sz w:val="20"/>
                <w:szCs w:val="20"/>
                <w:lang w:val="sl-SI"/>
              </w:rPr>
              <w:t xml:space="preserve"> iz kmetijstva</w:t>
            </w:r>
          </w:p>
        </w:tc>
        <w:tc>
          <w:tcPr>
            <w:tcW w:w="5603" w:type="dxa"/>
            <w:shd w:val="clear" w:color="auto" w:fill="auto"/>
          </w:tcPr>
          <w:p w14:paraId="24DE8980" w14:textId="77777777" w:rsidR="004815D8" w:rsidRPr="00B021B5" w:rsidDel="001019ED" w:rsidRDefault="004815D8" w:rsidP="004815D8">
            <w:pPr>
              <w:pStyle w:val="Telobesedila"/>
              <w:rPr>
                <w:color w:val="auto"/>
                <w:sz w:val="20"/>
                <w:szCs w:val="20"/>
                <w:lang w:val="sl-SI" w:eastAsia="sl-SI"/>
              </w:rPr>
            </w:pPr>
            <w:r w:rsidRPr="00B021B5">
              <w:rPr>
                <w:bCs w:val="0"/>
                <w:color w:val="auto"/>
                <w:sz w:val="20"/>
                <w:szCs w:val="20"/>
                <w:lang w:val="sl-SI" w:eastAsia="sl-SI"/>
              </w:rPr>
              <w:t xml:space="preserve">Emisijske evidence </w:t>
            </w:r>
            <w:r w:rsidRPr="00B021B5">
              <w:rPr>
                <w:color w:val="auto"/>
                <w:sz w:val="20"/>
                <w:szCs w:val="20"/>
                <w:lang w:val="sl-SI"/>
              </w:rPr>
              <w:t xml:space="preserve">NMVOC, </w:t>
            </w:r>
            <w:proofErr w:type="spellStart"/>
            <w:r w:rsidRPr="00B021B5">
              <w:rPr>
                <w:color w:val="auto"/>
                <w:sz w:val="20"/>
                <w:szCs w:val="20"/>
                <w:lang w:val="sl-SI"/>
              </w:rPr>
              <w:t>NOx</w:t>
            </w:r>
            <w:proofErr w:type="spellEnd"/>
            <w:r w:rsidRPr="00B021B5">
              <w:rPr>
                <w:color w:val="auto"/>
                <w:sz w:val="20"/>
                <w:szCs w:val="20"/>
                <w:lang w:val="sl-SI"/>
              </w:rPr>
              <w:t xml:space="preserve"> ,PM</w:t>
            </w:r>
            <w:r w:rsidRPr="00B021B5">
              <w:rPr>
                <w:color w:val="auto"/>
                <w:sz w:val="20"/>
                <w:szCs w:val="20"/>
                <w:vertAlign w:val="subscript"/>
                <w:lang w:val="sl-SI"/>
              </w:rPr>
              <w:t>2,5</w:t>
            </w:r>
            <w:r w:rsidRPr="00B021B5">
              <w:rPr>
                <w:color w:val="auto"/>
                <w:sz w:val="20"/>
                <w:szCs w:val="20"/>
                <w:lang w:val="sl-SI"/>
              </w:rPr>
              <w:t>, PM</w:t>
            </w:r>
            <w:r w:rsidRPr="00B021B5">
              <w:rPr>
                <w:color w:val="auto"/>
                <w:sz w:val="20"/>
                <w:szCs w:val="20"/>
                <w:vertAlign w:val="subscript"/>
                <w:lang w:val="sl-SI"/>
              </w:rPr>
              <w:t>10</w:t>
            </w:r>
            <w:r w:rsidRPr="00B021B5">
              <w:rPr>
                <w:color w:val="auto"/>
                <w:sz w:val="20"/>
                <w:szCs w:val="20"/>
                <w:lang w:val="sl-SI"/>
              </w:rPr>
              <w:t xml:space="preserve"> </w:t>
            </w:r>
            <w:r w:rsidRPr="00B021B5">
              <w:rPr>
                <w:bCs w:val="0"/>
                <w:color w:val="auto"/>
                <w:sz w:val="20"/>
                <w:szCs w:val="20"/>
                <w:lang w:val="sl-SI" w:eastAsia="sl-SI"/>
              </w:rPr>
              <w:t>iz kmetijstva vodi ARSO.</w:t>
            </w:r>
          </w:p>
        </w:tc>
      </w:tr>
      <w:tr w:rsidR="004815D8" w:rsidRPr="000433A0" w14:paraId="3B1177DC" w14:textId="77777777" w:rsidTr="00F074C7">
        <w:tc>
          <w:tcPr>
            <w:tcW w:w="1344" w:type="dxa"/>
            <w:vMerge/>
            <w:shd w:val="clear" w:color="auto" w:fill="auto"/>
          </w:tcPr>
          <w:p w14:paraId="262B3512" w14:textId="77777777" w:rsidR="004815D8" w:rsidRPr="006D69BE" w:rsidRDefault="004815D8" w:rsidP="004815D8">
            <w:pPr>
              <w:pStyle w:val="Telobesedila"/>
              <w:rPr>
                <w:sz w:val="20"/>
                <w:szCs w:val="20"/>
                <w:lang w:val="sl-SI" w:eastAsia="sl-SI"/>
              </w:rPr>
            </w:pPr>
          </w:p>
        </w:tc>
        <w:tc>
          <w:tcPr>
            <w:tcW w:w="2681" w:type="dxa"/>
            <w:shd w:val="clear" w:color="auto" w:fill="auto"/>
          </w:tcPr>
          <w:p w14:paraId="629FC5F5" w14:textId="77777777" w:rsidR="004815D8" w:rsidRPr="00B021B5" w:rsidRDefault="004815D8" w:rsidP="004815D8">
            <w:pPr>
              <w:pStyle w:val="Telobesedila"/>
              <w:rPr>
                <w:color w:val="auto"/>
                <w:sz w:val="20"/>
                <w:szCs w:val="20"/>
                <w:lang w:val="sl-SI"/>
              </w:rPr>
            </w:pPr>
            <w:r w:rsidRPr="00B021B5">
              <w:rPr>
                <w:color w:val="auto"/>
                <w:sz w:val="20"/>
                <w:szCs w:val="20"/>
                <w:lang w:val="sl-SI"/>
              </w:rPr>
              <w:t>Izpusti metana iz kmetijstva</w:t>
            </w:r>
          </w:p>
        </w:tc>
        <w:tc>
          <w:tcPr>
            <w:tcW w:w="5603" w:type="dxa"/>
            <w:shd w:val="clear" w:color="auto" w:fill="auto"/>
          </w:tcPr>
          <w:p w14:paraId="267A40B7" w14:textId="77777777" w:rsidR="004815D8" w:rsidRPr="00B021B5" w:rsidRDefault="004815D8" w:rsidP="004815D8">
            <w:pPr>
              <w:pStyle w:val="Telobesedila"/>
              <w:rPr>
                <w:color w:val="auto"/>
                <w:sz w:val="20"/>
                <w:szCs w:val="20"/>
                <w:lang w:val="sl-SI" w:eastAsia="sl-SI"/>
              </w:rPr>
            </w:pPr>
            <w:r w:rsidRPr="00B021B5">
              <w:rPr>
                <w:bCs w:val="0"/>
                <w:color w:val="auto"/>
                <w:sz w:val="20"/>
                <w:szCs w:val="20"/>
                <w:lang w:val="sl-SI" w:eastAsia="sl-SI"/>
              </w:rPr>
              <w:t xml:space="preserve">Emisijske evidence metana iz kmetijstva vodi ARSO. </w:t>
            </w:r>
          </w:p>
        </w:tc>
      </w:tr>
      <w:tr w:rsidR="00F074C7" w:rsidRPr="00F074C7" w14:paraId="511CAB04" w14:textId="77777777" w:rsidTr="00F074C7">
        <w:tc>
          <w:tcPr>
            <w:tcW w:w="1344" w:type="dxa"/>
            <w:vMerge w:val="restart"/>
            <w:shd w:val="clear" w:color="auto" w:fill="auto"/>
          </w:tcPr>
          <w:p w14:paraId="04431F4F" w14:textId="3447809F" w:rsidR="00F074C7" w:rsidRPr="002E39A0" w:rsidRDefault="00F074C7" w:rsidP="004815D8">
            <w:pPr>
              <w:pStyle w:val="Telobesedila"/>
              <w:rPr>
                <w:color w:val="auto"/>
                <w:sz w:val="20"/>
                <w:szCs w:val="20"/>
                <w:lang w:val="sl-SI" w:eastAsia="sl-SI"/>
              </w:rPr>
            </w:pPr>
            <w:r w:rsidRPr="002E39A0">
              <w:rPr>
                <w:color w:val="auto"/>
                <w:sz w:val="20"/>
                <w:szCs w:val="20"/>
                <w:lang w:val="sl-SI" w:eastAsia="sl-SI"/>
              </w:rPr>
              <w:t>Vonjave</w:t>
            </w:r>
          </w:p>
        </w:tc>
        <w:tc>
          <w:tcPr>
            <w:tcW w:w="2681" w:type="dxa"/>
            <w:shd w:val="clear" w:color="auto" w:fill="auto"/>
          </w:tcPr>
          <w:p w14:paraId="1E14C9E1" w14:textId="699CD6F8" w:rsidR="00F074C7" w:rsidRPr="002E39A0" w:rsidRDefault="00F074C7" w:rsidP="004815D8">
            <w:pPr>
              <w:pStyle w:val="Telobesedila"/>
              <w:rPr>
                <w:color w:val="auto"/>
                <w:sz w:val="20"/>
                <w:szCs w:val="20"/>
                <w:lang w:val="sl-SI"/>
              </w:rPr>
            </w:pPr>
            <w:r w:rsidRPr="002E39A0">
              <w:rPr>
                <w:color w:val="auto"/>
                <w:sz w:val="20"/>
                <w:szCs w:val="20"/>
                <w:lang w:val="sl-SI"/>
              </w:rPr>
              <w:t>Izpusti amonijaka iz kmetijstva</w:t>
            </w:r>
          </w:p>
        </w:tc>
        <w:tc>
          <w:tcPr>
            <w:tcW w:w="5603" w:type="dxa"/>
            <w:shd w:val="clear" w:color="auto" w:fill="auto"/>
          </w:tcPr>
          <w:p w14:paraId="1E918EB6" w14:textId="77D5414F" w:rsidR="00F074C7" w:rsidRPr="002E39A0" w:rsidRDefault="00F074C7" w:rsidP="004815D8">
            <w:pPr>
              <w:pStyle w:val="Telobesedila"/>
              <w:rPr>
                <w:bCs w:val="0"/>
                <w:color w:val="auto"/>
                <w:sz w:val="20"/>
                <w:szCs w:val="20"/>
                <w:lang w:val="sl-SI" w:eastAsia="sl-SI"/>
              </w:rPr>
            </w:pPr>
            <w:r w:rsidRPr="002E39A0">
              <w:rPr>
                <w:color w:val="auto"/>
                <w:sz w:val="20"/>
                <w:szCs w:val="20"/>
                <w:lang w:val="sl-SI" w:eastAsia="sl-SI"/>
              </w:rPr>
              <w:t>Kazalnik je skladen s kazalci stanja okolja (ARSO, 2021) – kazalcem [KM13]</w:t>
            </w:r>
            <w:r w:rsidRPr="002E39A0">
              <w:rPr>
                <w:color w:val="auto"/>
                <w:sz w:val="20"/>
                <w:szCs w:val="20"/>
                <w:lang w:val="sl-SI"/>
              </w:rPr>
              <w:t xml:space="preserve"> Izpusti amonijaka v kmetijstvu</w:t>
            </w:r>
          </w:p>
        </w:tc>
      </w:tr>
      <w:tr w:rsidR="00F074C7" w:rsidRPr="00F074C7" w14:paraId="76819BAA" w14:textId="77777777" w:rsidTr="00F074C7">
        <w:tc>
          <w:tcPr>
            <w:tcW w:w="1344" w:type="dxa"/>
            <w:vMerge/>
            <w:shd w:val="clear" w:color="auto" w:fill="auto"/>
          </w:tcPr>
          <w:p w14:paraId="39212ECC" w14:textId="77777777" w:rsidR="00F074C7" w:rsidRPr="002E39A0" w:rsidRDefault="00F074C7" w:rsidP="004815D8">
            <w:pPr>
              <w:pStyle w:val="Telobesedila"/>
              <w:rPr>
                <w:color w:val="auto"/>
                <w:sz w:val="20"/>
                <w:szCs w:val="20"/>
                <w:lang w:val="sl-SI" w:eastAsia="sl-SI"/>
              </w:rPr>
            </w:pPr>
          </w:p>
        </w:tc>
        <w:tc>
          <w:tcPr>
            <w:tcW w:w="2681" w:type="dxa"/>
            <w:shd w:val="clear" w:color="auto" w:fill="auto"/>
          </w:tcPr>
          <w:p w14:paraId="490D21F3" w14:textId="78B555C8" w:rsidR="00F074C7" w:rsidRPr="002E39A0" w:rsidRDefault="00F074C7" w:rsidP="004815D8">
            <w:pPr>
              <w:pStyle w:val="Telobesedila"/>
              <w:rPr>
                <w:color w:val="auto"/>
                <w:sz w:val="20"/>
                <w:szCs w:val="20"/>
                <w:lang w:val="sl-SI"/>
              </w:rPr>
            </w:pPr>
            <w:r w:rsidRPr="002E39A0">
              <w:rPr>
                <w:color w:val="auto"/>
                <w:sz w:val="20"/>
                <w:szCs w:val="20"/>
                <w:lang w:val="sl-SI"/>
              </w:rPr>
              <w:t xml:space="preserve">Izpusti NMVOC in </w:t>
            </w:r>
            <w:proofErr w:type="spellStart"/>
            <w:r w:rsidRPr="002E39A0">
              <w:rPr>
                <w:color w:val="auto"/>
                <w:sz w:val="20"/>
                <w:szCs w:val="20"/>
                <w:lang w:val="sl-SI"/>
              </w:rPr>
              <w:t>NOx</w:t>
            </w:r>
            <w:proofErr w:type="spellEnd"/>
            <w:r w:rsidRPr="002E39A0">
              <w:rPr>
                <w:color w:val="auto"/>
                <w:sz w:val="20"/>
                <w:szCs w:val="20"/>
                <w:lang w:val="sl-SI"/>
              </w:rPr>
              <w:t xml:space="preserve"> iz kmetijstva</w:t>
            </w:r>
          </w:p>
        </w:tc>
        <w:tc>
          <w:tcPr>
            <w:tcW w:w="5603" w:type="dxa"/>
            <w:shd w:val="clear" w:color="auto" w:fill="auto"/>
          </w:tcPr>
          <w:p w14:paraId="17DC38F4" w14:textId="55700FF8" w:rsidR="00F074C7" w:rsidRPr="002E39A0" w:rsidRDefault="00F074C7" w:rsidP="004815D8">
            <w:pPr>
              <w:pStyle w:val="Telobesedila"/>
              <w:rPr>
                <w:bCs w:val="0"/>
                <w:color w:val="auto"/>
                <w:sz w:val="20"/>
                <w:szCs w:val="20"/>
                <w:lang w:val="sl-SI" w:eastAsia="sl-SI"/>
              </w:rPr>
            </w:pPr>
            <w:r w:rsidRPr="002E39A0">
              <w:rPr>
                <w:bCs w:val="0"/>
                <w:color w:val="auto"/>
                <w:sz w:val="20"/>
                <w:szCs w:val="20"/>
                <w:lang w:val="sl-SI" w:eastAsia="sl-SI"/>
              </w:rPr>
              <w:t xml:space="preserve">Emisijske evidence </w:t>
            </w:r>
            <w:r w:rsidRPr="002E39A0">
              <w:rPr>
                <w:color w:val="auto"/>
                <w:sz w:val="20"/>
                <w:szCs w:val="20"/>
                <w:lang w:val="sl-SI"/>
              </w:rPr>
              <w:t xml:space="preserve">NMVOC, </w:t>
            </w:r>
            <w:proofErr w:type="spellStart"/>
            <w:r w:rsidRPr="002E39A0">
              <w:rPr>
                <w:color w:val="auto"/>
                <w:sz w:val="20"/>
                <w:szCs w:val="20"/>
                <w:lang w:val="sl-SI"/>
              </w:rPr>
              <w:t>NOx</w:t>
            </w:r>
            <w:proofErr w:type="spellEnd"/>
            <w:r w:rsidRPr="002E39A0">
              <w:rPr>
                <w:color w:val="auto"/>
                <w:sz w:val="20"/>
                <w:szCs w:val="20"/>
                <w:lang w:val="sl-SI"/>
              </w:rPr>
              <w:t xml:space="preserve"> </w:t>
            </w:r>
            <w:r w:rsidRPr="002E39A0">
              <w:rPr>
                <w:bCs w:val="0"/>
                <w:color w:val="auto"/>
                <w:sz w:val="20"/>
                <w:szCs w:val="20"/>
                <w:lang w:val="sl-SI" w:eastAsia="sl-SI"/>
              </w:rPr>
              <w:t>iz kmetijstva vodi ARSO.</w:t>
            </w:r>
          </w:p>
        </w:tc>
      </w:tr>
      <w:tr w:rsidR="00F074C7" w:rsidRPr="00F074C7" w14:paraId="192F11B1" w14:textId="77777777" w:rsidTr="00F074C7">
        <w:tc>
          <w:tcPr>
            <w:tcW w:w="1344" w:type="dxa"/>
            <w:shd w:val="clear" w:color="auto" w:fill="auto"/>
          </w:tcPr>
          <w:p w14:paraId="6EB0FB1E" w14:textId="79177F86" w:rsidR="00F074C7" w:rsidRPr="002E39A0" w:rsidRDefault="00F074C7" w:rsidP="004815D8">
            <w:pPr>
              <w:pStyle w:val="Telobesedila"/>
              <w:rPr>
                <w:color w:val="auto"/>
                <w:sz w:val="20"/>
                <w:szCs w:val="20"/>
                <w:lang w:val="sl-SI" w:eastAsia="sl-SI"/>
              </w:rPr>
            </w:pPr>
            <w:r w:rsidRPr="002E39A0">
              <w:rPr>
                <w:color w:val="auto"/>
                <w:sz w:val="20"/>
                <w:szCs w:val="20"/>
                <w:lang w:val="sl-SI" w:eastAsia="sl-SI"/>
              </w:rPr>
              <w:t>Varna hrana</w:t>
            </w:r>
          </w:p>
        </w:tc>
        <w:tc>
          <w:tcPr>
            <w:tcW w:w="2681" w:type="dxa"/>
            <w:shd w:val="clear" w:color="auto" w:fill="auto"/>
          </w:tcPr>
          <w:p w14:paraId="169E965A" w14:textId="246E11DB" w:rsidR="00F074C7" w:rsidRPr="002E39A0" w:rsidRDefault="00F074C7" w:rsidP="004815D8">
            <w:pPr>
              <w:pStyle w:val="Telobesedila"/>
              <w:rPr>
                <w:color w:val="auto"/>
                <w:sz w:val="20"/>
                <w:szCs w:val="20"/>
                <w:lang w:val="sl-SI"/>
              </w:rPr>
            </w:pPr>
            <w:r w:rsidRPr="002E39A0">
              <w:rPr>
                <w:color w:val="auto"/>
                <w:sz w:val="20"/>
                <w:szCs w:val="20"/>
                <w:lang w:val="sl-SI"/>
              </w:rPr>
              <w:t>Vnos kovin v človeško telo s hrano</w:t>
            </w:r>
          </w:p>
        </w:tc>
        <w:tc>
          <w:tcPr>
            <w:tcW w:w="5603" w:type="dxa"/>
            <w:shd w:val="clear" w:color="auto" w:fill="auto"/>
          </w:tcPr>
          <w:p w14:paraId="5CFAB643" w14:textId="1B3787CD" w:rsidR="00F074C7" w:rsidRPr="002E39A0" w:rsidRDefault="00F074C7" w:rsidP="004815D8">
            <w:pPr>
              <w:pStyle w:val="Telobesedila"/>
              <w:rPr>
                <w:bCs w:val="0"/>
                <w:color w:val="auto"/>
                <w:sz w:val="20"/>
                <w:szCs w:val="20"/>
                <w:lang w:val="sl-SI" w:eastAsia="sl-SI"/>
              </w:rPr>
            </w:pPr>
            <w:r w:rsidRPr="002E39A0">
              <w:rPr>
                <w:bCs w:val="0"/>
                <w:color w:val="auto"/>
                <w:sz w:val="20"/>
                <w:szCs w:val="20"/>
                <w:lang w:val="sl-SI" w:eastAsia="sl-SI"/>
              </w:rPr>
              <w:t xml:space="preserve">Kazalnik je skladen s kazalcem stanja okolja (ARSO, 2022) [ZD15] </w:t>
            </w:r>
            <w:r w:rsidRPr="002E39A0">
              <w:rPr>
                <w:color w:val="auto"/>
                <w:sz w:val="20"/>
                <w:szCs w:val="20"/>
                <w:lang w:val="sl-SI"/>
              </w:rPr>
              <w:t>Vnos kovin v človeško telo s hrano</w:t>
            </w:r>
            <w:r w:rsidRPr="002E39A0">
              <w:rPr>
                <w:bCs w:val="0"/>
                <w:color w:val="auto"/>
                <w:sz w:val="20"/>
                <w:szCs w:val="20"/>
                <w:lang w:val="sl-SI" w:eastAsia="sl-SI"/>
              </w:rPr>
              <w:t xml:space="preserve"> </w:t>
            </w:r>
          </w:p>
        </w:tc>
      </w:tr>
    </w:tbl>
    <w:p w14:paraId="2830026C" w14:textId="77777777" w:rsidR="00F939C2" w:rsidRDefault="00F939C2" w:rsidP="00F939C2">
      <w:pPr>
        <w:pStyle w:val="Telobesedila"/>
        <w:rPr>
          <w:lang w:val="sl-SI" w:eastAsia="sl-SI"/>
        </w:rPr>
      </w:pPr>
    </w:p>
    <w:p w14:paraId="54D9B85C" w14:textId="77777777" w:rsidR="00F939C2" w:rsidRPr="00F939C2" w:rsidRDefault="00F939C2" w:rsidP="00F939C2">
      <w:pPr>
        <w:pStyle w:val="Telobesedila"/>
        <w:rPr>
          <w:lang w:val="sl-SI" w:eastAsia="sl-SI"/>
        </w:rPr>
      </w:pPr>
    </w:p>
    <w:p w14:paraId="3F827411" w14:textId="77777777" w:rsidR="00F939C2" w:rsidRDefault="00F939C2" w:rsidP="00F939C2">
      <w:pPr>
        <w:pStyle w:val="Naslov1"/>
        <w:rPr>
          <w:lang w:val="sl-SI"/>
        </w:rPr>
      </w:pPr>
      <w:bookmarkStart w:id="92" w:name="_Toc101878103"/>
      <w:r>
        <w:rPr>
          <w:lang w:val="sl-SI"/>
        </w:rPr>
        <w:lastRenderedPageBreak/>
        <w:t>ALTERNATIV</w:t>
      </w:r>
      <w:r w:rsidR="007D227B">
        <w:rPr>
          <w:lang w:val="sl-SI"/>
        </w:rPr>
        <w:t>NE IN NIČELNE VARIANTE</w:t>
      </w:r>
      <w:bookmarkEnd w:id="92"/>
    </w:p>
    <w:p w14:paraId="0AAB976E" w14:textId="77777777" w:rsidR="00F939C2" w:rsidRDefault="00F939C2" w:rsidP="00F939C2">
      <w:pPr>
        <w:pStyle w:val="Telobesedila"/>
        <w:rPr>
          <w:lang w:val="sl-SI" w:eastAsia="sl-SI"/>
        </w:rPr>
      </w:pPr>
    </w:p>
    <w:p w14:paraId="73DD15F9" w14:textId="77777777" w:rsidR="004B1C33" w:rsidRDefault="004B1C33" w:rsidP="004B1C33">
      <w:pPr>
        <w:pStyle w:val="Telobesedila"/>
        <w:rPr>
          <w:rFonts w:ascii="CFIDMJ+TimesNewRoman" w:hAnsi="CFIDMJ+TimesNewRoman"/>
          <w:bCs w:val="0"/>
          <w:szCs w:val="24"/>
          <w:lang w:val="sl-SI" w:eastAsia="sl-SI"/>
        </w:rPr>
      </w:pPr>
      <w:r>
        <w:rPr>
          <w:rFonts w:ascii="CFIDMJ+TimesNewRoman" w:hAnsi="CFIDMJ+TimesNewRoman"/>
          <w:bCs w:val="0"/>
          <w:szCs w:val="24"/>
          <w:lang w:val="sl-SI" w:eastAsia="sl-SI"/>
        </w:rPr>
        <w:t xml:space="preserve">Uredba o </w:t>
      </w:r>
      <w:proofErr w:type="spellStart"/>
      <w:r>
        <w:rPr>
          <w:rFonts w:ascii="CFIDMJ+TimesNewRoman" w:hAnsi="CFIDMJ+TimesNewRoman"/>
          <w:bCs w:val="0"/>
          <w:szCs w:val="24"/>
          <w:lang w:val="sl-SI" w:eastAsia="sl-SI"/>
        </w:rPr>
        <w:t>okoljskem</w:t>
      </w:r>
      <w:proofErr w:type="spellEnd"/>
      <w:r>
        <w:rPr>
          <w:rFonts w:ascii="CFIDMJ+TimesNewRoman" w:hAnsi="CFIDMJ+TimesNewRoman"/>
          <w:bCs w:val="0"/>
          <w:szCs w:val="24"/>
          <w:lang w:val="sl-SI" w:eastAsia="sl-SI"/>
        </w:rPr>
        <w:t xml:space="preserve"> poročilu in podrobnejšem postopku celovite presoje vplivov izvedbe programov na okolje (Ur. l. RS, št. 73/05) določa, da se v presoji opiše alternativne rešitve za programe, načrte ali plane ter vrednotenje posameznih alternativ. </w:t>
      </w:r>
      <w:r>
        <w:rPr>
          <w:rFonts w:ascii="CFIDMJ+TimesNewRoman" w:hAnsi="CFIDMJ+TimesNewRoman"/>
          <w:b/>
          <w:szCs w:val="24"/>
          <w:lang w:val="sl-SI" w:eastAsia="sl-SI"/>
        </w:rPr>
        <w:t xml:space="preserve">Ugotavljamo, da SN 2023 – 2027 SKP ne predvideva alternativnih rešitev ter da v fazi priprave vsebine niso bile pripravljene v obliki različnih primerljivih variant </w:t>
      </w:r>
      <w:r>
        <w:rPr>
          <w:rFonts w:ascii="CFIDMJ+TimesNewRoman" w:hAnsi="CFIDMJ+TimesNewRoman"/>
          <w:bCs w:val="0"/>
          <w:szCs w:val="24"/>
          <w:lang w:val="sl-SI" w:eastAsia="sl-SI"/>
        </w:rPr>
        <w:t>(npr. z različnimi razvojnimi koncepti).</w:t>
      </w:r>
    </w:p>
    <w:p w14:paraId="03A0E872" w14:textId="77777777" w:rsidR="004B1C33" w:rsidRDefault="004B1C33" w:rsidP="004B1C33">
      <w:pPr>
        <w:pStyle w:val="Telobesedila"/>
        <w:rPr>
          <w:rFonts w:ascii="CFIDMJ+TimesNewRoman" w:hAnsi="CFIDMJ+TimesNewRoman"/>
          <w:bCs w:val="0"/>
          <w:szCs w:val="24"/>
          <w:lang w:val="sl-SI" w:eastAsia="sl-SI"/>
        </w:rPr>
      </w:pPr>
    </w:p>
    <w:p w14:paraId="4F0221F9" w14:textId="77777777" w:rsidR="004B1C33" w:rsidRDefault="00E40285" w:rsidP="004B1C33">
      <w:pPr>
        <w:pStyle w:val="Telobesedila"/>
        <w:rPr>
          <w:rFonts w:ascii="CFIDMJ+TimesNewRoman" w:hAnsi="CFIDMJ+TimesNewRoman"/>
          <w:bCs w:val="0"/>
          <w:szCs w:val="24"/>
          <w:lang w:val="sl-SI" w:eastAsia="sl-SI"/>
        </w:rPr>
      </w:pPr>
      <w:r>
        <w:rPr>
          <w:rFonts w:ascii="CFIDMJ+TimesNewRoman" w:hAnsi="CFIDMJ+TimesNewRoman"/>
          <w:bCs w:val="0"/>
          <w:szCs w:val="24"/>
          <w:lang w:val="sl-SI" w:eastAsia="sl-SI"/>
        </w:rPr>
        <w:t>SN 2023 – 2027</w:t>
      </w:r>
      <w:r w:rsidR="004B1C33">
        <w:rPr>
          <w:rFonts w:ascii="CFIDMJ+TimesNewRoman" w:hAnsi="CFIDMJ+TimesNewRoman"/>
          <w:bCs w:val="0"/>
          <w:szCs w:val="24"/>
          <w:lang w:val="sl-SI" w:eastAsia="sl-SI"/>
        </w:rPr>
        <w:t xml:space="preserve"> nastaja v tesnem sodelovanju s ključnimi partnerji in zainteresirano javnostjo. V letu 2018 je bilo ustanovljenih 5 delovnih skupin za pripravo strateškega načrta SKP, in sicer za naslednja področja: (1) Pametno, odporno in konkurenčno kmetijstvo (pokriva specifične cilje SC1, SC2, SC3), (2) Varovanje okolja in podnebne spremembe (pokriva specifične cilje SC4, SC5, SC6), (3) Razvoj podeželja (pokriva specifične cilje SC7, SC8, SC9), (4) Posebna delovna skupina Aktivni kmet in (5) Horizontalna delovna skupina za celoten strateški načrt SKP. Izvedenih je bilo 39 sestankov omenjenih delovnih skupin v katerih sodelujejo člani iz več kot 40 različnih institucij oziroma organizacij. V pripravo </w:t>
      </w:r>
      <w:r>
        <w:rPr>
          <w:rFonts w:ascii="CFIDMJ+TimesNewRoman" w:hAnsi="CFIDMJ+TimesNewRoman"/>
          <w:bCs w:val="0"/>
          <w:szCs w:val="24"/>
          <w:lang w:val="sl-SI" w:eastAsia="sl-SI"/>
        </w:rPr>
        <w:t>SN 2023 – 2027</w:t>
      </w:r>
      <w:r w:rsidR="004B1C33">
        <w:rPr>
          <w:rFonts w:ascii="CFIDMJ+TimesNewRoman" w:hAnsi="CFIDMJ+TimesNewRoman"/>
          <w:bCs w:val="0"/>
          <w:szCs w:val="24"/>
          <w:lang w:val="sl-SI" w:eastAsia="sl-SI"/>
        </w:rPr>
        <w:t xml:space="preserve"> so vključena tudi različna posvetovalna telesa, kot na primer Svet za kmetijstvo in razvoj podeželja, Svet za OMD, Svet za živinorejo ipd., ter tudi posamezni kmetijski sektorji, s katerimi je bilo izvedenih tudi preko 30 sestankov. Zelo pomembno je tudi sodelovanje s predstavniki </w:t>
      </w:r>
      <w:proofErr w:type="spellStart"/>
      <w:r w:rsidR="004B1C33">
        <w:rPr>
          <w:rFonts w:ascii="CFIDMJ+TimesNewRoman" w:hAnsi="CFIDMJ+TimesNewRoman"/>
          <w:bCs w:val="0"/>
          <w:szCs w:val="24"/>
          <w:lang w:val="sl-SI" w:eastAsia="sl-SI"/>
        </w:rPr>
        <w:t>okoljskih</w:t>
      </w:r>
      <w:proofErr w:type="spellEnd"/>
      <w:r w:rsidR="004B1C33">
        <w:rPr>
          <w:rFonts w:ascii="CFIDMJ+TimesNewRoman" w:hAnsi="CFIDMJ+TimesNewRoman"/>
          <w:bCs w:val="0"/>
          <w:szCs w:val="24"/>
          <w:lang w:val="sl-SI" w:eastAsia="sl-SI"/>
        </w:rPr>
        <w:t xml:space="preserve"> organizacij, ki so med drugim tudi člani delovnih skupin za pripravo strateškega načrta SKP. Prva širša javna razprava o vsebinah </w:t>
      </w:r>
      <w:r>
        <w:rPr>
          <w:rFonts w:ascii="CFIDMJ+TimesNewRoman" w:hAnsi="CFIDMJ+TimesNewRoman"/>
          <w:bCs w:val="0"/>
          <w:szCs w:val="24"/>
          <w:lang w:val="sl-SI" w:eastAsia="sl-SI"/>
        </w:rPr>
        <w:t>SN 2023 – 2027</w:t>
      </w:r>
      <w:r w:rsidR="004B1C33">
        <w:rPr>
          <w:rFonts w:ascii="CFIDMJ+TimesNewRoman" w:hAnsi="CFIDMJ+TimesNewRoman"/>
          <w:bCs w:val="0"/>
          <w:szCs w:val="24"/>
          <w:lang w:val="sl-SI" w:eastAsia="sl-SI"/>
        </w:rPr>
        <w:t xml:space="preserve"> je potekala v okviru 5. slovenskega podeželskega parlamenta jeseni 2019. Od 11. novembra do 2. decembra 2020 je bila izvedena širša javna razprava o analizi stanja, potrebah in naboru intervencij. (vir: </w:t>
      </w:r>
      <w:r>
        <w:rPr>
          <w:rFonts w:ascii="CFIDMJ+TimesNewRoman" w:hAnsi="CFIDMJ+TimesNewRoman"/>
          <w:bCs w:val="0"/>
          <w:szCs w:val="24"/>
          <w:lang w:val="sl-SI" w:eastAsia="sl-SI"/>
        </w:rPr>
        <w:t>SN 2023 – 2027</w:t>
      </w:r>
      <w:r w:rsidR="004B1C33">
        <w:rPr>
          <w:rFonts w:ascii="CFIDMJ+TimesNewRoman" w:hAnsi="CFIDMJ+TimesNewRoman"/>
          <w:bCs w:val="0"/>
          <w:szCs w:val="24"/>
          <w:lang w:val="sl-SI" w:eastAsia="sl-SI"/>
        </w:rPr>
        <w:t>)</w:t>
      </w:r>
    </w:p>
    <w:p w14:paraId="1FDE2F04" w14:textId="77777777" w:rsidR="004B1C33" w:rsidRDefault="004B1C33" w:rsidP="004B1C33">
      <w:pPr>
        <w:pStyle w:val="Telobesedila"/>
        <w:rPr>
          <w:rFonts w:ascii="CFIDMJ+TimesNewRoman" w:hAnsi="CFIDMJ+TimesNewRoman"/>
          <w:bCs w:val="0"/>
          <w:szCs w:val="24"/>
          <w:lang w:val="sl-SI" w:eastAsia="sl-SI"/>
        </w:rPr>
      </w:pPr>
    </w:p>
    <w:p w14:paraId="29BE72F6" w14:textId="77777777" w:rsidR="004B1C33" w:rsidRDefault="004B1C33" w:rsidP="004B1C33">
      <w:pPr>
        <w:pStyle w:val="Telobesedila"/>
        <w:rPr>
          <w:rFonts w:ascii="CFIDMJ+TimesNewRoman" w:hAnsi="CFIDMJ+TimesNewRoman"/>
          <w:bCs w:val="0"/>
          <w:szCs w:val="24"/>
          <w:lang w:val="sl-SI" w:eastAsia="sl-SI"/>
        </w:rPr>
      </w:pPr>
      <w:r>
        <w:rPr>
          <w:rFonts w:ascii="CFIDMJ+TimesNewRoman" w:hAnsi="CFIDMJ+TimesNewRoman"/>
          <w:bCs w:val="0"/>
          <w:szCs w:val="24"/>
          <w:lang w:val="sl-SI" w:eastAsia="sl-SI"/>
        </w:rPr>
        <w:t xml:space="preserve">Dejstvo, da v dokumentu niso obravnavane alternativne rešitve oziroma intervencije za doseganje specifičnih ciljev, ki se jih z izvedbo SN 2023 – 2027 načrtuje in ki med drugim vključujejo tudi cilje doseganja dobrega stanja posameznih sestavin okolja, je posledica načina priprave dokumenta – njegovega sprotnega usklajevanja. Nastajanje SN je tako potekalo hkrati z usklajevanjem vseh deležnikov, katerih se predlagane intervencije neposredno ali posredno tičejo in vplivajo na področje njihovega dela in njihove pristojnosti. SN 2023 - 2027 je bil tako tekom nastajanja dokumenta večkrat prenovljen v skladu z zaključki navedenih usklajevanj in posvetovanj, kjer je bilo preverjenih več delovnih različic in kombinacij ukrepov oziroma intervencij. Kot primer lahko navedemo, da so prvotni predlogi ukrepov ter intervencij v okviru načrta zajemali takšne ukrepe, ki bi zahtevali dvakrat več finančnih sredstev, kot jih je na voljo za Slovenijo. Iz tega razloga je prihajalo do krčenja intervencij ter ukrepov. Vsaka sprememba Strateškega načrta predstavlja drugo verzijo dokumenta, vendar teh dokumentov ni mogoče obravnavati kot variant/alternativ, ki bi omogočale/zahtevale izbiro. Alternativne ukrepe se je na podlagi usklajevanj obravnavalo z vseh ključnih vidikov, tako </w:t>
      </w:r>
      <w:proofErr w:type="spellStart"/>
      <w:r>
        <w:rPr>
          <w:rFonts w:ascii="CFIDMJ+TimesNewRoman" w:hAnsi="CFIDMJ+TimesNewRoman"/>
          <w:bCs w:val="0"/>
          <w:szCs w:val="24"/>
          <w:lang w:val="sl-SI" w:eastAsia="sl-SI"/>
        </w:rPr>
        <w:t>okoljskega</w:t>
      </w:r>
      <w:proofErr w:type="spellEnd"/>
      <w:r>
        <w:rPr>
          <w:rFonts w:ascii="CFIDMJ+TimesNewRoman" w:hAnsi="CFIDMJ+TimesNewRoman"/>
          <w:bCs w:val="0"/>
          <w:szCs w:val="24"/>
          <w:lang w:val="sl-SI" w:eastAsia="sl-SI"/>
        </w:rPr>
        <w:t xml:space="preserve"> kot tudi finančnega, sistemskega in organizacijskega. Obravnava teh alternativnih ukrepov v SN 2023 – 2027 ni več smiselna, saj so se prvotno predlagane intervencije bodisi izločile, preoblikovale ali pa predlagale nove. </w:t>
      </w:r>
    </w:p>
    <w:p w14:paraId="0A4D1E4A" w14:textId="77777777" w:rsidR="004B1C33" w:rsidRDefault="004B1C33" w:rsidP="004B1C33">
      <w:pPr>
        <w:pStyle w:val="Telobesedila"/>
        <w:rPr>
          <w:rFonts w:ascii="CFIDMJ+TimesNewRoman" w:hAnsi="CFIDMJ+TimesNewRoman"/>
          <w:bCs w:val="0"/>
          <w:szCs w:val="24"/>
          <w:lang w:val="sl-SI" w:eastAsia="sl-SI"/>
        </w:rPr>
      </w:pPr>
    </w:p>
    <w:p w14:paraId="4B8FA4F8" w14:textId="77777777" w:rsidR="004B1C33" w:rsidRDefault="004B1C33" w:rsidP="004B1C33">
      <w:pPr>
        <w:pStyle w:val="Telobesedila"/>
        <w:rPr>
          <w:rFonts w:ascii="CFIDMJ+TimesNewRoman" w:hAnsi="CFIDMJ+TimesNewRoman"/>
          <w:bCs w:val="0"/>
          <w:szCs w:val="24"/>
          <w:lang w:val="sl-SI" w:eastAsia="sl-SI"/>
        </w:rPr>
      </w:pPr>
      <w:r>
        <w:rPr>
          <w:rFonts w:ascii="CFIDMJ+TimesNewRoman" w:hAnsi="CFIDMJ+TimesNewRoman"/>
          <w:bCs w:val="0"/>
          <w:szCs w:val="24"/>
          <w:lang w:val="sl-SI" w:eastAsia="sl-SI"/>
        </w:rPr>
        <w:t xml:space="preserve">Glavni cilj pripravljavca SN 2023 – 2027 je dokument, ki bo uravnotežen in bo zadostil tako razvojnim kot varstvenim vidikom razvoja kmetijske politike. Za dosego uravnoteženega dokumenta je pripravljavec z vključevanjem različnih deležnikov in skozi optimizacijski postopek skušal oblikovati takšno strategijo kmetijske politike, ki bo v čim večji možni meri zadostila vsem sektorskim strategijam, razvojnim programom, politikam in načrtom.  </w:t>
      </w:r>
    </w:p>
    <w:p w14:paraId="60B89EC0" w14:textId="77777777" w:rsidR="004B1C33" w:rsidRDefault="004B1C33" w:rsidP="004B1C33">
      <w:pPr>
        <w:pStyle w:val="Telobesedila"/>
        <w:rPr>
          <w:rFonts w:ascii="CFIDMJ+TimesNewRoman" w:hAnsi="CFIDMJ+TimesNewRoman"/>
          <w:bCs w:val="0"/>
          <w:szCs w:val="24"/>
          <w:lang w:val="sl-SI" w:eastAsia="sl-SI"/>
        </w:rPr>
      </w:pPr>
    </w:p>
    <w:p w14:paraId="25AF11BB" w14:textId="77777777" w:rsidR="004B1C33" w:rsidRDefault="004B1C33" w:rsidP="004B1C33">
      <w:pPr>
        <w:pStyle w:val="Telobesedila"/>
        <w:rPr>
          <w:rFonts w:ascii="CFIDMJ+TimesNewRoman" w:hAnsi="CFIDMJ+TimesNewRoman"/>
          <w:bCs w:val="0"/>
          <w:szCs w:val="24"/>
          <w:lang w:val="sl-SI" w:eastAsia="sl-SI"/>
        </w:rPr>
      </w:pPr>
      <w:r>
        <w:rPr>
          <w:rFonts w:ascii="CFIDMJ+TimesNewRoman" w:hAnsi="CFIDMJ+TimesNewRoman"/>
          <w:bCs w:val="0"/>
          <w:szCs w:val="24"/>
          <w:lang w:val="sl-SI" w:eastAsia="sl-SI"/>
        </w:rPr>
        <w:lastRenderedPageBreak/>
        <w:t>Ničelna varianta, to je da se SN 2023 – 2027 v vsebini, kot je predlagana, ne bi izvajal, ni mogoča, saj star načrt skupne kmetijske politike (Programu razvoja podeželja 2014-2020(2022)) ter neposredna plačila) z letom 2022 preneha veljati. Obravnava ničelne variante bi bila torej povsem nesmiselna (sama sebi namen).</w:t>
      </w:r>
    </w:p>
    <w:p w14:paraId="4847EE94" w14:textId="77777777" w:rsidR="004B1C33" w:rsidRDefault="004B1C33" w:rsidP="004B1C33">
      <w:pPr>
        <w:pStyle w:val="Telobesedila"/>
        <w:rPr>
          <w:rFonts w:ascii="CFIDMJ+TimesNewRoman" w:hAnsi="CFIDMJ+TimesNewRoman"/>
          <w:bCs w:val="0"/>
          <w:szCs w:val="24"/>
          <w:lang w:val="sl-SI" w:eastAsia="sl-SI"/>
        </w:rPr>
      </w:pPr>
    </w:p>
    <w:p w14:paraId="0A986DB9" w14:textId="77777777" w:rsidR="005B4EBD" w:rsidRDefault="004B1C33" w:rsidP="004B1C33">
      <w:pPr>
        <w:pStyle w:val="Telobesedila"/>
        <w:rPr>
          <w:rFonts w:ascii="CFIDMJ+TimesNewRoman" w:hAnsi="CFIDMJ+TimesNewRoman"/>
          <w:bCs w:val="0"/>
          <w:szCs w:val="24"/>
          <w:lang w:val="sl-SI" w:eastAsia="sl-SI"/>
        </w:rPr>
      </w:pPr>
      <w:r>
        <w:rPr>
          <w:bCs w:val="0"/>
          <w:lang w:val="sl-SI"/>
        </w:rPr>
        <w:t xml:space="preserve">Iz zgoraj navedenih razlogov vrednotenje primernosti alternativ glede na uresničevanje </w:t>
      </w:r>
      <w:proofErr w:type="spellStart"/>
      <w:r>
        <w:rPr>
          <w:bCs w:val="0"/>
          <w:lang w:val="sl-SI"/>
        </w:rPr>
        <w:t>okoljskih</w:t>
      </w:r>
      <w:proofErr w:type="spellEnd"/>
      <w:r>
        <w:rPr>
          <w:bCs w:val="0"/>
          <w:lang w:val="sl-SI"/>
        </w:rPr>
        <w:t xml:space="preserve"> ciljev ni mogoče.</w:t>
      </w:r>
    </w:p>
    <w:p w14:paraId="14B61067" w14:textId="77777777" w:rsidR="00F939C2" w:rsidRDefault="00AF6A00" w:rsidP="00AF6A00">
      <w:pPr>
        <w:pStyle w:val="Naslov1"/>
        <w:rPr>
          <w:lang w:val="sl-SI"/>
        </w:rPr>
      </w:pPr>
      <w:bookmarkStart w:id="93" w:name="_Toc101878104"/>
      <w:r>
        <w:rPr>
          <w:lang w:val="sl-SI"/>
        </w:rPr>
        <w:lastRenderedPageBreak/>
        <w:t>SKLEPNA OCENA</w:t>
      </w:r>
      <w:bookmarkEnd w:id="93"/>
    </w:p>
    <w:p w14:paraId="279FE9C1" w14:textId="77777777" w:rsidR="002655F8" w:rsidRPr="002655F8" w:rsidRDefault="002655F8" w:rsidP="002655F8">
      <w:pPr>
        <w:rPr>
          <w:lang w:val="sl-SI"/>
        </w:rPr>
      </w:pPr>
    </w:p>
    <w:p w14:paraId="3CD75CA4" w14:textId="77777777" w:rsidR="00EC25E1" w:rsidRPr="00EC25E1" w:rsidRDefault="00EC25E1" w:rsidP="00EC25E1">
      <w:pPr>
        <w:pStyle w:val="Telobesedila"/>
        <w:rPr>
          <w:rFonts w:ascii="CFIDMJ+TimesNewRoman" w:hAnsi="CFIDMJ+TimesNewRoman"/>
          <w:bCs w:val="0"/>
          <w:szCs w:val="24"/>
          <w:lang w:val="sl-SI" w:eastAsia="sl-SI"/>
        </w:rPr>
      </w:pPr>
      <w:r w:rsidRPr="00EC25E1">
        <w:rPr>
          <w:rFonts w:ascii="CFIDMJ+TimesNewRoman" w:hAnsi="CFIDMJ+TimesNewRoman"/>
          <w:bCs w:val="0"/>
          <w:szCs w:val="24"/>
          <w:lang w:val="sl-SI" w:eastAsia="sl-SI"/>
        </w:rPr>
        <w:t xml:space="preserve">Na podlagi vrednotenja vplivov lahko zaključimo, da bo imela izvedba </w:t>
      </w:r>
      <w:r>
        <w:rPr>
          <w:rFonts w:ascii="CFIDMJ+TimesNewRoman" w:hAnsi="CFIDMJ+TimesNewRoman"/>
          <w:bCs w:val="0"/>
          <w:szCs w:val="24"/>
          <w:lang w:val="sl-SI" w:eastAsia="sl-SI"/>
        </w:rPr>
        <w:t>S</w:t>
      </w:r>
      <w:r w:rsidRPr="00EC25E1">
        <w:rPr>
          <w:rFonts w:ascii="CFIDMJ+TimesNewRoman" w:hAnsi="CFIDMJ+TimesNewRoman"/>
          <w:bCs w:val="0"/>
          <w:szCs w:val="24"/>
          <w:lang w:val="sl-SI" w:eastAsia="sl-SI"/>
        </w:rPr>
        <w:t>N</w:t>
      </w:r>
      <w:r>
        <w:rPr>
          <w:rFonts w:ascii="CFIDMJ+TimesNewRoman" w:hAnsi="CFIDMJ+TimesNewRoman"/>
          <w:bCs w:val="0"/>
          <w:szCs w:val="24"/>
          <w:lang w:val="sl-SI" w:eastAsia="sl-SI"/>
        </w:rPr>
        <w:t xml:space="preserve"> 2023 – 2027 </w:t>
      </w:r>
      <w:r w:rsidRPr="00EC25E1">
        <w:rPr>
          <w:rFonts w:ascii="CFIDMJ+TimesNewRoman" w:hAnsi="CFIDMJ+TimesNewRoman"/>
          <w:bCs w:val="0"/>
          <w:szCs w:val="24"/>
          <w:lang w:val="sl-SI" w:eastAsia="sl-SI"/>
        </w:rPr>
        <w:t xml:space="preserve">na izbrane </w:t>
      </w:r>
      <w:proofErr w:type="spellStart"/>
      <w:r w:rsidRPr="00EC25E1">
        <w:rPr>
          <w:rFonts w:ascii="CFIDMJ+TimesNewRoman" w:hAnsi="CFIDMJ+TimesNewRoman"/>
          <w:bCs w:val="0"/>
          <w:szCs w:val="24"/>
          <w:lang w:val="sl-SI" w:eastAsia="sl-SI"/>
        </w:rPr>
        <w:t>okoljske</w:t>
      </w:r>
      <w:proofErr w:type="spellEnd"/>
      <w:r w:rsidRPr="00EC25E1">
        <w:rPr>
          <w:rFonts w:ascii="CFIDMJ+TimesNewRoman" w:hAnsi="CFIDMJ+TimesNewRoman"/>
          <w:bCs w:val="0"/>
          <w:szCs w:val="24"/>
          <w:lang w:val="sl-SI" w:eastAsia="sl-SI"/>
        </w:rPr>
        <w:t xml:space="preserve"> cilje naslednje vplive:</w:t>
      </w:r>
    </w:p>
    <w:p w14:paraId="2D09DD04" w14:textId="77777777" w:rsidR="00EC25E1" w:rsidRPr="00B72452" w:rsidRDefault="00EC25E1" w:rsidP="00A63C5F">
      <w:pPr>
        <w:pStyle w:val="Telobesedila"/>
        <w:numPr>
          <w:ilvl w:val="0"/>
          <w:numId w:val="7"/>
        </w:numPr>
        <w:rPr>
          <w:lang w:val="sl-SI"/>
        </w:rPr>
      </w:pPr>
      <w:r>
        <w:rPr>
          <w:lang w:val="sl-SI"/>
        </w:rPr>
        <w:t>ohranjanje organske snovi v tleh – je ocenjen vpliv kot ni vpliva/ v</w:t>
      </w:r>
      <w:r w:rsidRPr="00B72452">
        <w:rPr>
          <w:sz w:val="22"/>
          <w:szCs w:val="22"/>
          <w:lang w:val="sl-SI"/>
        </w:rPr>
        <w:t>pliv je pozitiven (A)</w:t>
      </w:r>
    </w:p>
    <w:p w14:paraId="6E70A955" w14:textId="77777777" w:rsidR="00EC25E1" w:rsidRDefault="00EC25E1" w:rsidP="00A63C5F">
      <w:pPr>
        <w:pStyle w:val="Telobesedila"/>
        <w:numPr>
          <w:ilvl w:val="0"/>
          <w:numId w:val="7"/>
        </w:numPr>
        <w:rPr>
          <w:lang w:val="sl-SI"/>
        </w:rPr>
      </w:pPr>
      <w:r>
        <w:rPr>
          <w:lang w:val="sl-SI"/>
        </w:rPr>
        <w:t xml:space="preserve">spodbujanje trajnostnega razvoja in učinkovitega gospodarjenja z naravnim virom tal – vpliv je ocenjen kot ni vpliva/vpliv je pozitiven </w:t>
      </w:r>
      <w:r w:rsidRPr="00B72452">
        <w:rPr>
          <w:lang w:val="sl-SI"/>
        </w:rPr>
        <w:t>(ocena A)</w:t>
      </w:r>
    </w:p>
    <w:p w14:paraId="731D1BA2" w14:textId="77777777" w:rsidR="00EC25E1" w:rsidRDefault="00EC25E1" w:rsidP="00A63C5F">
      <w:pPr>
        <w:pStyle w:val="Telobesedila"/>
        <w:numPr>
          <w:ilvl w:val="0"/>
          <w:numId w:val="7"/>
        </w:numPr>
        <w:rPr>
          <w:lang w:val="sl-SI"/>
        </w:rPr>
      </w:pPr>
      <w:r>
        <w:rPr>
          <w:lang w:val="sl-SI"/>
        </w:rPr>
        <w:t>o</w:t>
      </w:r>
      <w:r w:rsidRPr="00EC25E1">
        <w:rPr>
          <w:lang w:val="sl-SI"/>
        </w:rPr>
        <w:t>hranitev in trajnostni razvoj gozdov v smislu njihove biolo</w:t>
      </w:r>
      <w:r w:rsidRPr="00EC25E1">
        <w:rPr>
          <w:rFonts w:hint="cs"/>
          <w:lang w:val="sl-SI"/>
        </w:rPr>
        <w:t>š</w:t>
      </w:r>
      <w:r w:rsidRPr="00EC25E1">
        <w:rPr>
          <w:lang w:val="sl-SI"/>
        </w:rPr>
        <w:t>ke pestrosti ter vseh ekolo</w:t>
      </w:r>
      <w:r w:rsidRPr="00EC25E1">
        <w:rPr>
          <w:rFonts w:hint="cs"/>
          <w:lang w:val="sl-SI"/>
        </w:rPr>
        <w:t>š</w:t>
      </w:r>
      <w:r w:rsidRPr="00EC25E1">
        <w:rPr>
          <w:lang w:val="sl-SI"/>
        </w:rPr>
        <w:t>kih, socialnih in proizvodnih funkcij</w:t>
      </w:r>
      <w:r>
        <w:rPr>
          <w:lang w:val="sl-SI"/>
        </w:rPr>
        <w:t xml:space="preserve"> – vpliv je ocenjen kot ni vpliva/vpliv je pozitiven </w:t>
      </w:r>
      <w:r w:rsidRPr="00B72452">
        <w:rPr>
          <w:lang w:val="sl-SI"/>
        </w:rPr>
        <w:t>(ocena A)</w:t>
      </w:r>
    </w:p>
    <w:p w14:paraId="3EBA1C80" w14:textId="77777777" w:rsidR="00EC25E1" w:rsidRPr="00EC25E1" w:rsidRDefault="00EC25E1" w:rsidP="00A63C5F">
      <w:pPr>
        <w:pStyle w:val="Telobesedila"/>
        <w:numPr>
          <w:ilvl w:val="0"/>
          <w:numId w:val="7"/>
        </w:numPr>
        <w:rPr>
          <w:lang w:val="sl-SI"/>
        </w:rPr>
      </w:pPr>
      <w:r>
        <w:rPr>
          <w:lang w:val="sl-SI"/>
        </w:rPr>
        <w:t>d</w:t>
      </w:r>
      <w:r w:rsidRPr="00EC25E1">
        <w:rPr>
          <w:lang w:val="sl-SI"/>
        </w:rPr>
        <w:t>obro stanje povr</w:t>
      </w:r>
      <w:r w:rsidRPr="00EC25E1">
        <w:rPr>
          <w:rFonts w:hint="cs"/>
          <w:lang w:val="sl-SI"/>
        </w:rPr>
        <w:t>š</w:t>
      </w:r>
      <w:r w:rsidRPr="00EC25E1">
        <w:rPr>
          <w:lang w:val="sl-SI"/>
        </w:rPr>
        <w:t>inskih voda in prepre</w:t>
      </w:r>
      <w:r w:rsidRPr="00EC25E1">
        <w:rPr>
          <w:rFonts w:hint="cs"/>
          <w:lang w:val="sl-SI"/>
        </w:rPr>
        <w:t>č</w:t>
      </w:r>
      <w:r w:rsidRPr="00EC25E1">
        <w:rPr>
          <w:lang w:val="sl-SI"/>
        </w:rPr>
        <w:t>itev poslab</w:t>
      </w:r>
      <w:r w:rsidRPr="00EC25E1">
        <w:rPr>
          <w:rFonts w:hint="cs"/>
          <w:lang w:val="sl-SI"/>
        </w:rPr>
        <w:t>š</w:t>
      </w:r>
      <w:r w:rsidRPr="00EC25E1">
        <w:rPr>
          <w:lang w:val="sl-SI"/>
        </w:rPr>
        <w:t>anja stanja</w:t>
      </w:r>
      <w:r>
        <w:rPr>
          <w:lang w:val="sl-SI"/>
        </w:rPr>
        <w:t xml:space="preserve"> – vpliv je ocenjeno kot nebistven (B)</w:t>
      </w:r>
    </w:p>
    <w:p w14:paraId="04E41DB7" w14:textId="77777777" w:rsidR="00EC25E1" w:rsidRDefault="00EC25E1" w:rsidP="00A63C5F">
      <w:pPr>
        <w:pStyle w:val="Telobesedila"/>
        <w:numPr>
          <w:ilvl w:val="0"/>
          <w:numId w:val="7"/>
        </w:numPr>
      </w:pPr>
      <w:r>
        <w:t xml:space="preserve">dobro </w:t>
      </w:r>
      <w:r w:rsidRPr="00B72452">
        <w:rPr>
          <w:lang w:val="sl-SI"/>
        </w:rPr>
        <w:t xml:space="preserve">stanje podzemnih voda </w:t>
      </w:r>
      <w:r>
        <w:rPr>
          <w:lang w:val="sl-SI"/>
        </w:rPr>
        <w:t>–</w:t>
      </w:r>
      <w:r w:rsidRPr="00B72452">
        <w:rPr>
          <w:lang w:val="sl-SI"/>
        </w:rPr>
        <w:t xml:space="preserve"> </w:t>
      </w:r>
      <w:r>
        <w:rPr>
          <w:lang w:val="sl-SI"/>
        </w:rPr>
        <w:t xml:space="preserve">vpliv je ocenjen kot </w:t>
      </w:r>
      <w:r w:rsidRPr="00B72452">
        <w:rPr>
          <w:lang w:val="sl-SI"/>
        </w:rPr>
        <w:t>nebistven (B)</w:t>
      </w:r>
      <w:r>
        <w:rPr>
          <w:lang w:val="sl-SI"/>
        </w:rPr>
        <w:t xml:space="preserve"> </w:t>
      </w:r>
    </w:p>
    <w:p w14:paraId="3E54A656" w14:textId="77777777" w:rsidR="00EC25E1" w:rsidRDefault="004456E7" w:rsidP="00A63C5F">
      <w:pPr>
        <w:pStyle w:val="Telobesedila"/>
        <w:numPr>
          <w:ilvl w:val="0"/>
          <w:numId w:val="7"/>
        </w:numPr>
        <w:rPr>
          <w:lang w:val="sl-SI"/>
        </w:rPr>
      </w:pPr>
      <w:r>
        <w:rPr>
          <w:lang w:val="sl-SI"/>
        </w:rPr>
        <w:t>d</w:t>
      </w:r>
      <w:r w:rsidRPr="004456E7">
        <w:rPr>
          <w:lang w:val="sl-SI"/>
        </w:rPr>
        <w:t>olgoro</w:t>
      </w:r>
      <w:r w:rsidRPr="004456E7">
        <w:rPr>
          <w:rFonts w:hint="cs"/>
          <w:lang w:val="sl-SI"/>
        </w:rPr>
        <w:t>č</w:t>
      </w:r>
      <w:r w:rsidRPr="004456E7">
        <w:rPr>
          <w:lang w:val="sl-SI"/>
        </w:rPr>
        <w:t>no ohranjanje in kjer je mogo</w:t>
      </w:r>
      <w:r w:rsidRPr="004456E7">
        <w:rPr>
          <w:rFonts w:hint="cs"/>
          <w:lang w:val="sl-SI"/>
        </w:rPr>
        <w:t>č</w:t>
      </w:r>
      <w:r w:rsidRPr="004456E7">
        <w:rPr>
          <w:lang w:val="sl-SI"/>
        </w:rPr>
        <w:t>e pove</w:t>
      </w:r>
      <w:r w:rsidRPr="004456E7">
        <w:rPr>
          <w:rFonts w:hint="cs"/>
          <w:lang w:val="sl-SI"/>
        </w:rPr>
        <w:t>č</w:t>
      </w:r>
      <w:r w:rsidRPr="004456E7">
        <w:rPr>
          <w:lang w:val="sl-SI"/>
        </w:rPr>
        <w:t>anje biotske raznovrstnosti</w:t>
      </w:r>
      <w:r w:rsidR="00EC25E1" w:rsidRPr="00EC25E1">
        <w:rPr>
          <w:lang w:val="sl-SI"/>
        </w:rPr>
        <w:t xml:space="preserve">– vpliv je nebistven </w:t>
      </w:r>
      <w:r w:rsidR="00E405C5">
        <w:rPr>
          <w:lang w:val="sl-SI"/>
        </w:rPr>
        <w:t xml:space="preserve">zaradi izvedbe omilitvenih ukrepov </w:t>
      </w:r>
      <w:r w:rsidR="00EC25E1" w:rsidRPr="00EC25E1">
        <w:rPr>
          <w:lang w:val="sl-SI"/>
        </w:rPr>
        <w:t xml:space="preserve">(ocena </w:t>
      </w:r>
      <w:r w:rsidR="00E405C5">
        <w:rPr>
          <w:lang w:val="sl-SI"/>
        </w:rPr>
        <w:t>C</w:t>
      </w:r>
      <w:r w:rsidR="00EC25E1" w:rsidRPr="00EC25E1">
        <w:rPr>
          <w:lang w:val="sl-SI"/>
        </w:rPr>
        <w:t>)</w:t>
      </w:r>
    </w:p>
    <w:p w14:paraId="507DF534" w14:textId="77777777" w:rsidR="004456E7" w:rsidRDefault="004456E7" w:rsidP="00A63C5F">
      <w:pPr>
        <w:pStyle w:val="Telobesedila"/>
        <w:numPr>
          <w:ilvl w:val="0"/>
          <w:numId w:val="7"/>
        </w:numPr>
        <w:rPr>
          <w:lang w:val="sl-SI"/>
        </w:rPr>
      </w:pPr>
      <w:r>
        <w:rPr>
          <w:lang w:val="sl-SI"/>
        </w:rPr>
        <w:t>k</w:t>
      </w:r>
      <w:r w:rsidRPr="004456E7">
        <w:rPr>
          <w:lang w:val="sl-SI"/>
        </w:rPr>
        <w:t xml:space="preserve">metijstvo prilagojeno in odporno na podnebne spremembe (manj </w:t>
      </w:r>
      <w:r w:rsidRPr="004456E7">
        <w:rPr>
          <w:rFonts w:hint="cs"/>
          <w:lang w:val="sl-SI"/>
        </w:rPr>
        <w:t>š</w:t>
      </w:r>
      <w:r w:rsidRPr="004456E7">
        <w:rPr>
          <w:lang w:val="sl-SI"/>
        </w:rPr>
        <w:t>kod zaradi vremenskih ekstremov in prilagoditve pridelave)</w:t>
      </w:r>
      <w:r>
        <w:rPr>
          <w:lang w:val="sl-SI"/>
        </w:rPr>
        <w:t xml:space="preserve"> – vpliv je ocenjen kot ni vpliv/vpliv je pozitiven (A)</w:t>
      </w:r>
    </w:p>
    <w:p w14:paraId="0B349C11" w14:textId="77777777" w:rsidR="004456E7" w:rsidRPr="00EC25E1" w:rsidRDefault="004456E7" w:rsidP="00A63C5F">
      <w:pPr>
        <w:pStyle w:val="Telobesedila"/>
        <w:numPr>
          <w:ilvl w:val="0"/>
          <w:numId w:val="7"/>
        </w:numPr>
        <w:rPr>
          <w:lang w:val="sl-SI"/>
        </w:rPr>
      </w:pPr>
      <w:r>
        <w:rPr>
          <w:lang w:val="sl-SI"/>
        </w:rPr>
        <w:t>k</w:t>
      </w:r>
      <w:r w:rsidRPr="004456E7">
        <w:rPr>
          <w:lang w:val="sl-SI"/>
        </w:rPr>
        <w:t>metijstvo, ki bo prispevalo k bla</w:t>
      </w:r>
      <w:r w:rsidRPr="004456E7">
        <w:rPr>
          <w:rFonts w:hint="cs"/>
          <w:lang w:val="sl-SI"/>
        </w:rPr>
        <w:t>ž</w:t>
      </w:r>
      <w:r w:rsidRPr="004456E7">
        <w:rPr>
          <w:lang w:val="sl-SI"/>
        </w:rPr>
        <w:t>enju podnebnih sprememb (zmanj</w:t>
      </w:r>
      <w:r w:rsidRPr="004456E7">
        <w:rPr>
          <w:rFonts w:hint="cs"/>
          <w:lang w:val="sl-SI"/>
        </w:rPr>
        <w:t>š</w:t>
      </w:r>
      <w:r w:rsidRPr="004456E7">
        <w:rPr>
          <w:lang w:val="sl-SI"/>
        </w:rPr>
        <w:t>anje TGP, pove</w:t>
      </w:r>
      <w:r w:rsidRPr="004456E7">
        <w:rPr>
          <w:rFonts w:hint="cs"/>
          <w:lang w:val="sl-SI"/>
        </w:rPr>
        <w:t>č</w:t>
      </w:r>
      <w:r w:rsidRPr="004456E7">
        <w:rPr>
          <w:lang w:val="sl-SI"/>
        </w:rPr>
        <w:t>anje in ohranjaje ponorov CO</w:t>
      </w:r>
      <w:r>
        <w:rPr>
          <w:vertAlign w:val="subscript"/>
          <w:lang w:val="sl-SI"/>
        </w:rPr>
        <w:t>2</w:t>
      </w:r>
      <w:r w:rsidRPr="004456E7">
        <w:rPr>
          <w:lang w:val="sl-SI"/>
        </w:rPr>
        <w:t>)</w:t>
      </w:r>
      <w:r>
        <w:rPr>
          <w:lang w:val="sl-SI"/>
        </w:rPr>
        <w:t xml:space="preserve"> – vpliv </w:t>
      </w:r>
      <w:r w:rsidR="00E54C37">
        <w:rPr>
          <w:lang w:val="sl-SI"/>
        </w:rPr>
        <w:t>je ocenjen kot ni vpliv/vpliv je pozitiven (A)</w:t>
      </w:r>
    </w:p>
    <w:p w14:paraId="7C53F949" w14:textId="77777777" w:rsidR="00E54C37" w:rsidRDefault="00E54C37" w:rsidP="00A63C5F">
      <w:pPr>
        <w:pStyle w:val="Telobesedila"/>
        <w:numPr>
          <w:ilvl w:val="0"/>
          <w:numId w:val="7"/>
        </w:numPr>
        <w:rPr>
          <w:lang w:val="sl-SI"/>
        </w:rPr>
      </w:pPr>
      <w:r>
        <w:rPr>
          <w:lang w:val="sl-SI"/>
        </w:rPr>
        <w:t>c</w:t>
      </w:r>
      <w:r w:rsidRPr="00E54C37">
        <w:rPr>
          <w:lang w:val="sl-SI"/>
        </w:rPr>
        <w:t>elostno ohranjanje kulturne dedi</w:t>
      </w:r>
      <w:r w:rsidRPr="00E54C37">
        <w:rPr>
          <w:rFonts w:hint="cs"/>
          <w:lang w:val="sl-SI"/>
        </w:rPr>
        <w:t>šč</w:t>
      </w:r>
      <w:r w:rsidRPr="00E54C37">
        <w:rPr>
          <w:lang w:val="sl-SI"/>
        </w:rPr>
        <w:t>ine</w:t>
      </w:r>
      <w:r>
        <w:rPr>
          <w:lang w:val="sl-SI"/>
        </w:rPr>
        <w:t xml:space="preserve"> – </w:t>
      </w:r>
      <w:r w:rsidRPr="001D7FFD">
        <w:rPr>
          <w:lang w:val="sl-SI"/>
        </w:rPr>
        <w:t xml:space="preserve">vpliv je ocenjen kot </w:t>
      </w:r>
      <w:r w:rsidR="001D7FFD" w:rsidRPr="001D7FFD">
        <w:rPr>
          <w:lang w:val="sl-SI"/>
        </w:rPr>
        <w:t>nebistven</w:t>
      </w:r>
      <w:r w:rsidR="001D7FFD" w:rsidRPr="00B72452">
        <w:rPr>
          <w:lang w:val="sl-SI"/>
        </w:rPr>
        <w:t xml:space="preserve"> (B)</w:t>
      </w:r>
    </w:p>
    <w:p w14:paraId="3C8F5FCE" w14:textId="77777777" w:rsidR="00E54C37" w:rsidRPr="00B021B5" w:rsidRDefault="00E54C37" w:rsidP="00A63C5F">
      <w:pPr>
        <w:pStyle w:val="Telobesedila"/>
        <w:numPr>
          <w:ilvl w:val="0"/>
          <w:numId w:val="7"/>
        </w:numPr>
        <w:rPr>
          <w:color w:val="auto"/>
          <w:lang w:val="sl-SI"/>
        </w:rPr>
      </w:pPr>
      <w:r>
        <w:rPr>
          <w:lang w:val="sl-SI"/>
        </w:rPr>
        <w:t>o</w:t>
      </w:r>
      <w:r w:rsidRPr="00E54C37">
        <w:rPr>
          <w:lang w:val="sl-SI"/>
        </w:rPr>
        <w:t>hranjanje izjemnih krajin in krajinskih obmo</w:t>
      </w:r>
      <w:r w:rsidRPr="00E54C37">
        <w:rPr>
          <w:rFonts w:hint="cs"/>
          <w:lang w:val="sl-SI"/>
        </w:rPr>
        <w:t>č</w:t>
      </w:r>
      <w:r w:rsidRPr="00E54C37">
        <w:rPr>
          <w:lang w:val="sl-SI"/>
        </w:rPr>
        <w:t>ij s prepoznavnimi zna</w:t>
      </w:r>
      <w:r w:rsidRPr="00E54C37">
        <w:rPr>
          <w:rFonts w:hint="cs"/>
          <w:lang w:val="sl-SI"/>
        </w:rPr>
        <w:t>č</w:t>
      </w:r>
      <w:r w:rsidRPr="00E54C37">
        <w:rPr>
          <w:lang w:val="sl-SI"/>
        </w:rPr>
        <w:t xml:space="preserve">ilnostmi na nacionalni </w:t>
      </w:r>
      <w:r w:rsidRPr="00B021B5">
        <w:rPr>
          <w:color w:val="auto"/>
          <w:lang w:val="sl-SI"/>
        </w:rPr>
        <w:t xml:space="preserve">ravni ter kakovostne krajinske slike - </w:t>
      </w:r>
      <w:r w:rsidR="009E6A31" w:rsidRPr="00B021B5">
        <w:rPr>
          <w:color w:val="auto"/>
          <w:lang w:val="sl-SI"/>
        </w:rPr>
        <w:t>vpliv je ocenjen kot</w:t>
      </w:r>
      <w:r w:rsidR="001D7FFD" w:rsidRPr="00B021B5">
        <w:rPr>
          <w:color w:val="auto"/>
          <w:lang w:val="sl-SI"/>
        </w:rPr>
        <w:t xml:space="preserve"> nebistven (B)</w:t>
      </w:r>
    </w:p>
    <w:p w14:paraId="635B2618" w14:textId="3C61870F" w:rsidR="00B94C1B" w:rsidRPr="00A83426" w:rsidRDefault="006A7A97" w:rsidP="00A63C5F">
      <w:pPr>
        <w:pStyle w:val="Telobesedila"/>
        <w:numPr>
          <w:ilvl w:val="0"/>
          <w:numId w:val="7"/>
        </w:numPr>
        <w:rPr>
          <w:color w:val="auto"/>
          <w:lang w:val="sl-SI"/>
        </w:rPr>
      </w:pPr>
      <w:r w:rsidRPr="00A83426">
        <w:rPr>
          <w:color w:val="auto"/>
          <w:lang w:val="sl-SI"/>
        </w:rPr>
        <w:t>ohranjanje in izbolj</w:t>
      </w:r>
      <w:r w:rsidRPr="00A83426">
        <w:rPr>
          <w:rFonts w:hint="cs"/>
          <w:color w:val="auto"/>
          <w:lang w:val="sl-SI"/>
        </w:rPr>
        <w:t>š</w:t>
      </w:r>
      <w:r w:rsidRPr="00A83426">
        <w:rPr>
          <w:color w:val="auto"/>
          <w:lang w:val="sl-SI"/>
        </w:rPr>
        <w:t>evanje kakovosti zraka (</w:t>
      </w:r>
      <w:r w:rsidR="00B94C1B" w:rsidRPr="00A83426">
        <w:rPr>
          <w:color w:val="auto"/>
          <w:lang w:val="sl-SI"/>
        </w:rPr>
        <w:t>zmanj</w:t>
      </w:r>
      <w:r w:rsidR="00B94C1B" w:rsidRPr="00A83426">
        <w:rPr>
          <w:rFonts w:hint="cs"/>
          <w:color w:val="auto"/>
          <w:lang w:val="sl-SI"/>
        </w:rPr>
        <w:t>š</w:t>
      </w:r>
      <w:r w:rsidR="00B94C1B" w:rsidRPr="00A83426">
        <w:rPr>
          <w:color w:val="auto"/>
          <w:lang w:val="sl-SI"/>
        </w:rPr>
        <w:t>anje emisij amonijaka</w:t>
      </w:r>
      <w:r w:rsidR="00F715CB" w:rsidRPr="00A83426">
        <w:rPr>
          <w:color w:val="auto"/>
          <w:lang w:val="sl-SI"/>
        </w:rPr>
        <w:t>, NMVOC, NO</w:t>
      </w:r>
      <w:r w:rsidR="00F715CB" w:rsidRPr="00A83426">
        <w:rPr>
          <w:color w:val="auto"/>
          <w:vertAlign w:val="subscript"/>
          <w:lang w:val="sl-SI"/>
        </w:rPr>
        <w:t>X</w:t>
      </w:r>
      <w:r w:rsidR="00F715CB" w:rsidRPr="00A83426">
        <w:rPr>
          <w:color w:val="auto"/>
          <w:lang w:val="sl-SI"/>
        </w:rPr>
        <w:t>, PM</w:t>
      </w:r>
      <w:r w:rsidR="00F715CB" w:rsidRPr="00A83426">
        <w:rPr>
          <w:color w:val="auto"/>
          <w:vertAlign w:val="subscript"/>
          <w:lang w:val="sl-SI"/>
        </w:rPr>
        <w:t>2,5</w:t>
      </w:r>
      <w:r w:rsidR="00B81B10" w:rsidRPr="00A83426">
        <w:rPr>
          <w:color w:val="auto"/>
          <w:lang w:val="sl-SI"/>
        </w:rPr>
        <w:t xml:space="preserve"> in PM</w:t>
      </w:r>
      <w:r w:rsidR="00B81B10" w:rsidRPr="00A83426">
        <w:rPr>
          <w:color w:val="auto"/>
          <w:vertAlign w:val="subscript"/>
          <w:lang w:val="sl-SI"/>
        </w:rPr>
        <w:t>10</w:t>
      </w:r>
      <w:r w:rsidR="00F715CB" w:rsidRPr="00A83426">
        <w:rPr>
          <w:color w:val="auto"/>
          <w:lang w:val="sl-SI"/>
        </w:rPr>
        <w:t xml:space="preserve"> delcev in metana</w:t>
      </w:r>
      <w:r w:rsidR="00B94C1B" w:rsidRPr="00A83426">
        <w:rPr>
          <w:color w:val="auto"/>
          <w:lang w:val="sl-SI"/>
        </w:rPr>
        <w:t xml:space="preserve"> iz kmetijskih virov</w:t>
      </w:r>
      <w:r w:rsidR="001F2C7D" w:rsidRPr="00A83426">
        <w:rPr>
          <w:color w:val="auto"/>
          <w:lang w:val="sl-SI"/>
        </w:rPr>
        <w:t xml:space="preserve"> - vpliv je ocenjen kot ni vpliv/vpliv je pozitiven (A)</w:t>
      </w:r>
      <w:r w:rsidRPr="00A83426">
        <w:rPr>
          <w:color w:val="auto"/>
          <w:lang w:val="sl-SI"/>
        </w:rPr>
        <w:t>)</w:t>
      </w:r>
    </w:p>
    <w:p w14:paraId="04871E26" w14:textId="00AE0D07" w:rsidR="00F074C7" w:rsidRPr="002E39A0" w:rsidRDefault="00F074C7" w:rsidP="00A63C5F">
      <w:pPr>
        <w:pStyle w:val="Telobesedila"/>
        <w:numPr>
          <w:ilvl w:val="0"/>
          <w:numId w:val="7"/>
        </w:numPr>
        <w:rPr>
          <w:color w:val="auto"/>
          <w:lang w:val="sl-SI"/>
        </w:rPr>
      </w:pPr>
      <w:r w:rsidRPr="002E39A0">
        <w:rPr>
          <w:color w:val="auto"/>
          <w:lang w:val="sl-SI"/>
        </w:rPr>
        <w:t>zmanj</w:t>
      </w:r>
      <w:r w:rsidRPr="002E39A0">
        <w:rPr>
          <w:rFonts w:hint="cs"/>
          <w:color w:val="auto"/>
          <w:lang w:val="sl-SI"/>
        </w:rPr>
        <w:t>š</w:t>
      </w:r>
      <w:r w:rsidRPr="002E39A0">
        <w:rPr>
          <w:color w:val="auto"/>
          <w:lang w:val="sl-SI"/>
        </w:rPr>
        <w:t>anje emisij vonjav iz kmetijskih virov - vpliv je ocenjen kot ni vpliv/vpliv je pozitiven (A)</w:t>
      </w:r>
    </w:p>
    <w:p w14:paraId="3036811D" w14:textId="5E8D0E98" w:rsidR="00F074C7" w:rsidRPr="002E39A0" w:rsidRDefault="00F074C7" w:rsidP="00A63C5F">
      <w:pPr>
        <w:pStyle w:val="Telobesedila"/>
        <w:numPr>
          <w:ilvl w:val="0"/>
          <w:numId w:val="7"/>
        </w:numPr>
        <w:rPr>
          <w:color w:val="auto"/>
          <w:lang w:val="sl-SI"/>
        </w:rPr>
      </w:pPr>
      <w:r w:rsidRPr="002E39A0">
        <w:rPr>
          <w:color w:val="auto"/>
          <w:lang w:val="sl-SI"/>
        </w:rPr>
        <w:t>zmanj</w:t>
      </w:r>
      <w:r w:rsidRPr="002E39A0">
        <w:rPr>
          <w:rFonts w:hint="cs"/>
          <w:color w:val="auto"/>
          <w:lang w:val="sl-SI"/>
        </w:rPr>
        <w:t>š</w:t>
      </w:r>
      <w:r w:rsidRPr="002E39A0">
        <w:rPr>
          <w:color w:val="auto"/>
          <w:lang w:val="sl-SI"/>
        </w:rPr>
        <w:t>ati vplive prekomerno onesna</w:t>
      </w:r>
      <w:r w:rsidRPr="002E39A0">
        <w:rPr>
          <w:rFonts w:hint="cs"/>
          <w:color w:val="auto"/>
          <w:lang w:val="sl-SI"/>
        </w:rPr>
        <w:t>ž</w:t>
      </w:r>
      <w:r w:rsidRPr="002E39A0">
        <w:rPr>
          <w:color w:val="auto"/>
          <w:lang w:val="sl-SI"/>
        </w:rPr>
        <w:t>enih tal na zdravje ljudi</w:t>
      </w:r>
      <w:r w:rsidR="00203E0C" w:rsidRPr="002E39A0">
        <w:rPr>
          <w:color w:val="auto"/>
          <w:lang w:val="sl-SI"/>
        </w:rPr>
        <w:t xml:space="preserve"> - vpliv je ocenjen kot nebistven (B)</w:t>
      </w:r>
    </w:p>
    <w:p w14:paraId="3AD152C4" w14:textId="77777777" w:rsidR="00EC25E1" w:rsidRPr="00A83426" w:rsidRDefault="00EC25E1" w:rsidP="00EC25E1">
      <w:pPr>
        <w:pStyle w:val="Telobesedila"/>
        <w:rPr>
          <w:color w:val="auto"/>
        </w:rPr>
      </w:pPr>
    </w:p>
    <w:p w14:paraId="0B610033" w14:textId="77777777" w:rsidR="009E6A31" w:rsidRDefault="00EC25E1" w:rsidP="00EC25E1">
      <w:pPr>
        <w:jc w:val="both"/>
        <w:rPr>
          <w:lang w:val="sl-SI"/>
        </w:rPr>
      </w:pPr>
      <w:r w:rsidRPr="00A83426">
        <w:rPr>
          <w:color w:val="auto"/>
          <w:lang w:val="sl-SI"/>
        </w:rPr>
        <w:t xml:space="preserve">Zaključimo lahko, da bo imela izvedba </w:t>
      </w:r>
      <w:r w:rsidR="009E6A31" w:rsidRPr="00A83426">
        <w:rPr>
          <w:color w:val="auto"/>
          <w:lang w:val="sl-SI"/>
        </w:rPr>
        <w:t xml:space="preserve">Strateškega načrta 2023 – 2027 skupne kmetijske politike </w:t>
      </w:r>
      <w:r w:rsidR="009E6A31">
        <w:rPr>
          <w:lang w:val="sl-SI"/>
        </w:rPr>
        <w:t xml:space="preserve">s predlaganimi intervencijami po posameznih specifičnih ciljih </w:t>
      </w:r>
      <w:r w:rsidRPr="00EC25E1">
        <w:rPr>
          <w:lang w:val="sl-SI"/>
        </w:rPr>
        <w:t xml:space="preserve">na zastavljene </w:t>
      </w:r>
      <w:proofErr w:type="spellStart"/>
      <w:r w:rsidRPr="00EC25E1">
        <w:rPr>
          <w:lang w:val="sl-SI"/>
        </w:rPr>
        <w:t>okoljske</w:t>
      </w:r>
      <w:proofErr w:type="spellEnd"/>
      <w:r w:rsidRPr="00EC25E1">
        <w:rPr>
          <w:lang w:val="sl-SI"/>
        </w:rPr>
        <w:t xml:space="preserve"> cilje v splošnem pozitiven vpliv. </w:t>
      </w:r>
      <w:proofErr w:type="spellStart"/>
      <w:r w:rsidR="009E6A31">
        <w:rPr>
          <w:lang w:val="sl-SI"/>
        </w:rPr>
        <w:t>Okoljsko</w:t>
      </w:r>
      <w:proofErr w:type="spellEnd"/>
      <w:r w:rsidR="009E6A31">
        <w:rPr>
          <w:lang w:val="sl-SI"/>
        </w:rPr>
        <w:t xml:space="preserve"> poročilo </w:t>
      </w:r>
      <w:r w:rsidR="002D19D4">
        <w:rPr>
          <w:lang w:val="sl-SI"/>
        </w:rPr>
        <w:t>prepoznava Strat</w:t>
      </w:r>
      <w:r w:rsidR="00424E48">
        <w:rPr>
          <w:lang w:val="sl-SI"/>
        </w:rPr>
        <w:t>e</w:t>
      </w:r>
      <w:r w:rsidR="002D19D4">
        <w:rPr>
          <w:lang w:val="sl-SI"/>
        </w:rPr>
        <w:t>ški načrt kot pomemben dokument, ki zasleduje doseganje vseh ciljev in posameznih podciljev vseh strateških dokumentov, s katerimi se vsebinsko povezuje.</w:t>
      </w:r>
      <w:r w:rsidR="00303AF2">
        <w:rPr>
          <w:lang w:val="sl-SI"/>
        </w:rPr>
        <w:t xml:space="preserve"> </w:t>
      </w:r>
      <w:r w:rsidR="005232B4">
        <w:rPr>
          <w:lang w:val="sl-SI"/>
        </w:rPr>
        <w:t xml:space="preserve">Za poglavje narave so podani omilitveni ukrepi, za nekatera druga področja pa </w:t>
      </w:r>
      <w:r w:rsidR="00303AF2">
        <w:rPr>
          <w:lang w:val="sl-SI"/>
        </w:rPr>
        <w:t>posamezne usmeritve za izboljšanje Strateškega načrta</w:t>
      </w:r>
      <w:r w:rsidR="005232B4">
        <w:rPr>
          <w:lang w:val="sl-SI"/>
        </w:rPr>
        <w:t xml:space="preserve">. Namen omilitvenih ukrepov in usmeritev </w:t>
      </w:r>
      <w:r w:rsidR="00303AF2">
        <w:rPr>
          <w:lang w:val="sl-SI"/>
        </w:rPr>
        <w:t xml:space="preserve">je izboljšanje posameznih intervencij v sklopu specifičnih ciljev, ki bodo pripomogle k še večji trajni rabi naravnih virov. Ocenjujemo, da bo imel Strateški načrt 2023 – 2027 skupne kmetijske politike kot celota nebistveni vpliv na doseganje </w:t>
      </w:r>
      <w:proofErr w:type="spellStart"/>
      <w:r w:rsidR="00303AF2">
        <w:rPr>
          <w:lang w:val="sl-SI"/>
        </w:rPr>
        <w:t>okoljskih</w:t>
      </w:r>
      <w:proofErr w:type="spellEnd"/>
      <w:r w:rsidR="00303AF2">
        <w:rPr>
          <w:lang w:val="sl-SI"/>
        </w:rPr>
        <w:t xml:space="preserve"> ciljev za posamezne sestavine okolja</w:t>
      </w:r>
      <w:r w:rsidR="00E54C0C">
        <w:rPr>
          <w:lang w:val="sl-SI"/>
        </w:rPr>
        <w:t>,</w:t>
      </w:r>
      <w:r w:rsidR="005232B4">
        <w:rPr>
          <w:lang w:val="sl-SI"/>
        </w:rPr>
        <w:t xml:space="preserve"> razen narave</w:t>
      </w:r>
      <w:r w:rsidR="00E54C0C">
        <w:rPr>
          <w:lang w:val="sl-SI"/>
        </w:rPr>
        <w:t>,</w:t>
      </w:r>
      <w:r w:rsidR="005232B4">
        <w:rPr>
          <w:lang w:val="sl-SI"/>
        </w:rPr>
        <w:t xml:space="preserve"> kjer </w:t>
      </w:r>
      <w:r w:rsidR="00E54C0C">
        <w:rPr>
          <w:lang w:val="sl-SI"/>
        </w:rPr>
        <w:t>bo vpliv nebistven zaradi izvedbe omilitvenih ukrepov.</w:t>
      </w:r>
    </w:p>
    <w:p w14:paraId="23515396" w14:textId="77777777" w:rsidR="00EC25E1" w:rsidRDefault="00EC25E1" w:rsidP="00EC25E1">
      <w:pPr>
        <w:pStyle w:val="Telobesedila"/>
      </w:pPr>
    </w:p>
    <w:p w14:paraId="020057AB" w14:textId="77777777" w:rsidR="00EC25E1" w:rsidRPr="00EC25E1" w:rsidRDefault="00EC25E1" w:rsidP="00EC25E1">
      <w:pPr>
        <w:pStyle w:val="Telobesedila"/>
        <w:rPr>
          <w:lang w:val="sl-SI"/>
        </w:rPr>
      </w:pPr>
      <w:r w:rsidRPr="00EC25E1">
        <w:rPr>
          <w:lang w:val="sl-SI"/>
        </w:rPr>
        <w:t xml:space="preserve">Ker gre </w:t>
      </w:r>
      <w:r w:rsidR="00303AF2">
        <w:rPr>
          <w:lang w:val="sl-SI"/>
        </w:rPr>
        <w:t xml:space="preserve">za strateški dokument, ki ima </w:t>
      </w:r>
      <w:r w:rsidR="0066117C">
        <w:rPr>
          <w:lang w:val="sl-SI"/>
        </w:rPr>
        <w:t>neposredne učinke predvsem na območju Slovenije in so intervencije po posameznih ciljih vezane na kmetijska zemljišča</w:t>
      </w:r>
      <w:r w:rsidR="00F715CB">
        <w:rPr>
          <w:lang w:val="sl-SI"/>
        </w:rPr>
        <w:t xml:space="preserve"> ter gozd</w:t>
      </w:r>
      <w:r w:rsidR="0066117C">
        <w:rPr>
          <w:lang w:val="sl-SI"/>
        </w:rPr>
        <w:t xml:space="preserve"> v Sloveniji, vplivi nimajo </w:t>
      </w:r>
      <w:r w:rsidRPr="00EC25E1">
        <w:rPr>
          <w:lang w:val="sl-SI"/>
        </w:rPr>
        <w:t>značilnih čezmejnih vplivov</w:t>
      </w:r>
      <w:r w:rsidR="0066117C">
        <w:rPr>
          <w:lang w:val="sl-SI"/>
        </w:rPr>
        <w:t>. O</w:t>
      </w:r>
      <w:r w:rsidRPr="00EC25E1">
        <w:rPr>
          <w:lang w:val="sl-SI"/>
        </w:rPr>
        <w:t xml:space="preserve">cenjujemo, da bo imela izvedba </w:t>
      </w:r>
      <w:r w:rsidR="0066117C">
        <w:rPr>
          <w:lang w:val="sl-SI"/>
        </w:rPr>
        <w:t xml:space="preserve">SN 2023 – 2027 </w:t>
      </w:r>
      <w:r w:rsidRPr="00EC25E1">
        <w:rPr>
          <w:lang w:val="sl-SI"/>
        </w:rPr>
        <w:t>pozitiven čezmejen vpliv oz. vpliva ne bo (ocena A).</w:t>
      </w:r>
    </w:p>
    <w:p w14:paraId="622FFB1C" w14:textId="77777777" w:rsidR="002655F8" w:rsidRPr="0081053E" w:rsidRDefault="002655F8" w:rsidP="002655F8">
      <w:pPr>
        <w:rPr>
          <w:rFonts w:ascii="Arial" w:eastAsia="Mincho" w:hAnsi="Arial" w:cs="Arial"/>
          <w:b/>
          <w:bCs/>
          <w:color w:val="008000"/>
          <w:sz w:val="33"/>
          <w:szCs w:val="33"/>
          <w:lang w:val="sl-SI"/>
          <w14:shadow w14:blurRad="50800" w14:dist="38100" w14:dir="2700000" w14:sx="100000" w14:sy="100000" w14:kx="0" w14:ky="0" w14:algn="tl">
            <w14:srgbClr w14:val="000000">
              <w14:alpha w14:val="60000"/>
            </w14:srgbClr>
          </w14:shadow>
        </w:rPr>
      </w:pPr>
    </w:p>
    <w:p w14:paraId="65C13FA8" w14:textId="77777777" w:rsidR="002655F8" w:rsidRDefault="002655F8" w:rsidP="002655F8">
      <w:pPr>
        <w:pStyle w:val="Naslov1"/>
        <w:rPr>
          <w:lang w:val="sl-SI"/>
        </w:rPr>
      </w:pPr>
      <w:bookmarkStart w:id="94" w:name="_Toc101878105"/>
      <w:r>
        <w:rPr>
          <w:lang w:val="sl-SI"/>
        </w:rPr>
        <w:lastRenderedPageBreak/>
        <w:t>VIRI IN LITERATURA</w:t>
      </w:r>
      <w:bookmarkEnd w:id="94"/>
      <w:r>
        <w:rPr>
          <w:lang w:val="sl-SI"/>
        </w:rPr>
        <w:tab/>
      </w:r>
    </w:p>
    <w:p w14:paraId="41B402BF" w14:textId="77777777" w:rsidR="001222BF" w:rsidRPr="0081053E" w:rsidRDefault="001222BF" w:rsidP="001222BF">
      <w:pPr>
        <w:rPr>
          <w:rFonts w:ascii="Arial" w:eastAsia="Mincho" w:hAnsi="Arial" w:cs="Arial"/>
          <w:b/>
          <w:bCs/>
          <w:color w:val="008000"/>
          <w:sz w:val="33"/>
          <w:szCs w:val="33"/>
          <w:lang w:val="sl-SI"/>
          <w14:shadow w14:blurRad="50800" w14:dist="38100" w14:dir="2700000" w14:sx="100000" w14:sy="100000" w14:kx="0" w14:ky="0" w14:algn="tl">
            <w14:srgbClr w14:val="000000">
              <w14:alpha w14:val="60000"/>
            </w14:srgbClr>
          </w14:shadow>
        </w:rPr>
      </w:pPr>
    </w:p>
    <w:p w14:paraId="31DA36C0" w14:textId="77777777" w:rsidR="004E5C2D" w:rsidRDefault="004E5C2D" w:rsidP="004E5C2D">
      <w:pPr>
        <w:rPr>
          <w:b/>
          <w:bCs/>
          <w:u w:val="single"/>
          <w:lang w:val="sl-SI"/>
        </w:rPr>
      </w:pPr>
      <w:r>
        <w:rPr>
          <w:b/>
          <w:bCs/>
          <w:u w:val="single"/>
          <w:lang w:val="sl-SI"/>
        </w:rPr>
        <w:t>STRATEŠKI DOKUMENTI NA RAVNI EU</w:t>
      </w:r>
    </w:p>
    <w:p w14:paraId="1B7323AB"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Akcijski na</w:t>
      </w:r>
      <w:r w:rsidRPr="004E5C2D">
        <w:rPr>
          <w:rFonts w:ascii="Times New Roman" w:hAnsi="Times New Roman" w:hint="cs"/>
          <w:bCs/>
          <w:sz w:val="20"/>
          <w:szCs w:val="20"/>
          <w:lang w:val="sl-SI"/>
        </w:rPr>
        <w:t>č</w:t>
      </w:r>
      <w:r w:rsidRPr="004E5C2D">
        <w:rPr>
          <w:rFonts w:ascii="Times New Roman" w:hAnsi="Times New Roman"/>
          <w:bCs/>
          <w:sz w:val="20"/>
          <w:szCs w:val="20"/>
          <w:lang w:val="sl-SI"/>
        </w:rPr>
        <w:t>rt EU: Naproti ni</w:t>
      </w:r>
      <w:r w:rsidRPr="004E5C2D">
        <w:rPr>
          <w:rFonts w:ascii="Times New Roman" w:hAnsi="Times New Roman" w:hint="cs"/>
          <w:bCs/>
          <w:sz w:val="20"/>
          <w:szCs w:val="20"/>
          <w:lang w:val="sl-SI"/>
        </w:rPr>
        <w:t>č</w:t>
      </w:r>
      <w:r w:rsidRPr="004E5C2D">
        <w:rPr>
          <w:rFonts w:ascii="Times New Roman" w:hAnsi="Times New Roman"/>
          <w:bCs/>
          <w:sz w:val="20"/>
          <w:szCs w:val="20"/>
          <w:lang w:val="sl-SI"/>
        </w:rPr>
        <w:t>elnemu onesna</w:t>
      </w:r>
      <w:r w:rsidRPr="004E5C2D">
        <w:rPr>
          <w:rFonts w:ascii="Times New Roman" w:hAnsi="Times New Roman" w:hint="cs"/>
          <w:bCs/>
          <w:sz w:val="20"/>
          <w:szCs w:val="20"/>
          <w:lang w:val="sl-SI"/>
        </w:rPr>
        <w:t>ž</w:t>
      </w:r>
      <w:r w:rsidRPr="004E5C2D">
        <w:rPr>
          <w:rFonts w:ascii="Times New Roman" w:hAnsi="Times New Roman"/>
          <w:bCs/>
          <w:sz w:val="20"/>
          <w:szCs w:val="20"/>
          <w:lang w:val="sl-SI"/>
        </w:rPr>
        <w:t xml:space="preserve">evanju zraka, vode in tal, COM(2021) 400 </w:t>
      </w:r>
      <w:proofErr w:type="spellStart"/>
      <w:r w:rsidRPr="004E5C2D">
        <w:rPr>
          <w:rFonts w:ascii="Times New Roman" w:hAnsi="Times New Roman"/>
          <w:bCs/>
          <w:sz w:val="20"/>
          <w:szCs w:val="20"/>
          <w:lang w:val="sl-SI"/>
        </w:rPr>
        <w:t>final</w:t>
      </w:r>
      <w:proofErr w:type="spellEnd"/>
    </w:p>
    <w:p w14:paraId="2B2C0847"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Akcijski na</w:t>
      </w:r>
      <w:r w:rsidRPr="004E5C2D">
        <w:rPr>
          <w:rFonts w:ascii="Times New Roman" w:hAnsi="Times New Roman" w:hint="cs"/>
          <w:bCs/>
          <w:sz w:val="20"/>
          <w:szCs w:val="20"/>
          <w:lang w:val="sl-SI"/>
        </w:rPr>
        <w:t>č</w:t>
      </w:r>
      <w:r w:rsidRPr="004E5C2D">
        <w:rPr>
          <w:rFonts w:ascii="Times New Roman" w:hAnsi="Times New Roman"/>
          <w:bCs/>
          <w:sz w:val="20"/>
          <w:szCs w:val="20"/>
          <w:lang w:val="sl-SI"/>
        </w:rPr>
        <w:t>rt Evropske unije za razvoj ekolo</w:t>
      </w:r>
      <w:r w:rsidRPr="004E5C2D">
        <w:rPr>
          <w:rFonts w:ascii="Times New Roman" w:hAnsi="Times New Roman" w:hint="cs"/>
          <w:bCs/>
          <w:sz w:val="20"/>
          <w:szCs w:val="20"/>
          <w:lang w:val="sl-SI"/>
        </w:rPr>
        <w:t>š</w:t>
      </w:r>
      <w:r w:rsidRPr="004E5C2D">
        <w:rPr>
          <w:rFonts w:ascii="Times New Roman" w:hAnsi="Times New Roman"/>
          <w:bCs/>
          <w:sz w:val="20"/>
          <w:szCs w:val="20"/>
          <w:lang w:val="sl-SI"/>
        </w:rPr>
        <w:t>ke pridelave (</w:t>
      </w:r>
      <w:proofErr w:type="spellStart"/>
      <w:r w:rsidRPr="004E5C2D">
        <w:rPr>
          <w:rFonts w:ascii="Times New Roman" w:hAnsi="Times New Roman"/>
          <w:bCs/>
          <w:sz w:val="20"/>
          <w:szCs w:val="20"/>
          <w:lang w:val="sl-SI"/>
        </w:rPr>
        <w:t>Action</w:t>
      </w:r>
      <w:proofErr w:type="spellEnd"/>
      <w:r w:rsidRPr="004E5C2D">
        <w:rPr>
          <w:rFonts w:ascii="Times New Roman" w:hAnsi="Times New Roman"/>
          <w:bCs/>
          <w:sz w:val="20"/>
          <w:szCs w:val="20"/>
          <w:lang w:val="sl-SI"/>
        </w:rPr>
        <w:t xml:space="preserve"> plan </w:t>
      </w:r>
      <w:proofErr w:type="spellStart"/>
      <w:r w:rsidRPr="004E5C2D">
        <w:rPr>
          <w:rFonts w:ascii="Times New Roman" w:hAnsi="Times New Roman"/>
          <w:bCs/>
          <w:sz w:val="20"/>
          <w:szCs w:val="20"/>
          <w:lang w:val="sl-SI"/>
        </w:rPr>
        <w:t>for</w:t>
      </w:r>
      <w:proofErr w:type="spellEnd"/>
      <w:r w:rsidRPr="004E5C2D">
        <w:rPr>
          <w:rFonts w:ascii="Times New Roman" w:hAnsi="Times New Roman"/>
          <w:bCs/>
          <w:sz w:val="20"/>
          <w:szCs w:val="20"/>
          <w:lang w:val="sl-SI"/>
        </w:rPr>
        <w:t xml:space="preserve"> </w:t>
      </w:r>
      <w:proofErr w:type="spellStart"/>
      <w:r w:rsidRPr="004E5C2D">
        <w:rPr>
          <w:rFonts w:ascii="Times New Roman" w:hAnsi="Times New Roman"/>
          <w:bCs/>
          <w:sz w:val="20"/>
          <w:szCs w:val="20"/>
          <w:lang w:val="sl-SI"/>
        </w:rPr>
        <w:t>organic</w:t>
      </w:r>
      <w:proofErr w:type="spellEnd"/>
      <w:r w:rsidRPr="004E5C2D">
        <w:rPr>
          <w:rFonts w:ascii="Times New Roman" w:hAnsi="Times New Roman"/>
          <w:bCs/>
          <w:sz w:val="20"/>
          <w:szCs w:val="20"/>
          <w:lang w:val="sl-SI"/>
        </w:rPr>
        <w:t xml:space="preserve"> </w:t>
      </w:r>
      <w:proofErr w:type="spellStart"/>
      <w:r w:rsidRPr="004E5C2D">
        <w:rPr>
          <w:rFonts w:ascii="Times New Roman" w:hAnsi="Times New Roman"/>
          <w:bCs/>
          <w:sz w:val="20"/>
          <w:szCs w:val="20"/>
          <w:lang w:val="sl-SI"/>
        </w:rPr>
        <w:t>production</w:t>
      </w:r>
      <w:proofErr w:type="spellEnd"/>
      <w:r w:rsidRPr="004E5C2D">
        <w:rPr>
          <w:rFonts w:ascii="Times New Roman" w:hAnsi="Times New Roman"/>
          <w:bCs/>
          <w:sz w:val="20"/>
          <w:szCs w:val="20"/>
          <w:lang w:val="sl-SI"/>
        </w:rPr>
        <w:t xml:space="preserve"> in </w:t>
      </w:r>
      <w:proofErr w:type="spellStart"/>
      <w:r w:rsidRPr="004E5C2D">
        <w:rPr>
          <w:rFonts w:ascii="Times New Roman" w:hAnsi="Times New Roman"/>
          <w:bCs/>
          <w:sz w:val="20"/>
          <w:szCs w:val="20"/>
          <w:lang w:val="sl-SI"/>
        </w:rPr>
        <w:t>the</w:t>
      </w:r>
      <w:proofErr w:type="spellEnd"/>
      <w:r w:rsidRPr="004E5C2D">
        <w:rPr>
          <w:rFonts w:ascii="Times New Roman" w:hAnsi="Times New Roman"/>
          <w:bCs/>
          <w:sz w:val="20"/>
          <w:szCs w:val="20"/>
          <w:lang w:val="sl-SI"/>
        </w:rPr>
        <w:t xml:space="preserve"> EU</w:t>
      </w:r>
    </w:p>
    <w:p w14:paraId="53464543"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Dolgoro</w:t>
      </w:r>
      <w:r w:rsidRPr="004E5C2D">
        <w:rPr>
          <w:rFonts w:ascii="Times New Roman" w:hAnsi="Times New Roman" w:hint="cs"/>
          <w:bCs/>
          <w:sz w:val="20"/>
          <w:szCs w:val="20"/>
          <w:lang w:val="sl-SI"/>
        </w:rPr>
        <w:t>č</w:t>
      </w:r>
      <w:r w:rsidRPr="004E5C2D">
        <w:rPr>
          <w:rFonts w:ascii="Times New Roman" w:hAnsi="Times New Roman"/>
          <w:bCs/>
          <w:sz w:val="20"/>
          <w:szCs w:val="20"/>
          <w:lang w:val="sl-SI"/>
        </w:rPr>
        <w:t>na vizija za pode</w:t>
      </w:r>
      <w:r w:rsidRPr="004E5C2D">
        <w:rPr>
          <w:rFonts w:ascii="Times New Roman" w:hAnsi="Times New Roman" w:hint="cs"/>
          <w:bCs/>
          <w:sz w:val="20"/>
          <w:szCs w:val="20"/>
          <w:lang w:val="sl-SI"/>
        </w:rPr>
        <w:t>ž</w:t>
      </w:r>
      <w:r w:rsidRPr="004E5C2D">
        <w:rPr>
          <w:rFonts w:ascii="Times New Roman" w:hAnsi="Times New Roman"/>
          <w:bCs/>
          <w:sz w:val="20"/>
          <w:szCs w:val="20"/>
          <w:lang w:val="sl-SI"/>
        </w:rPr>
        <w:t>elska obmo</w:t>
      </w:r>
      <w:r w:rsidRPr="004E5C2D">
        <w:rPr>
          <w:rFonts w:ascii="Times New Roman" w:hAnsi="Times New Roman" w:hint="cs"/>
          <w:bCs/>
          <w:sz w:val="20"/>
          <w:szCs w:val="20"/>
          <w:lang w:val="sl-SI"/>
        </w:rPr>
        <w:t>č</w:t>
      </w:r>
      <w:r w:rsidRPr="004E5C2D">
        <w:rPr>
          <w:rFonts w:ascii="Times New Roman" w:hAnsi="Times New Roman"/>
          <w:bCs/>
          <w:sz w:val="20"/>
          <w:szCs w:val="20"/>
          <w:lang w:val="sl-SI"/>
        </w:rPr>
        <w:t>ja EU: za mo</w:t>
      </w:r>
      <w:r w:rsidRPr="004E5C2D">
        <w:rPr>
          <w:rFonts w:ascii="Times New Roman" w:hAnsi="Times New Roman" w:hint="cs"/>
          <w:bCs/>
          <w:sz w:val="20"/>
          <w:szCs w:val="20"/>
          <w:lang w:val="sl-SI"/>
        </w:rPr>
        <w:t>č</w:t>
      </w:r>
      <w:r w:rsidRPr="004E5C2D">
        <w:rPr>
          <w:rFonts w:ascii="Times New Roman" w:hAnsi="Times New Roman"/>
          <w:bCs/>
          <w:sz w:val="20"/>
          <w:szCs w:val="20"/>
          <w:lang w:val="sl-SI"/>
        </w:rPr>
        <w:t>nej</w:t>
      </w:r>
      <w:r w:rsidRPr="004E5C2D">
        <w:rPr>
          <w:rFonts w:ascii="Times New Roman" w:hAnsi="Times New Roman" w:hint="cs"/>
          <w:bCs/>
          <w:sz w:val="20"/>
          <w:szCs w:val="20"/>
          <w:lang w:val="sl-SI"/>
        </w:rPr>
        <w:t>š</w:t>
      </w:r>
      <w:r w:rsidRPr="004E5C2D">
        <w:rPr>
          <w:rFonts w:ascii="Times New Roman" w:hAnsi="Times New Roman"/>
          <w:bCs/>
          <w:sz w:val="20"/>
          <w:szCs w:val="20"/>
          <w:lang w:val="sl-SI"/>
        </w:rPr>
        <w:t>a, povezana, odporna in uspe</w:t>
      </w:r>
      <w:r w:rsidRPr="004E5C2D">
        <w:rPr>
          <w:rFonts w:ascii="Times New Roman" w:hAnsi="Times New Roman" w:hint="cs"/>
          <w:bCs/>
          <w:sz w:val="20"/>
          <w:szCs w:val="20"/>
          <w:lang w:val="sl-SI"/>
        </w:rPr>
        <w:t>š</w:t>
      </w:r>
      <w:r w:rsidRPr="004E5C2D">
        <w:rPr>
          <w:rFonts w:ascii="Times New Roman" w:hAnsi="Times New Roman"/>
          <w:bCs/>
          <w:sz w:val="20"/>
          <w:szCs w:val="20"/>
          <w:lang w:val="sl-SI"/>
        </w:rPr>
        <w:t>na pode</w:t>
      </w:r>
      <w:r w:rsidRPr="004E5C2D">
        <w:rPr>
          <w:rFonts w:ascii="Times New Roman" w:hAnsi="Times New Roman" w:hint="cs"/>
          <w:bCs/>
          <w:sz w:val="20"/>
          <w:szCs w:val="20"/>
          <w:lang w:val="sl-SI"/>
        </w:rPr>
        <w:t>ž</w:t>
      </w:r>
      <w:r w:rsidRPr="004E5C2D">
        <w:rPr>
          <w:rFonts w:ascii="Times New Roman" w:hAnsi="Times New Roman"/>
          <w:bCs/>
          <w:sz w:val="20"/>
          <w:szCs w:val="20"/>
          <w:lang w:val="sl-SI"/>
        </w:rPr>
        <w:t>elska obmo</w:t>
      </w:r>
      <w:r w:rsidRPr="004E5C2D">
        <w:rPr>
          <w:rFonts w:ascii="Times New Roman" w:hAnsi="Times New Roman" w:hint="cs"/>
          <w:bCs/>
          <w:sz w:val="20"/>
          <w:szCs w:val="20"/>
          <w:lang w:val="sl-SI"/>
        </w:rPr>
        <w:t>č</w:t>
      </w:r>
      <w:r w:rsidRPr="004E5C2D">
        <w:rPr>
          <w:rFonts w:ascii="Times New Roman" w:hAnsi="Times New Roman"/>
          <w:bCs/>
          <w:sz w:val="20"/>
          <w:szCs w:val="20"/>
          <w:lang w:val="sl-SI"/>
        </w:rPr>
        <w:t xml:space="preserve">ja v EU, COM(2021) 345 </w:t>
      </w:r>
      <w:proofErr w:type="spellStart"/>
      <w:r w:rsidRPr="004E5C2D">
        <w:rPr>
          <w:rFonts w:ascii="Times New Roman" w:hAnsi="Times New Roman"/>
          <w:bCs/>
          <w:sz w:val="20"/>
          <w:szCs w:val="20"/>
          <w:lang w:val="sl-SI"/>
        </w:rPr>
        <w:t>final</w:t>
      </w:r>
      <w:proofErr w:type="spellEnd"/>
      <w:r w:rsidRPr="004E5C2D">
        <w:rPr>
          <w:rFonts w:ascii="Times New Roman" w:hAnsi="Times New Roman"/>
          <w:bCs/>
          <w:sz w:val="20"/>
          <w:szCs w:val="20"/>
          <w:lang w:val="sl-SI"/>
        </w:rPr>
        <w:t>, 30.6.2021</w:t>
      </w:r>
    </w:p>
    <w:p w14:paraId="49DC0164"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Evropska strategija kulturne dedi</w:t>
      </w:r>
      <w:r w:rsidRPr="004E5C2D">
        <w:rPr>
          <w:rFonts w:ascii="Times New Roman" w:hAnsi="Times New Roman" w:hint="cs"/>
          <w:bCs/>
          <w:sz w:val="20"/>
          <w:szCs w:val="20"/>
          <w:lang w:val="sl-SI"/>
        </w:rPr>
        <w:t>šč</w:t>
      </w:r>
      <w:r w:rsidRPr="004E5C2D">
        <w:rPr>
          <w:rFonts w:ascii="Times New Roman" w:hAnsi="Times New Roman"/>
          <w:bCs/>
          <w:sz w:val="20"/>
          <w:szCs w:val="20"/>
          <w:lang w:val="sl-SI"/>
        </w:rPr>
        <w:t>ine za 21. stoletje (sprejel Odbor ministrov Sveta Evrope, 22. februar 2017)</w:t>
      </w:r>
    </w:p>
    <w:p w14:paraId="182E424E"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Na</w:t>
      </w:r>
      <w:r w:rsidRPr="004E5C2D">
        <w:rPr>
          <w:rFonts w:ascii="Times New Roman" w:hAnsi="Times New Roman" w:hint="cs"/>
          <w:bCs/>
          <w:sz w:val="20"/>
          <w:szCs w:val="20"/>
          <w:lang w:val="sl-SI"/>
        </w:rPr>
        <w:t>č</w:t>
      </w:r>
      <w:r w:rsidRPr="004E5C2D">
        <w:rPr>
          <w:rFonts w:ascii="Times New Roman" w:hAnsi="Times New Roman"/>
          <w:bCs/>
          <w:sz w:val="20"/>
          <w:szCs w:val="20"/>
          <w:lang w:val="sl-SI"/>
        </w:rPr>
        <w:t>rt za Evropo- gospodarno z viri</w:t>
      </w:r>
    </w:p>
    <w:p w14:paraId="41B2702B"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Nova evropska strategija za gozdove do 2030 (sprejeta 16.7.2021), EUR-</w:t>
      </w:r>
      <w:proofErr w:type="spellStart"/>
      <w:r w:rsidRPr="004E5C2D">
        <w:rPr>
          <w:rFonts w:ascii="Times New Roman" w:hAnsi="Times New Roman"/>
          <w:bCs/>
          <w:sz w:val="20"/>
          <w:szCs w:val="20"/>
          <w:lang w:val="sl-SI"/>
        </w:rPr>
        <w:t>Lex</w:t>
      </w:r>
      <w:proofErr w:type="spellEnd"/>
      <w:r w:rsidRPr="004E5C2D">
        <w:rPr>
          <w:rFonts w:ascii="Times New Roman" w:hAnsi="Times New Roman"/>
          <w:bCs/>
          <w:sz w:val="20"/>
          <w:szCs w:val="20"/>
          <w:lang w:val="sl-SI"/>
        </w:rPr>
        <w:t xml:space="preserve"> - 52021DC0572 - EN - EUR-</w:t>
      </w:r>
      <w:proofErr w:type="spellStart"/>
      <w:r w:rsidRPr="004E5C2D">
        <w:rPr>
          <w:rFonts w:ascii="Times New Roman" w:hAnsi="Times New Roman"/>
          <w:bCs/>
          <w:sz w:val="20"/>
          <w:szCs w:val="20"/>
          <w:lang w:val="sl-SI"/>
        </w:rPr>
        <w:t>Lex</w:t>
      </w:r>
      <w:proofErr w:type="spellEnd"/>
      <w:r w:rsidRPr="004E5C2D">
        <w:rPr>
          <w:rFonts w:ascii="Times New Roman" w:hAnsi="Times New Roman"/>
          <w:bCs/>
          <w:sz w:val="20"/>
          <w:szCs w:val="20"/>
          <w:lang w:val="sl-SI"/>
        </w:rPr>
        <w:t xml:space="preserve"> (europa.eu)</w:t>
      </w:r>
    </w:p>
    <w:p w14:paraId="7586068C"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 xml:space="preserve">Oblikovanje Evrope, odporne proti podnebnim spremembam </w:t>
      </w:r>
      <w:r w:rsidRPr="004E5C2D">
        <w:rPr>
          <w:rFonts w:ascii="Times New Roman" w:hAnsi="Times New Roman" w:hint="cs"/>
          <w:bCs/>
          <w:sz w:val="20"/>
          <w:szCs w:val="20"/>
          <w:lang w:val="sl-SI"/>
        </w:rPr>
        <w:t>–</w:t>
      </w:r>
      <w:r w:rsidRPr="004E5C2D">
        <w:rPr>
          <w:rFonts w:ascii="Times New Roman" w:hAnsi="Times New Roman"/>
          <w:bCs/>
          <w:sz w:val="20"/>
          <w:szCs w:val="20"/>
          <w:lang w:val="sl-SI"/>
        </w:rPr>
        <w:t xml:space="preserve"> nova strategija EU za  prilagajanje podnebnim spremembam COM (2021)</w:t>
      </w:r>
    </w:p>
    <w:p w14:paraId="31B61C66"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Priporo</w:t>
      </w:r>
      <w:r w:rsidRPr="004E5C2D">
        <w:rPr>
          <w:rFonts w:ascii="Times New Roman" w:hAnsi="Times New Roman" w:hint="cs"/>
          <w:bCs/>
          <w:sz w:val="20"/>
          <w:szCs w:val="20"/>
          <w:lang w:val="sl-SI"/>
        </w:rPr>
        <w:t>č</w:t>
      </w:r>
      <w:r w:rsidRPr="004E5C2D">
        <w:rPr>
          <w:rFonts w:ascii="Times New Roman" w:hAnsi="Times New Roman"/>
          <w:bCs/>
          <w:sz w:val="20"/>
          <w:szCs w:val="20"/>
          <w:lang w:val="sl-SI"/>
        </w:rPr>
        <w:t>ilo Odbora ministrov dr</w:t>
      </w:r>
      <w:r w:rsidRPr="004E5C2D">
        <w:rPr>
          <w:rFonts w:ascii="Times New Roman" w:hAnsi="Times New Roman" w:hint="cs"/>
          <w:bCs/>
          <w:sz w:val="20"/>
          <w:szCs w:val="20"/>
          <w:lang w:val="sl-SI"/>
        </w:rPr>
        <w:t>ž</w:t>
      </w:r>
      <w:r w:rsidRPr="004E5C2D">
        <w:rPr>
          <w:rFonts w:ascii="Times New Roman" w:hAnsi="Times New Roman"/>
          <w:bCs/>
          <w:sz w:val="20"/>
          <w:szCs w:val="20"/>
          <w:lang w:val="sl-SI"/>
        </w:rPr>
        <w:t xml:space="preserve">avam </w:t>
      </w:r>
      <w:r w:rsidRPr="004E5C2D">
        <w:rPr>
          <w:rFonts w:ascii="Times New Roman" w:hAnsi="Times New Roman" w:hint="cs"/>
          <w:bCs/>
          <w:sz w:val="20"/>
          <w:szCs w:val="20"/>
          <w:lang w:val="sl-SI"/>
        </w:rPr>
        <w:t>č</w:t>
      </w:r>
      <w:r w:rsidRPr="004E5C2D">
        <w:rPr>
          <w:rFonts w:ascii="Times New Roman" w:hAnsi="Times New Roman"/>
          <w:bCs/>
          <w:sz w:val="20"/>
          <w:szCs w:val="20"/>
          <w:lang w:val="sl-SI"/>
        </w:rPr>
        <w:t>lanicam (Sveta Evrope) o celostnem varstvu kulturne krajine kot delu politike urejanja krajine (</w:t>
      </w:r>
      <w:proofErr w:type="spellStart"/>
      <w:r w:rsidRPr="004E5C2D">
        <w:rPr>
          <w:rFonts w:ascii="Times New Roman" w:hAnsi="Times New Roman"/>
          <w:bCs/>
          <w:sz w:val="20"/>
          <w:szCs w:val="20"/>
          <w:lang w:val="sl-SI"/>
        </w:rPr>
        <w:t>Recommendation</w:t>
      </w:r>
      <w:proofErr w:type="spellEnd"/>
      <w:r w:rsidRPr="004E5C2D">
        <w:rPr>
          <w:rFonts w:ascii="Times New Roman" w:hAnsi="Times New Roman"/>
          <w:bCs/>
          <w:sz w:val="20"/>
          <w:szCs w:val="20"/>
          <w:lang w:val="sl-SI"/>
        </w:rPr>
        <w:t xml:space="preserve"> No. R (95) 9)</w:t>
      </w:r>
    </w:p>
    <w:p w14:paraId="326C527E"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Protokol o izvajanju Alpska konvencije iz leta 1991 na podro</w:t>
      </w:r>
      <w:r w:rsidRPr="004E5C2D">
        <w:rPr>
          <w:rFonts w:ascii="Times New Roman" w:hAnsi="Times New Roman" w:hint="cs"/>
          <w:bCs/>
          <w:sz w:val="20"/>
          <w:szCs w:val="20"/>
          <w:lang w:val="sl-SI"/>
        </w:rPr>
        <w:t>č</w:t>
      </w:r>
      <w:r w:rsidRPr="004E5C2D">
        <w:rPr>
          <w:rFonts w:ascii="Times New Roman" w:hAnsi="Times New Roman"/>
          <w:bCs/>
          <w:sz w:val="20"/>
          <w:szCs w:val="20"/>
          <w:lang w:val="sl-SI"/>
        </w:rPr>
        <w:t>ju varstva tal</w:t>
      </w:r>
    </w:p>
    <w:p w14:paraId="00A572A9"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Resolucija Evropskega parlamenta z dne 10. februarja 2021 o novem akcijskem na</w:t>
      </w:r>
      <w:r w:rsidRPr="004E5C2D">
        <w:rPr>
          <w:rFonts w:ascii="Times New Roman" w:hAnsi="Times New Roman" w:hint="cs"/>
          <w:bCs/>
          <w:sz w:val="20"/>
          <w:szCs w:val="20"/>
          <w:lang w:val="sl-SI"/>
        </w:rPr>
        <w:t>č</w:t>
      </w:r>
      <w:r w:rsidRPr="004E5C2D">
        <w:rPr>
          <w:rFonts w:ascii="Times New Roman" w:hAnsi="Times New Roman"/>
          <w:bCs/>
          <w:sz w:val="20"/>
          <w:szCs w:val="20"/>
          <w:lang w:val="sl-SI"/>
        </w:rPr>
        <w:t>rtu za kro</w:t>
      </w:r>
      <w:r w:rsidRPr="004E5C2D">
        <w:rPr>
          <w:rFonts w:ascii="Times New Roman" w:hAnsi="Times New Roman" w:hint="cs"/>
          <w:bCs/>
          <w:sz w:val="20"/>
          <w:szCs w:val="20"/>
          <w:lang w:val="sl-SI"/>
        </w:rPr>
        <w:t>ž</w:t>
      </w:r>
      <w:r w:rsidRPr="004E5C2D">
        <w:rPr>
          <w:rFonts w:ascii="Times New Roman" w:hAnsi="Times New Roman"/>
          <w:bCs/>
          <w:sz w:val="20"/>
          <w:szCs w:val="20"/>
          <w:lang w:val="sl-SI"/>
        </w:rPr>
        <w:t>no gospodarstvo (2020/2077(INI))</w:t>
      </w:r>
    </w:p>
    <w:p w14:paraId="662C6A6D"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 xml:space="preserve">Strategija </w:t>
      </w:r>
      <w:r w:rsidRPr="004E5C2D">
        <w:rPr>
          <w:rFonts w:ascii="Times New Roman" w:hAnsi="Times New Roman" w:hint="cs"/>
          <w:bCs/>
          <w:sz w:val="20"/>
          <w:szCs w:val="20"/>
          <w:lang w:val="sl-SI"/>
        </w:rPr>
        <w:t>»</w:t>
      </w:r>
      <w:r w:rsidRPr="004E5C2D">
        <w:rPr>
          <w:rFonts w:ascii="Times New Roman" w:hAnsi="Times New Roman"/>
          <w:bCs/>
          <w:sz w:val="20"/>
          <w:szCs w:val="20"/>
          <w:lang w:val="sl-SI"/>
        </w:rPr>
        <w:t>Od vil do vilic</w:t>
      </w:r>
      <w:r w:rsidRPr="004E5C2D">
        <w:rPr>
          <w:rFonts w:ascii="Times New Roman" w:hAnsi="Times New Roman" w:hint="cs"/>
          <w:bCs/>
          <w:sz w:val="20"/>
          <w:szCs w:val="20"/>
          <w:lang w:val="sl-SI"/>
        </w:rPr>
        <w:t>«</w:t>
      </w:r>
      <w:r w:rsidRPr="004E5C2D">
        <w:rPr>
          <w:rFonts w:ascii="Times New Roman" w:hAnsi="Times New Roman"/>
          <w:bCs/>
          <w:sz w:val="20"/>
          <w:szCs w:val="20"/>
          <w:lang w:val="sl-SI"/>
        </w:rPr>
        <w:t xml:space="preserve"> za pravi</w:t>
      </w:r>
      <w:r w:rsidRPr="004E5C2D">
        <w:rPr>
          <w:rFonts w:ascii="Times New Roman" w:hAnsi="Times New Roman" w:hint="cs"/>
          <w:bCs/>
          <w:sz w:val="20"/>
          <w:szCs w:val="20"/>
          <w:lang w:val="sl-SI"/>
        </w:rPr>
        <w:t>č</w:t>
      </w:r>
      <w:r w:rsidRPr="004E5C2D">
        <w:rPr>
          <w:rFonts w:ascii="Times New Roman" w:hAnsi="Times New Roman"/>
          <w:bCs/>
          <w:sz w:val="20"/>
          <w:szCs w:val="20"/>
          <w:lang w:val="sl-SI"/>
        </w:rPr>
        <w:t xml:space="preserve">en, zdrav in okolju prijazen prehranski sistem, COM(2020) 381 </w:t>
      </w:r>
      <w:proofErr w:type="spellStart"/>
      <w:r w:rsidRPr="004E5C2D">
        <w:rPr>
          <w:rFonts w:ascii="Times New Roman" w:hAnsi="Times New Roman"/>
          <w:bCs/>
          <w:sz w:val="20"/>
          <w:szCs w:val="20"/>
          <w:lang w:val="sl-SI"/>
        </w:rPr>
        <w:t>final</w:t>
      </w:r>
      <w:proofErr w:type="spellEnd"/>
      <w:r w:rsidRPr="004E5C2D">
        <w:rPr>
          <w:rFonts w:ascii="Times New Roman" w:hAnsi="Times New Roman"/>
          <w:bCs/>
          <w:sz w:val="20"/>
          <w:szCs w:val="20"/>
          <w:lang w:val="sl-SI"/>
        </w:rPr>
        <w:t>, 20.5.2020</w:t>
      </w:r>
    </w:p>
    <w:p w14:paraId="50FBB7CE"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Strategija EU za biotsko raznovrstnost do leta 2030</w:t>
      </w:r>
    </w:p>
    <w:p w14:paraId="63C747D4"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Strategija EU za prilagajanje podnebnim spremembam (sprejeta 10.6.2021)</w:t>
      </w:r>
    </w:p>
    <w:p w14:paraId="6F1B82BA" w14:textId="77777777" w:rsidR="004E5C2D" w:rsidRPr="004E5C2D" w:rsidRDefault="004E5C2D" w:rsidP="00EB6E39">
      <w:pPr>
        <w:pStyle w:val="Odstavekseznama"/>
        <w:numPr>
          <w:ilvl w:val="0"/>
          <w:numId w:val="33"/>
        </w:numPr>
        <w:ind w:left="426" w:hanging="426"/>
        <w:rPr>
          <w:rFonts w:ascii="Times New Roman" w:hAnsi="Times New Roman"/>
          <w:bCs/>
          <w:sz w:val="20"/>
          <w:szCs w:val="20"/>
          <w:lang w:val="sl-SI"/>
        </w:rPr>
      </w:pPr>
      <w:r w:rsidRPr="004E5C2D">
        <w:rPr>
          <w:rFonts w:ascii="Times New Roman" w:hAnsi="Times New Roman"/>
          <w:bCs/>
          <w:sz w:val="20"/>
          <w:szCs w:val="20"/>
          <w:lang w:val="sl-SI"/>
        </w:rPr>
        <w:t xml:space="preserve">Strategija EU za tla za leto 2030 </w:t>
      </w:r>
      <w:r w:rsidRPr="004E5C2D">
        <w:rPr>
          <w:rFonts w:ascii="Times New Roman" w:hAnsi="Times New Roman" w:hint="cs"/>
          <w:bCs/>
          <w:sz w:val="20"/>
          <w:szCs w:val="20"/>
          <w:lang w:val="sl-SI"/>
        </w:rPr>
        <w:t>–</w:t>
      </w:r>
      <w:r w:rsidRPr="004E5C2D">
        <w:rPr>
          <w:rFonts w:ascii="Times New Roman" w:hAnsi="Times New Roman"/>
          <w:bCs/>
          <w:sz w:val="20"/>
          <w:szCs w:val="20"/>
          <w:lang w:val="sl-SI"/>
        </w:rPr>
        <w:t xml:space="preserve"> izkori</w:t>
      </w:r>
      <w:r w:rsidRPr="004E5C2D">
        <w:rPr>
          <w:rFonts w:ascii="Times New Roman" w:hAnsi="Times New Roman" w:hint="cs"/>
          <w:bCs/>
          <w:sz w:val="20"/>
          <w:szCs w:val="20"/>
          <w:lang w:val="sl-SI"/>
        </w:rPr>
        <w:t>šč</w:t>
      </w:r>
      <w:r w:rsidRPr="004E5C2D">
        <w:rPr>
          <w:rFonts w:ascii="Times New Roman" w:hAnsi="Times New Roman"/>
          <w:bCs/>
          <w:sz w:val="20"/>
          <w:szCs w:val="20"/>
          <w:lang w:val="sl-SI"/>
        </w:rPr>
        <w:t xml:space="preserve">anje prednosti zdravih tal za ljudi, hrano naravo in podnebje, COM(2021) 699 </w:t>
      </w:r>
      <w:proofErr w:type="spellStart"/>
      <w:r w:rsidRPr="004E5C2D">
        <w:rPr>
          <w:rFonts w:ascii="Times New Roman" w:hAnsi="Times New Roman"/>
          <w:bCs/>
          <w:sz w:val="20"/>
          <w:szCs w:val="20"/>
          <w:lang w:val="sl-SI"/>
        </w:rPr>
        <w:t>final</w:t>
      </w:r>
      <w:proofErr w:type="spellEnd"/>
      <w:r w:rsidRPr="004E5C2D">
        <w:rPr>
          <w:rFonts w:ascii="Times New Roman" w:hAnsi="Times New Roman"/>
          <w:bCs/>
          <w:sz w:val="20"/>
          <w:szCs w:val="20"/>
          <w:lang w:val="sl-SI"/>
        </w:rPr>
        <w:t xml:space="preserve"> Evropska konvencija o krajini (MEKK, Svet Evrope, veljavnost 1.3. 2004)</w:t>
      </w:r>
    </w:p>
    <w:p w14:paraId="0D731D4C" w14:textId="77777777" w:rsidR="004E5C2D" w:rsidRPr="004E5C2D" w:rsidRDefault="004E5C2D" w:rsidP="00EB6E39">
      <w:pPr>
        <w:pStyle w:val="Odstavekseznama"/>
        <w:numPr>
          <w:ilvl w:val="0"/>
          <w:numId w:val="33"/>
        </w:numPr>
        <w:ind w:left="426" w:hanging="426"/>
        <w:rPr>
          <w:b/>
          <w:bCs/>
          <w:sz w:val="20"/>
          <w:szCs w:val="20"/>
          <w:u w:val="single"/>
          <w:lang w:val="sl-SI"/>
        </w:rPr>
      </w:pPr>
      <w:r w:rsidRPr="004E5C2D">
        <w:rPr>
          <w:rFonts w:ascii="Times New Roman" w:hAnsi="Times New Roman"/>
          <w:bCs/>
          <w:sz w:val="20"/>
          <w:szCs w:val="20"/>
          <w:lang w:val="sl-SI"/>
        </w:rPr>
        <w:t>Strategija Evropske unije za zmanj</w:t>
      </w:r>
      <w:r w:rsidRPr="004E5C2D">
        <w:rPr>
          <w:rFonts w:ascii="Times New Roman" w:hAnsi="Times New Roman" w:hint="cs"/>
          <w:bCs/>
          <w:sz w:val="20"/>
          <w:szCs w:val="20"/>
          <w:lang w:val="sl-SI"/>
        </w:rPr>
        <w:t>š</w:t>
      </w:r>
      <w:r w:rsidRPr="004E5C2D">
        <w:rPr>
          <w:rFonts w:ascii="Times New Roman" w:hAnsi="Times New Roman"/>
          <w:bCs/>
          <w:sz w:val="20"/>
          <w:szCs w:val="20"/>
          <w:lang w:val="sl-SI"/>
        </w:rPr>
        <w:t xml:space="preserve">anje emisij metana (EU </w:t>
      </w:r>
      <w:proofErr w:type="spellStart"/>
      <w:r w:rsidRPr="004E5C2D">
        <w:rPr>
          <w:rFonts w:ascii="Times New Roman" w:hAnsi="Times New Roman"/>
          <w:bCs/>
          <w:sz w:val="20"/>
          <w:szCs w:val="20"/>
          <w:lang w:val="sl-SI"/>
        </w:rPr>
        <w:t>strategy</w:t>
      </w:r>
      <w:proofErr w:type="spellEnd"/>
      <w:r w:rsidRPr="004E5C2D">
        <w:rPr>
          <w:rFonts w:ascii="Times New Roman" w:hAnsi="Times New Roman"/>
          <w:bCs/>
          <w:sz w:val="20"/>
          <w:szCs w:val="20"/>
          <w:lang w:val="sl-SI"/>
        </w:rPr>
        <w:t xml:space="preserve"> to </w:t>
      </w:r>
      <w:proofErr w:type="spellStart"/>
      <w:r w:rsidRPr="004E5C2D">
        <w:rPr>
          <w:rFonts w:ascii="Times New Roman" w:hAnsi="Times New Roman"/>
          <w:bCs/>
          <w:sz w:val="20"/>
          <w:szCs w:val="20"/>
          <w:lang w:val="sl-SI"/>
        </w:rPr>
        <w:t>reduce</w:t>
      </w:r>
      <w:proofErr w:type="spellEnd"/>
      <w:r w:rsidRPr="004E5C2D">
        <w:rPr>
          <w:rFonts w:ascii="Times New Roman" w:hAnsi="Times New Roman"/>
          <w:bCs/>
          <w:sz w:val="20"/>
          <w:szCs w:val="20"/>
          <w:lang w:val="sl-SI"/>
        </w:rPr>
        <w:t xml:space="preserve"> </w:t>
      </w:r>
      <w:proofErr w:type="spellStart"/>
      <w:r w:rsidRPr="004E5C2D">
        <w:rPr>
          <w:rFonts w:ascii="Times New Roman" w:hAnsi="Times New Roman"/>
          <w:bCs/>
          <w:sz w:val="20"/>
          <w:szCs w:val="20"/>
          <w:lang w:val="sl-SI"/>
        </w:rPr>
        <w:t>methane</w:t>
      </w:r>
      <w:proofErr w:type="spellEnd"/>
      <w:r w:rsidRPr="004E5C2D">
        <w:rPr>
          <w:rFonts w:ascii="Times New Roman" w:hAnsi="Times New Roman"/>
          <w:bCs/>
          <w:sz w:val="20"/>
          <w:szCs w:val="20"/>
          <w:lang w:val="sl-SI"/>
        </w:rPr>
        <w:t xml:space="preserve"> </w:t>
      </w:r>
      <w:proofErr w:type="spellStart"/>
      <w:r w:rsidRPr="004E5C2D">
        <w:rPr>
          <w:rFonts w:ascii="Times New Roman" w:hAnsi="Times New Roman"/>
          <w:bCs/>
          <w:sz w:val="20"/>
          <w:szCs w:val="20"/>
          <w:lang w:val="sl-SI"/>
        </w:rPr>
        <w:t>emissions</w:t>
      </w:r>
      <w:proofErr w:type="spellEnd"/>
      <w:r w:rsidRPr="004E5C2D">
        <w:rPr>
          <w:rFonts w:ascii="Times New Roman" w:hAnsi="Times New Roman"/>
          <w:bCs/>
          <w:sz w:val="20"/>
          <w:szCs w:val="20"/>
          <w:lang w:val="sl-SI"/>
        </w:rPr>
        <w:t xml:space="preserve">, COM(2020) 663 </w:t>
      </w:r>
      <w:proofErr w:type="spellStart"/>
      <w:r w:rsidRPr="004E5C2D">
        <w:rPr>
          <w:rFonts w:ascii="Times New Roman" w:hAnsi="Times New Roman"/>
          <w:bCs/>
          <w:sz w:val="20"/>
          <w:szCs w:val="20"/>
          <w:lang w:val="sl-SI"/>
        </w:rPr>
        <w:t>final</w:t>
      </w:r>
      <w:proofErr w:type="spellEnd"/>
      <w:r w:rsidRPr="004E5C2D">
        <w:rPr>
          <w:rFonts w:ascii="Times New Roman" w:hAnsi="Times New Roman"/>
          <w:bCs/>
          <w:sz w:val="20"/>
          <w:szCs w:val="20"/>
          <w:lang w:val="sl-SI"/>
        </w:rPr>
        <w:t>, 14.10.2020)</w:t>
      </w:r>
    </w:p>
    <w:p w14:paraId="1437ACAD" w14:textId="77777777" w:rsidR="004E5C2D" w:rsidRDefault="004E5C2D" w:rsidP="004E5C2D">
      <w:pPr>
        <w:rPr>
          <w:b/>
          <w:bCs/>
          <w:u w:val="single"/>
          <w:lang w:val="sl-SI"/>
        </w:rPr>
      </w:pPr>
    </w:p>
    <w:p w14:paraId="36E827F0" w14:textId="77777777" w:rsidR="004E5C2D" w:rsidRDefault="004E5C2D" w:rsidP="004E5C2D">
      <w:pPr>
        <w:rPr>
          <w:b/>
          <w:bCs/>
          <w:u w:val="single"/>
          <w:lang w:val="sl-SI"/>
        </w:rPr>
      </w:pPr>
      <w:r>
        <w:rPr>
          <w:b/>
          <w:bCs/>
          <w:u w:val="single"/>
          <w:lang w:val="sl-SI"/>
        </w:rPr>
        <w:t>ZAKONODAJNI DOKUMENTI NA RAVNI EU</w:t>
      </w:r>
    </w:p>
    <w:p w14:paraId="0350F9C8"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Direktiva (EU) 2016/2284 Evropskega parlamenta in Sveta z dne 14. decembra 2016 o zmanj</w:t>
      </w:r>
      <w:r w:rsidRPr="00D346B0">
        <w:rPr>
          <w:rFonts w:hint="cs"/>
          <w:sz w:val="20"/>
          <w:szCs w:val="20"/>
          <w:lang w:val="sl-SI"/>
        </w:rPr>
        <w:t>š</w:t>
      </w:r>
      <w:r w:rsidRPr="00D346B0">
        <w:rPr>
          <w:sz w:val="20"/>
          <w:szCs w:val="20"/>
          <w:lang w:val="sl-SI"/>
        </w:rPr>
        <w:t>anju nacionalnih emisij za nekatera onesna</w:t>
      </w:r>
      <w:r w:rsidRPr="00D346B0">
        <w:rPr>
          <w:rFonts w:hint="cs"/>
          <w:sz w:val="20"/>
          <w:szCs w:val="20"/>
          <w:lang w:val="sl-SI"/>
        </w:rPr>
        <w:t>ž</w:t>
      </w:r>
      <w:r w:rsidRPr="00D346B0">
        <w:rPr>
          <w:sz w:val="20"/>
          <w:szCs w:val="20"/>
          <w:lang w:val="sl-SI"/>
        </w:rPr>
        <w:t>evala zraka, spremembi Direktive 2003/35/ES in razveljavitvi Direktive 2001/81/ES</w:t>
      </w:r>
    </w:p>
    <w:p w14:paraId="548B2E18"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Direktiva 2000/60/ES Evropskega parlamenta in Sveta 2000/60/ES z dne 23. oktobra 2000 o dolo</w:t>
      </w:r>
      <w:r w:rsidRPr="00D346B0">
        <w:rPr>
          <w:rFonts w:hint="cs"/>
          <w:sz w:val="20"/>
          <w:szCs w:val="20"/>
          <w:lang w:val="sl-SI"/>
        </w:rPr>
        <w:t>č</w:t>
      </w:r>
      <w:r w:rsidRPr="00D346B0">
        <w:rPr>
          <w:sz w:val="20"/>
          <w:szCs w:val="20"/>
          <w:lang w:val="sl-SI"/>
        </w:rPr>
        <w:t>itvi okvira za ukrepe Skupnosti na podro</w:t>
      </w:r>
      <w:r w:rsidRPr="00D346B0">
        <w:rPr>
          <w:rFonts w:hint="cs"/>
          <w:sz w:val="20"/>
          <w:szCs w:val="20"/>
          <w:lang w:val="sl-SI"/>
        </w:rPr>
        <w:t>č</w:t>
      </w:r>
      <w:r w:rsidRPr="00D346B0">
        <w:rPr>
          <w:sz w:val="20"/>
          <w:szCs w:val="20"/>
          <w:lang w:val="sl-SI"/>
        </w:rPr>
        <w:t xml:space="preserve">ju vodne politike (Vodna direktiva), </w:t>
      </w:r>
    </w:p>
    <w:p w14:paraId="7A7430A6"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Direktiva 2006/118/ES Evropskega parlamenta in Sveta z dne 12. decembra 2006 o varstvu podzemne vode pred onesna</w:t>
      </w:r>
      <w:r w:rsidRPr="00D346B0">
        <w:rPr>
          <w:rFonts w:hint="cs"/>
          <w:sz w:val="20"/>
          <w:szCs w:val="20"/>
          <w:lang w:val="sl-SI"/>
        </w:rPr>
        <w:t>ž</w:t>
      </w:r>
      <w:r w:rsidRPr="00D346B0">
        <w:rPr>
          <w:sz w:val="20"/>
          <w:szCs w:val="20"/>
          <w:lang w:val="sl-SI"/>
        </w:rPr>
        <w:t>evanjem in poslab</w:t>
      </w:r>
      <w:r w:rsidRPr="00D346B0">
        <w:rPr>
          <w:rFonts w:hint="cs"/>
          <w:sz w:val="20"/>
          <w:szCs w:val="20"/>
          <w:lang w:val="sl-SI"/>
        </w:rPr>
        <w:t>š</w:t>
      </w:r>
      <w:r w:rsidRPr="00D346B0">
        <w:rPr>
          <w:sz w:val="20"/>
          <w:szCs w:val="20"/>
          <w:lang w:val="sl-SI"/>
        </w:rPr>
        <w:t xml:space="preserve">anjem (Direktiva za podzemno vodo).  </w:t>
      </w:r>
    </w:p>
    <w:p w14:paraId="567B50A8"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 xml:space="preserve">Direktiva 2008/105/ES Evropskega parlamenta in Sveta z dne 16. decembra 2008 o </w:t>
      </w:r>
      <w:proofErr w:type="spellStart"/>
      <w:r w:rsidRPr="00D346B0">
        <w:rPr>
          <w:sz w:val="20"/>
          <w:szCs w:val="20"/>
          <w:lang w:val="sl-SI"/>
        </w:rPr>
        <w:t>okoljskih</w:t>
      </w:r>
      <w:proofErr w:type="spellEnd"/>
      <w:r w:rsidRPr="00D346B0">
        <w:rPr>
          <w:sz w:val="20"/>
          <w:szCs w:val="20"/>
          <w:lang w:val="sl-SI"/>
        </w:rPr>
        <w:t xml:space="preserve"> standardih kakovosti na podro</w:t>
      </w:r>
      <w:r w:rsidRPr="00D346B0">
        <w:rPr>
          <w:rFonts w:hint="cs"/>
          <w:sz w:val="20"/>
          <w:szCs w:val="20"/>
          <w:lang w:val="sl-SI"/>
        </w:rPr>
        <w:t>č</w:t>
      </w:r>
      <w:r w:rsidRPr="00D346B0">
        <w:rPr>
          <w:sz w:val="20"/>
          <w:szCs w:val="20"/>
          <w:lang w:val="sl-SI"/>
        </w:rPr>
        <w:t>ju vodne politike, spremembi in poznej</w:t>
      </w:r>
      <w:r w:rsidRPr="00D346B0">
        <w:rPr>
          <w:rFonts w:hint="cs"/>
          <w:sz w:val="20"/>
          <w:szCs w:val="20"/>
          <w:lang w:val="sl-SI"/>
        </w:rPr>
        <w:t>š</w:t>
      </w:r>
      <w:r w:rsidRPr="00D346B0">
        <w:rPr>
          <w:sz w:val="20"/>
          <w:szCs w:val="20"/>
          <w:lang w:val="sl-SI"/>
        </w:rPr>
        <w:t>i razveljavitvi direktiv 82/176/EGS, 83/513/EGS, 84/156/EGS, 84/491/EGS, 86/280/EGS ter spremembi Direktive 2000/60/ES.</w:t>
      </w:r>
    </w:p>
    <w:p w14:paraId="53D21CB7"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 xml:space="preserve">Direktiva 2008/50/ES Evropskega parlamenta in Sveta z dne 21. maja 2008 o kakovosti zunanjega zraka in </w:t>
      </w:r>
      <w:r w:rsidRPr="00D346B0">
        <w:rPr>
          <w:rFonts w:hint="cs"/>
          <w:sz w:val="20"/>
          <w:szCs w:val="20"/>
          <w:lang w:val="sl-SI"/>
        </w:rPr>
        <w:t>č</w:t>
      </w:r>
      <w:r w:rsidRPr="00D346B0">
        <w:rPr>
          <w:sz w:val="20"/>
          <w:szCs w:val="20"/>
          <w:lang w:val="sl-SI"/>
        </w:rPr>
        <w:t>istej</w:t>
      </w:r>
      <w:r w:rsidRPr="00D346B0">
        <w:rPr>
          <w:rFonts w:hint="cs"/>
          <w:sz w:val="20"/>
          <w:szCs w:val="20"/>
          <w:lang w:val="sl-SI"/>
        </w:rPr>
        <w:t>š</w:t>
      </w:r>
      <w:r w:rsidRPr="00D346B0">
        <w:rPr>
          <w:sz w:val="20"/>
          <w:szCs w:val="20"/>
          <w:lang w:val="sl-SI"/>
        </w:rPr>
        <w:t>em zraku za Evropo</w:t>
      </w:r>
    </w:p>
    <w:p w14:paraId="3EA47099"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Direktiva 2009/128/ES Evropskega parlamenta in Sveta z dne 21. oktobra 2009 o dolo</w:t>
      </w:r>
      <w:r w:rsidRPr="00D346B0">
        <w:rPr>
          <w:rFonts w:hint="cs"/>
          <w:sz w:val="20"/>
          <w:szCs w:val="20"/>
          <w:lang w:val="sl-SI"/>
        </w:rPr>
        <w:t>č</w:t>
      </w:r>
      <w:r w:rsidRPr="00D346B0">
        <w:rPr>
          <w:sz w:val="20"/>
          <w:szCs w:val="20"/>
          <w:lang w:val="sl-SI"/>
        </w:rPr>
        <w:t xml:space="preserve">itvi okvira za ukrepe Skupnosti za doseganje trajnostne rabe pesticidov </w:t>
      </w:r>
    </w:p>
    <w:p w14:paraId="4580686F"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 xml:space="preserve">Direktiva 2009/147/ES Evropskega parlamenta in Sveta z dne 30. novembra 2009 o ohranjanju prosto </w:t>
      </w:r>
      <w:r w:rsidRPr="00D346B0">
        <w:rPr>
          <w:rFonts w:hint="cs"/>
          <w:sz w:val="20"/>
          <w:szCs w:val="20"/>
          <w:lang w:val="sl-SI"/>
        </w:rPr>
        <w:t>ž</w:t>
      </w:r>
      <w:r w:rsidRPr="00D346B0">
        <w:rPr>
          <w:sz w:val="20"/>
          <w:szCs w:val="20"/>
          <w:lang w:val="sl-SI"/>
        </w:rPr>
        <w:t>ive</w:t>
      </w:r>
      <w:r w:rsidRPr="00D346B0">
        <w:rPr>
          <w:rFonts w:hint="cs"/>
          <w:sz w:val="20"/>
          <w:szCs w:val="20"/>
          <w:lang w:val="sl-SI"/>
        </w:rPr>
        <w:t>č</w:t>
      </w:r>
      <w:r w:rsidRPr="00D346B0">
        <w:rPr>
          <w:sz w:val="20"/>
          <w:szCs w:val="20"/>
          <w:lang w:val="sl-SI"/>
        </w:rPr>
        <w:t xml:space="preserve">ih ptic (UL L </w:t>
      </w:r>
      <w:r w:rsidRPr="00D346B0">
        <w:rPr>
          <w:rFonts w:hint="cs"/>
          <w:sz w:val="20"/>
          <w:szCs w:val="20"/>
          <w:lang w:val="sl-SI"/>
        </w:rPr>
        <w:t>š</w:t>
      </w:r>
      <w:r w:rsidRPr="00D346B0">
        <w:rPr>
          <w:sz w:val="20"/>
          <w:szCs w:val="20"/>
          <w:lang w:val="sl-SI"/>
        </w:rPr>
        <w:t xml:space="preserve">t. 20 z dne 26. 1. 2010) </w:t>
      </w:r>
    </w:p>
    <w:p w14:paraId="6A3355C5"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 xml:space="preserve">Direktiva 92/43/EGS Sveta z dne 21. maja 1992 o ohranjanju naravnih habitatov ter prosto </w:t>
      </w:r>
      <w:r w:rsidRPr="00D346B0">
        <w:rPr>
          <w:rFonts w:hint="cs"/>
          <w:sz w:val="20"/>
          <w:szCs w:val="20"/>
          <w:lang w:val="sl-SI"/>
        </w:rPr>
        <w:t>ž</w:t>
      </w:r>
      <w:r w:rsidRPr="00D346B0">
        <w:rPr>
          <w:sz w:val="20"/>
          <w:szCs w:val="20"/>
          <w:lang w:val="sl-SI"/>
        </w:rPr>
        <w:t>ive</w:t>
      </w:r>
      <w:r w:rsidRPr="00D346B0">
        <w:rPr>
          <w:rFonts w:hint="cs"/>
          <w:sz w:val="20"/>
          <w:szCs w:val="20"/>
          <w:lang w:val="sl-SI"/>
        </w:rPr>
        <w:t>č</w:t>
      </w:r>
      <w:r w:rsidRPr="00D346B0">
        <w:rPr>
          <w:sz w:val="20"/>
          <w:szCs w:val="20"/>
          <w:lang w:val="sl-SI"/>
        </w:rPr>
        <w:t xml:space="preserve">ih </w:t>
      </w:r>
      <w:r w:rsidRPr="00D346B0">
        <w:rPr>
          <w:rFonts w:hint="cs"/>
          <w:sz w:val="20"/>
          <w:szCs w:val="20"/>
          <w:lang w:val="sl-SI"/>
        </w:rPr>
        <w:t>ž</w:t>
      </w:r>
      <w:r w:rsidRPr="00D346B0">
        <w:rPr>
          <w:sz w:val="20"/>
          <w:szCs w:val="20"/>
          <w:lang w:val="sl-SI"/>
        </w:rPr>
        <w:t>ivalskih in rastlinskih vrst (Direktiva o habitatih)</w:t>
      </w:r>
    </w:p>
    <w:p w14:paraId="4E6E528A"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Direktiva Sveta 91/676/EGS z dne 12. decembra 1991 o varstvu voda pred onesna</w:t>
      </w:r>
      <w:r w:rsidRPr="00D346B0">
        <w:rPr>
          <w:rFonts w:hint="cs"/>
          <w:sz w:val="20"/>
          <w:szCs w:val="20"/>
          <w:lang w:val="sl-SI"/>
        </w:rPr>
        <w:t>ž</w:t>
      </w:r>
      <w:r w:rsidRPr="00D346B0">
        <w:rPr>
          <w:sz w:val="20"/>
          <w:szCs w:val="20"/>
          <w:lang w:val="sl-SI"/>
        </w:rPr>
        <w:t>evanjem z nitrati iz kmetijskih virov</w:t>
      </w:r>
    </w:p>
    <w:p w14:paraId="79614827"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 xml:space="preserve">Direktiva Sveta 98/83/ES z dne 3. novembra 1998 o kakovosti vode, namenjene za prehrano ljudi. </w:t>
      </w:r>
    </w:p>
    <w:p w14:paraId="241A0013"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t>Uredba (EU) 2018/841 Evropskega parlamenta in Sveta z dne 30. maja 2018 o vklju</w:t>
      </w:r>
      <w:r w:rsidRPr="00D346B0">
        <w:rPr>
          <w:rFonts w:hint="cs"/>
          <w:sz w:val="20"/>
          <w:szCs w:val="20"/>
          <w:lang w:val="sl-SI"/>
        </w:rPr>
        <w:t>č</w:t>
      </w:r>
      <w:r w:rsidRPr="00D346B0">
        <w:rPr>
          <w:sz w:val="20"/>
          <w:szCs w:val="20"/>
          <w:lang w:val="sl-SI"/>
        </w:rPr>
        <w:t>itvi emisij toplogrednih plinov in odvzemov zaradi rabe zemlji</w:t>
      </w:r>
      <w:r w:rsidRPr="00D346B0">
        <w:rPr>
          <w:rFonts w:hint="cs"/>
          <w:sz w:val="20"/>
          <w:szCs w:val="20"/>
          <w:lang w:val="sl-SI"/>
        </w:rPr>
        <w:t>šč</w:t>
      </w:r>
      <w:r w:rsidRPr="00D346B0">
        <w:rPr>
          <w:sz w:val="20"/>
          <w:szCs w:val="20"/>
          <w:lang w:val="sl-SI"/>
        </w:rPr>
        <w:t>, spremembe rabe zemlji</w:t>
      </w:r>
      <w:r w:rsidRPr="00D346B0">
        <w:rPr>
          <w:rFonts w:hint="cs"/>
          <w:sz w:val="20"/>
          <w:szCs w:val="20"/>
          <w:lang w:val="sl-SI"/>
        </w:rPr>
        <w:t>šč</w:t>
      </w:r>
      <w:r w:rsidRPr="00D346B0">
        <w:rPr>
          <w:sz w:val="20"/>
          <w:szCs w:val="20"/>
          <w:lang w:val="sl-SI"/>
        </w:rPr>
        <w:t xml:space="preserve"> in gozdarstva v okvir podnebne in energetske politike do leta 2030 ter spremembi Uredbe (EU) </w:t>
      </w:r>
      <w:r w:rsidRPr="00D346B0">
        <w:rPr>
          <w:rFonts w:hint="cs"/>
          <w:sz w:val="20"/>
          <w:szCs w:val="20"/>
          <w:lang w:val="sl-SI"/>
        </w:rPr>
        <w:t>š</w:t>
      </w:r>
      <w:r w:rsidRPr="00D346B0">
        <w:rPr>
          <w:sz w:val="20"/>
          <w:szCs w:val="20"/>
          <w:lang w:val="sl-SI"/>
        </w:rPr>
        <w:t xml:space="preserve">t. 525/2013 in Sklepa </w:t>
      </w:r>
      <w:r w:rsidRPr="00D346B0">
        <w:rPr>
          <w:rFonts w:hint="cs"/>
          <w:sz w:val="20"/>
          <w:szCs w:val="20"/>
          <w:lang w:val="sl-SI"/>
        </w:rPr>
        <w:t>š</w:t>
      </w:r>
      <w:r w:rsidRPr="00D346B0">
        <w:rPr>
          <w:sz w:val="20"/>
          <w:szCs w:val="20"/>
          <w:lang w:val="sl-SI"/>
        </w:rPr>
        <w:t>t. 529/2013/EU</w:t>
      </w:r>
    </w:p>
    <w:p w14:paraId="14818EC7" w14:textId="77777777" w:rsidR="004E5C2D" w:rsidRPr="00D346B0" w:rsidRDefault="004E5C2D" w:rsidP="00EB6E39">
      <w:pPr>
        <w:pStyle w:val="Telobesedila"/>
        <w:numPr>
          <w:ilvl w:val="0"/>
          <w:numId w:val="34"/>
        </w:numPr>
        <w:ind w:left="426" w:hanging="426"/>
        <w:rPr>
          <w:sz w:val="20"/>
          <w:szCs w:val="20"/>
          <w:lang w:val="sl-SI"/>
        </w:rPr>
      </w:pPr>
      <w:r w:rsidRPr="00D346B0">
        <w:rPr>
          <w:sz w:val="20"/>
          <w:szCs w:val="20"/>
          <w:lang w:val="sl-SI"/>
        </w:rPr>
        <w:lastRenderedPageBreak/>
        <w:t>Uredba Evropskega parlamenta in Sveta o zavezujo</w:t>
      </w:r>
      <w:r w:rsidRPr="00D346B0">
        <w:rPr>
          <w:rFonts w:hint="cs"/>
          <w:sz w:val="20"/>
          <w:szCs w:val="20"/>
          <w:lang w:val="sl-SI"/>
        </w:rPr>
        <w:t>č</w:t>
      </w:r>
      <w:r w:rsidRPr="00D346B0">
        <w:rPr>
          <w:sz w:val="20"/>
          <w:szCs w:val="20"/>
          <w:lang w:val="sl-SI"/>
        </w:rPr>
        <w:t>em letnem zmanj</w:t>
      </w:r>
      <w:r w:rsidRPr="00D346B0">
        <w:rPr>
          <w:rFonts w:hint="cs"/>
          <w:sz w:val="20"/>
          <w:szCs w:val="20"/>
          <w:lang w:val="sl-SI"/>
        </w:rPr>
        <w:t>š</w:t>
      </w:r>
      <w:r w:rsidRPr="00D346B0">
        <w:rPr>
          <w:sz w:val="20"/>
          <w:szCs w:val="20"/>
          <w:lang w:val="sl-SI"/>
        </w:rPr>
        <w:t>anju emisij toplogrednih plinov v dr</w:t>
      </w:r>
      <w:r w:rsidRPr="00D346B0">
        <w:rPr>
          <w:rFonts w:hint="cs"/>
          <w:sz w:val="20"/>
          <w:szCs w:val="20"/>
          <w:lang w:val="sl-SI"/>
        </w:rPr>
        <w:t>ž</w:t>
      </w:r>
      <w:r w:rsidRPr="00D346B0">
        <w:rPr>
          <w:sz w:val="20"/>
          <w:szCs w:val="20"/>
          <w:lang w:val="sl-SI"/>
        </w:rPr>
        <w:t xml:space="preserve">avah </w:t>
      </w:r>
      <w:r w:rsidRPr="00D346B0">
        <w:rPr>
          <w:rFonts w:hint="cs"/>
          <w:sz w:val="20"/>
          <w:szCs w:val="20"/>
          <w:lang w:val="sl-SI"/>
        </w:rPr>
        <w:t>č</w:t>
      </w:r>
      <w:r w:rsidRPr="00D346B0">
        <w:rPr>
          <w:sz w:val="20"/>
          <w:szCs w:val="20"/>
          <w:lang w:val="sl-SI"/>
        </w:rPr>
        <w:t>lanicah v obdobju 2021</w:t>
      </w:r>
      <w:r w:rsidRPr="00D346B0">
        <w:rPr>
          <w:rFonts w:hint="cs"/>
          <w:sz w:val="20"/>
          <w:szCs w:val="20"/>
          <w:lang w:val="sl-SI"/>
        </w:rPr>
        <w:t>–</w:t>
      </w:r>
      <w:r w:rsidRPr="00D346B0">
        <w:rPr>
          <w:sz w:val="20"/>
          <w:szCs w:val="20"/>
          <w:lang w:val="sl-SI"/>
        </w:rPr>
        <w:t>2030 za trdno energetsko unijo in izpolnitev zavez iz Pari</w:t>
      </w:r>
      <w:r w:rsidRPr="00D346B0">
        <w:rPr>
          <w:rFonts w:hint="cs"/>
          <w:sz w:val="20"/>
          <w:szCs w:val="20"/>
          <w:lang w:val="sl-SI"/>
        </w:rPr>
        <w:t>š</w:t>
      </w:r>
      <w:r w:rsidRPr="00D346B0">
        <w:rPr>
          <w:sz w:val="20"/>
          <w:szCs w:val="20"/>
          <w:lang w:val="sl-SI"/>
        </w:rPr>
        <w:t xml:space="preserve">kega sporazuma ter o spremembi Uredbe </w:t>
      </w:r>
      <w:r w:rsidRPr="00D346B0">
        <w:rPr>
          <w:rFonts w:hint="cs"/>
          <w:sz w:val="20"/>
          <w:szCs w:val="20"/>
          <w:lang w:val="sl-SI"/>
        </w:rPr>
        <w:t>š</w:t>
      </w:r>
      <w:r w:rsidRPr="00D346B0">
        <w:rPr>
          <w:sz w:val="20"/>
          <w:szCs w:val="20"/>
          <w:lang w:val="sl-SI"/>
        </w:rPr>
        <w:t>t. 525/2013 Evropskega parlamenta in Sveta o mehanizmu za spremljanje emisij toplogrednih plinov in poro</w:t>
      </w:r>
      <w:r w:rsidRPr="00D346B0">
        <w:rPr>
          <w:rFonts w:hint="cs"/>
          <w:sz w:val="20"/>
          <w:szCs w:val="20"/>
          <w:lang w:val="sl-SI"/>
        </w:rPr>
        <w:t>č</w:t>
      </w:r>
      <w:r w:rsidRPr="00D346B0">
        <w:rPr>
          <w:sz w:val="20"/>
          <w:szCs w:val="20"/>
          <w:lang w:val="sl-SI"/>
        </w:rPr>
        <w:t>anje o njih ter za sporo</w:t>
      </w:r>
      <w:r w:rsidRPr="00D346B0">
        <w:rPr>
          <w:rFonts w:hint="cs"/>
          <w:sz w:val="20"/>
          <w:szCs w:val="20"/>
          <w:lang w:val="sl-SI"/>
        </w:rPr>
        <w:t>č</w:t>
      </w:r>
      <w:r w:rsidRPr="00D346B0">
        <w:rPr>
          <w:sz w:val="20"/>
          <w:szCs w:val="20"/>
          <w:lang w:val="sl-SI"/>
        </w:rPr>
        <w:t>anje drugih informacij v zvezi s podnebnimi spremembami</w:t>
      </w:r>
    </w:p>
    <w:p w14:paraId="494F32C5" w14:textId="77777777" w:rsidR="004E5C2D" w:rsidRDefault="004E5C2D" w:rsidP="004E5C2D">
      <w:pPr>
        <w:pStyle w:val="Telobesedila"/>
        <w:rPr>
          <w:lang w:val="sl-SI"/>
        </w:rPr>
      </w:pPr>
    </w:p>
    <w:p w14:paraId="7E5B9E88" w14:textId="77777777" w:rsidR="004E5C2D" w:rsidRPr="00493856" w:rsidRDefault="004E5C2D" w:rsidP="004E5C2D">
      <w:pPr>
        <w:pStyle w:val="Telobesedila"/>
        <w:rPr>
          <w:b/>
          <w:bCs w:val="0"/>
          <w:u w:val="single"/>
          <w:lang w:val="sl-SI"/>
        </w:rPr>
      </w:pPr>
      <w:r w:rsidRPr="00493856">
        <w:rPr>
          <w:b/>
          <w:bCs w:val="0"/>
          <w:u w:val="single"/>
          <w:lang w:val="sl-SI"/>
        </w:rPr>
        <w:t>NACIONALNI STRATEŠKI</w:t>
      </w:r>
      <w:r>
        <w:rPr>
          <w:b/>
          <w:bCs w:val="0"/>
          <w:u w:val="single"/>
          <w:lang w:val="sl-SI"/>
        </w:rPr>
        <w:t xml:space="preserve"> IN DRUGI</w:t>
      </w:r>
      <w:r w:rsidRPr="00493856">
        <w:rPr>
          <w:b/>
          <w:bCs w:val="0"/>
          <w:u w:val="single"/>
          <w:lang w:val="sl-SI"/>
        </w:rPr>
        <w:t xml:space="preserve"> DOKUMENTI</w:t>
      </w:r>
    </w:p>
    <w:p w14:paraId="1BDDC7FC" w14:textId="77777777" w:rsidR="004E5C2D" w:rsidRPr="00B021B5" w:rsidRDefault="004E5C2D" w:rsidP="00EB6E39">
      <w:pPr>
        <w:pStyle w:val="Telobesedila"/>
        <w:numPr>
          <w:ilvl w:val="0"/>
          <w:numId w:val="35"/>
        </w:numPr>
        <w:ind w:left="426" w:hanging="426"/>
        <w:rPr>
          <w:color w:val="auto"/>
          <w:sz w:val="20"/>
          <w:szCs w:val="20"/>
          <w:lang w:val="sl-SI"/>
        </w:rPr>
      </w:pPr>
      <w:r w:rsidRPr="00B021B5">
        <w:rPr>
          <w:color w:val="auto"/>
          <w:sz w:val="20"/>
          <w:szCs w:val="20"/>
          <w:lang w:val="sl-SI"/>
        </w:rPr>
        <w:t>Celoviti nacionalni energetski in podnebni na</w:t>
      </w:r>
      <w:r w:rsidRPr="00B021B5">
        <w:rPr>
          <w:rFonts w:hint="cs"/>
          <w:color w:val="auto"/>
          <w:sz w:val="20"/>
          <w:szCs w:val="20"/>
          <w:lang w:val="sl-SI"/>
        </w:rPr>
        <w:t>č</w:t>
      </w:r>
      <w:r w:rsidRPr="00B021B5">
        <w:rPr>
          <w:color w:val="auto"/>
          <w:sz w:val="20"/>
          <w:szCs w:val="20"/>
          <w:lang w:val="sl-SI"/>
        </w:rPr>
        <w:t>rt Republike Slovenije, sprejela Vlada RS 28.2.2020</w:t>
      </w:r>
    </w:p>
    <w:p w14:paraId="264DDCB3" w14:textId="77777777" w:rsidR="004E5C2D" w:rsidRPr="00B021B5" w:rsidRDefault="004E5C2D" w:rsidP="00EB6E39">
      <w:pPr>
        <w:pStyle w:val="Telobesedila"/>
        <w:numPr>
          <w:ilvl w:val="0"/>
          <w:numId w:val="35"/>
        </w:numPr>
        <w:ind w:left="426" w:hanging="426"/>
        <w:rPr>
          <w:color w:val="auto"/>
          <w:sz w:val="20"/>
          <w:szCs w:val="20"/>
          <w:lang w:val="sl-SI"/>
        </w:rPr>
      </w:pPr>
      <w:r w:rsidRPr="00B021B5">
        <w:rPr>
          <w:color w:val="auto"/>
          <w:sz w:val="20"/>
          <w:szCs w:val="20"/>
          <w:lang w:val="sl-SI"/>
        </w:rPr>
        <w:t>Dr</w:t>
      </w:r>
      <w:r w:rsidRPr="00B021B5">
        <w:rPr>
          <w:rFonts w:hint="cs"/>
          <w:color w:val="auto"/>
          <w:sz w:val="20"/>
          <w:szCs w:val="20"/>
          <w:lang w:val="sl-SI"/>
        </w:rPr>
        <w:t>ž</w:t>
      </w:r>
      <w:r w:rsidRPr="00B021B5">
        <w:rPr>
          <w:color w:val="auto"/>
          <w:sz w:val="20"/>
          <w:szCs w:val="20"/>
          <w:lang w:val="sl-SI"/>
        </w:rPr>
        <w:t xml:space="preserve">avna strategija </w:t>
      </w:r>
      <w:r w:rsidRPr="00B021B5">
        <w:rPr>
          <w:rFonts w:hint="cs"/>
          <w:color w:val="auto"/>
          <w:sz w:val="20"/>
          <w:szCs w:val="20"/>
          <w:lang w:val="sl-SI"/>
        </w:rPr>
        <w:t>»</w:t>
      </w:r>
      <w:r w:rsidRPr="00B021B5">
        <w:rPr>
          <w:color w:val="auto"/>
          <w:sz w:val="20"/>
          <w:szCs w:val="20"/>
          <w:lang w:val="sl-SI"/>
        </w:rPr>
        <w:t>Eno zdravje</w:t>
      </w:r>
      <w:r w:rsidRPr="00B021B5">
        <w:rPr>
          <w:rFonts w:hint="cs"/>
          <w:color w:val="auto"/>
          <w:sz w:val="20"/>
          <w:szCs w:val="20"/>
          <w:lang w:val="sl-SI"/>
        </w:rPr>
        <w:t>«</w:t>
      </w:r>
      <w:r w:rsidRPr="00B021B5">
        <w:rPr>
          <w:color w:val="auto"/>
          <w:sz w:val="20"/>
          <w:szCs w:val="20"/>
          <w:lang w:val="sl-SI"/>
        </w:rPr>
        <w:t xml:space="preserve"> za obvladovanje odpornosti mikrobov (2019-2024), sprejela Vlada RS, 2019</w:t>
      </w:r>
    </w:p>
    <w:p w14:paraId="141883D1" w14:textId="77777777" w:rsidR="004E5C2D" w:rsidRPr="00A83426" w:rsidRDefault="004E5C2D" w:rsidP="00EB6E39">
      <w:pPr>
        <w:pStyle w:val="Telobesedila"/>
        <w:numPr>
          <w:ilvl w:val="0"/>
          <w:numId w:val="35"/>
        </w:numPr>
        <w:ind w:left="426" w:hanging="426"/>
        <w:rPr>
          <w:color w:val="auto"/>
          <w:sz w:val="20"/>
          <w:szCs w:val="20"/>
          <w:lang w:val="sl-SI"/>
        </w:rPr>
      </w:pPr>
      <w:r w:rsidRPr="00B021B5">
        <w:rPr>
          <w:color w:val="auto"/>
          <w:sz w:val="20"/>
          <w:szCs w:val="20"/>
          <w:lang w:val="sl-SI"/>
        </w:rPr>
        <w:t>Na</w:t>
      </w:r>
      <w:r w:rsidRPr="00B021B5">
        <w:rPr>
          <w:rFonts w:hint="cs"/>
          <w:color w:val="auto"/>
          <w:sz w:val="20"/>
          <w:szCs w:val="20"/>
          <w:lang w:val="sl-SI"/>
        </w:rPr>
        <w:t>č</w:t>
      </w:r>
      <w:r w:rsidRPr="00B021B5">
        <w:rPr>
          <w:color w:val="auto"/>
          <w:sz w:val="20"/>
          <w:szCs w:val="20"/>
          <w:lang w:val="sl-SI"/>
        </w:rPr>
        <w:t>rt razvoja namakanja in rabe vode za namakanje  v kmetijstvu v RS do leta 2023 in program ukrepov za izvedbo na</w:t>
      </w:r>
      <w:r w:rsidRPr="00B021B5">
        <w:rPr>
          <w:rFonts w:hint="cs"/>
          <w:color w:val="auto"/>
          <w:sz w:val="20"/>
          <w:szCs w:val="20"/>
          <w:lang w:val="sl-SI"/>
        </w:rPr>
        <w:t>č</w:t>
      </w:r>
      <w:r w:rsidRPr="00B021B5">
        <w:rPr>
          <w:color w:val="auto"/>
          <w:sz w:val="20"/>
          <w:szCs w:val="20"/>
          <w:lang w:val="sl-SI"/>
        </w:rPr>
        <w:t>rta razvoja namakanja in rabe vode za namakanje v kmetijstvu v RS do leta 2023, avgust 2017, sklep Vlade RS z dne 25</w:t>
      </w:r>
      <w:r w:rsidRPr="00A83426">
        <w:rPr>
          <w:color w:val="auto"/>
          <w:sz w:val="20"/>
          <w:szCs w:val="20"/>
          <w:lang w:val="sl-SI"/>
        </w:rPr>
        <w:t>.8.2017</w:t>
      </w:r>
    </w:p>
    <w:p w14:paraId="0B8592AA" w14:textId="77777777" w:rsidR="004E5C2D" w:rsidRPr="00A83426" w:rsidRDefault="004E5C2D" w:rsidP="00EB6E39">
      <w:pPr>
        <w:pStyle w:val="Telobesedila"/>
        <w:numPr>
          <w:ilvl w:val="0"/>
          <w:numId w:val="35"/>
        </w:numPr>
        <w:ind w:left="426" w:hanging="426"/>
        <w:rPr>
          <w:color w:val="auto"/>
          <w:sz w:val="20"/>
          <w:szCs w:val="20"/>
          <w:lang w:val="sl-SI"/>
        </w:rPr>
      </w:pPr>
      <w:r w:rsidRPr="00A83426">
        <w:rPr>
          <w:color w:val="auto"/>
          <w:sz w:val="20"/>
          <w:szCs w:val="20"/>
          <w:lang w:val="sl-SI"/>
        </w:rPr>
        <w:t>Na</w:t>
      </w:r>
      <w:r w:rsidRPr="00A83426">
        <w:rPr>
          <w:rFonts w:hint="cs"/>
          <w:color w:val="auto"/>
          <w:sz w:val="20"/>
          <w:szCs w:val="20"/>
          <w:lang w:val="sl-SI"/>
        </w:rPr>
        <w:t>č</w:t>
      </w:r>
      <w:r w:rsidRPr="00A83426">
        <w:rPr>
          <w:color w:val="auto"/>
          <w:sz w:val="20"/>
          <w:szCs w:val="20"/>
          <w:lang w:val="sl-SI"/>
        </w:rPr>
        <w:t>rt upravljanja voda na vodnem obmo</w:t>
      </w:r>
      <w:r w:rsidRPr="00A83426">
        <w:rPr>
          <w:rFonts w:hint="cs"/>
          <w:color w:val="auto"/>
          <w:sz w:val="20"/>
          <w:szCs w:val="20"/>
          <w:lang w:val="sl-SI"/>
        </w:rPr>
        <w:t>č</w:t>
      </w:r>
      <w:r w:rsidRPr="00A83426">
        <w:rPr>
          <w:color w:val="auto"/>
          <w:sz w:val="20"/>
          <w:szCs w:val="20"/>
          <w:lang w:val="sl-SI"/>
        </w:rPr>
        <w:t>ju Donave za obdobje 2016</w:t>
      </w:r>
      <w:r w:rsidRPr="00A83426">
        <w:rPr>
          <w:rFonts w:hint="cs"/>
          <w:color w:val="auto"/>
          <w:sz w:val="20"/>
          <w:szCs w:val="20"/>
          <w:lang w:val="sl-SI"/>
        </w:rPr>
        <w:t>–</w:t>
      </w:r>
      <w:r w:rsidRPr="00A83426">
        <w:rPr>
          <w:color w:val="auto"/>
          <w:sz w:val="20"/>
          <w:szCs w:val="20"/>
          <w:lang w:val="sl-SI"/>
        </w:rPr>
        <w:t>2021 (Vlada RS, oktober 2016)</w:t>
      </w:r>
    </w:p>
    <w:p w14:paraId="1E583DE8" w14:textId="77777777" w:rsidR="004E5C2D" w:rsidRPr="00A83426" w:rsidRDefault="004E5C2D" w:rsidP="00EB6E39">
      <w:pPr>
        <w:pStyle w:val="Telobesedila"/>
        <w:numPr>
          <w:ilvl w:val="0"/>
          <w:numId w:val="35"/>
        </w:numPr>
        <w:ind w:left="426" w:hanging="426"/>
        <w:rPr>
          <w:color w:val="auto"/>
          <w:sz w:val="20"/>
          <w:szCs w:val="20"/>
          <w:lang w:val="sl-SI"/>
        </w:rPr>
      </w:pPr>
      <w:r w:rsidRPr="00A83426">
        <w:rPr>
          <w:color w:val="auto"/>
          <w:sz w:val="20"/>
          <w:szCs w:val="20"/>
          <w:lang w:val="sl-SI"/>
        </w:rPr>
        <w:t>Na</w:t>
      </w:r>
      <w:r w:rsidRPr="00A83426">
        <w:rPr>
          <w:rFonts w:hint="cs"/>
          <w:color w:val="auto"/>
          <w:sz w:val="20"/>
          <w:szCs w:val="20"/>
          <w:lang w:val="sl-SI"/>
        </w:rPr>
        <w:t>č</w:t>
      </w:r>
      <w:r w:rsidRPr="00A83426">
        <w:rPr>
          <w:color w:val="auto"/>
          <w:sz w:val="20"/>
          <w:szCs w:val="20"/>
          <w:lang w:val="sl-SI"/>
        </w:rPr>
        <w:t>rt upravljanja voda na vodnem obmo</w:t>
      </w:r>
      <w:r w:rsidRPr="00A83426">
        <w:rPr>
          <w:rFonts w:hint="cs"/>
          <w:color w:val="auto"/>
          <w:sz w:val="20"/>
          <w:szCs w:val="20"/>
          <w:lang w:val="sl-SI"/>
        </w:rPr>
        <w:t>č</w:t>
      </w:r>
      <w:r w:rsidRPr="00A83426">
        <w:rPr>
          <w:color w:val="auto"/>
          <w:sz w:val="20"/>
          <w:szCs w:val="20"/>
          <w:lang w:val="sl-SI"/>
        </w:rPr>
        <w:t>ju Jadranskega morja za obdobje 2016</w:t>
      </w:r>
      <w:r w:rsidRPr="00A83426">
        <w:rPr>
          <w:rFonts w:hint="cs"/>
          <w:color w:val="auto"/>
          <w:sz w:val="20"/>
          <w:szCs w:val="20"/>
          <w:lang w:val="sl-SI"/>
        </w:rPr>
        <w:t>–</w:t>
      </w:r>
      <w:r w:rsidRPr="00A83426">
        <w:rPr>
          <w:color w:val="auto"/>
          <w:sz w:val="20"/>
          <w:szCs w:val="20"/>
          <w:lang w:val="sl-SI"/>
        </w:rPr>
        <w:t>2021 (Vlada RS, oktober 2016)</w:t>
      </w:r>
    </w:p>
    <w:p w14:paraId="3A4B9EF6" w14:textId="58B4C42C" w:rsidR="004E5C2D" w:rsidRPr="00A83426" w:rsidRDefault="004E5C2D" w:rsidP="00EB6E39">
      <w:pPr>
        <w:pStyle w:val="Telobesedila"/>
        <w:numPr>
          <w:ilvl w:val="0"/>
          <w:numId w:val="35"/>
        </w:numPr>
        <w:ind w:left="426" w:hanging="426"/>
        <w:rPr>
          <w:color w:val="auto"/>
          <w:sz w:val="20"/>
          <w:szCs w:val="20"/>
          <w:lang w:val="sl-SI"/>
        </w:rPr>
      </w:pPr>
      <w:r w:rsidRPr="00A83426">
        <w:rPr>
          <w:color w:val="auto"/>
          <w:sz w:val="20"/>
          <w:szCs w:val="20"/>
          <w:lang w:val="sl-SI"/>
        </w:rPr>
        <w:t xml:space="preserve">Odlok o strategiji prostorskega razvoja Slovenije (Ur. l. RS, </w:t>
      </w:r>
      <w:r w:rsidRPr="00A83426">
        <w:rPr>
          <w:rFonts w:hint="cs"/>
          <w:color w:val="auto"/>
          <w:sz w:val="20"/>
          <w:szCs w:val="20"/>
          <w:lang w:val="sl-SI"/>
        </w:rPr>
        <w:t>š</w:t>
      </w:r>
      <w:r w:rsidRPr="00A83426">
        <w:rPr>
          <w:color w:val="auto"/>
          <w:sz w:val="20"/>
          <w:szCs w:val="20"/>
          <w:lang w:val="sl-SI"/>
        </w:rPr>
        <w:t xml:space="preserve">t. 76/04, 33/07 </w:t>
      </w:r>
      <w:r w:rsidRPr="00A83426">
        <w:rPr>
          <w:rFonts w:hint="cs"/>
          <w:color w:val="auto"/>
          <w:sz w:val="20"/>
          <w:szCs w:val="20"/>
          <w:lang w:val="sl-SI"/>
        </w:rPr>
        <w:t>–</w:t>
      </w:r>
      <w:r w:rsidRPr="00A83426">
        <w:rPr>
          <w:color w:val="auto"/>
          <w:sz w:val="20"/>
          <w:szCs w:val="20"/>
          <w:lang w:val="sl-SI"/>
        </w:rPr>
        <w:t xml:space="preserve"> ZPNa</w:t>
      </w:r>
      <w:r w:rsidRPr="00A83426">
        <w:rPr>
          <w:rFonts w:hint="cs"/>
          <w:color w:val="auto"/>
          <w:sz w:val="20"/>
          <w:szCs w:val="20"/>
          <w:lang w:val="sl-SI"/>
        </w:rPr>
        <w:t>č</w:t>
      </w:r>
      <w:r w:rsidRPr="00A83426">
        <w:rPr>
          <w:color w:val="auto"/>
          <w:sz w:val="20"/>
          <w:szCs w:val="20"/>
          <w:lang w:val="sl-SI"/>
        </w:rPr>
        <w:t xml:space="preserve">rt, 61/17 </w:t>
      </w:r>
      <w:r w:rsidRPr="00A83426">
        <w:rPr>
          <w:rFonts w:hint="cs"/>
          <w:color w:val="auto"/>
          <w:sz w:val="20"/>
          <w:szCs w:val="20"/>
          <w:lang w:val="sl-SI"/>
        </w:rPr>
        <w:t>–</w:t>
      </w:r>
      <w:r w:rsidRPr="00A83426">
        <w:rPr>
          <w:color w:val="auto"/>
          <w:sz w:val="20"/>
          <w:szCs w:val="20"/>
          <w:lang w:val="sl-SI"/>
        </w:rPr>
        <w:t xml:space="preserve"> ZUreP-2)</w:t>
      </w:r>
    </w:p>
    <w:p w14:paraId="29D6A4DA" w14:textId="36E7E2B9" w:rsidR="00946C39" w:rsidRPr="00A83426" w:rsidRDefault="00946C39" w:rsidP="00EB6E39">
      <w:pPr>
        <w:pStyle w:val="Telobesedila"/>
        <w:numPr>
          <w:ilvl w:val="0"/>
          <w:numId w:val="35"/>
        </w:numPr>
        <w:ind w:left="426" w:hanging="426"/>
        <w:rPr>
          <w:color w:val="auto"/>
          <w:sz w:val="20"/>
          <w:szCs w:val="20"/>
          <w:lang w:val="sl-SI"/>
        </w:rPr>
      </w:pPr>
      <w:r w:rsidRPr="00A83426">
        <w:rPr>
          <w:color w:val="auto"/>
          <w:sz w:val="20"/>
          <w:szCs w:val="20"/>
          <w:lang w:val="sl-SI" w:eastAsia="sl-SI"/>
        </w:rPr>
        <w:t>Strategija kulturne dediščine 2020 – 2023</w:t>
      </w:r>
    </w:p>
    <w:p w14:paraId="78F1A95F" w14:textId="69FB9D5E" w:rsidR="00946C39" w:rsidRPr="00A83426" w:rsidRDefault="00946C39" w:rsidP="00EB6E39">
      <w:pPr>
        <w:pStyle w:val="Telobesedila"/>
        <w:numPr>
          <w:ilvl w:val="0"/>
          <w:numId w:val="35"/>
        </w:numPr>
        <w:ind w:left="426" w:hanging="426"/>
        <w:rPr>
          <w:color w:val="auto"/>
          <w:sz w:val="20"/>
          <w:szCs w:val="20"/>
          <w:lang w:val="sl-SI"/>
        </w:rPr>
      </w:pPr>
      <w:r w:rsidRPr="00A83426">
        <w:rPr>
          <w:sz w:val="20"/>
          <w:szCs w:val="20"/>
          <w:lang w:val="sl-SI" w:eastAsia="sl-SI"/>
        </w:rPr>
        <w:t>Resolucija o nacionalnem programu za kulturo (</w:t>
      </w:r>
      <w:proofErr w:type="spellStart"/>
      <w:r w:rsidRPr="00A83426">
        <w:rPr>
          <w:sz w:val="20"/>
          <w:szCs w:val="20"/>
          <w:lang w:val="sl-SI" w:eastAsia="sl-SI"/>
        </w:rPr>
        <w:t>ReNPK</w:t>
      </w:r>
      <w:proofErr w:type="spellEnd"/>
      <w:r w:rsidRPr="00A83426">
        <w:rPr>
          <w:sz w:val="20"/>
          <w:szCs w:val="20"/>
          <w:lang w:val="sl-SI" w:eastAsia="sl-SI"/>
        </w:rPr>
        <w:t xml:space="preserve"> 14-17) (Ur. l. RS, </w:t>
      </w:r>
      <w:r w:rsidRPr="00A83426">
        <w:rPr>
          <w:rFonts w:hint="cs"/>
          <w:sz w:val="20"/>
          <w:szCs w:val="20"/>
          <w:lang w:val="sl-SI" w:eastAsia="sl-SI"/>
        </w:rPr>
        <w:t>š</w:t>
      </w:r>
      <w:r w:rsidRPr="00A83426">
        <w:rPr>
          <w:sz w:val="20"/>
          <w:szCs w:val="20"/>
          <w:lang w:val="sl-SI" w:eastAsia="sl-SI"/>
        </w:rPr>
        <w:t>t. 99/13)</w:t>
      </w:r>
    </w:p>
    <w:p w14:paraId="021E0742" w14:textId="77777777" w:rsidR="004E5C2D" w:rsidRPr="00A83426" w:rsidRDefault="004E5C2D" w:rsidP="00EB6E39">
      <w:pPr>
        <w:pStyle w:val="Telobesedila"/>
        <w:numPr>
          <w:ilvl w:val="0"/>
          <w:numId w:val="35"/>
        </w:numPr>
        <w:ind w:left="426" w:hanging="426"/>
        <w:rPr>
          <w:color w:val="auto"/>
          <w:sz w:val="20"/>
          <w:szCs w:val="20"/>
          <w:lang w:val="sl-SI"/>
        </w:rPr>
      </w:pPr>
      <w:r w:rsidRPr="00A83426">
        <w:rPr>
          <w:color w:val="auto"/>
          <w:sz w:val="20"/>
          <w:szCs w:val="20"/>
          <w:lang w:val="sl-SI"/>
        </w:rPr>
        <w:t>Operativni program za izvajanje Nacionalnega gozdnega programa 2017-2021 (MKGP, avgust 2017)</w:t>
      </w:r>
    </w:p>
    <w:p w14:paraId="550911D1" w14:textId="77777777" w:rsidR="004E5C2D" w:rsidRPr="00A83426" w:rsidRDefault="004E5C2D" w:rsidP="00EB6E39">
      <w:pPr>
        <w:pStyle w:val="Telobesedila"/>
        <w:numPr>
          <w:ilvl w:val="0"/>
          <w:numId w:val="35"/>
        </w:numPr>
        <w:ind w:left="426" w:hanging="426"/>
        <w:rPr>
          <w:color w:val="auto"/>
          <w:sz w:val="20"/>
          <w:szCs w:val="20"/>
          <w:lang w:val="sl-SI"/>
        </w:rPr>
      </w:pPr>
      <w:r w:rsidRPr="00A83426">
        <w:rPr>
          <w:color w:val="auto"/>
          <w:sz w:val="20"/>
          <w:szCs w:val="20"/>
          <w:lang w:val="sl-SI"/>
        </w:rPr>
        <w:t>Program upravljanja obmo</w:t>
      </w:r>
      <w:r w:rsidRPr="00A83426">
        <w:rPr>
          <w:rFonts w:hint="cs"/>
          <w:color w:val="auto"/>
          <w:sz w:val="20"/>
          <w:szCs w:val="20"/>
          <w:lang w:val="sl-SI"/>
        </w:rPr>
        <w:t>č</w:t>
      </w:r>
      <w:r w:rsidRPr="00A83426">
        <w:rPr>
          <w:color w:val="auto"/>
          <w:sz w:val="20"/>
          <w:szCs w:val="20"/>
          <w:lang w:val="sl-SI"/>
        </w:rPr>
        <w:t xml:space="preserve">ij Natura 2000 za obdobje 2015 </w:t>
      </w:r>
      <w:r w:rsidRPr="00A83426">
        <w:rPr>
          <w:rFonts w:hint="cs"/>
          <w:color w:val="auto"/>
          <w:sz w:val="20"/>
          <w:szCs w:val="20"/>
          <w:lang w:val="sl-SI"/>
        </w:rPr>
        <w:t>–</w:t>
      </w:r>
      <w:r w:rsidRPr="00A83426">
        <w:rPr>
          <w:color w:val="auto"/>
          <w:sz w:val="20"/>
          <w:szCs w:val="20"/>
          <w:lang w:val="sl-SI"/>
        </w:rPr>
        <w:t xml:space="preserve"> 2020, podalj</w:t>
      </w:r>
      <w:r w:rsidRPr="00A83426">
        <w:rPr>
          <w:rFonts w:hint="cs"/>
          <w:color w:val="auto"/>
          <w:sz w:val="20"/>
          <w:szCs w:val="20"/>
          <w:lang w:val="sl-SI"/>
        </w:rPr>
        <w:t>š</w:t>
      </w:r>
      <w:r w:rsidRPr="00A83426">
        <w:rPr>
          <w:color w:val="auto"/>
          <w:sz w:val="20"/>
          <w:szCs w:val="20"/>
          <w:lang w:val="sl-SI"/>
        </w:rPr>
        <w:t>an do sprejema novega PUN v leto 2020-2022, sklep Vlade RS 7.1.2021</w:t>
      </w:r>
    </w:p>
    <w:p w14:paraId="57FD6A86" w14:textId="77777777" w:rsidR="004E5C2D" w:rsidRPr="00A83426" w:rsidRDefault="004E5C2D" w:rsidP="00EB6E39">
      <w:pPr>
        <w:pStyle w:val="Telobesedila"/>
        <w:numPr>
          <w:ilvl w:val="0"/>
          <w:numId w:val="35"/>
        </w:numPr>
        <w:ind w:left="426" w:hanging="426"/>
        <w:rPr>
          <w:color w:val="auto"/>
          <w:sz w:val="20"/>
          <w:szCs w:val="20"/>
          <w:lang w:val="sl-SI"/>
        </w:rPr>
      </w:pPr>
      <w:r w:rsidRPr="00A83426">
        <w:rPr>
          <w:color w:val="auto"/>
          <w:sz w:val="20"/>
          <w:szCs w:val="20"/>
          <w:lang w:val="sl-SI"/>
        </w:rPr>
        <w:t xml:space="preserve">Program upravljanja rib v celinskih vodah republike Slovenije za obdobje 2010 </w:t>
      </w:r>
      <w:r w:rsidRPr="00A83426">
        <w:rPr>
          <w:rFonts w:hint="cs"/>
          <w:color w:val="auto"/>
          <w:sz w:val="20"/>
          <w:szCs w:val="20"/>
          <w:lang w:val="sl-SI"/>
        </w:rPr>
        <w:t>–</w:t>
      </w:r>
      <w:r w:rsidRPr="00A83426">
        <w:rPr>
          <w:color w:val="auto"/>
          <w:sz w:val="20"/>
          <w:szCs w:val="20"/>
          <w:lang w:val="sl-SI"/>
        </w:rPr>
        <w:t xml:space="preserve"> 2021</w:t>
      </w:r>
    </w:p>
    <w:p w14:paraId="2FEC813B" w14:textId="77777777" w:rsidR="004E5C2D" w:rsidRPr="00B021B5" w:rsidRDefault="004E5C2D" w:rsidP="00EB6E39">
      <w:pPr>
        <w:pStyle w:val="Telobesedila"/>
        <w:numPr>
          <w:ilvl w:val="0"/>
          <w:numId w:val="35"/>
        </w:numPr>
        <w:ind w:left="426" w:hanging="426"/>
        <w:rPr>
          <w:color w:val="auto"/>
          <w:sz w:val="20"/>
          <w:szCs w:val="20"/>
          <w:lang w:val="sl-SI"/>
        </w:rPr>
      </w:pPr>
      <w:r w:rsidRPr="00B021B5">
        <w:rPr>
          <w:color w:val="auto"/>
          <w:sz w:val="20"/>
          <w:szCs w:val="20"/>
          <w:lang w:val="sl-SI"/>
        </w:rPr>
        <w:t>Resolucija o Dolgoro</w:t>
      </w:r>
      <w:r w:rsidRPr="00B021B5">
        <w:rPr>
          <w:rFonts w:hint="cs"/>
          <w:color w:val="auto"/>
          <w:sz w:val="20"/>
          <w:szCs w:val="20"/>
          <w:lang w:val="sl-SI"/>
        </w:rPr>
        <w:t>č</w:t>
      </w:r>
      <w:r w:rsidRPr="00B021B5">
        <w:rPr>
          <w:color w:val="auto"/>
          <w:sz w:val="20"/>
          <w:szCs w:val="20"/>
          <w:lang w:val="sl-SI"/>
        </w:rPr>
        <w:t xml:space="preserve">ni podnebni strategiji Slovenije do leta 2050 (ReDPS50) (Ur. l. RS, </w:t>
      </w:r>
      <w:r w:rsidRPr="00B021B5">
        <w:rPr>
          <w:rFonts w:hint="cs"/>
          <w:color w:val="auto"/>
          <w:sz w:val="20"/>
          <w:szCs w:val="20"/>
          <w:lang w:val="sl-SI"/>
        </w:rPr>
        <w:t>š</w:t>
      </w:r>
      <w:r w:rsidRPr="00B021B5">
        <w:rPr>
          <w:color w:val="auto"/>
          <w:sz w:val="20"/>
          <w:szCs w:val="20"/>
          <w:lang w:val="sl-SI"/>
        </w:rPr>
        <w:t>t. 119/21)</w:t>
      </w:r>
    </w:p>
    <w:p w14:paraId="1F267327" w14:textId="77777777" w:rsidR="004E5C2D" w:rsidRPr="00B021B5" w:rsidRDefault="004E5C2D" w:rsidP="00EB6E39">
      <w:pPr>
        <w:pStyle w:val="Telobesedila"/>
        <w:numPr>
          <w:ilvl w:val="0"/>
          <w:numId w:val="35"/>
        </w:numPr>
        <w:ind w:left="426" w:hanging="426"/>
        <w:rPr>
          <w:color w:val="auto"/>
          <w:sz w:val="20"/>
          <w:szCs w:val="20"/>
          <w:lang w:val="sl-SI"/>
        </w:rPr>
      </w:pPr>
      <w:r w:rsidRPr="00B021B5">
        <w:rPr>
          <w:color w:val="auto"/>
          <w:sz w:val="20"/>
          <w:szCs w:val="20"/>
          <w:lang w:val="sl-SI"/>
        </w:rPr>
        <w:t xml:space="preserve">Resolucija o nacionalnem gozdnem programu (Ur. l. RS, </w:t>
      </w:r>
      <w:r w:rsidRPr="00B021B5">
        <w:rPr>
          <w:rFonts w:hint="cs"/>
          <w:color w:val="auto"/>
          <w:sz w:val="20"/>
          <w:szCs w:val="20"/>
          <w:lang w:val="sl-SI"/>
        </w:rPr>
        <w:t>š</w:t>
      </w:r>
      <w:r w:rsidRPr="00B021B5">
        <w:rPr>
          <w:color w:val="auto"/>
          <w:sz w:val="20"/>
          <w:szCs w:val="20"/>
          <w:lang w:val="sl-SI"/>
        </w:rPr>
        <w:t>t. 111/07)</w:t>
      </w:r>
    </w:p>
    <w:p w14:paraId="211C53EB" w14:textId="77777777" w:rsidR="004E5C2D" w:rsidRPr="00B021B5" w:rsidRDefault="004E5C2D" w:rsidP="00EB6E39">
      <w:pPr>
        <w:pStyle w:val="Telobesedila"/>
        <w:numPr>
          <w:ilvl w:val="0"/>
          <w:numId w:val="35"/>
        </w:numPr>
        <w:ind w:left="426" w:hanging="426"/>
        <w:rPr>
          <w:color w:val="auto"/>
          <w:sz w:val="20"/>
          <w:szCs w:val="20"/>
          <w:lang w:val="sl-SI"/>
        </w:rPr>
      </w:pPr>
      <w:r w:rsidRPr="00B021B5">
        <w:rPr>
          <w:color w:val="auto"/>
          <w:sz w:val="20"/>
          <w:szCs w:val="20"/>
          <w:lang w:val="sl-SI"/>
        </w:rPr>
        <w:t>Resolucija o nacionalnem programu o strate</w:t>
      </w:r>
      <w:r w:rsidRPr="00B021B5">
        <w:rPr>
          <w:rFonts w:hint="cs"/>
          <w:color w:val="auto"/>
          <w:sz w:val="20"/>
          <w:szCs w:val="20"/>
          <w:lang w:val="sl-SI"/>
        </w:rPr>
        <w:t>š</w:t>
      </w:r>
      <w:r w:rsidRPr="00B021B5">
        <w:rPr>
          <w:color w:val="auto"/>
          <w:sz w:val="20"/>
          <w:szCs w:val="20"/>
          <w:lang w:val="sl-SI"/>
        </w:rPr>
        <w:t xml:space="preserve">kih usmeritvah razvoja slovenskega kmetijstva in </w:t>
      </w:r>
      <w:r w:rsidRPr="00B021B5">
        <w:rPr>
          <w:rFonts w:hint="cs"/>
          <w:color w:val="auto"/>
          <w:sz w:val="20"/>
          <w:szCs w:val="20"/>
          <w:lang w:val="sl-SI"/>
        </w:rPr>
        <w:t>ž</w:t>
      </w:r>
      <w:r w:rsidRPr="00B021B5">
        <w:rPr>
          <w:color w:val="auto"/>
          <w:sz w:val="20"/>
          <w:szCs w:val="20"/>
          <w:lang w:val="sl-SI"/>
        </w:rPr>
        <w:t xml:space="preserve">ivilstva </w:t>
      </w:r>
      <w:r w:rsidRPr="00B021B5">
        <w:rPr>
          <w:rFonts w:hint="cs"/>
          <w:color w:val="auto"/>
          <w:sz w:val="20"/>
          <w:szCs w:val="20"/>
          <w:lang w:val="sl-SI"/>
        </w:rPr>
        <w:t>»</w:t>
      </w:r>
      <w:r w:rsidRPr="00B021B5">
        <w:rPr>
          <w:color w:val="auto"/>
          <w:sz w:val="20"/>
          <w:szCs w:val="20"/>
          <w:lang w:val="sl-SI"/>
        </w:rPr>
        <w:t>Na</w:t>
      </w:r>
      <w:r w:rsidRPr="00B021B5">
        <w:rPr>
          <w:rFonts w:hint="cs"/>
          <w:color w:val="auto"/>
          <w:sz w:val="20"/>
          <w:szCs w:val="20"/>
          <w:lang w:val="sl-SI"/>
        </w:rPr>
        <w:t>š</w:t>
      </w:r>
      <w:r w:rsidRPr="00B021B5">
        <w:rPr>
          <w:color w:val="auto"/>
          <w:sz w:val="20"/>
          <w:szCs w:val="20"/>
          <w:lang w:val="sl-SI"/>
        </w:rPr>
        <w:t>a hrana, pode</w:t>
      </w:r>
      <w:r w:rsidRPr="00B021B5">
        <w:rPr>
          <w:rFonts w:hint="cs"/>
          <w:color w:val="auto"/>
          <w:sz w:val="20"/>
          <w:szCs w:val="20"/>
          <w:lang w:val="sl-SI"/>
        </w:rPr>
        <w:t>ž</w:t>
      </w:r>
      <w:r w:rsidRPr="00B021B5">
        <w:rPr>
          <w:color w:val="auto"/>
          <w:sz w:val="20"/>
          <w:szCs w:val="20"/>
          <w:lang w:val="sl-SI"/>
        </w:rPr>
        <w:t>elje in naravni viri od leta 2021</w:t>
      </w:r>
      <w:r w:rsidRPr="00B021B5">
        <w:rPr>
          <w:rFonts w:hint="cs"/>
          <w:color w:val="auto"/>
          <w:sz w:val="20"/>
          <w:szCs w:val="20"/>
          <w:lang w:val="sl-SI"/>
        </w:rPr>
        <w:t>«</w:t>
      </w:r>
      <w:r w:rsidRPr="00B021B5">
        <w:rPr>
          <w:color w:val="auto"/>
          <w:sz w:val="20"/>
          <w:szCs w:val="20"/>
          <w:lang w:val="sl-SI"/>
        </w:rPr>
        <w:t xml:space="preserve"> (</w:t>
      </w:r>
      <w:proofErr w:type="spellStart"/>
      <w:r w:rsidRPr="00B021B5">
        <w:rPr>
          <w:color w:val="auto"/>
          <w:sz w:val="20"/>
          <w:szCs w:val="20"/>
          <w:lang w:val="sl-SI"/>
        </w:rPr>
        <w:t>ReNPURSK</w:t>
      </w:r>
      <w:proofErr w:type="spellEnd"/>
      <w:r w:rsidRPr="00B021B5">
        <w:rPr>
          <w:color w:val="auto"/>
          <w:sz w:val="20"/>
          <w:szCs w:val="20"/>
          <w:lang w:val="sl-SI"/>
        </w:rPr>
        <w:t xml:space="preserve">) (Ur. l. RS, </w:t>
      </w:r>
      <w:r w:rsidRPr="00B021B5">
        <w:rPr>
          <w:rFonts w:hint="cs"/>
          <w:color w:val="auto"/>
          <w:sz w:val="20"/>
          <w:szCs w:val="20"/>
          <w:lang w:val="sl-SI"/>
        </w:rPr>
        <w:t>š</w:t>
      </w:r>
      <w:r w:rsidRPr="00B021B5">
        <w:rPr>
          <w:color w:val="auto"/>
          <w:sz w:val="20"/>
          <w:szCs w:val="20"/>
          <w:lang w:val="sl-SI"/>
        </w:rPr>
        <w:t>t. 8/20)</w:t>
      </w:r>
    </w:p>
    <w:p w14:paraId="56CC336A" w14:textId="77777777" w:rsidR="004E5C2D" w:rsidRPr="00B021B5" w:rsidRDefault="004E5C2D" w:rsidP="00EB6E39">
      <w:pPr>
        <w:pStyle w:val="Telobesedila"/>
        <w:numPr>
          <w:ilvl w:val="0"/>
          <w:numId w:val="35"/>
        </w:numPr>
        <w:ind w:left="426" w:hanging="426"/>
        <w:rPr>
          <w:color w:val="auto"/>
          <w:sz w:val="20"/>
          <w:szCs w:val="20"/>
          <w:lang w:val="sl-SI"/>
        </w:rPr>
      </w:pPr>
      <w:r w:rsidRPr="00B021B5">
        <w:rPr>
          <w:color w:val="auto"/>
          <w:sz w:val="20"/>
          <w:szCs w:val="20"/>
          <w:lang w:val="sl-SI"/>
        </w:rPr>
        <w:t xml:space="preserve">Resolucija o Nacionalnem programu varstva okolja za obdobje 2020-2030 (Ur. l. RS, </w:t>
      </w:r>
      <w:r w:rsidRPr="00B021B5">
        <w:rPr>
          <w:rFonts w:hint="cs"/>
          <w:color w:val="auto"/>
          <w:sz w:val="20"/>
          <w:szCs w:val="20"/>
          <w:lang w:val="sl-SI"/>
        </w:rPr>
        <w:t>š</w:t>
      </w:r>
      <w:r w:rsidRPr="00B021B5">
        <w:rPr>
          <w:color w:val="auto"/>
          <w:sz w:val="20"/>
          <w:szCs w:val="20"/>
          <w:lang w:val="sl-SI"/>
        </w:rPr>
        <w:t>t. 31/20)</w:t>
      </w:r>
    </w:p>
    <w:p w14:paraId="72DD4990" w14:textId="77777777" w:rsidR="004E5C2D" w:rsidRPr="00B021B5" w:rsidRDefault="004E5C2D" w:rsidP="00EB6E39">
      <w:pPr>
        <w:pStyle w:val="Telobesedila"/>
        <w:numPr>
          <w:ilvl w:val="0"/>
          <w:numId w:val="35"/>
        </w:numPr>
        <w:ind w:left="426" w:hanging="426"/>
        <w:rPr>
          <w:color w:val="auto"/>
          <w:sz w:val="20"/>
          <w:szCs w:val="20"/>
          <w:lang w:val="sl-SI"/>
        </w:rPr>
      </w:pPr>
      <w:r w:rsidRPr="00B021B5">
        <w:rPr>
          <w:color w:val="auto"/>
          <w:sz w:val="20"/>
          <w:szCs w:val="20"/>
          <w:lang w:val="sl-SI"/>
        </w:rPr>
        <w:t>Resolucijo o Nacionalnem programu o prehrani in telesni dejavnosti za zdravje 2015</w:t>
      </w:r>
      <w:r w:rsidRPr="00B021B5">
        <w:rPr>
          <w:rFonts w:hint="cs"/>
          <w:color w:val="auto"/>
          <w:sz w:val="20"/>
          <w:szCs w:val="20"/>
          <w:lang w:val="sl-SI"/>
        </w:rPr>
        <w:t>–</w:t>
      </w:r>
      <w:r w:rsidRPr="00B021B5">
        <w:rPr>
          <w:color w:val="auto"/>
          <w:sz w:val="20"/>
          <w:szCs w:val="20"/>
          <w:lang w:val="sl-SI"/>
        </w:rPr>
        <w:t>2025 (</w:t>
      </w:r>
      <w:proofErr w:type="spellStart"/>
      <w:r w:rsidRPr="00B021B5">
        <w:rPr>
          <w:color w:val="auto"/>
          <w:sz w:val="20"/>
          <w:szCs w:val="20"/>
          <w:lang w:val="sl-SI"/>
        </w:rPr>
        <w:t>ReNPPTDZ</w:t>
      </w:r>
      <w:proofErr w:type="spellEnd"/>
      <w:r w:rsidRPr="00B021B5">
        <w:rPr>
          <w:color w:val="auto"/>
          <w:sz w:val="20"/>
          <w:szCs w:val="20"/>
          <w:lang w:val="sl-SI"/>
        </w:rPr>
        <w:t xml:space="preserve">) (Ur. l. RS, </w:t>
      </w:r>
      <w:r w:rsidRPr="00B021B5">
        <w:rPr>
          <w:rFonts w:hint="cs"/>
          <w:color w:val="auto"/>
          <w:sz w:val="20"/>
          <w:szCs w:val="20"/>
          <w:lang w:val="sl-SI"/>
        </w:rPr>
        <w:t>š</w:t>
      </w:r>
      <w:r w:rsidRPr="00B021B5">
        <w:rPr>
          <w:color w:val="auto"/>
          <w:sz w:val="20"/>
          <w:szCs w:val="20"/>
          <w:lang w:val="sl-SI"/>
        </w:rPr>
        <w:t>t. 58/15)</w:t>
      </w:r>
    </w:p>
    <w:p w14:paraId="2E5C1445" w14:textId="77777777" w:rsidR="004E5C2D" w:rsidRPr="00B021B5" w:rsidRDefault="004E5C2D" w:rsidP="00EB6E39">
      <w:pPr>
        <w:pStyle w:val="Telobesedila"/>
        <w:numPr>
          <w:ilvl w:val="0"/>
          <w:numId w:val="35"/>
        </w:numPr>
        <w:ind w:left="426" w:hanging="426"/>
        <w:rPr>
          <w:color w:val="auto"/>
          <w:sz w:val="20"/>
          <w:szCs w:val="20"/>
          <w:lang w:val="sl-SI"/>
        </w:rPr>
      </w:pPr>
      <w:r w:rsidRPr="00B021B5">
        <w:rPr>
          <w:color w:val="auto"/>
          <w:sz w:val="20"/>
          <w:szCs w:val="20"/>
          <w:lang w:val="sl-SI"/>
        </w:rPr>
        <w:t>Spremembe in dopolnitve nacionalnega akcijskega programa za doseganje trajnostne rabe fitofarmacevtskih sredstev za obdobje 2012</w:t>
      </w:r>
      <w:r w:rsidRPr="00B021B5">
        <w:rPr>
          <w:rFonts w:hint="cs"/>
          <w:color w:val="auto"/>
          <w:sz w:val="20"/>
          <w:szCs w:val="20"/>
          <w:lang w:val="sl-SI"/>
        </w:rPr>
        <w:t>–</w:t>
      </w:r>
      <w:r w:rsidRPr="00B021B5">
        <w:rPr>
          <w:color w:val="auto"/>
          <w:sz w:val="20"/>
          <w:szCs w:val="20"/>
          <w:lang w:val="sl-SI"/>
        </w:rPr>
        <w:t>2022, in sicer za obdobje 2018-2022, sklep vlade 343-1/2018/6, dne 24.5.2018</w:t>
      </w:r>
    </w:p>
    <w:p w14:paraId="1D8277C1" w14:textId="77777777" w:rsidR="004E5C2D" w:rsidRDefault="004E5C2D" w:rsidP="004E5C2D">
      <w:pPr>
        <w:pStyle w:val="Telobesedila"/>
        <w:rPr>
          <w:lang w:val="sl-SI"/>
        </w:rPr>
      </w:pPr>
    </w:p>
    <w:p w14:paraId="3138F50A" w14:textId="77777777" w:rsidR="004E5C2D" w:rsidRDefault="004E5C2D" w:rsidP="004E5C2D">
      <w:pPr>
        <w:pStyle w:val="Telobesedila"/>
        <w:rPr>
          <w:b/>
          <w:bCs w:val="0"/>
          <w:u w:val="single"/>
          <w:lang w:val="sl-SI"/>
        </w:rPr>
      </w:pPr>
      <w:r>
        <w:rPr>
          <w:b/>
          <w:bCs w:val="0"/>
          <w:u w:val="single"/>
          <w:lang w:val="sl-SI"/>
        </w:rPr>
        <w:t>DRUGI DOKUMENTI</w:t>
      </w:r>
    </w:p>
    <w:p w14:paraId="711D56DF" w14:textId="77777777" w:rsidR="004E5C2D" w:rsidRPr="004E5C2D" w:rsidRDefault="004E5C2D" w:rsidP="00EB6E39">
      <w:pPr>
        <w:pStyle w:val="Telobesedila"/>
        <w:numPr>
          <w:ilvl w:val="0"/>
          <w:numId w:val="35"/>
        </w:numPr>
        <w:ind w:left="426" w:hanging="426"/>
        <w:rPr>
          <w:sz w:val="20"/>
          <w:szCs w:val="20"/>
          <w:lang w:val="sl-SI"/>
        </w:rPr>
      </w:pPr>
      <w:proofErr w:type="spellStart"/>
      <w:r w:rsidRPr="004E5C2D">
        <w:rPr>
          <w:sz w:val="20"/>
          <w:szCs w:val="20"/>
          <w:lang w:val="sl-SI"/>
        </w:rPr>
        <w:t>Prioritizacija</w:t>
      </w:r>
      <w:proofErr w:type="spellEnd"/>
      <w:r w:rsidRPr="004E5C2D">
        <w:rPr>
          <w:sz w:val="20"/>
          <w:szCs w:val="20"/>
          <w:lang w:val="sl-SI"/>
        </w:rPr>
        <w:t xml:space="preserve"> potreb strate</w:t>
      </w:r>
      <w:r w:rsidRPr="004E5C2D">
        <w:rPr>
          <w:rFonts w:hint="cs"/>
          <w:sz w:val="20"/>
          <w:szCs w:val="20"/>
          <w:lang w:val="sl-SI"/>
        </w:rPr>
        <w:t>š</w:t>
      </w:r>
      <w:r w:rsidRPr="004E5C2D">
        <w:rPr>
          <w:sz w:val="20"/>
          <w:szCs w:val="20"/>
          <w:lang w:val="sl-SI"/>
        </w:rPr>
        <w:t>kega na</w:t>
      </w:r>
      <w:r w:rsidRPr="004E5C2D">
        <w:rPr>
          <w:rFonts w:hint="cs"/>
          <w:sz w:val="20"/>
          <w:szCs w:val="20"/>
          <w:lang w:val="sl-SI"/>
        </w:rPr>
        <w:t>č</w:t>
      </w:r>
      <w:r w:rsidRPr="004E5C2D">
        <w:rPr>
          <w:sz w:val="20"/>
          <w:szCs w:val="20"/>
          <w:lang w:val="sl-SI"/>
        </w:rPr>
        <w:t xml:space="preserve">rta skupne kmetijske politike za obdobje 2021-2027, </w:t>
      </w:r>
      <w:proofErr w:type="spellStart"/>
      <w:r w:rsidRPr="004E5C2D">
        <w:rPr>
          <w:sz w:val="20"/>
          <w:szCs w:val="20"/>
          <w:lang w:val="sl-SI"/>
        </w:rPr>
        <w:t>Deloitte</w:t>
      </w:r>
      <w:proofErr w:type="spellEnd"/>
      <w:r w:rsidRPr="004E5C2D">
        <w:rPr>
          <w:sz w:val="20"/>
          <w:szCs w:val="20"/>
          <w:lang w:val="sl-SI"/>
        </w:rPr>
        <w:t xml:space="preserve"> svetovanje </w:t>
      </w:r>
      <w:proofErr w:type="spellStart"/>
      <w:r w:rsidRPr="004E5C2D">
        <w:rPr>
          <w:sz w:val="20"/>
          <w:szCs w:val="20"/>
          <w:lang w:val="sl-SI"/>
        </w:rPr>
        <w:t>d.o.o</w:t>
      </w:r>
      <w:proofErr w:type="spellEnd"/>
      <w:r w:rsidRPr="004E5C2D">
        <w:rPr>
          <w:sz w:val="20"/>
          <w:szCs w:val="20"/>
          <w:lang w:val="sl-SI"/>
        </w:rPr>
        <w:t>., januar 2021</w:t>
      </w:r>
    </w:p>
    <w:p w14:paraId="0D9AABD7" w14:textId="77777777" w:rsidR="004E5C2D" w:rsidRPr="004E5C2D" w:rsidRDefault="004E5C2D" w:rsidP="004E5C2D">
      <w:pPr>
        <w:pStyle w:val="Telobesedila"/>
        <w:rPr>
          <w:b/>
          <w:bCs w:val="0"/>
          <w:sz w:val="20"/>
          <w:szCs w:val="20"/>
          <w:u w:val="single"/>
          <w:lang w:val="sl-SI"/>
        </w:rPr>
      </w:pPr>
    </w:p>
    <w:p w14:paraId="01BF1048" w14:textId="77777777" w:rsidR="004E5C2D" w:rsidRPr="002D003C" w:rsidRDefault="004E5C2D" w:rsidP="004E5C2D">
      <w:pPr>
        <w:pStyle w:val="Telobesedila"/>
        <w:rPr>
          <w:b/>
          <w:bCs w:val="0"/>
          <w:u w:val="single"/>
          <w:lang w:val="sl-SI"/>
        </w:rPr>
      </w:pPr>
      <w:r w:rsidRPr="002D003C">
        <w:rPr>
          <w:b/>
          <w:bCs w:val="0"/>
          <w:u w:val="single"/>
          <w:lang w:val="sl-SI"/>
        </w:rPr>
        <w:t>ZAKONODAJA</w:t>
      </w:r>
    </w:p>
    <w:p w14:paraId="19E03DFA"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Konvencija o mokri</w:t>
      </w:r>
      <w:r w:rsidRPr="004E5C2D">
        <w:rPr>
          <w:rFonts w:hint="cs"/>
          <w:sz w:val="20"/>
          <w:szCs w:val="20"/>
          <w:lang w:val="sl-SI"/>
        </w:rPr>
        <w:t>šč</w:t>
      </w:r>
      <w:r w:rsidRPr="004E5C2D">
        <w:rPr>
          <w:sz w:val="20"/>
          <w:szCs w:val="20"/>
          <w:lang w:val="sl-SI"/>
        </w:rPr>
        <w:t>ih, ki so mednarodnega pomena, zlasti kot prebivali</w:t>
      </w:r>
      <w:r w:rsidRPr="004E5C2D">
        <w:rPr>
          <w:rFonts w:hint="cs"/>
          <w:sz w:val="20"/>
          <w:szCs w:val="20"/>
          <w:lang w:val="sl-SI"/>
        </w:rPr>
        <w:t>šč</w:t>
      </w:r>
      <w:r w:rsidRPr="004E5C2D">
        <w:rPr>
          <w:sz w:val="20"/>
          <w:szCs w:val="20"/>
          <w:lang w:val="sl-SI"/>
        </w:rPr>
        <w:t>a mo</w:t>
      </w:r>
      <w:r w:rsidRPr="004E5C2D">
        <w:rPr>
          <w:rFonts w:hint="cs"/>
          <w:sz w:val="20"/>
          <w:szCs w:val="20"/>
          <w:lang w:val="sl-SI"/>
        </w:rPr>
        <w:t>č</w:t>
      </w:r>
      <w:r w:rsidRPr="004E5C2D">
        <w:rPr>
          <w:sz w:val="20"/>
          <w:szCs w:val="20"/>
          <w:lang w:val="sl-SI"/>
        </w:rPr>
        <w:t>virskih ptic (</w:t>
      </w:r>
      <w:proofErr w:type="spellStart"/>
      <w:r w:rsidRPr="004E5C2D">
        <w:rPr>
          <w:sz w:val="20"/>
          <w:szCs w:val="20"/>
          <w:lang w:val="sl-SI"/>
        </w:rPr>
        <w:t>Ramsar</w:t>
      </w:r>
      <w:proofErr w:type="spellEnd"/>
      <w:r w:rsidRPr="004E5C2D">
        <w:rPr>
          <w:sz w:val="20"/>
          <w:szCs w:val="20"/>
          <w:lang w:val="sl-SI"/>
        </w:rPr>
        <w:t>, 1971)</w:t>
      </w:r>
    </w:p>
    <w:p w14:paraId="4AB64C8E"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Konvencija o varstvu prosto </w:t>
      </w:r>
      <w:r w:rsidRPr="004E5C2D">
        <w:rPr>
          <w:rFonts w:hint="cs"/>
          <w:sz w:val="20"/>
          <w:szCs w:val="20"/>
          <w:lang w:val="sl-SI"/>
        </w:rPr>
        <w:t>ž</w:t>
      </w:r>
      <w:r w:rsidRPr="004E5C2D">
        <w:rPr>
          <w:sz w:val="20"/>
          <w:szCs w:val="20"/>
          <w:lang w:val="sl-SI"/>
        </w:rPr>
        <w:t>ive</w:t>
      </w:r>
      <w:r w:rsidRPr="004E5C2D">
        <w:rPr>
          <w:rFonts w:hint="cs"/>
          <w:sz w:val="20"/>
          <w:szCs w:val="20"/>
          <w:lang w:val="sl-SI"/>
        </w:rPr>
        <w:t>č</w:t>
      </w:r>
      <w:r w:rsidRPr="004E5C2D">
        <w:rPr>
          <w:sz w:val="20"/>
          <w:szCs w:val="20"/>
          <w:lang w:val="sl-SI"/>
        </w:rPr>
        <w:t xml:space="preserve">ega evropskega rastlinstva in </w:t>
      </w:r>
      <w:r w:rsidRPr="004E5C2D">
        <w:rPr>
          <w:rFonts w:hint="cs"/>
          <w:sz w:val="20"/>
          <w:szCs w:val="20"/>
          <w:lang w:val="sl-SI"/>
        </w:rPr>
        <w:t>ž</w:t>
      </w:r>
      <w:r w:rsidRPr="004E5C2D">
        <w:rPr>
          <w:sz w:val="20"/>
          <w:szCs w:val="20"/>
          <w:lang w:val="sl-SI"/>
        </w:rPr>
        <w:t xml:space="preserve">ivalstva ter njunih naravnih </w:t>
      </w:r>
      <w:r w:rsidRPr="004E5C2D">
        <w:rPr>
          <w:rFonts w:hint="cs"/>
          <w:sz w:val="20"/>
          <w:szCs w:val="20"/>
          <w:lang w:val="sl-SI"/>
        </w:rPr>
        <w:t>ž</w:t>
      </w:r>
      <w:r w:rsidRPr="004E5C2D">
        <w:rPr>
          <w:sz w:val="20"/>
          <w:szCs w:val="20"/>
          <w:lang w:val="sl-SI"/>
        </w:rPr>
        <w:t>ivljenjskih prostorov (Bern, 1979)</w:t>
      </w:r>
    </w:p>
    <w:p w14:paraId="4EA3BEEC"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Odlok o strategiji prostorskega razvoja Slovenije (</w:t>
      </w:r>
      <w:proofErr w:type="spellStart"/>
      <w:r w:rsidRPr="004E5C2D">
        <w:rPr>
          <w:sz w:val="20"/>
          <w:szCs w:val="20"/>
          <w:lang w:val="sl-SI"/>
        </w:rPr>
        <w:t>OdSPRS</w:t>
      </w:r>
      <w:proofErr w:type="spellEnd"/>
      <w:r w:rsidRPr="004E5C2D">
        <w:rPr>
          <w:sz w:val="20"/>
          <w:szCs w:val="20"/>
          <w:lang w:val="sl-SI"/>
        </w:rPr>
        <w:t xml:space="preserve">) (Ur l. RS, </w:t>
      </w:r>
      <w:r w:rsidRPr="004E5C2D">
        <w:rPr>
          <w:rFonts w:hint="cs"/>
          <w:sz w:val="20"/>
          <w:szCs w:val="20"/>
          <w:lang w:val="sl-SI"/>
        </w:rPr>
        <w:t>š</w:t>
      </w:r>
      <w:r w:rsidRPr="004E5C2D">
        <w:rPr>
          <w:sz w:val="20"/>
          <w:szCs w:val="20"/>
          <w:lang w:val="sl-SI"/>
        </w:rPr>
        <w:t>t. 76/04, 33/07 - ZPNa</w:t>
      </w:r>
      <w:r w:rsidRPr="004E5C2D">
        <w:rPr>
          <w:rFonts w:hint="cs"/>
          <w:sz w:val="20"/>
          <w:szCs w:val="20"/>
          <w:lang w:val="sl-SI"/>
        </w:rPr>
        <w:t>č</w:t>
      </w:r>
      <w:r w:rsidRPr="004E5C2D">
        <w:rPr>
          <w:sz w:val="20"/>
          <w:szCs w:val="20"/>
          <w:lang w:val="sl-SI"/>
        </w:rPr>
        <w:t>rt)</w:t>
      </w:r>
    </w:p>
    <w:p w14:paraId="7AE04DAE"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Pravilnik o dolo</w:t>
      </w:r>
      <w:r w:rsidRPr="004E5C2D">
        <w:rPr>
          <w:rFonts w:hint="cs"/>
          <w:sz w:val="20"/>
          <w:szCs w:val="20"/>
          <w:lang w:val="sl-SI"/>
        </w:rPr>
        <w:t>č</w:t>
      </w:r>
      <w:r w:rsidRPr="004E5C2D">
        <w:rPr>
          <w:sz w:val="20"/>
          <w:szCs w:val="20"/>
          <w:lang w:val="sl-SI"/>
        </w:rPr>
        <w:t>itvi in razvrstitvi vodnih teles povr</w:t>
      </w:r>
      <w:r w:rsidRPr="004E5C2D">
        <w:rPr>
          <w:rFonts w:hint="cs"/>
          <w:sz w:val="20"/>
          <w:szCs w:val="20"/>
          <w:lang w:val="sl-SI"/>
        </w:rPr>
        <w:t>š</w:t>
      </w:r>
      <w:r w:rsidRPr="004E5C2D">
        <w:rPr>
          <w:sz w:val="20"/>
          <w:szCs w:val="20"/>
          <w:lang w:val="sl-SI"/>
        </w:rPr>
        <w:t xml:space="preserve">inskih voda (Ur. l. RS, </w:t>
      </w:r>
      <w:r w:rsidRPr="004E5C2D">
        <w:rPr>
          <w:rFonts w:hint="cs"/>
          <w:sz w:val="20"/>
          <w:szCs w:val="20"/>
          <w:lang w:val="sl-SI"/>
        </w:rPr>
        <w:t>š</w:t>
      </w:r>
      <w:r w:rsidRPr="004E5C2D">
        <w:rPr>
          <w:sz w:val="20"/>
          <w:szCs w:val="20"/>
          <w:lang w:val="sl-SI"/>
        </w:rPr>
        <w:t xml:space="preserve">t. 63/05, 26/06, 32/11, 8/18) </w:t>
      </w:r>
    </w:p>
    <w:p w14:paraId="0A110646"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Pravilnik o dolo</w:t>
      </w:r>
      <w:r w:rsidRPr="004E5C2D">
        <w:rPr>
          <w:rFonts w:hint="cs"/>
          <w:sz w:val="20"/>
          <w:szCs w:val="20"/>
          <w:lang w:val="sl-SI"/>
        </w:rPr>
        <w:t>č</w:t>
      </w:r>
      <w:r w:rsidRPr="004E5C2D">
        <w:rPr>
          <w:sz w:val="20"/>
          <w:szCs w:val="20"/>
          <w:lang w:val="sl-SI"/>
        </w:rPr>
        <w:t xml:space="preserve">itvi in varstvu naravnih vrednot (Ur. l. RS, </w:t>
      </w:r>
      <w:r w:rsidRPr="004E5C2D">
        <w:rPr>
          <w:rFonts w:hint="cs"/>
          <w:sz w:val="20"/>
          <w:szCs w:val="20"/>
          <w:lang w:val="sl-SI"/>
        </w:rPr>
        <w:t>š</w:t>
      </w:r>
      <w:r w:rsidRPr="004E5C2D">
        <w:rPr>
          <w:sz w:val="20"/>
          <w:szCs w:val="20"/>
          <w:lang w:val="sl-SI"/>
        </w:rPr>
        <w:t xml:space="preserve">t. 111/04, 70/06, 58/09, 93/10 23/15, 7/19) </w:t>
      </w:r>
    </w:p>
    <w:p w14:paraId="4A2A5ADC"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Pravilnik o gozdnih prometnicah (Ur. l. RS, </w:t>
      </w:r>
      <w:r w:rsidRPr="004E5C2D">
        <w:rPr>
          <w:rFonts w:hint="cs"/>
          <w:sz w:val="20"/>
          <w:szCs w:val="20"/>
          <w:lang w:val="sl-SI"/>
        </w:rPr>
        <w:t>š</w:t>
      </w:r>
      <w:r w:rsidRPr="004E5C2D">
        <w:rPr>
          <w:sz w:val="20"/>
          <w:szCs w:val="20"/>
          <w:lang w:val="sl-SI"/>
        </w:rPr>
        <w:t>t. 4/09)</w:t>
      </w:r>
    </w:p>
    <w:p w14:paraId="55EC82F0"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Pravilnik o integriranem varstvu rastlin pred </w:t>
      </w:r>
      <w:r w:rsidRPr="004E5C2D">
        <w:rPr>
          <w:rFonts w:hint="cs"/>
          <w:sz w:val="20"/>
          <w:szCs w:val="20"/>
          <w:lang w:val="sl-SI"/>
        </w:rPr>
        <w:t>š</w:t>
      </w:r>
      <w:r w:rsidRPr="004E5C2D">
        <w:rPr>
          <w:sz w:val="20"/>
          <w:szCs w:val="20"/>
          <w:lang w:val="sl-SI"/>
        </w:rPr>
        <w:t xml:space="preserve">kodljivimi organizmi (Ur. l. RS, </w:t>
      </w:r>
      <w:r w:rsidRPr="004E5C2D">
        <w:rPr>
          <w:rFonts w:hint="cs"/>
          <w:sz w:val="20"/>
          <w:szCs w:val="20"/>
          <w:lang w:val="sl-SI"/>
        </w:rPr>
        <w:t>š</w:t>
      </w:r>
      <w:r w:rsidRPr="004E5C2D">
        <w:rPr>
          <w:sz w:val="20"/>
          <w:szCs w:val="20"/>
          <w:lang w:val="sl-SI"/>
        </w:rPr>
        <w:t>t. 43/14)</w:t>
      </w:r>
    </w:p>
    <w:p w14:paraId="6D6802EF"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Pravilnik o pitni vodi (Ur. l. RS, </w:t>
      </w:r>
      <w:r w:rsidRPr="004E5C2D">
        <w:rPr>
          <w:rFonts w:hint="cs"/>
          <w:sz w:val="20"/>
          <w:szCs w:val="20"/>
          <w:lang w:val="sl-SI"/>
        </w:rPr>
        <w:t>š</w:t>
      </w:r>
      <w:r w:rsidRPr="004E5C2D">
        <w:rPr>
          <w:sz w:val="20"/>
          <w:szCs w:val="20"/>
          <w:lang w:val="sl-SI"/>
        </w:rPr>
        <w:t xml:space="preserve">t. 19/04, 35/04, 26/06, 92/06, 25/09, 74/15) </w:t>
      </w:r>
    </w:p>
    <w:p w14:paraId="4A456B2F"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Pravilnik o presoji sprejemljivosti vplivov izvedbe planov in posegov v naravo na varovana obmo</w:t>
      </w:r>
      <w:r w:rsidRPr="004E5C2D">
        <w:rPr>
          <w:rFonts w:hint="cs"/>
          <w:sz w:val="20"/>
          <w:szCs w:val="20"/>
          <w:lang w:val="sl-SI"/>
        </w:rPr>
        <w:t>č</w:t>
      </w:r>
      <w:r w:rsidRPr="004E5C2D">
        <w:rPr>
          <w:sz w:val="20"/>
          <w:szCs w:val="20"/>
          <w:lang w:val="sl-SI"/>
        </w:rPr>
        <w:t xml:space="preserve">ja (Ur. l. RS, </w:t>
      </w:r>
      <w:r w:rsidRPr="004E5C2D">
        <w:rPr>
          <w:rFonts w:hint="cs"/>
          <w:sz w:val="20"/>
          <w:szCs w:val="20"/>
          <w:lang w:val="sl-SI"/>
        </w:rPr>
        <w:t>š</w:t>
      </w:r>
      <w:r w:rsidRPr="004E5C2D">
        <w:rPr>
          <w:sz w:val="20"/>
          <w:szCs w:val="20"/>
          <w:lang w:val="sl-SI"/>
        </w:rPr>
        <w:t xml:space="preserve">t. 130/04, 53/06, 38/10, 3/11)., </w:t>
      </w:r>
    </w:p>
    <w:p w14:paraId="642DB454"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Pravilnik o uvrstitvi ogro</w:t>
      </w:r>
      <w:r w:rsidRPr="004E5C2D">
        <w:rPr>
          <w:rFonts w:hint="cs"/>
          <w:sz w:val="20"/>
          <w:szCs w:val="20"/>
          <w:lang w:val="sl-SI"/>
        </w:rPr>
        <w:t>ž</w:t>
      </w:r>
      <w:r w:rsidRPr="004E5C2D">
        <w:rPr>
          <w:sz w:val="20"/>
          <w:szCs w:val="20"/>
          <w:lang w:val="sl-SI"/>
        </w:rPr>
        <w:t xml:space="preserve">enih rastlinskih in </w:t>
      </w:r>
      <w:r w:rsidRPr="004E5C2D">
        <w:rPr>
          <w:rFonts w:hint="cs"/>
          <w:sz w:val="20"/>
          <w:szCs w:val="20"/>
          <w:lang w:val="sl-SI"/>
        </w:rPr>
        <w:t>ž</w:t>
      </w:r>
      <w:r w:rsidRPr="004E5C2D">
        <w:rPr>
          <w:sz w:val="20"/>
          <w:szCs w:val="20"/>
          <w:lang w:val="sl-SI"/>
        </w:rPr>
        <w:t>ivalskih vrst v rde</w:t>
      </w:r>
      <w:r w:rsidRPr="004E5C2D">
        <w:rPr>
          <w:rFonts w:hint="cs"/>
          <w:sz w:val="20"/>
          <w:szCs w:val="20"/>
          <w:lang w:val="sl-SI"/>
        </w:rPr>
        <w:t>č</w:t>
      </w:r>
      <w:r w:rsidRPr="004E5C2D">
        <w:rPr>
          <w:sz w:val="20"/>
          <w:szCs w:val="20"/>
          <w:lang w:val="sl-SI"/>
        </w:rPr>
        <w:t xml:space="preserve">i seznam (Ur. l. RS, </w:t>
      </w:r>
      <w:r w:rsidRPr="004E5C2D">
        <w:rPr>
          <w:rFonts w:hint="cs"/>
          <w:sz w:val="20"/>
          <w:szCs w:val="20"/>
          <w:lang w:val="sl-SI"/>
        </w:rPr>
        <w:t>š</w:t>
      </w:r>
      <w:r w:rsidRPr="004E5C2D">
        <w:rPr>
          <w:sz w:val="20"/>
          <w:szCs w:val="20"/>
          <w:lang w:val="sl-SI"/>
        </w:rPr>
        <w:t>t. 82/02, 42/10),</w:t>
      </w:r>
    </w:p>
    <w:p w14:paraId="486BD494"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Uredba (EU) </w:t>
      </w:r>
      <w:r w:rsidRPr="004E5C2D">
        <w:rPr>
          <w:rFonts w:hint="cs"/>
          <w:sz w:val="20"/>
          <w:szCs w:val="20"/>
          <w:lang w:val="sl-SI"/>
        </w:rPr>
        <w:t>š</w:t>
      </w:r>
      <w:r w:rsidRPr="004E5C2D">
        <w:rPr>
          <w:sz w:val="20"/>
          <w:szCs w:val="20"/>
          <w:lang w:val="sl-SI"/>
        </w:rPr>
        <w:t>t. 1143/2014 Evropskega parlamenta in Sveta z dne 22. oktobra 2014 o prepre</w:t>
      </w:r>
      <w:r w:rsidRPr="004E5C2D">
        <w:rPr>
          <w:rFonts w:hint="cs"/>
          <w:sz w:val="20"/>
          <w:szCs w:val="20"/>
          <w:lang w:val="sl-SI"/>
        </w:rPr>
        <w:t>č</w:t>
      </w:r>
      <w:r w:rsidRPr="004E5C2D">
        <w:rPr>
          <w:sz w:val="20"/>
          <w:szCs w:val="20"/>
          <w:lang w:val="sl-SI"/>
        </w:rPr>
        <w:t xml:space="preserve">evanju in obvladovanju vnosa in </w:t>
      </w:r>
      <w:r w:rsidRPr="004E5C2D">
        <w:rPr>
          <w:rFonts w:hint="cs"/>
          <w:sz w:val="20"/>
          <w:szCs w:val="20"/>
          <w:lang w:val="sl-SI"/>
        </w:rPr>
        <w:t>š</w:t>
      </w:r>
      <w:r w:rsidRPr="004E5C2D">
        <w:rPr>
          <w:sz w:val="20"/>
          <w:szCs w:val="20"/>
          <w:lang w:val="sl-SI"/>
        </w:rPr>
        <w:t xml:space="preserve">irjenja invazivnih tujerodnih vrst. </w:t>
      </w:r>
    </w:p>
    <w:p w14:paraId="74E8672D" w14:textId="77777777" w:rsidR="00377C6F" w:rsidRDefault="004E5C2D" w:rsidP="00EB6E39">
      <w:pPr>
        <w:pStyle w:val="Telobesedila"/>
        <w:numPr>
          <w:ilvl w:val="0"/>
          <w:numId w:val="36"/>
        </w:numPr>
        <w:ind w:left="426" w:hanging="426"/>
        <w:rPr>
          <w:sz w:val="20"/>
          <w:szCs w:val="20"/>
          <w:lang w:val="sl-SI"/>
        </w:rPr>
      </w:pPr>
      <w:r w:rsidRPr="004E5C2D">
        <w:rPr>
          <w:sz w:val="20"/>
          <w:szCs w:val="20"/>
          <w:lang w:val="sl-SI"/>
        </w:rPr>
        <w:t>Uredba o ekolo</w:t>
      </w:r>
      <w:r w:rsidRPr="004E5C2D">
        <w:rPr>
          <w:rFonts w:hint="cs"/>
          <w:sz w:val="20"/>
          <w:szCs w:val="20"/>
          <w:lang w:val="sl-SI"/>
        </w:rPr>
        <w:t>š</w:t>
      </w:r>
      <w:r w:rsidRPr="004E5C2D">
        <w:rPr>
          <w:sz w:val="20"/>
          <w:szCs w:val="20"/>
          <w:lang w:val="sl-SI"/>
        </w:rPr>
        <w:t>ko pomembnih obmo</w:t>
      </w:r>
      <w:r w:rsidRPr="004E5C2D">
        <w:rPr>
          <w:rFonts w:hint="cs"/>
          <w:sz w:val="20"/>
          <w:szCs w:val="20"/>
          <w:lang w:val="sl-SI"/>
        </w:rPr>
        <w:t>č</w:t>
      </w:r>
      <w:r w:rsidRPr="004E5C2D">
        <w:rPr>
          <w:sz w:val="20"/>
          <w:szCs w:val="20"/>
          <w:lang w:val="sl-SI"/>
        </w:rPr>
        <w:t xml:space="preserve">jih (Ur. l. RS, </w:t>
      </w:r>
      <w:r w:rsidRPr="004E5C2D">
        <w:rPr>
          <w:rFonts w:hint="cs"/>
          <w:sz w:val="20"/>
          <w:szCs w:val="20"/>
          <w:lang w:val="sl-SI"/>
        </w:rPr>
        <w:t>š</w:t>
      </w:r>
      <w:r w:rsidRPr="004E5C2D">
        <w:rPr>
          <w:sz w:val="20"/>
          <w:szCs w:val="20"/>
          <w:lang w:val="sl-SI"/>
        </w:rPr>
        <w:t>t. 48/04, 33/13, 99/13, 47/18).</w:t>
      </w:r>
    </w:p>
    <w:p w14:paraId="6BC71857" w14:textId="37D11B21" w:rsidR="004E5C2D" w:rsidRPr="004E5C2D" w:rsidRDefault="00377C6F" w:rsidP="00EB6E39">
      <w:pPr>
        <w:pStyle w:val="Telobesedila"/>
        <w:numPr>
          <w:ilvl w:val="0"/>
          <w:numId w:val="36"/>
        </w:numPr>
        <w:ind w:left="426" w:hanging="426"/>
        <w:rPr>
          <w:sz w:val="20"/>
          <w:szCs w:val="20"/>
          <w:lang w:val="sl-SI"/>
        </w:rPr>
      </w:pPr>
      <w:r w:rsidRPr="00377C6F">
        <w:rPr>
          <w:sz w:val="20"/>
          <w:szCs w:val="20"/>
          <w:lang w:val="sl-SI"/>
        </w:rPr>
        <w:t>Uredba o emisiji snovi v zrak iz nepremi</w:t>
      </w:r>
      <w:r w:rsidRPr="00377C6F">
        <w:rPr>
          <w:rFonts w:hint="cs"/>
          <w:sz w:val="20"/>
          <w:szCs w:val="20"/>
          <w:lang w:val="sl-SI"/>
        </w:rPr>
        <w:t>č</w:t>
      </w:r>
      <w:r w:rsidRPr="00377C6F">
        <w:rPr>
          <w:sz w:val="20"/>
          <w:szCs w:val="20"/>
          <w:lang w:val="sl-SI"/>
        </w:rPr>
        <w:t>nih virov onesna</w:t>
      </w:r>
      <w:r w:rsidRPr="00377C6F">
        <w:rPr>
          <w:rFonts w:hint="cs"/>
          <w:sz w:val="20"/>
          <w:szCs w:val="20"/>
          <w:lang w:val="sl-SI"/>
        </w:rPr>
        <w:t>ž</w:t>
      </w:r>
      <w:r w:rsidRPr="00377C6F">
        <w:rPr>
          <w:sz w:val="20"/>
          <w:szCs w:val="20"/>
          <w:lang w:val="sl-SI"/>
        </w:rPr>
        <w:t>evanja (U</w:t>
      </w:r>
      <w:r w:rsidR="00247E2E">
        <w:rPr>
          <w:sz w:val="20"/>
          <w:szCs w:val="20"/>
          <w:lang w:val="sl-SI"/>
        </w:rPr>
        <w:t>r.</w:t>
      </w:r>
      <w:r w:rsidRPr="00377C6F">
        <w:rPr>
          <w:sz w:val="20"/>
          <w:szCs w:val="20"/>
          <w:lang w:val="sl-SI"/>
        </w:rPr>
        <w:t xml:space="preserve"> l</w:t>
      </w:r>
      <w:r w:rsidR="00247E2E">
        <w:rPr>
          <w:sz w:val="20"/>
          <w:szCs w:val="20"/>
          <w:lang w:val="sl-SI"/>
        </w:rPr>
        <w:t>.</w:t>
      </w:r>
      <w:r w:rsidRPr="00377C6F">
        <w:rPr>
          <w:sz w:val="20"/>
          <w:szCs w:val="20"/>
          <w:lang w:val="sl-SI"/>
        </w:rPr>
        <w:t xml:space="preserve"> RS, </w:t>
      </w:r>
      <w:r w:rsidRPr="00377C6F">
        <w:rPr>
          <w:rFonts w:hint="cs"/>
          <w:sz w:val="20"/>
          <w:szCs w:val="20"/>
          <w:lang w:val="sl-SI"/>
        </w:rPr>
        <w:t>š</w:t>
      </w:r>
      <w:r w:rsidRPr="00377C6F">
        <w:rPr>
          <w:sz w:val="20"/>
          <w:szCs w:val="20"/>
          <w:lang w:val="sl-SI"/>
        </w:rPr>
        <w:t xml:space="preserve">t. 31/07, 70/08, 61/09, 50/13, 44/22 </w:t>
      </w:r>
      <w:r w:rsidRPr="00377C6F">
        <w:rPr>
          <w:rFonts w:hint="cs"/>
          <w:sz w:val="20"/>
          <w:szCs w:val="20"/>
          <w:lang w:val="sl-SI"/>
        </w:rPr>
        <w:t>–</w:t>
      </w:r>
      <w:r w:rsidRPr="00377C6F">
        <w:rPr>
          <w:sz w:val="20"/>
          <w:szCs w:val="20"/>
          <w:lang w:val="sl-SI"/>
        </w:rPr>
        <w:t xml:space="preserve"> ZVO-2</w:t>
      </w:r>
      <w:r w:rsidR="00247E2E">
        <w:rPr>
          <w:sz w:val="20"/>
          <w:szCs w:val="20"/>
          <w:lang w:val="sl-SI"/>
        </w:rPr>
        <w:t>, 48/22</w:t>
      </w:r>
      <w:r w:rsidRPr="00377C6F">
        <w:rPr>
          <w:sz w:val="20"/>
          <w:szCs w:val="20"/>
          <w:lang w:val="sl-SI"/>
        </w:rPr>
        <w:t>)</w:t>
      </w:r>
      <w:r w:rsidR="004E5C2D" w:rsidRPr="004E5C2D">
        <w:rPr>
          <w:sz w:val="20"/>
          <w:szCs w:val="20"/>
          <w:lang w:val="sl-SI"/>
        </w:rPr>
        <w:t xml:space="preserve">  </w:t>
      </w:r>
    </w:p>
    <w:p w14:paraId="4FFDB4FF"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Uredba o habitatnih tipih (Ur. l. RS, </w:t>
      </w:r>
      <w:r w:rsidRPr="004E5C2D">
        <w:rPr>
          <w:rFonts w:hint="cs"/>
          <w:sz w:val="20"/>
          <w:szCs w:val="20"/>
          <w:lang w:val="sl-SI"/>
        </w:rPr>
        <w:t>š</w:t>
      </w:r>
      <w:r w:rsidRPr="004E5C2D">
        <w:rPr>
          <w:sz w:val="20"/>
          <w:szCs w:val="20"/>
          <w:lang w:val="sl-SI"/>
        </w:rPr>
        <w:t xml:space="preserve">t. 112/03, 36/09, 33/13). </w:t>
      </w:r>
    </w:p>
    <w:p w14:paraId="531569FC"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lastRenderedPageBreak/>
        <w:t>Uredba o na</w:t>
      </w:r>
      <w:r w:rsidRPr="004E5C2D">
        <w:rPr>
          <w:rFonts w:hint="cs"/>
          <w:sz w:val="20"/>
          <w:szCs w:val="20"/>
          <w:lang w:val="sl-SI"/>
        </w:rPr>
        <w:t>č</w:t>
      </w:r>
      <w:r w:rsidRPr="004E5C2D">
        <w:rPr>
          <w:sz w:val="20"/>
          <w:szCs w:val="20"/>
          <w:lang w:val="sl-SI"/>
        </w:rPr>
        <w:t>rtih upravljanja voda na vodnih obmo</w:t>
      </w:r>
      <w:r w:rsidRPr="004E5C2D">
        <w:rPr>
          <w:rFonts w:hint="cs"/>
          <w:sz w:val="20"/>
          <w:szCs w:val="20"/>
          <w:lang w:val="sl-SI"/>
        </w:rPr>
        <w:t>č</w:t>
      </w:r>
      <w:r w:rsidRPr="004E5C2D">
        <w:rPr>
          <w:sz w:val="20"/>
          <w:szCs w:val="20"/>
          <w:lang w:val="sl-SI"/>
        </w:rPr>
        <w:t xml:space="preserve">jih Donave in Jadranskega morja (Ur. l. RS, </w:t>
      </w:r>
      <w:r w:rsidRPr="004E5C2D">
        <w:rPr>
          <w:rFonts w:hint="cs"/>
          <w:sz w:val="20"/>
          <w:szCs w:val="20"/>
          <w:lang w:val="sl-SI"/>
        </w:rPr>
        <w:t>š</w:t>
      </w:r>
      <w:r w:rsidRPr="004E5C2D">
        <w:rPr>
          <w:sz w:val="20"/>
          <w:szCs w:val="20"/>
          <w:lang w:val="sl-SI"/>
        </w:rPr>
        <w:t xml:space="preserve">t. 67/16) </w:t>
      </w:r>
    </w:p>
    <w:p w14:paraId="778FD018"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Uredba o </w:t>
      </w:r>
      <w:proofErr w:type="spellStart"/>
      <w:r w:rsidRPr="004E5C2D">
        <w:rPr>
          <w:sz w:val="20"/>
          <w:szCs w:val="20"/>
          <w:lang w:val="sl-SI"/>
        </w:rPr>
        <w:t>okoljskem</w:t>
      </w:r>
      <w:proofErr w:type="spellEnd"/>
      <w:r w:rsidRPr="004E5C2D">
        <w:rPr>
          <w:sz w:val="20"/>
          <w:szCs w:val="20"/>
          <w:lang w:val="sl-SI"/>
        </w:rPr>
        <w:t xml:space="preserve"> poro</w:t>
      </w:r>
      <w:r w:rsidRPr="004E5C2D">
        <w:rPr>
          <w:rFonts w:hint="cs"/>
          <w:sz w:val="20"/>
          <w:szCs w:val="20"/>
          <w:lang w:val="sl-SI"/>
        </w:rPr>
        <w:t>č</w:t>
      </w:r>
      <w:r w:rsidRPr="004E5C2D">
        <w:rPr>
          <w:sz w:val="20"/>
          <w:szCs w:val="20"/>
          <w:lang w:val="sl-SI"/>
        </w:rPr>
        <w:t>ilu in podrobnej</w:t>
      </w:r>
      <w:r w:rsidRPr="004E5C2D">
        <w:rPr>
          <w:rFonts w:hint="cs"/>
          <w:sz w:val="20"/>
          <w:szCs w:val="20"/>
          <w:lang w:val="sl-SI"/>
        </w:rPr>
        <w:t>š</w:t>
      </w:r>
      <w:r w:rsidRPr="004E5C2D">
        <w:rPr>
          <w:sz w:val="20"/>
          <w:szCs w:val="20"/>
          <w:lang w:val="sl-SI"/>
        </w:rPr>
        <w:t xml:space="preserve">em postopku celovite presoje vplivov izvedbe planov na okolje (Ur. l. RS, </w:t>
      </w:r>
      <w:r w:rsidRPr="004E5C2D">
        <w:rPr>
          <w:rFonts w:hint="cs"/>
          <w:sz w:val="20"/>
          <w:szCs w:val="20"/>
          <w:lang w:val="sl-SI"/>
        </w:rPr>
        <w:t>š</w:t>
      </w:r>
      <w:r w:rsidRPr="004E5C2D">
        <w:rPr>
          <w:sz w:val="20"/>
          <w:szCs w:val="20"/>
          <w:lang w:val="sl-SI"/>
        </w:rPr>
        <w:t>t. 73/05)</w:t>
      </w:r>
    </w:p>
    <w:p w14:paraId="632F29F8"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Uredba o posebnih varstvenih obmo</w:t>
      </w:r>
      <w:r w:rsidRPr="004E5C2D">
        <w:rPr>
          <w:rFonts w:hint="cs"/>
          <w:sz w:val="20"/>
          <w:szCs w:val="20"/>
          <w:lang w:val="sl-SI"/>
        </w:rPr>
        <w:t>č</w:t>
      </w:r>
      <w:r w:rsidRPr="004E5C2D">
        <w:rPr>
          <w:sz w:val="20"/>
          <w:szCs w:val="20"/>
          <w:lang w:val="sl-SI"/>
        </w:rPr>
        <w:t>jih (obmo</w:t>
      </w:r>
      <w:r w:rsidRPr="004E5C2D">
        <w:rPr>
          <w:rFonts w:hint="cs"/>
          <w:sz w:val="20"/>
          <w:szCs w:val="20"/>
          <w:lang w:val="sl-SI"/>
        </w:rPr>
        <w:t>č</w:t>
      </w:r>
      <w:r w:rsidRPr="004E5C2D">
        <w:rPr>
          <w:sz w:val="20"/>
          <w:szCs w:val="20"/>
          <w:lang w:val="sl-SI"/>
        </w:rPr>
        <w:t xml:space="preserve">jih Natura 2000) (Ur. l. RS, </w:t>
      </w:r>
      <w:r w:rsidRPr="004E5C2D">
        <w:rPr>
          <w:rFonts w:hint="cs"/>
          <w:sz w:val="20"/>
          <w:szCs w:val="20"/>
          <w:lang w:val="sl-SI"/>
        </w:rPr>
        <w:t>š</w:t>
      </w:r>
      <w:r w:rsidRPr="004E5C2D">
        <w:rPr>
          <w:sz w:val="20"/>
          <w:szCs w:val="20"/>
          <w:lang w:val="sl-SI"/>
        </w:rPr>
        <w:t xml:space="preserve">t. 49/04, 110/04, 59/07, 43/08, 8/12, 33/13, 35/13 </w:t>
      </w:r>
      <w:r w:rsidRPr="004E5C2D">
        <w:rPr>
          <w:rFonts w:hint="cs"/>
          <w:sz w:val="20"/>
          <w:szCs w:val="20"/>
          <w:lang w:val="sl-SI"/>
        </w:rPr>
        <w:t>–</w:t>
      </w:r>
      <w:r w:rsidRPr="004E5C2D">
        <w:rPr>
          <w:sz w:val="20"/>
          <w:szCs w:val="20"/>
          <w:lang w:val="sl-SI"/>
        </w:rPr>
        <w:t xml:space="preserve"> </w:t>
      </w:r>
      <w:proofErr w:type="spellStart"/>
      <w:r w:rsidRPr="004E5C2D">
        <w:rPr>
          <w:sz w:val="20"/>
          <w:szCs w:val="20"/>
          <w:lang w:val="sl-SI"/>
        </w:rPr>
        <w:t>popr</w:t>
      </w:r>
      <w:proofErr w:type="spellEnd"/>
      <w:r w:rsidRPr="004E5C2D">
        <w:rPr>
          <w:sz w:val="20"/>
          <w:szCs w:val="20"/>
          <w:lang w:val="sl-SI"/>
        </w:rPr>
        <w:t xml:space="preserve">., 39/13 </w:t>
      </w:r>
      <w:r w:rsidRPr="004E5C2D">
        <w:rPr>
          <w:rFonts w:hint="cs"/>
          <w:sz w:val="20"/>
          <w:szCs w:val="20"/>
          <w:lang w:val="sl-SI"/>
        </w:rPr>
        <w:t>–</w:t>
      </w:r>
      <w:r w:rsidRPr="004E5C2D">
        <w:rPr>
          <w:sz w:val="20"/>
          <w:szCs w:val="20"/>
          <w:lang w:val="sl-SI"/>
        </w:rPr>
        <w:t xml:space="preserve"> </w:t>
      </w:r>
      <w:proofErr w:type="spellStart"/>
      <w:r w:rsidRPr="004E5C2D">
        <w:rPr>
          <w:sz w:val="20"/>
          <w:szCs w:val="20"/>
          <w:lang w:val="sl-SI"/>
        </w:rPr>
        <w:t>odl</w:t>
      </w:r>
      <w:proofErr w:type="spellEnd"/>
      <w:r w:rsidRPr="004E5C2D">
        <w:rPr>
          <w:sz w:val="20"/>
          <w:szCs w:val="20"/>
          <w:lang w:val="sl-SI"/>
        </w:rPr>
        <w:t xml:space="preserve">. US, 3/14, 21/16, 47/18). </w:t>
      </w:r>
    </w:p>
    <w:p w14:paraId="2369F5AC"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Uredba o posegih v okolje, za katere je treba izvesti presojo vplivov na okolje (Ur l. RS, </w:t>
      </w:r>
      <w:r w:rsidRPr="004E5C2D">
        <w:rPr>
          <w:rFonts w:hint="cs"/>
          <w:sz w:val="20"/>
          <w:szCs w:val="20"/>
          <w:lang w:val="sl-SI"/>
        </w:rPr>
        <w:t>š</w:t>
      </w:r>
      <w:r w:rsidRPr="004E5C2D">
        <w:rPr>
          <w:sz w:val="20"/>
          <w:szCs w:val="20"/>
          <w:lang w:val="sl-SI"/>
        </w:rPr>
        <w:t xml:space="preserve">t. 51/14, 57/15, 26/17, 105/20). </w:t>
      </w:r>
    </w:p>
    <w:p w14:paraId="33029483"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Uredba o stanju podzemnih voda (Ur. l. RS, </w:t>
      </w:r>
      <w:r w:rsidRPr="004E5C2D">
        <w:rPr>
          <w:rFonts w:hint="cs"/>
          <w:sz w:val="20"/>
          <w:szCs w:val="20"/>
          <w:lang w:val="sl-SI"/>
        </w:rPr>
        <w:t>š</w:t>
      </w:r>
      <w:r w:rsidRPr="004E5C2D">
        <w:rPr>
          <w:sz w:val="20"/>
          <w:szCs w:val="20"/>
          <w:lang w:val="sl-SI"/>
        </w:rPr>
        <w:t xml:space="preserve">t. 25/09, 68/12, 66/16) </w:t>
      </w:r>
    </w:p>
    <w:p w14:paraId="050834F1"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Uredba o varovalnih gozdovih in gozdovih s posebnim namenom (Ur. l. RS, </w:t>
      </w:r>
      <w:r w:rsidRPr="004E5C2D">
        <w:rPr>
          <w:rFonts w:hint="cs"/>
          <w:sz w:val="20"/>
          <w:szCs w:val="20"/>
          <w:lang w:val="sl-SI"/>
        </w:rPr>
        <w:t>š</w:t>
      </w:r>
      <w:r w:rsidRPr="004E5C2D">
        <w:rPr>
          <w:sz w:val="20"/>
          <w:szCs w:val="20"/>
          <w:lang w:val="sl-SI"/>
        </w:rPr>
        <w:t xml:space="preserve">t. 88/05, 56/07, 29/09, 91/10, 1/13 39/15). </w:t>
      </w:r>
    </w:p>
    <w:p w14:paraId="26E3C2BE"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Uredba o varstvu voda pred onesna</w:t>
      </w:r>
      <w:r w:rsidRPr="004E5C2D">
        <w:rPr>
          <w:rFonts w:hint="cs"/>
          <w:sz w:val="20"/>
          <w:szCs w:val="20"/>
          <w:lang w:val="sl-SI"/>
        </w:rPr>
        <w:t>ž</w:t>
      </w:r>
      <w:r w:rsidRPr="004E5C2D">
        <w:rPr>
          <w:sz w:val="20"/>
          <w:szCs w:val="20"/>
          <w:lang w:val="sl-SI"/>
        </w:rPr>
        <w:t xml:space="preserve">evanjem z nitrati iz kmetijskih virov (Ur. l. RS, </w:t>
      </w:r>
      <w:r w:rsidRPr="004E5C2D">
        <w:rPr>
          <w:rFonts w:hint="cs"/>
          <w:sz w:val="20"/>
          <w:szCs w:val="20"/>
          <w:lang w:val="sl-SI"/>
        </w:rPr>
        <w:t>š</w:t>
      </w:r>
      <w:r w:rsidRPr="004E5C2D">
        <w:rPr>
          <w:sz w:val="20"/>
          <w:szCs w:val="20"/>
          <w:lang w:val="sl-SI"/>
        </w:rPr>
        <w:t>t. 113/09, 5/13, 22/15, 12/17)</w:t>
      </w:r>
    </w:p>
    <w:p w14:paraId="0AB2A78D"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Uredba o zavarovanih prosto </w:t>
      </w:r>
      <w:r w:rsidRPr="004E5C2D">
        <w:rPr>
          <w:rFonts w:hint="cs"/>
          <w:sz w:val="20"/>
          <w:szCs w:val="20"/>
          <w:lang w:val="sl-SI"/>
        </w:rPr>
        <w:t>ž</w:t>
      </w:r>
      <w:r w:rsidRPr="004E5C2D">
        <w:rPr>
          <w:sz w:val="20"/>
          <w:szCs w:val="20"/>
          <w:lang w:val="sl-SI"/>
        </w:rPr>
        <w:t>ive</w:t>
      </w:r>
      <w:r w:rsidRPr="004E5C2D">
        <w:rPr>
          <w:rFonts w:hint="cs"/>
          <w:sz w:val="20"/>
          <w:szCs w:val="20"/>
          <w:lang w:val="sl-SI"/>
        </w:rPr>
        <w:t>č</w:t>
      </w:r>
      <w:r w:rsidRPr="004E5C2D">
        <w:rPr>
          <w:sz w:val="20"/>
          <w:szCs w:val="20"/>
          <w:lang w:val="sl-SI"/>
        </w:rPr>
        <w:t xml:space="preserve">ih rastlinskih vrstah (Ur. l. RS, </w:t>
      </w:r>
      <w:r w:rsidRPr="004E5C2D">
        <w:rPr>
          <w:rFonts w:hint="cs"/>
          <w:sz w:val="20"/>
          <w:szCs w:val="20"/>
          <w:lang w:val="sl-SI"/>
        </w:rPr>
        <w:t>š</w:t>
      </w:r>
      <w:r w:rsidRPr="004E5C2D">
        <w:rPr>
          <w:sz w:val="20"/>
          <w:szCs w:val="20"/>
          <w:lang w:val="sl-SI"/>
        </w:rPr>
        <w:t xml:space="preserve">t. 46/04, 110/04, 115/07, 36/09, 15/14). </w:t>
      </w:r>
    </w:p>
    <w:p w14:paraId="02D28C5E"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Uredba o zavarovanih prosto </w:t>
      </w:r>
      <w:r w:rsidRPr="004E5C2D">
        <w:rPr>
          <w:rFonts w:hint="cs"/>
          <w:sz w:val="20"/>
          <w:szCs w:val="20"/>
          <w:lang w:val="sl-SI"/>
        </w:rPr>
        <w:t>ž</w:t>
      </w:r>
      <w:r w:rsidRPr="004E5C2D">
        <w:rPr>
          <w:sz w:val="20"/>
          <w:szCs w:val="20"/>
          <w:lang w:val="sl-SI"/>
        </w:rPr>
        <w:t>ive</w:t>
      </w:r>
      <w:r w:rsidRPr="004E5C2D">
        <w:rPr>
          <w:rFonts w:hint="cs"/>
          <w:sz w:val="20"/>
          <w:szCs w:val="20"/>
          <w:lang w:val="sl-SI"/>
        </w:rPr>
        <w:t>č</w:t>
      </w:r>
      <w:r w:rsidRPr="004E5C2D">
        <w:rPr>
          <w:sz w:val="20"/>
          <w:szCs w:val="20"/>
          <w:lang w:val="sl-SI"/>
        </w:rPr>
        <w:t xml:space="preserve">ih </w:t>
      </w:r>
      <w:r w:rsidRPr="004E5C2D">
        <w:rPr>
          <w:rFonts w:hint="cs"/>
          <w:sz w:val="20"/>
          <w:szCs w:val="20"/>
          <w:lang w:val="sl-SI"/>
        </w:rPr>
        <w:t>ž</w:t>
      </w:r>
      <w:r w:rsidRPr="004E5C2D">
        <w:rPr>
          <w:sz w:val="20"/>
          <w:szCs w:val="20"/>
          <w:lang w:val="sl-SI"/>
        </w:rPr>
        <w:t xml:space="preserve">ivalskih vrstah (Ur. l. RS, </w:t>
      </w:r>
      <w:r w:rsidRPr="004E5C2D">
        <w:rPr>
          <w:rFonts w:hint="cs"/>
          <w:sz w:val="20"/>
          <w:szCs w:val="20"/>
          <w:lang w:val="sl-SI"/>
        </w:rPr>
        <w:t>š</w:t>
      </w:r>
      <w:r w:rsidRPr="004E5C2D">
        <w:rPr>
          <w:sz w:val="20"/>
          <w:szCs w:val="20"/>
          <w:lang w:val="sl-SI"/>
        </w:rPr>
        <w:t xml:space="preserve">t. 46/04, 109/04, 84/05, 115/07, 32/08 </w:t>
      </w:r>
      <w:r w:rsidRPr="004E5C2D">
        <w:rPr>
          <w:rFonts w:hint="cs"/>
          <w:sz w:val="20"/>
          <w:szCs w:val="20"/>
          <w:lang w:val="sl-SI"/>
        </w:rPr>
        <w:t>–</w:t>
      </w:r>
      <w:r w:rsidRPr="004E5C2D">
        <w:rPr>
          <w:sz w:val="20"/>
          <w:szCs w:val="20"/>
          <w:lang w:val="sl-SI"/>
        </w:rPr>
        <w:t xml:space="preserve"> </w:t>
      </w:r>
      <w:proofErr w:type="spellStart"/>
      <w:r w:rsidRPr="004E5C2D">
        <w:rPr>
          <w:sz w:val="20"/>
          <w:szCs w:val="20"/>
          <w:lang w:val="sl-SI"/>
        </w:rPr>
        <w:t>odl</w:t>
      </w:r>
      <w:proofErr w:type="spellEnd"/>
      <w:r w:rsidRPr="004E5C2D">
        <w:rPr>
          <w:sz w:val="20"/>
          <w:szCs w:val="20"/>
          <w:lang w:val="sl-SI"/>
        </w:rPr>
        <w:t>. US, 96/08, 36/09, 102/11, 15/14, 64/16, 62/19).</w:t>
      </w:r>
    </w:p>
    <w:p w14:paraId="625F91D7"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Uredba o zvrsteh naravnih vrednot (Ur. l. RS, </w:t>
      </w:r>
      <w:r w:rsidRPr="004E5C2D">
        <w:rPr>
          <w:rFonts w:hint="cs"/>
          <w:sz w:val="20"/>
          <w:szCs w:val="20"/>
          <w:lang w:val="sl-SI"/>
        </w:rPr>
        <w:t>š</w:t>
      </w:r>
      <w:r w:rsidRPr="004E5C2D">
        <w:rPr>
          <w:sz w:val="20"/>
          <w:szCs w:val="20"/>
          <w:lang w:val="sl-SI"/>
        </w:rPr>
        <w:t xml:space="preserve">t. 52/02, 67/03). </w:t>
      </w:r>
    </w:p>
    <w:p w14:paraId="076ADEF2"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Zakon o gozdovih (Ur. l. RS, </w:t>
      </w:r>
      <w:r w:rsidRPr="004E5C2D">
        <w:rPr>
          <w:rFonts w:hint="cs"/>
          <w:sz w:val="20"/>
          <w:szCs w:val="20"/>
          <w:lang w:val="sl-SI"/>
        </w:rPr>
        <w:t>š</w:t>
      </w:r>
      <w:r w:rsidRPr="004E5C2D">
        <w:rPr>
          <w:sz w:val="20"/>
          <w:szCs w:val="20"/>
          <w:lang w:val="sl-SI"/>
        </w:rPr>
        <w:t xml:space="preserve">t. 30/93, 67/02, 110/07, 106/10, 63/13, 17/14, 24/15, 9/16, 77/16). </w:t>
      </w:r>
    </w:p>
    <w:p w14:paraId="29F79B5E"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Zakon o kmetijskih zemlji</w:t>
      </w:r>
      <w:r w:rsidRPr="004E5C2D">
        <w:rPr>
          <w:rFonts w:hint="cs"/>
          <w:sz w:val="20"/>
          <w:szCs w:val="20"/>
          <w:lang w:val="sl-SI"/>
        </w:rPr>
        <w:t>šč</w:t>
      </w:r>
      <w:r w:rsidRPr="004E5C2D">
        <w:rPr>
          <w:sz w:val="20"/>
          <w:szCs w:val="20"/>
          <w:lang w:val="sl-SI"/>
        </w:rPr>
        <w:t xml:space="preserve">ih /ZKZ (Ur. l. RS, </w:t>
      </w:r>
      <w:r w:rsidRPr="004E5C2D">
        <w:rPr>
          <w:rFonts w:hint="cs"/>
          <w:sz w:val="20"/>
          <w:szCs w:val="20"/>
          <w:lang w:val="sl-SI"/>
        </w:rPr>
        <w:t>š</w:t>
      </w:r>
      <w:r w:rsidRPr="004E5C2D">
        <w:rPr>
          <w:sz w:val="20"/>
          <w:szCs w:val="20"/>
          <w:lang w:val="sl-SI"/>
        </w:rPr>
        <w:t xml:space="preserve">t. 71/11 - UPB, 58/12, 27/16, 27/17 </w:t>
      </w:r>
      <w:r w:rsidRPr="004E5C2D">
        <w:rPr>
          <w:rFonts w:hint="cs"/>
          <w:sz w:val="20"/>
          <w:szCs w:val="20"/>
          <w:lang w:val="sl-SI"/>
        </w:rPr>
        <w:t>–</w:t>
      </w:r>
      <w:r w:rsidRPr="004E5C2D">
        <w:rPr>
          <w:sz w:val="20"/>
          <w:szCs w:val="20"/>
          <w:lang w:val="sl-SI"/>
        </w:rPr>
        <w:t xml:space="preserve"> ZKme-1D, 79/17)</w:t>
      </w:r>
    </w:p>
    <w:p w14:paraId="1B103A7F"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Zakon o kmetijstvu (Ur. l. RS, </w:t>
      </w:r>
      <w:r w:rsidRPr="004E5C2D">
        <w:rPr>
          <w:rFonts w:hint="cs"/>
          <w:sz w:val="20"/>
          <w:szCs w:val="20"/>
          <w:lang w:val="sl-SI"/>
        </w:rPr>
        <w:t>š</w:t>
      </w:r>
      <w:r w:rsidRPr="004E5C2D">
        <w:rPr>
          <w:sz w:val="20"/>
          <w:szCs w:val="20"/>
          <w:lang w:val="sl-SI"/>
        </w:rPr>
        <w:t xml:space="preserve">t. 45/08, 57/12, 90/12 </w:t>
      </w:r>
      <w:r w:rsidRPr="004E5C2D">
        <w:rPr>
          <w:rFonts w:hint="cs"/>
          <w:sz w:val="20"/>
          <w:szCs w:val="20"/>
          <w:lang w:val="sl-SI"/>
        </w:rPr>
        <w:t>–</w:t>
      </w:r>
      <w:r w:rsidRPr="004E5C2D">
        <w:rPr>
          <w:sz w:val="20"/>
          <w:szCs w:val="20"/>
          <w:lang w:val="sl-SI"/>
        </w:rPr>
        <w:t xml:space="preserve"> </w:t>
      </w:r>
      <w:proofErr w:type="spellStart"/>
      <w:r w:rsidRPr="004E5C2D">
        <w:rPr>
          <w:sz w:val="20"/>
          <w:szCs w:val="20"/>
          <w:lang w:val="sl-SI"/>
        </w:rPr>
        <w:t>ZdZPVHVVR</w:t>
      </w:r>
      <w:proofErr w:type="spellEnd"/>
      <w:r w:rsidRPr="004E5C2D">
        <w:rPr>
          <w:sz w:val="20"/>
          <w:szCs w:val="20"/>
          <w:lang w:val="sl-SI"/>
        </w:rPr>
        <w:t xml:space="preserve">, 26/14, 32/15, 27/17, 22/18, 86/21 </w:t>
      </w:r>
      <w:r w:rsidRPr="004E5C2D">
        <w:rPr>
          <w:rFonts w:hint="cs"/>
          <w:sz w:val="20"/>
          <w:szCs w:val="20"/>
          <w:lang w:val="sl-SI"/>
        </w:rPr>
        <w:t>–</w:t>
      </w:r>
      <w:r w:rsidRPr="004E5C2D">
        <w:rPr>
          <w:sz w:val="20"/>
          <w:szCs w:val="20"/>
          <w:lang w:val="sl-SI"/>
        </w:rPr>
        <w:t xml:space="preserve"> </w:t>
      </w:r>
      <w:proofErr w:type="spellStart"/>
      <w:r w:rsidRPr="004E5C2D">
        <w:rPr>
          <w:sz w:val="20"/>
          <w:szCs w:val="20"/>
          <w:lang w:val="sl-SI"/>
        </w:rPr>
        <w:t>odl</w:t>
      </w:r>
      <w:proofErr w:type="spellEnd"/>
      <w:r w:rsidRPr="004E5C2D">
        <w:rPr>
          <w:sz w:val="20"/>
          <w:szCs w:val="20"/>
          <w:lang w:val="sl-SI"/>
        </w:rPr>
        <w:t>. US, 123/21)</w:t>
      </w:r>
    </w:p>
    <w:p w14:paraId="58A0C957"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Zakon o ohranjanju narave/ ZON (Ur. l. RS, </w:t>
      </w:r>
      <w:r w:rsidRPr="004E5C2D">
        <w:rPr>
          <w:rFonts w:hint="cs"/>
          <w:sz w:val="20"/>
          <w:szCs w:val="20"/>
          <w:lang w:val="sl-SI"/>
        </w:rPr>
        <w:t>š</w:t>
      </w:r>
      <w:r w:rsidRPr="004E5C2D">
        <w:rPr>
          <w:sz w:val="20"/>
          <w:szCs w:val="20"/>
          <w:lang w:val="sl-SI"/>
        </w:rPr>
        <w:t xml:space="preserve">t. 96/04 </w:t>
      </w:r>
      <w:r w:rsidRPr="004E5C2D">
        <w:rPr>
          <w:rFonts w:hint="cs"/>
          <w:sz w:val="20"/>
          <w:szCs w:val="20"/>
          <w:lang w:val="sl-SI"/>
        </w:rPr>
        <w:t>–</w:t>
      </w:r>
      <w:r w:rsidRPr="004E5C2D">
        <w:rPr>
          <w:sz w:val="20"/>
          <w:szCs w:val="20"/>
          <w:lang w:val="sl-SI"/>
        </w:rPr>
        <w:t xml:space="preserve"> UPB, 61/06 </w:t>
      </w:r>
      <w:r w:rsidRPr="004E5C2D">
        <w:rPr>
          <w:rFonts w:hint="cs"/>
          <w:sz w:val="20"/>
          <w:szCs w:val="20"/>
          <w:lang w:val="sl-SI"/>
        </w:rPr>
        <w:t>–</w:t>
      </w:r>
      <w:r w:rsidRPr="004E5C2D">
        <w:rPr>
          <w:sz w:val="20"/>
          <w:szCs w:val="20"/>
          <w:lang w:val="sl-SI"/>
        </w:rPr>
        <w:t xml:space="preserve"> ZDru-1, 8/10 </w:t>
      </w:r>
      <w:r w:rsidRPr="004E5C2D">
        <w:rPr>
          <w:rFonts w:hint="cs"/>
          <w:sz w:val="20"/>
          <w:szCs w:val="20"/>
          <w:lang w:val="sl-SI"/>
        </w:rPr>
        <w:t>–</w:t>
      </w:r>
      <w:r w:rsidRPr="004E5C2D">
        <w:rPr>
          <w:sz w:val="20"/>
          <w:szCs w:val="20"/>
          <w:lang w:val="sl-SI"/>
        </w:rPr>
        <w:t xml:space="preserve"> ZSKZ-B, 46/14, 21/18 </w:t>
      </w:r>
      <w:r w:rsidRPr="004E5C2D">
        <w:rPr>
          <w:rFonts w:hint="cs"/>
          <w:sz w:val="20"/>
          <w:szCs w:val="20"/>
          <w:lang w:val="sl-SI"/>
        </w:rPr>
        <w:t>–</w:t>
      </w:r>
      <w:r w:rsidRPr="004E5C2D">
        <w:rPr>
          <w:sz w:val="20"/>
          <w:szCs w:val="20"/>
          <w:lang w:val="sl-SI"/>
        </w:rPr>
        <w:t xml:space="preserve"> </w:t>
      </w:r>
      <w:proofErr w:type="spellStart"/>
      <w:r w:rsidRPr="004E5C2D">
        <w:rPr>
          <w:sz w:val="20"/>
          <w:szCs w:val="20"/>
          <w:lang w:val="sl-SI"/>
        </w:rPr>
        <w:t>ZNOrg</w:t>
      </w:r>
      <w:proofErr w:type="spellEnd"/>
      <w:r w:rsidRPr="004E5C2D">
        <w:rPr>
          <w:sz w:val="20"/>
          <w:szCs w:val="20"/>
          <w:lang w:val="sl-SI"/>
        </w:rPr>
        <w:t>, 31/18, 82/20)</w:t>
      </w:r>
    </w:p>
    <w:p w14:paraId="2B58F915"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Zakon o ratifikaciji Evropske konvencije o krajini (Ur. l. RS </w:t>
      </w:r>
      <w:r w:rsidRPr="004E5C2D">
        <w:rPr>
          <w:rFonts w:hint="cs"/>
          <w:sz w:val="20"/>
          <w:szCs w:val="20"/>
          <w:lang w:val="sl-SI"/>
        </w:rPr>
        <w:t>–</w:t>
      </w:r>
      <w:r w:rsidRPr="004E5C2D">
        <w:rPr>
          <w:sz w:val="20"/>
          <w:szCs w:val="20"/>
          <w:lang w:val="sl-SI"/>
        </w:rPr>
        <w:t xml:space="preserve"> Mednarodne pogodbe, </w:t>
      </w:r>
      <w:r w:rsidRPr="004E5C2D">
        <w:rPr>
          <w:rFonts w:hint="cs"/>
          <w:sz w:val="20"/>
          <w:szCs w:val="20"/>
          <w:lang w:val="sl-SI"/>
        </w:rPr>
        <w:t>š</w:t>
      </w:r>
      <w:r w:rsidRPr="004E5C2D">
        <w:rPr>
          <w:sz w:val="20"/>
          <w:szCs w:val="20"/>
          <w:lang w:val="sl-SI"/>
        </w:rPr>
        <w:t>t.</w:t>
      </w:r>
      <w:r w:rsidRPr="004E5C2D">
        <w:rPr>
          <w:rFonts w:hint="cs"/>
          <w:sz w:val="20"/>
          <w:szCs w:val="20"/>
          <w:lang w:val="sl-SI"/>
        </w:rPr>
        <w:t> </w:t>
      </w:r>
      <w:r w:rsidRPr="004E5C2D">
        <w:rPr>
          <w:sz w:val="20"/>
          <w:szCs w:val="20"/>
          <w:lang w:val="sl-SI"/>
        </w:rPr>
        <w:t xml:space="preserve">19/03) </w:t>
      </w:r>
    </w:p>
    <w:p w14:paraId="0F585261"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Zakon o sladkovodnem ribi</w:t>
      </w:r>
      <w:r w:rsidRPr="004E5C2D">
        <w:rPr>
          <w:rFonts w:hint="cs"/>
          <w:sz w:val="20"/>
          <w:szCs w:val="20"/>
          <w:lang w:val="sl-SI"/>
        </w:rPr>
        <w:t>š</w:t>
      </w:r>
      <w:r w:rsidRPr="004E5C2D">
        <w:rPr>
          <w:sz w:val="20"/>
          <w:szCs w:val="20"/>
          <w:lang w:val="sl-SI"/>
        </w:rPr>
        <w:t xml:space="preserve">tvu (Ur. l. RS, </w:t>
      </w:r>
      <w:r w:rsidRPr="004E5C2D">
        <w:rPr>
          <w:rFonts w:hint="cs"/>
          <w:sz w:val="20"/>
          <w:szCs w:val="20"/>
          <w:lang w:val="sl-SI"/>
        </w:rPr>
        <w:t>š</w:t>
      </w:r>
      <w:r w:rsidRPr="004E5C2D">
        <w:rPr>
          <w:sz w:val="20"/>
          <w:szCs w:val="20"/>
          <w:lang w:val="sl-SI"/>
        </w:rPr>
        <w:t>t. 61/06)</w:t>
      </w:r>
    </w:p>
    <w:p w14:paraId="4A5D0C1C"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Zakon o urejanju prostora (Ur. l. RS, </w:t>
      </w:r>
      <w:r w:rsidRPr="004E5C2D">
        <w:rPr>
          <w:rFonts w:hint="cs"/>
          <w:sz w:val="20"/>
          <w:szCs w:val="20"/>
          <w:lang w:val="sl-SI"/>
        </w:rPr>
        <w:t>š</w:t>
      </w:r>
      <w:r w:rsidRPr="004E5C2D">
        <w:rPr>
          <w:sz w:val="20"/>
          <w:szCs w:val="20"/>
          <w:lang w:val="sl-SI"/>
        </w:rPr>
        <w:t>t. 61/17)</w:t>
      </w:r>
    </w:p>
    <w:p w14:paraId="6EA662D7"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Zakon o varstvu kulturne dedi</w:t>
      </w:r>
      <w:r w:rsidRPr="004E5C2D">
        <w:rPr>
          <w:rFonts w:hint="cs"/>
          <w:sz w:val="20"/>
          <w:szCs w:val="20"/>
          <w:lang w:val="sl-SI"/>
        </w:rPr>
        <w:t>šč</w:t>
      </w:r>
      <w:r w:rsidRPr="004E5C2D">
        <w:rPr>
          <w:sz w:val="20"/>
          <w:szCs w:val="20"/>
          <w:lang w:val="sl-SI"/>
        </w:rPr>
        <w:t xml:space="preserve">ine /ZVKD-1 (Ur. l. RS, </w:t>
      </w:r>
      <w:r w:rsidRPr="004E5C2D">
        <w:rPr>
          <w:rFonts w:hint="cs"/>
          <w:sz w:val="20"/>
          <w:szCs w:val="20"/>
          <w:lang w:val="sl-SI"/>
        </w:rPr>
        <w:t>š</w:t>
      </w:r>
      <w:r w:rsidRPr="004E5C2D">
        <w:rPr>
          <w:sz w:val="20"/>
          <w:szCs w:val="20"/>
          <w:lang w:val="sl-SI"/>
        </w:rPr>
        <w:t xml:space="preserve">t. 16/08, 123/08, 90/12, 111/13, 32/16, 21/18 </w:t>
      </w:r>
      <w:r w:rsidRPr="004E5C2D">
        <w:rPr>
          <w:rFonts w:hint="cs"/>
          <w:sz w:val="20"/>
          <w:szCs w:val="20"/>
          <w:lang w:val="sl-SI"/>
        </w:rPr>
        <w:t>–</w:t>
      </w:r>
      <w:r w:rsidRPr="004E5C2D">
        <w:rPr>
          <w:sz w:val="20"/>
          <w:szCs w:val="20"/>
          <w:lang w:val="sl-SI"/>
        </w:rPr>
        <w:t xml:space="preserve"> </w:t>
      </w:r>
      <w:proofErr w:type="spellStart"/>
      <w:r w:rsidRPr="004E5C2D">
        <w:rPr>
          <w:sz w:val="20"/>
          <w:szCs w:val="20"/>
          <w:lang w:val="sl-SI"/>
        </w:rPr>
        <w:t>ZNOrg</w:t>
      </w:r>
      <w:proofErr w:type="spellEnd"/>
      <w:r w:rsidRPr="004E5C2D">
        <w:rPr>
          <w:sz w:val="20"/>
          <w:szCs w:val="20"/>
          <w:lang w:val="sl-SI"/>
        </w:rPr>
        <w:t xml:space="preserve">). </w:t>
      </w:r>
    </w:p>
    <w:p w14:paraId="002AB5B0"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Zakon o varstvu okolja/ ZVO-1 (Ur. l. RS, </w:t>
      </w:r>
      <w:r w:rsidRPr="004E5C2D">
        <w:rPr>
          <w:rFonts w:hint="cs"/>
          <w:sz w:val="20"/>
          <w:szCs w:val="20"/>
          <w:lang w:val="sl-SI"/>
        </w:rPr>
        <w:t>š</w:t>
      </w:r>
      <w:r w:rsidRPr="004E5C2D">
        <w:rPr>
          <w:sz w:val="20"/>
          <w:szCs w:val="20"/>
          <w:lang w:val="sl-SI"/>
        </w:rPr>
        <w:t xml:space="preserve">t. 39/06 </w:t>
      </w:r>
      <w:r w:rsidRPr="004E5C2D">
        <w:rPr>
          <w:rFonts w:hint="cs"/>
          <w:sz w:val="20"/>
          <w:szCs w:val="20"/>
          <w:lang w:val="sl-SI"/>
        </w:rPr>
        <w:t>–</w:t>
      </w:r>
      <w:r w:rsidRPr="004E5C2D">
        <w:rPr>
          <w:sz w:val="20"/>
          <w:szCs w:val="20"/>
          <w:lang w:val="sl-SI"/>
        </w:rPr>
        <w:t xml:space="preserve"> UPB, 70/08, 108/09, 48/12, 57/12, 92/13, 56/15, 102/15, 30/16, 61/17 </w:t>
      </w:r>
      <w:r w:rsidRPr="004E5C2D">
        <w:rPr>
          <w:rFonts w:hint="cs"/>
          <w:sz w:val="20"/>
          <w:szCs w:val="20"/>
          <w:lang w:val="sl-SI"/>
        </w:rPr>
        <w:t>–</w:t>
      </w:r>
      <w:r w:rsidRPr="004E5C2D">
        <w:rPr>
          <w:sz w:val="20"/>
          <w:szCs w:val="20"/>
          <w:lang w:val="sl-SI"/>
        </w:rPr>
        <w:t xml:space="preserve"> GZ, 21/18 </w:t>
      </w:r>
      <w:r w:rsidRPr="004E5C2D">
        <w:rPr>
          <w:rFonts w:hint="cs"/>
          <w:sz w:val="20"/>
          <w:szCs w:val="20"/>
          <w:lang w:val="sl-SI"/>
        </w:rPr>
        <w:t>–</w:t>
      </w:r>
      <w:r w:rsidRPr="004E5C2D">
        <w:rPr>
          <w:sz w:val="20"/>
          <w:szCs w:val="20"/>
          <w:lang w:val="sl-SI"/>
        </w:rPr>
        <w:t xml:space="preserve"> </w:t>
      </w:r>
      <w:proofErr w:type="spellStart"/>
      <w:r w:rsidRPr="004E5C2D">
        <w:rPr>
          <w:sz w:val="20"/>
          <w:szCs w:val="20"/>
          <w:lang w:val="sl-SI"/>
        </w:rPr>
        <w:t>ZNOrg</w:t>
      </w:r>
      <w:proofErr w:type="spellEnd"/>
      <w:r w:rsidRPr="004E5C2D">
        <w:rPr>
          <w:sz w:val="20"/>
          <w:szCs w:val="20"/>
          <w:lang w:val="sl-SI"/>
        </w:rPr>
        <w:t xml:space="preserve">, 84/18 </w:t>
      </w:r>
      <w:r w:rsidRPr="004E5C2D">
        <w:rPr>
          <w:rFonts w:hint="cs"/>
          <w:sz w:val="20"/>
          <w:szCs w:val="20"/>
          <w:lang w:val="sl-SI"/>
        </w:rPr>
        <w:t>–</w:t>
      </w:r>
      <w:r w:rsidRPr="004E5C2D">
        <w:rPr>
          <w:sz w:val="20"/>
          <w:szCs w:val="20"/>
          <w:lang w:val="sl-SI"/>
        </w:rPr>
        <w:t xml:space="preserve"> ZIURKOE, 158/20)</w:t>
      </w:r>
    </w:p>
    <w:p w14:paraId="0188E3DA" w14:textId="77777777" w:rsidR="004E5C2D" w:rsidRPr="004E5C2D" w:rsidRDefault="004E5C2D" w:rsidP="00EB6E39">
      <w:pPr>
        <w:pStyle w:val="Telobesedila"/>
        <w:numPr>
          <w:ilvl w:val="0"/>
          <w:numId w:val="36"/>
        </w:numPr>
        <w:ind w:left="426" w:hanging="426"/>
        <w:rPr>
          <w:sz w:val="20"/>
          <w:szCs w:val="20"/>
          <w:lang w:val="sl-SI"/>
        </w:rPr>
      </w:pPr>
      <w:r w:rsidRPr="004E5C2D">
        <w:rPr>
          <w:sz w:val="20"/>
          <w:szCs w:val="20"/>
          <w:lang w:val="sl-SI"/>
        </w:rPr>
        <w:t xml:space="preserve">Zakon o vodah /ZV-1 (Ur. l. RS, </w:t>
      </w:r>
      <w:r w:rsidRPr="004E5C2D">
        <w:rPr>
          <w:rFonts w:hint="cs"/>
          <w:sz w:val="20"/>
          <w:szCs w:val="20"/>
          <w:lang w:val="sl-SI"/>
        </w:rPr>
        <w:t>š</w:t>
      </w:r>
      <w:r w:rsidRPr="004E5C2D">
        <w:rPr>
          <w:sz w:val="20"/>
          <w:szCs w:val="20"/>
          <w:lang w:val="sl-SI"/>
        </w:rPr>
        <w:t>t. 67/02, 57/08, 57/12, 100/13, 40/14, 56/15, 65/20).</w:t>
      </w:r>
    </w:p>
    <w:p w14:paraId="7B99DD89" w14:textId="77777777" w:rsidR="004E5C2D" w:rsidRDefault="004E5C2D" w:rsidP="004E5C2D">
      <w:pPr>
        <w:rPr>
          <w:b/>
          <w:bCs/>
          <w:u w:val="single"/>
          <w:lang w:val="sl-SI"/>
        </w:rPr>
      </w:pPr>
    </w:p>
    <w:p w14:paraId="58D4D9F3" w14:textId="77777777" w:rsidR="004E5C2D" w:rsidRPr="00D069F4" w:rsidRDefault="004E5C2D" w:rsidP="004E5C2D">
      <w:pPr>
        <w:pStyle w:val="Telobesedila"/>
        <w:rPr>
          <w:b/>
          <w:u w:val="single"/>
          <w:lang w:val="it-IT"/>
        </w:rPr>
      </w:pPr>
      <w:r w:rsidRPr="00D069F4">
        <w:rPr>
          <w:b/>
          <w:u w:val="single"/>
          <w:lang w:val="it-IT"/>
        </w:rPr>
        <w:t>VIRI IN LITERATURA</w:t>
      </w:r>
    </w:p>
    <w:p w14:paraId="78BA2434" w14:textId="77777777" w:rsidR="004E5C2D" w:rsidRDefault="004E5C2D" w:rsidP="004E5C2D">
      <w:pPr>
        <w:rPr>
          <w:b/>
          <w:bCs/>
          <w:u w:val="single"/>
          <w:lang w:val="sl-SI"/>
        </w:rPr>
      </w:pPr>
    </w:p>
    <w:p w14:paraId="180BD26F" w14:textId="77777777" w:rsidR="004E5C2D" w:rsidRPr="00D346B0" w:rsidRDefault="004E5C2D" w:rsidP="004E5C2D">
      <w:pPr>
        <w:rPr>
          <w:i/>
          <w:iCs/>
          <w:sz w:val="20"/>
          <w:szCs w:val="20"/>
          <w:lang w:val="sl-SI"/>
        </w:rPr>
      </w:pPr>
      <w:r w:rsidRPr="00D346B0">
        <w:rPr>
          <w:i/>
          <w:iCs/>
          <w:sz w:val="20"/>
          <w:szCs w:val="20"/>
          <w:lang w:val="sl-SI"/>
        </w:rPr>
        <w:t>TLA IN KMETIJSKA ZEMLJIŠČA</w:t>
      </w:r>
    </w:p>
    <w:p w14:paraId="1894A366" w14:textId="77777777" w:rsidR="004E5C2D" w:rsidRPr="00B021B5" w:rsidRDefault="004E5C2D" w:rsidP="004E5C2D">
      <w:pPr>
        <w:pStyle w:val="Telobesedila"/>
        <w:numPr>
          <w:ilvl w:val="0"/>
          <w:numId w:val="6"/>
        </w:numPr>
        <w:ind w:left="360"/>
        <w:jc w:val="left"/>
        <w:rPr>
          <w:color w:val="auto"/>
          <w:sz w:val="20"/>
          <w:szCs w:val="20"/>
          <w:lang w:val="sl-SI"/>
        </w:rPr>
      </w:pPr>
      <w:r w:rsidRPr="00B021B5">
        <w:rPr>
          <w:color w:val="auto"/>
          <w:sz w:val="20"/>
          <w:szCs w:val="20"/>
          <w:lang w:val="sl-SI"/>
        </w:rPr>
        <w:t xml:space="preserve">ARSO okolje, Kazalci okolja: [KM17] Kakovost tal.  </w:t>
      </w:r>
      <w:r w:rsidR="0085018E">
        <w:fldChar w:fldCharType="begin"/>
      </w:r>
      <w:r w:rsidR="0085018E">
        <w:instrText xml:space="preserve"> HYPERLINK "http://kazalci.arso.gov.si/sl/content/kakovost-tal-0?tid=1" </w:instrText>
      </w:r>
      <w:r w:rsidR="0085018E">
        <w:fldChar w:fldCharType="separate"/>
      </w:r>
      <w:r w:rsidRPr="00B021B5">
        <w:rPr>
          <w:color w:val="auto"/>
          <w:sz w:val="20"/>
          <w:szCs w:val="20"/>
          <w:u w:val="single"/>
          <w:lang w:val="sl-SI"/>
        </w:rPr>
        <w:t>http://kazalci.arso.gov.si/sl/content/kakovost-tal-0?tid=1</w:t>
      </w:r>
      <w:r w:rsidR="0085018E">
        <w:rPr>
          <w:color w:val="auto"/>
          <w:sz w:val="20"/>
          <w:szCs w:val="20"/>
          <w:u w:val="single"/>
          <w:lang w:val="sl-SI"/>
        </w:rPr>
        <w:fldChar w:fldCharType="end"/>
      </w:r>
      <w:r w:rsidRPr="00B021B5">
        <w:rPr>
          <w:color w:val="auto"/>
          <w:sz w:val="20"/>
          <w:szCs w:val="20"/>
          <w:lang w:val="sl-SI"/>
        </w:rPr>
        <w:t xml:space="preserve"> dostop 17.8.2021</w:t>
      </w:r>
    </w:p>
    <w:p w14:paraId="194D46F1" w14:textId="77777777" w:rsidR="004E5C2D" w:rsidRPr="00B021B5" w:rsidRDefault="004E5C2D" w:rsidP="004E5C2D">
      <w:pPr>
        <w:pStyle w:val="Telobesedila"/>
        <w:numPr>
          <w:ilvl w:val="0"/>
          <w:numId w:val="6"/>
        </w:numPr>
        <w:ind w:left="360"/>
        <w:jc w:val="left"/>
        <w:rPr>
          <w:color w:val="auto"/>
          <w:sz w:val="20"/>
          <w:szCs w:val="20"/>
          <w:lang w:val="sl-SI"/>
        </w:rPr>
      </w:pPr>
      <w:r w:rsidRPr="00B021B5">
        <w:rPr>
          <w:color w:val="auto"/>
          <w:sz w:val="20"/>
          <w:szCs w:val="20"/>
          <w:lang w:val="sl-SI"/>
        </w:rPr>
        <w:t xml:space="preserve">ARSO okolje, Kazalci okolja: [KM10] Sprememba rabe zemljišč in kmetijstvo. </w:t>
      </w:r>
      <w:r w:rsidR="0085018E">
        <w:fldChar w:fldCharType="begin"/>
      </w:r>
      <w:r w:rsidR="0085018E">
        <w:instrText xml:space="preserve"> HYPERLINK "http://kazalci.arso.gov.si/sl/content/sprememba-rabe-zemljisc-kmetijstvo-2" </w:instrText>
      </w:r>
      <w:r w:rsidR="0085018E">
        <w:fldChar w:fldCharType="separate"/>
      </w:r>
      <w:r w:rsidRPr="00B021B5">
        <w:rPr>
          <w:color w:val="auto"/>
          <w:sz w:val="20"/>
          <w:szCs w:val="20"/>
          <w:u w:val="single"/>
          <w:lang w:val="sl-SI"/>
        </w:rPr>
        <w:t>http://kazalci.arso.gov.si/sl/content/sprememba-rabe-zemljisc-kmetijstvo-2</w:t>
      </w:r>
      <w:r w:rsidR="0085018E">
        <w:rPr>
          <w:color w:val="auto"/>
          <w:sz w:val="20"/>
          <w:szCs w:val="20"/>
          <w:u w:val="single"/>
          <w:lang w:val="sl-SI"/>
        </w:rPr>
        <w:fldChar w:fldCharType="end"/>
      </w:r>
      <w:r w:rsidRPr="00B021B5">
        <w:rPr>
          <w:color w:val="auto"/>
          <w:sz w:val="20"/>
          <w:szCs w:val="20"/>
          <w:lang w:val="sl-SI"/>
        </w:rPr>
        <w:t xml:space="preserve"> dostop 17.8.2021</w:t>
      </w:r>
    </w:p>
    <w:p w14:paraId="44A73895" w14:textId="77777777" w:rsidR="004E5C2D" w:rsidRPr="00B021B5" w:rsidRDefault="004E5C2D" w:rsidP="004E5C2D">
      <w:pPr>
        <w:pStyle w:val="Telobesedila"/>
        <w:numPr>
          <w:ilvl w:val="0"/>
          <w:numId w:val="6"/>
        </w:numPr>
        <w:ind w:left="360"/>
        <w:jc w:val="left"/>
        <w:rPr>
          <w:color w:val="auto"/>
          <w:sz w:val="20"/>
          <w:szCs w:val="20"/>
          <w:lang w:val="sl-SI"/>
        </w:rPr>
      </w:pPr>
      <w:r w:rsidRPr="00B021B5">
        <w:rPr>
          <w:color w:val="auto"/>
          <w:sz w:val="20"/>
          <w:szCs w:val="20"/>
          <w:lang w:val="sl-SI"/>
        </w:rPr>
        <w:t xml:space="preserve">ARSO okolje, Kazalci okolja: [KM11] Proizvodne metode na kmetijskih gospodarstvih. </w:t>
      </w:r>
      <w:r w:rsidR="0085018E">
        <w:fldChar w:fldCharType="begin"/>
      </w:r>
      <w:r w:rsidR="0085018E">
        <w:instrText xml:space="preserve"> HYPERLINK "http://kazalci.arso.gov.si/sl/content/proizvodne-metode-na-kmetijskih-gospodarstv</w:instrText>
      </w:r>
      <w:r w:rsidR="0085018E">
        <w:instrText xml:space="preserve">ih?tid=1" </w:instrText>
      </w:r>
      <w:r w:rsidR="0085018E">
        <w:fldChar w:fldCharType="separate"/>
      </w:r>
      <w:r w:rsidRPr="00B021B5">
        <w:rPr>
          <w:rStyle w:val="Hiperpovezava"/>
          <w:color w:val="auto"/>
          <w:sz w:val="20"/>
          <w:szCs w:val="20"/>
          <w:lang w:val="sl-SI"/>
        </w:rPr>
        <w:t>http://kazalci.arso.gov.si/sl/content/proizvodne-metode-na-kmetijskih-gospodarstvih?tid=1</w:t>
      </w:r>
      <w:r w:rsidR="0085018E">
        <w:rPr>
          <w:rStyle w:val="Hiperpovezava"/>
          <w:color w:val="auto"/>
          <w:sz w:val="20"/>
          <w:szCs w:val="20"/>
          <w:lang w:val="sl-SI"/>
        </w:rPr>
        <w:fldChar w:fldCharType="end"/>
      </w:r>
      <w:r w:rsidRPr="00B021B5">
        <w:rPr>
          <w:color w:val="auto"/>
          <w:sz w:val="20"/>
          <w:szCs w:val="20"/>
          <w:lang w:val="sl-SI"/>
        </w:rPr>
        <w:t xml:space="preserve"> dostop 17.8.2021</w:t>
      </w:r>
    </w:p>
    <w:p w14:paraId="5E328C56" w14:textId="77777777" w:rsidR="004E5C2D" w:rsidRPr="00B021B5" w:rsidRDefault="004E5C2D" w:rsidP="004E5C2D">
      <w:pPr>
        <w:pStyle w:val="Telobesedila"/>
        <w:numPr>
          <w:ilvl w:val="0"/>
          <w:numId w:val="6"/>
        </w:numPr>
        <w:ind w:left="360"/>
        <w:jc w:val="left"/>
        <w:rPr>
          <w:color w:val="auto"/>
          <w:sz w:val="20"/>
          <w:szCs w:val="20"/>
          <w:lang w:val="sl-SI"/>
        </w:rPr>
      </w:pPr>
      <w:r w:rsidRPr="00B021B5">
        <w:rPr>
          <w:color w:val="auto"/>
          <w:sz w:val="20"/>
          <w:szCs w:val="20"/>
          <w:lang w:val="sl-SI"/>
        </w:rPr>
        <w:t xml:space="preserve">ARSO okolje, Kazalci okolja: [KM12] Specializacija in diverzifikacija kmetijstva. </w:t>
      </w:r>
      <w:r w:rsidR="0085018E">
        <w:fldChar w:fldCharType="begin"/>
      </w:r>
      <w:r w:rsidR="0085018E">
        <w:instrText xml:space="preserve"> HYPERLINK "http://kazalci.arso.gov.si/sl/content/spec</w:instrText>
      </w:r>
      <w:r w:rsidR="0085018E">
        <w:instrText xml:space="preserve">ializacija-diverzifikacija-kmetijstva-0?tid=1" </w:instrText>
      </w:r>
      <w:r w:rsidR="0085018E">
        <w:fldChar w:fldCharType="separate"/>
      </w:r>
      <w:r w:rsidRPr="00B021B5">
        <w:rPr>
          <w:color w:val="auto"/>
          <w:sz w:val="20"/>
          <w:szCs w:val="20"/>
          <w:u w:val="single"/>
          <w:lang w:val="sl-SI"/>
        </w:rPr>
        <w:t>http://kazalci.arso.gov.si/sl/content/specializacija-diverzifikacija-kmetijstva-0?tid=1</w:t>
      </w:r>
      <w:r w:rsidR="0085018E">
        <w:rPr>
          <w:color w:val="auto"/>
          <w:sz w:val="20"/>
          <w:szCs w:val="20"/>
          <w:u w:val="single"/>
          <w:lang w:val="sl-SI"/>
        </w:rPr>
        <w:fldChar w:fldCharType="end"/>
      </w:r>
      <w:r w:rsidRPr="00B021B5">
        <w:rPr>
          <w:color w:val="auto"/>
          <w:sz w:val="20"/>
          <w:szCs w:val="20"/>
          <w:lang w:val="sl-SI"/>
        </w:rPr>
        <w:t xml:space="preserve"> dostop 18.8.2021</w:t>
      </w:r>
    </w:p>
    <w:p w14:paraId="543EA1C6" w14:textId="77777777" w:rsidR="004E5C2D" w:rsidRPr="00B021B5" w:rsidRDefault="004E5C2D" w:rsidP="004E5C2D">
      <w:pPr>
        <w:pStyle w:val="Telobesedila"/>
        <w:numPr>
          <w:ilvl w:val="0"/>
          <w:numId w:val="6"/>
        </w:numPr>
        <w:ind w:left="360"/>
        <w:jc w:val="left"/>
        <w:rPr>
          <w:color w:val="auto"/>
          <w:sz w:val="20"/>
          <w:szCs w:val="20"/>
          <w:lang w:val="sl-SI"/>
        </w:rPr>
      </w:pPr>
      <w:r w:rsidRPr="00B021B5">
        <w:rPr>
          <w:color w:val="auto"/>
          <w:sz w:val="20"/>
          <w:szCs w:val="20"/>
          <w:lang w:val="sl-SI"/>
        </w:rPr>
        <w:t xml:space="preserve">ARSO okolje, Kazalci okolja: [KM22] Bilančni presežek dušika v kmetijstvu. </w:t>
      </w:r>
      <w:r w:rsidR="0085018E">
        <w:fldChar w:fldCharType="begin"/>
      </w:r>
      <w:r w:rsidR="0085018E">
        <w:instrText xml:space="preserve"> HYPERLINK "http://kazalci.arso.gov.si/sl/content/bilancni-presezek-dusika-v-kmetijstvu-1?tid=1" </w:instrText>
      </w:r>
      <w:r w:rsidR="0085018E">
        <w:fldChar w:fldCharType="separate"/>
      </w:r>
      <w:r w:rsidRPr="00B021B5">
        <w:rPr>
          <w:color w:val="auto"/>
          <w:sz w:val="20"/>
          <w:szCs w:val="20"/>
          <w:u w:val="single"/>
          <w:lang w:val="sl-SI"/>
        </w:rPr>
        <w:t>http://kazalci.arso.gov.si/sl/content/bilancni-presezek-dusika-v-kmetijstvu-1?tid=1</w:t>
      </w:r>
      <w:r w:rsidR="0085018E">
        <w:rPr>
          <w:color w:val="auto"/>
          <w:sz w:val="20"/>
          <w:szCs w:val="20"/>
          <w:u w:val="single"/>
          <w:lang w:val="sl-SI"/>
        </w:rPr>
        <w:fldChar w:fldCharType="end"/>
      </w:r>
      <w:r w:rsidRPr="00B021B5">
        <w:rPr>
          <w:color w:val="auto"/>
          <w:sz w:val="20"/>
          <w:szCs w:val="20"/>
          <w:lang w:val="sl-SI"/>
        </w:rPr>
        <w:t xml:space="preserve"> dostop 18.8.2021</w:t>
      </w:r>
    </w:p>
    <w:p w14:paraId="01D0FD4E" w14:textId="77777777" w:rsidR="004E5C2D" w:rsidRPr="00B021B5" w:rsidRDefault="004E5C2D" w:rsidP="004E5C2D">
      <w:pPr>
        <w:pStyle w:val="Telobesedila"/>
        <w:numPr>
          <w:ilvl w:val="0"/>
          <w:numId w:val="6"/>
        </w:numPr>
        <w:ind w:left="360"/>
        <w:jc w:val="left"/>
        <w:rPr>
          <w:color w:val="auto"/>
          <w:sz w:val="20"/>
          <w:szCs w:val="20"/>
          <w:lang w:val="sl-SI"/>
        </w:rPr>
      </w:pPr>
      <w:r w:rsidRPr="00B021B5">
        <w:rPr>
          <w:color w:val="auto"/>
          <w:sz w:val="20"/>
          <w:szCs w:val="20"/>
          <w:lang w:val="sl-SI"/>
        </w:rPr>
        <w:t xml:space="preserve">ARSO okolje, Kazalci okolja: [KM26] Vsebnost glavnih rastlinskih hranil v tleh kmetijskih zemljišč. </w:t>
      </w:r>
      <w:r w:rsidR="0085018E">
        <w:fldChar w:fldCharType="begin"/>
      </w:r>
      <w:r w:rsidR="0085018E">
        <w:instrText xml:space="preserve"> HYPERLINK "http://kazalci.arso.gov.si/sl/content/vsebnost-glavnih-rastlinskih-hranil-v-tleh-kmetijskih-zemljisc-0?tid=1" </w:instrText>
      </w:r>
      <w:r w:rsidR="0085018E">
        <w:fldChar w:fldCharType="separate"/>
      </w:r>
      <w:r w:rsidRPr="00B021B5">
        <w:rPr>
          <w:color w:val="auto"/>
          <w:sz w:val="20"/>
          <w:szCs w:val="20"/>
          <w:u w:val="single"/>
          <w:lang w:val="sl-SI"/>
        </w:rPr>
        <w:t>http://kazalci.arso.gov.si/sl/content/vsebnost-glavnih-rastlinskih-hranil-v-tleh-kmetijskih-zemljisc-0?tid=1</w:t>
      </w:r>
      <w:r w:rsidR="0085018E">
        <w:rPr>
          <w:color w:val="auto"/>
          <w:sz w:val="20"/>
          <w:szCs w:val="20"/>
          <w:u w:val="single"/>
          <w:lang w:val="sl-SI"/>
        </w:rPr>
        <w:fldChar w:fldCharType="end"/>
      </w:r>
      <w:r w:rsidRPr="00B021B5">
        <w:rPr>
          <w:color w:val="auto"/>
          <w:sz w:val="20"/>
          <w:szCs w:val="20"/>
          <w:u w:val="single"/>
          <w:lang w:val="sl-SI"/>
        </w:rPr>
        <w:t xml:space="preserve"> </w:t>
      </w:r>
      <w:r w:rsidRPr="00B021B5">
        <w:rPr>
          <w:color w:val="auto"/>
          <w:sz w:val="20"/>
          <w:szCs w:val="20"/>
          <w:lang w:val="sl-SI"/>
        </w:rPr>
        <w:t>dostop 19.8.2021</w:t>
      </w:r>
    </w:p>
    <w:p w14:paraId="49923AAE" w14:textId="77777777" w:rsidR="004E5C2D" w:rsidRPr="00B021B5" w:rsidRDefault="004E5C2D" w:rsidP="004E5C2D">
      <w:pPr>
        <w:pStyle w:val="Telobesedila"/>
        <w:numPr>
          <w:ilvl w:val="0"/>
          <w:numId w:val="6"/>
        </w:numPr>
        <w:ind w:left="360"/>
        <w:jc w:val="left"/>
        <w:rPr>
          <w:color w:val="auto"/>
          <w:sz w:val="20"/>
          <w:szCs w:val="20"/>
          <w:lang w:val="sl-SI"/>
        </w:rPr>
      </w:pPr>
      <w:r w:rsidRPr="00B021B5">
        <w:rPr>
          <w:color w:val="auto"/>
          <w:sz w:val="20"/>
          <w:szCs w:val="20"/>
          <w:lang w:val="sl-SI"/>
        </w:rPr>
        <w:t xml:space="preserve">ARSO okolje, Kazalci okolja: [KM 27] Kmetijska zemljišča – površina njiv na prebivalca. </w:t>
      </w:r>
      <w:r w:rsidR="0085018E">
        <w:fldChar w:fldCharType="begin"/>
      </w:r>
      <w:r w:rsidR="0085018E">
        <w:instrText xml:space="preserve"> HYPERLINK "http://kazalci.arso.gov.si/sl/content/k</w:instrText>
      </w:r>
      <w:r w:rsidR="0085018E">
        <w:instrText xml:space="preserve">metijska-zemljisca-povrsina-njiv-na-prebivalca-0?tid=1" </w:instrText>
      </w:r>
      <w:r w:rsidR="0085018E">
        <w:fldChar w:fldCharType="separate"/>
      </w:r>
      <w:r w:rsidRPr="00B021B5">
        <w:rPr>
          <w:color w:val="auto"/>
          <w:sz w:val="20"/>
          <w:szCs w:val="20"/>
          <w:u w:val="single"/>
          <w:lang w:val="sl-SI"/>
        </w:rPr>
        <w:t>http://kazalci.arso.gov.si/sl/content/kmetijska-zemljisca-povrsina-njiv-na-prebivalca-0?tid=1</w:t>
      </w:r>
      <w:r w:rsidR="0085018E">
        <w:rPr>
          <w:color w:val="auto"/>
          <w:sz w:val="20"/>
          <w:szCs w:val="20"/>
          <w:u w:val="single"/>
          <w:lang w:val="sl-SI"/>
        </w:rPr>
        <w:fldChar w:fldCharType="end"/>
      </w:r>
      <w:r w:rsidRPr="00B021B5">
        <w:rPr>
          <w:color w:val="auto"/>
          <w:sz w:val="20"/>
          <w:szCs w:val="20"/>
          <w:lang w:val="sl-SI"/>
        </w:rPr>
        <w:t xml:space="preserve">  dostop 18.8.2021</w:t>
      </w:r>
    </w:p>
    <w:p w14:paraId="09E1F88A" w14:textId="77777777" w:rsidR="004E5C2D" w:rsidRPr="00B021B5" w:rsidRDefault="004E5C2D" w:rsidP="004E5C2D">
      <w:pPr>
        <w:pStyle w:val="Telobesedila"/>
        <w:numPr>
          <w:ilvl w:val="0"/>
          <w:numId w:val="6"/>
        </w:numPr>
        <w:ind w:left="360"/>
        <w:jc w:val="left"/>
        <w:rPr>
          <w:color w:val="auto"/>
          <w:sz w:val="20"/>
          <w:szCs w:val="20"/>
          <w:lang w:val="sl-SI"/>
        </w:rPr>
      </w:pPr>
      <w:r w:rsidRPr="00B021B5">
        <w:rPr>
          <w:color w:val="auto"/>
          <w:sz w:val="20"/>
          <w:szCs w:val="20"/>
          <w:lang w:val="sl-SI"/>
        </w:rPr>
        <w:t xml:space="preserve">Jakša J., 2007: Naravne ujme v gozdovih Slovenije. Gozdarski vestnik, 65, 3, </w:t>
      </w:r>
      <w:proofErr w:type="spellStart"/>
      <w:r w:rsidRPr="00B021B5">
        <w:rPr>
          <w:color w:val="auto"/>
          <w:sz w:val="20"/>
          <w:szCs w:val="20"/>
          <w:lang w:val="sl-SI"/>
        </w:rPr>
        <w:t>str</w:t>
      </w:r>
      <w:proofErr w:type="spellEnd"/>
      <w:r w:rsidRPr="00B021B5">
        <w:rPr>
          <w:color w:val="auto"/>
          <w:sz w:val="20"/>
          <w:szCs w:val="20"/>
          <w:lang w:val="sl-SI"/>
        </w:rPr>
        <w:t>: 161-176</w:t>
      </w:r>
    </w:p>
    <w:p w14:paraId="3D0869A6" w14:textId="77777777" w:rsidR="004E5C2D" w:rsidRPr="00B021B5" w:rsidRDefault="004E5C2D" w:rsidP="004E5C2D">
      <w:pPr>
        <w:pStyle w:val="Telobesedila"/>
        <w:numPr>
          <w:ilvl w:val="0"/>
          <w:numId w:val="6"/>
        </w:numPr>
        <w:ind w:left="360"/>
        <w:rPr>
          <w:color w:val="auto"/>
          <w:sz w:val="20"/>
          <w:szCs w:val="20"/>
          <w:lang w:val="sl-SI"/>
        </w:rPr>
      </w:pPr>
      <w:r w:rsidRPr="00B021B5">
        <w:rPr>
          <w:color w:val="auto"/>
          <w:sz w:val="20"/>
          <w:szCs w:val="20"/>
          <w:lang w:val="sl-SI"/>
        </w:rPr>
        <w:t>Krč J., 2017: Strojna sečnja kot dejavnik vpliva na gozdna tla in uspešnost obnove gozdnih sestojev. Gozdarski vestnik, 75, št. 4</w:t>
      </w:r>
    </w:p>
    <w:p w14:paraId="06C9E2E5" w14:textId="77777777" w:rsidR="004E5C2D" w:rsidRPr="00B021B5" w:rsidRDefault="004E5C2D" w:rsidP="004E5C2D">
      <w:pPr>
        <w:pStyle w:val="Telobesedila"/>
        <w:numPr>
          <w:ilvl w:val="0"/>
          <w:numId w:val="6"/>
        </w:numPr>
        <w:ind w:left="360"/>
        <w:rPr>
          <w:color w:val="auto"/>
          <w:sz w:val="20"/>
          <w:szCs w:val="20"/>
          <w:lang w:val="sl-SI"/>
        </w:rPr>
      </w:pPr>
      <w:proofErr w:type="spellStart"/>
      <w:r w:rsidRPr="00B021B5">
        <w:rPr>
          <w:color w:val="auto"/>
          <w:sz w:val="20"/>
          <w:szCs w:val="20"/>
          <w:lang w:val="sl-SI"/>
        </w:rPr>
        <w:t>Pangos</w:t>
      </w:r>
      <w:proofErr w:type="spellEnd"/>
      <w:r w:rsidRPr="00B021B5">
        <w:rPr>
          <w:color w:val="auto"/>
          <w:sz w:val="20"/>
          <w:szCs w:val="20"/>
          <w:lang w:val="sl-SI"/>
        </w:rPr>
        <w:t xml:space="preserve">, P., </w:t>
      </w:r>
      <w:proofErr w:type="spellStart"/>
      <w:r w:rsidRPr="00B021B5">
        <w:rPr>
          <w:color w:val="auto"/>
          <w:sz w:val="20"/>
          <w:szCs w:val="20"/>
          <w:lang w:val="sl-SI"/>
        </w:rPr>
        <w:t>Borrelli</w:t>
      </w:r>
      <w:proofErr w:type="spellEnd"/>
      <w:r w:rsidRPr="00B021B5">
        <w:rPr>
          <w:color w:val="auto"/>
          <w:sz w:val="20"/>
          <w:szCs w:val="20"/>
          <w:lang w:val="sl-SI"/>
        </w:rPr>
        <w:t xml:space="preserve"> P., </w:t>
      </w:r>
      <w:proofErr w:type="spellStart"/>
      <w:r w:rsidRPr="00B021B5">
        <w:rPr>
          <w:color w:val="auto"/>
          <w:sz w:val="20"/>
          <w:szCs w:val="20"/>
          <w:lang w:val="sl-SI"/>
        </w:rPr>
        <w:t>Meusburger</w:t>
      </w:r>
      <w:proofErr w:type="spellEnd"/>
      <w:r w:rsidRPr="00B021B5">
        <w:rPr>
          <w:color w:val="auto"/>
          <w:sz w:val="20"/>
          <w:szCs w:val="20"/>
          <w:lang w:val="sl-SI"/>
        </w:rPr>
        <w:t xml:space="preserve">, </w:t>
      </w:r>
      <w:proofErr w:type="spellStart"/>
      <w:r w:rsidRPr="00B021B5">
        <w:rPr>
          <w:color w:val="auto"/>
          <w:sz w:val="20"/>
          <w:szCs w:val="20"/>
          <w:lang w:val="sl-SI"/>
        </w:rPr>
        <w:t>Alewll</w:t>
      </w:r>
      <w:proofErr w:type="spellEnd"/>
      <w:r w:rsidRPr="00B021B5">
        <w:rPr>
          <w:color w:val="auto"/>
          <w:sz w:val="20"/>
          <w:szCs w:val="20"/>
          <w:lang w:val="sl-SI"/>
        </w:rPr>
        <w:t xml:space="preserve"> C., </w:t>
      </w:r>
      <w:proofErr w:type="spellStart"/>
      <w:r w:rsidRPr="00B021B5">
        <w:rPr>
          <w:color w:val="auto"/>
          <w:sz w:val="20"/>
          <w:szCs w:val="20"/>
          <w:lang w:val="sl-SI"/>
        </w:rPr>
        <w:t>Lugato</w:t>
      </w:r>
      <w:proofErr w:type="spellEnd"/>
      <w:r w:rsidRPr="00B021B5">
        <w:rPr>
          <w:color w:val="auto"/>
          <w:sz w:val="20"/>
          <w:szCs w:val="20"/>
          <w:lang w:val="sl-SI"/>
        </w:rPr>
        <w:t xml:space="preserve"> E., </w:t>
      </w:r>
      <w:proofErr w:type="spellStart"/>
      <w:r w:rsidRPr="00B021B5">
        <w:rPr>
          <w:color w:val="auto"/>
          <w:sz w:val="20"/>
          <w:szCs w:val="20"/>
          <w:lang w:val="sl-SI"/>
        </w:rPr>
        <w:t>Montanarella</w:t>
      </w:r>
      <w:proofErr w:type="spellEnd"/>
      <w:r w:rsidRPr="00B021B5">
        <w:rPr>
          <w:color w:val="auto"/>
          <w:sz w:val="20"/>
          <w:szCs w:val="20"/>
          <w:lang w:val="sl-SI"/>
        </w:rPr>
        <w:t xml:space="preserve">, L., 2015: </w:t>
      </w:r>
      <w:proofErr w:type="spellStart"/>
      <w:r w:rsidRPr="00B021B5">
        <w:rPr>
          <w:color w:val="auto"/>
          <w:sz w:val="20"/>
          <w:szCs w:val="20"/>
          <w:lang w:val="sl-SI"/>
        </w:rPr>
        <w:t>Modelling</w:t>
      </w:r>
      <w:proofErr w:type="spellEnd"/>
      <w:r w:rsidRPr="00B021B5">
        <w:rPr>
          <w:color w:val="auto"/>
          <w:sz w:val="20"/>
          <w:szCs w:val="20"/>
          <w:lang w:val="sl-SI"/>
        </w:rPr>
        <w:t xml:space="preserve"> </w:t>
      </w:r>
      <w:proofErr w:type="spellStart"/>
      <w:r w:rsidRPr="00B021B5">
        <w:rPr>
          <w:color w:val="auto"/>
          <w:sz w:val="20"/>
          <w:szCs w:val="20"/>
          <w:lang w:val="sl-SI"/>
        </w:rPr>
        <w:t>the</w:t>
      </w:r>
      <w:proofErr w:type="spellEnd"/>
      <w:r w:rsidRPr="00B021B5">
        <w:rPr>
          <w:color w:val="auto"/>
          <w:sz w:val="20"/>
          <w:szCs w:val="20"/>
          <w:lang w:val="sl-SI"/>
        </w:rPr>
        <w:t xml:space="preserve"> </w:t>
      </w:r>
      <w:proofErr w:type="spellStart"/>
      <w:r w:rsidRPr="00B021B5">
        <w:rPr>
          <w:color w:val="auto"/>
          <w:sz w:val="20"/>
          <w:szCs w:val="20"/>
          <w:lang w:val="sl-SI"/>
        </w:rPr>
        <w:t>effect</w:t>
      </w:r>
      <w:proofErr w:type="spellEnd"/>
      <w:r w:rsidRPr="00B021B5">
        <w:rPr>
          <w:color w:val="auto"/>
          <w:sz w:val="20"/>
          <w:szCs w:val="20"/>
          <w:lang w:val="sl-SI"/>
        </w:rPr>
        <w:t xml:space="preserve"> </w:t>
      </w:r>
      <w:proofErr w:type="spellStart"/>
      <w:r w:rsidRPr="00B021B5">
        <w:rPr>
          <w:color w:val="auto"/>
          <w:sz w:val="20"/>
          <w:szCs w:val="20"/>
          <w:lang w:val="sl-SI"/>
        </w:rPr>
        <w:t>of</w:t>
      </w:r>
      <w:proofErr w:type="spellEnd"/>
      <w:r w:rsidRPr="00B021B5">
        <w:rPr>
          <w:color w:val="auto"/>
          <w:sz w:val="20"/>
          <w:szCs w:val="20"/>
          <w:lang w:val="sl-SI"/>
        </w:rPr>
        <w:t xml:space="preserve"> </w:t>
      </w:r>
      <w:proofErr w:type="spellStart"/>
      <w:r w:rsidRPr="00B021B5">
        <w:rPr>
          <w:color w:val="auto"/>
          <w:sz w:val="20"/>
          <w:szCs w:val="20"/>
          <w:lang w:val="sl-SI"/>
        </w:rPr>
        <w:t>support</w:t>
      </w:r>
      <w:proofErr w:type="spellEnd"/>
      <w:r w:rsidRPr="00B021B5">
        <w:rPr>
          <w:color w:val="auto"/>
          <w:sz w:val="20"/>
          <w:szCs w:val="20"/>
          <w:lang w:val="sl-SI"/>
        </w:rPr>
        <w:t xml:space="preserve"> </w:t>
      </w:r>
      <w:proofErr w:type="spellStart"/>
      <w:r w:rsidRPr="00B021B5">
        <w:rPr>
          <w:color w:val="auto"/>
          <w:sz w:val="20"/>
          <w:szCs w:val="20"/>
          <w:lang w:val="sl-SI"/>
        </w:rPr>
        <w:t>practices</w:t>
      </w:r>
      <w:proofErr w:type="spellEnd"/>
      <w:r w:rsidRPr="00B021B5">
        <w:rPr>
          <w:color w:val="auto"/>
          <w:sz w:val="20"/>
          <w:szCs w:val="20"/>
          <w:lang w:val="sl-SI"/>
        </w:rPr>
        <w:t xml:space="preserve"> (P-</w:t>
      </w:r>
      <w:proofErr w:type="spellStart"/>
      <w:r w:rsidRPr="00B021B5">
        <w:rPr>
          <w:color w:val="auto"/>
          <w:sz w:val="20"/>
          <w:szCs w:val="20"/>
          <w:lang w:val="sl-SI"/>
        </w:rPr>
        <w:t>factor</w:t>
      </w:r>
      <w:proofErr w:type="spellEnd"/>
      <w:r w:rsidRPr="00B021B5">
        <w:rPr>
          <w:color w:val="auto"/>
          <w:sz w:val="20"/>
          <w:szCs w:val="20"/>
          <w:lang w:val="sl-SI"/>
        </w:rPr>
        <w:t xml:space="preserve">) on </w:t>
      </w:r>
      <w:proofErr w:type="spellStart"/>
      <w:r w:rsidRPr="00B021B5">
        <w:rPr>
          <w:color w:val="auto"/>
          <w:sz w:val="20"/>
          <w:szCs w:val="20"/>
          <w:lang w:val="sl-SI"/>
        </w:rPr>
        <w:t>the</w:t>
      </w:r>
      <w:proofErr w:type="spellEnd"/>
      <w:r w:rsidRPr="00B021B5">
        <w:rPr>
          <w:color w:val="auto"/>
          <w:sz w:val="20"/>
          <w:szCs w:val="20"/>
          <w:lang w:val="sl-SI"/>
        </w:rPr>
        <w:t xml:space="preserve"> </w:t>
      </w:r>
      <w:proofErr w:type="spellStart"/>
      <w:r w:rsidRPr="00B021B5">
        <w:rPr>
          <w:color w:val="auto"/>
          <w:sz w:val="20"/>
          <w:szCs w:val="20"/>
          <w:lang w:val="sl-SI"/>
        </w:rPr>
        <w:t>reduction</w:t>
      </w:r>
      <w:proofErr w:type="spellEnd"/>
      <w:r w:rsidRPr="00B021B5">
        <w:rPr>
          <w:color w:val="auto"/>
          <w:sz w:val="20"/>
          <w:szCs w:val="20"/>
          <w:lang w:val="sl-SI"/>
        </w:rPr>
        <w:t xml:space="preserve"> </w:t>
      </w:r>
      <w:proofErr w:type="spellStart"/>
      <w:r w:rsidRPr="00B021B5">
        <w:rPr>
          <w:color w:val="auto"/>
          <w:sz w:val="20"/>
          <w:szCs w:val="20"/>
          <w:lang w:val="sl-SI"/>
        </w:rPr>
        <w:t>of</w:t>
      </w:r>
      <w:proofErr w:type="spellEnd"/>
      <w:r w:rsidRPr="00B021B5">
        <w:rPr>
          <w:color w:val="auto"/>
          <w:sz w:val="20"/>
          <w:szCs w:val="20"/>
          <w:lang w:val="sl-SI"/>
        </w:rPr>
        <w:t xml:space="preserve"> </w:t>
      </w:r>
      <w:proofErr w:type="spellStart"/>
      <w:r w:rsidRPr="00B021B5">
        <w:rPr>
          <w:color w:val="auto"/>
          <w:sz w:val="20"/>
          <w:szCs w:val="20"/>
          <w:lang w:val="sl-SI"/>
        </w:rPr>
        <w:t>soil</w:t>
      </w:r>
      <w:proofErr w:type="spellEnd"/>
      <w:r w:rsidRPr="00B021B5">
        <w:rPr>
          <w:color w:val="auto"/>
          <w:sz w:val="20"/>
          <w:szCs w:val="20"/>
          <w:lang w:val="sl-SI"/>
        </w:rPr>
        <w:t xml:space="preserve"> </w:t>
      </w:r>
      <w:proofErr w:type="spellStart"/>
      <w:r w:rsidRPr="00B021B5">
        <w:rPr>
          <w:color w:val="auto"/>
          <w:sz w:val="20"/>
          <w:szCs w:val="20"/>
          <w:lang w:val="sl-SI"/>
        </w:rPr>
        <w:t>erosion</w:t>
      </w:r>
      <w:proofErr w:type="spellEnd"/>
      <w:r w:rsidRPr="00B021B5">
        <w:rPr>
          <w:color w:val="auto"/>
          <w:sz w:val="20"/>
          <w:szCs w:val="20"/>
          <w:lang w:val="sl-SI"/>
        </w:rPr>
        <w:t xml:space="preserve"> </w:t>
      </w:r>
      <w:proofErr w:type="spellStart"/>
      <w:r w:rsidRPr="00B021B5">
        <w:rPr>
          <w:color w:val="auto"/>
          <w:sz w:val="20"/>
          <w:szCs w:val="20"/>
          <w:lang w:val="sl-SI"/>
        </w:rPr>
        <w:t>by</w:t>
      </w:r>
      <w:proofErr w:type="spellEnd"/>
      <w:r w:rsidRPr="00B021B5">
        <w:rPr>
          <w:color w:val="auto"/>
          <w:sz w:val="20"/>
          <w:szCs w:val="20"/>
          <w:lang w:val="sl-SI"/>
        </w:rPr>
        <w:t xml:space="preserve"> </w:t>
      </w:r>
      <w:proofErr w:type="spellStart"/>
      <w:r w:rsidRPr="00B021B5">
        <w:rPr>
          <w:color w:val="auto"/>
          <w:sz w:val="20"/>
          <w:szCs w:val="20"/>
          <w:lang w:val="sl-SI"/>
        </w:rPr>
        <w:t>water</w:t>
      </w:r>
      <w:proofErr w:type="spellEnd"/>
      <w:r w:rsidRPr="00B021B5">
        <w:rPr>
          <w:color w:val="auto"/>
          <w:sz w:val="20"/>
          <w:szCs w:val="20"/>
          <w:lang w:val="sl-SI"/>
        </w:rPr>
        <w:t xml:space="preserve"> at </w:t>
      </w:r>
      <w:proofErr w:type="spellStart"/>
      <w:r w:rsidRPr="00B021B5">
        <w:rPr>
          <w:color w:val="auto"/>
          <w:sz w:val="20"/>
          <w:szCs w:val="20"/>
          <w:lang w:val="sl-SI"/>
        </w:rPr>
        <w:t>European</w:t>
      </w:r>
      <w:proofErr w:type="spellEnd"/>
      <w:r w:rsidRPr="00B021B5">
        <w:rPr>
          <w:color w:val="auto"/>
          <w:sz w:val="20"/>
          <w:szCs w:val="20"/>
          <w:lang w:val="sl-SI"/>
        </w:rPr>
        <w:t xml:space="preserve"> Scale </w:t>
      </w:r>
      <w:proofErr w:type="spellStart"/>
      <w:r w:rsidRPr="00B021B5">
        <w:rPr>
          <w:color w:val="auto"/>
          <w:sz w:val="20"/>
          <w:szCs w:val="20"/>
          <w:lang w:val="sl-SI"/>
        </w:rPr>
        <w:t>Environ</w:t>
      </w:r>
      <w:proofErr w:type="spellEnd"/>
      <w:r w:rsidRPr="00B021B5">
        <w:rPr>
          <w:color w:val="auto"/>
          <w:sz w:val="20"/>
          <w:szCs w:val="20"/>
          <w:lang w:val="sl-SI"/>
        </w:rPr>
        <w:t xml:space="preserve">. </w:t>
      </w:r>
      <w:proofErr w:type="spellStart"/>
      <w:r w:rsidRPr="00B021B5">
        <w:rPr>
          <w:color w:val="auto"/>
          <w:sz w:val="20"/>
          <w:szCs w:val="20"/>
          <w:lang w:val="sl-SI"/>
        </w:rPr>
        <w:t>Sci</w:t>
      </w:r>
      <w:proofErr w:type="spellEnd"/>
      <w:r w:rsidRPr="00B021B5">
        <w:rPr>
          <w:color w:val="auto"/>
          <w:sz w:val="20"/>
          <w:szCs w:val="20"/>
          <w:lang w:val="sl-SI"/>
        </w:rPr>
        <w:t xml:space="preserve">. </w:t>
      </w:r>
      <w:proofErr w:type="spellStart"/>
      <w:r w:rsidRPr="00B021B5">
        <w:rPr>
          <w:color w:val="auto"/>
          <w:sz w:val="20"/>
          <w:szCs w:val="20"/>
          <w:lang w:val="sl-SI"/>
        </w:rPr>
        <w:t>Policy</w:t>
      </w:r>
      <w:proofErr w:type="spellEnd"/>
      <w:r w:rsidRPr="00B021B5">
        <w:rPr>
          <w:color w:val="auto"/>
          <w:sz w:val="20"/>
          <w:szCs w:val="20"/>
          <w:lang w:val="sl-SI"/>
        </w:rPr>
        <w:t>, 51 (2015): 23-34</w:t>
      </w:r>
    </w:p>
    <w:p w14:paraId="0A1219A7" w14:textId="77777777" w:rsidR="004E5C2D" w:rsidRPr="00A83426" w:rsidRDefault="004E5C2D" w:rsidP="004E5C2D">
      <w:pPr>
        <w:pStyle w:val="Telobesedila"/>
        <w:numPr>
          <w:ilvl w:val="0"/>
          <w:numId w:val="6"/>
        </w:numPr>
        <w:ind w:left="360"/>
        <w:rPr>
          <w:color w:val="auto"/>
          <w:sz w:val="20"/>
          <w:szCs w:val="20"/>
          <w:lang w:val="sl-SI"/>
        </w:rPr>
      </w:pPr>
      <w:proofErr w:type="spellStart"/>
      <w:r w:rsidRPr="00D346B0">
        <w:rPr>
          <w:sz w:val="20"/>
          <w:szCs w:val="20"/>
          <w:lang w:val="sl-SI"/>
        </w:rPr>
        <w:lastRenderedPageBreak/>
        <w:t>Pezdevšek</w:t>
      </w:r>
      <w:proofErr w:type="spellEnd"/>
      <w:r w:rsidRPr="00D346B0">
        <w:rPr>
          <w:sz w:val="20"/>
          <w:szCs w:val="20"/>
          <w:lang w:val="sl-SI"/>
        </w:rPr>
        <w:t xml:space="preserve"> Malovrh Š, Mihelič M, Krč J., 2018: Varstvo gozdnih tal z vidika zakonodaje – ali obstajajo omejitve pri rabi sodobnih tehnologij. </w:t>
      </w:r>
      <w:proofErr w:type="spellStart"/>
      <w:r w:rsidRPr="00D346B0">
        <w:rPr>
          <w:sz w:val="20"/>
          <w:szCs w:val="20"/>
          <w:lang w:val="sl-SI"/>
        </w:rPr>
        <w:t>Acta</w:t>
      </w:r>
      <w:proofErr w:type="spellEnd"/>
      <w:r w:rsidRPr="00D346B0">
        <w:rPr>
          <w:sz w:val="20"/>
          <w:szCs w:val="20"/>
          <w:lang w:val="sl-SI"/>
        </w:rPr>
        <w:t xml:space="preserve"> </w:t>
      </w:r>
      <w:proofErr w:type="spellStart"/>
      <w:r w:rsidRPr="00D346B0">
        <w:rPr>
          <w:sz w:val="20"/>
          <w:szCs w:val="20"/>
          <w:lang w:val="sl-SI"/>
        </w:rPr>
        <w:t>Silvae</w:t>
      </w:r>
      <w:proofErr w:type="spellEnd"/>
      <w:r w:rsidRPr="00D346B0">
        <w:rPr>
          <w:sz w:val="20"/>
          <w:szCs w:val="20"/>
          <w:lang w:val="sl-SI"/>
        </w:rPr>
        <w:t xml:space="preserve"> et </w:t>
      </w:r>
      <w:proofErr w:type="spellStart"/>
      <w:r w:rsidRPr="00A83426">
        <w:rPr>
          <w:color w:val="auto"/>
          <w:sz w:val="20"/>
          <w:szCs w:val="20"/>
          <w:lang w:val="sl-SI"/>
        </w:rPr>
        <w:t>Ligni</w:t>
      </w:r>
      <w:proofErr w:type="spellEnd"/>
      <w:r w:rsidRPr="00A83426">
        <w:rPr>
          <w:color w:val="auto"/>
          <w:sz w:val="20"/>
          <w:szCs w:val="20"/>
          <w:lang w:val="sl-SI"/>
        </w:rPr>
        <w:t xml:space="preserve"> 115, str.: 43-56</w:t>
      </w:r>
    </w:p>
    <w:p w14:paraId="736EC074" w14:textId="77777777" w:rsidR="004E5C2D" w:rsidRPr="00A83426" w:rsidRDefault="004E5C2D" w:rsidP="004E5C2D">
      <w:pPr>
        <w:pStyle w:val="Telobesedila"/>
        <w:numPr>
          <w:ilvl w:val="0"/>
          <w:numId w:val="6"/>
        </w:numPr>
        <w:ind w:left="360"/>
        <w:jc w:val="left"/>
        <w:rPr>
          <w:color w:val="auto"/>
          <w:sz w:val="20"/>
          <w:szCs w:val="20"/>
          <w:lang w:val="sl-SI"/>
        </w:rPr>
      </w:pPr>
      <w:r w:rsidRPr="00A83426">
        <w:rPr>
          <w:color w:val="auto"/>
          <w:sz w:val="20"/>
          <w:szCs w:val="20"/>
          <w:lang w:val="sl-SI"/>
        </w:rPr>
        <w:t xml:space="preserve">Vrščaj B., Bergant J., Kastelic P., Šinkovec M., 2020: Erozija v Sloveniji. Ljubljana, Kmetijski inštitut v Sloveniji: str. 32. </w:t>
      </w:r>
      <w:r w:rsidR="0085018E">
        <w:fldChar w:fldCharType="begin"/>
      </w:r>
      <w:r w:rsidR="0085018E">
        <w:instrText xml:space="preserve"> HYPERLINK "https://www.kis.si/f/docs/Druge_publikacije/EROZIJA_KIS-2020.pdf" </w:instrText>
      </w:r>
      <w:r w:rsidR="0085018E">
        <w:fldChar w:fldCharType="separate"/>
      </w:r>
      <w:r w:rsidRPr="00A83426">
        <w:rPr>
          <w:rStyle w:val="Hiperpovezava"/>
          <w:color w:val="auto"/>
          <w:sz w:val="20"/>
          <w:szCs w:val="20"/>
          <w:lang w:val="sl-SI"/>
        </w:rPr>
        <w:t>https://www.kis.si/f/docs/Druge_publikacije/EROZIJA_KIS-2020.pdf</w:t>
      </w:r>
      <w:r w:rsidR="0085018E">
        <w:rPr>
          <w:rStyle w:val="Hiperpovezava"/>
          <w:color w:val="auto"/>
          <w:sz w:val="20"/>
          <w:szCs w:val="20"/>
          <w:lang w:val="sl-SI"/>
        </w:rPr>
        <w:fldChar w:fldCharType="end"/>
      </w:r>
      <w:r w:rsidRPr="00A83426">
        <w:rPr>
          <w:color w:val="auto"/>
          <w:sz w:val="20"/>
          <w:szCs w:val="20"/>
          <w:lang w:val="sl-SI"/>
        </w:rPr>
        <w:t xml:space="preserve"> dostop 20.8.2021</w:t>
      </w:r>
    </w:p>
    <w:p w14:paraId="7ADA2975" w14:textId="77777777" w:rsidR="004E5C2D" w:rsidRPr="00D346B0" w:rsidRDefault="004E5C2D" w:rsidP="004E5C2D">
      <w:pPr>
        <w:pStyle w:val="Telobesedila"/>
        <w:rPr>
          <w:sz w:val="20"/>
          <w:szCs w:val="20"/>
          <w:lang w:val="sl-SI"/>
        </w:rPr>
      </w:pPr>
    </w:p>
    <w:p w14:paraId="1E756F82" w14:textId="77777777" w:rsidR="004E5C2D" w:rsidRPr="00D346B0" w:rsidRDefault="004E5C2D" w:rsidP="004E5C2D">
      <w:pPr>
        <w:rPr>
          <w:sz w:val="20"/>
          <w:szCs w:val="20"/>
          <w:lang w:val="sl-SI"/>
        </w:rPr>
      </w:pPr>
    </w:p>
    <w:p w14:paraId="1A438766" w14:textId="77777777" w:rsidR="004E5C2D" w:rsidRPr="00D346B0" w:rsidRDefault="004E5C2D" w:rsidP="004E5C2D">
      <w:pPr>
        <w:rPr>
          <w:i/>
          <w:iCs/>
          <w:sz w:val="20"/>
          <w:szCs w:val="20"/>
          <w:lang w:val="sl-SI"/>
        </w:rPr>
      </w:pPr>
      <w:r w:rsidRPr="00D346B0">
        <w:rPr>
          <w:i/>
          <w:iCs/>
          <w:sz w:val="20"/>
          <w:szCs w:val="20"/>
          <w:lang w:val="sl-SI"/>
        </w:rPr>
        <w:t>GOZD</w:t>
      </w:r>
    </w:p>
    <w:p w14:paraId="2BAE1E3C"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 xml:space="preserve">ARSO okolje, Kazalci okolja: [GZ 02] Ohranjenost gozdov. </w:t>
      </w:r>
      <w:r w:rsidR="0085018E">
        <w:fldChar w:fldCharType="begin"/>
      </w:r>
      <w:r w:rsidR="0085018E">
        <w:instrText xml:space="preserve"> HYPERLINK "http://kazalci.arso.gov.si/sl/content/ohranjenost-gozdov-3" </w:instrText>
      </w:r>
      <w:r w:rsidR="0085018E">
        <w:fldChar w:fldCharType="separate"/>
      </w:r>
      <w:r w:rsidRPr="00D346B0">
        <w:rPr>
          <w:rStyle w:val="Hiperpovezava"/>
          <w:color w:val="auto"/>
          <w:sz w:val="20"/>
          <w:szCs w:val="20"/>
          <w:lang w:val="sl-SI"/>
        </w:rPr>
        <w:t>http://kazalci.arso.gov.si/sl/content/ohranjenost-gozdov-3</w:t>
      </w:r>
      <w:r w:rsidR="0085018E">
        <w:rPr>
          <w:rStyle w:val="Hiperpovezava"/>
          <w:color w:val="auto"/>
          <w:sz w:val="20"/>
          <w:szCs w:val="20"/>
          <w:lang w:val="sl-SI"/>
        </w:rPr>
        <w:fldChar w:fldCharType="end"/>
      </w:r>
      <w:r w:rsidRPr="00D346B0">
        <w:rPr>
          <w:sz w:val="20"/>
          <w:szCs w:val="20"/>
          <w:lang w:val="sl-SI"/>
        </w:rPr>
        <w:t xml:space="preserve"> dostop 10.8.2021</w:t>
      </w:r>
    </w:p>
    <w:p w14:paraId="51CAB6E4"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 xml:space="preserve">ARSO okolje, Kazalci okolja: [GZ 03] Lesna zaloga s prirastkom in posekom. </w:t>
      </w:r>
      <w:r w:rsidR="0085018E">
        <w:fldChar w:fldCharType="begin"/>
      </w:r>
      <w:r w:rsidR="0085018E">
        <w:instrText xml:space="preserve"> HYPERLINK "http://kazalci.arso.gov.si/sl/content/lesna-zaloga-s-prirastkom-posekom-4?tid=5" </w:instrText>
      </w:r>
      <w:r w:rsidR="0085018E">
        <w:fldChar w:fldCharType="separate"/>
      </w:r>
      <w:r w:rsidRPr="00D346B0">
        <w:rPr>
          <w:rStyle w:val="Hiperpovezava"/>
          <w:color w:val="auto"/>
          <w:sz w:val="20"/>
          <w:szCs w:val="20"/>
          <w:lang w:val="sl-SI"/>
        </w:rPr>
        <w:t>http://kazalci.arso.gov.si/sl/content/lesna-zaloga-s-prirastkom-posekom-4?tid=5</w:t>
      </w:r>
      <w:r w:rsidR="0085018E">
        <w:rPr>
          <w:rStyle w:val="Hiperpovezava"/>
          <w:color w:val="auto"/>
          <w:sz w:val="20"/>
          <w:szCs w:val="20"/>
          <w:lang w:val="sl-SI"/>
        </w:rPr>
        <w:fldChar w:fldCharType="end"/>
      </w:r>
      <w:r w:rsidRPr="00D346B0">
        <w:rPr>
          <w:sz w:val="20"/>
          <w:szCs w:val="20"/>
          <w:lang w:val="sl-SI"/>
        </w:rPr>
        <w:t xml:space="preserve"> dostop 12.8.2021</w:t>
      </w:r>
    </w:p>
    <w:p w14:paraId="68D73386"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 xml:space="preserve">ARSO okolje, Kazalci okolja: [GZ 04] Površina gozda. </w:t>
      </w:r>
      <w:r w:rsidR="0085018E">
        <w:fldChar w:fldCharType="begin"/>
      </w:r>
      <w:r w:rsidR="0085018E">
        <w:instrText xml:space="preserve"> HYPERLINK "http://kazalci.arso.gov.si/sl/content/povrsina-gozda-7?tid=5" </w:instrText>
      </w:r>
      <w:r w:rsidR="0085018E">
        <w:fldChar w:fldCharType="separate"/>
      </w:r>
      <w:r w:rsidRPr="00D346B0">
        <w:rPr>
          <w:rStyle w:val="Hiperpovezava"/>
          <w:color w:val="auto"/>
          <w:sz w:val="20"/>
          <w:szCs w:val="20"/>
          <w:lang w:val="sl-SI"/>
        </w:rPr>
        <w:t>http://kazalci.arso.gov.si/sl/content/povrsina-gozda-7?tid=5</w:t>
      </w:r>
      <w:r w:rsidR="0085018E">
        <w:rPr>
          <w:rStyle w:val="Hiperpovezava"/>
          <w:color w:val="auto"/>
          <w:sz w:val="20"/>
          <w:szCs w:val="20"/>
          <w:lang w:val="sl-SI"/>
        </w:rPr>
        <w:fldChar w:fldCharType="end"/>
      </w:r>
      <w:r w:rsidRPr="00D346B0">
        <w:rPr>
          <w:sz w:val="20"/>
          <w:szCs w:val="20"/>
          <w:lang w:val="sl-SI"/>
        </w:rPr>
        <w:t xml:space="preserve"> dostop 18.8.2021</w:t>
      </w:r>
    </w:p>
    <w:p w14:paraId="22E08EB2" w14:textId="77777777" w:rsidR="004E5C2D" w:rsidRPr="00D346B0" w:rsidRDefault="004E5C2D" w:rsidP="004E5C2D">
      <w:pPr>
        <w:pStyle w:val="Telobesedila"/>
        <w:numPr>
          <w:ilvl w:val="0"/>
          <w:numId w:val="6"/>
        </w:numPr>
        <w:ind w:left="360"/>
        <w:rPr>
          <w:sz w:val="20"/>
          <w:szCs w:val="20"/>
          <w:lang w:val="sl-SI"/>
        </w:rPr>
      </w:pPr>
      <w:r w:rsidRPr="00D346B0">
        <w:rPr>
          <w:color w:val="auto"/>
          <w:sz w:val="20"/>
          <w:szCs w:val="20"/>
          <w:lang w:val="sl-SI"/>
        </w:rPr>
        <w:t xml:space="preserve">Gozdarstvo. </w:t>
      </w:r>
      <w:r w:rsidR="0085018E">
        <w:fldChar w:fldCharType="begin"/>
      </w:r>
      <w:r w:rsidR="0085018E">
        <w:instrText xml:space="preserve"> HYPERLINK "https://www.gov.</w:instrText>
      </w:r>
      <w:r w:rsidR="0085018E">
        <w:instrText xml:space="preserve">si/podrocja/kmetijstvo-gozdarstvo-in-prehrana/gozdarstvo/" </w:instrText>
      </w:r>
      <w:r w:rsidR="0085018E">
        <w:fldChar w:fldCharType="separate"/>
      </w:r>
      <w:r w:rsidRPr="00D346B0">
        <w:rPr>
          <w:rStyle w:val="Hiperpovezava"/>
          <w:color w:val="auto"/>
          <w:sz w:val="20"/>
          <w:szCs w:val="20"/>
          <w:lang w:val="sl-SI"/>
        </w:rPr>
        <w:t>https://www.gov.si/podrocja/kmetijstvo-gozdarstvo-in-prehrana/gozdarstvo/</w:t>
      </w:r>
      <w:r w:rsidR="0085018E">
        <w:rPr>
          <w:rStyle w:val="Hiperpovezava"/>
          <w:color w:val="auto"/>
          <w:sz w:val="20"/>
          <w:szCs w:val="20"/>
          <w:lang w:val="sl-SI"/>
        </w:rPr>
        <w:fldChar w:fldCharType="end"/>
      </w:r>
      <w:r w:rsidRPr="00D346B0">
        <w:rPr>
          <w:sz w:val="20"/>
          <w:szCs w:val="20"/>
          <w:lang w:val="sl-SI"/>
        </w:rPr>
        <w:t xml:space="preserve"> dostop 17.8.2021</w:t>
      </w:r>
    </w:p>
    <w:p w14:paraId="1BCF158A" w14:textId="75CA54AC" w:rsidR="004E5C2D" w:rsidRPr="0085225D" w:rsidRDefault="004E5C2D" w:rsidP="004E5C2D">
      <w:pPr>
        <w:pStyle w:val="Telobesedila"/>
        <w:numPr>
          <w:ilvl w:val="0"/>
          <w:numId w:val="6"/>
        </w:numPr>
        <w:ind w:left="360"/>
        <w:rPr>
          <w:sz w:val="20"/>
          <w:szCs w:val="20"/>
          <w:lang w:val="sl-SI"/>
        </w:rPr>
      </w:pPr>
      <w:r w:rsidRPr="00D346B0">
        <w:rPr>
          <w:sz w:val="20"/>
          <w:szCs w:val="20"/>
        </w:rPr>
        <w:t>Gozdarstvo na kmetijskih gospodarstvih, Slovenija, 2016</w:t>
      </w:r>
      <w:r w:rsidRPr="00D346B0">
        <w:rPr>
          <w:sz w:val="20"/>
          <w:szCs w:val="20"/>
          <w:lang w:val="sl-SI"/>
        </w:rPr>
        <w:t xml:space="preserve">. </w:t>
      </w:r>
      <w:r w:rsidRPr="0085225D">
        <w:rPr>
          <w:sz w:val="20"/>
          <w:szCs w:val="20"/>
          <w:u w:val="single"/>
          <w:lang w:val="sl-SI"/>
        </w:rPr>
        <w:t>https://www.stat.si/statweb/news/index/</w:t>
      </w:r>
      <w:r w:rsidRPr="0085225D">
        <w:rPr>
          <w:sz w:val="20"/>
          <w:szCs w:val="20"/>
          <w:lang w:val="sl-SI"/>
        </w:rPr>
        <w:t>6882 dostop 17.8.2021</w:t>
      </w:r>
    </w:p>
    <w:p w14:paraId="7279FE8F"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Revizijsko poročilo, Učinkovitost spremljanja in preprečevanja škode zaradi podlubnikov. 2018. Ljubljana, Računsko sodišče RS: 66 str.</w:t>
      </w:r>
    </w:p>
    <w:p w14:paraId="4D27B354" w14:textId="77777777" w:rsidR="004E5C2D" w:rsidRPr="00D346B0" w:rsidRDefault="004E5C2D" w:rsidP="004E5C2D">
      <w:pPr>
        <w:pStyle w:val="Telobesedila"/>
        <w:rPr>
          <w:sz w:val="20"/>
          <w:szCs w:val="20"/>
          <w:lang w:val="sl-SI"/>
        </w:rPr>
      </w:pPr>
    </w:p>
    <w:p w14:paraId="07176F44" w14:textId="77777777" w:rsidR="004E5C2D" w:rsidRPr="00D346B0" w:rsidRDefault="004E5C2D" w:rsidP="004E5C2D">
      <w:pPr>
        <w:pStyle w:val="Telobesedila"/>
        <w:rPr>
          <w:sz w:val="20"/>
          <w:szCs w:val="20"/>
          <w:lang w:val="sl-SI"/>
        </w:rPr>
      </w:pPr>
    </w:p>
    <w:p w14:paraId="29143DB3" w14:textId="77777777" w:rsidR="004E5C2D" w:rsidRPr="00D346B0" w:rsidRDefault="004E5C2D" w:rsidP="004E5C2D">
      <w:pPr>
        <w:pStyle w:val="Telobesedila"/>
        <w:rPr>
          <w:i/>
          <w:iCs/>
          <w:sz w:val="20"/>
          <w:szCs w:val="20"/>
          <w:lang w:val="sl-SI"/>
        </w:rPr>
      </w:pPr>
      <w:r w:rsidRPr="00D346B0">
        <w:rPr>
          <w:i/>
          <w:iCs/>
          <w:sz w:val="20"/>
          <w:szCs w:val="20"/>
          <w:lang w:val="sl-SI"/>
        </w:rPr>
        <w:t>VODE</w:t>
      </w:r>
    </w:p>
    <w:p w14:paraId="088FC623" w14:textId="77777777" w:rsidR="004E5C2D" w:rsidRPr="00D346B0" w:rsidRDefault="004E5C2D" w:rsidP="004E5C2D">
      <w:pPr>
        <w:pStyle w:val="Telobesedila"/>
        <w:numPr>
          <w:ilvl w:val="0"/>
          <w:numId w:val="12"/>
        </w:numPr>
        <w:rPr>
          <w:sz w:val="20"/>
          <w:szCs w:val="20"/>
          <w:lang w:val="sl-SI"/>
        </w:rPr>
      </w:pPr>
      <w:r w:rsidRPr="00D346B0">
        <w:rPr>
          <w:sz w:val="20"/>
          <w:szCs w:val="20"/>
          <w:lang w:val="sl-SI"/>
        </w:rPr>
        <w:t xml:space="preserve">Ocena trendov za vsebnost nitrata, atrazina in </w:t>
      </w:r>
      <w:proofErr w:type="spellStart"/>
      <w:r w:rsidRPr="00D346B0">
        <w:rPr>
          <w:sz w:val="20"/>
          <w:szCs w:val="20"/>
          <w:lang w:val="sl-SI"/>
        </w:rPr>
        <w:t>desetil</w:t>
      </w:r>
      <w:proofErr w:type="spellEnd"/>
      <w:r w:rsidRPr="00D346B0">
        <w:rPr>
          <w:sz w:val="20"/>
          <w:szCs w:val="20"/>
          <w:lang w:val="sl-SI"/>
        </w:rPr>
        <w:t xml:space="preserve">-atrazina v podzemni vodi, Obdobje 1998 </w:t>
      </w:r>
      <w:r w:rsidRPr="00D346B0">
        <w:rPr>
          <w:rFonts w:hint="cs"/>
          <w:sz w:val="20"/>
          <w:szCs w:val="20"/>
          <w:lang w:val="sl-SI"/>
        </w:rPr>
        <w:t>–</w:t>
      </w:r>
      <w:r w:rsidRPr="00D346B0">
        <w:rPr>
          <w:sz w:val="20"/>
          <w:szCs w:val="20"/>
          <w:lang w:val="sl-SI"/>
        </w:rPr>
        <w:t xml:space="preserve"> 2020. 2021. Ljubljana, ARSO</w:t>
      </w:r>
    </w:p>
    <w:p w14:paraId="0EB0D27B"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Delovni program za pripravo Na</w:t>
      </w:r>
      <w:r w:rsidRPr="00D346B0">
        <w:rPr>
          <w:rFonts w:hint="cs"/>
          <w:sz w:val="20"/>
          <w:szCs w:val="20"/>
          <w:lang w:val="sl-SI"/>
        </w:rPr>
        <w:t>č</w:t>
      </w:r>
      <w:r w:rsidRPr="00D346B0">
        <w:rPr>
          <w:sz w:val="20"/>
          <w:szCs w:val="20"/>
          <w:lang w:val="sl-SI"/>
        </w:rPr>
        <w:t>rta upravljanja voda na vodnem obmo</w:t>
      </w:r>
      <w:r w:rsidRPr="00D346B0">
        <w:rPr>
          <w:rFonts w:hint="cs"/>
          <w:sz w:val="20"/>
          <w:szCs w:val="20"/>
          <w:lang w:val="sl-SI"/>
        </w:rPr>
        <w:t>č</w:t>
      </w:r>
      <w:r w:rsidRPr="00D346B0">
        <w:rPr>
          <w:sz w:val="20"/>
          <w:szCs w:val="20"/>
          <w:lang w:val="sl-SI"/>
        </w:rPr>
        <w:t xml:space="preserve">ju Donave za obdobje od 2022 </w:t>
      </w:r>
      <w:r w:rsidRPr="00D346B0">
        <w:rPr>
          <w:rFonts w:hint="cs"/>
          <w:sz w:val="20"/>
          <w:szCs w:val="20"/>
          <w:lang w:val="sl-SI"/>
        </w:rPr>
        <w:t>–</w:t>
      </w:r>
      <w:r w:rsidRPr="00D346B0">
        <w:rPr>
          <w:sz w:val="20"/>
          <w:szCs w:val="20"/>
          <w:lang w:val="sl-SI"/>
        </w:rPr>
        <w:t xml:space="preserve"> 2027 in Na</w:t>
      </w:r>
      <w:r w:rsidRPr="00D346B0">
        <w:rPr>
          <w:rFonts w:hint="cs"/>
          <w:sz w:val="20"/>
          <w:szCs w:val="20"/>
          <w:lang w:val="sl-SI"/>
        </w:rPr>
        <w:t>č</w:t>
      </w:r>
      <w:r w:rsidRPr="00D346B0">
        <w:rPr>
          <w:sz w:val="20"/>
          <w:szCs w:val="20"/>
          <w:lang w:val="sl-SI"/>
        </w:rPr>
        <w:t>rta upravljanja voda na vodnem obmo</w:t>
      </w:r>
      <w:r w:rsidRPr="00D346B0">
        <w:rPr>
          <w:rFonts w:hint="cs"/>
          <w:sz w:val="20"/>
          <w:szCs w:val="20"/>
          <w:lang w:val="sl-SI"/>
        </w:rPr>
        <w:t>č</w:t>
      </w:r>
      <w:r w:rsidRPr="00D346B0">
        <w:rPr>
          <w:sz w:val="20"/>
          <w:szCs w:val="20"/>
          <w:lang w:val="sl-SI"/>
        </w:rPr>
        <w:t xml:space="preserve">ju Jadranskega morja za obdobje od 2022 </w:t>
      </w:r>
      <w:r w:rsidRPr="00D346B0">
        <w:rPr>
          <w:rFonts w:hint="cs"/>
          <w:sz w:val="20"/>
          <w:szCs w:val="20"/>
          <w:lang w:val="sl-SI"/>
        </w:rPr>
        <w:t>–</w:t>
      </w:r>
      <w:r w:rsidRPr="00D346B0">
        <w:rPr>
          <w:sz w:val="20"/>
          <w:szCs w:val="20"/>
          <w:lang w:val="sl-SI"/>
        </w:rPr>
        <w:t xml:space="preserve"> 2027. 2020. Ljubljana, MOP</w:t>
      </w:r>
    </w:p>
    <w:p w14:paraId="30878124"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Pomembne zadeve upravljanja voda na vodnih obmo</w:t>
      </w:r>
      <w:r w:rsidRPr="00D346B0">
        <w:rPr>
          <w:rFonts w:hint="cs"/>
          <w:sz w:val="20"/>
          <w:szCs w:val="20"/>
          <w:lang w:val="sl-SI"/>
        </w:rPr>
        <w:t>č</w:t>
      </w:r>
      <w:r w:rsidRPr="00D346B0">
        <w:rPr>
          <w:sz w:val="20"/>
          <w:szCs w:val="20"/>
          <w:lang w:val="sl-SI"/>
        </w:rPr>
        <w:t>jih Donave in Jadranskega morja. 2020. Ljubljana, MOP</w:t>
      </w:r>
    </w:p>
    <w:p w14:paraId="59720E5B"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Poro</w:t>
      </w:r>
      <w:r w:rsidRPr="00D346B0">
        <w:rPr>
          <w:rFonts w:hint="cs"/>
          <w:sz w:val="20"/>
          <w:szCs w:val="20"/>
          <w:lang w:val="sl-SI"/>
        </w:rPr>
        <w:t>č</w:t>
      </w:r>
      <w:r w:rsidRPr="00D346B0">
        <w:rPr>
          <w:sz w:val="20"/>
          <w:szCs w:val="20"/>
          <w:lang w:val="sl-SI"/>
        </w:rPr>
        <w:t>ilo o izvajanju Programa ukrepov upravljanja voda v obdobju od oktobra 2016 do septembra 2018, sklep Vlade RS z dne 4.6.2020</w:t>
      </w:r>
    </w:p>
    <w:p w14:paraId="079D8F74" w14:textId="77777777" w:rsidR="004E5C2D" w:rsidRPr="00D346B0" w:rsidRDefault="004E5C2D" w:rsidP="004E5C2D">
      <w:pPr>
        <w:pStyle w:val="Telobesedila"/>
        <w:numPr>
          <w:ilvl w:val="0"/>
          <w:numId w:val="6"/>
        </w:numPr>
        <w:ind w:left="360"/>
        <w:rPr>
          <w:rStyle w:val="Hiperpovezava"/>
          <w:color w:val="000000"/>
          <w:sz w:val="20"/>
          <w:szCs w:val="20"/>
          <w:u w:val="none"/>
          <w:lang w:val="sl-SI"/>
        </w:rPr>
      </w:pPr>
      <w:r w:rsidRPr="00D346B0">
        <w:rPr>
          <w:rStyle w:val="Hiperpovezava"/>
          <w:color w:val="000000"/>
          <w:sz w:val="20"/>
          <w:szCs w:val="20"/>
          <w:u w:val="none"/>
          <w:lang w:val="sl-SI"/>
        </w:rPr>
        <w:t>Černe M.</w:t>
      </w:r>
      <w:r w:rsidRPr="00D346B0">
        <w:rPr>
          <w:rStyle w:val="Hiperpovezava"/>
          <w:sz w:val="20"/>
          <w:szCs w:val="20"/>
          <w:lang w:val="sl-SI"/>
        </w:rPr>
        <w:t>,</w:t>
      </w:r>
      <w:r w:rsidRPr="00D346B0">
        <w:rPr>
          <w:rStyle w:val="Hiperpovezava"/>
          <w:color w:val="000000"/>
          <w:sz w:val="20"/>
          <w:szCs w:val="20"/>
          <w:u w:val="none"/>
          <w:lang w:val="sl-SI"/>
        </w:rPr>
        <w:t xml:space="preserve"> 2017</w:t>
      </w:r>
      <w:r w:rsidRPr="00D346B0">
        <w:rPr>
          <w:rStyle w:val="Hiperpovezava"/>
          <w:sz w:val="20"/>
          <w:szCs w:val="20"/>
          <w:lang w:val="sl-SI"/>
        </w:rPr>
        <w:t>:</w:t>
      </w:r>
      <w:r w:rsidRPr="00D346B0">
        <w:rPr>
          <w:rStyle w:val="Hiperpovezava"/>
          <w:color w:val="000000"/>
          <w:sz w:val="20"/>
          <w:szCs w:val="20"/>
          <w:u w:val="none"/>
          <w:lang w:val="sl-SI"/>
        </w:rPr>
        <w:t xml:space="preserve"> Možnosti in težave pri uvedbi namakalnih sistemov, Zbornik 28. Mišičev </w:t>
      </w:r>
      <w:proofErr w:type="spellStart"/>
      <w:r w:rsidRPr="00D346B0">
        <w:rPr>
          <w:rStyle w:val="Hiperpovezava"/>
          <w:color w:val="000000"/>
          <w:sz w:val="20"/>
          <w:szCs w:val="20"/>
          <w:u w:val="none"/>
          <w:lang w:val="sl-SI"/>
        </w:rPr>
        <w:t>vodarski</w:t>
      </w:r>
      <w:proofErr w:type="spellEnd"/>
      <w:r w:rsidRPr="00D346B0">
        <w:rPr>
          <w:rStyle w:val="Hiperpovezava"/>
          <w:color w:val="000000"/>
          <w:sz w:val="20"/>
          <w:szCs w:val="20"/>
          <w:u w:val="none"/>
          <w:lang w:val="sl-SI"/>
        </w:rPr>
        <w:t xml:space="preserve"> dan 2017, str. 75-82 </w:t>
      </w:r>
    </w:p>
    <w:p w14:paraId="4295192D" w14:textId="77777777" w:rsidR="004E5C2D" w:rsidRPr="00D346B0" w:rsidRDefault="004E5C2D" w:rsidP="004E5C2D">
      <w:pPr>
        <w:pStyle w:val="Telobesedila"/>
        <w:numPr>
          <w:ilvl w:val="0"/>
          <w:numId w:val="6"/>
        </w:numPr>
        <w:ind w:left="360"/>
        <w:rPr>
          <w:color w:val="auto"/>
          <w:sz w:val="20"/>
          <w:szCs w:val="20"/>
          <w:lang w:val="sl-SI"/>
        </w:rPr>
      </w:pPr>
      <w:r w:rsidRPr="00D346B0">
        <w:rPr>
          <w:rStyle w:val="Hiperpovezava"/>
          <w:color w:val="auto"/>
          <w:sz w:val="20"/>
          <w:szCs w:val="20"/>
          <w:u w:val="none"/>
          <w:lang w:val="sl-SI"/>
        </w:rPr>
        <w:t xml:space="preserve">Izvedba zasebnih namakalnih sistemov, KGZ Ptuj, </w:t>
      </w:r>
      <w:hyperlink r:id="rId20" w:history="1">
        <w:r w:rsidRPr="00D346B0">
          <w:rPr>
            <w:rStyle w:val="Hiperpovezava"/>
            <w:color w:val="auto"/>
            <w:sz w:val="20"/>
            <w:szCs w:val="20"/>
          </w:rPr>
          <w:t>https://www.kgz-ptuj.si/nasveti/namakanje/ArtMID/811/ArticleID/1094</w:t>
        </w:r>
      </w:hyperlink>
      <w:r w:rsidRPr="00D346B0">
        <w:rPr>
          <w:rStyle w:val="Hiperpovezava"/>
          <w:color w:val="auto"/>
          <w:sz w:val="20"/>
          <w:szCs w:val="20"/>
          <w:lang w:val="sl-SI"/>
        </w:rPr>
        <w:t xml:space="preserve"> dostop 17.8.2021</w:t>
      </w:r>
    </w:p>
    <w:p w14:paraId="6CF3AA7D" w14:textId="77777777" w:rsidR="004E5C2D" w:rsidRPr="00D346B0" w:rsidRDefault="004E5C2D" w:rsidP="004E5C2D">
      <w:pPr>
        <w:pStyle w:val="Telobesedila"/>
        <w:numPr>
          <w:ilvl w:val="0"/>
          <w:numId w:val="6"/>
        </w:numPr>
        <w:ind w:left="360"/>
        <w:rPr>
          <w:sz w:val="20"/>
          <w:szCs w:val="20"/>
        </w:rPr>
      </w:pPr>
      <w:r w:rsidRPr="00D346B0">
        <w:rPr>
          <w:sz w:val="20"/>
          <w:szCs w:val="20"/>
          <w:lang w:val="sl-SI"/>
        </w:rPr>
        <w:t>Černe M. s sod., 2020: Tehnološka navodila za namakanje. Ptuj, KGZS Ptuj</w:t>
      </w:r>
    </w:p>
    <w:p w14:paraId="5AE060C4"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 xml:space="preserve">Tehnološka navodila za integrirano pridelavo 2020, objavljeno 2.4.2020, </w:t>
      </w:r>
      <w:hyperlink r:id="rId21" w:history="1">
        <w:r w:rsidRPr="00D346B0">
          <w:rPr>
            <w:rStyle w:val="Hiperpovezava"/>
            <w:color w:val="auto"/>
            <w:sz w:val="20"/>
            <w:szCs w:val="20"/>
            <w:lang w:val="sl-SI"/>
          </w:rPr>
          <w:t>https://www.kgzs.si/novica/tehnoloska-navodila-za-integrirano-pridelavo-2020-2020-04-02</w:t>
        </w:r>
      </w:hyperlink>
      <w:r w:rsidRPr="00D346B0">
        <w:rPr>
          <w:sz w:val="20"/>
          <w:szCs w:val="20"/>
          <w:lang w:val="sl-SI"/>
        </w:rPr>
        <w:t xml:space="preserve"> dostop 1.9.2021</w:t>
      </w:r>
    </w:p>
    <w:p w14:paraId="6CED13A5"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ARSO okolje, Kazalci okolja: [VD 12] Kemijsko in ekolo</w:t>
      </w:r>
      <w:r w:rsidRPr="00D346B0">
        <w:rPr>
          <w:rFonts w:hint="cs"/>
          <w:sz w:val="20"/>
          <w:szCs w:val="20"/>
          <w:lang w:val="sl-SI"/>
        </w:rPr>
        <w:t>š</w:t>
      </w:r>
      <w:r w:rsidRPr="00D346B0">
        <w:rPr>
          <w:sz w:val="20"/>
          <w:szCs w:val="20"/>
          <w:lang w:val="sl-SI"/>
        </w:rPr>
        <w:t>ko stanje povr</w:t>
      </w:r>
      <w:r w:rsidRPr="00D346B0">
        <w:rPr>
          <w:rFonts w:hint="cs"/>
          <w:sz w:val="20"/>
          <w:szCs w:val="20"/>
          <w:lang w:val="sl-SI"/>
        </w:rPr>
        <w:t>š</w:t>
      </w:r>
      <w:r w:rsidRPr="00D346B0">
        <w:rPr>
          <w:sz w:val="20"/>
          <w:szCs w:val="20"/>
          <w:lang w:val="sl-SI"/>
        </w:rPr>
        <w:t xml:space="preserve">inskih voda, </w:t>
      </w:r>
      <w:hyperlink r:id="rId22" w:history="1">
        <w:r w:rsidRPr="00D346B0">
          <w:rPr>
            <w:rStyle w:val="Hiperpovezava"/>
            <w:color w:val="auto"/>
            <w:sz w:val="20"/>
            <w:szCs w:val="20"/>
          </w:rPr>
          <w:t>http://kazalci.arso.gov.si/sl/content/kemijsko-ekolosko-stanje-povrsinskih-voda-1</w:t>
        </w:r>
      </w:hyperlink>
      <w:r w:rsidRPr="00D346B0">
        <w:rPr>
          <w:sz w:val="20"/>
          <w:szCs w:val="20"/>
          <w:lang w:val="sl-SI"/>
        </w:rPr>
        <w:t xml:space="preserve"> dostop 18.8.2021</w:t>
      </w:r>
    </w:p>
    <w:p w14:paraId="5E1795FA"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 xml:space="preserve">ARSO okolje, Kazalci okolja: [KM 21] Namakanje kmetijskih zemljišč. </w:t>
      </w:r>
      <w:r w:rsidR="0085018E">
        <w:fldChar w:fldCharType="begin"/>
      </w:r>
      <w:r w:rsidR="0085018E">
        <w:instrText xml:space="preserve"> HYPERLINK "http://kazalci.arso.gov.si/sl/content/namakanje-kmetijskih-zemljisc" </w:instrText>
      </w:r>
      <w:r w:rsidR="0085018E">
        <w:fldChar w:fldCharType="separate"/>
      </w:r>
      <w:r w:rsidRPr="00D346B0">
        <w:rPr>
          <w:rStyle w:val="Hiperpovezava"/>
          <w:color w:val="auto"/>
          <w:sz w:val="20"/>
          <w:szCs w:val="20"/>
          <w:lang w:val="sl-SI"/>
        </w:rPr>
        <w:t>http://kazalci.arso.gov.si/sl/content/namakanje-kmetijskih-zemljisc</w:t>
      </w:r>
      <w:r w:rsidR="0085018E">
        <w:rPr>
          <w:rStyle w:val="Hiperpovezava"/>
          <w:color w:val="auto"/>
          <w:sz w:val="20"/>
          <w:szCs w:val="20"/>
          <w:lang w:val="sl-SI"/>
        </w:rPr>
        <w:fldChar w:fldCharType="end"/>
      </w:r>
      <w:r w:rsidRPr="00D346B0">
        <w:rPr>
          <w:sz w:val="20"/>
          <w:szCs w:val="20"/>
          <w:lang w:val="sl-SI"/>
        </w:rPr>
        <w:t xml:space="preserve"> dostop 18.8.2021</w:t>
      </w:r>
    </w:p>
    <w:p w14:paraId="49E18D88"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 xml:space="preserve">ARSO okolje, Kazalci okolja: [PP 12] Hidrološka suša površinskih vod. </w:t>
      </w:r>
      <w:r w:rsidR="0085018E">
        <w:fldChar w:fldCharType="begin"/>
      </w:r>
      <w:r w:rsidR="0085018E">
        <w:instrText xml:space="preserve"> HYPERLINK "http:</w:instrText>
      </w:r>
      <w:r w:rsidR="0085018E">
        <w:instrText xml:space="preserve">//kazalci.arso.gov.si/sl/content/hidroloska-susa-povrsinskih-vod" </w:instrText>
      </w:r>
      <w:r w:rsidR="0085018E">
        <w:fldChar w:fldCharType="separate"/>
      </w:r>
      <w:r w:rsidRPr="00D346B0">
        <w:rPr>
          <w:rStyle w:val="Hiperpovezava"/>
          <w:color w:val="auto"/>
          <w:sz w:val="20"/>
          <w:szCs w:val="20"/>
          <w:lang w:val="sl-SI"/>
        </w:rPr>
        <w:t>http://kazalci.arso.gov.si/sl/content/hidroloska-susa-povrsinskih-vod</w:t>
      </w:r>
      <w:r w:rsidR="0085018E">
        <w:rPr>
          <w:rStyle w:val="Hiperpovezava"/>
          <w:color w:val="auto"/>
          <w:sz w:val="20"/>
          <w:szCs w:val="20"/>
          <w:lang w:val="sl-SI"/>
        </w:rPr>
        <w:fldChar w:fldCharType="end"/>
      </w:r>
      <w:r w:rsidRPr="00D346B0">
        <w:rPr>
          <w:color w:val="auto"/>
          <w:sz w:val="20"/>
          <w:szCs w:val="20"/>
          <w:lang w:val="sl-SI"/>
        </w:rPr>
        <w:t xml:space="preserve"> </w:t>
      </w:r>
      <w:r w:rsidRPr="00D346B0">
        <w:rPr>
          <w:sz w:val="20"/>
          <w:szCs w:val="20"/>
          <w:lang w:val="sl-SI"/>
        </w:rPr>
        <w:t>dostop 18.8.2021</w:t>
      </w:r>
    </w:p>
    <w:p w14:paraId="6CFF81F4"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 xml:space="preserve">ARSO okolje, Kazalci okolja: [VD 03] Letna rečna bilanca. </w:t>
      </w:r>
      <w:r w:rsidR="0085018E">
        <w:fldChar w:fldCharType="begin"/>
      </w:r>
      <w:r w:rsidR="0085018E">
        <w:instrText xml:space="preserve"> HYPERLINK "http://kazalci.arso.gov.si/sl/</w:instrText>
      </w:r>
      <w:r w:rsidR="0085018E">
        <w:instrText xml:space="preserve">content/letna-recna-bilanca-7" </w:instrText>
      </w:r>
      <w:r w:rsidR="0085018E">
        <w:fldChar w:fldCharType="separate"/>
      </w:r>
      <w:r w:rsidRPr="00D346B0">
        <w:rPr>
          <w:rStyle w:val="Hiperpovezava"/>
          <w:color w:val="auto"/>
          <w:sz w:val="20"/>
          <w:szCs w:val="20"/>
          <w:lang w:val="sl-SI"/>
        </w:rPr>
        <w:t>http://kazalci.arso.gov.si/sl/content/letna-recna-bilanca-7</w:t>
      </w:r>
      <w:r w:rsidR="0085018E">
        <w:rPr>
          <w:rStyle w:val="Hiperpovezava"/>
          <w:color w:val="auto"/>
          <w:sz w:val="20"/>
          <w:szCs w:val="20"/>
          <w:lang w:val="sl-SI"/>
        </w:rPr>
        <w:fldChar w:fldCharType="end"/>
      </w:r>
      <w:r w:rsidRPr="00D346B0">
        <w:rPr>
          <w:color w:val="auto"/>
          <w:sz w:val="20"/>
          <w:szCs w:val="20"/>
          <w:lang w:val="sl-SI"/>
        </w:rPr>
        <w:t xml:space="preserve"> </w:t>
      </w:r>
      <w:r w:rsidRPr="00D346B0">
        <w:rPr>
          <w:sz w:val="20"/>
          <w:szCs w:val="20"/>
          <w:lang w:val="sl-SI"/>
        </w:rPr>
        <w:t>dostop 18.8.2021</w:t>
      </w:r>
    </w:p>
    <w:p w14:paraId="21296EE5"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 xml:space="preserve">ARSO okolje, Kazalci okolja: [VD 11] Kakovost podzemne vode, </w:t>
      </w:r>
      <w:hyperlink r:id="rId23" w:history="1">
        <w:r w:rsidRPr="00D346B0">
          <w:rPr>
            <w:rStyle w:val="Hiperpovezava"/>
            <w:color w:val="auto"/>
            <w:sz w:val="20"/>
            <w:szCs w:val="20"/>
            <w:lang w:val="sl-SI"/>
          </w:rPr>
          <w:t>http://kazalci.arso.gov.si/sl/content/kakovost-podzemne-vode-1</w:t>
        </w:r>
      </w:hyperlink>
      <w:r w:rsidRPr="00D346B0">
        <w:rPr>
          <w:sz w:val="20"/>
          <w:szCs w:val="20"/>
          <w:lang w:val="sl-SI"/>
        </w:rPr>
        <w:t xml:space="preserve"> dostop 17.8.2021</w:t>
      </w:r>
    </w:p>
    <w:p w14:paraId="4D900768"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 xml:space="preserve">ARSO okolje, Kazalci okolja: [KM 01] Poraba sredstev za varstvo rastlin. </w:t>
      </w:r>
      <w:r w:rsidR="0085018E">
        <w:fldChar w:fldCharType="begin"/>
      </w:r>
      <w:r w:rsidR="0085018E">
        <w:instrText xml:space="preserve"> HYPERLINK "http://kazalci.arso.gov.si/sl/content/poraba-sredstev-za-varstvo-rastlin-5" </w:instrText>
      </w:r>
      <w:r w:rsidR="0085018E">
        <w:fldChar w:fldCharType="separate"/>
      </w:r>
      <w:r w:rsidRPr="00D346B0">
        <w:rPr>
          <w:rStyle w:val="Hiperpovezava"/>
          <w:color w:val="auto"/>
          <w:sz w:val="20"/>
          <w:szCs w:val="20"/>
          <w:lang w:val="sl-SI"/>
        </w:rPr>
        <w:t>http://kazalci.arso.gov.si/sl/content/poraba-sredstev-za-varstvo-rastlin-5</w:t>
      </w:r>
      <w:r w:rsidR="0085018E">
        <w:rPr>
          <w:rStyle w:val="Hiperpovezava"/>
          <w:color w:val="auto"/>
          <w:sz w:val="20"/>
          <w:szCs w:val="20"/>
          <w:lang w:val="sl-SI"/>
        </w:rPr>
        <w:fldChar w:fldCharType="end"/>
      </w:r>
      <w:r w:rsidRPr="00D346B0">
        <w:rPr>
          <w:sz w:val="20"/>
          <w:szCs w:val="20"/>
          <w:lang w:val="sl-SI"/>
        </w:rPr>
        <w:t xml:space="preserve"> dostop 18.8.2021</w:t>
      </w:r>
    </w:p>
    <w:p w14:paraId="2978EDCF"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 xml:space="preserve">ARSO okolje, Kazalci okolja: [KM 02] Poraba mineralnih gnojil. </w:t>
      </w:r>
      <w:r w:rsidR="0085018E">
        <w:fldChar w:fldCharType="begin"/>
      </w:r>
      <w:r w:rsidR="0085018E">
        <w:instrText xml:space="preserve"> HYPERLINK "http://kazalci.arso.gov.si/sl/content/poraba-mineralnih-gnojil-4" </w:instrText>
      </w:r>
      <w:r w:rsidR="0085018E">
        <w:fldChar w:fldCharType="separate"/>
      </w:r>
      <w:r w:rsidRPr="00D346B0">
        <w:rPr>
          <w:rStyle w:val="Hiperpovezava"/>
          <w:color w:val="auto"/>
          <w:sz w:val="20"/>
          <w:szCs w:val="20"/>
          <w:lang w:val="sl-SI"/>
        </w:rPr>
        <w:t>http://kazalci.arso.gov.si/sl/content/poraba-mineralnih-gnojil-4</w:t>
      </w:r>
      <w:r w:rsidR="0085018E">
        <w:rPr>
          <w:rStyle w:val="Hiperpovezava"/>
          <w:color w:val="auto"/>
          <w:sz w:val="20"/>
          <w:szCs w:val="20"/>
          <w:lang w:val="sl-SI"/>
        </w:rPr>
        <w:fldChar w:fldCharType="end"/>
      </w:r>
      <w:r w:rsidRPr="00D346B0">
        <w:rPr>
          <w:color w:val="auto"/>
          <w:sz w:val="20"/>
          <w:szCs w:val="20"/>
          <w:lang w:val="sl-SI"/>
        </w:rPr>
        <w:t xml:space="preserve"> d</w:t>
      </w:r>
      <w:r w:rsidRPr="00D346B0">
        <w:rPr>
          <w:sz w:val="20"/>
          <w:szCs w:val="20"/>
          <w:lang w:val="sl-SI"/>
        </w:rPr>
        <w:t>ostop 18.8.2021</w:t>
      </w:r>
    </w:p>
    <w:p w14:paraId="1F47ED8D" w14:textId="77777777" w:rsidR="004E5C2D" w:rsidRPr="00D346B0" w:rsidRDefault="004E5C2D" w:rsidP="004E5C2D">
      <w:pPr>
        <w:pStyle w:val="Telobesedila"/>
        <w:numPr>
          <w:ilvl w:val="0"/>
          <w:numId w:val="6"/>
        </w:numPr>
        <w:ind w:left="360"/>
        <w:rPr>
          <w:sz w:val="20"/>
          <w:szCs w:val="20"/>
          <w:lang w:val="sl-SI"/>
        </w:rPr>
      </w:pPr>
      <w:r w:rsidRPr="00D346B0">
        <w:rPr>
          <w:sz w:val="20"/>
          <w:szCs w:val="20"/>
          <w:lang w:val="sl-SI"/>
        </w:rPr>
        <w:t>ARSO okolje, Kazalci okolja: [KM 22] Bilančni presežek dušika v kmetijstvu. http://kazalci.arso.gov.si/sl/content/bilancni-presezek-dusika-v-kmetijstvu-1</w:t>
      </w:r>
    </w:p>
    <w:p w14:paraId="2570FB6A" w14:textId="77777777" w:rsidR="004E5C2D" w:rsidRPr="00D346B0" w:rsidRDefault="004E5C2D" w:rsidP="004E5C2D">
      <w:pPr>
        <w:pStyle w:val="Telobesedila"/>
        <w:numPr>
          <w:ilvl w:val="0"/>
          <w:numId w:val="6"/>
        </w:numPr>
        <w:ind w:left="360"/>
        <w:rPr>
          <w:color w:val="auto"/>
          <w:sz w:val="20"/>
          <w:szCs w:val="20"/>
          <w:lang w:val="sl-SI"/>
        </w:rPr>
      </w:pPr>
      <w:r w:rsidRPr="00D346B0">
        <w:rPr>
          <w:sz w:val="20"/>
          <w:szCs w:val="20"/>
          <w:lang w:val="sl-SI"/>
        </w:rPr>
        <w:t xml:space="preserve">ARSO okolje, Kazalci okolja: [KM 25] Bilančni presežek fosforja v kmetijstvu. </w:t>
      </w:r>
      <w:r w:rsidR="0085018E">
        <w:fldChar w:fldCharType="begin"/>
      </w:r>
      <w:r w:rsidR="0085018E">
        <w:instrText xml:space="preserve"> HYPERLINK "http://kazalci.arso.gov.si/sl/content/bilancni-presezek-fosforja-v-kmetijstvu" </w:instrText>
      </w:r>
      <w:r w:rsidR="0085018E">
        <w:fldChar w:fldCharType="separate"/>
      </w:r>
      <w:r w:rsidRPr="00D346B0">
        <w:rPr>
          <w:rStyle w:val="Hiperpovezava"/>
          <w:color w:val="auto"/>
          <w:sz w:val="20"/>
          <w:szCs w:val="20"/>
          <w:lang w:val="sl-SI"/>
        </w:rPr>
        <w:t>http://kazalci.arso.gov.si/sl/content/bilancni-presezek-fosforja-v-kmetijstvu</w:t>
      </w:r>
      <w:r w:rsidR="0085018E">
        <w:rPr>
          <w:rStyle w:val="Hiperpovezava"/>
          <w:color w:val="auto"/>
          <w:sz w:val="20"/>
          <w:szCs w:val="20"/>
          <w:lang w:val="sl-SI"/>
        </w:rPr>
        <w:fldChar w:fldCharType="end"/>
      </w:r>
      <w:r w:rsidRPr="00D346B0">
        <w:rPr>
          <w:sz w:val="20"/>
          <w:szCs w:val="20"/>
          <w:lang w:val="sl-SI"/>
        </w:rPr>
        <w:t xml:space="preserve"> dostop 18.8.2021</w:t>
      </w:r>
    </w:p>
    <w:p w14:paraId="7A69C608" w14:textId="77777777" w:rsidR="004E5C2D" w:rsidRPr="00D346B0" w:rsidRDefault="004E5C2D" w:rsidP="004E5C2D">
      <w:pPr>
        <w:pStyle w:val="Telobesedila"/>
        <w:numPr>
          <w:ilvl w:val="0"/>
          <w:numId w:val="6"/>
        </w:numPr>
        <w:ind w:left="360"/>
        <w:rPr>
          <w:color w:val="auto"/>
          <w:sz w:val="20"/>
          <w:szCs w:val="20"/>
          <w:lang w:val="sl-SI"/>
        </w:rPr>
      </w:pPr>
      <w:r w:rsidRPr="00D346B0">
        <w:rPr>
          <w:color w:val="auto"/>
          <w:sz w:val="20"/>
          <w:szCs w:val="20"/>
          <w:lang w:val="sl-SI"/>
        </w:rPr>
        <w:t xml:space="preserve">ARSO okolje, Kazalci okolja: KM08 Površine z ekološkim kmetovanjem. </w:t>
      </w:r>
      <w:r w:rsidR="0085018E">
        <w:fldChar w:fldCharType="begin"/>
      </w:r>
      <w:r w:rsidR="0085018E">
        <w:instrText xml:space="preserve"> HYPERLINK "http://kazalci.arso.gov.si/sl/content/povrsine-zemljisc-z-ekoloskim-kmetovanjem-4" </w:instrText>
      </w:r>
      <w:r w:rsidR="0085018E">
        <w:fldChar w:fldCharType="separate"/>
      </w:r>
      <w:r w:rsidRPr="00D346B0">
        <w:rPr>
          <w:rStyle w:val="Hiperpovezava"/>
          <w:color w:val="auto"/>
          <w:sz w:val="20"/>
          <w:szCs w:val="20"/>
          <w:lang w:val="sl-SI"/>
        </w:rPr>
        <w:t>http://kazalci.arso.gov.si/sl/content/povrsine-zemljisc-z-ekoloskim-kmetovanjem-4</w:t>
      </w:r>
      <w:r w:rsidR="0085018E">
        <w:rPr>
          <w:rStyle w:val="Hiperpovezava"/>
          <w:color w:val="auto"/>
          <w:sz w:val="20"/>
          <w:szCs w:val="20"/>
          <w:lang w:val="sl-SI"/>
        </w:rPr>
        <w:fldChar w:fldCharType="end"/>
      </w:r>
      <w:r w:rsidRPr="00D346B0">
        <w:rPr>
          <w:color w:val="auto"/>
          <w:sz w:val="20"/>
          <w:szCs w:val="20"/>
          <w:lang w:val="sl-SI"/>
        </w:rPr>
        <w:t xml:space="preserve"> dostop 19.8.2021</w:t>
      </w:r>
    </w:p>
    <w:p w14:paraId="46DF0768" w14:textId="77777777" w:rsidR="004E5C2D" w:rsidRPr="00D346B0" w:rsidRDefault="004E5C2D" w:rsidP="004E5C2D">
      <w:pPr>
        <w:pStyle w:val="Telobesedila"/>
        <w:rPr>
          <w:sz w:val="20"/>
          <w:szCs w:val="20"/>
          <w:lang w:val="sl-SI"/>
        </w:rPr>
      </w:pPr>
    </w:p>
    <w:p w14:paraId="752C0D33" w14:textId="77777777" w:rsidR="004E5C2D" w:rsidRPr="00D346B0" w:rsidRDefault="004E5C2D" w:rsidP="004E5C2D">
      <w:pPr>
        <w:pStyle w:val="Telobesedila"/>
        <w:rPr>
          <w:i/>
          <w:iCs/>
          <w:color w:val="auto"/>
          <w:sz w:val="20"/>
          <w:szCs w:val="20"/>
          <w:lang w:val="sl-SI"/>
        </w:rPr>
      </w:pPr>
      <w:r w:rsidRPr="00D346B0">
        <w:rPr>
          <w:i/>
          <w:iCs/>
          <w:sz w:val="20"/>
          <w:szCs w:val="20"/>
          <w:lang w:val="sl-SI"/>
        </w:rPr>
        <w:t>NARAVA</w:t>
      </w:r>
    </w:p>
    <w:p w14:paraId="3603575D"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bookmarkStart w:id="95" w:name="_Hlk96085904"/>
      <w:r w:rsidRPr="0085225D">
        <w:rPr>
          <w:rFonts w:ascii="Times New Roman" w:eastAsia="Times New Roman" w:hAnsi="Times New Roman"/>
          <w:color w:val="auto"/>
          <w:sz w:val="20"/>
          <w:szCs w:val="20"/>
          <w:lang w:val="sl-SI"/>
        </w:rPr>
        <w:t>Analiza ciljev in ukrepov Programa upravljanja obmo</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 xml:space="preserve">ij Natura 2000 2015-2020 za obdobje 2015-2019, Sektor kmetijstvo. 2020. Ljubljana, MKGP. </w:t>
      </w:r>
      <w:r w:rsidR="0085018E">
        <w:fldChar w:fldCharType="begin"/>
      </w:r>
      <w:r w:rsidR="0085018E">
        <w:instrText xml:space="preserve"> HYPERLINK "http://www.natura2000.si/fileadmin/user_upload/Dokumenti/LIFE_IP_NATURA_SI/Rezultati/A.3_Analiza_PUN2000_2015-20_Sektor</w:instrText>
      </w:r>
      <w:r w:rsidR="0085018E">
        <w:instrText xml:space="preserve">_kmetijstvo.pdf" </w:instrText>
      </w:r>
      <w:r w:rsidR="0085018E">
        <w:fldChar w:fldCharType="separate"/>
      </w:r>
      <w:r w:rsidRPr="0085225D">
        <w:rPr>
          <w:rStyle w:val="Hiperpovezava"/>
          <w:rFonts w:ascii="Times New Roman" w:eastAsia="Times New Roman" w:hAnsi="Times New Roman"/>
          <w:color w:val="auto"/>
          <w:sz w:val="20"/>
          <w:szCs w:val="20"/>
          <w:lang w:val="sl-SI"/>
        </w:rPr>
        <w:t>http://www.natura2000.si/fileadmin/user_upload/Dokumenti/LIFE_IP_NATURA_SI/Rezultati/A.3_Analiza_PUN2000_2015-20_Sektor_kmetijstvo.pdf</w:t>
      </w:r>
      <w:r w:rsidR="0085018E">
        <w:rPr>
          <w:rStyle w:val="Hiperpovezava"/>
          <w:rFonts w:ascii="Times New Roman" w:eastAsia="Times New Roman" w:hAnsi="Times New Roman"/>
          <w:color w:val="auto"/>
          <w:sz w:val="20"/>
          <w:szCs w:val="20"/>
          <w:lang w:val="sl-SI"/>
        </w:rPr>
        <w:fldChar w:fldCharType="end"/>
      </w:r>
      <w:r w:rsidRPr="0085225D">
        <w:rPr>
          <w:rFonts w:ascii="Times New Roman" w:eastAsia="Times New Roman" w:hAnsi="Times New Roman"/>
          <w:color w:val="auto"/>
          <w:sz w:val="20"/>
          <w:szCs w:val="20"/>
          <w:lang w:val="sl-SI"/>
        </w:rPr>
        <w:t xml:space="preserve">  dostop: 17. 8. 2021</w:t>
      </w:r>
    </w:p>
    <w:p w14:paraId="393B4BC0" w14:textId="77777777" w:rsidR="004E5C2D" w:rsidRPr="0085225D" w:rsidRDefault="004E5C2D" w:rsidP="004E5C2D">
      <w:pPr>
        <w:pStyle w:val="Telobesedila"/>
        <w:numPr>
          <w:ilvl w:val="0"/>
          <w:numId w:val="13"/>
        </w:numPr>
        <w:rPr>
          <w:color w:val="auto"/>
          <w:sz w:val="20"/>
          <w:szCs w:val="20"/>
          <w:lang w:val="sl-SI"/>
        </w:rPr>
      </w:pPr>
      <w:r w:rsidRPr="0085225D">
        <w:rPr>
          <w:color w:val="auto"/>
          <w:sz w:val="20"/>
          <w:szCs w:val="20"/>
          <w:lang w:val="sl-SI"/>
        </w:rPr>
        <w:t>Analiza izvajanja ukrepov Programa upravljanja obmo</w:t>
      </w:r>
      <w:r w:rsidRPr="0085225D">
        <w:rPr>
          <w:rFonts w:hint="cs"/>
          <w:color w:val="auto"/>
          <w:sz w:val="20"/>
          <w:szCs w:val="20"/>
          <w:lang w:val="sl-SI"/>
        </w:rPr>
        <w:t>č</w:t>
      </w:r>
      <w:r w:rsidRPr="0085225D">
        <w:rPr>
          <w:color w:val="auto"/>
          <w:sz w:val="20"/>
          <w:szCs w:val="20"/>
          <w:lang w:val="sl-SI"/>
        </w:rPr>
        <w:t xml:space="preserve">ij Natura 2000 2015-2020 za obdobje 2015-2019. Sektor kmetijstvo. 2020. Ljubljana, MKGP </w:t>
      </w:r>
      <w:hyperlink r:id="rId24" w:history="1">
        <w:r w:rsidRPr="0085225D">
          <w:rPr>
            <w:rStyle w:val="Hiperpovezava"/>
            <w:color w:val="auto"/>
            <w:sz w:val="20"/>
            <w:szCs w:val="20"/>
            <w:lang w:val="sl-SI"/>
          </w:rPr>
          <w:t>http://www.natura2000.si/fileadmin/user_upload/Dokumenti/LIFE_IP_NATURA_SI/Rezultati/A.3_Analiza_PUN2000_2015-20_Sektor_kmetijstvo.pdf</w:t>
        </w:r>
      </w:hyperlink>
      <w:r w:rsidRPr="0085225D">
        <w:rPr>
          <w:color w:val="auto"/>
          <w:sz w:val="20"/>
          <w:szCs w:val="20"/>
          <w:lang w:val="sl-SI"/>
        </w:rPr>
        <w:t xml:space="preserve"> dostop 4.1.2022</w:t>
      </w:r>
    </w:p>
    <w:p w14:paraId="32D5CABC"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color w:val="auto"/>
          <w:sz w:val="20"/>
          <w:szCs w:val="20"/>
          <w:lang w:val="sl-SI"/>
        </w:rPr>
        <w:t>ARSO okolje, Kazalci okolja: [KM03] Površine zemljišč s kmetijsko-</w:t>
      </w:r>
      <w:proofErr w:type="spellStart"/>
      <w:r w:rsidRPr="0085225D">
        <w:rPr>
          <w:color w:val="auto"/>
          <w:sz w:val="20"/>
          <w:szCs w:val="20"/>
          <w:lang w:val="sl-SI"/>
        </w:rPr>
        <w:t>okoljskimi</w:t>
      </w:r>
      <w:proofErr w:type="spellEnd"/>
      <w:r w:rsidRPr="0085225D">
        <w:rPr>
          <w:color w:val="auto"/>
          <w:sz w:val="20"/>
          <w:szCs w:val="20"/>
          <w:lang w:val="sl-SI"/>
        </w:rPr>
        <w:t xml:space="preserve"> ukrepi. </w:t>
      </w:r>
      <w:r w:rsidRPr="0085225D">
        <w:rPr>
          <w:rFonts w:ascii="Times New Roman" w:eastAsia="Times New Roman" w:hAnsi="Times New Roman"/>
          <w:color w:val="auto"/>
          <w:sz w:val="20"/>
          <w:szCs w:val="20"/>
          <w:lang w:val="sl-SI"/>
        </w:rPr>
        <w:t xml:space="preserve">    </w:t>
      </w:r>
      <w:r w:rsidR="0085018E">
        <w:fldChar w:fldCharType="begin"/>
      </w:r>
      <w:r w:rsidR="0085018E">
        <w:instrText xml:space="preserve"> HYPERLINK "http://kazalci.arso.gov.si/sl/content/povrsine-zemljisc-s-kmetijsko-okoljskimi-ukrepi-2" </w:instrText>
      </w:r>
      <w:r w:rsidR="0085018E">
        <w:fldChar w:fldCharType="separate"/>
      </w:r>
      <w:r w:rsidRPr="0085225D">
        <w:rPr>
          <w:rStyle w:val="Hiperpovezava"/>
          <w:color w:val="auto"/>
          <w:sz w:val="20"/>
          <w:szCs w:val="20"/>
        </w:rPr>
        <w:t>http://kazalci.arso.gov.si/sl/content/povrsine-zemljisc-s-kmetijsko-okoljskimi-ukrepi-2</w:t>
      </w:r>
      <w:r w:rsidR="0085018E">
        <w:rPr>
          <w:rStyle w:val="Hiperpovezava"/>
          <w:color w:val="auto"/>
          <w:sz w:val="20"/>
          <w:szCs w:val="20"/>
        </w:rPr>
        <w:fldChar w:fldCharType="end"/>
      </w:r>
      <w:r w:rsidRPr="0085225D">
        <w:rPr>
          <w:color w:val="auto"/>
          <w:sz w:val="20"/>
          <w:szCs w:val="20"/>
        </w:rPr>
        <w:t xml:space="preserve"> </w:t>
      </w:r>
      <w:proofErr w:type="spellStart"/>
      <w:r w:rsidRPr="0085225D">
        <w:rPr>
          <w:color w:val="auto"/>
          <w:sz w:val="20"/>
          <w:szCs w:val="20"/>
        </w:rPr>
        <w:t>dostop</w:t>
      </w:r>
      <w:proofErr w:type="spellEnd"/>
      <w:r w:rsidRPr="0085225D">
        <w:rPr>
          <w:color w:val="auto"/>
          <w:sz w:val="20"/>
          <w:szCs w:val="20"/>
        </w:rPr>
        <w:t>: 22.8.2021</w:t>
      </w:r>
    </w:p>
    <w:p w14:paraId="4ECF5ACC"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color w:val="auto"/>
          <w:sz w:val="20"/>
          <w:szCs w:val="20"/>
          <w:lang w:val="sl-SI"/>
        </w:rPr>
        <w:t xml:space="preserve">ARSO okolje, Kazalci okolja: [KM05] Kmetijska območja visoke naravne vrednosti. </w:t>
      </w:r>
      <w:r w:rsidR="0085018E">
        <w:fldChar w:fldCharType="begin"/>
      </w:r>
      <w:r w:rsidR="0085018E">
        <w:instrText xml:space="preserve"> HYPERLINK "http://kazalci.arso.gov.si/sl/content/kmetijska-obmocja-visoke-naravne-vrednosti" </w:instrText>
      </w:r>
      <w:r w:rsidR="0085018E">
        <w:fldChar w:fldCharType="separate"/>
      </w:r>
      <w:r w:rsidRPr="0085225D">
        <w:rPr>
          <w:rStyle w:val="Hiperpovezava"/>
          <w:color w:val="auto"/>
          <w:sz w:val="20"/>
          <w:szCs w:val="20"/>
        </w:rPr>
        <w:t>http://kazalci.arso.gov.si/sl/content/kmetijska-obmocja-visoke-naravne-vrednosti</w:t>
      </w:r>
      <w:r w:rsidR="0085018E">
        <w:rPr>
          <w:rStyle w:val="Hiperpovezava"/>
          <w:color w:val="auto"/>
          <w:sz w:val="20"/>
          <w:szCs w:val="20"/>
        </w:rPr>
        <w:fldChar w:fldCharType="end"/>
      </w:r>
      <w:r w:rsidRPr="0085225D">
        <w:rPr>
          <w:color w:val="auto"/>
          <w:sz w:val="20"/>
          <w:szCs w:val="20"/>
        </w:rPr>
        <w:t xml:space="preserve"> </w:t>
      </w:r>
      <w:proofErr w:type="spellStart"/>
      <w:r w:rsidRPr="0085225D">
        <w:rPr>
          <w:color w:val="auto"/>
          <w:sz w:val="20"/>
          <w:szCs w:val="20"/>
        </w:rPr>
        <w:t>dostop</w:t>
      </w:r>
      <w:proofErr w:type="spellEnd"/>
      <w:r w:rsidRPr="0085225D">
        <w:rPr>
          <w:color w:val="auto"/>
          <w:sz w:val="20"/>
          <w:szCs w:val="20"/>
        </w:rPr>
        <w:t xml:space="preserve"> 22.8.2021</w:t>
      </w:r>
    </w:p>
    <w:p w14:paraId="03DB2F69" w14:textId="77777777" w:rsidR="004E5C2D" w:rsidRPr="0085225D" w:rsidRDefault="004E5C2D" w:rsidP="004E5C2D">
      <w:pPr>
        <w:pStyle w:val="Telobesedila"/>
        <w:numPr>
          <w:ilvl w:val="0"/>
          <w:numId w:val="13"/>
        </w:numPr>
        <w:rPr>
          <w:color w:val="auto"/>
          <w:sz w:val="20"/>
          <w:szCs w:val="20"/>
          <w:lang w:val="sl-SI"/>
        </w:rPr>
      </w:pPr>
      <w:r w:rsidRPr="0085225D">
        <w:rPr>
          <w:color w:val="auto"/>
          <w:sz w:val="20"/>
          <w:szCs w:val="20"/>
          <w:lang w:val="sl-SI"/>
        </w:rPr>
        <w:t xml:space="preserve">ARSO okolje, Kazalci okolja: [KM08] Površine z ekološkim kmetovanjem. </w:t>
      </w:r>
      <w:r w:rsidR="0085018E">
        <w:fldChar w:fldCharType="begin"/>
      </w:r>
      <w:r w:rsidR="0085018E">
        <w:instrText xml:space="preserve"> HYPERLINK "http://kazalci.arso.gov.si/sl/content/povrsine-zemljisc-z-ekoloskim-kmetovanjem-4" </w:instrText>
      </w:r>
      <w:r w:rsidR="0085018E">
        <w:fldChar w:fldCharType="separate"/>
      </w:r>
      <w:r w:rsidRPr="0085225D">
        <w:rPr>
          <w:rStyle w:val="Hiperpovezava"/>
          <w:color w:val="auto"/>
          <w:sz w:val="20"/>
          <w:szCs w:val="20"/>
          <w:lang w:val="sl-SI"/>
        </w:rPr>
        <w:t>http://kazalci.arso.gov.si/sl/content/povrsine-zemljisc-z-ekoloskim-kmetovanjem-4</w:t>
      </w:r>
      <w:r w:rsidR="0085018E">
        <w:rPr>
          <w:rStyle w:val="Hiperpovezava"/>
          <w:color w:val="auto"/>
          <w:sz w:val="20"/>
          <w:szCs w:val="20"/>
          <w:lang w:val="sl-SI"/>
        </w:rPr>
        <w:fldChar w:fldCharType="end"/>
      </w:r>
      <w:r w:rsidRPr="0085225D">
        <w:rPr>
          <w:color w:val="auto"/>
          <w:sz w:val="20"/>
          <w:szCs w:val="20"/>
          <w:lang w:val="sl-SI"/>
        </w:rPr>
        <w:t xml:space="preserve"> dostop 18.8.2021</w:t>
      </w:r>
    </w:p>
    <w:p w14:paraId="0AB686D2" w14:textId="77777777" w:rsidR="004E5C2D" w:rsidRPr="0085225D" w:rsidRDefault="004E5C2D" w:rsidP="004E5C2D">
      <w:pPr>
        <w:pStyle w:val="Telobesedila"/>
        <w:numPr>
          <w:ilvl w:val="0"/>
          <w:numId w:val="13"/>
        </w:numPr>
        <w:rPr>
          <w:color w:val="auto"/>
          <w:sz w:val="20"/>
          <w:szCs w:val="20"/>
          <w:lang w:val="sl-SI"/>
        </w:rPr>
      </w:pPr>
      <w:r w:rsidRPr="0085225D">
        <w:rPr>
          <w:color w:val="auto"/>
          <w:sz w:val="20"/>
          <w:szCs w:val="20"/>
          <w:lang w:val="sl-SI"/>
        </w:rPr>
        <w:t xml:space="preserve">ARSO okolje, Kazalci okolja: [KM15] Biotska raznovrstnost </w:t>
      </w:r>
      <w:r w:rsidRPr="0085225D">
        <w:rPr>
          <w:rFonts w:hint="cs"/>
          <w:color w:val="auto"/>
          <w:sz w:val="20"/>
          <w:szCs w:val="20"/>
          <w:lang w:val="sl-SI"/>
        </w:rPr>
        <w:t>–</w:t>
      </w:r>
      <w:r w:rsidRPr="0085225D">
        <w:rPr>
          <w:color w:val="auto"/>
          <w:sz w:val="20"/>
          <w:szCs w:val="20"/>
          <w:lang w:val="sl-SI"/>
        </w:rPr>
        <w:t xml:space="preserve"> kmetijske rastline</w:t>
      </w:r>
      <w:r w:rsidRPr="0085225D">
        <w:rPr>
          <w:color w:val="auto"/>
          <w:sz w:val="20"/>
          <w:szCs w:val="20"/>
        </w:rPr>
        <w:t xml:space="preserve"> </w:t>
      </w:r>
      <w:hyperlink r:id="rId25" w:history="1">
        <w:r w:rsidRPr="0085225D">
          <w:rPr>
            <w:rStyle w:val="Hiperpovezava"/>
            <w:color w:val="auto"/>
            <w:sz w:val="20"/>
            <w:szCs w:val="20"/>
            <w:lang w:val="sl-SI"/>
          </w:rPr>
          <w:t>http://kazalci.arso.gov.si/sl/content/biotska-raznovrstnost-kmetijske-rastline-2</w:t>
        </w:r>
      </w:hyperlink>
      <w:r w:rsidRPr="0085225D">
        <w:rPr>
          <w:color w:val="auto"/>
          <w:sz w:val="20"/>
          <w:szCs w:val="20"/>
          <w:lang w:val="sl-SI"/>
        </w:rPr>
        <w:t xml:space="preserve"> dostop 19.8.2021</w:t>
      </w:r>
    </w:p>
    <w:p w14:paraId="175ED832" w14:textId="77777777" w:rsidR="004E5C2D" w:rsidRPr="0085225D" w:rsidRDefault="004E5C2D" w:rsidP="004E5C2D">
      <w:pPr>
        <w:pStyle w:val="Telobesedila"/>
        <w:numPr>
          <w:ilvl w:val="0"/>
          <w:numId w:val="13"/>
        </w:numPr>
        <w:rPr>
          <w:color w:val="auto"/>
          <w:sz w:val="20"/>
          <w:szCs w:val="20"/>
          <w:lang w:val="sl-SI"/>
        </w:rPr>
      </w:pPr>
      <w:r w:rsidRPr="0085225D">
        <w:rPr>
          <w:color w:val="auto"/>
          <w:sz w:val="20"/>
          <w:szCs w:val="20"/>
          <w:lang w:val="sl-SI"/>
        </w:rPr>
        <w:t xml:space="preserve">ARSO okolje, Kazalci okolja: [KM16] Biotska raznovrstnost </w:t>
      </w:r>
      <w:r w:rsidRPr="0085225D">
        <w:rPr>
          <w:rFonts w:hint="cs"/>
          <w:color w:val="auto"/>
          <w:sz w:val="20"/>
          <w:szCs w:val="20"/>
          <w:lang w:val="sl-SI"/>
        </w:rPr>
        <w:t>–</w:t>
      </w:r>
      <w:r w:rsidRPr="0085225D">
        <w:rPr>
          <w:color w:val="auto"/>
          <w:sz w:val="20"/>
          <w:szCs w:val="20"/>
          <w:lang w:val="sl-SI"/>
        </w:rPr>
        <w:t xml:space="preserve"> doma</w:t>
      </w:r>
      <w:r w:rsidRPr="0085225D">
        <w:rPr>
          <w:rFonts w:hint="cs"/>
          <w:color w:val="auto"/>
          <w:sz w:val="20"/>
          <w:szCs w:val="20"/>
          <w:lang w:val="sl-SI"/>
        </w:rPr>
        <w:t>č</w:t>
      </w:r>
      <w:r w:rsidRPr="0085225D">
        <w:rPr>
          <w:color w:val="auto"/>
          <w:sz w:val="20"/>
          <w:szCs w:val="20"/>
          <w:lang w:val="sl-SI"/>
        </w:rPr>
        <w:t xml:space="preserve">e </w:t>
      </w:r>
      <w:r w:rsidRPr="0085225D">
        <w:rPr>
          <w:rFonts w:hint="cs"/>
          <w:color w:val="auto"/>
          <w:sz w:val="20"/>
          <w:szCs w:val="20"/>
          <w:lang w:val="sl-SI"/>
        </w:rPr>
        <w:t>ž</w:t>
      </w:r>
      <w:r w:rsidRPr="0085225D">
        <w:rPr>
          <w:color w:val="auto"/>
          <w:sz w:val="20"/>
          <w:szCs w:val="20"/>
          <w:lang w:val="sl-SI"/>
        </w:rPr>
        <w:t xml:space="preserve">ivali, </w:t>
      </w:r>
      <w:hyperlink r:id="rId26" w:history="1">
        <w:r w:rsidRPr="0085225D">
          <w:rPr>
            <w:rStyle w:val="Hiperpovezava"/>
            <w:color w:val="auto"/>
            <w:sz w:val="20"/>
            <w:szCs w:val="20"/>
          </w:rPr>
          <w:t>http://kazalci.arso.gov.si/sl/content/biotska-raznovrstnost-domace-zivali-2</w:t>
        </w:r>
      </w:hyperlink>
      <w:r w:rsidRPr="0085225D">
        <w:rPr>
          <w:color w:val="auto"/>
          <w:sz w:val="20"/>
          <w:szCs w:val="20"/>
          <w:lang w:val="sl-SI"/>
        </w:rPr>
        <w:t xml:space="preserve"> dostop 18.8.2021</w:t>
      </w:r>
    </w:p>
    <w:p w14:paraId="2C98A898" w14:textId="77777777" w:rsidR="004E5C2D" w:rsidRPr="0085225D" w:rsidRDefault="004E5C2D" w:rsidP="004E5C2D">
      <w:pPr>
        <w:pStyle w:val="Telobesedila"/>
        <w:numPr>
          <w:ilvl w:val="0"/>
          <w:numId w:val="13"/>
        </w:numPr>
        <w:rPr>
          <w:color w:val="auto"/>
          <w:sz w:val="20"/>
          <w:szCs w:val="20"/>
          <w:lang w:val="sl-SI"/>
        </w:rPr>
      </w:pPr>
      <w:r w:rsidRPr="0085225D">
        <w:rPr>
          <w:color w:val="auto"/>
          <w:sz w:val="20"/>
          <w:szCs w:val="20"/>
          <w:lang w:val="sl-SI"/>
        </w:rPr>
        <w:t>ARSO okolje, Kazalci okolja: [NB07] Od</w:t>
      </w:r>
      <w:r w:rsidRPr="0085225D">
        <w:rPr>
          <w:rFonts w:hint="cs"/>
          <w:color w:val="auto"/>
          <w:sz w:val="20"/>
          <w:szCs w:val="20"/>
          <w:lang w:val="sl-SI"/>
        </w:rPr>
        <w:t>š</w:t>
      </w:r>
      <w:r w:rsidRPr="0085225D">
        <w:rPr>
          <w:color w:val="auto"/>
          <w:sz w:val="20"/>
          <w:szCs w:val="20"/>
          <w:lang w:val="sl-SI"/>
        </w:rPr>
        <w:t xml:space="preserve">kodnine za </w:t>
      </w:r>
      <w:r w:rsidRPr="0085225D">
        <w:rPr>
          <w:rFonts w:hint="cs"/>
          <w:color w:val="auto"/>
          <w:sz w:val="20"/>
          <w:szCs w:val="20"/>
          <w:lang w:val="sl-SI"/>
        </w:rPr>
        <w:t>š</w:t>
      </w:r>
      <w:r w:rsidRPr="0085225D">
        <w:rPr>
          <w:color w:val="auto"/>
          <w:sz w:val="20"/>
          <w:szCs w:val="20"/>
          <w:lang w:val="sl-SI"/>
        </w:rPr>
        <w:t>kodo, ki jo povzro</w:t>
      </w:r>
      <w:r w:rsidRPr="0085225D">
        <w:rPr>
          <w:rFonts w:hint="cs"/>
          <w:color w:val="auto"/>
          <w:sz w:val="20"/>
          <w:szCs w:val="20"/>
          <w:lang w:val="sl-SI"/>
        </w:rPr>
        <w:t>č</w:t>
      </w:r>
      <w:r w:rsidRPr="0085225D">
        <w:rPr>
          <w:color w:val="auto"/>
          <w:sz w:val="20"/>
          <w:szCs w:val="20"/>
          <w:lang w:val="sl-SI"/>
        </w:rPr>
        <w:t xml:space="preserve">ijo </w:t>
      </w:r>
      <w:r w:rsidRPr="0085225D">
        <w:rPr>
          <w:rFonts w:hint="cs"/>
          <w:color w:val="auto"/>
          <w:sz w:val="20"/>
          <w:szCs w:val="20"/>
          <w:lang w:val="sl-SI"/>
        </w:rPr>
        <w:t>ž</w:t>
      </w:r>
      <w:r w:rsidRPr="0085225D">
        <w:rPr>
          <w:color w:val="auto"/>
          <w:sz w:val="20"/>
          <w:szCs w:val="20"/>
          <w:lang w:val="sl-SI"/>
        </w:rPr>
        <w:t xml:space="preserve">ivali zavarovanih vrst, </w:t>
      </w:r>
      <w:hyperlink r:id="rId27" w:history="1">
        <w:r w:rsidRPr="0085225D">
          <w:rPr>
            <w:rStyle w:val="Hiperpovezava"/>
            <w:color w:val="auto"/>
            <w:sz w:val="20"/>
            <w:szCs w:val="20"/>
          </w:rPr>
          <w:t>http://kazalci.arso.gov.si/sl/content/odskodnine-za-skodo-ki-jo-povzrocijo-zivali-zavarovanih-vrst-6</w:t>
        </w:r>
      </w:hyperlink>
      <w:r w:rsidRPr="0085225D">
        <w:rPr>
          <w:color w:val="auto"/>
          <w:sz w:val="20"/>
          <w:szCs w:val="20"/>
          <w:lang w:val="sl-SI"/>
        </w:rPr>
        <w:t xml:space="preserve"> dostop 20.8.2021</w:t>
      </w:r>
    </w:p>
    <w:p w14:paraId="77888C0F" w14:textId="77777777" w:rsidR="004E5C2D" w:rsidRPr="0085225D" w:rsidRDefault="004E5C2D" w:rsidP="004E5C2D">
      <w:pPr>
        <w:pStyle w:val="Telobesedila"/>
        <w:numPr>
          <w:ilvl w:val="0"/>
          <w:numId w:val="13"/>
        </w:numPr>
        <w:rPr>
          <w:color w:val="auto"/>
          <w:sz w:val="20"/>
          <w:szCs w:val="20"/>
          <w:lang w:val="sl-SI"/>
        </w:rPr>
      </w:pPr>
      <w:r w:rsidRPr="0085225D">
        <w:rPr>
          <w:color w:val="auto"/>
          <w:sz w:val="20"/>
          <w:szCs w:val="20"/>
          <w:lang w:val="sl-SI"/>
        </w:rPr>
        <w:t xml:space="preserve">ARSO okolje, Kazalci okolja: [NB12] Evropsko pomembni habitatni tipi, </w:t>
      </w:r>
      <w:hyperlink r:id="rId28" w:history="1">
        <w:r w:rsidRPr="0085225D">
          <w:rPr>
            <w:rStyle w:val="Hiperpovezava"/>
            <w:color w:val="auto"/>
            <w:sz w:val="20"/>
            <w:szCs w:val="20"/>
          </w:rPr>
          <w:t>http://kazalci.arso.gov.si/sl/content/evropsko-pomembni-habitatni-tipi-1</w:t>
        </w:r>
      </w:hyperlink>
      <w:r w:rsidRPr="0085225D">
        <w:rPr>
          <w:color w:val="auto"/>
          <w:sz w:val="20"/>
          <w:szCs w:val="20"/>
          <w:lang w:val="sl-SI"/>
        </w:rPr>
        <w:t xml:space="preserve"> dostop 18.8.2021</w:t>
      </w:r>
    </w:p>
    <w:p w14:paraId="4C72082B" w14:textId="77777777" w:rsidR="004E5C2D" w:rsidRPr="0085225D" w:rsidRDefault="004E5C2D" w:rsidP="004E5C2D">
      <w:pPr>
        <w:pStyle w:val="Telobesedila"/>
        <w:numPr>
          <w:ilvl w:val="0"/>
          <w:numId w:val="13"/>
        </w:numPr>
        <w:rPr>
          <w:color w:val="auto"/>
          <w:sz w:val="20"/>
          <w:szCs w:val="20"/>
          <w:lang w:val="sl-SI"/>
        </w:rPr>
      </w:pPr>
      <w:r w:rsidRPr="0085225D">
        <w:rPr>
          <w:color w:val="auto"/>
          <w:sz w:val="20"/>
          <w:szCs w:val="20"/>
          <w:lang w:val="sl-SI"/>
        </w:rPr>
        <w:t xml:space="preserve">ARSO okolje, Kazalci okolja: [NB14] Indeks ptic kmetijske krajine, </w:t>
      </w:r>
      <w:hyperlink r:id="rId29" w:history="1">
        <w:r w:rsidRPr="0085225D">
          <w:rPr>
            <w:rStyle w:val="Hiperpovezava"/>
            <w:color w:val="auto"/>
            <w:sz w:val="20"/>
            <w:szCs w:val="20"/>
          </w:rPr>
          <w:t>http://kazalci.arso.gov.si/sl/content/indeks-ptic-kmetijske-krajine-7</w:t>
        </w:r>
      </w:hyperlink>
      <w:r w:rsidRPr="0085225D">
        <w:rPr>
          <w:color w:val="auto"/>
          <w:sz w:val="20"/>
          <w:szCs w:val="20"/>
          <w:lang w:val="sl-SI"/>
        </w:rPr>
        <w:t xml:space="preserve"> dostop 19.8.2021</w:t>
      </w:r>
    </w:p>
    <w:p w14:paraId="4DB0490A" w14:textId="77777777" w:rsidR="004E5C2D" w:rsidRPr="0085225D" w:rsidRDefault="004E5C2D" w:rsidP="004E5C2D">
      <w:pPr>
        <w:pStyle w:val="Telobesedila"/>
        <w:numPr>
          <w:ilvl w:val="0"/>
          <w:numId w:val="13"/>
        </w:numPr>
        <w:rPr>
          <w:color w:val="auto"/>
          <w:sz w:val="20"/>
          <w:szCs w:val="20"/>
          <w:lang w:val="sl-SI"/>
        </w:rPr>
      </w:pPr>
      <w:r w:rsidRPr="0085225D">
        <w:rPr>
          <w:color w:val="auto"/>
          <w:sz w:val="20"/>
          <w:szCs w:val="20"/>
          <w:lang w:val="sl-SI"/>
        </w:rPr>
        <w:t xml:space="preserve">ARSO okolje, Kazalci okolja: [VD06] Pesticidi v podzemni vodi, </w:t>
      </w:r>
      <w:hyperlink r:id="rId30" w:history="1">
        <w:r w:rsidRPr="0085225D">
          <w:rPr>
            <w:rStyle w:val="Hiperpovezava"/>
            <w:color w:val="auto"/>
            <w:sz w:val="20"/>
            <w:szCs w:val="20"/>
          </w:rPr>
          <w:t>http://kazalci.arso.gov.si/sl/content/pesticidi-v-podzemni-vodi-4</w:t>
        </w:r>
      </w:hyperlink>
      <w:r w:rsidRPr="0085225D">
        <w:rPr>
          <w:color w:val="auto"/>
          <w:sz w:val="20"/>
          <w:szCs w:val="20"/>
          <w:lang w:val="sl-SI"/>
        </w:rPr>
        <w:t xml:space="preserve"> dostop 18.8.2021</w:t>
      </w:r>
    </w:p>
    <w:p w14:paraId="7EEEE24A"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rFonts w:ascii="Times New Roman" w:eastAsia="Times New Roman" w:hAnsi="Times New Roman"/>
          <w:color w:val="auto"/>
          <w:sz w:val="20"/>
          <w:szCs w:val="20"/>
          <w:lang w:val="sl-SI"/>
        </w:rPr>
        <w:t xml:space="preserve">ARSO. Narava. </w:t>
      </w:r>
      <w:r w:rsidR="0085018E">
        <w:fldChar w:fldCharType="begin"/>
      </w:r>
      <w:r w:rsidR="0085018E">
        <w:instrText xml:space="preserve"> HYPERLINK "https://www.arso</w:instrText>
      </w:r>
      <w:r w:rsidR="0085018E">
        <w:instrText xml:space="preserve">.gov.si/narava/" </w:instrText>
      </w:r>
      <w:r w:rsidR="0085018E">
        <w:fldChar w:fldCharType="separate"/>
      </w:r>
      <w:r w:rsidRPr="0085225D">
        <w:rPr>
          <w:rStyle w:val="Hiperpovezava"/>
          <w:rFonts w:ascii="Times New Roman" w:eastAsia="Times New Roman" w:hAnsi="Times New Roman"/>
          <w:color w:val="auto"/>
          <w:sz w:val="20"/>
          <w:szCs w:val="20"/>
          <w:lang w:val="sl-SI"/>
        </w:rPr>
        <w:t>https://www.arso.gov.si/narava/</w:t>
      </w:r>
      <w:r w:rsidR="0085018E">
        <w:rPr>
          <w:rStyle w:val="Hiperpovezava"/>
          <w:rFonts w:ascii="Times New Roman" w:eastAsia="Times New Roman" w:hAnsi="Times New Roman"/>
          <w:color w:val="auto"/>
          <w:sz w:val="20"/>
          <w:szCs w:val="20"/>
          <w:lang w:val="sl-SI"/>
        </w:rPr>
        <w:fldChar w:fldCharType="end"/>
      </w:r>
      <w:r w:rsidRPr="0085225D">
        <w:rPr>
          <w:rFonts w:ascii="Times New Roman" w:eastAsia="Times New Roman" w:hAnsi="Times New Roman"/>
          <w:color w:val="auto"/>
          <w:sz w:val="20"/>
          <w:szCs w:val="20"/>
          <w:lang w:val="sl-SI"/>
        </w:rPr>
        <w:t xml:space="preserve"> dostop 2.8.2021</w:t>
      </w:r>
    </w:p>
    <w:p w14:paraId="2D6C3309"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rFonts w:ascii="Times New Roman" w:eastAsia="Times New Roman" w:hAnsi="Times New Roman"/>
          <w:color w:val="auto"/>
          <w:sz w:val="20"/>
          <w:szCs w:val="20"/>
          <w:lang w:val="sl-SI"/>
        </w:rPr>
        <w:t xml:space="preserve">ARSO. Podnebne spremembe. </w:t>
      </w:r>
      <w:r w:rsidR="0085018E">
        <w:fldChar w:fldCharType="begin"/>
      </w:r>
      <w:r w:rsidR="0085018E">
        <w:instrText xml:space="preserve"> HYPERLINK "https://www.arso.gov.si/podnebne%20spremembe/" </w:instrText>
      </w:r>
      <w:r w:rsidR="0085018E">
        <w:fldChar w:fldCharType="separate"/>
      </w:r>
      <w:r w:rsidRPr="0085225D">
        <w:rPr>
          <w:rStyle w:val="Hiperpovezava"/>
          <w:rFonts w:ascii="Times New Roman" w:eastAsia="Times New Roman" w:hAnsi="Times New Roman"/>
          <w:color w:val="auto"/>
          <w:sz w:val="20"/>
          <w:szCs w:val="20"/>
          <w:lang w:val="sl-SI"/>
        </w:rPr>
        <w:t>https://www.arso.gov.si/podnebne%20spremembe/</w:t>
      </w:r>
      <w:r w:rsidR="0085018E">
        <w:rPr>
          <w:rStyle w:val="Hiperpovezava"/>
          <w:rFonts w:ascii="Times New Roman" w:eastAsia="Times New Roman" w:hAnsi="Times New Roman"/>
          <w:color w:val="auto"/>
          <w:sz w:val="20"/>
          <w:szCs w:val="20"/>
          <w:lang w:val="sl-SI"/>
        </w:rPr>
        <w:fldChar w:fldCharType="end"/>
      </w:r>
      <w:r w:rsidRPr="0085225D">
        <w:rPr>
          <w:rStyle w:val="Hiperpovezava"/>
          <w:rFonts w:eastAsia="Times New Roman"/>
          <w:color w:val="auto"/>
          <w:sz w:val="20"/>
          <w:szCs w:val="20"/>
        </w:rPr>
        <w:t xml:space="preserve"> </w:t>
      </w:r>
      <w:r w:rsidRPr="0085225D">
        <w:rPr>
          <w:rStyle w:val="Hiperpovezava"/>
          <w:rFonts w:eastAsia="Times New Roman"/>
          <w:color w:val="auto"/>
          <w:sz w:val="20"/>
          <w:szCs w:val="20"/>
          <w:u w:val="none"/>
        </w:rPr>
        <w:t>2.8.2021</w:t>
      </w:r>
    </w:p>
    <w:p w14:paraId="2AEEA761"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proofErr w:type="spellStart"/>
      <w:r w:rsidRPr="0085225D">
        <w:rPr>
          <w:rFonts w:ascii="Times New Roman" w:eastAsia="Times New Roman" w:hAnsi="Times New Roman"/>
          <w:color w:val="auto"/>
          <w:sz w:val="20"/>
          <w:szCs w:val="20"/>
          <w:lang w:val="sl-SI"/>
        </w:rPr>
        <w:t>Denac</w:t>
      </w:r>
      <w:proofErr w:type="spellEnd"/>
      <w:r w:rsidRPr="0085225D">
        <w:rPr>
          <w:rFonts w:ascii="Times New Roman" w:eastAsia="Times New Roman" w:hAnsi="Times New Roman"/>
          <w:color w:val="auto"/>
          <w:sz w:val="20"/>
          <w:szCs w:val="20"/>
          <w:lang w:val="sl-SI"/>
        </w:rPr>
        <w:t xml:space="preserve"> K., Bo</w:t>
      </w:r>
      <w:r w:rsidRPr="0085225D">
        <w:rPr>
          <w:rFonts w:ascii="Times New Roman" w:eastAsia="Times New Roman" w:hAnsi="Times New Roman" w:hint="cs"/>
          <w:color w:val="auto"/>
          <w:sz w:val="20"/>
          <w:szCs w:val="20"/>
          <w:lang w:val="sl-SI"/>
        </w:rPr>
        <w:t>ž</w:t>
      </w:r>
      <w:r w:rsidRPr="0085225D">
        <w:rPr>
          <w:rFonts w:ascii="Times New Roman" w:eastAsia="Times New Roman" w:hAnsi="Times New Roman"/>
          <w:color w:val="auto"/>
          <w:sz w:val="20"/>
          <w:szCs w:val="20"/>
          <w:lang w:val="sl-SI"/>
        </w:rPr>
        <w:t>i</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 xml:space="preserve"> L., Jan</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ar T., Kmecl P., Miheli</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 xml:space="preserve"> T., </w:t>
      </w:r>
      <w:proofErr w:type="spellStart"/>
      <w:r w:rsidRPr="0085225D">
        <w:rPr>
          <w:rFonts w:ascii="Times New Roman" w:eastAsia="Times New Roman" w:hAnsi="Times New Roman"/>
          <w:color w:val="auto"/>
          <w:sz w:val="20"/>
          <w:szCs w:val="20"/>
          <w:lang w:val="sl-SI"/>
        </w:rPr>
        <w:t>Denac</w:t>
      </w:r>
      <w:proofErr w:type="spellEnd"/>
      <w:r w:rsidRPr="0085225D">
        <w:rPr>
          <w:rFonts w:ascii="Times New Roman" w:eastAsia="Times New Roman" w:hAnsi="Times New Roman"/>
          <w:color w:val="auto"/>
          <w:sz w:val="20"/>
          <w:szCs w:val="20"/>
          <w:lang w:val="sl-SI"/>
        </w:rPr>
        <w:t xml:space="preserve"> D., </w:t>
      </w:r>
      <w:proofErr w:type="spellStart"/>
      <w:r w:rsidRPr="0085225D">
        <w:rPr>
          <w:rFonts w:ascii="Times New Roman" w:eastAsia="Times New Roman" w:hAnsi="Times New Roman"/>
          <w:color w:val="auto"/>
          <w:sz w:val="20"/>
          <w:szCs w:val="20"/>
          <w:lang w:val="sl-SI"/>
        </w:rPr>
        <w:t>Bordjan</w:t>
      </w:r>
      <w:proofErr w:type="spellEnd"/>
      <w:r w:rsidRPr="0085225D">
        <w:rPr>
          <w:rFonts w:ascii="Times New Roman" w:eastAsia="Times New Roman" w:hAnsi="Times New Roman"/>
          <w:color w:val="auto"/>
          <w:sz w:val="20"/>
          <w:szCs w:val="20"/>
          <w:lang w:val="sl-SI"/>
        </w:rPr>
        <w:t xml:space="preserve"> D., Koce  U.,  2019:  Monitoring populacij izbranih ciljnih vrst ptic na obmo</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jih Natura 2000 v letu 2019. Poro</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ilo. Naro</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 xml:space="preserve">nik: Ministrstvo za kmetijstvo, gozdarstvo in prehrano. Ljubljana, DOPPS </w:t>
      </w:r>
    </w:p>
    <w:p w14:paraId="2097F62D"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rFonts w:ascii="Times New Roman" w:eastAsia="Times New Roman" w:hAnsi="Times New Roman"/>
          <w:color w:val="auto"/>
          <w:sz w:val="20"/>
          <w:szCs w:val="20"/>
          <w:lang w:val="sl-SI"/>
        </w:rPr>
        <w:t xml:space="preserve">NV Atlas. </w:t>
      </w:r>
      <w:r w:rsidR="0085018E">
        <w:fldChar w:fldCharType="begin"/>
      </w:r>
      <w:r w:rsidR="0085018E">
        <w:instrText xml:space="preserve"> HYPERLINK "https:</w:instrText>
      </w:r>
      <w:r w:rsidR="0085018E">
        <w:instrText xml:space="preserve">//www.naravovarstveni-atlas.si/web/DefaultNvaPublic.aspx" </w:instrText>
      </w:r>
      <w:r w:rsidR="0085018E">
        <w:fldChar w:fldCharType="separate"/>
      </w:r>
      <w:r w:rsidRPr="0085225D">
        <w:rPr>
          <w:rStyle w:val="Hiperpovezava"/>
          <w:rFonts w:ascii="Times New Roman" w:eastAsia="Times New Roman" w:hAnsi="Times New Roman"/>
          <w:color w:val="auto"/>
          <w:sz w:val="20"/>
          <w:szCs w:val="20"/>
          <w:lang w:val="sl-SI"/>
        </w:rPr>
        <w:t>https://www.naravovarstveni-atlas.si/web/DefaultNvaPublic.aspx</w:t>
      </w:r>
      <w:r w:rsidR="0085018E">
        <w:rPr>
          <w:rStyle w:val="Hiperpovezava"/>
          <w:rFonts w:ascii="Times New Roman" w:eastAsia="Times New Roman" w:hAnsi="Times New Roman"/>
          <w:color w:val="auto"/>
          <w:sz w:val="20"/>
          <w:szCs w:val="20"/>
          <w:lang w:val="sl-SI"/>
        </w:rPr>
        <w:fldChar w:fldCharType="end"/>
      </w:r>
      <w:r w:rsidRPr="0085225D">
        <w:rPr>
          <w:rFonts w:ascii="Times New Roman" w:eastAsia="Times New Roman" w:hAnsi="Times New Roman"/>
          <w:color w:val="auto"/>
          <w:sz w:val="20"/>
          <w:szCs w:val="20"/>
          <w:lang w:val="sl-SI"/>
        </w:rPr>
        <w:t xml:space="preserve"> dostop 17.8.2021</w:t>
      </w:r>
    </w:p>
    <w:p w14:paraId="00CBF032"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rFonts w:ascii="Times New Roman" w:eastAsia="Times New Roman" w:hAnsi="Times New Roman"/>
          <w:color w:val="auto"/>
          <w:sz w:val="20"/>
          <w:szCs w:val="20"/>
          <w:lang w:val="sl-SI"/>
        </w:rPr>
        <w:t>Podrobnej</w:t>
      </w:r>
      <w:r w:rsidRPr="0085225D">
        <w:rPr>
          <w:rFonts w:ascii="Times New Roman" w:eastAsia="Times New Roman" w:hAnsi="Times New Roman" w:hint="cs"/>
          <w:color w:val="auto"/>
          <w:sz w:val="20"/>
          <w:szCs w:val="20"/>
          <w:lang w:val="sl-SI"/>
        </w:rPr>
        <w:t>š</w:t>
      </w:r>
      <w:r w:rsidRPr="0085225D">
        <w:rPr>
          <w:rFonts w:ascii="Times New Roman" w:eastAsia="Times New Roman" w:hAnsi="Times New Roman"/>
          <w:color w:val="auto"/>
          <w:sz w:val="20"/>
          <w:szCs w:val="20"/>
          <w:lang w:val="sl-SI"/>
        </w:rPr>
        <w:t>i na</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rt upravljanja za projektno obmo</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je presihajo</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e Cerkni</w:t>
      </w:r>
      <w:r w:rsidRPr="0085225D">
        <w:rPr>
          <w:rFonts w:ascii="Times New Roman" w:eastAsia="Times New Roman" w:hAnsi="Times New Roman" w:hint="cs"/>
          <w:color w:val="auto"/>
          <w:sz w:val="20"/>
          <w:szCs w:val="20"/>
          <w:lang w:val="sl-SI"/>
        </w:rPr>
        <w:t>š</w:t>
      </w:r>
      <w:r w:rsidRPr="0085225D">
        <w:rPr>
          <w:rFonts w:ascii="Times New Roman" w:eastAsia="Times New Roman" w:hAnsi="Times New Roman"/>
          <w:color w:val="auto"/>
          <w:sz w:val="20"/>
          <w:szCs w:val="20"/>
          <w:lang w:val="sl-SI"/>
        </w:rPr>
        <w:t xml:space="preserve">ko jezero. Akcije A1 projekta LIFE-Narava: LIFE06 NAT/SLO/000069 </w:t>
      </w:r>
      <w:r w:rsidRPr="0085225D">
        <w:rPr>
          <w:rFonts w:ascii="Times New Roman" w:eastAsia="Times New Roman" w:hAnsi="Times New Roman" w:hint="cs"/>
          <w:color w:val="auto"/>
          <w:sz w:val="20"/>
          <w:szCs w:val="20"/>
          <w:lang w:val="sl-SI"/>
        </w:rPr>
        <w:t>»</w:t>
      </w:r>
      <w:r w:rsidRPr="0085225D">
        <w:rPr>
          <w:rFonts w:ascii="Times New Roman" w:eastAsia="Times New Roman" w:hAnsi="Times New Roman"/>
          <w:color w:val="auto"/>
          <w:sz w:val="20"/>
          <w:szCs w:val="20"/>
          <w:lang w:val="sl-SI"/>
        </w:rPr>
        <w:t>Presihajo</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e Cerkni</w:t>
      </w:r>
      <w:r w:rsidRPr="0085225D">
        <w:rPr>
          <w:rFonts w:ascii="Times New Roman" w:eastAsia="Times New Roman" w:hAnsi="Times New Roman" w:hint="cs"/>
          <w:color w:val="auto"/>
          <w:sz w:val="20"/>
          <w:szCs w:val="20"/>
          <w:lang w:val="sl-SI"/>
        </w:rPr>
        <w:t>š</w:t>
      </w:r>
      <w:r w:rsidRPr="0085225D">
        <w:rPr>
          <w:rFonts w:ascii="Times New Roman" w:eastAsia="Times New Roman" w:hAnsi="Times New Roman"/>
          <w:color w:val="auto"/>
          <w:sz w:val="20"/>
          <w:szCs w:val="20"/>
          <w:lang w:val="sl-SI"/>
        </w:rPr>
        <w:t>ko jezero</w:t>
      </w:r>
      <w:r w:rsidRPr="0085225D">
        <w:rPr>
          <w:rFonts w:ascii="Times New Roman" w:eastAsia="Times New Roman" w:hAnsi="Times New Roman" w:hint="cs"/>
          <w:color w:val="auto"/>
          <w:sz w:val="20"/>
          <w:szCs w:val="20"/>
          <w:lang w:val="sl-SI"/>
        </w:rPr>
        <w:t>«</w:t>
      </w:r>
      <w:r w:rsidRPr="0085225D">
        <w:rPr>
          <w:rFonts w:ascii="Times New Roman" w:eastAsia="Times New Roman" w:hAnsi="Times New Roman"/>
          <w:color w:val="auto"/>
          <w:sz w:val="20"/>
          <w:szCs w:val="20"/>
          <w:lang w:val="sl-SI"/>
        </w:rPr>
        <w:t xml:space="preserve"> </w:t>
      </w:r>
      <w:hyperlink r:id="rId31" w:history="1">
        <w:r w:rsidRPr="0085225D">
          <w:rPr>
            <w:rStyle w:val="Hiperpovezava"/>
            <w:rFonts w:ascii="Times New Roman" w:eastAsia="Times New Roman" w:hAnsi="Times New Roman"/>
            <w:color w:val="auto"/>
            <w:sz w:val="20"/>
            <w:szCs w:val="20"/>
            <w:lang w:val="sl-SI"/>
          </w:rPr>
          <w:t>https://life1.notranjski-park.si/cmsfiles/cf_630.pdf</w:t>
        </w:r>
      </w:hyperlink>
      <w:r w:rsidRPr="0085225D">
        <w:rPr>
          <w:rFonts w:ascii="Times New Roman" w:eastAsia="Times New Roman" w:hAnsi="Times New Roman"/>
          <w:color w:val="auto"/>
          <w:sz w:val="20"/>
          <w:szCs w:val="20"/>
          <w:lang w:val="sl-SI"/>
        </w:rPr>
        <w:t xml:space="preserve"> dostop: 17.8.2021</w:t>
      </w:r>
    </w:p>
    <w:p w14:paraId="2ACA6B75"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rFonts w:ascii="Times New Roman" w:eastAsia="Times New Roman" w:hAnsi="Times New Roman"/>
          <w:color w:val="auto"/>
          <w:sz w:val="20"/>
          <w:szCs w:val="20"/>
          <w:lang w:val="sl-SI"/>
        </w:rPr>
        <w:t>Poro</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 xml:space="preserve">anje po 12. </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 xml:space="preserve">lenu Direktive o pticah. </w:t>
      </w:r>
      <w:r w:rsidR="0085018E">
        <w:fldChar w:fldCharType="begin"/>
      </w:r>
      <w:r w:rsidR="0085018E">
        <w:instrText xml:space="preserve"> HYPERLINK "https://zrsvn-varstvonarave.si/informacije-za-uporabnike/katalog-informacij-javnega-znacaja/porocanje-po-12-clenu-direktive-o-pticah/" </w:instrText>
      </w:r>
      <w:r w:rsidR="0085018E">
        <w:fldChar w:fldCharType="separate"/>
      </w:r>
      <w:r w:rsidRPr="0085225D">
        <w:rPr>
          <w:rStyle w:val="Hiperpovezava"/>
          <w:rFonts w:ascii="Times New Roman" w:eastAsia="Times New Roman" w:hAnsi="Times New Roman"/>
          <w:color w:val="auto"/>
          <w:sz w:val="20"/>
          <w:szCs w:val="20"/>
          <w:lang w:val="sl-SI"/>
        </w:rPr>
        <w:t>https://zrsvn-varstvonarave.si/informacije-za-uporabnike/katalog-informacij-javnega-znacaja/porocanje-po-12-clenu-direktive-o-pticah/</w:t>
      </w:r>
      <w:r w:rsidR="0085018E">
        <w:rPr>
          <w:rStyle w:val="Hiperpovezava"/>
          <w:rFonts w:ascii="Times New Roman" w:eastAsia="Times New Roman" w:hAnsi="Times New Roman"/>
          <w:color w:val="auto"/>
          <w:sz w:val="20"/>
          <w:szCs w:val="20"/>
          <w:lang w:val="sl-SI"/>
        </w:rPr>
        <w:fldChar w:fldCharType="end"/>
      </w:r>
      <w:r w:rsidRPr="0085225D">
        <w:rPr>
          <w:rFonts w:ascii="Times New Roman" w:eastAsia="Times New Roman" w:hAnsi="Times New Roman"/>
          <w:color w:val="auto"/>
          <w:sz w:val="20"/>
          <w:szCs w:val="20"/>
          <w:lang w:val="sl-SI"/>
        </w:rPr>
        <w:t xml:space="preserve"> dostop 17.8.2021</w:t>
      </w:r>
    </w:p>
    <w:p w14:paraId="32893150"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rFonts w:ascii="Times New Roman" w:eastAsia="Times New Roman" w:hAnsi="Times New Roman"/>
          <w:color w:val="auto"/>
          <w:sz w:val="20"/>
          <w:szCs w:val="20"/>
          <w:lang w:val="sl-SI"/>
        </w:rPr>
        <w:t>Poro</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 xml:space="preserve">anje po 17. </w:t>
      </w:r>
      <w:r w:rsidRPr="0085225D">
        <w:rPr>
          <w:rFonts w:ascii="Times New Roman" w:eastAsia="Times New Roman" w:hAnsi="Times New Roman" w:hint="cs"/>
          <w:color w:val="auto"/>
          <w:sz w:val="20"/>
          <w:szCs w:val="20"/>
          <w:lang w:val="sl-SI"/>
        </w:rPr>
        <w:t>č</w:t>
      </w:r>
      <w:r w:rsidRPr="0085225D">
        <w:rPr>
          <w:rFonts w:ascii="Times New Roman" w:eastAsia="Times New Roman" w:hAnsi="Times New Roman"/>
          <w:color w:val="auto"/>
          <w:sz w:val="20"/>
          <w:szCs w:val="20"/>
          <w:lang w:val="sl-SI"/>
        </w:rPr>
        <w:t xml:space="preserve">lenu Direktive o habitatih. </w:t>
      </w:r>
      <w:r w:rsidR="0085018E">
        <w:fldChar w:fldCharType="begin"/>
      </w:r>
      <w:r w:rsidR="0085018E">
        <w:instrText xml:space="preserve"> HYPERLINK "https://zrsvn-varstvonarave.si/informacije-za-uporabnike/katalog-informacij-javnega-znacaja/porocanje-po-17-clenu-direktive-o-</w:instrText>
      </w:r>
      <w:r w:rsidR="0085018E">
        <w:instrText xml:space="preserve">habitatih/" </w:instrText>
      </w:r>
      <w:r w:rsidR="0085018E">
        <w:fldChar w:fldCharType="separate"/>
      </w:r>
      <w:r w:rsidRPr="0085225D">
        <w:rPr>
          <w:rStyle w:val="Hiperpovezava"/>
          <w:rFonts w:ascii="Times New Roman" w:eastAsia="Times New Roman" w:hAnsi="Times New Roman"/>
          <w:color w:val="auto"/>
          <w:sz w:val="20"/>
          <w:szCs w:val="20"/>
          <w:lang w:val="sl-SI"/>
        </w:rPr>
        <w:t>https://zrsvn-varstvonarave.si/informacije-za-uporabnike/katalog-informacij-javnega-znacaja/porocanje-po-17-clenu-direktive-o-habitatih/</w:t>
      </w:r>
      <w:r w:rsidR="0085018E">
        <w:rPr>
          <w:rStyle w:val="Hiperpovezava"/>
          <w:rFonts w:ascii="Times New Roman" w:eastAsia="Times New Roman" w:hAnsi="Times New Roman"/>
          <w:color w:val="auto"/>
          <w:sz w:val="20"/>
          <w:szCs w:val="20"/>
          <w:lang w:val="sl-SI"/>
        </w:rPr>
        <w:fldChar w:fldCharType="end"/>
      </w:r>
      <w:r w:rsidRPr="0085225D">
        <w:rPr>
          <w:rFonts w:ascii="Times New Roman" w:eastAsia="Times New Roman" w:hAnsi="Times New Roman"/>
          <w:color w:val="auto"/>
          <w:sz w:val="20"/>
          <w:szCs w:val="20"/>
          <w:lang w:val="sl-SI"/>
        </w:rPr>
        <w:t xml:space="preserve"> dostop 18.8.2021</w:t>
      </w:r>
    </w:p>
    <w:p w14:paraId="543585D1"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rFonts w:ascii="Times New Roman" w:eastAsia="Times New Roman" w:hAnsi="Times New Roman"/>
          <w:color w:val="auto"/>
          <w:sz w:val="20"/>
          <w:szCs w:val="20"/>
          <w:lang w:val="sl-SI"/>
        </w:rPr>
        <w:t>Program razvoja pode</w:t>
      </w:r>
      <w:r w:rsidRPr="0085225D">
        <w:rPr>
          <w:rFonts w:ascii="Times New Roman" w:eastAsia="Times New Roman" w:hAnsi="Times New Roman" w:hint="cs"/>
          <w:color w:val="auto"/>
          <w:sz w:val="20"/>
          <w:szCs w:val="20"/>
          <w:lang w:val="sl-SI"/>
        </w:rPr>
        <w:t>ž</w:t>
      </w:r>
      <w:r w:rsidRPr="0085225D">
        <w:rPr>
          <w:rFonts w:ascii="Times New Roman" w:eastAsia="Times New Roman" w:hAnsi="Times New Roman"/>
          <w:color w:val="auto"/>
          <w:sz w:val="20"/>
          <w:szCs w:val="20"/>
          <w:lang w:val="sl-SI"/>
        </w:rPr>
        <w:t xml:space="preserve">elja RS za obdobje 2014 – 2020, sprejela Evropska komisija, datum zadnje spremembe 24/08/2021 </w:t>
      </w:r>
      <w:hyperlink r:id="rId32" w:history="1">
        <w:r w:rsidRPr="0085225D">
          <w:rPr>
            <w:rStyle w:val="Hiperpovezava"/>
            <w:rFonts w:ascii="Times New Roman" w:eastAsia="Times New Roman" w:hAnsi="Times New Roman"/>
            <w:color w:val="auto"/>
            <w:sz w:val="20"/>
            <w:szCs w:val="20"/>
            <w:lang w:val="sl-SI"/>
          </w:rPr>
          <w:t>https://skp.si/</w:t>
        </w:r>
      </w:hyperlink>
      <w:r w:rsidRPr="0085225D">
        <w:rPr>
          <w:rFonts w:ascii="Times New Roman" w:eastAsia="Times New Roman" w:hAnsi="Times New Roman"/>
          <w:color w:val="auto"/>
          <w:sz w:val="20"/>
          <w:szCs w:val="20"/>
          <w:lang w:val="sl-SI"/>
        </w:rPr>
        <w:t xml:space="preserve"> dostop 17.8.2021</w:t>
      </w:r>
    </w:p>
    <w:p w14:paraId="245B8A84" w14:textId="77777777" w:rsidR="004E5C2D" w:rsidRPr="0085225D" w:rsidRDefault="004E5C2D" w:rsidP="004E5C2D">
      <w:pPr>
        <w:pStyle w:val="Odstavekseznama"/>
        <w:numPr>
          <w:ilvl w:val="0"/>
          <w:numId w:val="13"/>
        </w:numPr>
        <w:rPr>
          <w:rFonts w:ascii="Times New Roman" w:eastAsia="Times New Roman" w:hAnsi="Times New Roman"/>
          <w:color w:val="auto"/>
          <w:sz w:val="20"/>
          <w:szCs w:val="20"/>
          <w:lang w:val="sl-SI" w:eastAsia="sl-SI"/>
        </w:rPr>
      </w:pPr>
      <w:r w:rsidRPr="0085225D">
        <w:rPr>
          <w:rFonts w:ascii="Times New Roman" w:eastAsia="Times New Roman" w:hAnsi="Times New Roman"/>
          <w:color w:val="auto"/>
          <w:sz w:val="20"/>
          <w:szCs w:val="20"/>
          <w:lang w:val="sl-SI" w:eastAsia="sl-SI"/>
        </w:rPr>
        <w:t xml:space="preserve">Program upravljanja rib v celinskih vodah. </w:t>
      </w:r>
      <w:r w:rsidR="0085018E">
        <w:fldChar w:fldCharType="begin"/>
      </w:r>
      <w:r w:rsidR="0085018E">
        <w:instrText xml:space="preserve"> HYPERLINK "https://www.zzrs.si//uploads/ZZRS2020/Program_upravljanja_rib_v_celinskih_vodah_v_RS_za_obdobje_do_leta_2021.pdf" </w:instrText>
      </w:r>
      <w:r w:rsidR="0085018E">
        <w:fldChar w:fldCharType="separate"/>
      </w:r>
      <w:r w:rsidRPr="0085225D">
        <w:rPr>
          <w:rStyle w:val="Hiperpovezava"/>
          <w:rFonts w:ascii="Times New Roman" w:eastAsia="Times New Roman" w:hAnsi="Times New Roman"/>
          <w:color w:val="auto"/>
          <w:sz w:val="20"/>
          <w:szCs w:val="20"/>
          <w:lang w:val="sl-SI" w:eastAsia="sl-SI"/>
        </w:rPr>
        <w:t>https://www.zzrs.si//uploads/ZZRS2020/Program_upravljanja_rib_v_celinskih_vodah_v_RS_za_obdobje_do_leta_2021.pdf</w:t>
      </w:r>
      <w:r w:rsidR="0085018E">
        <w:rPr>
          <w:rStyle w:val="Hiperpovezava"/>
          <w:rFonts w:ascii="Times New Roman" w:eastAsia="Times New Roman" w:hAnsi="Times New Roman"/>
          <w:color w:val="auto"/>
          <w:sz w:val="20"/>
          <w:szCs w:val="20"/>
          <w:lang w:val="sl-SI" w:eastAsia="sl-SI"/>
        </w:rPr>
        <w:fldChar w:fldCharType="end"/>
      </w:r>
      <w:r w:rsidRPr="0085225D">
        <w:rPr>
          <w:rFonts w:ascii="Times New Roman" w:eastAsia="Times New Roman" w:hAnsi="Times New Roman"/>
          <w:color w:val="auto"/>
          <w:sz w:val="20"/>
          <w:szCs w:val="20"/>
          <w:lang w:val="sl-SI" w:eastAsia="sl-SI"/>
        </w:rPr>
        <w:t>) dostop 17.8.2021</w:t>
      </w:r>
    </w:p>
    <w:p w14:paraId="66DDB52E" w14:textId="77777777" w:rsidR="004E5C2D" w:rsidRPr="0085225D" w:rsidRDefault="004E5C2D" w:rsidP="004E5C2D">
      <w:pPr>
        <w:pStyle w:val="Telobesedila"/>
        <w:numPr>
          <w:ilvl w:val="0"/>
          <w:numId w:val="13"/>
        </w:numPr>
        <w:rPr>
          <w:color w:val="auto"/>
          <w:sz w:val="20"/>
          <w:szCs w:val="20"/>
          <w:lang w:val="sl-SI"/>
        </w:rPr>
      </w:pPr>
      <w:proofErr w:type="spellStart"/>
      <w:r w:rsidRPr="0085225D">
        <w:rPr>
          <w:color w:val="auto"/>
          <w:sz w:val="20"/>
          <w:szCs w:val="20"/>
          <w:lang w:val="sl-SI"/>
        </w:rPr>
        <w:t>Redlichova</w:t>
      </w:r>
      <w:proofErr w:type="spellEnd"/>
      <w:r w:rsidRPr="0085225D">
        <w:rPr>
          <w:color w:val="auto"/>
          <w:sz w:val="20"/>
          <w:szCs w:val="20"/>
          <w:lang w:val="sl-SI"/>
        </w:rPr>
        <w:t xml:space="preserve"> R., </w:t>
      </w:r>
      <w:proofErr w:type="spellStart"/>
      <w:r w:rsidRPr="0085225D">
        <w:rPr>
          <w:color w:val="auto"/>
          <w:sz w:val="20"/>
          <w:szCs w:val="20"/>
          <w:lang w:val="sl-SI"/>
        </w:rPr>
        <w:t>Chmel</w:t>
      </w:r>
      <w:r w:rsidRPr="0085225D">
        <w:rPr>
          <w:rFonts w:hint="cs"/>
          <w:color w:val="auto"/>
          <w:sz w:val="20"/>
          <w:szCs w:val="20"/>
          <w:lang w:val="sl-SI"/>
        </w:rPr>
        <w:t>í</w:t>
      </w:r>
      <w:r w:rsidRPr="0085225D">
        <w:rPr>
          <w:color w:val="auto"/>
          <w:sz w:val="20"/>
          <w:szCs w:val="20"/>
          <w:lang w:val="sl-SI"/>
        </w:rPr>
        <w:t>kov</w:t>
      </w:r>
      <w:r w:rsidRPr="0085225D">
        <w:rPr>
          <w:rFonts w:hint="cs"/>
          <w:color w:val="auto"/>
          <w:sz w:val="20"/>
          <w:szCs w:val="20"/>
          <w:lang w:val="sl-SI"/>
        </w:rPr>
        <w:t>á</w:t>
      </w:r>
      <w:proofErr w:type="spellEnd"/>
      <w:r w:rsidRPr="0085225D">
        <w:rPr>
          <w:color w:val="auto"/>
          <w:sz w:val="20"/>
          <w:szCs w:val="20"/>
          <w:lang w:val="sl-SI"/>
        </w:rPr>
        <w:t xml:space="preserve">, G., </w:t>
      </w:r>
      <w:proofErr w:type="spellStart"/>
      <w:r w:rsidRPr="0085225D">
        <w:rPr>
          <w:color w:val="auto"/>
          <w:sz w:val="20"/>
          <w:szCs w:val="20"/>
          <w:lang w:val="sl-SI"/>
        </w:rPr>
        <w:t>Bla</w:t>
      </w:r>
      <w:r w:rsidRPr="0085225D">
        <w:rPr>
          <w:rFonts w:hint="cs"/>
          <w:color w:val="auto"/>
          <w:sz w:val="20"/>
          <w:szCs w:val="20"/>
          <w:lang w:val="sl-SI"/>
        </w:rPr>
        <w:t>ž</w:t>
      </w:r>
      <w:r w:rsidRPr="0085225D">
        <w:rPr>
          <w:color w:val="auto"/>
          <w:sz w:val="20"/>
          <w:szCs w:val="20"/>
          <w:lang w:val="sl-SI"/>
        </w:rPr>
        <w:t>kov</w:t>
      </w:r>
      <w:r w:rsidRPr="0085225D">
        <w:rPr>
          <w:rFonts w:hint="cs"/>
          <w:color w:val="auto"/>
          <w:sz w:val="20"/>
          <w:szCs w:val="20"/>
          <w:lang w:val="sl-SI"/>
        </w:rPr>
        <w:t>á</w:t>
      </w:r>
      <w:proofErr w:type="spellEnd"/>
      <w:r w:rsidRPr="0085225D">
        <w:rPr>
          <w:color w:val="auto"/>
          <w:sz w:val="20"/>
          <w:szCs w:val="20"/>
          <w:lang w:val="sl-SI"/>
        </w:rPr>
        <w:t xml:space="preserve">, I., </w:t>
      </w:r>
      <w:proofErr w:type="spellStart"/>
      <w:r w:rsidRPr="0085225D">
        <w:rPr>
          <w:color w:val="auto"/>
          <w:sz w:val="20"/>
          <w:szCs w:val="20"/>
          <w:lang w:val="sl-SI"/>
        </w:rPr>
        <w:t>Svobodov</w:t>
      </w:r>
      <w:r w:rsidRPr="0085225D">
        <w:rPr>
          <w:rFonts w:hint="cs"/>
          <w:color w:val="auto"/>
          <w:sz w:val="20"/>
          <w:szCs w:val="20"/>
          <w:lang w:val="sl-SI"/>
        </w:rPr>
        <w:t>á</w:t>
      </w:r>
      <w:proofErr w:type="spellEnd"/>
      <w:r w:rsidRPr="0085225D">
        <w:rPr>
          <w:color w:val="auto"/>
          <w:sz w:val="20"/>
          <w:szCs w:val="20"/>
          <w:lang w:val="sl-SI"/>
        </w:rPr>
        <w:t xml:space="preserve">, E., </w:t>
      </w:r>
      <w:proofErr w:type="spellStart"/>
      <w:r w:rsidRPr="0085225D">
        <w:rPr>
          <w:color w:val="auto"/>
          <w:sz w:val="20"/>
          <w:szCs w:val="20"/>
          <w:lang w:val="sl-SI"/>
        </w:rPr>
        <w:t>Vanderpuje</w:t>
      </w:r>
      <w:proofErr w:type="spellEnd"/>
      <w:r w:rsidRPr="0085225D">
        <w:rPr>
          <w:color w:val="auto"/>
          <w:sz w:val="20"/>
          <w:szCs w:val="20"/>
          <w:lang w:val="sl-SI"/>
        </w:rPr>
        <w:t xml:space="preserve">, I.N., 2021: </w:t>
      </w:r>
      <w:proofErr w:type="spellStart"/>
      <w:r w:rsidRPr="0085225D">
        <w:rPr>
          <w:color w:val="auto"/>
          <w:sz w:val="20"/>
          <w:szCs w:val="20"/>
          <w:lang w:val="sl-SI"/>
        </w:rPr>
        <w:t>Organic</w:t>
      </w:r>
      <w:proofErr w:type="spellEnd"/>
      <w:r w:rsidRPr="0085225D">
        <w:rPr>
          <w:color w:val="auto"/>
          <w:sz w:val="20"/>
          <w:szCs w:val="20"/>
          <w:lang w:val="sl-SI"/>
        </w:rPr>
        <w:t xml:space="preserve"> </w:t>
      </w:r>
      <w:proofErr w:type="spellStart"/>
      <w:r w:rsidRPr="0085225D">
        <w:rPr>
          <w:color w:val="auto"/>
          <w:sz w:val="20"/>
          <w:szCs w:val="20"/>
          <w:lang w:val="sl-SI"/>
        </w:rPr>
        <w:t>Food</w:t>
      </w:r>
      <w:proofErr w:type="spellEnd"/>
      <w:r w:rsidRPr="0085225D">
        <w:rPr>
          <w:color w:val="auto"/>
          <w:sz w:val="20"/>
          <w:szCs w:val="20"/>
          <w:lang w:val="sl-SI"/>
        </w:rPr>
        <w:t xml:space="preserve"> </w:t>
      </w:r>
      <w:proofErr w:type="spellStart"/>
      <w:r w:rsidRPr="0085225D">
        <w:rPr>
          <w:color w:val="auto"/>
          <w:sz w:val="20"/>
          <w:szCs w:val="20"/>
          <w:lang w:val="sl-SI"/>
        </w:rPr>
        <w:t>Needs</w:t>
      </w:r>
      <w:proofErr w:type="spellEnd"/>
      <w:r w:rsidRPr="0085225D">
        <w:rPr>
          <w:color w:val="auto"/>
          <w:sz w:val="20"/>
          <w:szCs w:val="20"/>
          <w:lang w:val="sl-SI"/>
        </w:rPr>
        <w:t xml:space="preserve"> More </w:t>
      </w:r>
      <w:proofErr w:type="spellStart"/>
      <w:r w:rsidRPr="0085225D">
        <w:rPr>
          <w:color w:val="auto"/>
          <w:sz w:val="20"/>
          <w:szCs w:val="20"/>
          <w:lang w:val="sl-SI"/>
        </w:rPr>
        <w:t>Land</w:t>
      </w:r>
      <w:proofErr w:type="spellEnd"/>
      <w:r w:rsidRPr="0085225D">
        <w:rPr>
          <w:color w:val="auto"/>
          <w:sz w:val="20"/>
          <w:szCs w:val="20"/>
          <w:lang w:val="sl-SI"/>
        </w:rPr>
        <w:t xml:space="preserve"> </w:t>
      </w:r>
      <w:proofErr w:type="spellStart"/>
      <w:r w:rsidRPr="0085225D">
        <w:rPr>
          <w:color w:val="auto"/>
          <w:sz w:val="20"/>
          <w:szCs w:val="20"/>
          <w:lang w:val="sl-SI"/>
        </w:rPr>
        <w:t>and</w:t>
      </w:r>
      <w:proofErr w:type="spellEnd"/>
      <w:r w:rsidRPr="0085225D">
        <w:rPr>
          <w:color w:val="auto"/>
          <w:sz w:val="20"/>
          <w:szCs w:val="20"/>
          <w:lang w:val="sl-SI"/>
        </w:rPr>
        <w:t xml:space="preserve">  </w:t>
      </w:r>
      <w:proofErr w:type="spellStart"/>
      <w:r w:rsidRPr="0085225D">
        <w:rPr>
          <w:color w:val="auto"/>
          <w:sz w:val="20"/>
          <w:szCs w:val="20"/>
          <w:lang w:val="sl-SI"/>
        </w:rPr>
        <w:t>Direct</w:t>
      </w:r>
      <w:proofErr w:type="spellEnd"/>
      <w:r w:rsidRPr="0085225D">
        <w:rPr>
          <w:color w:val="auto"/>
          <w:sz w:val="20"/>
          <w:szCs w:val="20"/>
          <w:lang w:val="sl-SI"/>
        </w:rPr>
        <w:t xml:space="preserve"> </w:t>
      </w:r>
      <w:proofErr w:type="spellStart"/>
      <w:r w:rsidRPr="0085225D">
        <w:rPr>
          <w:color w:val="auto"/>
          <w:sz w:val="20"/>
          <w:szCs w:val="20"/>
          <w:lang w:val="sl-SI"/>
        </w:rPr>
        <w:t>Energy</w:t>
      </w:r>
      <w:proofErr w:type="spellEnd"/>
      <w:r w:rsidRPr="0085225D">
        <w:rPr>
          <w:color w:val="auto"/>
          <w:sz w:val="20"/>
          <w:szCs w:val="20"/>
          <w:lang w:val="sl-SI"/>
        </w:rPr>
        <w:t xml:space="preserve"> to Be </w:t>
      </w:r>
      <w:proofErr w:type="spellStart"/>
      <w:r w:rsidRPr="0085225D">
        <w:rPr>
          <w:color w:val="auto"/>
          <w:sz w:val="20"/>
          <w:szCs w:val="20"/>
          <w:lang w:val="sl-SI"/>
        </w:rPr>
        <w:t>Produced</w:t>
      </w:r>
      <w:proofErr w:type="spellEnd"/>
      <w:r w:rsidRPr="0085225D">
        <w:rPr>
          <w:color w:val="auto"/>
          <w:sz w:val="20"/>
          <w:szCs w:val="20"/>
          <w:lang w:val="sl-SI"/>
        </w:rPr>
        <w:t xml:space="preserve"> </w:t>
      </w:r>
      <w:proofErr w:type="spellStart"/>
      <w:r w:rsidRPr="0085225D">
        <w:rPr>
          <w:color w:val="auto"/>
          <w:sz w:val="20"/>
          <w:szCs w:val="20"/>
          <w:lang w:val="sl-SI"/>
        </w:rPr>
        <w:t>Compared</w:t>
      </w:r>
      <w:proofErr w:type="spellEnd"/>
      <w:r w:rsidRPr="0085225D">
        <w:rPr>
          <w:color w:val="auto"/>
          <w:sz w:val="20"/>
          <w:szCs w:val="20"/>
          <w:lang w:val="sl-SI"/>
        </w:rPr>
        <w:t xml:space="preserve"> to </w:t>
      </w:r>
      <w:proofErr w:type="spellStart"/>
      <w:r w:rsidRPr="0085225D">
        <w:rPr>
          <w:color w:val="auto"/>
          <w:sz w:val="20"/>
          <w:szCs w:val="20"/>
          <w:lang w:val="sl-SI"/>
        </w:rPr>
        <w:t>Food</w:t>
      </w:r>
      <w:proofErr w:type="spellEnd"/>
      <w:r w:rsidRPr="0085225D">
        <w:rPr>
          <w:color w:val="auto"/>
          <w:sz w:val="20"/>
          <w:szCs w:val="20"/>
          <w:lang w:val="sl-SI"/>
        </w:rPr>
        <w:t xml:space="preserve"> </w:t>
      </w:r>
      <w:proofErr w:type="spellStart"/>
      <w:r w:rsidRPr="0085225D">
        <w:rPr>
          <w:color w:val="auto"/>
          <w:sz w:val="20"/>
          <w:szCs w:val="20"/>
          <w:lang w:val="sl-SI"/>
        </w:rPr>
        <w:t>from</w:t>
      </w:r>
      <w:proofErr w:type="spellEnd"/>
      <w:r w:rsidRPr="0085225D">
        <w:rPr>
          <w:color w:val="auto"/>
          <w:sz w:val="20"/>
          <w:szCs w:val="20"/>
          <w:lang w:val="sl-SI"/>
        </w:rPr>
        <w:t xml:space="preserve"> </w:t>
      </w:r>
      <w:proofErr w:type="spellStart"/>
      <w:r w:rsidRPr="0085225D">
        <w:rPr>
          <w:color w:val="auto"/>
          <w:sz w:val="20"/>
          <w:szCs w:val="20"/>
          <w:lang w:val="sl-SI"/>
        </w:rPr>
        <w:t>Conventional</w:t>
      </w:r>
      <w:proofErr w:type="spellEnd"/>
      <w:r w:rsidRPr="0085225D">
        <w:rPr>
          <w:color w:val="auto"/>
          <w:sz w:val="20"/>
          <w:szCs w:val="20"/>
          <w:lang w:val="sl-SI"/>
        </w:rPr>
        <w:t xml:space="preserve"> </w:t>
      </w:r>
      <w:proofErr w:type="spellStart"/>
      <w:r w:rsidRPr="0085225D">
        <w:rPr>
          <w:color w:val="auto"/>
          <w:sz w:val="20"/>
          <w:szCs w:val="20"/>
          <w:lang w:val="sl-SI"/>
        </w:rPr>
        <w:t>Farming</w:t>
      </w:r>
      <w:proofErr w:type="spellEnd"/>
      <w:r w:rsidRPr="0085225D">
        <w:rPr>
          <w:color w:val="auto"/>
          <w:sz w:val="20"/>
          <w:szCs w:val="20"/>
          <w:lang w:val="sl-SI"/>
        </w:rPr>
        <w:t xml:space="preserve">: </w:t>
      </w:r>
      <w:proofErr w:type="spellStart"/>
      <w:r w:rsidRPr="0085225D">
        <w:rPr>
          <w:color w:val="auto"/>
          <w:sz w:val="20"/>
          <w:szCs w:val="20"/>
          <w:lang w:val="sl-SI"/>
        </w:rPr>
        <w:t>Empirical</w:t>
      </w:r>
      <w:proofErr w:type="spellEnd"/>
      <w:r w:rsidRPr="0085225D">
        <w:rPr>
          <w:color w:val="auto"/>
          <w:sz w:val="20"/>
          <w:szCs w:val="20"/>
          <w:lang w:val="sl-SI"/>
        </w:rPr>
        <w:t xml:space="preserve"> Evidence </w:t>
      </w:r>
      <w:proofErr w:type="spellStart"/>
      <w:r w:rsidRPr="0085225D">
        <w:rPr>
          <w:color w:val="auto"/>
          <w:sz w:val="20"/>
          <w:szCs w:val="20"/>
          <w:lang w:val="sl-SI"/>
        </w:rPr>
        <w:t>from</w:t>
      </w:r>
      <w:proofErr w:type="spellEnd"/>
      <w:r w:rsidRPr="0085225D">
        <w:rPr>
          <w:color w:val="auto"/>
          <w:sz w:val="20"/>
          <w:szCs w:val="20"/>
          <w:lang w:val="sl-SI"/>
        </w:rPr>
        <w:t xml:space="preserve"> </w:t>
      </w:r>
      <w:proofErr w:type="spellStart"/>
      <w:r w:rsidRPr="0085225D">
        <w:rPr>
          <w:color w:val="auto"/>
          <w:sz w:val="20"/>
          <w:szCs w:val="20"/>
          <w:lang w:val="sl-SI"/>
        </w:rPr>
        <w:t>the</w:t>
      </w:r>
      <w:proofErr w:type="spellEnd"/>
      <w:r w:rsidRPr="0085225D">
        <w:rPr>
          <w:color w:val="auto"/>
          <w:sz w:val="20"/>
          <w:szCs w:val="20"/>
          <w:lang w:val="sl-SI"/>
        </w:rPr>
        <w:t xml:space="preserve"> </w:t>
      </w:r>
      <w:proofErr w:type="spellStart"/>
      <w:r w:rsidRPr="0085225D">
        <w:rPr>
          <w:color w:val="auto"/>
          <w:sz w:val="20"/>
          <w:szCs w:val="20"/>
          <w:lang w:val="sl-SI"/>
        </w:rPr>
        <w:t>Czech</w:t>
      </w:r>
      <w:proofErr w:type="spellEnd"/>
      <w:r w:rsidRPr="0085225D">
        <w:rPr>
          <w:color w:val="auto"/>
          <w:sz w:val="20"/>
          <w:szCs w:val="20"/>
          <w:lang w:val="sl-SI"/>
        </w:rPr>
        <w:t xml:space="preserve"> </w:t>
      </w:r>
      <w:proofErr w:type="spellStart"/>
      <w:r w:rsidRPr="0085225D">
        <w:rPr>
          <w:color w:val="auto"/>
          <w:sz w:val="20"/>
          <w:szCs w:val="20"/>
          <w:lang w:val="sl-SI"/>
        </w:rPr>
        <w:t>Republic</w:t>
      </w:r>
      <w:proofErr w:type="spellEnd"/>
      <w:r w:rsidRPr="0085225D">
        <w:rPr>
          <w:color w:val="auto"/>
          <w:sz w:val="20"/>
          <w:szCs w:val="20"/>
          <w:lang w:val="sl-SI"/>
        </w:rPr>
        <w:t xml:space="preserve">. </w:t>
      </w:r>
      <w:proofErr w:type="spellStart"/>
      <w:r w:rsidRPr="0085225D">
        <w:rPr>
          <w:color w:val="auto"/>
          <w:sz w:val="20"/>
          <w:szCs w:val="20"/>
          <w:lang w:val="sl-SI"/>
        </w:rPr>
        <w:t>Agriculture</w:t>
      </w:r>
      <w:proofErr w:type="spellEnd"/>
      <w:r w:rsidRPr="0085225D">
        <w:rPr>
          <w:color w:val="auto"/>
          <w:sz w:val="20"/>
          <w:szCs w:val="20"/>
          <w:lang w:val="sl-SI"/>
        </w:rPr>
        <w:t xml:space="preserve"> 2021, 11, 813. </w:t>
      </w:r>
      <w:r w:rsidR="0085018E">
        <w:fldChar w:fldCharType="begin"/>
      </w:r>
      <w:r w:rsidR="0085018E">
        <w:instrText xml:space="preserve"> HYPERLINK "https://doi.org/10.3390/agriculture11090813" </w:instrText>
      </w:r>
      <w:r w:rsidR="0085018E">
        <w:fldChar w:fldCharType="separate"/>
      </w:r>
      <w:r w:rsidRPr="0085225D">
        <w:rPr>
          <w:rStyle w:val="Hiperpovezava"/>
          <w:color w:val="auto"/>
          <w:sz w:val="20"/>
          <w:szCs w:val="20"/>
          <w:lang w:val="sl-SI"/>
        </w:rPr>
        <w:t>https://doi.org/10.3390/agriculture11090813</w:t>
      </w:r>
      <w:r w:rsidR="0085018E">
        <w:rPr>
          <w:rStyle w:val="Hiperpovezava"/>
          <w:color w:val="auto"/>
          <w:sz w:val="20"/>
          <w:szCs w:val="20"/>
          <w:lang w:val="sl-SI"/>
        </w:rPr>
        <w:fldChar w:fldCharType="end"/>
      </w:r>
      <w:r w:rsidRPr="0085225D">
        <w:rPr>
          <w:color w:val="auto"/>
          <w:sz w:val="20"/>
          <w:szCs w:val="20"/>
          <w:lang w:val="sl-SI"/>
        </w:rPr>
        <w:t xml:space="preserve"> dostop 3.1.2022</w:t>
      </w:r>
    </w:p>
    <w:p w14:paraId="627C8DA2" w14:textId="77777777" w:rsidR="004E5C2D" w:rsidRPr="0085225D" w:rsidRDefault="004E5C2D" w:rsidP="004E5C2D">
      <w:pPr>
        <w:pStyle w:val="Telobesedila"/>
        <w:numPr>
          <w:ilvl w:val="0"/>
          <w:numId w:val="13"/>
        </w:numPr>
        <w:rPr>
          <w:color w:val="auto"/>
          <w:sz w:val="20"/>
          <w:szCs w:val="20"/>
          <w:lang w:val="sl-SI"/>
        </w:rPr>
      </w:pPr>
      <w:proofErr w:type="spellStart"/>
      <w:r w:rsidRPr="0085225D">
        <w:rPr>
          <w:color w:val="auto"/>
          <w:sz w:val="20"/>
          <w:szCs w:val="20"/>
          <w:lang w:val="sl-SI"/>
        </w:rPr>
        <w:t>Treu</w:t>
      </w:r>
      <w:proofErr w:type="spellEnd"/>
      <w:r w:rsidRPr="0085225D">
        <w:rPr>
          <w:color w:val="auto"/>
          <w:sz w:val="20"/>
          <w:szCs w:val="20"/>
          <w:lang w:val="sl-SI"/>
        </w:rPr>
        <w:t xml:space="preserve"> H., </w:t>
      </w:r>
      <w:proofErr w:type="spellStart"/>
      <w:r w:rsidRPr="0085225D">
        <w:rPr>
          <w:color w:val="auto"/>
          <w:sz w:val="20"/>
          <w:szCs w:val="20"/>
          <w:lang w:val="sl-SI"/>
        </w:rPr>
        <w:t>Nordborg</w:t>
      </w:r>
      <w:proofErr w:type="spellEnd"/>
      <w:r w:rsidRPr="0085225D">
        <w:rPr>
          <w:color w:val="auto"/>
          <w:sz w:val="20"/>
          <w:szCs w:val="20"/>
          <w:lang w:val="sl-SI"/>
        </w:rPr>
        <w:t xml:space="preserve"> M., </w:t>
      </w:r>
      <w:proofErr w:type="spellStart"/>
      <w:r w:rsidRPr="0085225D">
        <w:rPr>
          <w:color w:val="auto"/>
          <w:sz w:val="20"/>
          <w:szCs w:val="20"/>
          <w:lang w:val="sl-SI"/>
        </w:rPr>
        <w:t>Cederberg</w:t>
      </w:r>
      <w:proofErr w:type="spellEnd"/>
      <w:r w:rsidRPr="0085225D">
        <w:rPr>
          <w:color w:val="auto"/>
          <w:sz w:val="20"/>
          <w:szCs w:val="20"/>
          <w:lang w:val="sl-SI"/>
        </w:rPr>
        <w:t xml:space="preserve"> C., </w:t>
      </w:r>
      <w:proofErr w:type="spellStart"/>
      <w:r w:rsidRPr="0085225D">
        <w:rPr>
          <w:color w:val="auto"/>
          <w:sz w:val="20"/>
          <w:szCs w:val="20"/>
          <w:lang w:val="sl-SI"/>
        </w:rPr>
        <w:t>Heuer</w:t>
      </w:r>
      <w:proofErr w:type="spellEnd"/>
      <w:r w:rsidRPr="0085225D">
        <w:rPr>
          <w:color w:val="auto"/>
          <w:sz w:val="20"/>
          <w:szCs w:val="20"/>
          <w:lang w:val="sl-SI"/>
        </w:rPr>
        <w:t xml:space="preserve"> T., </w:t>
      </w:r>
      <w:proofErr w:type="spellStart"/>
      <w:r w:rsidRPr="0085225D">
        <w:rPr>
          <w:color w:val="auto"/>
          <w:sz w:val="20"/>
          <w:szCs w:val="20"/>
          <w:lang w:val="sl-SI"/>
        </w:rPr>
        <w:t>Claupein</w:t>
      </w:r>
      <w:proofErr w:type="spellEnd"/>
      <w:r w:rsidRPr="0085225D">
        <w:rPr>
          <w:color w:val="auto"/>
          <w:sz w:val="20"/>
          <w:szCs w:val="20"/>
          <w:lang w:val="sl-SI"/>
        </w:rPr>
        <w:t xml:space="preserve"> E., </w:t>
      </w:r>
      <w:proofErr w:type="spellStart"/>
      <w:r w:rsidRPr="0085225D">
        <w:rPr>
          <w:color w:val="auto"/>
          <w:sz w:val="20"/>
          <w:szCs w:val="20"/>
          <w:lang w:val="sl-SI"/>
        </w:rPr>
        <w:t>Hoffmann</w:t>
      </w:r>
      <w:proofErr w:type="spellEnd"/>
      <w:r w:rsidRPr="0085225D">
        <w:rPr>
          <w:color w:val="auto"/>
          <w:sz w:val="20"/>
          <w:szCs w:val="20"/>
          <w:lang w:val="sl-SI"/>
        </w:rPr>
        <w:t xml:space="preserve"> H., </w:t>
      </w:r>
      <w:proofErr w:type="spellStart"/>
      <w:r w:rsidRPr="0085225D">
        <w:rPr>
          <w:color w:val="auto"/>
          <w:sz w:val="20"/>
          <w:szCs w:val="20"/>
          <w:lang w:val="sl-SI"/>
        </w:rPr>
        <w:t>Berndes</w:t>
      </w:r>
      <w:proofErr w:type="spellEnd"/>
      <w:r w:rsidRPr="0085225D">
        <w:rPr>
          <w:color w:val="auto"/>
          <w:sz w:val="20"/>
          <w:szCs w:val="20"/>
          <w:lang w:val="sl-SI"/>
        </w:rPr>
        <w:t xml:space="preserve"> G., 2017: </w:t>
      </w:r>
      <w:proofErr w:type="spellStart"/>
      <w:r w:rsidRPr="0085225D">
        <w:rPr>
          <w:color w:val="auto"/>
          <w:sz w:val="20"/>
          <w:szCs w:val="20"/>
          <w:lang w:val="sl-SI"/>
        </w:rPr>
        <w:t>Carbon</w:t>
      </w:r>
      <w:proofErr w:type="spellEnd"/>
      <w:r w:rsidRPr="0085225D">
        <w:rPr>
          <w:color w:val="auto"/>
          <w:sz w:val="20"/>
          <w:szCs w:val="20"/>
          <w:lang w:val="sl-SI"/>
        </w:rPr>
        <w:t xml:space="preserve"> </w:t>
      </w:r>
      <w:proofErr w:type="spellStart"/>
      <w:r w:rsidRPr="0085225D">
        <w:rPr>
          <w:color w:val="auto"/>
          <w:sz w:val="20"/>
          <w:szCs w:val="20"/>
          <w:lang w:val="sl-SI"/>
        </w:rPr>
        <w:t>footprints</w:t>
      </w:r>
      <w:proofErr w:type="spellEnd"/>
      <w:r w:rsidRPr="0085225D">
        <w:rPr>
          <w:color w:val="auto"/>
          <w:sz w:val="20"/>
          <w:szCs w:val="20"/>
          <w:lang w:val="sl-SI"/>
        </w:rPr>
        <w:t xml:space="preserve"> </w:t>
      </w:r>
      <w:proofErr w:type="spellStart"/>
      <w:r w:rsidRPr="0085225D">
        <w:rPr>
          <w:color w:val="auto"/>
          <w:sz w:val="20"/>
          <w:szCs w:val="20"/>
          <w:lang w:val="sl-SI"/>
        </w:rPr>
        <w:t>and</w:t>
      </w:r>
      <w:proofErr w:type="spellEnd"/>
      <w:r w:rsidRPr="0085225D">
        <w:rPr>
          <w:color w:val="auto"/>
          <w:sz w:val="20"/>
          <w:szCs w:val="20"/>
          <w:lang w:val="sl-SI"/>
        </w:rPr>
        <w:t xml:space="preserve"> </w:t>
      </w:r>
      <w:proofErr w:type="spellStart"/>
      <w:r w:rsidRPr="0085225D">
        <w:rPr>
          <w:color w:val="auto"/>
          <w:sz w:val="20"/>
          <w:szCs w:val="20"/>
          <w:lang w:val="sl-SI"/>
        </w:rPr>
        <w:t>land</w:t>
      </w:r>
      <w:proofErr w:type="spellEnd"/>
      <w:r w:rsidRPr="0085225D">
        <w:rPr>
          <w:color w:val="auto"/>
          <w:sz w:val="20"/>
          <w:szCs w:val="20"/>
          <w:lang w:val="sl-SI"/>
        </w:rPr>
        <w:t xml:space="preserve"> </w:t>
      </w:r>
      <w:proofErr w:type="spellStart"/>
      <w:r w:rsidRPr="0085225D">
        <w:rPr>
          <w:color w:val="auto"/>
          <w:sz w:val="20"/>
          <w:szCs w:val="20"/>
          <w:lang w:val="sl-SI"/>
        </w:rPr>
        <w:t>use</w:t>
      </w:r>
      <w:proofErr w:type="spellEnd"/>
      <w:r w:rsidRPr="0085225D">
        <w:rPr>
          <w:color w:val="auto"/>
          <w:sz w:val="20"/>
          <w:szCs w:val="20"/>
          <w:lang w:val="sl-SI"/>
        </w:rPr>
        <w:t xml:space="preserve"> </w:t>
      </w:r>
      <w:proofErr w:type="spellStart"/>
      <w:r w:rsidRPr="0085225D">
        <w:rPr>
          <w:color w:val="auto"/>
          <w:sz w:val="20"/>
          <w:szCs w:val="20"/>
          <w:lang w:val="sl-SI"/>
        </w:rPr>
        <w:t>of</w:t>
      </w:r>
      <w:proofErr w:type="spellEnd"/>
      <w:r w:rsidRPr="0085225D">
        <w:rPr>
          <w:color w:val="auto"/>
          <w:sz w:val="20"/>
          <w:szCs w:val="20"/>
          <w:lang w:val="sl-SI"/>
        </w:rPr>
        <w:t xml:space="preserve"> </w:t>
      </w:r>
      <w:proofErr w:type="spellStart"/>
      <w:r w:rsidRPr="0085225D">
        <w:rPr>
          <w:color w:val="auto"/>
          <w:sz w:val="20"/>
          <w:szCs w:val="20"/>
          <w:lang w:val="sl-SI"/>
        </w:rPr>
        <w:t>conventional</w:t>
      </w:r>
      <w:proofErr w:type="spellEnd"/>
      <w:r w:rsidRPr="0085225D">
        <w:rPr>
          <w:color w:val="auto"/>
          <w:sz w:val="20"/>
          <w:szCs w:val="20"/>
          <w:lang w:val="sl-SI"/>
        </w:rPr>
        <w:t xml:space="preserve"> </w:t>
      </w:r>
      <w:proofErr w:type="spellStart"/>
      <w:r w:rsidRPr="0085225D">
        <w:rPr>
          <w:color w:val="auto"/>
          <w:sz w:val="20"/>
          <w:szCs w:val="20"/>
          <w:lang w:val="sl-SI"/>
        </w:rPr>
        <w:t>and</w:t>
      </w:r>
      <w:proofErr w:type="spellEnd"/>
      <w:r w:rsidRPr="0085225D">
        <w:rPr>
          <w:color w:val="auto"/>
          <w:sz w:val="20"/>
          <w:szCs w:val="20"/>
          <w:lang w:val="sl-SI"/>
        </w:rPr>
        <w:t xml:space="preserve"> </w:t>
      </w:r>
      <w:proofErr w:type="spellStart"/>
      <w:r w:rsidRPr="0085225D">
        <w:rPr>
          <w:color w:val="auto"/>
          <w:sz w:val="20"/>
          <w:szCs w:val="20"/>
          <w:lang w:val="sl-SI"/>
        </w:rPr>
        <w:t>organic</w:t>
      </w:r>
      <w:proofErr w:type="spellEnd"/>
      <w:r w:rsidRPr="0085225D">
        <w:rPr>
          <w:color w:val="auto"/>
          <w:sz w:val="20"/>
          <w:szCs w:val="20"/>
          <w:lang w:val="sl-SI"/>
        </w:rPr>
        <w:t xml:space="preserve"> </w:t>
      </w:r>
      <w:proofErr w:type="spellStart"/>
      <w:r w:rsidRPr="0085225D">
        <w:rPr>
          <w:color w:val="auto"/>
          <w:sz w:val="20"/>
          <w:szCs w:val="20"/>
          <w:lang w:val="sl-SI"/>
        </w:rPr>
        <w:t>diets</w:t>
      </w:r>
      <w:proofErr w:type="spellEnd"/>
      <w:r w:rsidRPr="0085225D">
        <w:rPr>
          <w:color w:val="auto"/>
          <w:sz w:val="20"/>
          <w:szCs w:val="20"/>
          <w:lang w:val="sl-SI"/>
        </w:rPr>
        <w:t xml:space="preserve"> in </w:t>
      </w:r>
      <w:proofErr w:type="spellStart"/>
      <w:r w:rsidRPr="0085225D">
        <w:rPr>
          <w:color w:val="auto"/>
          <w:sz w:val="20"/>
          <w:szCs w:val="20"/>
          <w:lang w:val="sl-SI"/>
        </w:rPr>
        <w:t>Germany</w:t>
      </w:r>
      <w:proofErr w:type="spellEnd"/>
      <w:r w:rsidRPr="0085225D">
        <w:rPr>
          <w:color w:val="auto"/>
          <w:sz w:val="20"/>
          <w:szCs w:val="20"/>
          <w:lang w:val="sl-SI"/>
        </w:rPr>
        <w:t xml:space="preserve">, </w:t>
      </w:r>
      <w:proofErr w:type="spellStart"/>
      <w:r w:rsidRPr="0085225D">
        <w:rPr>
          <w:color w:val="auto"/>
          <w:sz w:val="20"/>
          <w:szCs w:val="20"/>
          <w:lang w:val="sl-SI"/>
        </w:rPr>
        <w:t>Journal</w:t>
      </w:r>
      <w:proofErr w:type="spellEnd"/>
      <w:r w:rsidRPr="0085225D">
        <w:rPr>
          <w:color w:val="auto"/>
          <w:sz w:val="20"/>
          <w:szCs w:val="20"/>
          <w:lang w:val="sl-SI"/>
        </w:rPr>
        <w:t xml:space="preserve"> </w:t>
      </w:r>
      <w:proofErr w:type="spellStart"/>
      <w:r w:rsidRPr="0085225D">
        <w:rPr>
          <w:color w:val="auto"/>
          <w:sz w:val="20"/>
          <w:szCs w:val="20"/>
          <w:lang w:val="sl-SI"/>
        </w:rPr>
        <w:t>of</w:t>
      </w:r>
      <w:proofErr w:type="spellEnd"/>
      <w:r w:rsidRPr="0085225D">
        <w:rPr>
          <w:color w:val="auto"/>
          <w:sz w:val="20"/>
          <w:szCs w:val="20"/>
          <w:lang w:val="sl-SI"/>
        </w:rPr>
        <w:t xml:space="preserve"> </w:t>
      </w:r>
      <w:proofErr w:type="spellStart"/>
      <w:r w:rsidRPr="0085225D">
        <w:rPr>
          <w:color w:val="auto"/>
          <w:sz w:val="20"/>
          <w:szCs w:val="20"/>
          <w:lang w:val="sl-SI"/>
        </w:rPr>
        <w:t>Cleaner</w:t>
      </w:r>
      <w:proofErr w:type="spellEnd"/>
      <w:r w:rsidRPr="0085225D">
        <w:rPr>
          <w:color w:val="auto"/>
          <w:sz w:val="20"/>
          <w:szCs w:val="20"/>
          <w:lang w:val="sl-SI"/>
        </w:rPr>
        <w:t xml:space="preserve"> </w:t>
      </w:r>
      <w:proofErr w:type="spellStart"/>
      <w:r w:rsidRPr="0085225D">
        <w:rPr>
          <w:color w:val="auto"/>
          <w:sz w:val="20"/>
          <w:szCs w:val="20"/>
          <w:lang w:val="sl-SI"/>
        </w:rPr>
        <w:t>Production</w:t>
      </w:r>
      <w:proofErr w:type="spellEnd"/>
      <w:r w:rsidRPr="0085225D">
        <w:rPr>
          <w:color w:val="auto"/>
          <w:sz w:val="20"/>
          <w:szCs w:val="20"/>
          <w:lang w:val="sl-SI"/>
        </w:rPr>
        <w:t xml:space="preserve">, </w:t>
      </w:r>
      <w:proofErr w:type="spellStart"/>
      <w:r w:rsidRPr="0085225D">
        <w:rPr>
          <w:color w:val="auto"/>
          <w:sz w:val="20"/>
          <w:szCs w:val="20"/>
          <w:lang w:val="sl-SI"/>
        </w:rPr>
        <w:t>Volume</w:t>
      </w:r>
      <w:proofErr w:type="spellEnd"/>
      <w:r w:rsidRPr="0085225D">
        <w:rPr>
          <w:color w:val="auto"/>
          <w:sz w:val="20"/>
          <w:szCs w:val="20"/>
          <w:lang w:val="sl-SI"/>
        </w:rPr>
        <w:t xml:space="preserve"> 161, </w:t>
      </w:r>
      <w:proofErr w:type="spellStart"/>
      <w:r w:rsidRPr="0085225D">
        <w:rPr>
          <w:color w:val="auto"/>
          <w:sz w:val="20"/>
          <w:szCs w:val="20"/>
          <w:lang w:val="sl-SI"/>
        </w:rPr>
        <w:t>Pages</w:t>
      </w:r>
      <w:proofErr w:type="spellEnd"/>
      <w:r w:rsidRPr="0085225D">
        <w:rPr>
          <w:color w:val="auto"/>
          <w:sz w:val="20"/>
          <w:szCs w:val="20"/>
          <w:lang w:val="sl-SI"/>
        </w:rPr>
        <w:t xml:space="preserve"> 127-142, </w:t>
      </w:r>
      <w:hyperlink r:id="rId33" w:history="1">
        <w:r w:rsidRPr="0085225D">
          <w:rPr>
            <w:rStyle w:val="Hiperpovezava"/>
            <w:color w:val="auto"/>
            <w:sz w:val="20"/>
            <w:szCs w:val="20"/>
            <w:lang w:val="sl-SI"/>
          </w:rPr>
          <w:t>https://doi.org/10.1016/j.jclepro.2017.05.041</w:t>
        </w:r>
      </w:hyperlink>
      <w:r w:rsidRPr="0085225D">
        <w:rPr>
          <w:color w:val="auto"/>
          <w:sz w:val="20"/>
          <w:szCs w:val="20"/>
          <w:lang w:val="sl-SI"/>
        </w:rPr>
        <w:t xml:space="preserve"> dostop 3.1.2021</w:t>
      </w:r>
    </w:p>
    <w:p w14:paraId="5F527D94"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rFonts w:ascii="Times New Roman" w:eastAsia="Times New Roman" w:hAnsi="Times New Roman"/>
          <w:color w:val="auto"/>
          <w:sz w:val="20"/>
          <w:szCs w:val="20"/>
          <w:lang w:val="sl-SI"/>
        </w:rPr>
        <w:lastRenderedPageBreak/>
        <w:t>Zak</w:t>
      </w:r>
      <w:r w:rsidRPr="0085225D">
        <w:rPr>
          <w:rFonts w:ascii="Times New Roman" w:eastAsia="Times New Roman" w:hAnsi="Times New Roman" w:hint="cs"/>
          <w:color w:val="auto"/>
          <w:sz w:val="20"/>
          <w:szCs w:val="20"/>
          <w:lang w:val="sl-SI"/>
        </w:rPr>
        <w:t>š</w:t>
      </w:r>
      <w:r w:rsidRPr="0085225D">
        <w:rPr>
          <w:rFonts w:ascii="Times New Roman" w:eastAsia="Times New Roman" w:hAnsi="Times New Roman"/>
          <w:color w:val="auto"/>
          <w:sz w:val="20"/>
          <w:szCs w:val="20"/>
          <w:lang w:val="sl-SI"/>
        </w:rPr>
        <w:t>ek, B., R. Verovnik, V. Zak</w:t>
      </w:r>
      <w:r w:rsidRPr="0085225D">
        <w:rPr>
          <w:rFonts w:ascii="Times New Roman" w:eastAsia="Times New Roman" w:hAnsi="Times New Roman" w:hint="cs"/>
          <w:color w:val="auto"/>
          <w:sz w:val="20"/>
          <w:szCs w:val="20"/>
          <w:lang w:val="sl-SI"/>
        </w:rPr>
        <w:t>š</w:t>
      </w:r>
      <w:r w:rsidRPr="0085225D">
        <w:rPr>
          <w:rFonts w:ascii="Times New Roman" w:eastAsia="Times New Roman" w:hAnsi="Times New Roman"/>
          <w:color w:val="auto"/>
          <w:sz w:val="20"/>
          <w:szCs w:val="20"/>
          <w:lang w:val="sl-SI"/>
        </w:rPr>
        <w:t>ek, N. Kogov</w:t>
      </w:r>
      <w:r w:rsidRPr="0085225D">
        <w:rPr>
          <w:rFonts w:ascii="Times New Roman" w:eastAsia="Times New Roman" w:hAnsi="Times New Roman" w:hint="cs"/>
          <w:color w:val="auto"/>
          <w:sz w:val="20"/>
          <w:szCs w:val="20"/>
          <w:lang w:val="sl-SI"/>
        </w:rPr>
        <w:t>š</w:t>
      </w:r>
      <w:r w:rsidRPr="0085225D">
        <w:rPr>
          <w:rFonts w:ascii="Times New Roman" w:eastAsia="Times New Roman" w:hAnsi="Times New Roman"/>
          <w:color w:val="auto"/>
          <w:sz w:val="20"/>
          <w:szCs w:val="20"/>
          <w:lang w:val="sl-SI"/>
        </w:rPr>
        <w:t xml:space="preserve">ek &amp; M. </w:t>
      </w:r>
      <w:proofErr w:type="spellStart"/>
      <w:r w:rsidRPr="0085225D">
        <w:rPr>
          <w:rFonts w:ascii="Times New Roman" w:eastAsia="Times New Roman" w:hAnsi="Times New Roman"/>
          <w:color w:val="auto"/>
          <w:sz w:val="20"/>
          <w:szCs w:val="20"/>
          <w:lang w:val="sl-SI"/>
        </w:rPr>
        <w:t>Govedi</w:t>
      </w:r>
      <w:r w:rsidRPr="0085225D">
        <w:rPr>
          <w:rFonts w:ascii="Times New Roman" w:eastAsia="Times New Roman" w:hAnsi="Times New Roman" w:hint="cs"/>
          <w:color w:val="auto"/>
          <w:sz w:val="20"/>
          <w:szCs w:val="20"/>
          <w:lang w:val="sl-SI"/>
        </w:rPr>
        <w:t>č</w:t>
      </w:r>
      <w:proofErr w:type="spellEnd"/>
      <w:r w:rsidRPr="0085225D">
        <w:rPr>
          <w:rFonts w:ascii="Times New Roman" w:eastAsia="Times New Roman" w:hAnsi="Times New Roman"/>
          <w:color w:val="auto"/>
          <w:sz w:val="20"/>
          <w:szCs w:val="20"/>
          <w:lang w:val="sl-SI"/>
        </w:rPr>
        <w:t>, 2019: Monitoring izbranih ciljnih vrst metuljev v letu 2019.  Miklav</w:t>
      </w:r>
      <w:r w:rsidRPr="0085225D">
        <w:rPr>
          <w:rFonts w:ascii="Times New Roman" w:eastAsia="Times New Roman" w:hAnsi="Times New Roman" w:hint="cs"/>
          <w:color w:val="auto"/>
          <w:sz w:val="20"/>
          <w:szCs w:val="20"/>
          <w:lang w:val="sl-SI"/>
        </w:rPr>
        <w:t>ž</w:t>
      </w:r>
      <w:r w:rsidRPr="0085225D">
        <w:rPr>
          <w:rFonts w:ascii="Times New Roman" w:eastAsia="Times New Roman" w:hAnsi="Times New Roman"/>
          <w:color w:val="auto"/>
          <w:sz w:val="20"/>
          <w:szCs w:val="20"/>
          <w:lang w:val="sl-SI"/>
        </w:rPr>
        <w:t xml:space="preserve"> na Dravskem polju, Center za kartografijo favne in flore: 94. str., </w:t>
      </w:r>
      <w:r w:rsidR="0085018E">
        <w:fldChar w:fldCharType="begin"/>
      </w:r>
      <w:r w:rsidR="0085018E">
        <w:instrText xml:space="preserve"> HYPERLINK "https://skp.si/wp-content/uploads/2016/11/Monitoring_metulji_2019.pdf" </w:instrText>
      </w:r>
      <w:r w:rsidR="0085018E">
        <w:fldChar w:fldCharType="separate"/>
      </w:r>
      <w:r w:rsidRPr="0085225D">
        <w:rPr>
          <w:rStyle w:val="Hiperpovezava"/>
          <w:rFonts w:eastAsia="Times New Roman"/>
          <w:color w:val="auto"/>
          <w:sz w:val="20"/>
          <w:szCs w:val="20"/>
          <w:lang w:val="sl-SI"/>
        </w:rPr>
        <w:t>https://skp.si/wp-content/uploads/2016/11/Monitoring_metulji_2019.pdf</w:t>
      </w:r>
      <w:r w:rsidR="0085018E">
        <w:rPr>
          <w:rStyle w:val="Hiperpovezava"/>
          <w:rFonts w:eastAsia="Times New Roman"/>
          <w:color w:val="auto"/>
          <w:sz w:val="20"/>
          <w:szCs w:val="20"/>
          <w:lang w:val="sl-SI"/>
        </w:rPr>
        <w:fldChar w:fldCharType="end"/>
      </w:r>
      <w:r w:rsidRPr="0085225D">
        <w:rPr>
          <w:rFonts w:ascii="Times New Roman" w:eastAsia="Times New Roman" w:hAnsi="Times New Roman"/>
          <w:color w:val="auto"/>
          <w:sz w:val="20"/>
          <w:szCs w:val="20"/>
          <w:lang w:val="sl-SI"/>
        </w:rPr>
        <w:t xml:space="preserve"> dostop 25.8.2021</w:t>
      </w:r>
    </w:p>
    <w:p w14:paraId="7AA88F06"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rFonts w:ascii="Times New Roman" w:eastAsia="Times New Roman" w:hAnsi="Times New Roman"/>
          <w:color w:val="auto"/>
          <w:sz w:val="20"/>
          <w:szCs w:val="20"/>
          <w:lang w:val="sl-SI"/>
        </w:rPr>
        <w:t xml:space="preserve">Zavod za gozdove </w:t>
      </w:r>
      <w:hyperlink r:id="rId34" w:history="1">
        <w:r w:rsidRPr="0085225D">
          <w:rPr>
            <w:rStyle w:val="Hiperpovezava"/>
            <w:rFonts w:ascii="Times New Roman" w:eastAsia="Times New Roman" w:hAnsi="Times New Roman"/>
            <w:color w:val="auto"/>
            <w:sz w:val="20"/>
            <w:szCs w:val="20"/>
            <w:lang w:val="sl-SI"/>
          </w:rPr>
          <w:t>https://prostor.zgs.gov.si/pregledovalnik/</w:t>
        </w:r>
      </w:hyperlink>
      <w:r w:rsidRPr="0085225D">
        <w:rPr>
          <w:rFonts w:ascii="Times New Roman" w:eastAsia="Times New Roman" w:hAnsi="Times New Roman"/>
          <w:color w:val="auto"/>
          <w:sz w:val="20"/>
          <w:szCs w:val="20"/>
          <w:lang w:val="sl-SI"/>
        </w:rPr>
        <w:t xml:space="preserve"> dostop 18.8.2021</w:t>
      </w:r>
    </w:p>
    <w:p w14:paraId="2F83C77A" w14:textId="77777777" w:rsidR="004E5C2D" w:rsidRPr="0085225D" w:rsidRDefault="004E5C2D" w:rsidP="004E5C2D">
      <w:pPr>
        <w:widowControl/>
        <w:numPr>
          <w:ilvl w:val="0"/>
          <w:numId w:val="13"/>
        </w:numPr>
        <w:suppressAutoHyphens w:val="0"/>
        <w:autoSpaceDE/>
        <w:rPr>
          <w:rFonts w:ascii="Times New Roman" w:eastAsia="Times New Roman" w:hAnsi="Times New Roman"/>
          <w:color w:val="auto"/>
          <w:sz w:val="20"/>
          <w:szCs w:val="20"/>
          <w:lang w:val="sl-SI"/>
        </w:rPr>
      </w:pPr>
      <w:r w:rsidRPr="0085225D">
        <w:rPr>
          <w:rFonts w:ascii="Times New Roman" w:eastAsia="Times New Roman" w:hAnsi="Times New Roman"/>
          <w:color w:val="auto"/>
          <w:sz w:val="20"/>
          <w:szCs w:val="20"/>
          <w:lang w:val="sl-SI"/>
        </w:rPr>
        <w:t xml:space="preserve">ZRSVN </w:t>
      </w:r>
      <w:hyperlink r:id="rId35" w:history="1">
        <w:r w:rsidRPr="0085225D">
          <w:rPr>
            <w:rStyle w:val="Hiperpovezava"/>
            <w:rFonts w:ascii="Times New Roman" w:eastAsia="Times New Roman" w:hAnsi="Times New Roman"/>
            <w:color w:val="auto"/>
            <w:sz w:val="20"/>
            <w:szCs w:val="20"/>
            <w:lang w:val="sl-SI"/>
          </w:rPr>
          <w:t>https://zrsvn-varstvonarave.si/</w:t>
        </w:r>
      </w:hyperlink>
      <w:r w:rsidRPr="0085225D">
        <w:rPr>
          <w:rFonts w:ascii="Times New Roman" w:eastAsia="Times New Roman" w:hAnsi="Times New Roman"/>
          <w:color w:val="auto"/>
          <w:sz w:val="20"/>
          <w:szCs w:val="20"/>
          <w:lang w:val="sl-SI"/>
        </w:rPr>
        <w:t xml:space="preserve"> dostop:17.8.2021</w:t>
      </w:r>
    </w:p>
    <w:bookmarkEnd w:id="95"/>
    <w:p w14:paraId="6D88552E" w14:textId="77777777" w:rsidR="004E5C2D" w:rsidRPr="0085225D" w:rsidRDefault="004E5C2D" w:rsidP="004E5C2D">
      <w:pPr>
        <w:rPr>
          <w:color w:val="auto"/>
          <w:sz w:val="20"/>
          <w:szCs w:val="20"/>
          <w:lang w:val="sl-SI"/>
        </w:rPr>
      </w:pPr>
    </w:p>
    <w:p w14:paraId="2238B8F4" w14:textId="77777777" w:rsidR="004E5C2D" w:rsidRPr="0085225D" w:rsidRDefault="004E5C2D" w:rsidP="004E5C2D">
      <w:pPr>
        <w:rPr>
          <w:color w:val="auto"/>
          <w:sz w:val="20"/>
          <w:szCs w:val="20"/>
          <w:lang w:val="sl-SI"/>
        </w:rPr>
      </w:pPr>
    </w:p>
    <w:p w14:paraId="751C2A33" w14:textId="77777777" w:rsidR="004E5C2D" w:rsidRPr="0085225D" w:rsidRDefault="004E5C2D" w:rsidP="004E5C2D">
      <w:pPr>
        <w:rPr>
          <w:i/>
          <w:iCs/>
          <w:color w:val="auto"/>
          <w:sz w:val="20"/>
          <w:szCs w:val="20"/>
          <w:lang w:val="sl-SI"/>
        </w:rPr>
      </w:pPr>
      <w:r w:rsidRPr="0085225D">
        <w:rPr>
          <w:i/>
          <w:iCs/>
          <w:color w:val="auto"/>
          <w:sz w:val="20"/>
          <w:szCs w:val="20"/>
          <w:lang w:val="sl-SI"/>
        </w:rPr>
        <w:t>PODNEBNE SPREMEMBE</w:t>
      </w:r>
    </w:p>
    <w:p w14:paraId="548BE442" w14:textId="77777777" w:rsidR="004E5C2D" w:rsidRPr="0085225D" w:rsidRDefault="004E5C2D" w:rsidP="004E5C2D">
      <w:pPr>
        <w:numPr>
          <w:ilvl w:val="0"/>
          <w:numId w:val="14"/>
        </w:numPr>
        <w:rPr>
          <w:rStyle w:val="Hiperpovezava"/>
          <w:color w:val="auto"/>
          <w:sz w:val="20"/>
          <w:szCs w:val="20"/>
          <w:u w:val="none"/>
          <w:lang w:val="sl-SI"/>
        </w:rPr>
      </w:pPr>
      <w:r w:rsidRPr="0085225D">
        <w:rPr>
          <w:color w:val="auto"/>
          <w:sz w:val="20"/>
          <w:szCs w:val="20"/>
          <w:lang w:val="sl-SI"/>
        </w:rPr>
        <w:t>ARSO okolje, Kazalci okolja: [KM08] Povr</w:t>
      </w:r>
      <w:r w:rsidRPr="0085225D">
        <w:rPr>
          <w:rFonts w:hint="cs"/>
          <w:color w:val="auto"/>
          <w:sz w:val="20"/>
          <w:szCs w:val="20"/>
          <w:lang w:val="sl-SI"/>
        </w:rPr>
        <w:t>š</w:t>
      </w:r>
      <w:r w:rsidRPr="0085225D">
        <w:rPr>
          <w:color w:val="auto"/>
          <w:sz w:val="20"/>
          <w:szCs w:val="20"/>
          <w:lang w:val="sl-SI"/>
        </w:rPr>
        <w:t>ine zemlji</w:t>
      </w:r>
      <w:r w:rsidRPr="0085225D">
        <w:rPr>
          <w:rFonts w:hint="cs"/>
          <w:color w:val="auto"/>
          <w:sz w:val="20"/>
          <w:szCs w:val="20"/>
          <w:lang w:val="sl-SI"/>
        </w:rPr>
        <w:t>šč</w:t>
      </w:r>
      <w:r w:rsidRPr="0085225D">
        <w:rPr>
          <w:color w:val="auto"/>
          <w:sz w:val="20"/>
          <w:szCs w:val="20"/>
          <w:lang w:val="sl-SI"/>
        </w:rPr>
        <w:t xml:space="preserve"> z ekolo</w:t>
      </w:r>
      <w:r w:rsidRPr="0085225D">
        <w:rPr>
          <w:rFonts w:hint="cs"/>
          <w:color w:val="auto"/>
          <w:sz w:val="20"/>
          <w:szCs w:val="20"/>
          <w:lang w:val="sl-SI"/>
        </w:rPr>
        <w:t>š</w:t>
      </w:r>
      <w:r w:rsidRPr="0085225D">
        <w:rPr>
          <w:color w:val="auto"/>
          <w:sz w:val="20"/>
          <w:szCs w:val="20"/>
          <w:lang w:val="sl-SI"/>
        </w:rPr>
        <w:t xml:space="preserve">kim kmetovanjem, </w:t>
      </w:r>
      <w:hyperlink r:id="rId36" w:history="1">
        <w:r w:rsidRPr="0085225D">
          <w:rPr>
            <w:rStyle w:val="Hiperpovezava"/>
            <w:color w:val="auto"/>
            <w:sz w:val="20"/>
            <w:szCs w:val="20"/>
            <w:lang w:val="sl-SI"/>
          </w:rPr>
          <w:t>http://kazalci.arso.gov.si/sl/content/povrsine-zemljisc-z-ekoloskim-kmetovanjem-4?tid=1</w:t>
        </w:r>
      </w:hyperlink>
      <w:r w:rsidRPr="0085225D">
        <w:rPr>
          <w:color w:val="auto"/>
          <w:sz w:val="20"/>
          <w:szCs w:val="20"/>
          <w:lang w:val="sl-SI"/>
        </w:rPr>
        <w:t xml:space="preserve"> dostop 19.8.2021</w:t>
      </w:r>
    </w:p>
    <w:p w14:paraId="15C08A07" w14:textId="77777777" w:rsidR="004E5C2D" w:rsidRPr="0085225D" w:rsidRDefault="004E5C2D" w:rsidP="004E5C2D">
      <w:pPr>
        <w:numPr>
          <w:ilvl w:val="0"/>
          <w:numId w:val="14"/>
        </w:numPr>
        <w:rPr>
          <w:rStyle w:val="Hiperpovezava"/>
          <w:color w:val="auto"/>
          <w:sz w:val="20"/>
          <w:szCs w:val="20"/>
          <w:u w:val="none"/>
          <w:lang w:val="sl-SI"/>
        </w:rPr>
      </w:pPr>
      <w:r w:rsidRPr="0085225D">
        <w:rPr>
          <w:color w:val="auto"/>
          <w:sz w:val="20"/>
          <w:szCs w:val="20"/>
          <w:lang w:val="sl-SI"/>
        </w:rPr>
        <w:t>ARSO okolje, Kazalci okolja: [KM21] Namakanje kmetijskih zemlji</w:t>
      </w:r>
      <w:r w:rsidRPr="0085225D">
        <w:rPr>
          <w:rFonts w:hint="cs"/>
          <w:color w:val="auto"/>
          <w:sz w:val="20"/>
          <w:szCs w:val="20"/>
          <w:lang w:val="sl-SI"/>
        </w:rPr>
        <w:t>šč</w:t>
      </w:r>
      <w:r w:rsidRPr="0085225D">
        <w:rPr>
          <w:color w:val="auto"/>
          <w:sz w:val="20"/>
          <w:szCs w:val="20"/>
          <w:lang w:val="sl-SI"/>
        </w:rPr>
        <w:t xml:space="preserve">, </w:t>
      </w:r>
      <w:hyperlink r:id="rId37" w:history="1">
        <w:r w:rsidRPr="0085225D">
          <w:rPr>
            <w:rStyle w:val="Hiperpovezava"/>
            <w:color w:val="auto"/>
            <w:sz w:val="20"/>
            <w:szCs w:val="20"/>
            <w:lang w:val="sl-SI"/>
          </w:rPr>
          <w:t>http://kazalci.arso.gov.si/sl/content/namakanje-kmetijskih-zemljisc?tid=1</w:t>
        </w:r>
      </w:hyperlink>
      <w:r w:rsidRPr="0085225D">
        <w:rPr>
          <w:color w:val="auto"/>
          <w:sz w:val="20"/>
          <w:szCs w:val="20"/>
          <w:lang w:val="sl-SI"/>
        </w:rPr>
        <w:t xml:space="preserve"> dostop 18.82021</w:t>
      </w:r>
    </w:p>
    <w:p w14:paraId="167BDE0D" w14:textId="77777777" w:rsidR="004E5C2D" w:rsidRPr="0085225D" w:rsidRDefault="004E5C2D" w:rsidP="004E5C2D">
      <w:pPr>
        <w:numPr>
          <w:ilvl w:val="0"/>
          <w:numId w:val="14"/>
        </w:numPr>
        <w:rPr>
          <w:color w:val="auto"/>
          <w:sz w:val="20"/>
          <w:szCs w:val="20"/>
          <w:lang w:val="sl-SI"/>
        </w:rPr>
      </w:pPr>
      <w:r w:rsidRPr="0085225D">
        <w:rPr>
          <w:color w:val="auto"/>
          <w:sz w:val="20"/>
          <w:szCs w:val="20"/>
          <w:lang w:val="sl-SI"/>
        </w:rPr>
        <w:t xml:space="preserve">ARSO okolje, Kazalci okolja: [PO31] Neto izpusti TGP </w:t>
      </w:r>
      <w:hyperlink r:id="rId38" w:history="1">
        <w:r w:rsidRPr="0085225D">
          <w:rPr>
            <w:rStyle w:val="Hiperpovezava"/>
            <w:color w:val="auto"/>
            <w:sz w:val="20"/>
            <w:szCs w:val="20"/>
            <w:lang w:val="sl-SI"/>
          </w:rPr>
          <w:t>http://kazalci.arso.gov.si/sl/content/neto-izpusti-tgp-0</w:t>
        </w:r>
      </w:hyperlink>
      <w:r w:rsidRPr="0085225D">
        <w:rPr>
          <w:color w:val="auto"/>
          <w:sz w:val="20"/>
          <w:szCs w:val="20"/>
          <w:lang w:val="sl-SI"/>
        </w:rPr>
        <w:t xml:space="preserve"> dostop 18.8.2021</w:t>
      </w:r>
    </w:p>
    <w:p w14:paraId="29025258" w14:textId="77777777" w:rsidR="004E5C2D" w:rsidRPr="0085225D" w:rsidRDefault="004E5C2D" w:rsidP="004E5C2D">
      <w:pPr>
        <w:numPr>
          <w:ilvl w:val="0"/>
          <w:numId w:val="14"/>
        </w:numPr>
        <w:rPr>
          <w:color w:val="auto"/>
          <w:sz w:val="20"/>
          <w:szCs w:val="20"/>
          <w:lang w:val="sl-SI"/>
        </w:rPr>
      </w:pPr>
      <w:r w:rsidRPr="0085225D">
        <w:rPr>
          <w:color w:val="auto"/>
          <w:sz w:val="20"/>
          <w:szCs w:val="20"/>
          <w:lang w:val="sl-SI"/>
        </w:rPr>
        <w:t>ARSO okolje, Kazalci okolja: [PO32] Izpusti TGP zaradi spremembe rabe zemlji</w:t>
      </w:r>
      <w:r w:rsidRPr="0085225D">
        <w:rPr>
          <w:rFonts w:hint="cs"/>
          <w:color w:val="auto"/>
          <w:sz w:val="20"/>
          <w:szCs w:val="20"/>
          <w:lang w:val="sl-SI"/>
        </w:rPr>
        <w:t>šč</w:t>
      </w:r>
      <w:r w:rsidRPr="0085225D">
        <w:rPr>
          <w:color w:val="auto"/>
          <w:sz w:val="20"/>
          <w:szCs w:val="20"/>
          <w:lang w:val="sl-SI"/>
        </w:rPr>
        <w:t xml:space="preserve"> </w:t>
      </w:r>
      <w:hyperlink r:id="rId39" w:history="1">
        <w:r w:rsidRPr="0085225D">
          <w:rPr>
            <w:rStyle w:val="Hiperpovezava"/>
            <w:color w:val="auto"/>
            <w:sz w:val="20"/>
            <w:szCs w:val="20"/>
            <w:lang w:val="sl-SI"/>
          </w:rPr>
          <w:t>http://kazalci.arso.gov.si/sl/content/izpusti-tgp-zaradi-spremembe-rabe-zemljisc-0</w:t>
        </w:r>
      </w:hyperlink>
      <w:r w:rsidRPr="0085225D">
        <w:rPr>
          <w:color w:val="auto"/>
          <w:sz w:val="20"/>
          <w:szCs w:val="20"/>
          <w:lang w:val="sl-SI"/>
        </w:rPr>
        <w:t xml:space="preserve"> dostop 17.8.2021</w:t>
      </w:r>
    </w:p>
    <w:p w14:paraId="591DC798" w14:textId="77777777" w:rsidR="004E5C2D" w:rsidRPr="0085225D" w:rsidRDefault="004E5C2D" w:rsidP="004E5C2D">
      <w:pPr>
        <w:numPr>
          <w:ilvl w:val="0"/>
          <w:numId w:val="14"/>
        </w:numPr>
        <w:rPr>
          <w:rStyle w:val="Hiperpovezava"/>
          <w:color w:val="auto"/>
          <w:sz w:val="20"/>
          <w:szCs w:val="20"/>
          <w:lang w:val="sl-SI"/>
        </w:rPr>
      </w:pPr>
      <w:r w:rsidRPr="0085225D">
        <w:rPr>
          <w:color w:val="auto"/>
          <w:sz w:val="20"/>
          <w:szCs w:val="20"/>
          <w:lang w:val="sl-SI"/>
        </w:rPr>
        <w:t xml:space="preserve">ARSO okolje, Kazalci okolja: [PP01] Ekonomska </w:t>
      </w:r>
      <w:r w:rsidRPr="0085225D">
        <w:rPr>
          <w:rFonts w:hint="cs"/>
          <w:color w:val="auto"/>
          <w:sz w:val="20"/>
          <w:szCs w:val="20"/>
          <w:lang w:val="sl-SI"/>
        </w:rPr>
        <w:t>š</w:t>
      </w:r>
      <w:r w:rsidRPr="0085225D">
        <w:rPr>
          <w:color w:val="auto"/>
          <w:sz w:val="20"/>
          <w:szCs w:val="20"/>
          <w:lang w:val="sl-SI"/>
        </w:rPr>
        <w:t xml:space="preserve">koda zaradi podnebnih sprememb, </w:t>
      </w:r>
      <w:hyperlink r:id="rId40" w:history="1">
        <w:r w:rsidRPr="0085225D">
          <w:rPr>
            <w:rStyle w:val="Hiperpovezava"/>
            <w:color w:val="auto"/>
            <w:sz w:val="20"/>
            <w:szCs w:val="20"/>
            <w:lang w:val="sl-SI"/>
          </w:rPr>
          <w:t>http://kazalci.arso.gov.si/sl/content/ekonomska-skoda-zaradi-podnebnih-sprememb?tid=101</w:t>
        </w:r>
      </w:hyperlink>
      <w:r w:rsidRPr="0085225D">
        <w:rPr>
          <w:color w:val="auto"/>
          <w:sz w:val="20"/>
          <w:szCs w:val="20"/>
          <w:lang w:val="sl-SI"/>
        </w:rPr>
        <w:t xml:space="preserve"> dostop 16.8.2021</w:t>
      </w:r>
    </w:p>
    <w:p w14:paraId="667EF2F3" w14:textId="77777777" w:rsidR="004E5C2D" w:rsidRPr="0085225D" w:rsidRDefault="004E5C2D" w:rsidP="004E5C2D">
      <w:pPr>
        <w:pStyle w:val="Telobesedila"/>
        <w:numPr>
          <w:ilvl w:val="0"/>
          <w:numId w:val="14"/>
        </w:numPr>
        <w:rPr>
          <w:color w:val="auto"/>
          <w:sz w:val="20"/>
          <w:szCs w:val="20"/>
          <w:lang w:val="sl-SI"/>
        </w:rPr>
      </w:pPr>
      <w:r w:rsidRPr="0085225D">
        <w:rPr>
          <w:color w:val="auto"/>
          <w:sz w:val="20"/>
          <w:szCs w:val="20"/>
          <w:lang w:val="sl-SI"/>
        </w:rPr>
        <w:t>ARSO okolje, Kazalci okolja: [PP14] Kmetijske su</w:t>
      </w:r>
      <w:r w:rsidRPr="0085225D">
        <w:rPr>
          <w:rFonts w:hint="cs"/>
          <w:color w:val="auto"/>
          <w:sz w:val="20"/>
          <w:szCs w:val="20"/>
          <w:lang w:val="sl-SI"/>
        </w:rPr>
        <w:t>š</w:t>
      </w:r>
      <w:r w:rsidRPr="0085225D">
        <w:rPr>
          <w:color w:val="auto"/>
          <w:sz w:val="20"/>
          <w:szCs w:val="20"/>
          <w:lang w:val="sl-SI"/>
        </w:rPr>
        <w:t xml:space="preserve">e. </w:t>
      </w:r>
      <w:r w:rsidR="0085018E">
        <w:fldChar w:fldCharType="begin"/>
      </w:r>
      <w:r w:rsidR="0085018E">
        <w:instrText xml:space="preserve"> HYPERLINK "http://kazalci.arso.gov.si/sl/content/kmetijske-suse?tid=101" </w:instrText>
      </w:r>
      <w:r w:rsidR="0085018E">
        <w:fldChar w:fldCharType="separate"/>
      </w:r>
      <w:r w:rsidRPr="0085225D">
        <w:rPr>
          <w:rStyle w:val="Hiperpovezava"/>
          <w:color w:val="auto"/>
          <w:sz w:val="20"/>
          <w:szCs w:val="20"/>
        </w:rPr>
        <w:t>http://kazalci.arso.gov.si/sl/content/kmetijske-suse?tid=101</w:t>
      </w:r>
      <w:r w:rsidR="0085018E">
        <w:rPr>
          <w:rStyle w:val="Hiperpovezava"/>
          <w:color w:val="auto"/>
          <w:sz w:val="20"/>
          <w:szCs w:val="20"/>
        </w:rPr>
        <w:fldChar w:fldCharType="end"/>
      </w:r>
      <w:r w:rsidRPr="0085225D">
        <w:rPr>
          <w:color w:val="auto"/>
          <w:sz w:val="20"/>
          <w:szCs w:val="20"/>
          <w:lang w:val="sl-SI"/>
        </w:rPr>
        <w:t xml:space="preserve"> dostop 18.8.2021</w:t>
      </w:r>
    </w:p>
    <w:p w14:paraId="2F3B4139" w14:textId="77777777" w:rsidR="004E5C2D" w:rsidRPr="0085225D" w:rsidRDefault="004E5C2D" w:rsidP="004E5C2D">
      <w:pPr>
        <w:numPr>
          <w:ilvl w:val="0"/>
          <w:numId w:val="14"/>
        </w:numPr>
        <w:rPr>
          <w:color w:val="auto"/>
          <w:sz w:val="20"/>
          <w:szCs w:val="20"/>
          <w:lang w:val="sl-SI"/>
        </w:rPr>
      </w:pPr>
      <w:r w:rsidRPr="0085225D">
        <w:rPr>
          <w:color w:val="auto"/>
          <w:sz w:val="20"/>
          <w:szCs w:val="20"/>
          <w:lang w:val="sl-SI"/>
        </w:rPr>
        <w:t xml:space="preserve">Bevk D., 2016: Pestrost divjih </w:t>
      </w:r>
      <w:r w:rsidRPr="0085225D">
        <w:rPr>
          <w:rFonts w:hint="cs"/>
          <w:color w:val="auto"/>
          <w:sz w:val="20"/>
          <w:szCs w:val="20"/>
          <w:lang w:val="sl-SI"/>
        </w:rPr>
        <w:t>č</w:t>
      </w:r>
      <w:r w:rsidRPr="0085225D">
        <w:rPr>
          <w:color w:val="auto"/>
          <w:sz w:val="20"/>
          <w:szCs w:val="20"/>
          <w:lang w:val="sl-SI"/>
        </w:rPr>
        <w:t xml:space="preserve">ebel in njihov pomen za kmetijstvo in naravo. Poklukarjevi dnevi 2016 </w:t>
      </w:r>
      <w:hyperlink r:id="rId41" w:history="1">
        <w:r w:rsidRPr="0085225D">
          <w:rPr>
            <w:rStyle w:val="Hiperpovezava"/>
            <w:color w:val="auto"/>
            <w:sz w:val="20"/>
            <w:szCs w:val="20"/>
            <w:lang w:val="sl-SI"/>
          </w:rPr>
          <w:t>https://www.kis.si/f/docs/Poklukarjevi_dnevi_2016/Bevk.pdf</w:t>
        </w:r>
      </w:hyperlink>
      <w:r w:rsidRPr="0085225D">
        <w:rPr>
          <w:color w:val="auto"/>
          <w:sz w:val="20"/>
          <w:szCs w:val="20"/>
          <w:lang w:val="sl-SI"/>
        </w:rPr>
        <w:t xml:space="preserve"> dostop 9.10.2021</w:t>
      </w:r>
    </w:p>
    <w:p w14:paraId="0F420598" w14:textId="77777777" w:rsidR="004E5C2D" w:rsidRPr="0085225D" w:rsidRDefault="004E5C2D" w:rsidP="004E5C2D">
      <w:pPr>
        <w:numPr>
          <w:ilvl w:val="0"/>
          <w:numId w:val="14"/>
        </w:numPr>
        <w:rPr>
          <w:color w:val="auto"/>
          <w:sz w:val="20"/>
          <w:szCs w:val="20"/>
        </w:rPr>
      </w:pPr>
      <w:r w:rsidRPr="0085225D">
        <w:rPr>
          <w:color w:val="auto"/>
          <w:sz w:val="20"/>
          <w:szCs w:val="20"/>
        </w:rPr>
        <w:t xml:space="preserve">Climate Change 2021: The Physical Science Basis. 2021. IPCC </w:t>
      </w:r>
      <w:hyperlink r:id="rId42" w:history="1">
        <w:r w:rsidRPr="0085225D">
          <w:rPr>
            <w:rStyle w:val="Hiperpovezava"/>
            <w:color w:val="auto"/>
            <w:sz w:val="20"/>
            <w:szCs w:val="20"/>
          </w:rPr>
          <w:t>https://www.ipcc.ch/report/sixth-assessment-report-working-group-i/</w:t>
        </w:r>
      </w:hyperlink>
      <w:r w:rsidRPr="0085225D">
        <w:rPr>
          <w:color w:val="auto"/>
          <w:sz w:val="20"/>
          <w:szCs w:val="20"/>
        </w:rPr>
        <w:t xml:space="preserve"> </w:t>
      </w:r>
      <w:proofErr w:type="spellStart"/>
      <w:r w:rsidRPr="0085225D">
        <w:rPr>
          <w:color w:val="auto"/>
          <w:sz w:val="20"/>
          <w:szCs w:val="20"/>
        </w:rPr>
        <w:t>dostop</w:t>
      </w:r>
      <w:proofErr w:type="spellEnd"/>
      <w:r w:rsidRPr="0085225D">
        <w:rPr>
          <w:color w:val="auto"/>
          <w:sz w:val="20"/>
          <w:szCs w:val="20"/>
        </w:rPr>
        <w:t xml:space="preserve"> 16.8.2021</w:t>
      </w:r>
    </w:p>
    <w:p w14:paraId="72DD628B" w14:textId="77777777" w:rsidR="004E5C2D" w:rsidRPr="0085225D" w:rsidRDefault="004E5C2D" w:rsidP="004E5C2D">
      <w:pPr>
        <w:numPr>
          <w:ilvl w:val="0"/>
          <w:numId w:val="14"/>
        </w:numPr>
        <w:rPr>
          <w:color w:val="auto"/>
          <w:sz w:val="20"/>
          <w:szCs w:val="20"/>
          <w:lang w:val="sl-SI"/>
        </w:rPr>
      </w:pPr>
      <w:proofErr w:type="spellStart"/>
      <w:r w:rsidRPr="0085225D">
        <w:rPr>
          <w:color w:val="auto"/>
          <w:sz w:val="20"/>
          <w:szCs w:val="20"/>
          <w:lang w:val="sl-SI"/>
        </w:rPr>
        <w:t>Climate</w:t>
      </w:r>
      <w:proofErr w:type="spellEnd"/>
      <w:r w:rsidRPr="0085225D">
        <w:rPr>
          <w:color w:val="auto"/>
          <w:sz w:val="20"/>
          <w:szCs w:val="20"/>
          <w:lang w:val="sl-SI"/>
        </w:rPr>
        <w:t xml:space="preserve"> </w:t>
      </w:r>
      <w:proofErr w:type="spellStart"/>
      <w:r w:rsidRPr="0085225D">
        <w:rPr>
          <w:color w:val="auto"/>
          <w:sz w:val="20"/>
          <w:szCs w:val="20"/>
          <w:lang w:val="sl-SI"/>
        </w:rPr>
        <w:t>change</w:t>
      </w:r>
      <w:proofErr w:type="spellEnd"/>
      <w:r w:rsidRPr="0085225D">
        <w:rPr>
          <w:color w:val="auto"/>
          <w:sz w:val="20"/>
          <w:szCs w:val="20"/>
          <w:lang w:val="sl-SI"/>
        </w:rPr>
        <w:t xml:space="preserve"> </w:t>
      </w:r>
      <w:proofErr w:type="spellStart"/>
      <w:r w:rsidRPr="0085225D">
        <w:rPr>
          <w:color w:val="auto"/>
          <w:sz w:val="20"/>
          <w:szCs w:val="20"/>
          <w:lang w:val="sl-SI"/>
        </w:rPr>
        <w:t>adaptation</w:t>
      </w:r>
      <w:proofErr w:type="spellEnd"/>
      <w:r w:rsidRPr="0085225D">
        <w:rPr>
          <w:color w:val="auto"/>
          <w:sz w:val="20"/>
          <w:szCs w:val="20"/>
          <w:lang w:val="sl-SI"/>
        </w:rPr>
        <w:t xml:space="preserve"> in </w:t>
      </w:r>
      <w:proofErr w:type="spellStart"/>
      <w:r w:rsidRPr="0085225D">
        <w:rPr>
          <w:color w:val="auto"/>
          <w:sz w:val="20"/>
          <w:szCs w:val="20"/>
          <w:lang w:val="sl-SI"/>
        </w:rPr>
        <w:t>the</w:t>
      </w:r>
      <w:proofErr w:type="spellEnd"/>
      <w:r w:rsidRPr="0085225D">
        <w:rPr>
          <w:color w:val="auto"/>
          <w:sz w:val="20"/>
          <w:szCs w:val="20"/>
          <w:lang w:val="sl-SI"/>
        </w:rPr>
        <w:t xml:space="preserve"> </w:t>
      </w:r>
      <w:proofErr w:type="spellStart"/>
      <w:r w:rsidRPr="0085225D">
        <w:rPr>
          <w:color w:val="auto"/>
          <w:sz w:val="20"/>
          <w:szCs w:val="20"/>
          <w:lang w:val="sl-SI"/>
        </w:rPr>
        <w:t>agriculture</w:t>
      </w:r>
      <w:proofErr w:type="spellEnd"/>
      <w:r w:rsidRPr="0085225D">
        <w:rPr>
          <w:color w:val="auto"/>
          <w:sz w:val="20"/>
          <w:szCs w:val="20"/>
          <w:lang w:val="sl-SI"/>
        </w:rPr>
        <w:t xml:space="preserve"> </w:t>
      </w:r>
      <w:proofErr w:type="spellStart"/>
      <w:r w:rsidRPr="0085225D">
        <w:rPr>
          <w:color w:val="auto"/>
          <w:sz w:val="20"/>
          <w:szCs w:val="20"/>
          <w:lang w:val="sl-SI"/>
        </w:rPr>
        <w:t>sector</w:t>
      </w:r>
      <w:proofErr w:type="spellEnd"/>
      <w:r w:rsidRPr="0085225D">
        <w:rPr>
          <w:color w:val="auto"/>
          <w:sz w:val="20"/>
          <w:szCs w:val="20"/>
          <w:lang w:val="sl-SI"/>
        </w:rPr>
        <w:t xml:space="preserve"> in </w:t>
      </w:r>
      <w:proofErr w:type="spellStart"/>
      <w:r w:rsidRPr="0085225D">
        <w:rPr>
          <w:color w:val="auto"/>
          <w:sz w:val="20"/>
          <w:szCs w:val="20"/>
          <w:lang w:val="sl-SI"/>
        </w:rPr>
        <w:t>Europe</w:t>
      </w:r>
      <w:proofErr w:type="spellEnd"/>
      <w:r w:rsidRPr="0085225D">
        <w:rPr>
          <w:color w:val="auto"/>
          <w:sz w:val="20"/>
          <w:szCs w:val="20"/>
          <w:lang w:val="sl-SI"/>
        </w:rPr>
        <w:t xml:space="preserve">. 2019. EEA. </w:t>
      </w:r>
      <w:r w:rsidR="0085018E">
        <w:fldChar w:fldCharType="begin"/>
      </w:r>
      <w:r w:rsidR="0085018E">
        <w:instrText xml:space="preserve"> HYPERLINK "https://www.eea.europa.eu/publications/cc-ada</w:instrText>
      </w:r>
      <w:r w:rsidR="0085018E">
        <w:instrText xml:space="preserve">ptation-agriculture%20dostop%2017.8.2021" </w:instrText>
      </w:r>
      <w:r w:rsidR="0085018E">
        <w:fldChar w:fldCharType="separate"/>
      </w:r>
      <w:r w:rsidRPr="0085225D">
        <w:rPr>
          <w:rStyle w:val="Hiperpovezava"/>
          <w:color w:val="auto"/>
          <w:sz w:val="20"/>
          <w:szCs w:val="20"/>
          <w:lang w:val="sl-SI"/>
        </w:rPr>
        <w:t>https://www.eea.europa.eu/publications/cc-adaptation-agriculture dostop 17.8.2021</w:t>
      </w:r>
      <w:r w:rsidR="0085018E">
        <w:rPr>
          <w:rStyle w:val="Hiperpovezava"/>
          <w:color w:val="auto"/>
          <w:sz w:val="20"/>
          <w:szCs w:val="20"/>
          <w:lang w:val="sl-SI"/>
        </w:rPr>
        <w:fldChar w:fldCharType="end"/>
      </w:r>
    </w:p>
    <w:p w14:paraId="321A75E5" w14:textId="77777777" w:rsidR="004E5C2D" w:rsidRPr="0085225D" w:rsidRDefault="004E5C2D" w:rsidP="004E5C2D">
      <w:pPr>
        <w:numPr>
          <w:ilvl w:val="0"/>
          <w:numId w:val="14"/>
        </w:numPr>
        <w:rPr>
          <w:color w:val="auto"/>
          <w:sz w:val="20"/>
          <w:szCs w:val="20"/>
          <w:lang w:val="sl-SI"/>
        </w:rPr>
      </w:pPr>
      <w:r w:rsidRPr="0085225D">
        <w:rPr>
          <w:color w:val="auto"/>
          <w:sz w:val="20"/>
          <w:szCs w:val="20"/>
          <w:lang w:val="sl-SI"/>
        </w:rPr>
        <w:t xml:space="preserve">Česen M. s sod., 2021: Podnebno ogledalo. Ostali sektorji. Končno poročilo.  Ljubljana, Institut </w:t>
      </w:r>
      <w:r w:rsidRPr="0085225D">
        <w:rPr>
          <w:rFonts w:hint="cs"/>
          <w:color w:val="auto"/>
          <w:sz w:val="20"/>
          <w:szCs w:val="20"/>
          <w:lang w:val="sl-SI"/>
        </w:rPr>
        <w:t>»</w:t>
      </w:r>
      <w:r w:rsidRPr="0085225D">
        <w:rPr>
          <w:color w:val="auto"/>
          <w:sz w:val="20"/>
          <w:szCs w:val="20"/>
          <w:lang w:val="sl-SI"/>
        </w:rPr>
        <w:t>Jo</w:t>
      </w:r>
      <w:r w:rsidRPr="0085225D">
        <w:rPr>
          <w:rFonts w:hint="cs"/>
          <w:color w:val="auto"/>
          <w:sz w:val="20"/>
          <w:szCs w:val="20"/>
          <w:lang w:val="sl-SI"/>
        </w:rPr>
        <w:t>ž</w:t>
      </w:r>
      <w:r w:rsidRPr="0085225D">
        <w:rPr>
          <w:color w:val="auto"/>
          <w:sz w:val="20"/>
          <w:szCs w:val="20"/>
          <w:lang w:val="sl-SI"/>
        </w:rPr>
        <w:t>ef Stefan</w:t>
      </w:r>
      <w:r w:rsidRPr="0085225D">
        <w:rPr>
          <w:rFonts w:hint="cs"/>
          <w:color w:val="auto"/>
          <w:sz w:val="20"/>
          <w:szCs w:val="20"/>
          <w:lang w:val="sl-SI"/>
        </w:rPr>
        <w:t>«</w:t>
      </w:r>
      <w:r w:rsidRPr="0085225D">
        <w:rPr>
          <w:color w:val="auto"/>
          <w:sz w:val="20"/>
          <w:szCs w:val="20"/>
          <w:lang w:val="sl-SI"/>
        </w:rPr>
        <w:t>, Center za energetsko u</w:t>
      </w:r>
      <w:r w:rsidRPr="0085225D">
        <w:rPr>
          <w:rFonts w:hint="cs"/>
          <w:color w:val="auto"/>
          <w:sz w:val="20"/>
          <w:szCs w:val="20"/>
          <w:lang w:val="sl-SI"/>
        </w:rPr>
        <w:t>č</w:t>
      </w:r>
      <w:r w:rsidRPr="0085225D">
        <w:rPr>
          <w:color w:val="auto"/>
          <w:sz w:val="20"/>
          <w:szCs w:val="20"/>
          <w:lang w:val="sl-SI"/>
        </w:rPr>
        <w:t xml:space="preserve">inkovitost (IJS-CEU), s podizvajalci. </w:t>
      </w:r>
      <w:r w:rsidR="0085018E">
        <w:fldChar w:fldCharType="begin"/>
      </w:r>
      <w:r w:rsidR="0085018E">
        <w:instrText xml:space="preserve"> HYPERLINK "https://podnebnapot2050.si/wp-content/uploads/2021/10/PO2021_Zvezek5_Ostali_sektorji_Koncen_2021-10-14.pdf" </w:instrText>
      </w:r>
      <w:r w:rsidR="0085018E">
        <w:fldChar w:fldCharType="separate"/>
      </w:r>
      <w:r w:rsidRPr="0085225D">
        <w:rPr>
          <w:rStyle w:val="Hiperpovezava"/>
          <w:color w:val="auto"/>
          <w:sz w:val="20"/>
          <w:szCs w:val="20"/>
          <w:lang w:val="sl-SI"/>
        </w:rPr>
        <w:t>https://podnebnapot2050.si/wp-content/uploads/2021/10/PO2021_Zvezek5_Ostali_sektorji_Koncen_2021-10-14.pdf</w:t>
      </w:r>
      <w:r w:rsidR="0085018E">
        <w:rPr>
          <w:rStyle w:val="Hiperpovezava"/>
          <w:color w:val="auto"/>
          <w:sz w:val="20"/>
          <w:szCs w:val="20"/>
          <w:lang w:val="sl-SI"/>
        </w:rPr>
        <w:fldChar w:fldCharType="end"/>
      </w:r>
      <w:r w:rsidRPr="0085225D">
        <w:rPr>
          <w:color w:val="auto"/>
          <w:sz w:val="20"/>
          <w:szCs w:val="20"/>
          <w:lang w:val="sl-SI"/>
        </w:rPr>
        <w:t xml:space="preserve"> dostop 15.9.2021</w:t>
      </w:r>
    </w:p>
    <w:p w14:paraId="3C298E5C" w14:textId="77777777" w:rsidR="004E5C2D" w:rsidRPr="0085225D" w:rsidRDefault="004E5C2D" w:rsidP="004E5C2D">
      <w:pPr>
        <w:numPr>
          <w:ilvl w:val="0"/>
          <w:numId w:val="14"/>
        </w:numPr>
        <w:rPr>
          <w:color w:val="auto"/>
          <w:sz w:val="20"/>
          <w:szCs w:val="20"/>
        </w:rPr>
      </w:pPr>
      <w:proofErr w:type="spellStart"/>
      <w:r w:rsidRPr="0085225D">
        <w:rPr>
          <w:color w:val="auto"/>
          <w:sz w:val="20"/>
          <w:szCs w:val="20"/>
        </w:rPr>
        <w:t>K</w:t>
      </w:r>
      <w:r w:rsidRPr="0085225D">
        <w:rPr>
          <w:rFonts w:hint="cs"/>
          <w:color w:val="auto"/>
          <w:sz w:val="20"/>
          <w:szCs w:val="20"/>
        </w:rPr>
        <w:t>ü</w:t>
      </w:r>
      <w:r w:rsidRPr="0085225D">
        <w:rPr>
          <w:color w:val="auto"/>
          <w:sz w:val="20"/>
          <w:szCs w:val="20"/>
        </w:rPr>
        <w:t>stermann</w:t>
      </w:r>
      <w:proofErr w:type="spellEnd"/>
      <w:r w:rsidRPr="0085225D">
        <w:rPr>
          <w:color w:val="auto"/>
          <w:sz w:val="20"/>
          <w:szCs w:val="20"/>
        </w:rPr>
        <w:t xml:space="preserve"> B.</w:t>
      </w:r>
      <w:proofErr w:type="gramStart"/>
      <w:r w:rsidRPr="0085225D">
        <w:rPr>
          <w:color w:val="auto"/>
          <w:sz w:val="20"/>
          <w:szCs w:val="20"/>
        </w:rPr>
        <w:t xml:space="preserve">,  </w:t>
      </w:r>
      <w:proofErr w:type="spellStart"/>
      <w:r w:rsidRPr="0085225D">
        <w:rPr>
          <w:color w:val="auto"/>
          <w:sz w:val="20"/>
          <w:szCs w:val="20"/>
        </w:rPr>
        <w:t>H</w:t>
      </w:r>
      <w:r w:rsidRPr="0085225D">
        <w:rPr>
          <w:rFonts w:hint="cs"/>
          <w:color w:val="auto"/>
          <w:sz w:val="20"/>
          <w:szCs w:val="20"/>
        </w:rPr>
        <w:t>ü</w:t>
      </w:r>
      <w:r w:rsidRPr="0085225D">
        <w:rPr>
          <w:color w:val="auto"/>
          <w:sz w:val="20"/>
          <w:szCs w:val="20"/>
        </w:rPr>
        <w:t>lsbergen</w:t>
      </w:r>
      <w:proofErr w:type="spellEnd"/>
      <w:proofErr w:type="gramEnd"/>
      <w:r w:rsidRPr="0085225D">
        <w:rPr>
          <w:color w:val="auto"/>
          <w:sz w:val="20"/>
          <w:szCs w:val="20"/>
        </w:rPr>
        <w:t xml:space="preserve"> K.-J., 2008: Emission of Climate-Relevant Gases in Organic and Conventional Cropping Systems, 16th IFOAM Organic World Congress, Modena, Italy, 2008: 16-20</w:t>
      </w:r>
    </w:p>
    <w:p w14:paraId="214733CB" w14:textId="77777777" w:rsidR="004E5C2D" w:rsidRPr="0085225D" w:rsidRDefault="004E5C2D" w:rsidP="004E5C2D">
      <w:pPr>
        <w:numPr>
          <w:ilvl w:val="0"/>
          <w:numId w:val="14"/>
        </w:numPr>
        <w:rPr>
          <w:color w:val="auto"/>
          <w:sz w:val="20"/>
          <w:szCs w:val="20"/>
        </w:rPr>
      </w:pPr>
      <w:proofErr w:type="spellStart"/>
      <w:r w:rsidRPr="0085225D">
        <w:rPr>
          <w:color w:val="auto"/>
          <w:sz w:val="20"/>
          <w:szCs w:val="20"/>
        </w:rPr>
        <w:t>Ocena</w:t>
      </w:r>
      <w:proofErr w:type="spellEnd"/>
      <w:r w:rsidRPr="0085225D">
        <w:rPr>
          <w:color w:val="auto"/>
          <w:sz w:val="20"/>
          <w:szCs w:val="20"/>
        </w:rPr>
        <w:t xml:space="preserve"> </w:t>
      </w:r>
      <w:proofErr w:type="spellStart"/>
      <w:r w:rsidRPr="0085225D">
        <w:rPr>
          <w:color w:val="auto"/>
          <w:sz w:val="20"/>
          <w:szCs w:val="20"/>
        </w:rPr>
        <w:t>podnebnih</w:t>
      </w:r>
      <w:proofErr w:type="spellEnd"/>
      <w:r w:rsidRPr="0085225D">
        <w:rPr>
          <w:color w:val="auto"/>
          <w:sz w:val="20"/>
          <w:szCs w:val="20"/>
        </w:rPr>
        <w:t xml:space="preserve"> </w:t>
      </w:r>
      <w:proofErr w:type="spellStart"/>
      <w:r w:rsidRPr="0085225D">
        <w:rPr>
          <w:color w:val="auto"/>
          <w:sz w:val="20"/>
          <w:szCs w:val="20"/>
        </w:rPr>
        <w:t>sprememb</w:t>
      </w:r>
      <w:proofErr w:type="spellEnd"/>
      <w:r w:rsidRPr="0085225D">
        <w:rPr>
          <w:color w:val="auto"/>
          <w:sz w:val="20"/>
          <w:szCs w:val="20"/>
        </w:rPr>
        <w:t xml:space="preserve"> v </w:t>
      </w:r>
      <w:proofErr w:type="spellStart"/>
      <w:r w:rsidRPr="0085225D">
        <w:rPr>
          <w:color w:val="auto"/>
          <w:sz w:val="20"/>
          <w:szCs w:val="20"/>
        </w:rPr>
        <w:t>Sloveniji</w:t>
      </w:r>
      <w:proofErr w:type="spellEnd"/>
      <w:r w:rsidRPr="0085225D">
        <w:rPr>
          <w:color w:val="auto"/>
          <w:sz w:val="20"/>
          <w:szCs w:val="20"/>
        </w:rPr>
        <w:t xml:space="preserve"> do </w:t>
      </w:r>
      <w:proofErr w:type="spellStart"/>
      <w:r w:rsidRPr="0085225D">
        <w:rPr>
          <w:color w:val="auto"/>
          <w:sz w:val="20"/>
          <w:szCs w:val="20"/>
        </w:rPr>
        <w:t>konca</w:t>
      </w:r>
      <w:proofErr w:type="spellEnd"/>
      <w:r w:rsidRPr="0085225D">
        <w:rPr>
          <w:color w:val="auto"/>
          <w:sz w:val="20"/>
          <w:szCs w:val="20"/>
        </w:rPr>
        <w:t xml:space="preserve"> 21. </w:t>
      </w:r>
      <w:proofErr w:type="spellStart"/>
      <w:r w:rsidRPr="0085225D">
        <w:rPr>
          <w:color w:val="auto"/>
          <w:sz w:val="20"/>
          <w:szCs w:val="20"/>
        </w:rPr>
        <w:t>stoletja</w:t>
      </w:r>
      <w:proofErr w:type="spellEnd"/>
      <w:r w:rsidRPr="0085225D">
        <w:rPr>
          <w:color w:val="auto"/>
          <w:sz w:val="20"/>
          <w:szCs w:val="20"/>
        </w:rPr>
        <w:t xml:space="preserve">: </w:t>
      </w:r>
      <w:proofErr w:type="spellStart"/>
      <w:r w:rsidRPr="0085225D">
        <w:rPr>
          <w:color w:val="auto"/>
          <w:sz w:val="20"/>
          <w:szCs w:val="20"/>
        </w:rPr>
        <w:t>Povzetek</w:t>
      </w:r>
      <w:proofErr w:type="spellEnd"/>
      <w:r w:rsidRPr="0085225D">
        <w:rPr>
          <w:color w:val="auto"/>
          <w:sz w:val="20"/>
          <w:szCs w:val="20"/>
        </w:rPr>
        <w:t xml:space="preserve">. 2019. Ljubljana, ARSO. </w:t>
      </w:r>
      <w:hyperlink r:id="rId43" w:history="1">
        <w:r w:rsidRPr="0085225D">
          <w:rPr>
            <w:rStyle w:val="Hiperpovezava"/>
            <w:color w:val="auto"/>
            <w:sz w:val="20"/>
            <w:szCs w:val="20"/>
          </w:rPr>
          <w:t>https://meteo.arso.gov.si/uploads/probase/www/climate/text/sl/publications/OPS21_Porocilo.pdf</w:t>
        </w:r>
      </w:hyperlink>
      <w:r w:rsidRPr="0085225D">
        <w:rPr>
          <w:color w:val="auto"/>
          <w:sz w:val="20"/>
          <w:szCs w:val="20"/>
        </w:rPr>
        <w:t xml:space="preserve"> </w:t>
      </w:r>
      <w:proofErr w:type="spellStart"/>
      <w:r w:rsidRPr="0085225D">
        <w:rPr>
          <w:color w:val="auto"/>
          <w:sz w:val="20"/>
          <w:szCs w:val="20"/>
        </w:rPr>
        <w:t>dostop</w:t>
      </w:r>
      <w:proofErr w:type="spellEnd"/>
      <w:r w:rsidRPr="0085225D">
        <w:rPr>
          <w:color w:val="auto"/>
          <w:sz w:val="20"/>
          <w:szCs w:val="20"/>
        </w:rPr>
        <w:t xml:space="preserve"> 16.8.2021</w:t>
      </w:r>
    </w:p>
    <w:p w14:paraId="439ABA74" w14:textId="77777777" w:rsidR="004E5C2D" w:rsidRPr="0085225D" w:rsidRDefault="004E5C2D" w:rsidP="004E5C2D">
      <w:pPr>
        <w:numPr>
          <w:ilvl w:val="0"/>
          <w:numId w:val="14"/>
        </w:numPr>
        <w:rPr>
          <w:color w:val="auto"/>
          <w:sz w:val="20"/>
          <w:szCs w:val="20"/>
          <w:lang w:val="sl-SI"/>
        </w:rPr>
      </w:pPr>
      <w:r w:rsidRPr="0085225D">
        <w:rPr>
          <w:color w:val="auto"/>
          <w:sz w:val="20"/>
          <w:szCs w:val="20"/>
          <w:lang w:val="sl-SI"/>
        </w:rPr>
        <w:t xml:space="preserve">Tla, zemljišča in podnebne spremembe, EEA. </w:t>
      </w:r>
      <w:r w:rsidR="0085018E">
        <w:fldChar w:fldCharType="begin"/>
      </w:r>
      <w:r w:rsidR="0085018E">
        <w:instrText xml:space="preserve"> HYPERLINK "https://www.eea.europa.eu/publications/cc-adaptation-agriculture" </w:instrText>
      </w:r>
      <w:r w:rsidR="0085018E">
        <w:fldChar w:fldCharType="separate"/>
      </w:r>
      <w:r w:rsidRPr="0085225D">
        <w:rPr>
          <w:rStyle w:val="Hiperpovezava"/>
          <w:color w:val="auto"/>
          <w:sz w:val="20"/>
          <w:szCs w:val="20"/>
          <w:lang w:val="sl-SI"/>
        </w:rPr>
        <w:t>https://www.eea.europa.eu/publications/cc-adaptation-agriculture</w:t>
      </w:r>
      <w:r w:rsidR="0085018E">
        <w:rPr>
          <w:rStyle w:val="Hiperpovezava"/>
          <w:color w:val="auto"/>
          <w:sz w:val="20"/>
          <w:szCs w:val="20"/>
          <w:lang w:val="sl-SI"/>
        </w:rPr>
        <w:fldChar w:fldCharType="end"/>
      </w:r>
      <w:r w:rsidRPr="0085225D">
        <w:rPr>
          <w:color w:val="auto"/>
          <w:sz w:val="20"/>
          <w:szCs w:val="20"/>
          <w:lang w:val="sl-SI"/>
        </w:rPr>
        <w:t xml:space="preserve"> dostop 18.8.2021</w:t>
      </w:r>
    </w:p>
    <w:p w14:paraId="21EFC777" w14:textId="77777777" w:rsidR="004E5C2D" w:rsidRPr="0085225D" w:rsidRDefault="004E5C2D" w:rsidP="004E5C2D">
      <w:pPr>
        <w:numPr>
          <w:ilvl w:val="0"/>
          <w:numId w:val="14"/>
        </w:numPr>
        <w:rPr>
          <w:color w:val="auto"/>
          <w:sz w:val="20"/>
          <w:szCs w:val="20"/>
          <w:lang w:val="sl-SI"/>
        </w:rPr>
      </w:pPr>
      <w:r w:rsidRPr="0085225D">
        <w:rPr>
          <w:color w:val="auto"/>
          <w:sz w:val="20"/>
          <w:szCs w:val="20"/>
          <w:lang w:val="sl-SI"/>
        </w:rPr>
        <w:t>Verbič Jože dr. s sod., 2020: Podnebno ogledalo 2020, Zvezek 4: Kmetijstvo, kon</w:t>
      </w:r>
      <w:r w:rsidRPr="0085225D">
        <w:rPr>
          <w:rFonts w:hint="cs"/>
          <w:color w:val="auto"/>
          <w:sz w:val="20"/>
          <w:szCs w:val="20"/>
          <w:lang w:val="sl-SI"/>
        </w:rPr>
        <w:t>č</w:t>
      </w:r>
      <w:r w:rsidRPr="0085225D">
        <w:rPr>
          <w:color w:val="auto"/>
          <w:sz w:val="20"/>
          <w:szCs w:val="20"/>
          <w:lang w:val="sl-SI"/>
        </w:rPr>
        <w:t>no poro</w:t>
      </w:r>
      <w:r w:rsidRPr="0085225D">
        <w:rPr>
          <w:rFonts w:hint="cs"/>
          <w:color w:val="auto"/>
          <w:sz w:val="20"/>
          <w:szCs w:val="20"/>
          <w:lang w:val="sl-SI"/>
        </w:rPr>
        <w:t>č</w:t>
      </w:r>
      <w:r w:rsidRPr="0085225D">
        <w:rPr>
          <w:color w:val="auto"/>
          <w:sz w:val="20"/>
          <w:szCs w:val="20"/>
          <w:lang w:val="sl-SI"/>
        </w:rPr>
        <w:t xml:space="preserve">ilo. Ljubljana, Institut </w:t>
      </w:r>
      <w:r w:rsidRPr="0085225D">
        <w:rPr>
          <w:rFonts w:hint="cs"/>
          <w:color w:val="auto"/>
          <w:sz w:val="20"/>
          <w:szCs w:val="20"/>
          <w:lang w:val="sl-SI"/>
        </w:rPr>
        <w:t>»</w:t>
      </w:r>
      <w:r w:rsidRPr="0085225D">
        <w:rPr>
          <w:color w:val="auto"/>
          <w:sz w:val="20"/>
          <w:szCs w:val="20"/>
          <w:lang w:val="sl-SI"/>
        </w:rPr>
        <w:t>Jo</w:t>
      </w:r>
      <w:r w:rsidRPr="0085225D">
        <w:rPr>
          <w:rFonts w:hint="cs"/>
          <w:color w:val="auto"/>
          <w:sz w:val="20"/>
          <w:szCs w:val="20"/>
          <w:lang w:val="sl-SI"/>
        </w:rPr>
        <w:t>ž</w:t>
      </w:r>
      <w:r w:rsidRPr="0085225D">
        <w:rPr>
          <w:color w:val="auto"/>
          <w:sz w:val="20"/>
          <w:szCs w:val="20"/>
          <w:lang w:val="sl-SI"/>
        </w:rPr>
        <w:t>ef Stefan</w:t>
      </w:r>
      <w:r w:rsidRPr="0085225D">
        <w:rPr>
          <w:rFonts w:hint="cs"/>
          <w:color w:val="auto"/>
          <w:sz w:val="20"/>
          <w:szCs w:val="20"/>
          <w:lang w:val="sl-SI"/>
        </w:rPr>
        <w:t>«</w:t>
      </w:r>
      <w:r w:rsidRPr="0085225D">
        <w:rPr>
          <w:color w:val="auto"/>
          <w:sz w:val="20"/>
          <w:szCs w:val="20"/>
          <w:lang w:val="sl-SI"/>
        </w:rPr>
        <w:t>, Center za energetsko u</w:t>
      </w:r>
      <w:r w:rsidRPr="0085225D">
        <w:rPr>
          <w:rFonts w:hint="cs"/>
          <w:color w:val="auto"/>
          <w:sz w:val="20"/>
          <w:szCs w:val="20"/>
          <w:lang w:val="sl-SI"/>
        </w:rPr>
        <w:t>č</w:t>
      </w:r>
      <w:r w:rsidRPr="0085225D">
        <w:rPr>
          <w:color w:val="auto"/>
          <w:sz w:val="20"/>
          <w:szCs w:val="20"/>
          <w:lang w:val="sl-SI"/>
        </w:rPr>
        <w:t xml:space="preserve">inkovitost (IJS-CEU), s podizvajalci. </w:t>
      </w:r>
      <w:r w:rsidR="0085018E">
        <w:fldChar w:fldCharType="begin"/>
      </w:r>
      <w:r w:rsidR="0085018E">
        <w:instrText xml:space="preserve"> HYPERLINK "https://podnebnapot2050.si/wp-content/upload</w:instrText>
      </w:r>
      <w:r w:rsidR="0085018E">
        <w:instrText xml:space="preserve">s/2021/10/PO2021_Zvezek4_Kmetijstvo_Koncen_2021-10-14.pdf" </w:instrText>
      </w:r>
      <w:r w:rsidR="0085018E">
        <w:fldChar w:fldCharType="separate"/>
      </w:r>
      <w:r w:rsidRPr="0085225D">
        <w:rPr>
          <w:rStyle w:val="Hiperpovezava"/>
          <w:color w:val="auto"/>
          <w:sz w:val="20"/>
          <w:szCs w:val="20"/>
          <w:lang w:val="sl-SI"/>
        </w:rPr>
        <w:t>https://podnebnapot2050.si/wp-content/uploads/2021/10/PO2021_Zvezek4_Kmetijstvo_Koncen_2021-10-14.pdf</w:t>
      </w:r>
      <w:r w:rsidR="0085018E">
        <w:rPr>
          <w:rStyle w:val="Hiperpovezava"/>
          <w:color w:val="auto"/>
          <w:sz w:val="20"/>
          <w:szCs w:val="20"/>
          <w:lang w:val="sl-SI"/>
        </w:rPr>
        <w:fldChar w:fldCharType="end"/>
      </w:r>
      <w:r w:rsidRPr="0085225D">
        <w:rPr>
          <w:color w:val="auto"/>
          <w:sz w:val="20"/>
          <w:szCs w:val="20"/>
          <w:lang w:val="sl-SI"/>
        </w:rPr>
        <w:t xml:space="preserve"> dostop 18.8.2021</w:t>
      </w:r>
    </w:p>
    <w:p w14:paraId="06C3D31C" w14:textId="77777777" w:rsidR="004E5C2D" w:rsidRPr="0085225D" w:rsidRDefault="004E5C2D" w:rsidP="004E5C2D">
      <w:pPr>
        <w:rPr>
          <w:color w:val="auto"/>
          <w:sz w:val="20"/>
          <w:szCs w:val="20"/>
          <w:lang w:val="sl-SI"/>
        </w:rPr>
      </w:pPr>
    </w:p>
    <w:p w14:paraId="21869976" w14:textId="77777777" w:rsidR="004E5C2D" w:rsidRPr="0085225D" w:rsidRDefault="004E5C2D" w:rsidP="004E5C2D">
      <w:pPr>
        <w:rPr>
          <w:i/>
          <w:iCs/>
          <w:color w:val="auto"/>
          <w:sz w:val="20"/>
          <w:szCs w:val="20"/>
          <w:lang w:val="sl-SI"/>
        </w:rPr>
      </w:pPr>
      <w:r w:rsidRPr="0085225D">
        <w:rPr>
          <w:i/>
          <w:iCs/>
          <w:color w:val="auto"/>
          <w:sz w:val="20"/>
          <w:szCs w:val="20"/>
          <w:lang w:val="sl-SI"/>
        </w:rPr>
        <w:t>KULTURNA DEDIŠČINA IN KRAJINA</w:t>
      </w:r>
    </w:p>
    <w:p w14:paraId="43BA17DD" w14:textId="77777777" w:rsidR="004E5C2D" w:rsidRPr="0085225D" w:rsidRDefault="004E5C2D" w:rsidP="004E5C2D">
      <w:pPr>
        <w:numPr>
          <w:ilvl w:val="0"/>
          <w:numId w:val="15"/>
        </w:numPr>
        <w:rPr>
          <w:rFonts w:ascii="Times New Roman" w:hAnsi="Times New Roman"/>
          <w:color w:val="auto"/>
          <w:sz w:val="20"/>
          <w:szCs w:val="20"/>
          <w:lang w:val="sl-SI"/>
        </w:rPr>
      </w:pPr>
      <w:r w:rsidRPr="0085225D">
        <w:rPr>
          <w:rFonts w:ascii="Times New Roman" w:hAnsi="Times New Roman"/>
          <w:color w:val="auto"/>
          <w:sz w:val="20"/>
          <w:szCs w:val="20"/>
          <w:lang w:val="sl-SI"/>
        </w:rPr>
        <w:t>Dušan Ogrin, 1989: Slovenske krajine. Ljubljana, DZS: 239 str.</w:t>
      </w:r>
    </w:p>
    <w:p w14:paraId="55324483" w14:textId="77777777" w:rsidR="004E5C2D" w:rsidRPr="0085225D" w:rsidRDefault="004E5C2D" w:rsidP="004E5C2D">
      <w:pPr>
        <w:numPr>
          <w:ilvl w:val="0"/>
          <w:numId w:val="15"/>
        </w:numPr>
        <w:rPr>
          <w:rFonts w:ascii="Times New Roman" w:hAnsi="Times New Roman"/>
          <w:i/>
          <w:iCs/>
          <w:color w:val="auto"/>
          <w:sz w:val="20"/>
          <w:szCs w:val="20"/>
          <w:lang w:val="sl-SI"/>
        </w:rPr>
      </w:pPr>
      <w:proofErr w:type="spellStart"/>
      <w:r w:rsidRPr="0085225D">
        <w:rPr>
          <w:rFonts w:ascii="Times New Roman" w:hAnsi="Times New Roman"/>
          <w:color w:val="auto"/>
          <w:sz w:val="20"/>
          <w:szCs w:val="20"/>
          <w:lang w:val="it-IT"/>
        </w:rPr>
        <w:t>Izhodi</w:t>
      </w:r>
      <w:r w:rsidRPr="0085225D">
        <w:rPr>
          <w:rFonts w:ascii="Times New Roman" w:hAnsi="Times New Roman" w:hint="cs"/>
          <w:color w:val="auto"/>
          <w:sz w:val="20"/>
          <w:szCs w:val="20"/>
          <w:lang w:val="it-IT"/>
        </w:rPr>
        <w:t>šč</w:t>
      </w:r>
      <w:r w:rsidRPr="0085225D">
        <w:rPr>
          <w:rFonts w:ascii="Times New Roman" w:hAnsi="Times New Roman"/>
          <w:color w:val="auto"/>
          <w:sz w:val="20"/>
          <w:szCs w:val="20"/>
          <w:lang w:val="it-IT"/>
        </w:rPr>
        <w:t>a</w:t>
      </w:r>
      <w:proofErr w:type="spellEnd"/>
      <w:r w:rsidRPr="0085225D">
        <w:rPr>
          <w:rFonts w:ascii="Times New Roman" w:hAnsi="Times New Roman"/>
          <w:color w:val="auto"/>
          <w:sz w:val="20"/>
          <w:szCs w:val="20"/>
          <w:lang w:val="it-IT"/>
        </w:rPr>
        <w:t xml:space="preserve"> za </w:t>
      </w:r>
      <w:proofErr w:type="spellStart"/>
      <w:r w:rsidRPr="0085225D">
        <w:rPr>
          <w:rFonts w:ascii="Times New Roman" w:hAnsi="Times New Roman"/>
          <w:color w:val="auto"/>
          <w:sz w:val="20"/>
          <w:szCs w:val="20"/>
          <w:lang w:val="it-IT"/>
        </w:rPr>
        <w:t>Krajinsko</w:t>
      </w:r>
      <w:proofErr w:type="spellEnd"/>
      <w:r w:rsidRPr="0085225D">
        <w:rPr>
          <w:rFonts w:ascii="Times New Roman" w:hAnsi="Times New Roman"/>
          <w:color w:val="auto"/>
          <w:sz w:val="20"/>
          <w:szCs w:val="20"/>
          <w:lang w:val="it-IT"/>
        </w:rPr>
        <w:t xml:space="preserve"> </w:t>
      </w:r>
      <w:proofErr w:type="spellStart"/>
      <w:r w:rsidRPr="0085225D">
        <w:rPr>
          <w:rFonts w:ascii="Times New Roman" w:hAnsi="Times New Roman"/>
          <w:color w:val="auto"/>
          <w:sz w:val="20"/>
          <w:szCs w:val="20"/>
          <w:lang w:val="it-IT"/>
        </w:rPr>
        <w:t>politiko</w:t>
      </w:r>
      <w:proofErr w:type="spellEnd"/>
      <w:r w:rsidRPr="0085225D">
        <w:rPr>
          <w:rFonts w:ascii="Times New Roman" w:hAnsi="Times New Roman"/>
          <w:color w:val="auto"/>
          <w:sz w:val="20"/>
          <w:szCs w:val="20"/>
          <w:lang w:val="it-IT"/>
        </w:rPr>
        <w:t xml:space="preserve"> </w:t>
      </w:r>
      <w:proofErr w:type="spellStart"/>
      <w:r w:rsidRPr="0085225D">
        <w:rPr>
          <w:rFonts w:ascii="Times New Roman" w:hAnsi="Times New Roman"/>
          <w:color w:val="auto"/>
          <w:sz w:val="20"/>
          <w:szCs w:val="20"/>
          <w:lang w:val="it-IT"/>
        </w:rPr>
        <w:t>Slovenije</w:t>
      </w:r>
      <w:proofErr w:type="spellEnd"/>
      <w:r w:rsidRPr="0085225D">
        <w:rPr>
          <w:rFonts w:ascii="Times New Roman" w:hAnsi="Times New Roman"/>
          <w:color w:val="auto"/>
          <w:sz w:val="20"/>
          <w:szCs w:val="20"/>
          <w:lang w:val="it-IT"/>
        </w:rPr>
        <w:t xml:space="preserve">  </w:t>
      </w:r>
      <w:hyperlink r:id="rId44" w:history="1">
        <w:r w:rsidRPr="0085225D">
          <w:rPr>
            <w:rStyle w:val="Hiperpovezava"/>
            <w:color w:val="auto"/>
            <w:sz w:val="20"/>
            <w:szCs w:val="20"/>
            <w:lang w:val="it-IT"/>
          </w:rPr>
          <w:t>http://www.krajinskapolitika.si</w:t>
        </w:r>
      </w:hyperlink>
      <w:r w:rsidRPr="0085225D">
        <w:rPr>
          <w:rFonts w:ascii="Times New Roman" w:hAnsi="Times New Roman"/>
          <w:color w:val="auto"/>
          <w:sz w:val="20"/>
          <w:szCs w:val="20"/>
          <w:lang w:val="it-IT"/>
        </w:rPr>
        <w:t xml:space="preserve"> </w:t>
      </w:r>
      <w:proofErr w:type="spellStart"/>
      <w:r w:rsidRPr="0085225D">
        <w:rPr>
          <w:rFonts w:ascii="Times New Roman" w:hAnsi="Times New Roman"/>
          <w:color w:val="auto"/>
          <w:sz w:val="20"/>
          <w:szCs w:val="20"/>
          <w:lang w:val="it-IT"/>
        </w:rPr>
        <w:t>dostop</w:t>
      </w:r>
      <w:proofErr w:type="spellEnd"/>
      <w:r w:rsidRPr="0085225D">
        <w:rPr>
          <w:rFonts w:ascii="Times New Roman" w:hAnsi="Times New Roman"/>
          <w:color w:val="auto"/>
          <w:sz w:val="20"/>
          <w:szCs w:val="20"/>
          <w:lang w:val="it-IT"/>
        </w:rPr>
        <w:t xml:space="preserve"> 10.8.2021</w:t>
      </w:r>
    </w:p>
    <w:p w14:paraId="047B3D85" w14:textId="77777777" w:rsidR="004E5C2D" w:rsidRPr="0085225D" w:rsidRDefault="004E5C2D" w:rsidP="004E5C2D">
      <w:pPr>
        <w:numPr>
          <w:ilvl w:val="0"/>
          <w:numId w:val="15"/>
        </w:numPr>
        <w:rPr>
          <w:rFonts w:ascii="Times New Roman" w:hAnsi="Times New Roman"/>
          <w:i/>
          <w:iCs/>
          <w:color w:val="auto"/>
          <w:sz w:val="20"/>
          <w:szCs w:val="20"/>
          <w:lang w:val="sl-SI"/>
        </w:rPr>
      </w:pPr>
      <w:proofErr w:type="spellStart"/>
      <w:r w:rsidRPr="0085225D">
        <w:rPr>
          <w:rFonts w:ascii="Times New Roman" w:hAnsi="Times New Roman"/>
          <w:color w:val="auto"/>
          <w:sz w:val="20"/>
          <w:szCs w:val="20"/>
          <w:lang w:val="it-IT"/>
        </w:rPr>
        <w:t>Kulturna</w:t>
      </w:r>
      <w:proofErr w:type="spellEnd"/>
      <w:r w:rsidRPr="0085225D">
        <w:rPr>
          <w:rFonts w:ascii="Times New Roman" w:hAnsi="Times New Roman"/>
          <w:color w:val="auto"/>
          <w:sz w:val="20"/>
          <w:szCs w:val="20"/>
          <w:lang w:val="it-IT"/>
        </w:rPr>
        <w:t xml:space="preserve"> </w:t>
      </w:r>
      <w:proofErr w:type="spellStart"/>
      <w:r w:rsidRPr="0085225D">
        <w:rPr>
          <w:rFonts w:ascii="Times New Roman" w:hAnsi="Times New Roman"/>
          <w:color w:val="auto"/>
          <w:sz w:val="20"/>
          <w:szCs w:val="20"/>
          <w:lang w:val="it-IT"/>
        </w:rPr>
        <w:t>dediščina</w:t>
      </w:r>
      <w:proofErr w:type="spellEnd"/>
      <w:r w:rsidRPr="0085225D">
        <w:rPr>
          <w:rFonts w:ascii="Times New Roman" w:hAnsi="Times New Roman"/>
          <w:color w:val="auto"/>
          <w:sz w:val="20"/>
          <w:szCs w:val="20"/>
          <w:lang w:val="it-IT"/>
        </w:rPr>
        <w:t xml:space="preserve">, strat </w:t>
      </w:r>
      <w:hyperlink r:id="rId45" w:history="1">
        <w:r w:rsidRPr="0085225D">
          <w:rPr>
            <w:rStyle w:val="Hiperpovezava"/>
            <w:color w:val="auto"/>
            <w:sz w:val="20"/>
            <w:szCs w:val="20"/>
            <w:lang w:val="it-IT"/>
          </w:rPr>
          <w:t>www.gov.si/assets/ministrstva/MK/DEDISCINA/STRAT_KD_2019</w:t>
        </w:r>
      </w:hyperlink>
      <w:r w:rsidRPr="0085225D">
        <w:rPr>
          <w:rFonts w:ascii="Times New Roman" w:hAnsi="Times New Roman"/>
          <w:color w:val="auto"/>
          <w:sz w:val="20"/>
          <w:szCs w:val="20"/>
          <w:lang w:val="it-IT"/>
        </w:rPr>
        <w:t xml:space="preserve"> </w:t>
      </w:r>
      <w:proofErr w:type="spellStart"/>
      <w:r w:rsidRPr="0085225D">
        <w:rPr>
          <w:rFonts w:ascii="Times New Roman" w:hAnsi="Times New Roman"/>
          <w:color w:val="auto"/>
          <w:sz w:val="20"/>
          <w:szCs w:val="20"/>
          <w:lang w:val="it-IT"/>
        </w:rPr>
        <w:t>dostop</w:t>
      </w:r>
      <w:proofErr w:type="spellEnd"/>
      <w:r w:rsidRPr="0085225D">
        <w:rPr>
          <w:rFonts w:ascii="Times New Roman" w:hAnsi="Times New Roman"/>
          <w:color w:val="auto"/>
          <w:sz w:val="20"/>
          <w:szCs w:val="20"/>
          <w:lang w:val="it-IT"/>
        </w:rPr>
        <w:t xml:space="preserve"> 10.8.2021</w:t>
      </w:r>
    </w:p>
    <w:p w14:paraId="06F3C853" w14:textId="77777777" w:rsidR="004E5C2D" w:rsidRPr="0085225D" w:rsidRDefault="004E5C2D" w:rsidP="004E5C2D">
      <w:pPr>
        <w:numPr>
          <w:ilvl w:val="0"/>
          <w:numId w:val="15"/>
        </w:numPr>
        <w:rPr>
          <w:rFonts w:ascii="Times New Roman" w:hAnsi="Times New Roman"/>
          <w:i/>
          <w:iCs/>
          <w:color w:val="auto"/>
          <w:sz w:val="20"/>
          <w:szCs w:val="20"/>
          <w:lang w:val="sl-SI"/>
        </w:rPr>
      </w:pPr>
      <w:proofErr w:type="spellStart"/>
      <w:r w:rsidRPr="0085225D">
        <w:rPr>
          <w:rFonts w:ascii="Times New Roman" w:hAnsi="Times New Roman"/>
          <w:color w:val="auto"/>
          <w:sz w:val="20"/>
          <w:szCs w:val="20"/>
          <w:lang w:val="it-IT"/>
        </w:rPr>
        <w:t>Kulturna</w:t>
      </w:r>
      <w:proofErr w:type="spellEnd"/>
      <w:r w:rsidRPr="0085225D">
        <w:rPr>
          <w:rFonts w:ascii="Times New Roman" w:hAnsi="Times New Roman"/>
          <w:color w:val="auto"/>
          <w:sz w:val="20"/>
          <w:szCs w:val="20"/>
          <w:lang w:val="it-IT"/>
        </w:rPr>
        <w:t xml:space="preserve"> </w:t>
      </w:r>
      <w:proofErr w:type="spellStart"/>
      <w:r w:rsidRPr="0085225D">
        <w:rPr>
          <w:rFonts w:ascii="Times New Roman" w:hAnsi="Times New Roman"/>
          <w:color w:val="auto"/>
          <w:sz w:val="20"/>
          <w:szCs w:val="20"/>
          <w:lang w:val="it-IT"/>
        </w:rPr>
        <w:t>dedi</w:t>
      </w:r>
      <w:r w:rsidRPr="0085225D">
        <w:rPr>
          <w:rFonts w:ascii="Times New Roman" w:hAnsi="Times New Roman" w:hint="cs"/>
          <w:color w:val="auto"/>
          <w:sz w:val="20"/>
          <w:szCs w:val="20"/>
          <w:lang w:val="it-IT"/>
        </w:rPr>
        <w:t>šč</w:t>
      </w:r>
      <w:r w:rsidRPr="0085225D">
        <w:rPr>
          <w:rFonts w:ascii="Times New Roman" w:hAnsi="Times New Roman"/>
          <w:color w:val="auto"/>
          <w:sz w:val="20"/>
          <w:szCs w:val="20"/>
          <w:lang w:val="it-IT"/>
        </w:rPr>
        <w:t>ina</w:t>
      </w:r>
      <w:proofErr w:type="spellEnd"/>
      <w:r w:rsidRPr="0085225D">
        <w:rPr>
          <w:rFonts w:ascii="Times New Roman" w:hAnsi="Times New Roman"/>
          <w:color w:val="auto"/>
          <w:sz w:val="20"/>
          <w:szCs w:val="20"/>
          <w:lang w:val="it-IT"/>
        </w:rPr>
        <w:t xml:space="preserve">. </w:t>
      </w:r>
      <w:hyperlink r:id="rId46" w:history="1">
        <w:r w:rsidRPr="0085225D">
          <w:rPr>
            <w:rStyle w:val="Hiperpovezava"/>
            <w:rFonts w:ascii="Times New Roman" w:hAnsi="Times New Roman"/>
            <w:color w:val="auto"/>
            <w:sz w:val="20"/>
            <w:szCs w:val="20"/>
            <w:lang w:val="sl-SI"/>
          </w:rPr>
          <w:t>www.gov.si/podrocja/kultura/kulturna-dediscina/</w:t>
        </w:r>
      </w:hyperlink>
      <w:r w:rsidRPr="0085225D">
        <w:rPr>
          <w:rFonts w:ascii="Times New Roman" w:hAnsi="Times New Roman"/>
          <w:color w:val="auto"/>
          <w:sz w:val="20"/>
          <w:szCs w:val="20"/>
          <w:lang w:val="it-IT"/>
        </w:rPr>
        <w:t xml:space="preserve"> </w:t>
      </w:r>
      <w:proofErr w:type="spellStart"/>
      <w:r w:rsidRPr="0085225D">
        <w:rPr>
          <w:rFonts w:ascii="Times New Roman" w:hAnsi="Times New Roman"/>
          <w:color w:val="auto"/>
          <w:sz w:val="20"/>
          <w:szCs w:val="20"/>
          <w:lang w:val="it-IT"/>
        </w:rPr>
        <w:t>dostop</w:t>
      </w:r>
      <w:proofErr w:type="spellEnd"/>
      <w:r w:rsidRPr="0085225D">
        <w:rPr>
          <w:rFonts w:ascii="Times New Roman" w:hAnsi="Times New Roman"/>
          <w:color w:val="auto"/>
          <w:sz w:val="20"/>
          <w:szCs w:val="20"/>
          <w:lang w:val="it-IT"/>
        </w:rPr>
        <w:t xml:space="preserve"> 10.8.2021</w:t>
      </w:r>
    </w:p>
    <w:p w14:paraId="5158C3AF" w14:textId="77777777" w:rsidR="004E5C2D" w:rsidRPr="0085225D" w:rsidRDefault="004E5C2D" w:rsidP="004E5C2D">
      <w:pPr>
        <w:numPr>
          <w:ilvl w:val="0"/>
          <w:numId w:val="15"/>
        </w:numPr>
        <w:rPr>
          <w:rFonts w:ascii="Times New Roman" w:hAnsi="Times New Roman"/>
          <w:color w:val="auto"/>
          <w:sz w:val="20"/>
          <w:szCs w:val="20"/>
          <w:lang w:val="sl-SI"/>
        </w:rPr>
      </w:pPr>
      <w:r w:rsidRPr="0085225D">
        <w:rPr>
          <w:rFonts w:ascii="Times New Roman" w:hAnsi="Times New Roman"/>
          <w:color w:val="auto"/>
          <w:sz w:val="20"/>
          <w:szCs w:val="20"/>
          <w:lang w:val="sl-SI"/>
        </w:rPr>
        <w:t>Regionalna razdelitev krajinskih tipov v Sloveniji. 1998. Ljubljana, MOP, BF, Oddelek za krajinsko arhitekturo</w:t>
      </w:r>
    </w:p>
    <w:p w14:paraId="5557FEDE" w14:textId="77777777" w:rsidR="004E5C2D" w:rsidRPr="0085225D" w:rsidRDefault="004E5C2D" w:rsidP="004E5C2D">
      <w:pPr>
        <w:rPr>
          <w:color w:val="auto"/>
          <w:sz w:val="20"/>
          <w:szCs w:val="20"/>
          <w:lang w:val="sl-SI"/>
        </w:rPr>
      </w:pPr>
    </w:p>
    <w:p w14:paraId="2BD972E0" w14:textId="121668E0" w:rsidR="004E5C2D" w:rsidRPr="0085225D" w:rsidRDefault="0064586A" w:rsidP="004E5C2D">
      <w:pPr>
        <w:rPr>
          <w:i/>
          <w:iCs/>
          <w:color w:val="auto"/>
          <w:sz w:val="20"/>
          <w:szCs w:val="20"/>
          <w:lang w:val="sl-SI"/>
        </w:rPr>
      </w:pPr>
      <w:r w:rsidRPr="0085225D">
        <w:rPr>
          <w:i/>
          <w:iCs/>
          <w:color w:val="auto"/>
          <w:sz w:val="20"/>
          <w:szCs w:val="20"/>
          <w:lang w:val="sl-SI"/>
        </w:rPr>
        <w:t>ZDRAVJE LJUDI</w:t>
      </w:r>
    </w:p>
    <w:p w14:paraId="2EBE263C" w14:textId="59988EAD" w:rsidR="00C65694" w:rsidRPr="0085225D" w:rsidRDefault="00C65694" w:rsidP="004E5C2D">
      <w:pPr>
        <w:numPr>
          <w:ilvl w:val="0"/>
          <w:numId w:val="15"/>
        </w:numPr>
        <w:rPr>
          <w:rFonts w:ascii="Times New Roman" w:hAnsi="Times New Roman"/>
          <w:color w:val="auto"/>
          <w:sz w:val="20"/>
          <w:szCs w:val="20"/>
          <w:lang w:val="sl-SI"/>
        </w:rPr>
      </w:pPr>
      <w:r w:rsidRPr="0085225D">
        <w:rPr>
          <w:rFonts w:ascii="Times New Roman" w:hAnsi="Times New Roman"/>
          <w:color w:val="auto"/>
          <w:sz w:val="20"/>
          <w:szCs w:val="20"/>
          <w:lang w:val="sl-SI"/>
        </w:rPr>
        <w:t xml:space="preserve">Are </w:t>
      </w:r>
      <w:proofErr w:type="spellStart"/>
      <w:r w:rsidRPr="0085225D">
        <w:rPr>
          <w:rFonts w:ascii="Times New Roman" w:hAnsi="Times New Roman"/>
          <w:color w:val="auto"/>
          <w:sz w:val="20"/>
          <w:szCs w:val="20"/>
          <w:lang w:val="sl-SI"/>
        </w:rPr>
        <w:t>Environmental</w:t>
      </w:r>
      <w:proofErr w:type="spellEnd"/>
      <w:r w:rsidRPr="0085225D">
        <w:rPr>
          <w:rFonts w:ascii="Times New Roman" w:hAnsi="Times New Roman"/>
          <w:color w:val="auto"/>
          <w:sz w:val="20"/>
          <w:szCs w:val="20"/>
          <w:lang w:val="sl-SI"/>
        </w:rPr>
        <w:t xml:space="preserve"> </w:t>
      </w:r>
      <w:proofErr w:type="spellStart"/>
      <w:r w:rsidRPr="0085225D">
        <w:rPr>
          <w:rFonts w:ascii="Times New Roman" w:hAnsi="Times New Roman"/>
          <w:color w:val="auto"/>
          <w:sz w:val="20"/>
          <w:szCs w:val="20"/>
          <w:lang w:val="sl-SI"/>
        </w:rPr>
        <w:t>Odors</w:t>
      </w:r>
      <w:proofErr w:type="spellEnd"/>
      <w:r w:rsidRPr="0085225D">
        <w:rPr>
          <w:rFonts w:ascii="Times New Roman" w:hAnsi="Times New Roman"/>
          <w:color w:val="auto"/>
          <w:sz w:val="20"/>
          <w:szCs w:val="20"/>
          <w:lang w:val="sl-SI"/>
        </w:rPr>
        <w:t xml:space="preserve"> </w:t>
      </w:r>
      <w:proofErr w:type="spellStart"/>
      <w:r w:rsidRPr="0085225D">
        <w:rPr>
          <w:rFonts w:ascii="Times New Roman" w:hAnsi="Times New Roman"/>
          <w:color w:val="auto"/>
          <w:sz w:val="20"/>
          <w:szCs w:val="20"/>
          <w:lang w:val="sl-SI"/>
        </w:rPr>
        <w:t>Toxic</w:t>
      </w:r>
      <w:proofErr w:type="spellEnd"/>
      <w:r w:rsidRPr="0085225D">
        <w:rPr>
          <w:rFonts w:ascii="Times New Roman" w:hAnsi="Times New Roman"/>
          <w:color w:val="auto"/>
          <w:sz w:val="20"/>
          <w:szCs w:val="20"/>
          <w:lang w:val="sl-SI"/>
        </w:rPr>
        <w:t xml:space="preserve">? </w:t>
      </w:r>
      <w:r w:rsidR="0085018E">
        <w:fldChar w:fldCharType="begin"/>
      </w:r>
      <w:r w:rsidR="0085018E">
        <w:instrText xml:space="preserve"> HYPERLINK "https://www.atsdr.cdc.gov/odors/docs/Are_Environmental_Odors_Toxic_508.pdf" </w:instrText>
      </w:r>
      <w:r w:rsidR="0085018E">
        <w:fldChar w:fldCharType="separate"/>
      </w:r>
      <w:r w:rsidRPr="0085225D">
        <w:rPr>
          <w:rStyle w:val="Hiperpovezava"/>
          <w:rFonts w:ascii="Times New Roman" w:hAnsi="Times New Roman"/>
          <w:color w:val="auto"/>
          <w:sz w:val="20"/>
          <w:szCs w:val="20"/>
          <w:lang w:val="sl-SI"/>
        </w:rPr>
        <w:t>https://www.atsdr.cdc.gov/odors/docs/Are_Environmental_Odors_Toxic_508.pdf</w:t>
      </w:r>
      <w:r w:rsidR="0085018E">
        <w:rPr>
          <w:rStyle w:val="Hiperpovezava"/>
          <w:rFonts w:ascii="Times New Roman" w:hAnsi="Times New Roman"/>
          <w:color w:val="auto"/>
          <w:sz w:val="20"/>
          <w:szCs w:val="20"/>
          <w:lang w:val="sl-SI"/>
        </w:rPr>
        <w:fldChar w:fldCharType="end"/>
      </w:r>
      <w:r w:rsidRPr="0085225D">
        <w:rPr>
          <w:rFonts w:ascii="Times New Roman" w:hAnsi="Times New Roman"/>
          <w:color w:val="auto"/>
          <w:sz w:val="20"/>
          <w:szCs w:val="20"/>
          <w:lang w:val="sl-SI"/>
        </w:rPr>
        <w:t xml:space="preserve"> dostop 21.3.2022</w:t>
      </w:r>
    </w:p>
    <w:p w14:paraId="5018C840" w14:textId="0D7A7A9A" w:rsidR="004E5C2D" w:rsidRPr="0085225D" w:rsidRDefault="004E5C2D" w:rsidP="004E5C2D">
      <w:pPr>
        <w:numPr>
          <w:ilvl w:val="0"/>
          <w:numId w:val="15"/>
        </w:numPr>
        <w:rPr>
          <w:rStyle w:val="Hiperpovezava"/>
          <w:rFonts w:ascii="Times New Roman" w:hAnsi="Times New Roman"/>
          <w:color w:val="auto"/>
          <w:sz w:val="20"/>
          <w:szCs w:val="20"/>
          <w:lang w:val="sl-SI"/>
        </w:rPr>
      </w:pPr>
      <w:r w:rsidRPr="0085225D">
        <w:rPr>
          <w:color w:val="auto"/>
          <w:sz w:val="20"/>
          <w:szCs w:val="20"/>
          <w:lang w:val="sl-SI"/>
        </w:rPr>
        <w:t>ARSO okolje, Kazalci okolja:  [ZR09] Izpusti snovi, ki povzro</w:t>
      </w:r>
      <w:r w:rsidRPr="0085225D">
        <w:rPr>
          <w:rFonts w:hint="cs"/>
          <w:color w:val="auto"/>
          <w:sz w:val="20"/>
          <w:szCs w:val="20"/>
          <w:lang w:val="sl-SI"/>
        </w:rPr>
        <w:t>č</w:t>
      </w:r>
      <w:r w:rsidRPr="0085225D">
        <w:rPr>
          <w:color w:val="auto"/>
          <w:sz w:val="20"/>
          <w:szCs w:val="20"/>
          <w:lang w:val="sl-SI"/>
        </w:rPr>
        <w:t xml:space="preserve">ajo </w:t>
      </w:r>
      <w:proofErr w:type="spellStart"/>
      <w:r w:rsidRPr="0085225D">
        <w:rPr>
          <w:color w:val="auto"/>
          <w:sz w:val="20"/>
          <w:szCs w:val="20"/>
          <w:lang w:val="sl-SI"/>
        </w:rPr>
        <w:t>zakisovanje</w:t>
      </w:r>
      <w:proofErr w:type="spellEnd"/>
      <w:r w:rsidRPr="0085225D">
        <w:rPr>
          <w:color w:val="auto"/>
          <w:sz w:val="20"/>
          <w:szCs w:val="20"/>
          <w:lang w:val="sl-SI"/>
        </w:rPr>
        <w:t xml:space="preserve"> in </w:t>
      </w:r>
      <w:proofErr w:type="spellStart"/>
      <w:r w:rsidRPr="0085225D">
        <w:rPr>
          <w:color w:val="auto"/>
          <w:sz w:val="20"/>
          <w:szCs w:val="20"/>
          <w:lang w:val="sl-SI"/>
        </w:rPr>
        <w:t>evtrofikacijo</w:t>
      </w:r>
      <w:proofErr w:type="spellEnd"/>
      <w:r w:rsidRPr="0085225D">
        <w:rPr>
          <w:color w:val="auto"/>
          <w:sz w:val="20"/>
          <w:szCs w:val="20"/>
          <w:lang w:val="sl-SI"/>
        </w:rPr>
        <w:t xml:space="preserve"> </w:t>
      </w:r>
      <w:hyperlink r:id="rId47" w:history="1">
        <w:r w:rsidRPr="0085225D">
          <w:rPr>
            <w:rStyle w:val="Hiperpovezava"/>
            <w:color w:val="auto"/>
            <w:sz w:val="20"/>
            <w:szCs w:val="20"/>
            <w:lang w:val="sl-SI"/>
          </w:rPr>
          <w:t>http://kazalci.arso.gov.si/sl/content/izpusti-snovi-ki-povzrocajo-zakisovanje-evtrofikacijo-0</w:t>
        </w:r>
      </w:hyperlink>
      <w:r w:rsidRPr="0085225D">
        <w:rPr>
          <w:color w:val="auto"/>
          <w:sz w:val="20"/>
          <w:szCs w:val="20"/>
          <w:lang w:val="sl-SI"/>
        </w:rPr>
        <w:t xml:space="preserve"> dostop 18.8.2021</w:t>
      </w:r>
    </w:p>
    <w:p w14:paraId="61C72706" w14:textId="77777777" w:rsidR="004E5C2D" w:rsidRPr="0085225D" w:rsidRDefault="004E5C2D" w:rsidP="004E5C2D">
      <w:pPr>
        <w:numPr>
          <w:ilvl w:val="0"/>
          <w:numId w:val="15"/>
        </w:numPr>
        <w:rPr>
          <w:color w:val="auto"/>
          <w:sz w:val="20"/>
          <w:szCs w:val="20"/>
          <w:lang w:val="sl-SI"/>
        </w:rPr>
      </w:pPr>
      <w:r w:rsidRPr="0085225D">
        <w:rPr>
          <w:color w:val="auto"/>
          <w:sz w:val="20"/>
          <w:szCs w:val="20"/>
          <w:lang w:val="sl-SI"/>
        </w:rPr>
        <w:t xml:space="preserve">ARSO okolje, Kazalci okolja:  [ZR10] Izpusti predhodnikov ozona </w:t>
      </w:r>
      <w:hyperlink r:id="rId48" w:history="1">
        <w:r w:rsidRPr="0085225D">
          <w:rPr>
            <w:rStyle w:val="Hiperpovezava"/>
            <w:color w:val="auto"/>
            <w:sz w:val="20"/>
            <w:szCs w:val="20"/>
            <w:lang w:val="sl-SI"/>
          </w:rPr>
          <w:t>http://kazalci.arso.gov.si/sl/content/izpusti-predhodnikov-ozona-11</w:t>
        </w:r>
      </w:hyperlink>
      <w:r w:rsidRPr="0085225D">
        <w:rPr>
          <w:color w:val="auto"/>
          <w:sz w:val="20"/>
          <w:szCs w:val="20"/>
          <w:lang w:val="sl-SI"/>
        </w:rPr>
        <w:t xml:space="preserve"> dostop 7.1.2022</w:t>
      </w:r>
    </w:p>
    <w:p w14:paraId="303100F9" w14:textId="77777777" w:rsidR="004E5C2D" w:rsidRPr="0085225D" w:rsidRDefault="004E5C2D" w:rsidP="004E5C2D">
      <w:pPr>
        <w:numPr>
          <w:ilvl w:val="0"/>
          <w:numId w:val="15"/>
        </w:numPr>
        <w:rPr>
          <w:color w:val="auto"/>
          <w:sz w:val="20"/>
          <w:szCs w:val="20"/>
        </w:rPr>
      </w:pPr>
      <w:r w:rsidRPr="0085225D">
        <w:rPr>
          <w:color w:val="auto"/>
          <w:sz w:val="20"/>
          <w:szCs w:val="20"/>
          <w:lang w:val="sl-SI"/>
        </w:rPr>
        <w:t xml:space="preserve">ARSO okolje, Kazalci okolja:  [ZR15] Izpusti delcev v zrak. </w:t>
      </w:r>
      <w:r w:rsidR="0085018E">
        <w:fldChar w:fldCharType="begin"/>
      </w:r>
      <w:r w:rsidR="0085018E">
        <w:instrText xml:space="preserve"> HYPERLINK "http://kazalci.arso.gov.si/sl/content/izpusti-delcev-v-zrak-8" </w:instrText>
      </w:r>
      <w:r w:rsidR="0085018E">
        <w:fldChar w:fldCharType="separate"/>
      </w:r>
      <w:r w:rsidRPr="0085225D">
        <w:rPr>
          <w:rStyle w:val="Hiperpovezava"/>
          <w:color w:val="auto"/>
          <w:sz w:val="20"/>
          <w:szCs w:val="20"/>
          <w:lang w:val="sl-SI"/>
        </w:rPr>
        <w:t>http://kazalci.arso.gov.si/sl/content/izpusti-delcev-v-zrak-8</w:t>
      </w:r>
      <w:r w:rsidR="0085018E">
        <w:rPr>
          <w:rStyle w:val="Hiperpovezava"/>
          <w:color w:val="auto"/>
          <w:sz w:val="20"/>
          <w:szCs w:val="20"/>
          <w:lang w:val="sl-SI"/>
        </w:rPr>
        <w:fldChar w:fldCharType="end"/>
      </w:r>
      <w:r w:rsidRPr="0085225D">
        <w:rPr>
          <w:color w:val="auto"/>
          <w:sz w:val="20"/>
          <w:szCs w:val="20"/>
          <w:lang w:val="sl-SI"/>
        </w:rPr>
        <w:t xml:space="preserve"> dostop 7.1.2022</w:t>
      </w:r>
    </w:p>
    <w:p w14:paraId="62FF2A98" w14:textId="77777777" w:rsidR="004E5C2D" w:rsidRPr="0085225D" w:rsidRDefault="004E5C2D" w:rsidP="004E5C2D">
      <w:pPr>
        <w:numPr>
          <w:ilvl w:val="0"/>
          <w:numId w:val="15"/>
        </w:numPr>
        <w:rPr>
          <w:rStyle w:val="Hiperpovezava"/>
          <w:rFonts w:ascii="Times New Roman" w:hAnsi="Times New Roman"/>
          <w:color w:val="auto"/>
          <w:sz w:val="20"/>
          <w:szCs w:val="20"/>
          <w:u w:val="none"/>
        </w:rPr>
      </w:pPr>
      <w:r w:rsidRPr="0085225D">
        <w:rPr>
          <w:color w:val="auto"/>
          <w:sz w:val="20"/>
          <w:szCs w:val="20"/>
          <w:lang w:val="sl-SI"/>
        </w:rPr>
        <w:lastRenderedPageBreak/>
        <w:t xml:space="preserve">ARSO okolje, Kazalci okolja: [KM13] Izpusti amonijaka v kmetijstvu.  </w:t>
      </w:r>
      <w:r w:rsidR="0085018E">
        <w:fldChar w:fldCharType="begin"/>
      </w:r>
      <w:r w:rsidR="0085018E">
        <w:instrText xml:space="preserve"> HYPERLINK "http://kazalci.ars</w:instrText>
      </w:r>
      <w:r w:rsidR="0085018E">
        <w:instrText xml:space="preserve">o.gov.si/sl/content/izpusti-amonijaka-v-kmetijstvu" </w:instrText>
      </w:r>
      <w:r w:rsidR="0085018E">
        <w:fldChar w:fldCharType="separate"/>
      </w:r>
      <w:r w:rsidRPr="0085225D">
        <w:rPr>
          <w:rStyle w:val="Hiperpovezava"/>
          <w:color w:val="auto"/>
          <w:sz w:val="20"/>
          <w:szCs w:val="20"/>
        </w:rPr>
        <w:t>http://kazalci.arso.gov.si/sl/content/izpusti-amonijaka-v-kmetijstvu</w:t>
      </w:r>
      <w:r w:rsidR="0085018E">
        <w:rPr>
          <w:rStyle w:val="Hiperpovezava"/>
          <w:color w:val="auto"/>
          <w:sz w:val="20"/>
          <w:szCs w:val="20"/>
        </w:rPr>
        <w:fldChar w:fldCharType="end"/>
      </w:r>
      <w:r w:rsidRPr="0085225D">
        <w:rPr>
          <w:rStyle w:val="Hiperpovezava"/>
          <w:color w:val="auto"/>
          <w:sz w:val="20"/>
          <w:szCs w:val="20"/>
        </w:rPr>
        <w:t xml:space="preserve"> </w:t>
      </w:r>
      <w:proofErr w:type="spellStart"/>
      <w:r w:rsidRPr="0085225D">
        <w:rPr>
          <w:rStyle w:val="Hiperpovezava"/>
          <w:color w:val="auto"/>
          <w:sz w:val="20"/>
          <w:szCs w:val="20"/>
          <w:u w:val="none"/>
        </w:rPr>
        <w:t>dostop</w:t>
      </w:r>
      <w:proofErr w:type="spellEnd"/>
      <w:r w:rsidRPr="0085225D">
        <w:rPr>
          <w:rStyle w:val="Hiperpovezava"/>
          <w:color w:val="auto"/>
          <w:sz w:val="20"/>
          <w:szCs w:val="20"/>
          <w:u w:val="none"/>
        </w:rPr>
        <w:t xml:space="preserve"> 21.8.2021</w:t>
      </w:r>
    </w:p>
    <w:p w14:paraId="7211F6C3" w14:textId="77777777" w:rsidR="004E5C2D" w:rsidRPr="002E39A0" w:rsidRDefault="004E5C2D" w:rsidP="004E5C2D">
      <w:pPr>
        <w:numPr>
          <w:ilvl w:val="0"/>
          <w:numId w:val="15"/>
        </w:numPr>
        <w:rPr>
          <w:rStyle w:val="Hiperpovezava"/>
          <w:rFonts w:ascii="Times New Roman" w:hAnsi="Times New Roman"/>
          <w:color w:val="auto"/>
          <w:sz w:val="20"/>
          <w:szCs w:val="20"/>
          <w:u w:val="none"/>
        </w:rPr>
      </w:pPr>
      <w:r w:rsidRPr="002E39A0">
        <w:rPr>
          <w:color w:val="auto"/>
          <w:sz w:val="20"/>
          <w:szCs w:val="20"/>
          <w:lang w:val="sl-SI"/>
        </w:rPr>
        <w:t xml:space="preserve">ARSO okolje, Kazalci okolja: [KM13] Izpusti amonijaka v kmetijstvu </w:t>
      </w:r>
      <w:hyperlink r:id="rId49" w:history="1">
        <w:r w:rsidRPr="002E39A0">
          <w:rPr>
            <w:rStyle w:val="Hiperpovezava"/>
            <w:color w:val="auto"/>
            <w:sz w:val="20"/>
            <w:szCs w:val="20"/>
            <w:lang w:val="sl-SI"/>
          </w:rPr>
          <w:t>http://kazalci.arso.gov.si/sl/content/izpusti-amonijaka-v-kmetijstvu</w:t>
        </w:r>
      </w:hyperlink>
      <w:r w:rsidRPr="002E39A0">
        <w:rPr>
          <w:color w:val="auto"/>
          <w:sz w:val="20"/>
          <w:szCs w:val="20"/>
          <w:lang w:val="sl-SI"/>
        </w:rPr>
        <w:t xml:space="preserve"> dostop 12.1.2022 </w:t>
      </w:r>
    </w:p>
    <w:p w14:paraId="3634861C" w14:textId="77777777" w:rsidR="004E5C2D" w:rsidRPr="002E39A0" w:rsidRDefault="004E5C2D" w:rsidP="004E5C2D">
      <w:pPr>
        <w:numPr>
          <w:ilvl w:val="0"/>
          <w:numId w:val="15"/>
        </w:numPr>
        <w:rPr>
          <w:color w:val="auto"/>
          <w:sz w:val="20"/>
          <w:szCs w:val="20"/>
          <w:lang w:val="it-IT"/>
        </w:rPr>
      </w:pPr>
      <w:r w:rsidRPr="002E39A0">
        <w:rPr>
          <w:color w:val="auto"/>
          <w:sz w:val="20"/>
          <w:szCs w:val="20"/>
          <w:lang w:val="sl-SI"/>
        </w:rPr>
        <w:t xml:space="preserve">ARSO okolje, Kazalci okolja: [KM14] Izpusti metana in </w:t>
      </w:r>
      <w:proofErr w:type="spellStart"/>
      <w:r w:rsidRPr="002E39A0">
        <w:rPr>
          <w:color w:val="auto"/>
          <w:sz w:val="20"/>
          <w:szCs w:val="20"/>
          <w:lang w:val="sl-SI"/>
        </w:rPr>
        <w:t>didu</w:t>
      </w:r>
      <w:r w:rsidRPr="002E39A0">
        <w:rPr>
          <w:rFonts w:hint="cs"/>
          <w:color w:val="auto"/>
          <w:sz w:val="20"/>
          <w:szCs w:val="20"/>
          <w:lang w:val="sl-SI"/>
        </w:rPr>
        <w:t>š</w:t>
      </w:r>
      <w:r w:rsidRPr="002E39A0">
        <w:rPr>
          <w:color w:val="auto"/>
          <w:sz w:val="20"/>
          <w:szCs w:val="20"/>
          <w:lang w:val="sl-SI"/>
        </w:rPr>
        <w:t>ikovega</w:t>
      </w:r>
      <w:proofErr w:type="spellEnd"/>
      <w:r w:rsidRPr="002E39A0">
        <w:rPr>
          <w:color w:val="auto"/>
          <w:sz w:val="20"/>
          <w:szCs w:val="20"/>
          <w:lang w:val="sl-SI"/>
        </w:rPr>
        <w:t xml:space="preserve"> oksida </w:t>
      </w:r>
      <w:hyperlink r:id="rId50" w:history="1">
        <w:r w:rsidRPr="002E39A0">
          <w:rPr>
            <w:rStyle w:val="Hiperpovezava"/>
            <w:color w:val="auto"/>
            <w:sz w:val="20"/>
            <w:szCs w:val="20"/>
            <w:lang w:val="sl-SI"/>
          </w:rPr>
          <w:t>http://kazalci.arso.gov.si/sl/content/izpusti-metana-didusikovega-oksida-4</w:t>
        </w:r>
      </w:hyperlink>
      <w:r w:rsidRPr="002E39A0">
        <w:rPr>
          <w:color w:val="auto"/>
          <w:sz w:val="20"/>
          <w:szCs w:val="20"/>
          <w:lang w:val="sl-SI"/>
        </w:rPr>
        <w:t xml:space="preserve"> dostop 11.1.2022 </w:t>
      </w:r>
    </w:p>
    <w:p w14:paraId="1809AFF9" w14:textId="77777777" w:rsidR="004E5C2D" w:rsidRPr="002E39A0" w:rsidRDefault="004E5C2D" w:rsidP="004E5C2D">
      <w:pPr>
        <w:numPr>
          <w:ilvl w:val="0"/>
          <w:numId w:val="15"/>
        </w:numPr>
        <w:rPr>
          <w:color w:val="auto"/>
          <w:sz w:val="20"/>
          <w:szCs w:val="20"/>
          <w:lang w:val="it-IT"/>
        </w:rPr>
      </w:pPr>
      <w:r w:rsidRPr="002E39A0">
        <w:rPr>
          <w:color w:val="auto"/>
          <w:sz w:val="20"/>
          <w:szCs w:val="20"/>
          <w:lang w:val="sl-SI"/>
        </w:rPr>
        <w:t>ARSO okolje, Kazalci okolja: [ZR09] Izpusti snovi, ki povzro</w:t>
      </w:r>
      <w:r w:rsidRPr="002E39A0">
        <w:rPr>
          <w:rFonts w:hint="cs"/>
          <w:color w:val="auto"/>
          <w:sz w:val="20"/>
          <w:szCs w:val="20"/>
          <w:lang w:val="sl-SI"/>
        </w:rPr>
        <w:t>č</w:t>
      </w:r>
      <w:r w:rsidRPr="002E39A0">
        <w:rPr>
          <w:color w:val="auto"/>
          <w:sz w:val="20"/>
          <w:szCs w:val="20"/>
          <w:lang w:val="sl-SI"/>
        </w:rPr>
        <w:t xml:space="preserve">ajo </w:t>
      </w:r>
      <w:proofErr w:type="spellStart"/>
      <w:r w:rsidRPr="002E39A0">
        <w:rPr>
          <w:color w:val="auto"/>
          <w:sz w:val="20"/>
          <w:szCs w:val="20"/>
          <w:lang w:val="sl-SI"/>
        </w:rPr>
        <w:t>zakisovanje</w:t>
      </w:r>
      <w:proofErr w:type="spellEnd"/>
      <w:r w:rsidRPr="002E39A0">
        <w:rPr>
          <w:color w:val="auto"/>
          <w:sz w:val="20"/>
          <w:szCs w:val="20"/>
          <w:lang w:val="sl-SI"/>
        </w:rPr>
        <w:t xml:space="preserve"> in </w:t>
      </w:r>
      <w:proofErr w:type="spellStart"/>
      <w:r w:rsidRPr="002E39A0">
        <w:rPr>
          <w:color w:val="auto"/>
          <w:sz w:val="20"/>
          <w:szCs w:val="20"/>
          <w:lang w:val="sl-SI"/>
        </w:rPr>
        <w:t>evtrofikacijo</w:t>
      </w:r>
      <w:proofErr w:type="spellEnd"/>
      <w:r w:rsidRPr="002E39A0">
        <w:rPr>
          <w:color w:val="auto"/>
          <w:sz w:val="20"/>
          <w:szCs w:val="20"/>
          <w:lang w:val="sl-SI"/>
        </w:rPr>
        <w:t xml:space="preserve"> </w:t>
      </w:r>
      <w:hyperlink r:id="rId51" w:history="1">
        <w:r w:rsidRPr="002E39A0">
          <w:rPr>
            <w:rStyle w:val="Hiperpovezava"/>
            <w:color w:val="auto"/>
            <w:sz w:val="20"/>
            <w:szCs w:val="20"/>
            <w:lang w:val="sl-SI"/>
          </w:rPr>
          <w:t>http://kazalci.arso.gov.si/sl/content/izpusti-snovi-ki-povzrocajo-zakisovanje-evtrofikacijo-0</w:t>
        </w:r>
      </w:hyperlink>
      <w:r w:rsidRPr="002E39A0">
        <w:rPr>
          <w:color w:val="auto"/>
          <w:sz w:val="20"/>
          <w:szCs w:val="20"/>
          <w:lang w:val="sl-SI"/>
        </w:rPr>
        <w:t xml:space="preserve"> dostop 11.1.2022 </w:t>
      </w:r>
    </w:p>
    <w:p w14:paraId="46B0A817" w14:textId="77777777" w:rsidR="004E5C2D" w:rsidRPr="002E39A0" w:rsidRDefault="004E5C2D" w:rsidP="004E5C2D">
      <w:pPr>
        <w:numPr>
          <w:ilvl w:val="0"/>
          <w:numId w:val="15"/>
        </w:numPr>
        <w:rPr>
          <w:color w:val="auto"/>
          <w:sz w:val="20"/>
          <w:szCs w:val="20"/>
        </w:rPr>
      </w:pPr>
      <w:r w:rsidRPr="002E39A0">
        <w:rPr>
          <w:color w:val="auto"/>
          <w:sz w:val="20"/>
          <w:szCs w:val="20"/>
        </w:rPr>
        <w:t>Chang X. s sod., 2021: Windbreak efficiency in controlling wind erosion and particulate matter concentrations from farmlands. Agriculture, Ecosystems &amp; Environment. Volume 308</w:t>
      </w:r>
    </w:p>
    <w:p w14:paraId="022D62E2" w14:textId="182E8D22" w:rsidR="004E5C2D" w:rsidRPr="002E39A0" w:rsidRDefault="004E5C2D" w:rsidP="004E5C2D">
      <w:pPr>
        <w:numPr>
          <w:ilvl w:val="0"/>
          <w:numId w:val="15"/>
        </w:numPr>
        <w:rPr>
          <w:rStyle w:val="Hiperpovezava"/>
          <w:color w:val="auto"/>
          <w:sz w:val="20"/>
          <w:szCs w:val="20"/>
        </w:rPr>
      </w:pPr>
      <w:r w:rsidRPr="002E39A0">
        <w:rPr>
          <w:rStyle w:val="Hiperpovezava"/>
          <w:rFonts w:ascii="Times New Roman" w:hAnsi="Times New Roman"/>
          <w:color w:val="auto"/>
          <w:sz w:val="20"/>
          <w:szCs w:val="20"/>
          <w:u w:val="none"/>
        </w:rPr>
        <w:t>EMEP/EEA air pollutant emission inventory guidebook 2019, 3. Agriculture</w:t>
      </w:r>
      <w:r w:rsidRPr="002E39A0">
        <w:rPr>
          <w:rStyle w:val="Hiperpovezava"/>
          <w:color w:val="auto"/>
          <w:sz w:val="20"/>
          <w:szCs w:val="20"/>
          <w:u w:val="none"/>
        </w:rPr>
        <w:t xml:space="preserve">. </w:t>
      </w:r>
      <w:hyperlink r:id="rId52" w:history="1">
        <w:r w:rsidRPr="002E39A0">
          <w:rPr>
            <w:rStyle w:val="Hiperpovezava"/>
            <w:color w:val="auto"/>
            <w:sz w:val="20"/>
            <w:szCs w:val="20"/>
          </w:rPr>
          <w:t xml:space="preserve">https://www.eea.europa.eu/publications/emep-eea-guidebook-2019/part-b-sectoral-guidance-chapters/4-agriculture </w:t>
        </w:r>
        <w:proofErr w:type="spellStart"/>
        <w:r w:rsidRPr="002E39A0">
          <w:rPr>
            <w:rStyle w:val="Hiperpovezava"/>
            <w:color w:val="auto"/>
            <w:sz w:val="20"/>
            <w:szCs w:val="20"/>
          </w:rPr>
          <w:t>dostop</w:t>
        </w:r>
        <w:proofErr w:type="spellEnd"/>
        <w:r w:rsidRPr="002E39A0">
          <w:rPr>
            <w:rStyle w:val="Hiperpovezava"/>
            <w:color w:val="auto"/>
            <w:sz w:val="20"/>
            <w:szCs w:val="20"/>
          </w:rPr>
          <w:t xml:space="preserve"> 22.8.2021</w:t>
        </w:r>
      </w:hyperlink>
    </w:p>
    <w:p w14:paraId="4CE90115" w14:textId="4D13D90C" w:rsidR="00C65694" w:rsidRPr="002E39A0" w:rsidRDefault="00C65694" w:rsidP="00C65694">
      <w:pPr>
        <w:numPr>
          <w:ilvl w:val="0"/>
          <w:numId w:val="15"/>
        </w:numPr>
        <w:rPr>
          <w:rStyle w:val="Hiperpovezava"/>
          <w:rFonts w:ascii="Times New Roman" w:hAnsi="Times New Roman"/>
          <w:color w:val="auto"/>
          <w:sz w:val="20"/>
          <w:szCs w:val="20"/>
          <w:u w:val="none"/>
          <w:lang w:val="sl-SI"/>
        </w:rPr>
      </w:pPr>
      <w:proofErr w:type="spellStart"/>
      <w:r w:rsidRPr="002E39A0">
        <w:rPr>
          <w:rFonts w:ascii="Times New Roman" w:hAnsi="Times New Roman"/>
          <w:color w:val="auto"/>
          <w:sz w:val="20"/>
          <w:szCs w:val="20"/>
          <w:lang w:val="sl-SI"/>
        </w:rPr>
        <w:t>Environmental</w:t>
      </w:r>
      <w:proofErr w:type="spellEnd"/>
      <w:r w:rsidRPr="002E39A0">
        <w:rPr>
          <w:rFonts w:ascii="Times New Roman" w:hAnsi="Times New Roman"/>
          <w:color w:val="auto"/>
          <w:sz w:val="20"/>
          <w:szCs w:val="20"/>
          <w:lang w:val="sl-SI"/>
        </w:rPr>
        <w:t xml:space="preserve"> </w:t>
      </w:r>
      <w:proofErr w:type="spellStart"/>
      <w:r w:rsidRPr="002E39A0">
        <w:rPr>
          <w:rFonts w:ascii="Times New Roman" w:hAnsi="Times New Roman"/>
          <w:color w:val="auto"/>
          <w:sz w:val="20"/>
          <w:szCs w:val="20"/>
          <w:lang w:val="sl-SI"/>
        </w:rPr>
        <w:t>Odors</w:t>
      </w:r>
      <w:proofErr w:type="spellEnd"/>
      <w:r w:rsidRPr="002E39A0">
        <w:rPr>
          <w:rFonts w:ascii="Times New Roman" w:hAnsi="Times New Roman"/>
          <w:color w:val="auto"/>
          <w:sz w:val="20"/>
          <w:szCs w:val="20"/>
          <w:lang w:val="sl-SI"/>
        </w:rPr>
        <w:t xml:space="preserve">. </w:t>
      </w:r>
      <w:r w:rsidR="0085018E">
        <w:fldChar w:fldCharType="begin"/>
      </w:r>
      <w:r w:rsidR="0085018E">
        <w:instrText xml:space="preserve"> HYPERLINK "https://www.atsdr.cdc.gov/odors/faqs.html" </w:instrText>
      </w:r>
      <w:r w:rsidR="0085018E">
        <w:fldChar w:fldCharType="separate"/>
      </w:r>
      <w:r w:rsidRPr="002E39A0">
        <w:rPr>
          <w:rStyle w:val="Hiperpovezava"/>
          <w:rFonts w:ascii="Times New Roman" w:hAnsi="Times New Roman"/>
          <w:color w:val="auto"/>
          <w:sz w:val="20"/>
          <w:szCs w:val="20"/>
          <w:lang w:val="sl-SI"/>
        </w:rPr>
        <w:t>https://www.atsdr.cdc.gov/odors/faqs.html</w:t>
      </w:r>
      <w:r w:rsidR="0085018E">
        <w:rPr>
          <w:rStyle w:val="Hiperpovezava"/>
          <w:rFonts w:ascii="Times New Roman" w:hAnsi="Times New Roman"/>
          <w:color w:val="auto"/>
          <w:sz w:val="20"/>
          <w:szCs w:val="20"/>
          <w:lang w:val="sl-SI"/>
        </w:rPr>
        <w:fldChar w:fldCharType="end"/>
      </w:r>
      <w:r w:rsidRPr="002E39A0">
        <w:rPr>
          <w:rFonts w:ascii="Times New Roman" w:hAnsi="Times New Roman"/>
          <w:color w:val="auto"/>
          <w:sz w:val="20"/>
          <w:szCs w:val="20"/>
          <w:u w:val="single"/>
          <w:lang w:val="sl-SI"/>
        </w:rPr>
        <w:t xml:space="preserve"> </w:t>
      </w:r>
      <w:r w:rsidRPr="002E39A0">
        <w:rPr>
          <w:rFonts w:ascii="Times New Roman" w:hAnsi="Times New Roman"/>
          <w:color w:val="auto"/>
          <w:sz w:val="20"/>
          <w:szCs w:val="20"/>
          <w:lang w:val="sl-SI"/>
        </w:rPr>
        <w:t>dostop 21.3.2022</w:t>
      </w:r>
    </w:p>
    <w:p w14:paraId="22373A7D" w14:textId="77777777" w:rsidR="004E5C2D" w:rsidRPr="002E39A0" w:rsidRDefault="004E5C2D" w:rsidP="004E5C2D">
      <w:pPr>
        <w:numPr>
          <w:ilvl w:val="0"/>
          <w:numId w:val="15"/>
        </w:numPr>
        <w:rPr>
          <w:rStyle w:val="Hiperpovezava"/>
          <w:rFonts w:ascii="Times New Roman" w:hAnsi="Times New Roman"/>
          <w:color w:val="auto"/>
          <w:sz w:val="20"/>
          <w:szCs w:val="20"/>
        </w:rPr>
      </w:pPr>
      <w:r w:rsidRPr="002E39A0">
        <w:rPr>
          <w:rStyle w:val="Hiperpovezava"/>
          <w:rFonts w:ascii="Times New Roman" w:hAnsi="Times New Roman"/>
          <w:color w:val="auto"/>
          <w:sz w:val="20"/>
          <w:szCs w:val="20"/>
          <w:u w:val="none"/>
        </w:rPr>
        <w:t>Guidance documents and other methodological materials for the implementation of the 1999 Protocol to Abate Acidification, Eutrophication and Ground-level Ozone (Gothenburg Protocol)</w:t>
      </w:r>
      <w:r w:rsidRPr="002E39A0">
        <w:rPr>
          <w:rStyle w:val="Hiperpovezava"/>
          <w:color w:val="auto"/>
          <w:sz w:val="20"/>
          <w:szCs w:val="20"/>
        </w:rPr>
        <w:t xml:space="preserve"> </w:t>
      </w:r>
      <w:r w:rsidRPr="002E39A0">
        <w:rPr>
          <w:rStyle w:val="Hiperpovezava"/>
          <w:rFonts w:ascii="Times New Roman" w:hAnsi="Times New Roman"/>
          <w:color w:val="auto"/>
          <w:sz w:val="20"/>
          <w:szCs w:val="20"/>
        </w:rPr>
        <w:t xml:space="preserve"> </w:t>
      </w:r>
      <w:hyperlink r:id="rId53" w:history="1">
        <w:r w:rsidRPr="002E39A0">
          <w:rPr>
            <w:rStyle w:val="Hiperpovezava"/>
            <w:rFonts w:ascii="Times New Roman" w:hAnsi="Times New Roman"/>
            <w:color w:val="auto"/>
            <w:sz w:val="20"/>
            <w:szCs w:val="20"/>
          </w:rPr>
          <w:t>https://unece.org/gothenburg-protocol</w:t>
        </w:r>
      </w:hyperlink>
      <w:r w:rsidRPr="002E39A0">
        <w:rPr>
          <w:rStyle w:val="Hiperpovezava"/>
          <w:color w:val="auto"/>
          <w:sz w:val="20"/>
          <w:szCs w:val="20"/>
        </w:rPr>
        <w:t xml:space="preserve"> </w:t>
      </w:r>
      <w:proofErr w:type="spellStart"/>
      <w:r w:rsidRPr="002E39A0">
        <w:rPr>
          <w:rStyle w:val="Hiperpovezava"/>
          <w:color w:val="auto"/>
          <w:sz w:val="20"/>
          <w:szCs w:val="20"/>
          <w:u w:val="none"/>
        </w:rPr>
        <w:t>dostop</w:t>
      </w:r>
      <w:proofErr w:type="spellEnd"/>
      <w:r w:rsidRPr="002E39A0">
        <w:rPr>
          <w:rStyle w:val="Hiperpovezava"/>
          <w:color w:val="auto"/>
          <w:sz w:val="20"/>
          <w:szCs w:val="20"/>
          <w:u w:val="none"/>
        </w:rPr>
        <w:t xml:space="preserve"> 22.82021</w:t>
      </w:r>
    </w:p>
    <w:p w14:paraId="5F235B91" w14:textId="7065DC98" w:rsidR="0064586A" w:rsidRPr="002E39A0" w:rsidRDefault="004E5C2D" w:rsidP="0064586A">
      <w:pPr>
        <w:pStyle w:val="Odstavekseznama"/>
        <w:numPr>
          <w:ilvl w:val="0"/>
          <w:numId w:val="15"/>
        </w:numPr>
        <w:rPr>
          <w:rStyle w:val="Hiperpovezava"/>
          <w:color w:val="auto"/>
          <w:sz w:val="20"/>
          <w:szCs w:val="20"/>
          <w:u w:val="none"/>
          <w:lang w:eastAsia="sl-SI"/>
        </w:rPr>
      </w:pPr>
      <w:r w:rsidRPr="002E39A0">
        <w:rPr>
          <w:rStyle w:val="Hiperpovezava"/>
          <w:color w:val="auto"/>
          <w:sz w:val="20"/>
          <w:szCs w:val="20"/>
          <w:u w:val="none"/>
          <w:lang w:eastAsia="sl-SI"/>
        </w:rPr>
        <w:t>Hristov A. N</w:t>
      </w:r>
      <w:r w:rsidRPr="002E39A0">
        <w:rPr>
          <w:rStyle w:val="Hiperpovezava"/>
          <w:color w:val="auto"/>
          <w:sz w:val="20"/>
          <w:szCs w:val="20"/>
          <w:lang w:eastAsia="sl-SI"/>
        </w:rPr>
        <w:t>., 2011</w:t>
      </w:r>
      <w:r w:rsidRPr="002E39A0">
        <w:rPr>
          <w:rStyle w:val="Hiperpovezava"/>
          <w:color w:val="auto"/>
          <w:sz w:val="20"/>
          <w:szCs w:val="20"/>
          <w:u w:val="none"/>
          <w:lang w:eastAsia="sl-SI"/>
        </w:rPr>
        <w:t xml:space="preserve">: Technical note: Contribution of ammonia emitted from </w:t>
      </w:r>
      <w:proofErr w:type="gramStart"/>
      <w:r w:rsidRPr="002E39A0">
        <w:rPr>
          <w:rStyle w:val="Hiperpovezava"/>
          <w:color w:val="auto"/>
          <w:sz w:val="20"/>
          <w:szCs w:val="20"/>
          <w:u w:val="none"/>
          <w:lang w:eastAsia="sl-SI"/>
        </w:rPr>
        <w:t>livestock  to</w:t>
      </w:r>
      <w:proofErr w:type="gramEnd"/>
      <w:r w:rsidRPr="002E39A0">
        <w:rPr>
          <w:rStyle w:val="Hiperpovezava"/>
          <w:color w:val="auto"/>
          <w:sz w:val="20"/>
          <w:szCs w:val="20"/>
          <w:u w:val="none"/>
          <w:lang w:eastAsia="sl-SI"/>
        </w:rPr>
        <w:t xml:space="preserve"> atmospheric fine particulate matter (PM2.5) in the United States. Journal of Dairy Science Vol. 94 No. 6, 2011</w:t>
      </w:r>
    </w:p>
    <w:p w14:paraId="0ECCB021" w14:textId="4DA5C2A9" w:rsidR="001F428F" w:rsidRPr="002E39A0" w:rsidRDefault="001F428F" w:rsidP="0064586A">
      <w:pPr>
        <w:pStyle w:val="Odstavekseznama"/>
        <w:numPr>
          <w:ilvl w:val="0"/>
          <w:numId w:val="15"/>
        </w:numPr>
        <w:rPr>
          <w:rStyle w:val="Hiperpovezava"/>
          <w:color w:val="auto"/>
          <w:sz w:val="20"/>
          <w:szCs w:val="20"/>
          <w:u w:val="none"/>
          <w:lang w:eastAsia="sl-SI"/>
        </w:rPr>
      </w:pPr>
      <w:r w:rsidRPr="002E39A0">
        <w:rPr>
          <w:rStyle w:val="Hiperpovezava"/>
          <w:color w:val="auto"/>
          <w:sz w:val="20"/>
          <w:szCs w:val="20"/>
          <w:u w:val="none"/>
          <w:lang w:eastAsia="sl-SI"/>
        </w:rPr>
        <w:t xml:space="preserve">Matić H., 2016: </w:t>
      </w:r>
      <w:proofErr w:type="spellStart"/>
      <w:r w:rsidR="0043344F" w:rsidRPr="002E39A0">
        <w:rPr>
          <w:rStyle w:val="Hiperpovezava"/>
          <w:color w:val="auto"/>
          <w:sz w:val="20"/>
          <w:szCs w:val="20"/>
          <w:u w:val="none"/>
          <w:lang w:eastAsia="sl-SI"/>
        </w:rPr>
        <w:t>Pregled</w:t>
      </w:r>
      <w:proofErr w:type="spellEnd"/>
      <w:r w:rsidR="0043344F" w:rsidRPr="002E39A0">
        <w:rPr>
          <w:rStyle w:val="Hiperpovezava"/>
          <w:color w:val="auto"/>
          <w:sz w:val="20"/>
          <w:szCs w:val="20"/>
          <w:u w:val="none"/>
          <w:lang w:eastAsia="sl-SI"/>
        </w:rPr>
        <w:t xml:space="preserve"> </w:t>
      </w:r>
      <w:proofErr w:type="spellStart"/>
      <w:r w:rsidR="0043344F" w:rsidRPr="002E39A0">
        <w:rPr>
          <w:rStyle w:val="Hiperpovezava"/>
          <w:color w:val="auto"/>
          <w:sz w:val="20"/>
          <w:szCs w:val="20"/>
          <w:u w:val="none"/>
          <w:lang w:eastAsia="sl-SI"/>
        </w:rPr>
        <w:t>sanacije</w:t>
      </w:r>
      <w:proofErr w:type="spellEnd"/>
      <w:r w:rsidR="0043344F" w:rsidRPr="002E39A0">
        <w:rPr>
          <w:rStyle w:val="Hiperpovezava"/>
          <w:color w:val="auto"/>
          <w:sz w:val="20"/>
          <w:szCs w:val="20"/>
          <w:u w:val="none"/>
          <w:lang w:eastAsia="sl-SI"/>
        </w:rPr>
        <w:t xml:space="preserve"> </w:t>
      </w:r>
      <w:proofErr w:type="spellStart"/>
      <w:r w:rsidR="0043344F" w:rsidRPr="002E39A0">
        <w:rPr>
          <w:rStyle w:val="Hiperpovezava"/>
          <w:color w:val="auto"/>
          <w:sz w:val="20"/>
          <w:szCs w:val="20"/>
          <w:u w:val="none"/>
          <w:lang w:eastAsia="sl-SI"/>
        </w:rPr>
        <w:t>tal</w:t>
      </w:r>
      <w:proofErr w:type="spellEnd"/>
      <w:r w:rsidR="0043344F" w:rsidRPr="002E39A0">
        <w:rPr>
          <w:rStyle w:val="Hiperpovezava"/>
          <w:color w:val="auto"/>
          <w:sz w:val="20"/>
          <w:szCs w:val="20"/>
          <w:u w:val="none"/>
          <w:lang w:eastAsia="sl-SI"/>
        </w:rPr>
        <w:t xml:space="preserve"> v </w:t>
      </w:r>
      <w:proofErr w:type="spellStart"/>
      <w:r w:rsidR="0043344F" w:rsidRPr="002E39A0">
        <w:rPr>
          <w:rStyle w:val="Hiperpovezava"/>
          <w:color w:val="auto"/>
          <w:sz w:val="20"/>
          <w:szCs w:val="20"/>
          <w:u w:val="none"/>
          <w:lang w:eastAsia="sl-SI"/>
        </w:rPr>
        <w:t>Zornji</w:t>
      </w:r>
      <w:proofErr w:type="spellEnd"/>
      <w:r w:rsidR="0043344F" w:rsidRPr="002E39A0">
        <w:rPr>
          <w:rStyle w:val="Hiperpovezava"/>
          <w:color w:val="auto"/>
          <w:sz w:val="20"/>
          <w:szCs w:val="20"/>
          <w:u w:val="none"/>
          <w:lang w:eastAsia="sl-SI"/>
        </w:rPr>
        <w:t xml:space="preserve"> </w:t>
      </w:r>
      <w:proofErr w:type="spellStart"/>
      <w:r w:rsidR="0043344F" w:rsidRPr="002E39A0">
        <w:rPr>
          <w:rStyle w:val="Hiperpovezava"/>
          <w:color w:val="auto"/>
          <w:sz w:val="20"/>
          <w:szCs w:val="20"/>
          <w:u w:val="none"/>
          <w:lang w:eastAsia="sl-SI"/>
        </w:rPr>
        <w:t>Mežiški</w:t>
      </w:r>
      <w:proofErr w:type="spellEnd"/>
      <w:r w:rsidR="0043344F" w:rsidRPr="002E39A0">
        <w:rPr>
          <w:rStyle w:val="Hiperpovezava"/>
          <w:color w:val="auto"/>
          <w:sz w:val="20"/>
          <w:szCs w:val="20"/>
          <w:u w:val="none"/>
          <w:lang w:eastAsia="sl-SI"/>
        </w:rPr>
        <w:t xml:space="preserve"> </w:t>
      </w:r>
      <w:proofErr w:type="spellStart"/>
      <w:r w:rsidR="0043344F" w:rsidRPr="002E39A0">
        <w:rPr>
          <w:rStyle w:val="Hiperpovezava"/>
          <w:color w:val="auto"/>
          <w:sz w:val="20"/>
          <w:szCs w:val="20"/>
          <w:u w:val="none"/>
          <w:lang w:eastAsia="sl-SI"/>
        </w:rPr>
        <w:t>dolini</w:t>
      </w:r>
      <w:proofErr w:type="spellEnd"/>
      <w:r w:rsidR="0043344F" w:rsidRPr="002E39A0">
        <w:rPr>
          <w:rStyle w:val="Hiperpovezava"/>
          <w:color w:val="auto"/>
          <w:sz w:val="20"/>
          <w:szCs w:val="20"/>
          <w:u w:val="none"/>
          <w:lang w:eastAsia="sl-SI"/>
        </w:rPr>
        <w:t xml:space="preserve">. </w:t>
      </w:r>
      <w:proofErr w:type="spellStart"/>
      <w:r w:rsidR="0043344F" w:rsidRPr="002E39A0">
        <w:rPr>
          <w:rStyle w:val="Hiperpovezava"/>
          <w:color w:val="auto"/>
          <w:sz w:val="20"/>
          <w:szCs w:val="20"/>
          <w:u w:val="none"/>
          <w:lang w:eastAsia="sl-SI"/>
        </w:rPr>
        <w:t>Diplomsko</w:t>
      </w:r>
      <w:proofErr w:type="spellEnd"/>
      <w:r w:rsidR="0043344F" w:rsidRPr="002E39A0">
        <w:rPr>
          <w:rStyle w:val="Hiperpovezava"/>
          <w:color w:val="auto"/>
          <w:sz w:val="20"/>
          <w:szCs w:val="20"/>
          <w:u w:val="none"/>
          <w:lang w:eastAsia="sl-SI"/>
        </w:rPr>
        <w:t xml:space="preserve"> </w:t>
      </w:r>
      <w:proofErr w:type="spellStart"/>
      <w:r w:rsidR="0043344F" w:rsidRPr="002E39A0">
        <w:rPr>
          <w:rStyle w:val="Hiperpovezava"/>
          <w:color w:val="auto"/>
          <w:sz w:val="20"/>
          <w:szCs w:val="20"/>
          <w:u w:val="none"/>
          <w:lang w:eastAsia="sl-SI"/>
        </w:rPr>
        <w:t>delo</w:t>
      </w:r>
      <w:proofErr w:type="spellEnd"/>
      <w:r w:rsidR="0043344F" w:rsidRPr="002E39A0">
        <w:rPr>
          <w:rStyle w:val="Hiperpovezava"/>
          <w:color w:val="auto"/>
          <w:sz w:val="20"/>
          <w:szCs w:val="20"/>
          <w:u w:val="none"/>
          <w:lang w:eastAsia="sl-SI"/>
        </w:rPr>
        <w:t xml:space="preserve">. </w:t>
      </w:r>
      <w:proofErr w:type="spellStart"/>
      <w:r w:rsidR="0043344F" w:rsidRPr="002E39A0">
        <w:rPr>
          <w:rStyle w:val="Hiperpovezava"/>
          <w:color w:val="auto"/>
          <w:sz w:val="20"/>
          <w:szCs w:val="20"/>
          <w:u w:val="none"/>
          <w:lang w:eastAsia="sl-SI"/>
        </w:rPr>
        <w:t>Visoka</w:t>
      </w:r>
      <w:proofErr w:type="spellEnd"/>
      <w:r w:rsidR="0043344F" w:rsidRPr="002E39A0">
        <w:rPr>
          <w:rStyle w:val="Hiperpovezava"/>
          <w:color w:val="auto"/>
          <w:sz w:val="20"/>
          <w:szCs w:val="20"/>
          <w:u w:val="none"/>
          <w:lang w:eastAsia="sl-SI"/>
        </w:rPr>
        <w:t xml:space="preserve"> </w:t>
      </w:r>
      <w:proofErr w:type="spellStart"/>
      <w:r w:rsidR="0043344F" w:rsidRPr="002E39A0">
        <w:rPr>
          <w:rStyle w:val="Hiperpovezava"/>
          <w:color w:val="auto"/>
          <w:sz w:val="20"/>
          <w:szCs w:val="20"/>
          <w:u w:val="none"/>
          <w:lang w:eastAsia="sl-SI"/>
        </w:rPr>
        <w:t>šola</w:t>
      </w:r>
      <w:proofErr w:type="spellEnd"/>
      <w:r w:rsidR="0043344F" w:rsidRPr="002E39A0">
        <w:rPr>
          <w:rStyle w:val="Hiperpovezava"/>
          <w:color w:val="auto"/>
          <w:sz w:val="20"/>
          <w:szCs w:val="20"/>
          <w:u w:val="none"/>
          <w:lang w:eastAsia="sl-SI"/>
        </w:rPr>
        <w:t xml:space="preserve"> za </w:t>
      </w:r>
      <w:proofErr w:type="spellStart"/>
      <w:r w:rsidR="0043344F" w:rsidRPr="002E39A0">
        <w:rPr>
          <w:rStyle w:val="Hiperpovezava"/>
          <w:color w:val="auto"/>
          <w:sz w:val="20"/>
          <w:szCs w:val="20"/>
          <w:u w:val="none"/>
          <w:lang w:eastAsia="sl-SI"/>
        </w:rPr>
        <w:t>varstvo</w:t>
      </w:r>
      <w:proofErr w:type="spellEnd"/>
      <w:r w:rsidR="0043344F" w:rsidRPr="002E39A0">
        <w:rPr>
          <w:rStyle w:val="Hiperpovezava"/>
          <w:color w:val="auto"/>
          <w:sz w:val="20"/>
          <w:szCs w:val="20"/>
          <w:u w:val="none"/>
          <w:lang w:eastAsia="sl-SI"/>
        </w:rPr>
        <w:t xml:space="preserve"> </w:t>
      </w:r>
      <w:proofErr w:type="spellStart"/>
      <w:r w:rsidR="0043344F" w:rsidRPr="002E39A0">
        <w:rPr>
          <w:rStyle w:val="Hiperpovezava"/>
          <w:color w:val="auto"/>
          <w:sz w:val="20"/>
          <w:szCs w:val="20"/>
          <w:u w:val="none"/>
          <w:lang w:eastAsia="sl-SI"/>
        </w:rPr>
        <w:t>okolja</w:t>
      </w:r>
      <w:proofErr w:type="spellEnd"/>
      <w:r w:rsidR="0043344F" w:rsidRPr="002E39A0">
        <w:rPr>
          <w:rStyle w:val="Hiperpovezava"/>
          <w:color w:val="auto"/>
          <w:sz w:val="20"/>
          <w:szCs w:val="20"/>
          <w:u w:val="none"/>
          <w:lang w:eastAsia="sl-SI"/>
        </w:rPr>
        <w:t xml:space="preserve">, </w:t>
      </w:r>
      <w:proofErr w:type="spellStart"/>
      <w:r w:rsidR="0043344F" w:rsidRPr="002E39A0">
        <w:rPr>
          <w:rStyle w:val="Hiperpovezava"/>
          <w:color w:val="auto"/>
          <w:sz w:val="20"/>
          <w:szCs w:val="20"/>
          <w:u w:val="none"/>
          <w:lang w:eastAsia="sl-SI"/>
        </w:rPr>
        <w:t>Velenje</w:t>
      </w:r>
      <w:proofErr w:type="spellEnd"/>
      <w:r w:rsidR="0043344F" w:rsidRPr="002E39A0">
        <w:rPr>
          <w:rStyle w:val="Hiperpovezava"/>
          <w:color w:val="auto"/>
          <w:sz w:val="20"/>
          <w:szCs w:val="20"/>
          <w:u w:val="none"/>
          <w:lang w:eastAsia="sl-SI"/>
        </w:rPr>
        <w:t>, 2016.</w:t>
      </w:r>
    </w:p>
    <w:p w14:paraId="1EDDA24F" w14:textId="29C0C8AF" w:rsidR="00203E0C" w:rsidRPr="002E39A0" w:rsidRDefault="00203E0C" w:rsidP="00861C93">
      <w:pPr>
        <w:pStyle w:val="Odstavekseznama"/>
        <w:numPr>
          <w:ilvl w:val="0"/>
          <w:numId w:val="15"/>
        </w:numPr>
        <w:rPr>
          <w:rStyle w:val="Hiperpovezava"/>
          <w:color w:val="auto"/>
          <w:sz w:val="20"/>
          <w:szCs w:val="20"/>
          <w:u w:val="none"/>
          <w:lang w:eastAsia="sl-SI"/>
        </w:rPr>
      </w:pPr>
      <w:proofErr w:type="spellStart"/>
      <w:r w:rsidRPr="002E39A0">
        <w:rPr>
          <w:rStyle w:val="Hiperpovezava"/>
          <w:color w:val="auto"/>
          <w:sz w:val="20"/>
          <w:szCs w:val="20"/>
          <w:u w:val="none"/>
          <w:lang w:eastAsia="sl-SI"/>
        </w:rPr>
        <w:t>Navodila</w:t>
      </w:r>
      <w:proofErr w:type="spellEnd"/>
      <w:r w:rsidRPr="002E39A0">
        <w:rPr>
          <w:rStyle w:val="Hiperpovezava"/>
          <w:color w:val="auto"/>
          <w:sz w:val="20"/>
          <w:szCs w:val="20"/>
          <w:u w:val="none"/>
          <w:lang w:eastAsia="sl-SI"/>
        </w:rPr>
        <w:t xml:space="preserve"> za </w:t>
      </w:r>
      <w:proofErr w:type="spellStart"/>
      <w:r w:rsidRPr="002E39A0">
        <w:rPr>
          <w:rStyle w:val="Hiperpovezava"/>
          <w:color w:val="auto"/>
          <w:sz w:val="20"/>
          <w:szCs w:val="20"/>
          <w:u w:val="none"/>
          <w:lang w:eastAsia="sl-SI"/>
        </w:rPr>
        <w:t>kmetovanje</w:t>
      </w:r>
      <w:proofErr w:type="spellEnd"/>
      <w:r w:rsidRPr="002E39A0">
        <w:rPr>
          <w:rStyle w:val="Hiperpovezava"/>
          <w:color w:val="auto"/>
          <w:sz w:val="20"/>
          <w:szCs w:val="20"/>
          <w:u w:val="none"/>
          <w:lang w:eastAsia="sl-SI"/>
        </w:rPr>
        <w:t xml:space="preserve"> v </w:t>
      </w:r>
      <w:proofErr w:type="spellStart"/>
      <w:r w:rsidRPr="002E39A0">
        <w:rPr>
          <w:rStyle w:val="Hiperpovezava"/>
          <w:color w:val="auto"/>
          <w:sz w:val="20"/>
          <w:szCs w:val="20"/>
          <w:u w:val="none"/>
          <w:lang w:eastAsia="sl-SI"/>
        </w:rPr>
        <w:t>degradiranem</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okolju</w:t>
      </w:r>
      <w:proofErr w:type="spellEnd"/>
      <w:r w:rsidRPr="002E39A0">
        <w:rPr>
          <w:rStyle w:val="Hiperpovezava"/>
          <w:color w:val="auto"/>
          <w:sz w:val="20"/>
          <w:szCs w:val="20"/>
          <w:u w:val="none"/>
          <w:lang w:eastAsia="sl-SI"/>
        </w:rPr>
        <w:t xml:space="preserve"> – </w:t>
      </w:r>
      <w:proofErr w:type="spellStart"/>
      <w:r w:rsidRPr="002E39A0">
        <w:rPr>
          <w:rStyle w:val="Hiperpovezava"/>
          <w:color w:val="auto"/>
          <w:sz w:val="20"/>
          <w:szCs w:val="20"/>
          <w:u w:val="none"/>
          <w:lang w:eastAsia="sl-SI"/>
        </w:rPr>
        <w:t>Zgornja</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Me</w:t>
      </w:r>
      <w:r w:rsidRPr="002E39A0">
        <w:rPr>
          <w:rStyle w:val="Hiperpovezava"/>
          <w:rFonts w:hint="cs"/>
          <w:color w:val="auto"/>
          <w:sz w:val="20"/>
          <w:szCs w:val="20"/>
          <w:u w:val="none"/>
          <w:lang w:eastAsia="sl-SI"/>
        </w:rPr>
        <w:t>ž</w:t>
      </w:r>
      <w:r w:rsidRPr="002E39A0">
        <w:rPr>
          <w:rStyle w:val="Hiperpovezava"/>
          <w:color w:val="auto"/>
          <w:sz w:val="20"/>
          <w:szCs w:val="20"/>
          <w:u w:val="none"/>
          <w:lang w:eastAsia="sl-SI"/>
        </w:rPr>
        <w:t>i</w:t>
      </w:r>
      <w:r w:rsidRPr="002E39A0">
        <w:rPr>
          <w:rStyle w:val="Hiperpovezava"/>
          <w:rFonts w:hint="cs"/>
          <w:color w:val="auto"/>
          <w:sz w:val="20"/>
          <w:szCs w:val="20"/>
          <w:u w:val="none"/>
          <w:lang w:eastAsia="sl-SI"/>
        </w:rPr>
        <w:t>š</w:t>
      </w:r>
      <w:r w:rsidRPr="002E39A0">
        <w:rPr>
          <w:rStyle w:val="Hiperpovezava"/>
          <w:color w:val="auto"/>
          <w:sz w:val="20"/>
          <w:szCs w:val="20"/>
          <w:u w:val="none"/>
          <w:lang w:eastAsia="sl-SI"/>
        </w:rPr>
        <w:t>ka</w:t>
      </w:r>
      <w:proofErr w:type="spellEnd"/>
      <w:r w:rsidRPr="002E39A0">
        <w:rPr>
          <w:rStyle w:val="Hiperpovezava"/>
          <w:color w:val="auto"/>
          <w:sz w:val="20"/>
          <w:szCs w:val="20"/>
          <w:u w:val="none"/>
          <w:lang w:eastAsia="sl-SI"/>
        </w:rPr>
        <w:t xml:space="preserve"> dolina, KGZS, 2013</w:t>
      </w:r>
    </w:p>
    <w:p w14:paraId="1D1343D6" w14:textId="30F0D7C3" w:rsidR="00C65694" w:rsidRPr="002E39A0" w:rsidRDefault="00C65694" w:rsidP="001D0283">
      <w:pPr>
        <w:pStyle w:val="Odstavekseznama"/>
        <w:numPr>
          <w:ilvl w:val="0"/>
          <w:numId w:val="15"/>
        </w:numPr>
        <w:rPr>
          <w:rStyle w:val="Hiperpovezava"/>
          <w:color w:val="auto"/>
          <w:sz w:val="20"/>
          <w:szCs w:val="20"/>
          <w:u w:val="none"/>
          <w:lang w:eastAsia="sl-SI"/>
        </w:rPr>
      </w:pPr>
      <w:proofErr w:type="spellStart"/>
      <w:r w:rsidRPr="002E39A0">
        <w:rPr>
          <w:rStyle w:val="Hiperpovezava"/>
          <w:color w:val="auto"/>
          <w:sz w:val="20"/>
          <w:szCs w:val="20"/>
          <w:u w:val="none"/>
          <w:lang w:eastAsia="sl-SI"/>
        </w:rPr>
        <w:t>Odours</w:t>
      </w:r>
      <w:proofErr w:type="spellEnd"/>
      <w:r w:rsidRPr="002E39A0">
        <w:rPr>
          <w:rStyle w:val="Hiperpovezava"/>
          <w:color w:val="auto"/>
          <w:sz w:val="20"/>
          <w:szCs w:val="20"/>
          <w:u w:val="none"/>
          <w:lang w:eastAsia="sl-SI"/>
        </w:rPr>
        <w:t xml:space="preserve"> and Human Health. 2017. Environmental Public Health Science Unit, Health Protection Branch, Public Health and Compliance Division, Alberta Health. Edmonton, Alberta</w:t>
      </w:r>
    </w:p>
    <w:p w14:paraId="32791614" w14:textId="450C58B1" w:rsidR="0064586A" w:rsidRPr="002E39A0" w:rsidRDefault="0064586A" w:rsidP="00245A6A">
      <w:pPr>
        <w:pStyle w:val="Odstavekseznama"/>
        <w:numPr>
          <w:ilvl w:val="0"/>
          <w:numId w:val="15"/>
        </w:numPr>
        <w:rPr>
          <w:rStyle w:val="Hiperpovezava"/>
          <w:color w:val="auto"/>
          <w:sz w:val="20"/>
          <w:szCs w:val="20"/>
          <w:u w:val="none"/>
          <w:lang w:eastAsia="sl-SI"/>
        </w:rPr>
      </w:pPr>
      <w:proofErr w:type="spellStart"/>
      <w:r w:rsidRPr="002E39A0">
        <w:rPr>
          <w:rStyle w:val="Hiperpovezava"/>
          <w:color w:val="auto"/>
          <w:sz w:val="20"/>
          <w:szCs w:val="20"/>
          <w:u w:val="none"/>
          <w:lang w:eastAsia="sl-SI"/>
        </w:rPr>
        <w:t>Ribarič</w:t>
      </w:r>
      <w:proofErr w:type="spellEnd"/>
      <w:r w:rsidRPr="002E39A0">
        <w:rPr>
          <w:rStyle w:val="Hiperpovezava"/>
          <w:color w:val="auto"/>
          <w:sz w:val="20"/>
          <w:szCs w:val="20"/>
          <w:u w:val="none"/>
          <w:lang w:eastAsia="sl-SI"/>
        </w:rPr>
        <w:t xml:space="preserve"> C., s sod, 2016: </w:t>
      </w:r>
      <w:proofErr w:type="spellStart"/>
      <w:r w:rsidRPr="002E39A0">
        <w:rPr>
          <w:rStyle w:val="Hiperpovezava"/>
          <w:color w:val="auto"/>
          <w:sz w:val="20"/>
          <w:szCs w:val="20"/>
          <w:u w:val="none"/>
          <w:lang w:eastAsia="sl-SI"/>
        </w:rPr>
        <w:t>Onesna</w:t>
      </w:r>
      <w:r w:rsidRPr="002E39A0">
        <w:rPr>
          <w:rStyle w:val="Hiperpovezava"/>
          <w:rFonts w:hint="cs"/>
          <w:color w:val="auto"/>
          <w:sz w:val="20"/>
          <w:szCs w:val="20"/>
          <w:u w:val="none"/>
          <w:lang w:eastAsia="sl-SI"/>
        </w:rPr>
        <w:t>ž</w:t>
      </w:r>
      <w:r w:rsidRPr="002E39A0">
        <w:rPr>
          <w:rStyle w:val="Hiperpovezava"/>
          <w:color w:val="auto"/>
          <w:sz w:val="20"/>
          <w:szCs w:val="20"/>
          <w:u w:val="none"/>
          <w:lang w:eastAsia="sl-SI"/>
        </w:rPr>
        <w:t>enost</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okolja</w:t>
      </w:r>
      <w:proofErr w:type="spellEnd"/>
      <w:r w:rsidRPr="002E39A0">
        <w:rPr>
          <w:rStyle w:val="Hiperpovezava"/>
          <w:color w:val="auto"/>
          <w:sz w:val="20"/>
          <w:szCs w:val="20"/>
          <w:u w:val="none"/>
          <w:lang w:eastAsia="sl-SI"/>
        </w:rPr>
        <w:t xml:space="preserve"> in </w:t>
      </w:r>
      <w:proofErr w:type="spellStart"/>
      <w:r w:rsidRPr="002E39A0">
        <w:rPr>
          <w:rStyle w:val="Hiperpovezava"/>
          <w:color w:val="auto"/>
          <w:sz w:val="20"/>
          <w:szCs w:val="20"/>
          <w:u w:val="none"/>
          <w:lang w:eastAsia="sl-SI"/>
        </w:rPr>
        <w:t>naravni</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viri</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kot</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omejitveni</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dejavnik</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trajnostnega</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razvoja</w:t>
      </w:r>
      <w:proofErr w:type="spellEnd"/>
      <w:r w:rsidRPr="002E39A0">
        <w:rPr>
          <w:rStyle w:val="Hiperpovezava"/>
          <w:color w:val="auto"/>
          <w:sz w:val="20"/>
          <w:szCs w:val="20"/>
          <w:u w:val="none"/>
          <w:lang w:eastAsia="sl-SI"/>
        </w:rPr>
        <w:t xml:space="preserve"> </w:t>
      </w:r>
      <w:r w:rsidRPr="002E39A0">
        <w:rPr>
          <w:rStyle w:val="Hiperpovezava"/>
          <w:rFonts w:hint="cs"/>
          <w:color w:val="auto"/>
          <w:sz w:val="20"/>
          <w:szCs w:val="20"/>
          <w:u w:val="none"/>
          <w:lang w:eastAsia="sl-SI"/>
        </w:rPr>
        <w:t>–</w:t>
      </w:r>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modelni</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pristop</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na</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primeru</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celjske</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kotline</w:t>
      </w:r>
      <w:proofErr w:type="spellEnd"/>
      <w:r w:rsidRPr="002E39A0">
        <w:rPr>
          <w:rStyle w:val="Hiperpovezava"/>
          <w:color w:val="auto"/>
          <w:sz w:val="20"/>
          <w:szCs w:val="20"/>
          <w:u w:val="none"/>
          <w:lang w:eastAsia="sl-SI"/>
        </w:rPr>
        <w:t xml:space="preserve"> </w:t>
      </w:r>
      <w:r w:rsidRPr="002E39A0">
        <w:rPr>
          <w:rStyle w:val="Hiperpovezava"/>
          <w:rFonts w:hint="cs"/>
          <w:color w:val="auto"/>
          <w:sz w:val="20"/>
          <w:szCs w:val="20"/>
          <w:u w:val="none"/>
          <w:lang w:eastAsia="sl-SI"/>
        </w:rPr>
        <w:t>–</w:t>
      </w:r>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Kon</w:t>
      </w:r>
      <w:r w:rsidRPr="002E39A0">
        <w:rPr>
          <w:rStyle w:val="Hiperpovezava"/>
          <w:rFonts w:hint="cs"/>
          <w:color w:val="auto"/>
          <w:sz w:val="20"/>
          <w:szCs w:val="20"/>
          <w:u w:val="none"/>
          <w:lang w:eastAsia="sl-SI"/>
        </w:rPr>
        <w:t>č</w:t>
      </w:r>
      <w:r w:rsidRPr="002E39A0">
        <w:rPr>
          <w:rStyle w:val="Hiperpovezava"/>
          <w:color w:val="auto"/>
          <w:sz w:val="20"/>
          <w:szCs w:val="20"/>
          <w:u w:val="none"/>
          <w:lang w:eastAsia="sl-SI"/>
        </w:rPr>
        <w:t>no</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poro</w:t>
      </w:r>
      <w:r w:rsidRPr="002E39A0">
        <w:rPr>
          <w:rStyle w:val="Hiperpovezava"/>
          <w:rFonts w:hint="cs"/>
          <w:color w:val="auto"/>
          <w:sz w:val="20"/>
          <w:szCs w:val="20"/>
          <w:u w:val="none"/>
          <w:lang w:eastAsia="sl-SI"/>
        </w:rPr>
        <w:t>č</w:t>
      </w:r>
      <w:r w:rsidRPr="002E39A0">
        <w:rPr>
          <w:rStyle w:val="Hiperpovezava"/>
          <w:color w:val="auto"/>
          <w:sz w:val="20"/>
          <w:szCs w:val="20"/>
          <w:u w:val="none"/>
          <w:lang w:eastAsia="sl-SI"/>
        </w:rPr>
        <w:t>ilo</w:t>
      </w:r>
      <w:proofErr w:type="spellEnd"/>
      <w:r w:rsidRPr="002E39A0">
        <w:rPr>
          <w:rStyle w:val="Hiperpovezava"/>
          <w:color w:val="auto"/>
          <w:sz w:val="20"/>
          <w:szCs w:val="20"/>
          <w:u w:val="none"/>
          <w:lang w:eastAsia="sl-SI"/>
        </w:rPr>
        <w:t xml:space="preserve">. </w:t>
      </w:r>
      <w:proofErr w:type="spellStart"/>
      <w:r w:rsidRPr="002E39A0">
        <w:rPr>
          <w:rStyle w:val="Hiperpovezava"/>
          <w:color w:val="auto"/>
          <w:sz w:val="20"/>
          <w:szCs w:val="20"/>
          <w:u w:val="none"/>
          <w:lang w:eastAsia="sl-SI"/>
        </w:rPr>
        <w:t>In</w:t>
      </w:r>
      <w:r w:rsidRPr="002E39A0">
        <w:rPr>
          <w:rStyle w:val="Hiperpovezava"/>
          <w:rFonts w:hint="cs"/>
          <w:color w:val="auto"/>
          <w:sz w:val="20"/>
          <w:szCs w:val="20"/>
          <w:u w:val="none"/>
          <w:lang w:eastAsia="sl-SI"/>
        </w:rPr>
        <w:t>š</w:t>
      </w:r>
      <w:r w:rsidRPr="002E39A0">
        <w:rPr>
          <w:rStyle w:val="Hiperpovezava"/>
          <w:color w:val="auto"/>
          <w:sz w:val="20"/>
          <w:szCs w:val="20"/>
          <w:u w:val="none"/>
          <w:lang w:eastAsia="sl-SI"/>
        </w:rPr>
        <w:t>titut</w:t>
      </w:r>
      <w:proofErr w:type="spellEnd"/>
      <w:r w:rsidRPr="002E39A0">
        <w:rPr>
          <w:rStyle w:val="Hiperpovezava"/>
          <w:color w:val="auto"/>
          <w:sz w:val="20"/>
          <w:szCs w:val="20"/>
          <w:u w:val="none"/>
          <w:lang w:eastAsia="sl-SI"/>
        </w:rPr>
        <w:t xml:space="preserve"> za </w:t>
      </w:r>
      <w:proofErr w:type="spellStart"/>
      <w:r w:rsidRPr="002E39A0">
        <w:rPr>
          <w:rStyle w:val="Hiperpovezava"/>
          <w:color w:val="auto"/>
          <w:sz w:val="20"/>
          <w:szCs w:val="20"/>
          <w:u w:val="none"/>
          <w:lang w:eastAsia="sl-SI"/>
        </w:rPr>
        <w:t>okolje</w:t>
      </w:r>
      <w:proofErr w:type="spellEnd"/>
      <w:r w:rsidRPr="002E39A0">
        <w:rPr>
          <w:rStyle w:val="Hiperpovezava"/>
          <w:color w:val="auto"/>
          <w:sz w:val="20"/>
          <w:szCs w:val="20"/>
          <w:u w:val="none"/>
          <w:lang w:eastAsia="sl-SI"/>
        </w:rPr>
        <w:t xml:space="preserve"> in proctor.</w:t>
      </w:r>
    </w:p>
    <w:p w14:paraId="0E7A6F53" w14:textId="77777777" w:rsidR="004E5C2D" w:rsidRPr="002E39A0" w:rsidRDefault="004E5C2D" w:rsidP="004E5C2D">
      <w:pPr>
        <w:numPr>
          <w:ilvl w:val="0"/>
          <w:numId w:val="15"/>
        </w:numPr>
        <w:rPr>
          <w:rStyle w:val="Hiperpovezava"/>
          <w:rFonts w:ascii="Times New Roman" w:hAnsi="Times New Roman"/>
          <w:color w:val="auto"/>
          <w:sz w:val="20"/>
          <w:szCs w:val="20"/>
          <w:u w:val="none"/>
        </w:rPr>
      </w:pPr>
      <w:proofErr w:type="spellStart"/>
      <w:r w:rsidRPr="002E39A0">
        <w:rPr>
          <w:rStyle w:val="Hiperpovezava"/>
          <w:rFonts w:ascii="Times New Roman" w:hAnsi="Times New Roman"/>
          <w:color w:val="auto"/>
          <w:sz w:val="20"/>
          <w:szCs w:val="20"/>
          <w:u w:val="none"/>
        </w:rPr>
        <w:t>Verbič</w:t>
      </w:r>
      <w:proofErr w:type="spellEnd"/>
      <w:r w:rsidRPr="002E39A0">
        <w:rPr>
          <w:rStyle w:val="Hiperpovezava"/>
          <w:rFonts w:ascii="Times New Roman" w:hAnsi="Times New Roman"/>
          <w:color w:val="auto"/>
          <w:sz w:val="20"/>
          <w:szCs w:val="20"/>
          <w:u w:val="none"/>
        </w:rPr>
        <w:t xml:space="preserve"> J., 2019: </w:t>
      </w:r>
      <w:proofErr w:type="spellStart"/>
      <w:r w:rsidRPr="002E39A0">
        <w:rPr>
          <w:rStyle w:val="Hiperpovezava"/>
          <w:rFonts w:ascii="Times New Roman" w:hAnsi="Times New Roman"/>
          <w:color w:val="auto"/>
          <w:sz w:val="20"/>
          <w:szCs w:val="20"/>
          <w:u w:val="none"/>
        </w:rPr>
        <w:t>Ukrepi</w:t>
      </w:r>
      <w:proofErr w:type="spellEnd"/>
      <w:r w:rsidRPr="002E39A0">
        <w:rPr>
          <w:rStyle w:val="Hiperpovezava"/>
          <w:rFonts w:ascii="Times New Roman" w:hAnsi="Times New Roman"/>
          <w:color w:val="auto"/>
          <w:sz w:val="20"/>
          <w:szCs w:val="20"/>
          <w:u w:val="none"/>
        </w:rPr>
        <w:t xml:space="preserve"> za </w:t>
      </w:r>
      <w:proofErr w:type="spellStart"/>
      <w:r w:rsidRPr="002E39A0">
        <w:rPr>
          <w:rStyle w:val="Hiperpovezava"/>
          <w:rFonts w:ascii="Times New Roman" w:hAnsi="Times New Roman"/>
          <w:color w:val="auto"/>
          <w:sz w:val="20"/>
          <w:szCs w:val="20"/>
          <w:u w:val="none"/>
        </w:rPr>
        <w:t>zmanj</w:t>
      </w:r>
      <w:r w:rsidRPr="002E39A0">
        <w:rPr>
          <w:rStyle w:val="Hiperpovezava"/>
          <w:rFonts w:ascii="Times New Roman" w:hAnsi="Times New Roman" w:hint="cs"/>
          <w:color w:val="auto"/>
          <w:sz w:val="20"/>
          <w:szCs w:val="20"/>
          <w:u w:val="none"/>
        </w:rPr>
        <w:t>š</w:t>
      </w:r>
      <w:r w:rsidRPr="002E39A0">
        <w:rPr>
          <w:rStyle w:val="Hiperpovezava"/>
          <w:rFonts w:ascii="Times New Roman" w:hAnsi="Times New Roman"/>
          <w:color w:val="auto"/>
          <w:sz w:val="20"/>
          <w:szCs w:val="20"/>
          <w:u w:val="none"/>
        </w:rPr>
        <w:t>anje</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emisij</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amonijaka</w:t>
      </w:r>
      <w:proofErr w:type="spellEnd"/>
      <w:r w:rsidRPr="002E39A0">
        <w:rPr>
          <w:rStyle w:val="Hiperpovezava"/>
          <w:rFonts w:ascii="Times New Roman" w:hAnsi="Times New Roman"/>
          <w:color w:val="auto"/>
          <w:sz w:val="20"/>
          <w:szCs w:val="20"/>
          <w:u w:val="none"/>
        </w:rPr>
        <w:t xml:space="preserve"> v </w:t>
      </w:r>
      <w:proofErr w:type="spellStart"/>
      <w:r w:rsidRPr="002E39A0">
        <w:rPr>
          <w:rStyle w:val="Hiperpovezava"/>
          <w:rFonts w:ascii="Times New Roman" w:hAnsi="Times New Roman"/>
          <w:color w:val="auto"/>
          <w:sz w:val="20"/>
          <w:szCs w:val="20"/>
          <w:u w:val="none"/>
        </w:rPr>
        <w:t>zrak</w:t>
      </w:r>
      <w:proofErr w:type="spellEnd"/>
      <w:r w:rsidRPr="002E39A0">
        <w:rPr>
          <w:rStyle w:val="Hiperpovezava"/>
          <w:rFonts w:ascii="Times New Roman" w:hAnsi="Times New Roman"/>
          <w:color w:val="auto"/>
          <w:sz w:val="20"/>
          <w:szCs w:val="20"/>
          <w:u w:val="none"/>
        </w:rPr>
        <w:t xml:space="preserve"> in </w:t>
      </w:r>
      <w:proofErr w:type="spellStart"/>
      <w:r w:rsidRPr="002E39A0">
        <w:rPr>
          <w:rStyle w:val="Hiperpovezava"/>
          <w:rFonts w:ascii="Times New Roman" w:hAnsi="Times New Roman"/>
          <w:color w:val="auto"/>
          <w:sz w:val="20"/>
          <w:szCs w:val="20"/>
          <w:u w:val="none"/>
        </w:rPr>
        <w:t>obveznosti</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nove</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direktive</w:t>
      </w:r>
      <w:proofErr w:type="spellEnd"/>
      <w:r w:rsidRPr="002E39A0">
        <w:rPr>
          <w:rStyle w:val="Hiperpovezava"/>
          <w:rFonts w:ascii="Times New Roman" w:hAnsi="Times New Roman"/>
          <w:color w:val="auto"/>
          <w:sz w:val="20"/>
          <w:szCs w:val="20"/>
          <w:u w:val="none"/>
        </w:rPr>
        <w:t xml:space="preserve"> NEC. </w:t>
      </w:r>
      <w:proofErr w:type="spellStart"/>
      <w:r w:rsidRPr="002E39A0">
        <w:rPr>
          <w:rStyle w:val="Hiperpovezava"/>
          <w:rFonts w:ascii="Times New Roman" w:hAnsi="Times New Roman"/>
          <w:color w:val="auto"/>
          <w:sz w:val="20"/>
          <w:szCs w:val="20"/>
          <w:u w:val="none"/>
        </w:rPr>
        <w:t>Predstavitev</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Programa</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strokovnih</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nalog</w:t>
      </w:r>
      <w:proofErr w:type="spellEnd"/>
      <w:r w:rsidRPr="002E39A0">
        <w:rPr>
          <w:rStyle w:val="Hiperpovezava"/>
          <w:rFonts w:ascii="Times New Roman" w:hAnsi="Times New Roman"/>
          <w:color w:val="auto"/>
          <w:sz w:val="20"/>
          <w:szCs w:val="20"/>
          <w:u w:val="none"/>
        </w:rPr>
        <w:t xml:space="preserve"> s </w:t>
      </w:r>
      <w:proofErr w:type="spellStart"/>
      <w:r w:rsidRPr="002E39A0">
        <w:rPr>
          <w:rStyle w:val="Hiperpovezava"/>
          <w:rFonts w:ascii="Times New Roman" w:hAnsi="Times New Roman"/>
          <w:color w:val="auto"/>
          <w:sz w:val="20"/>
          <w:szCs w:val="20"/>
          <w:u w:val="none"/>
        </w:rPr>
        <w:t>podro</w:t>
      </w:r>
      <w:r w:rsidRPr="002E39A0">
        <w:rPr>
          <w:rStyle w:val="Hiperpovezava"/>
          <w:rFonts w:ascii="Times New Roman" w:hAnsi="Times New Roman" w:hint="cs"/>
          <w:color w:val="auto"/>
          <w:sz w:val="20"/>
          <w:szCs w:val="20"/>
          <w:u w:val="none"/>
        </w:rPr>
        <w:t>č</w:t>
      </w:r>
      <w:r w:rsidRPr="002E39A0">
        <w:rPr>
          <w:rStyle w:val="Hiperpovezava"/>
          <w:rFonts w:ascii="Times New Roman" w:hAnsi="Times New Roman"/>
          <w:color w:val="auto"/>
          <w:sz w:val="20"/>
          <w:szCs w:val="20"/>
          <w:u w:val="none"/>
        </w:rPr>
        <w:t>ja</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okolja</w:t>
      </w:r>
      <w:proofErr w:type="spellEnd"/>
      <w:r w:rsidRPr="002E39A0">
        <w:rPr>
          <w:rStyle w:val="Hiperpovezava"/>
          <w:rFonts w:ascii="Times New Roman" w:hAnsi="Times New Roman"/>
          <w:color w:val="auto"/>
          <w:sz w:val="20"/>
          <w:szCs w:val="20"/>
          <w:u w:val="none"/>
        </w:rPr>
        <w:t xml:space="preserve"> za </w:t>
      </w:r>
      <w:proofErr w:type="spellStart"/>
      <w:r w:rsidRPr="002E39A0">
        <w:rPr>
          <w:rStyle w:val="Hiperpovezava"/>
          <w:rFonts w:ascii="Times New Roman" w:hAnsi="Times New Roman"/>
          <w:color w:val="auto"/>
          <w:sz w:val="20"/>
          <w:szCs w:val="20"/>
          <w:u w:val="none"/>
        </w:rPr>
        <w:t>Ministrstvo</w:t>
      </w:r>
      <w:proofErr w:type="spellEnd"/>
      <w:r w:rsidRPr="002E39A0">
        <w:rPr>
          <w:rStyle w:val="Hiperpovezava"/>
          <w:rFonts w:ascii="Times New Roman" w:hAnsi="Times New Roman"/>
          <w:color w:val="auto"/>
          <w:sz w:val="20"/>
          <w:szCs w:val="20"/>
          <w:u w:val="none"/>
        </w:rPr>
        <w:t xml:space="preserve"> </w:t>
      </w:r>
      <w:proofErr w:type="gramStart"/>
      <w:r w:rsidRPr="002E39A0">
        <w:rPr>
          <w:rStyle w:val="Hiperpovezava"/>
          <w:rFonts w:ascii="Times New Roman" w:hAnsi="Times New Roman"/>
          <w:color w:val="auto"/>
          <w:sz w:val="20"/>
          <w:szCs w:val="20"/>
          <w:u w:val="none"/>
        </w:rPr>
        <w:t xml:space="preserve">za  </w:t>
      </w:r>
      <w:proofErr w:type="spellStart"/>
      <w:r w:rsidRPr="002E39A0">
        <w:rPr>
          <w:rStyle w:val="Hiperpovezava"/>
          <w:rFonts w:ascii="Times New Roman" w:hAnsi="Times New Roman"/>
          <w:color w:val="auto"/>
          <w:sz w:val="20"/>
          <w:szCs w:val="20"/>
          <w:u w:val="none"/>
        </w:rPr>
        <w:t>okolje</w:t>
      </w:r>
      <w:proofErr w:type="spellEnd"/>
      <w:proofErr w:type="gramEnd"/>
      <w:r w:rsidRPr="002E39A0">
        <w:rPr>
          <w:rStyle w:val="Hiperpovezava"/>
          <w:rFonts w:ascii="Times New Roman" w:hAnsi="Times New Roman"/>
          <w:color w:val="auto"/>
          <w:sz w:val="20"/>
          <w:szCs w:val="20"/>
          <w:u w:val="none"/>
        </w:rPr>
        <w:t xml:space="preserve"> in proctor. </w:t>
      </w:r>
      <w:proofErr w:type="gramStart"/>
      <w:r w:rsidRPr="002E39A0">
        <w:rPr>
          <w:color w:val="auto"/>
          <w:sz w:val="20"/>
          <w:szCs w:val="20"/>
        </w:rPr>
        <w:t xml:space="preserve">https://www.gov.si/assets/ministrstva/MOP/Dokumenti/Voda/Nitratna-direktiva/izvedene_naloge_KIS_2021_5.pdf  </w:t>
      </w:r>
      <w:proofErr w:type="spellStart"/>
      <w:r w:rsidRPr="002E39A0">
        <w:rPr>
          <w:color w:val="auto"/>
          <w:sz w:val="20"/>
          <w:szCs w:val="20"/>
        </w:rPr>
        <w:t>dostop</w:t>
      </w:r>
      <w:proofErr w:type="spellEnd"/>
      <w:proofErr w:type="gramEnd"/>
      <w:r w:rsidRPr="002E39A0">
        <w:rPr>
          <w:color w:val="auto"/>
          <w:sz w:val="20"/>
          <w:szCs w:val="20"/>
        </w:rPr>
        <w:t xml:space="preserve"> 30.1.2021</w:t>
      </w:r>
    </w:p>
    <w:p w14:paraId="0A0D8624" w14:textId="77777777" w:rsidR="004E5C2D" w:rsidRPr="002E39A0" w:rsidRDefault="004E5C2D" w:rsidP="004E5C2D">
      <w:pPr>
        <w:numPr>
          <w:ilvl w:val="0"/>
          <w:numId w:val="15"/>
        </w:numPr>
        <w:rPr>
          <w:rStyle w:val="Hiperpovezava"/>
          <w:rFonts w:ascii="Times New Roman" w:hAnsi="Times New Roman"/>
          <w:color w:val="auto"/>
          <w:sz w:val="20"/>
          <w:szCs w:val="20"/>
          <w:u w:val="none"/>
        </w:rPr>
      </w:pPr>
      <w:r w:rsidRPr="002E39A0">
        <w:rPr>
          <w:rStyle w:val="Hiperpovezava"/>
          <w:rFonts w:ascii="Times New Roman" w:hAnsi="Times New Roman"/>
          <w:color w:val="auto"/>
          <w:sz w:val="20"/>
          <w:szCs w:val="20"/>
          <w:u w:val="none"/>
          <w:lang w:val="sl-SI"/>
        </w:rPr>
        <w:t>Verbič J., 2020: Svetovalni kodeks dobrih kmetijskih praks za zmanj</w:t>
      </w:r>
      <w:r w:rsidRPr="002E39A0">
        <w:rPr>
          <w:rStyle w:val="Hiperpovezava"/>
          <w:rFonts w:ascii="Times New Roman" w:hAnsi="Times New Roman" w:hint="cs"/>
          <w:color w:val="auto"/>
          <w:sz w:val="20"/>
          <w:szCs w:val="20"/>
          <w:u w:val="none"/>
          <w:lang w:val="sl-SI"/>
        </w:rPr>
        <w:t>š</w:t>
      </w:r>
      <w:r w:rsidRPr="002E39A0">
        <w:rPr>
          <w:rStyle w:val="Hiperpovezava"/>
          <w:rFonts w:ascii="Times New Roman" w:hAnsi="Times New Roman"/>
          <w:color w:val="auto"/>
          <w:sz w:val="20"/>
          <w:szCs w:val="20"/>
          <w:u w:val="none"/>
          <w:lang w:val="sl-SI"/>
        </w:rPr>
        <w:t xml:space="preserve">evanje izpustov amonijaka. </w:t>
      </w:r>
      <w:r w:rsidRPr="002E39A0">
        <w:rPr>
          <w:rStyle w:val="Hiperpovezava"/>
          <w:rFonts w:ascii="Times New Roman" w:hAnsi="Times New Roman"/>
          <w:color w:val="auto"/>
          <w:sz w:val="20"/>
          <w:szCs w:val="20"/>
          <w:u w:val="none"/>
        </w:rPr>
        <w:t>KIS</w:t>
      </w:r>
      <w:r w:rsidRPr="002E39A0">
        <w:rPr>
          <w:rStyle w:val="Hiperpovezava"/>
          <w:color w:val="auto"/>
          <w:sz w:val="20"/>
          <w:szCs w:val="20"/>
          <w:u w:val="none"/>
        </w:rPr>
        <w:t>.</w:t>
      </w:r>
      <w:r w:rsidRPr="002E39A0">
        <w:rPr>
          <w:rStyle w:val="Hiperpovezava"/>
          <w:color w:val="auto"/>
          <w:sz w:val="20"/>
          <w:szCs w:val="20"/>
        </w:rPr>
        <w:t xml:space="preserve"> </w:t>
      </w:r>
      <w:hyperlink r:id="rId54" w:history="1">
        <w:r w:rsidRPr="002E39A0">
          <w:rPr>
            <w:rStyle w:val="Hiperpovezava"/>
            <w:color w:val="auto"/>
            <w:sz w:val="20"/>
            <w:szCs w:val="20"/>
          </w:rPr>
          <w:t>https://www.gov.si/assets/ministrstva/MOP/Dokumenti/Zrak/Dobra-kmetijska-praksa-AMONIAK-2020.pdf</w:t>
        </w:r>
      </w:hyperlink>
      <w:r w:rsidRPr="002E39A0">
        <w:rPr>
          <w:rStyle w:val="Hiperpovezava"/>
          <w:color w:val="auto"/>
          <w:sz w:val="20"/>
          <w:szCs w:val="20"/>
        </w:rPr>
        <w:t xml:space="preserve"> </w:t>
      </w:r>
      <w:proofErr w:type="spellStart"/>
      <w:r w:rsidRPr="002E39A0">
        <w:rPr>
          <w:rStyle w:val="Hiperpovezava"/>
          <w:color w:val="auto"/>
          <w:sz w:val="20"/>
          <w:szCs w:val="20"/>
          <w:u w:val="none"/>
        </w:rPr>
        <w:t>dostop</w:t>
      </w:r>
      <w:proofErr w:type="spellEnd"/>
      <w:r w:rsidRPr="002E39A0">
        <w:rPr>
          <w:rStyle w:val="Hiperpovezava"/>
          <w:color w:val="auto"/>
          <w:sz w:val="20"/>
          <w:szCs w:val="20"/>
          <w:u w:val="none"/>
        </w:rPr>
        <w:t xml:space="preserve"> 18.8.2021</w:t>
      </w:r>
    </w:p>
    <w:p w14:paraId="43DFD564" w14:textId="77777777" w:rsidR="004E5C2D" w:rsidRPr="002E39A0" w:rsidRDefault="004E5C2D" w:rsidP="004E5C2D">
      <w:pPr>
        <w:numPr>
          <w:ilvl w:val="0"/>
          <w:numId w:val="15"/>
        </w:numPr>
        <w:rPr>
          <w:rStyle w:val="Hiperpovezava"/>
          <w:rFonts w:ascii="Times New Roman" w:hAnsi="Times New Roman"/>
          <w:color w:val="auto"/>
          <w:u w:val="none"/>
        </w:rPr>
      </w:pPr>
      <w:proofErr w:type="spellStart"/>
      <w:r w:rsidRPr="002E39A0">
        <w:rPr>
          <w:rStyle w:val="Hiperpovezava"/>
          <w:rFonts w:ascii="Times New Roman" w:hAnsi="Times New Roman"/>
          <w:color w:val="auto"/>
          <w:sz w:val="20"/>
          <w:szCs w:val="20"/>
          <w:u w:val="none"/>
        </w:rPr>
        <w:t>Verbič</w:t>
      </w:r>
      <w:proofErr w:type="spellEnd"/>
      <w:r w:rsidRPr="002E39A0">
        <w:rPr>
          <w:rStyle w:val="Hiperpovezava"/>
          <w:rFonts w:ascii="Times New Roman" w:hAnsi="Times New Roman"/>
          <w:color w:val="auto"/>
          <w:sz w:val="20"/>
          <w:szCs w:val="20"/>
          <w:u w:val="none"/>
        </w:rPr>
        <w:t xml:space="preserve"> J., s sod., 2021: </w:t>
      </w:r>
      <w:proofErr w:type="spellStart"/>
      <w:r w:rsidRPr="002E39A0">
        <w:rPr>
          <w:rStyle w:val="Hiperpovezava"/>
          <w:rFonts w:ascii="Times New Roman" w:hAnsi="Times New Roman"/>
          <w:color w:val="auto"/>
          <w:sz w:val="20"/>
          <w:szCs w:val="20"/>
          <w:u w:val="none"/>
        </w:rPr>
        <w:t>Zmanj</w:t>
      </w:r>
      <w:r w:rsidRPr="002E39A0">
        <w:rPr>
          <w:rStyle w:val="Hiperpovezava"/>
          <w:rFonts w:ascii="Times New Roman" w:hAnsi="Times New Roman" w:hint="cs"/>
          <w:color w:val="auto"/>
          <w:sz w:val="20"/>
          <w:szCs w:val="20"/>
          <w:u w:val="none"/>
        </w:rPr>
        <w:t>š</w:t>
      </w:r>
      <w:r w:rsidRPr="002E39A0">
        <w:rPr>
          <w:rStyle w:val="Hiperpovezava"/>
          <w:rFonts w:ascii="Times New Roman" w:hAnsi="Times New Roman"/>
          <w:color w:val="auto"/>
          <w:sz w:val="20"/>
          <w:szCs w:val="20"/>
          <w:u w:val="none"/>
        </w:rPr>
        <w:t>evanje</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izpustov</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toplogrednih</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plinov</w:t>
      </w:r>
      <w:proofErr w:type="spellEnd"/>
      <w:r w:rsidRPr="002E39A0">
        <w:rPr>
          <w:rStyle w:val="Hiperpovezava"/>
          <w:rFonts w:ascii="Times New Roman" w:hAnsi="Times New Roman"/>
          <w:color w:val="auto"/>
          <w:sz w:val="20"/>
          <w:szCs w:val="20"/>
          <w:u w:val="none"/>
        </w:rPr>
        <w:t xml:space="preserve"> in </w:t>
      </w:r>
      <w:proofErr w:type="spellStart"/>
      <w:r w:rsidRPr="002E39A0">
        <w:rPr>
          <w:rStyle w:val="Hiperpovezava"/>
          <w:rFonts w:ascii="Times New Roman" w:hAnsi="Times New Roman"/>
          <w:color w:val="auto"/>
          <w:sz w:val="20"/>
          <w:szCs w:val="20"/>
          <w:u w:val="none"/>
        </w:rPr>
        <w:t>amonijaka</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na</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kmetijskih</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gospodarstvih</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Zaklju</w:t>
      </w:r>
      <w:r w:rsidRPr="002E39A0">
        <w:rPr>
          <w:rStyle w:val="Hiperpovezava"/>
          <w:rFonts w:ascii="Times New Roman" w:hAnsi="Times New Roman" w:hint="cs"/>
          <w:color w:val="auto"/>
          <w:sz w:val="20"/>
          <w:szCs w:val="20"/>
          <w:u w:val="none"/>
        </w:rPr>
        <w:t>č</w:t>
      </w:r>
      <w:r w:rsidRPr="002E39A0">
        <w:rPr>
          <w:rStyle w:val="Hiperpovezava"/>
          <w:rFonts w:ascii="Times New Roman" w:hAnsi="Times New Roman"/>
          <w:color w:val="auto"/>
          <w:sz w:val="20"/>
          <w:szCs w:val="20"/>
          <w:u w:val="none"/>
        </w:rPr>
        <w:t>no</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poro</w:t>
      </w:r>
      <w:r w:rsidRPr="002E39A0">
        <w:rPr>
          <w:rStyle w:val="Hiperpovezava"/>
          <w:rFonts w:ascii="Times New Roman" w:hAnsi="Times New Roman" w:hint="cs"/>
          <w:color w:val="auto"/>
          <w:sz w:val="20"/>
          <w:szCs w:val="20"/>
          <w:u w:val="none"/>
        </w:rPr>
        <w:t>č</w:t>
      </w:r>
      <w:r w:rsidRPr="002E39A0">
        <w:rPr>
          <w:rStyle w:val="Hiperpovezava"/>
          <w:rFonts w:ascii="Times New Roman" w:hAnsi="Times New Roman"/>
          <w:color w:val="auto"/>
          <w:sz w:val="20"/>
          <w:szCs w:val="20"/>
          <w:u w:val="none"/>
        </w:rPr>
        <w:t>ilo</w:t>
      </w:r>
      <w:proofErr w:type="spellEnd"/>
      <w:r w:rsidRPr="002E39A0">
        <w:rPr>
          <w:rStyle w:val="Hiperpovezava"/>
          <w:rFonts w:ascii="Times New Roman" w:hAnsi="Times New Roman"/>
          <w:color w:val="auto"/>
          <w:sz w:val="20"/>
          <w:szCs w:val="20"/>
          <w:u w:val="none"/>
        </w:rPr>
        <w:t xml:space="preserve"> o </w:t>
      </w:r>
      <w:proofErr w:type="spellStart"/>
      <w:r w:rsidRPr="002E39A0">
        <w:rPr>
          <w:rStyle w:val="Hiperpovezava"/>
          <w:rFonts w:ascii="Times New Roman" w:hAnsi="Times New Roman"/>
          <w:color w:val="auto"/>
          <w:sz w:val="20"/>
          <w:szCs w:val="20"/>
          <w:u w:val="none"/>
        </w:rPr>
        <w:t>izvedbi</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raziskovalnega</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projekta</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ciljnega</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raziskovalnega</w:t>
      </w:r>
      <w:proofErr w:type="spellEnd"/>
      <w:r w:rsidRPr="002E39A0">
        <w:rPr>
          <w:rStyle w:val="Hiperpovezava"/>
          <w:rFonts w:ascii="Times New Roman" w:hAnsi="Times New Roman"/>
          <w:color w:val="auto"/>
          <w:sz w:val="20"/>
          <w:szCs w:val="20"/>
          <w:u w:val="none"/>
        </w:rPr>
        <w:t xml:space="preserve"> </w:t>
      </w:r>
      <w:proofErr w:type="spellStart"/>
      <w:r w:rsidRPr="002E39A0">
        <w:rPr>
          <w:rStyle w:val="Hiperpovezava"/>
          <w:rFonts w:ascii="Times New Roman" w:hAnsi="Times New Roman"/>
          <w:color w:val="auto"/>
          <w:sz w:val="20"/>
          <w:szCs w:val="20"/>
          <w:u w:val="none"/>
        </w:rPr>
        <w:t>programa</w:t>
      </w:r>
      <w:proofErr w:type="spellEnd"/>
      <w:r w:rsidRPr="002E39A0">
        <w:rPr>
          <w:rStyle w:val="Hiperpovezava"/>
          <w:rFonts w:ascii="Times New Roman" w:hAnsi="Times New Roman"/>
          <w:color w:val="auto"/>
          <w:sz w:val="20"/>
          <w:szCs w:val="20"/>
          <w:u w:val="none"/>
        </w:rPr>
        <w:t xml:space="preserve"> </w:t>
      </w:r>
      <w:r w:rsidRPr="002E39A0">
        <w:rPr>
          <w:rStyle w:val="Hiperpovezava"/>
          <w:rFonts w:ascii="Times New Roman" w:hAnsi="Times New Roman" w:hint="cs"/>
          <w:color w:val="auto"/>
          <w:sz w:val="20"/>
          <w:szCs w:val="20"/>
          <w:u w:val="none"/>
        </w:rPr>
        <w:t>»</w:t>
      </w:r>
      <w:r w:rsidRPr="002E39A0">
        <w:rPr>
          <w:rStyle w:val="Hiperpovezava"/>
          <w:rFonts w:ascii="Times New Roman" w:hAnsi="Times New Roman"/>
          <w:color w:val="auto"/>
          <w:sz w:val="20"/>
          <w:szCs w:val="20"/>
          <w:u w:val="none"/>
        </w:rPr>
        <w:t xml:space="preserve">zagotovimo.si </w:t>
      </w:r>
      <w:proofErr w:type="spellStart"/>
      <w:r w:rsidRPr="002E39A0">
        <w:rPr>
          <w:rStyle w:val="Hiperpovezava"/>
          <w:rFonts w:ascii="Times New Roman" w:hAnsi="Times New Roman"/>
          <w:color w:val="auto"/>
          <w:sz w:val="20"/>
          <w:szCs w:val="20"/>
          <w:u w:val="none"/>
        </w:rPr>
        <w:t>hrano</w:t>
      </w:r>
      <w:proofErr w:type="spellEnd"/>
      <w:r w:rsidRPr="002E39A0">
        <w:rPr>
          <w:rStyle w:val="Hiperpovezava"/>
          <w:rFonts w:ascii="Times New Roman" w:hAnsi="Times New Roman"/>
          <w:color w:val="auto"/>
          <w:sz w:val="20"/>
          <w:szCs w:val="20"/>
          <w:u w:val="none"/>
        </w:rPr>
        <w:t xml:space="preserve"> za </w:t>
      </w:r>
      <w:proofErr w:type="spellStart"/>
      <w:r w:rsidRPr="002E39A0">
        <w:rPr>
          <w:rStyle w:val="Hiperpovezava"/>
          <w:rFonts w:ascii="Times New Roman" w:hAnsi="Times New Roman"/>
          <w:color w:val="auto"/>
          <w:sz w:val="20"/>
          <w:szCs w:val="20"/>
          <w:u w:val="none"/>
        </w:rPr>
        <w:t>jutri</w:t>
      </w:r>
      <w:proofErr w:type="spellEnd"/>
      <w:r w:rsidRPr="002E39A0">
        <w:rPr>
          <w:rStyle w:val="Hiperpovezava"/>
          <w:rFonts w:ascii="Times New Roman" w:hAnsi="Times New Roman" w:hint="cs"/>
          <w:color w:val="auto"/>
          <w:sz w:val="20"/>
          <w:szCs w:val="20"/>
          <w:u w:val="none"/>
        </w:rPr>
        <w:t>«</w:t>
      </w:r>
      <w:r w:rsidRPr="002E39A0">
        <w:rPr>
          <w:rStyle w:val="Hiperpovezava"/>
          <w:rFonts w:ascii="Times New Roman" w:hAnsi="Times New Roman"/>
          <w:color w:val="auto"/>
          <w:sz w:val="20"/>
          <w:szCs w:val="20"/>
          <w:u w:val="none"/>
        </w:rPr>
        <w:t xml:space="preserve">. </w:t>
      </w:r>
      <w:r w:rsidRPr="002E39A0">
        <w:rPr>
          <w:rStyle w:val="Hiperpovezava"/>
          <w:color w:val="auto"/>
          <w:sz w:val="20"/>
          <w:szCs w:val="20"/>
        </w:rPr>
        <w:t xml:space="preserve">Ljubljana, </w:t>
      </w:r>
      <w:r w:rsidRPr="002E39A0">
        <w:rPr>
          <w:rStyle w:val="Hiperpovezava"/>
          <w:rFonts w:ascii="Times New Roman" w:hAnsi="Times New Roman"/>
          <w:color w:val="auto"/>
          <w:sz w:val="20"/>
          <w:szCs w:val="20"/>
          <w:u w:val="none"/>
        </w:rPr>
        <w:t>KIS</w:t>
      </w:r>
      <w:r w:rsidRPr="002E39A0">
        <w:rPr>
          <w:rStyle w:val="Hiperpovezava"/>
          <w:color w:val="auto"/>
          <w:sz w:val="20"/>
          <w:szCs w:val="20"/>
        </w:rPr>
        <w:t>.</w:t>
      </w:r>
    </w:p>
    <w:p w14:paraId="7D0A2DA6" w14:textId="77777777" w:rsidR="002B2EB1" w:rsidRPr="002B2EB1" w:rsidRDefault="002B2EB1" w:rsidP="001222BF">
      <w:pPr>
        <w:rPr>
          <w:lang w:val="sl-SI"/>
        </w:rPr>
      </w:pPr>
    </w:p>
    <w:sectPr w:rsidR="002B2EB1" w:rsidRPr="002B2EB1" w:rsidSect="006557D0">
      <w:pgSz w:w="11906" w:h="16838"/>
      <w:pgMar w:top="1700" w:right="1134" w:bottom="1700" w:left="1134" w:header="1134" w:footer="1134"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344F" w14:textId="77777777" w:rsidR="00487B29" w:rsidRDefault="00487B29" w:rsidP="003F6A7E">
      <w:r>
        <w:separator/>
      </w:r>
    </w:p>
  </w:endnote>
  <w:endnote w:type="continuationSeparator" w:id="0">
    <w:p w14:paraId="6F7E4B28" w14:textId="77777777" w:rsidR="00487B29" w:rsidRDefault="00487B29" w:rsidP="003F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FIDMJ+TimesNewRoman">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utura Lt">
    <w:altName w:val="Segoe UI"/>
    <w:charset w:val="EE"/>
    <w:family w:val="swiss"/>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 w:name="Lucidasans">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imbus Mono L">
    <w:charset w:val="EE"/>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News Gothic CE">
    <w:charset w:val="EE"/>
    <w:family w:val="decorative"/>
    <w:pitch w:val="variable"/>
  </w:font>
  <w:font w:name="SL Dutch">
    <w:charset w:val="00"/>
    <w:family w:val="roman"/>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ISOCPEUR">
    <w:altName w:val="Arial"/>
    <w:charset w:val="EE"/>
    <w:family w:val="swiss"/>
    <w:pitch w:val="variable"/>
    <w:sig w:usb0="00000287" w:usb1="00000000" w:usb2="00000000" w:usb3="00000000" w:csb0="0000009F" w:csb1="00000000"/>
  </w:font>
  <w:font w:name="Bitstream Vera Sans">
    <w:charset w:val="EE"/>
    <w:family w:val="swiss"/>
    <w:pitch w:val="variable"/>
  </w:font>
  <w:font w:name="Times-Roman">
    <w:altName w:val="Times New Roman"/>
    <w:charset w:val="EE"/>
    <w:family w:val="roman"/>
    <w:pitch w:val="default"/>
  </w:font>
  <w:font w:name="TimesNewRoman">
    <w:altName w:val="Times New Roman"/>
    <w:charset w:val="EE"/>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3AC7" w14:textId="6D76B23A" w:rsidR="00B63C2D" w:rsidRDefault="00B63C2D" w:rsidP="00E51BAE">
    <w:pPr>
      <w:pStyle w:val="Noga"/>
      <w:pBdr>
        <w:top w:val="single" w:sz="4" w:space="1" w:color="auto"/>
      </w:pBdr>
      <w:jc w:val="right"/>
    </w:pPr>
    <w:r>
      <w:rPr>
        <w:lang w:val="sl-SI"/>
      </w:rPr>
      <w:t xml:space="preserve">                                                                                                                                                        </w:t>
    </w:r>
    <w:r>
      <w:fldChar w:fldCharType="begin"/>
    </w:r>
    <w:r>
      <w:instrText xml:space="preserve"> PAGE   \* MERGEFORMAT </w:instrText>
    </w:r>
    <w:r>
      <w:fldChar w:fldCharType="separate"/>
    </w:r>
    <w:r w:rsidR="00A558BA">
      <w:rPr>
        <w:noProof/>
      </w:rPr>
      <w:t>2</w:t>
    </w:r>
    <w:r>
      <w:fldChar w:fldCharType="end"/>
    </w:r>
  </w:p>
  <w:p w14:paraId="3510A4A8" w14:textId="77777777" w:rsidR="00B63C2D" w:rsidRDefault="00B63C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D827" w14:textId="77777777" w:rsidR="00487B29" w:rsidRDefault="00487B29" w:rsidP="003F6A7E">
      <w:r>
        <w:separator/>
      </w:r>
    </w:p>
  </w:footnote>
  <w:footnote w:type="continuationSeparator" w:id="0">
    <w:p w14:paraId="341A2659" w14:textId="77777777" w:rsidR="00487B29" w:rsidRDefault="00487B29" w:rsidP="003F6A7E">
      <w:r>
        <w:continuationSeparator/>
      </w:r>
    </w:p>
  </w:footnote>
  <w:footnote w:id="1">
    <w:p w14:paraId="166794E6" w14:textId="0C249618" w:rsidR="00906202" w:rsidRPr="00906202" w:rsidRDefault="00906202">
      <w:pPr>
        <w:pStyle w:val="Sprotnaopomba-besedilo"/>
        <w:rPr>
          <w:lang w:val="sl-SI"/>
        </w:rPr>
      </w:pPr>
      <w:r>
        <w:rPr>
          <w:rStyle w:val="Sprotnaopomba-sklic"/>
        </w:rPr>
        <w:footnoteRef/>
      </w:r>
      <w:r>
        <w:t xml:space="preserve"> </w:t>
      </w:r>
      <w:hyperlink r:id="rId1" w:history="1">
        <w:r w:rsidRPr="00960CC6">
          <w:rPr>
            <w:rStyle w:val="Hiperpovezava"/>
          </w:rPr>
          <w:t>https://curia.europa.eu/juris/document/document.jsf?text=&amp;docid=207424&amp;pageIndex=0&amp;doclang=SL&amp;mode=lst&amp;dir=&amp;occ=first&amp;part=1&amp;cid=6723697</w:t>
        </w:r>
      </w:hyperlink>
      <w:r>
        <w:t xml:space="preserve">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4CBE" w14:textId="77777777" w:rsidR="00B63C2D" w:rsidRPr="00D346B0" w:rsidRDefault="00B63C2D" w:rsidP="00200D1A">
    <w:pPr>
      <w:pStyle w:val="Glava"/>
      <w:pBdr>
        <w:bottom w:val="single" w:sz="4" w:space="1" w:color="auto"/>
      </w:pBdr>
      <w:rPr>
        <w:color w:val="auto"/>
        <w:lang w:val="sl-SI"/>
      </w:rPr>
    </w:pPr>
    <w:proofErr w:type="spellStart"/>
    <w:r w:rsidRPr="00B95970">
      <w:rPr>
        <w:color w:val="auto"/>
        <w:lang w:val="sl-SI"/>
      </w:rPr>
      <w:t>Okoljsko</w:t>
    </w:r>
    <w:proofErr w:type="spellEnd"/>
    <w:r w:rsidRPr="00B95970">
      <w:rPr>
        <w:color w:val="auto"/>
        <w:lang w:val="sl-SI"/>
      </w:rPr>
      <w:t xml:space="preserve"> poročilo za </w:t>
    </w:r>
    <w:r>
      <w:rPr>
        <w:color w:val="auto"/>
        <w:lang w:val="sl-SI"/>
      </w:rPr>
      <w:t>Strateški načrt skupne kmetijske politike za obdobje 2023 – 2027 za Slovenijo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2CCCC2"/>
    <w:lvl w:ilvl="0">
      <w:start w:val="1"/>
      <w:numFmt w:val="decimal"/>
      <w:pStyle w:val="Naslov1"/>
      <w:suff w:val="nothing"/>
      <w:lvlText w:val="%1. "/>
      <w:lvlJc w:val="left"/>
      <w:pPr>
        <w:tabs>
          <w:tab w:val="num" w:pos="4253"/>
        </w:tabs>
        <w:ind w:left="4253" w:firstLine="0"/>
      </w:pPr>
    </w:lvl>
    <w:lvl w:ilvl="1">
      <w:start w:val="1"/>
      <w:numFmt w:val="decimal"/>
      <w:pStyle w:val="Naslov2"/>
      <w:suff w:val="nothing"/>
      <w:lvlText w:val="%1.%2 "/>
      <w:lvlJc w:val="left"/>
      <w:pPr>
        <w:tabs>
          <w:tab w:val="num" w:pos="4253"/>
        </w:tabs>
        <w:ind w:left="4253" w:firstLine="0"/>
      </w:pPr>
    </w:lvl>
    <w:lvl w:ilvl="2">
      <w:start w:val="1"/>
      <w:numFmt w:val="decimal"/>
      <w:pStyle w:val="Naslov3"/>
      <w:suff w:val="nothing"/>
      <w:lvlText w:val="%1.%2.%3 "/>
      <w:lvlJc w:val="left"/>
      <w:pPr>
        <w:tabs>
          <w:tab w:val="num" w:pos="0"/>
        </w:tabs>
        <w:ind w:left="0" w:firstLine="0"/>
      </w:pPr>
    </w:lvl>
    <w:lvl w:ilvl="3">
      <w:start w:val="1"/>
      <w:numFmt w:val="decimal"/>
      <w:pStyle w:val="Naslov4"/>
      <w:suff w:val="nothing"/>
      <w:lvlText w:val="%1.%2.%3.%4 "/>
      <w:lvlJc w:val="left"/>
      <w:pPr>
        <w:tabs>
          <w:tab w:val="num" w:pos="568"/>
        </w:tabs>
        <w:ind w:left="568" w:firstLine="0"/>
      </w:pPr>
    </w:lvl>
    <w:lvl w:ilvl="4">
      <w:start w:val="1"/>
      <w:numFmt w:val="decimal"/>
      <w:pStyle w:val="Naslov5"/>
      <w:suff w:val="nothing"/>
      <w:lvlText w:val="%1.%2.%3.%4.%5 "/>
      <w:lvlJc w:val="left"/>
      <w:pPr>
        <w:tabs>
          <w:tab w:val="num" w:pos="15"/>
        </w:tabs>
        <w:ind w:left="15"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C"/>
    <w:multiLevelType w:val="multilevel"/>
    <w:tmpl w:val="0000003C"/>
    <w:name w:val="WW8Num4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3D"/>
    <w:multiLevelType w:val="multilevel"/>
    <w:tmpl w:val="0000003D"/>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3E"/>
    <w:multiLevelType w:val="multilevel"/>
    <w:tmpl w:val="0000003E"/>
    <w:name w:val="WW8Num6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3F"/>
    <w:multiLevelType w:val="multilevel"/>
    <w:tmpl w:val="0000003F"/>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F81DE0"/>
    <w:multiLevelType w:val="hybridMultilevel"/>
    <w:tmpl w:val="A5AC57CC"/>
    <w:lvl w:ilvl="0" w:tplc="04240003">
      <w:numFmt w:val="bullet"/>
      <w:lvlText w:val="-"/>
      <w:lvlJc w:val="left"/>
      <w:pPr>
        <w:ind w:left="720" w:hanging="360"/>
      </w:pPr>
      <w:rPr>
        <w:rFonts w:ascii="Times New Roman" w:eastAsia="CFIDMJ+TimesNew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3366B78"/>
    <w:multiLevelType w:val="hybridMultilevel"/>
    <w:tmpl w:val="4442E6EC"/>
    <w:lvl w:ilvl="0" w:tplc="305A4EE2">
      <w:numFmt w:val="bullet"/>
      <w:lvlText w:val="•"/>
      <w:lvlJc w:val="left"/>
      <w:pPr>
        <w:ind w:left="360" w:hanging="360"/>
      </w:pPr>
      <w:rPr>
        <w:rFonts w:ascii="Arial" w:eastAsia="Arial" w:hAnsi="Arial" w:cs="Arial" w:hint="default"/>
        <w:color w:val="424242"/>
        <w:w w:val="105"/>
        <w:sz w:val="18"/>
        <w:szCs w:val="18"/>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059B37DF"/>
    <w:multiLevelType w:val="hybridMultilevel"/>
    <w:tmpl w:val="3FD674B0"/>
    <w:lvl w:ilvl="0" w:tplc="62BC43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5F44E2"/>
    <w:multiLevelType w:val="hybridMultilevel"/>
    <w:tmpl w:val="9ECEB756"/>
    <w:lvl w:ilvl="0" w:tplc="305A4EE2">
      <w:numFmt w:val="bullet"/>
      <w:lvlText w:val="•"/>
      <w:lvlJc w:val="left"/>
      <w:pPr>
        <w:ind w:left="360" w:hanging="360"/>
      </w:pPr>
      <w:rPr>
        <w:rFonts w:ascii="Arial" w:eastAsia="Arial" w:hAnsi="Arial" w:cs="Arial" w:hint="default"/>
        <w:color w:val="424242"/>
        <w:w w:val="105"/>
        <w:sz w:val="18"/>
        <w:szCs w:val="18"/>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0F847CD1"/>
    <w:multiLevelType w:val="multilevel"/>
    <w:tmpl w:val="5778F0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0344677"/>
    <w:multiLevelType w:val="hybridMultilevel"/>
    <w:tmpl w:val="11D09A8A"/>
    <w:lvl w:ilvl="0" w:tplc="819EF7E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85E0190"/>
    <w:multiLevelType w:val="hybridMultilevel"/>
    <w:tmpl w:val="3EF83A2E"/>
    <w:lvl w:ilvl="0" w:tplc="0424000F">
      <w:numFmt w:val="bullet"/>
      <w:lvlText w:val="•"/>
      <w:lvlJc w:val="left"/>
      <w:pPr>
        <w:ind w:left="360" w:hanging="360"/>
      </w:pPr>
      <w:rPr>
        <w:rFonts w:ascii="Futura Lt" w:eastAsia="Times New Roman" w:hAnsi="Futura Lt"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1BD036C5"/>
    <w:multiLevelType w:val="hybridMultilevel"/>
    <w:tmpl w:val="BBD6769E"/>
    <w:lvl w:ilvl="0" w:tplc="0424000F">
      <w:numFmt w:val="bullet"/>
      <w:lvlText w:val="•"/>
      <w:lvlJc w:val="left"/>
      <w:pPr>
        <w:ind w:left="720" w:hanging="360"/>
      </w:pPr>
      <w:rPr>
        <w:rFonts w:ascii="Futura Lt" w:eastAsia="Times New Roman" w:hAnsi="Futur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67A44"/>
    <w:multiLevelType w:val="hybridMultilevel"/>
    <w:tmpl w:val="A3FC66F2"/>
    <w:lvl w:ilvl="0" w:tplc="04240001">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14" w15:restartNumberingAfterBreak="0">
    <w:nsid w:val="1DDD601D"/>
    <w:multiLevelType w:val="hybridMultilevel"/>
    <w:tmpl w:val="945AE730"/>
    <w:lvl w:ilvl="0" w:tplc="A0AED780">
      <w:start w:val="1"/>
      <w:numFmt w:val="bullet"/>
      <w:pStyle w:val="SKPalinea"/>
      <w:lvlText w:val="–"/>
      <w:lvlJc w:val="left"/>
      <w:pPr>
        <w:ind w:left="502"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FB5043"/>
    <w:multiLevelType w:val="hybridMultilevel"/>
    <w:tmpl w:val="CD783016"/>
    <w:lvl w:ilvl="0" w:tplc="0424000F">
      <w:numFmt w:val="bullet"/>
      <w:lvlText w:val="•"/>
      <w:lvlJc w:val="left"/>
      <w:pPr>
        <w:ind w:left="720" w:hanging="360"/>
      </w:pPr>
      <w:rPr>
        <w:rFonts w:ascii="Futura Lt" w:eastAsia="Times New Roman" w:hAnsi="Futura L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622BF4"/>
    <w:multiLevelType w:val="hybridMultilevel"/>
    <w:tmpl w:val="EDC8A416"/>
    <w:lvl w:ilvl="0" w:tplc="04240003">
      <w:numFmt w:val="bullet"/>
      <w:lvlText w:val="-"/>
      <w:lvlJc w:val="left"/>
      <w:pPr>
        <w:ind w:left="720" w:hanging="360"/>
      </w:pPr>
      <w:rPr>
        <w:rFonts w:ascii="Times New Roman" w:eastAsia="CFIDMJ+TimesNew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6E7ED9"/>
    <w:multiLevelType w:val="hybridMultilevel"/>
    <w:tmpl w:val="59523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0D6F64"/>
    <w:multiLevelType w:val="hybridMultilevel"/>
    <w:tmpl w:val="58C01600"/>
    <w:lvl w:ilvl="0" w:tplc="0424000F">
      <w:numFmt w:val="bullet"/>
      <w:lvlText w:val="•"/>
      <w:lvlJc w:val="left"/>
      <w:pPr>
        <w:ind w:left="360" w:hanging="360"/>
      </w:pPr>
      <w:rPr>
        <w:rFonts w:ascii="Futura Lt" w:eastAsia="Times New Roman" w:hAnsi="Futura Lt"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29310A78"/>
    <w:multiLevelType w:val="hybridMultilevel"/>
    <w:tmpl w:val="8DCAEFE2"/>
    <w:lvl w:ilvl="0" w:tplc="2E74987C">
      <w:start w:val="5"/>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BA2310B"/>
    <w:multiLevelType w:val="hybridMultilevel"/>
    <w:tmpl w:val="5E8459F0"/>
    <w:lvl w:ilvl="0" w:tplc="0424000F">
      <w:numFmt w:val="bullet"/>
      <w:lvlText w:val="•"/>
      <w:lvlJc w:val="left"/>
      <w:pPr>
        <w:ind w:left="720" w:hanging="360"/>
      </w:pPr>
      <w:rPr>
        <w:rFonts w:ascii="Futura Lt" w:eastAsia="Times New Roman" w:hAnsi="Futura L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FB5C34"/>
    <w:multiLevelType w:val="hybridMultilevel"/>
    <w:tmpl w:val="DB9A601E"/>
    <w:lvl w:ilvl="0" w:tplc="0424000F">
      <w:numFmt w:val="bullet"/>
      <w:lvlText w:val="•"/>
      <w:lvlJc w:val="left"/>
      <w:pPr>
        <w:ind w:left="720" w:hanging="360"/>
      </w:pPr>
      <w:rPr>
        <w:rFonts w:ascii="Futura Lt" w:eastAsia="Times New Roman" w:hAnsi="Futur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D67A6"/>
    <w:multiLevelType w:val="hybridMultilevel"/>
    <w:tmpl w:val="1EC01B70"/>
    <w:lvl w:ilvl="0" w:tplc="04240003">
      <w:numFmt w:val="bullet"/>
      <w:lvlText w:val="-"/>
      <w:lvlJc w:val="left"/>
      <w:pPr>
        <w:ind w:left="360" w:hanging="360"/>
      </w:pPr>
      <w:rPr>
        <w:rFonts w:ascii="Times New Roman" w:eastAsia="CFIDMJ+TimesNew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FA52DBF"/>
    <w:multiLevelType w:val="hybridMultilevel"/>
    <w:tmpl w:val="6D2A69E8"/>
    <w:lvl w:ilvl="0" w:tplc="0424000F">
      <w:numFmt w:val="bullet"/>
      <w:lvlText w:val="•"/>
      <w:lvlJc w:val="left"/>
      <w:pPr>
        <w:ind w:left="360" w:hanging="360"/>
      </w:pPr>
      <w:rPr>
        <w:rFonts w:ascii="Futura Lt" w:eastAsia="Times New Roman" w:hAnsi="Futura Lt"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51B37459"/>
    <w:multiLevelType w:val="hybridMultilevel"/>
    <w:tmpl w:val="88F6F0D8"/>
    <w:lvl w:ilvl="0" w:tplc="0424000F">
      <w:numFmt w:val="bullet"/>
      <w:lvlText w:val="•"/>
      <w:lvlJc w:val="left"/>
      <w:pPr>
        <w:ind w:left="720" w:hanging="360"/>
      </w:pPr>
      <w:rPr>
        <w:rFonts w:ascii="Futura Lt" w:eastAsia="Times New Roman" w:hAnsi="Futur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C767C"/>
    <w:multiLevelType w:val="hybridMultilevel"/>
    <w:tmpl w:val="8BBE5F90"/>
    <w:lvl w:ilvl="0" w:tplc="04240003">
      <w:numFmt w:val="bullet"/>
      <w:lvlText w:val="-"/>
      <w:lvlJc w:val="left"/>
      <w:pPr>
        <w:ind w:left="360" w:hanging="360"/>
      </w:pPr>
      <w:rPr>
        <w:rFonts w:ascii="Times New Roman" w:eastAsia="CFIDMJ+TimesNewRoman" w:hAnsi="Times New Roman" w:cs="Times New Roman"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54FC09F0"/>
    <w:multiLevelType w:val="multilevel"/>
    <w:tmpl w:val="B7F481CC"/>
    <w:styleLink w:val="EleaiC-Naslovidokument"/>
    <w:lvl w:ilvl="0">
      <w:start w:val="1"/>
      <w:numFmt w:val="decimal"/>
      <w:lvlText w:val="%1"/>
      <w:lvlJc w:val="left"/>
      <w:pPr>
        <w:ind w:left="567" w:hanging="567"/>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92" w:hanging="992"/>
      </w:pPr>
      <w:rPr>
        <w:rFonts w:hint="default"/>
      </w:rPr>
    </w:lvl>
    <w:lvl w:ilvl="4">
      <w:start w:val="1"/>
      <w:numFmt w:val="decimal"/>
      <w:lvlText w:val="%1.%2.%3.%4.%5"/>
      <w:lvlJc w:val="left"/>
      <w:pPr>
        <w:ind w:left="1134" w:hanging="1134"/>
      </w:pPr>
      <w:rPr>
        <w:rFonts w:hint="default"/>
      </w:rPr>
    </w:lvl>
    <w:lvl w:ilvl="5">
      <w:start w:val="1"/>
      <w:numFmt w:val="upperLetter"/>
      <w:suff w:val="space"/>
      <w:lvlText w:val="Priloga %6 |"/>
      <w:lvlJc w:val="left"/>
      <w:pPr>
        <w:ind w:left="0" w:firstLine="0"/>
      </w:pPr>
      <w:rPr>
        <w:rFonts w:hint="default"/>
      </w:rPr>
    </w:lvl>
    <w:lvl w:ilvl="6">
      <w:start w:val="1"/>
      <w:numFmt w:val="decimal"/>
      <w:lvlText w:val="%6.%7"/>
      <w:lvlJc w:val="left"/>
      <w:pPr>
        <w:ind w:left="709" w:hanging="709"/>
      </w:pPr>
      <w:rPr>
        <w:rFonts w:hint="default"/>
      </w:rPr>
    </w:lvl>
    <w:lvl w:ilvl="7">
      <w:start w:val="1"/>
      <w:numFmt w:val="decimal"/>
      <w:lvlText w:val="%6.%7.%8"/>
      <w:lvlJc w:val="left"/>
      <w:pPr>
        <w:ind w:left="851" w:hanging="851"/>
      </w:pPr>
      <w:rPr>
        <w:rFonts w:hint="default"/>
      </w:rPr>
    </w:lvl>
    <w:lvl w:ilvl="8">
      <w:start w:val="1"/>
      <w:numFmt w:val="decimal"/>
      <w:lvlText w:val="%6.%7.%8.%9"/>
      <w:lvlJc w:val="left"/>
      <w:pPr>
        <w:ind w:left="992" w:hanging="992"/>
      </w:pPr>
      <w:rPr>
        <w:rFonts w:hint="default"/>
      </w:rPr>
    </w:lvl>
  </w:abstractNum>
  <w:abstractNum w:abstractNumId="27" w15:restartNumberingAfterBreak="0">
    <w:nsid w:val="589C1479"/>
    <w:multiLevelType w:val="hybridMultilevel"/>
    <w:tmpl w:val="5A5C11DC"/>
    <w:lvl w:ilvl="0" w:tplc="305A4EE2">
      <w:numFmt w:val="bullet"/>
      <w:lvlText w:val="•"/>
      <w:lvlJc w:val="left"/>
      <w:pPr>
        <w:ind w:left="360" w:hanging="360"/>
      </w:pPr>
      <w:rPr>
        <w:rFonts w:ascii="Arial" w:eastAsia="Arial" w:hAnsi="Arial" w:cs="Arial" w:hint="default"/>
        <w:color w:val="424242"/>
        <w:w w:val="105"/>
        <w:sz w:val="18"/>
        <w:szCs w:val="18"/>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5E744E64"/>
    <w:multiLevelType w:val="hybridMultilevel"/>
    <w:tmpl w:val="10D2872C"/>
    <w:lvl w:ilvl="0" w:tplc="0424000F">
      <w:numFmt w:val="bullet"/>
      <w:lvlText w:val="•"/>
      <w:lvlJc w:val="left"/>
      <w:pPr>
        <w:ind w:left="720" w:hanging="360"/>
      </w:pPr>
      <w:rPr>
        <w:rFonts w:ascii="Futura Lt" w:eastAsia="Times New Roman" w:hAnsi="Futur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C485E"/>
    <w:multiLevelType w:val="hybridMultilevel"/>
    <w:tmpl w:val="07549D42"/>
    <w:lvl w:ilvl="0" w:tplc="04240003">
      <w:numFmt w:val="bullet"/>
      <w:lvlText w:val="-"/>
      <w:lvlJc w:val="left"/>
      <w:pPr>
        <w:ind w:left="780" w:hanging="360"/>
      </w:pPr>
      <w:rPr>
        <w:rFonts w:ascii="Times New Roman" w:eastAsia="CFIDMJ+TimesNewRoman" w:hAnsi="Times New Roman" w:cs="Times New Roman"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0" w15:restartNumberingAfterBreak="0">
    <w:nsid w:val="6A336823"/>
    <w:multiLevelType w:val="hybridMultilevel"/>
    <w:tmpl w:val="8FAA0A74"/>
    <w:lvl w:ilvl="0" w:tplc="305A4EE2">
      <w:numFmt w:val="bullet"/>
      <w:lvlText w:val="•"/>
      <w:lvlJc w:val="left"/>
      <w:pPr>
        <w:ind w:left="360" w:hanging="360"/>
      </w:pPr>
      <w:rPr>
        <w:rFonts w:ascii="Arial" w:eastAsia="Arial" w:hAnsi="Arial" w:cs="Arial" w:hint="default"/>
        <w:color w:val="424242"/>
        <w:w w:val="105"/>
        <w:sz w:val="18"/>
        <w:szCs w:val="18"/>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6A410BB9"/>
    <w:multiLevelType w:val="hybridMultilevel"/>
    <w:tmpl w:val="656A0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870AC5"/>
    <w:multiLevelType w:val="hybridMultilevel"/>
    <w:tmpl w:val="80C0BFBC"/>
    <w:lvl w:ilvl="0" w:tplc="81064D80">
      <w:start w:val="1"/>
      <w:numFmt w:val="bullet"/>
      <w:pStyle w:val="Zgradbadokumenta"/>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A62940"/>
    <w:multiLevelType w:val="hybridMultilevel"/>
    <w:tmpl w:val="8070DFA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6EC97361"/>
    <w:multiLevelType w:val="multilevel"/>
    <w:tmpl w:val="64BAA648"/>
    <w:lvl w:ilvl="0">
      <w:numFmt w:val="bullet"/>
      <w:lvlText w:val="•"/>
      <w:lvlJc w:val="left"/>
      <w:pPr>
        <w:tabs>
          <w:tab w:val="num" w:pos="360"/>
        </w:tabs>
        <w:ind w:left="360" w:hanging="360"/>
      </w:pPr>
      <w:rPr>
        <w:rFonts w:ascii="Futura Lt" w:eastAsia="Times New Roman" w:hAnsi="Futura Lt"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0F244AE"/>
    <w:multiLevelType w:val="hybridMultilevel"/>
    <w:tmpl w:val="0750EA38"/>
    <w:lvl w:ilvl="0" w:tplc="305A4EE2">
      <w:numFmt w:val="bullet"/>
      <w:lvlText w:val="•"/>
      <w:lvlJc w:val="left"/>
      <w:pPr>
        <w:ind w:left="360" w:hanging="360"/>
      </w:pPr>
      <w:rPr>
        <w:rFonts w:ascii="Arial" w:eastAsia="Arial" w:hAnsi="Arial" w:cs="Arial" w:hint="default"/>
        <w:color w:val="424242"/>
        <w:w w:val="105"/>
        <w:sz w:val="18"/>
        <w:szCs w:val="18"/>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73A71EF8"/>
    <w:multiLevelType w:val="hybridMultilevel"/>
    <w:tmpl w:val="CAA012C2"/>
    <w:lvl w:ilvl="0" w:tplc="199A693A">
      <w:numFmt w:val="bullet"/>
      <w:pStyle w:val="alinea"/>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3E73D6B"/>
    <w:multiLevelType w:val="hybridMultilevel"/>
    <w:tmpl w:val="FD8ED8D0"/>
    <w:lvl w:ilvl="0" w:tplc="0424000F">
      <w:numFmt w:val="bullet"/>
      <w:lvlText w:val="•"/>
      <w:lvlJc w:val="left"/>
      <w:pPr>
        <w:ind w:left="360" w:hanging="360"/>
      </w:pPr>
      <w:rPr>
        <w:rFonts w:ascii="Futura Lt" w:eastAsia="Times New Roman" w:hAnsi="Futura Lt"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742049D5"/>
    <w:multiLevelType w:val="hybridMultilevel"/>
    <w:tmpl w:val="E084E686"/>
    <w:lvl w:ilvl="0" w:tplc="62BC4322">
      <w:start w:val="1"/>
      <w:numFmt w:val="bullet"/>
      <w:lvlText w:val=""/>
      <w:lvlJc w:val="left"/>
      <w:pPr>
        <w:ind w:left="780" w:hanging="360"/>
      </w:pPr>
      <w:rPr>
        <w:rFonts w:ascii="Symbol" w:hAnsi="Symbol" w:hint="default"/>
      </w:rPr>
    </w:lvl>
    <w:lvl w:ilvl="1" w:tplc="04240003">
      <w:numFmt w:val="bullet"/>
      <w:lvlText w:val="-"/>
      <w:lvlJc w:val="left"/>
      <w:pPr>
        <w:ind w:left="1500" w:hanging="360"/>
      </w:pPr>
      <w:rPr>
        <w:rFonts w:ascii="Times New Roman" w:eastAsia="CFIDMJ+TimesNewRoman" w:hAnsi="Times New Roman" w:cs="Times New Roman" w:hint="default"/>
      </w:rPr>
    </w:lvl>
    <w:lvl w:ilvl="2" w:tplc="04240001">
      <w:start w:val="1"/>
      <w:numFmt w:val="bullet"/>
      <w:lvlText w:val=""/>
      <w:lvlJc w:val="left"/>
      <w:pPr>
        <w:ind w:left="2220" w:hanging="180"/>
      </w:pPr>
      <w:rPr>
        <w:rFonts w:ascii="Symbol" w:hAnsi="Symbol" w:hint="default"/>
      </w:rPr>
    </w:lvl>
    <w:lvl w:ilvl="3" w:tplc="63169AEC">
      <w:start w:val="1"/>
      <w:numFmt w:val="decimal"/>
      <w:lvlText w:val="%4."/>
      <w:lvlJc w:val="left"/>
      <w:pPr>
        <w:ind w:left="3288" w:hanging="708"/>
      </w:pPr>
      <w:rPr>
        <w:rFonts w:hint="default"/>
      </w:rPr>
    </w:lvl>
    <w:lvl w:ilvl="4" w:tplc="04240003" w:tentative="1">
      <w:start w:val="1"/>
      <w:numFmt w:val="lowerLetter"/>
      <w:lvlText w:val="%5."/>
      <w:lvlJc w:val="left"/>
      <w:pPr>
        <w:ind w:left="3660" w:hanging="360"/>
      </w:pPr>
    </w:lvl>
    <w:lvl w:ilvl="5" w:tplc="04240005" w:tentative="1">
      <w:start w:val="1"/>
      <w:numFmt w:val="lowerRoman"/>
      <w:lvlText w:val="%6."/>
      <w:lvlJc w:val="right"/>
      <w:pPr>
        <w:ind w:left="4380" w:hanging="180"/>
      </w:pPr>
    </w:lvl>
    <w:lvl w:ilvl="6" w:tplc="04240001" w:tentative="1">
      <w:start w:val="1"/>
      <w:numFmt w:val="decimal"/>
      <w:lvlText w:val="%7."/>
      <w:lvlJc w:val="left"/>
      <w:pPr>
        <w:ind w:left="5100" w:hanging="360"/>
      </w:pPr>
    </w:lvl>
    <w:lvl w:ilvl="7" w:tplc="04240003" w:tentative="1">
      <w:start w:val="1"/>
      <w:numFmt w:val="lowerLetter"/>
      <w:lvlText w:val="%8."/>
      <w:lvlJc w:val="left"/>
      <w:pPr>
        <w:ind w:left="5820" w:hanging="360"/>
      </w:pPr>
    </w:lvl>
    <w:lvl w:ilvl="8" w:tplc="04240005" w:tentative="1">
      <w:start w:val="1"/>
      <w:numFmt w:val="lowerRoman"/>
      <w:lvlText w:val="%9."/>
      <w:lvlJc w:val="right"/>
      <w:pPr>
        <w:ind w:left="6540" w:hanging="180"/>
      </w:pPr>
    </w:lvl>
  </w:abstractNum>
  <w:abstractNum w:abstractNumId="39" w15:restartNumberingAfterBreak="0">
    <w:nsid w:val="78F76979"/>
    <w:multiLevelType w:val="hybridMultilevel"/>
    <w:tmpl w:val="1792B4A6"/>
    <w:lvl w:ilvl="0" w:tplc="04090003">
      <w:numFmt w:val="bullet"/>
      <w:lvlText w:val="-"/>
      <w:lvlJc w:val="left"/>
      <w:pPr>
        <w:ind w:left="720" w:hanging="360"/>
      </w:pPr>
      <w:rPr>
        <w:rFonts w:ascii="Times New Roman" w:eastAsia="CFIDMJ+TimesNew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80161"/>
    <w:multiLevelType w:val="hybridMultilevel"/>
    <w:tmpl w:val="3A4276FC"/>
    <w:lvl w:ilvl="0" w:tplc="0424000F">
      <w:numFmt w:val="bullet"/>
      <w:lvlText w:val="•"/>
      <w:lvlJc w:val="left"/>
      <w:pPr>
        <w:ind w:left="720" w:hanging="360"/>
      </w:pPr>
      <w:rPr>
        <w:rFonts w:ascii="Futura Lt" w:eastAsia="Times New Roman" w:hAnsi="Futur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E5501"/>
    <w:multiLevelType w:val="hybridMultilevel"/>
    <w:tmpl w:val="C298D9B8"/>
    <w:lvl w:ilvl="0" w:tplc="04240003">
      <w:numFmt w:val="bullet"/>
      <w:lvlText w:val="-"/>
      <w:lvlJc w:val="left"/>
      <w:pPr>
        <w:ind w:left="360" w:hanging="360"/>
      </w:pPr>
      <w:rPr>
        <w:rFonts w:ascii="Times New Roman" w:eastAsia="CFIDMJ+TimesNew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8"/>
  </w:num>
  <w:num w:numId="3">
    <w:abstractNumId w:val="26"/>
  </w:num>
  <w:num w:numId="4">
    <w:abstractNumId w:val="36"/>
  </w:num>
  <w:num w:numId="5">
    <w:abstractNumId w:val="32"/>
  </w:num>
  <w:num w:numId="6">
    <w:abstractNumId w:val="20"/>
  </w:num>
  <w:num w:numId="7">
    <w:abstractNumId w:val="15"/>
  </w:num>
  <w:num w:numId="8">
    <w:abstractNumId w:val="13"/>
  </w:num>
  <w:num w:numId="9">
    <w:abstractNumId w:val="9"/>
  </w:num>
  <w:num w:numId="10">
    <w:abstractNumId w:val="39"/>
  </w:num>
  <w:num w:numId="11">
    <w:abstractNumId w:val="17"/>
  </w:num>
  <w:num w:numId="12">
    <w:abstractNumId w:val="18"/>
  </w:num>
  <w:num w:numId="13">
    <w:abstractNumId w:val="34"/>
  </w:num>
  <w:num w:numId="14">
    <w:abstractNumId w:val="37"/>
  </w:num>
  <w:num w:numId="15">
    <w:abstractNumId w:val="23"/>
  </w:num>
  <w:num w:numId="16">
    <w:abstractNumId w:val="14"/>
  </w:num>
  <w:num w:numId="17">
    <w:abstractNumId w:val="5"/>
  </w:num>
  <w:num w:numId="18">
    <w:abstractNumId w:val="25"/>
  </w:num>
  <w:num w:numId="19">
    <w:abstractNumId w:val="10"/>
  </w:num>
  <w:num w:numId="20">
    <w:abstractNumId w:val="29"/>
  </w:num>
  <w:num w:numId="21">
    <w:abstractNumId w:val="31"/>
  </w:num>
  <w:num w:numId="22">
    <w:abstractNumId w:val="41"/>
  </w:num>
  <w:num w:numId="23">
    <w:abstractNumId w:val="22"/>
  </w:num>
  <w:num w:numId="24">
    <w:abstractNumId w:val="19"/>
  </w:num>
  <w:num w:numId="25">
    <w:abstractNumId w:val="33"/>
  </w:num>
  <w:num w:numId="26">
    <w:abstractNumId w:val="6"/>
  </w:num>
  <w:num w:numId="27">
    <w:abstractNumId w:val="30"/>
  </w:num>
  <w:num w:numId="28">
    <w:abstractNumId w:val="27"/>
  </w:num>
  <w:num w:numId="29">
    <w:abstractNumId w:val="8"/>
  </w:num>
  <w:num w:numId="30">
    <w:abstractNumId w:val="35"/>
  </w:num>
  <w:num w:numId="31">
    <w:abstractNumId w:val="7"/>
  </w:num>
  <w:num w:numId="32">
    <w:abstractNumId w:val="16"/>
  </w:num>
  <w:num w:numId="33">
    <w:abstractNumId w:val="24"/>
  </w:num>
  <w:num w:numId="34">
    <w:abstractNumId w:val="12"/>
  </w:num>
  <w:num w:numId="35">
    <w:abstractNumId w:val="21"/>
  </w:num>
  <w:num w:numId="36">
    <w:abstractNumId w:val="40"/>
  </w:num>
  <w:num w:numId="37">
    <w:abstractNumId w:val="28"/>
  </w:num>
  <w:num w:numId="3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7E"/>
    <w:rsid w:val="00001036"/>
    <w:rsid w:val="0000129F"/>
    <w:rsid w:val="00001A7F"/>
    <w:rsid w:val="000026A3"/>
    <w:rsid w:val="00002970"/>
    <w:rsid w:val="00002ABD"/>
    <w:rsid w:val="00002BAE"/>
    <w:rsid w:val="000034AC"/>
    <w:rsid w:val="000036FC"/>
    <w:rsid w:val="00004816"/>
    <w:rsid w:val="000058AA"/>
    <w:rsid w:val="000060C8"/>
    <w:rsid w:val="00006622"/>
    <w:rsid w:val="00006D62"/>
    <w:rsid w:val="00006DAE"/>
    <w:rsid w:val="000070BD"/>
    <w:rsid w:val="00007895"/>
    <w:rsid w:val="0001021F"/>
    <w:rsid w:val="0001054E"/>
    <w:rsid w:val="00010EEA"/>
    <w:rsid w:val="0001105F"/>
    <w:rsid w:val="000111FB"/>
    <w:rsid w:val="00011512"/>
    <w:rsid w:val="00011E07"/>
    <w:rsid w:val="00012056"/>
    <w:rsid w:val="00012176"/>
    <w:rsid w:val="00012897"/>
    <w:rsid w:val="00012FE1"/>
    <w:rsid w:val="00013663"/>
    <w:rsid w:val="000138FD"/>
    <w:rsid w:val="00013F70"/>
    <w:rsid w:val="000141D6"/>
    <w:rsid w:val="00014339"/>
    <w:rsid w:val="0001695A"/>
    <w:rsid w:val="000169DF"/>
    <w:rsid w:val="00016ECD"/>
    <w:rsid w:val="00017103"/>
    <w:rsid w:val="00017341"/>
    <w:rsid w:val="000174A3"/>
    <w:rsid w:val="00020B59"/>
    <w:rsid w:val="000218A0"/>
    <w:rsid w:val="00021DC1"/>
    <w:rsid w:val="0002295B"/>
    <w:rsid w:val="00022B68"/>
    <w:rsid w:val="00022BC2"/>
    <w:rsid w:val="000231E9"/>
    <w:rsid w:val="00023415"/>
    <w:rsid w:val="000237FD"/>
    <w:rsid w:val="0002394F"/>
    <w:rsid w:val="00023F0B"/>
    <w:rsid w:val="00024E46"/>
    <w:rsid w:val="00025C2A"/>
    <w:rsid w:val="00025C4A"/>
    <w:rsid w:val="00025C71"/>
    <w:rsid w:val="000262BB"/>
    <w:rsid w:val="000267A6"/>
    <w:rsid w:val="00026876"/>
    <w:rsid w:val="00026ACC"/>
    <w:rsid w:val="0002785E"/>
    <w:rsid w:val="00027A4F"/>
    <w:rsid w:val="00027A81"/>
    <w:rsid w:val="00030168"/>
    <w:rsid w:val="0003040F"/>
    <w:rsid w:val="00030C75"/>
    <w:rsid w:val="000315D2"/>
    <w:rsid w:val="00031B95"/>
    <w:rsid w:val="00031CC1"/>
    <w:rsid w:val="00032798"/>
    <w:rsid w:val="00032F10"/>
    <w:rsid w:val="000334AA"/>
    <w:rsid w:val="00034343"/>
    <w:rsid w:val="00034581"/>
    <w:rsid w:val="000350E3"/>
    <w:rsid w:val="00035686"/>
    <w:rsid w:val="00036754"/>
    <w:rsid w:val="00036FF2"/>
    <w:rsid w:val="0003712B"/>
    <w:rsid w:val="00040574"/>
    <w:rsid w:val="00040B8C"/>
    <w:rsid w:val="00041B4D"/>
    <w:rsid w:val="000433A0"/>
    <w:rsid w:val="000434ED"/>
    <w:rsid w:val="00043B88"/>
    <w:rsid w:val="00043E80"/>
    <w:rsid w:val="0004411C"/>
    <w:rsid w:val="000447C9"/>
    <w:rsid w:val="00044877"/>
    <w:rsid w:val="00044DF2"/>
    <w:rsid w:val="00045E2E"/>
    <w:rsid w:val="000461AA"/>
    <w:rsid w:val="00046304"/>
    <w:rsid w:val="00046313"/>
    <w:rsid w:val="00046469"/>
    <w:rsid w:val="00046625"/>
    <w:rsid w:val="000468F4"/>
    <w:rsid w:val="00046C70"/>
    <w:rsid w:val="00046D32"/>
    <w:rsid w:val="00046D5E"/>
    <w:rsid w:val="0004735A"/>
    <w:rsid w:val="0004735D"/>
    <w:rsid w:val="00047C8F"/>
    <w:rsid w:val="00050614"/>
    <w:rsid w:val="00050D06"/>
    <w:rsid w:val="00051159"/>
    <w:rsid w:val="0005142F"/>
    <w:rsid w:val="00051455"/>
    <w:rsid w:val="00051B3C"/>
    <w:rsid w:val="000525C1"/>
    <w:rsid w:val="00052E41"/>
    <w:rsid w:val="00052F99"/>
    <w:rsid w:val="000532CE"/>
    <w:rsid w:val="00053AF8"/>
    <w:rsid w:val="00053CEA"/>
    <w:rsid w:val="00053FAC"/>
    <w:rsid w:val="00054072"/>
    <w:rsid w:val="000549B7"/>
    <w:rsid w:val="00054C3D"/>
    <w:rsid w:val="00055397"/>
    <w:rsid w:val="000556F1"/>
    <w:rsid w:val="00055B53"/>
    <w:rsid w:val="000569DB"/>
    <w:rsid w:val="00056C73"/>
    <w:rsid w:val="00060439"/>
    <w:rsid w:val="0006075F"/>
    <w:rsid w:val="00061242"/>
    <w:rsid w:val="00061355"/>
    <w:rsid w:val="00061A26"/>
    <w:rsid w:val="00061AC2"/>
    <w:rsid w:val="00062011"/>
    <w:rsid w:val="00062369"/>
    <w:rsid w:val="00063170"/>
    <w:rsid w:val="00063218"/>
    <w:rsid w:val="000634C9"/>
    <w:rsid w:val="00064199"/>
    <w:rsid w:val="00064C8A"/>
    <w:rsid w:val="000652BC"/>
    <w:rsid w:val="00065347"/>
    <w:rsid w:val="0006773F"/>
    <w:rsid w:val="00067F35"/>
    <w:rsid w:val="00070139"/>
    <w:rsid w:val="00070230"/>
    <w:rsid w:val="00070296"/>
    <w:rsid w:val="000716D0"/>
    <w:rsid w:val="00071DC0"/>
    <w:rsid w:val="00072342"/>
    <w:rsid w:val="00072BA5"/>
    <w:rsid w:val="00073246"/>
    <w:rsid w:val="000735D2"/>
    <w:rsid w:val="00073A55"/>
    <w:rsid w:val="00074995"/>
    <w:rsid w:val="000749DF"/>
    <w:rsid w:val="00075E5D"/>
    <w:rsid w:val="00076160"/>
    <w:rsid w:val="00076D5E"/>
    <w:rsid w:val="0007778B"/>
    <w:rsid w:val="0008045B"/>
    <w:rsid w:val="00080B30"/>
    <w:rsid w:val="00081432"/>
    <w:rsid w:val="00082ACF"/>
    <w:rsid w:val="00082D27"/>
    <w:rsid w:val="00083899"/>
    <w:rsid w:val="00083BBB"/>
    <w:rsid w:val="00083FED"/>
    <w:rsid w:val="0008430D"/>
    <w:rsid w:val="00085E0D"/>
    <w:rsid w:val="0008760F"/>
    <w:rsid w:val="00087683"/>
    <w:rsid w:val="000877DC"/>
    <w:rsid w:val="00087C21"/>
    <w:rsid w:val="000902BC"/>
    <w:rsid w:val="00090637"/>
    <w:rsid w:val="0009082E"/>
    <w:rsid w:val="00090BD8"/>
    <w:rsid w:val="0009185B"/>
    <w:rsid w:val="00092BF9"/>
    <w:rsid w:val="00092EF7"/>
    <w:rsid w:val="00092F3A"/>
    <w:rsid w:val="0009320F"/>
    <w:rsid w:val="000936B9"/>
    <w:rsid w:val="00094137"/>
    <w:rsid w:val="00094DEC"/>
    <w:rsid w:val="00095067"/>
    <w:rsid w:val="00095641"/>
    <w:rsid w:val="00095ABE"/>
    <w:rsid w:val="00095DA0"/>
    <w:rsid w:val="00096AB1"/>
    <w:rsid w:val="00096D8D"/>
    <w:rsid w:val="00097711"/>
    <w:rsid w:val="000979FF"/>
    <w:rsid w:val="000A10EC"/>
    <w:rsid w:val="000A1684"/>
    <w:rsid w:val="000A19A0"/>
    <w:rsid w:val="000A1F32"/>
    <w:rsid w:val="000A21F7"/>
    <w:rsid w:val="000A2245"/>
    <w:rsid w:val="000A22AD"/>
    <w:rsid w:val="000A2523"/>
    <w:rsid w:val="000A2875"/>
    <w:rsid w:val="000A2DD0"/>
    <w:rsid w:val="000A3C6E"/>
    <w:rsid w:val="000A3D81"/>
    <w:rsid w:val="000A46A2"/>
    <w:rsid w:val="000A4BDE"/>
    <w:rsid w:val="000A4FF9"/>
    <w:rsid w:val="000A5A96"/>
    <w:rsid w:val="000A628F"/>
    <w:rsid w:val="000A6A52"/>
    <w:rsid w:val="000A7C36"/>
    <w:rsid w:val="000B02C4"/>
    <w:rsid w:val="000B088D"/>
    <w:rsid w:val="000B1639"/>
    <w:rsid w:val="000B1836"/>
    <w:rsid w:val="000B243F"/>
    <w:rsid w:val="000B28A1"/>
    <w:rsid w:val="000B2CA1"/>
    <w:rsid w:val="000B2D9E"/>
    <w:rsid w:val="000B3AF3"/>
    <w:rsid w:val="000B3EB2"/>
    <w:rsid w:val="000B4269"/>
    <w:rsid w:val="000B5272"/>
    <w:rsid w:val="000B5BEF"/>
    <w:rsid w:val="000B6D9F"/>
    <w:rsid w:val="000B6E2E"/>
    <w:rsid w:val="000B7444"/>
    <w:rsid w:val="000B7DEC"/>
    <w:rsid w:val="000C0F61"/>
    <w:rsid w:val="000C12E0"/>
    <w:rsid w:val="000C163C"/>
    <w:rsid w:val="000C1923"/>
    <w:rsid w:val="000C1A16"/>
    <w:rsid w:val="000C1ECF"/>
    <w:rsid w:val="000C23D7"/>
    <w:rsid w:val="000C35B6"/>
    <w:rsid w:val="000C37F8"/>
    <w:rsid w:val="000C3BC7"/>
    <w:rsid w:val="000C3DDF"/>
    <w:rsid w:val="000C413E"/>
    <w:rsid w:val="000C4439"/>
    <w:rsid w:val="000C4FFD"/>
    <w:rsid w:val="000C54F0"/>
    <w:rsid w:val="000C67C3"/>
    <w:rsid w:val="000C6877"/>
    <w:rsid w:val="000C742B"/>
    <w:rsid w:val="000C7D19"/>
    <w:rsid w:val="000D03A3"/>
    <w:rsid w:val="000D03F8"/>
    <w:rsid w:val="000D0D70"/>
    <w:rsid w:val="000D1645"/>
    <w:rsid w:val="000D1A34"/>
    <w:rsid w:val="000D1D1D"/>
    <w:rsid w:val="000D25FE"/>
    <w:rsid w:val="000D2686"/>
    <w:rsid w:val="000D27C2"/>
    <w:rsid w:val="000D2FF8"/>
    <w:rsid w:val="000D305A"/>
    <w:rsid w:val="000D39F9"/>
    <w:rsid w:val="000D3C32"/>
    <w:rsid w:val="000D40F9"/>
    <w:rsid w:val="000D41D8"/>
    <w:rsid w:val="000D46DD"/>
    <w:rsid w:val="000D4FED"/>
    <w:rsid w:val="000D51AD"/>
    <w:rsid w:val="000D56C8"/>
    <w:rsid w:val="000D60E7"/>
    <w:rsid w:val="000D697E"/>
    <w:rsid w:val="000D6C97"/>
    <w:rsid w:val="000D6E47"/>
    <w:rsid w:val="000D7383"/>
    <w:rsid w:val="000D7494"/>
    <w:rsid w:val="000E01A5"/>
    <w:rsid w:val="000E0AE3"/>
    <w:rsid w:val="000E188D"/>
    <w:rsid w:val="000E1A72"/>
    <w:rsid w:val="000E2F43"/>
    <w:rsid w:val="000E306C"/>
    <w:rsid w:val="000E35ED"/>
    <w:rsid w:val="000E3AE9"/>
    <w:rsid w:val="000E5591"/>
    <w:rsid w:val="000E5B06"/>
    <w:rsid w:val="000E5FC3"/>
    <w:rsid w:val="000E610F"/>
    <w:rsid w:val="000E692C"/>
    <w:rsid w:val="000E74F8"/>
    <w:rsid w:val="000E7675"/>
    <w:rsid w:val="000F01CC"/>
    <w:rsid w:val="000F1624"/>
    <w:rsid w:val="000F16BF"/>
    <w:rsid w:val="000F197B"/>
    <w:rsid w:val="000F22B5"/>
    <w:rsid w:val="000F3599"/>
    <w:rsid w:val="000F3631"/>
    <w:rsid w:val="000F415C"/>
    <w:rsid w:val="000F4C34"/>
    <w:rsid w:val="000F523C"/>
    <w:rsid w:val="000F539A"/>
    <w:rsid w:val="000F5771"/>
    <w:rsid w:val="000F6098"/>
    <w:rsid w:val="000F77DB"/>
    <w:rsid w:val="000F7B4E"/>
    <w:rsid w:val="00101B70"/>
    <w:rsid w:val="00102330"/>
    <w:rsid w:val="001023AE"/>
    <w:rsid w:val="00103742"/>
    <w:rsid w:val="0010401B"/>
    <w:rsid w:val="001045C4"/>
    <w:rsid w:val="00104AED"/>
    <w:rsid w:val="00104B34"/>
    <w:rsid w:val="001060E7"/>
    <w:rsid w:val="00106206"/>
    <w:rsid w:val="00106F46"/>
    <w:rsid w:val="00107190"/>
    <w:rsid w:val="001101A3"/>
    <w:rsid w:val="001107DD"/>
    <w:rsid w:val="00110DC3"/>
    <w:rsid w:val="001113A4"/>
    <w:rsid w:val="0011182F"/>
    <w:rsid w:val="001119E4"/>
    <w:rsid w:val="00112A97"/>
    <w:rsid w:val="00112D01"/>
    <w:rsid w:val="0011334B"/>
    <w:rsid w:val="00113475"/>
    <w:rsid w:val="00113BF5"/>
    <w:rsid w:val="00113EF4"/>
    <w:rsid w:val="00114776"/>
    <w:rsid w:val="001148BC"/>
    <w:rsid w:val="001154A7"/>
    <w:rsid w:val="001156C9"/>
    <w:rsid w:val="001158F9"/>
    <w:rsid w:val="001166CB"/>
    <w:rsid w:val="001168F1"/>
    <w:rsid w:val="00116A1B"/>
    <w:rsid w:val="00116B53"/>
    <w:rsid w:val="00116C62"/>
    <w:rsid w:val="00117719"/>
    <w:rsid w:val="001178F7"/>
    <w:rsid w:val="001179ED"/>
    <w:rsid w:val="00117C9B"/>
    <w:rsid w:val="00117D09"/>
    <w:rsid w:val="00120012"/>
    <w:rsid w:val="0012024C"/>
    <w:rsid w:val="00121168"/>
    <w:rsid w:val="001222BF"/>
    <w:rsid w:val="0012235D"/>
    <w:rsid w:val="0012271B"/>
    <w:rsid w:val="001228C9"/>
    <w:rsid w:val="0012290C"/>
    <w:rsid w:val="00123120"/>
    <w:rsid w:val="00123A6D"/>
    <w:rsid w:val="00124258"/>
    <w:rsid w:val="00124B5F"/>
    <w:rsid w:val="001256B2"/>
    <w:rsid w:val="00125DD3"/>
    <w:rsid w:val="00126441"/>
    <w:rsid w:val="0012674B"/>
    <w:rsid w:val="00126D72"/>
    <w:rsid w:val="001272C7"/>
    <w:rsid w:val="0012787C"/>
    <w:rsid w:val="00127D34"/>
    <w:rsid w:val="00127F30"/>
    <w:rsid w:val="001300F8"/>
    <w:rsid w:val="0013042B"/>
    <w:rsid w:val="00130556"/>
    <w:rsid w:val="00131091"/>
    <w:rsid w:val="001312A5"/>
    <w:rsid w:val="00132296"/>
    <w:rsid w:val="00132572"/>
    <w:rsid w:val="001325F8"/>
    <w:rsid w:val="001329FB"/>
    <w:rsid w:val="001340FB"/>
    <w:rsid w:val="00134A55"/>
    <w:rsid w:val="00134C4B"/>
    <w:rsid w:val="001359AD"/>
    <w:rsid w:val="00135F18"/>
    <w:rsid w:val="00136BF6"/>
    <w:rsid w:val="00136EBA"/>
    <w:rsid w:val="0013722D"/>
    <w:rsid w:val="0013744D"/>
    <w:rsid w:val="0013749E"/>
    <w:rsid w:val="0013793F"/>
    <w:rsid w:val="0013796A"/>
    <w:rsid w:val="0014018B"/>
    <w:rsid w:val="001406E5"/>
    <w:rsid w:val="001411F6"/>
    <w:rsid w:val="00142356"/>
    <w:rsid w:val="00142DF4"/>
    <w:rsid w:val="0014398F"/>
    <w:rsid w:val="00143ED7"/>
    <w:rsid w:val="00144604"/>
    <w:rsid w:val="00144C5A"/>
    <w:rsid w:val="00144EB7"/>
    <w:rsid w:val="001462CD"/>
    <w:rsid w:val="00146A52"/>
    <w:rsid w:val="00147520"/>
    <w:rsid w:val="001479AD"/>
    <w:rsid w:val="00147DA9"/>
    <w:rsid w:val="00147DC1"/>
    <w:rsid w:val="00151238"/>
    <w:rsid w:val="001515A8"/>
    <w:rsid w:val="001516E7"/>
    <w:rsid w:val="00152A42"/>
    <w:rsid w:val="001536ED"/>
    <w:rsid w:val="001538B6"/>
    <w:rsid w:val="00153A39"/>
    <w:rsid w:val="00154D2A"/>
    <w:rsid w:val="00154D7D"/>
    <w:rsid w:val="00154E2A"/>
    <w:rsid w:val="00155015"/>
    <w:rsid w:val="00155054"/>
    <w:rsid w:val="00155329"/>
    <w:rsid w:val="00155612"/>
    <w:rsid w:val="0015577D"/>
    <w:rsid w:val="00155F0A"/>
    <w:rsid w:val="0015610E"/>
    <w:rsid w:val="00156CC5"/>
    <w:rsid w:val="00156DBE"/>
    <w:rsid w:val="00160C00"/>
    <w:rsid w:val="00161183"/>
    <w:rsid w:val="00161338"/>
    <w:rsid w:val="00161682"/>
    <w:rsid w:val="00162891"/>
    <w:rsid w:val="00163555"/>
    <w:rsid w:val="00163716"/>
    <w:rsid w:val="00163FDF"/>
    <w:rsid w:val="001644F0"/>
    <w:rsid w:val="00164BBF"/>
    <w:rsid w:val="001658F6"/>
    <w:rsid w:val="00166FF3"/>
    <w:rsid w:val="00167042"/>
    <w:rsid w:val="00167B73"/>
    <w:rsid w:val="001704BD"/>
    <w:rsid w:val="00170B3F"/>
    <w:rsid w:val="00170D78"/>
    <w:rsid w:val="00170EB0"/>
    <w:rsid w:val="001713DF"/>
    <w:rsid w:val="0017190D"/>
    <w:rsid w:val="00171B93"/>
    <w:rsid w:val="00172BD3"/>
    <w:rsid w:val="00172FA7"/>
    <w:rsid w:val="00173278"/>
    <w:rsid w:val="001733DC"/>
    <w:rsid w:val="0017424F"/>
    <w:rsid w:val="001750AF"/>
    <w:rsid w:val="00175643"/>
    <w:rsid w:val="001757FB"/>
    <w:rsid w:val="00176EC7"/>
    <w:rsid w:val="001775E8"/>
    <w:rsid w:val="001776CF"/>
    <w:rsid w:val="00177CE9"/>
    <w:rsid w:val="00177FD8"/>
    <w:rsid w:val="001801AC"/>
    <w:rsid w:val="00180276"/>
    <w:rsid w:val="00180507"/>
    <w:rsid w:val="00180734"/>
    <w:rsid w:val="0018080A"/>
    <w:rsid w:val="00180A08"/>
    <w:rsid w:val="0018143A"/>
    <w:rsid w:val="001814B3"/>
    <w:rsid w:val="0018195D"/>
    <w:rsid w:val="00182378"/>
    <w:rsid w:val="001826B8"/>
    <w:rsid w:val="0018293F"/>
    <w:rsid w:val="001829C2"/>
    <w:rsid w:val="00182F22"/>
    <w:rsid w:val="00182F36"/>
    <w:rsid w:val="001836C6"/>
    <w:rsid w:val="00184019"/>
    <w:rsid w:val="0018434C"/>
    <w:rsid w:val="0018467E"/>
    <w:rsid w:val="00184955"/>
    <w:rsid w:val="00184E72"/>
    <w:rsid w:val="0018530D"/>
    <w:rsid w:val="00186444"/>
    <w:rsid w:val="00186F16"/>
    <w:rsid w:val="00187420"/>
    <w:rsid w:val="00187874"/>
    <w:rsid w:val="00187E05"/>
    <w:rsid w:val="001900E6"/>
    <w:rsid w:val="00191D70"/>
    <w:rsid w:val="00191D7C"/>
    <w:rsid w:val="001925B0"/>
    <w:rsid w:val="00193491"/>
    <w:rsid w:val="0019435B"/>
    <w:rsid w:val="0019492F"/>
    <w:rsid w:val="00195064"/>
    <w:rsid w:val="00195160"/>
    <w:rsid w:val="00195878"/>
    <w:rsid w:val="001967A2"/>
    <w:rsid w:val="001971AE"/>
    <w:rsid w:val="00197929"/>
    <w:rsid w:val="001979E7"/>
    <w:rsid w:val="00197BBA"/>
    <w:rsid w:val="001A071C"/>
    <w:rsid w:val="001A1A43"/>
    <w:rsid w:val="001A1C5E"/>
    <w:rsid w:val="001A2522"/>
    <w:rsid w:val="001A2DB6"/>
    <w:rsid w:val="001A3081"/>
    <w:rsid w:val="001A34FE"/>
    <w:rsid w:val="001A3D39"/>
    <w:rsid w:val="001A3EE3"/>
    <w:rsid w:val="001A4EFE"/>
    <w:rsid w:val="001A5F52"/>
    <w:rsid w:val="001A5FBB"/>
    <w:rsid w:val="001A72A1"/>
    <w:rsid w:val="001A73BE"/>
    <w:rsid w:val="001A7448"/>
    <w:rsid w:val="001A7458"/>
    <w:rsid w:val="001B0EF7"/>
    <w:rsid w:val="001B1775"/>
    <w:rsid w:val="001B2F6B"/>
    <w:rsid w:val="001B368D"/>
    <w:rsid w:val="001B3BAA"/>
    <w:rsid w:val="001B44AF"/>
    <w:rsid w:val="001B4715"/>
    <w:rsid w:val="001B4CF2"/>
    <w:rsid w:val="001B4FAF"/>
    <w:rsid w:val="001B592C"/>
    <w:rsid w:val="001B615E"/>
    <w:rsid w:val="001B641B"/>
    <w:rsid w:val="001B71B3"/>
    <w:rsid w:val="001B7579"/>
    <w:rsid w:val="001B7737"/>
    <w:rsid w:val="001B77E7"/>
    <w:rsid w:val="001C01B7"/>
    <w:rsid w:val="001C03C2"/>
    <w:rsid w:val="001C1348"/>
    <w:rsid w:val="001C1693"/>
    <w:rsid w:val="001C1D4B"/>
    <w:rsid w:val="001C27A4"/>
    <w:rsid w:val="001C289B"/>
    <w:rsid w:val="001C2A43"/>
    <w:rsid w:val="001C399D"/>
    <w:rsid w:val="001C3CEC"/>
    <w:rsid w:val="001C436B"/>
    <w:rsid w:val="001C4427"/>
    <w:rsid w:val="001C4755"/>
    <w:rsid w:val="001C5569"/>
    <w:rsid w:val="001C5B4E"/>
    <w:rsid w:val="001C614C"/>
    <w:rsid w:val="001C63AD"/>
    <w:rsid w:val="001C66E7"/>
    <w:rsid w:val="001C77CF"/>
    <w:rsid w:val="001C7ECC"/>
    <w:rsid w:val="001D0B65"/>
    <w:rsid w:val="001D10C8"/>
    <w:rsid w:val="001D1CC7"/>
    <w:rsid w:val="001D1D31"/>
    <w:rsid w:val="001D200A"/>
    <w:rsid w:val="001D2D11"/>
    <w:rsid w:val="001D2D45"/>
    <w:rsid w:val="001D2F34"/>
    <w:rsid w:val="001D3356"/>
    <w:rsid w:val="001D3368"/>
    <w:rsid w:val="001D35F3"/>
    <w:rsid w:val="001D3749"/>
    <w:rsid w:val="001D3EBD"/>
    <w:rsid w:val="001D43BC"/>
    <w:rsid w:val="001D4CF1"/>
    <w:rsid w:val="001D5251"/>
    <w:rsid w:val="001D564C"/>
    <w:rsid w:val="001D660C"/>
    <w:rsid w:val="001D7102"/>
    <w:rsid w:val="001D727C"/>
    <w:rsid w:val="001D7770"/>
    <w:rsid w:val="001D7FFD"/>
    <w:rsid w:val="001E01FF"/>
    <w:rsid w:val="001E0328"/>
    <w:rsid w:val="001E08AA"/>
    <w:rsid w:val="001E0C2E"/>
    <w:rsid w:val="001E2EBA"/>
    <w:rsid w:val="001E353B"/>
    <w:rsid w:val="001E38A3"/>
    <w:rsid w:val="001E3983"/>
    <w:rsid w:val="001E3D43"/>
    <w:rsid w:val="001E4439"/>
    <w:rsid w:val="001E4836"/>
    <w:rsid w:val="001E4ADE"/>
    <w:rsid w:val="001E5001"/>
    <w:rsid w:val="001E53DE"/>
    <w:rsid w:val="001E5687"/>
    <w:rsid w:val="001E5A79"/>
    <w:rsid w:val="001E6361"/>
    <w:rsid w:val="001E6925"/>
    <w:rsid w:val="001E7942"/>
    <w:rsid w:val="001E7C09"/>
    <w:rsid w:val="001E7C85"/>
    <w:rsid w:val="001E7D67"/>
    <w:rsid w:val="001F0989"/>
    <w:rsid w:val="001F0C3A"/>
    <w:rsid w:val="001F0E1E"/>
    <w:rsid w:val="001F17AA"/>
    <w:rsid w:val="001F1A51"/>
    <w:rsid w:val="001F1CD6"/>
    <w:rsid w:val="001F2649"/>
    <w:rsid w:val="001F2BE7"/>
    <w:rsid w:val="001F2BE9"/>
    <w:rsid w:val="001F2C7D"/>
    <w:rsid w:val="001F309D"/>
    <w:rsid w:val="001F30E0"/>
    <w:rsid w:val="001F3229"/>
    <w:rsid w:val="001F3AF6"/>
    <w:rsid w:val="001F3B83"/>
    <w:rsid w:val="001F3EDA"/>
    <w:rsid w:val="001F428F"/>
    <w:rsid w:val="001F45BC"/>
    <w:rsid w:val="001F4AC2"/>
    <w:rsid w:val="001F5685"/>
    <w:rsid w:val="001F66AD"/>
    <w:rsid w:val="001F69DD"/>
    <w:rsid w:val="001F75AA"/>
    <w:rsid w:val="001F7D3E"/>
    <w:rsid w:val="0020007D"/>
    <w:rsid w:val="0020067B"/>
    <w:rsid w:val="00200958"/>
    <w:rsid w:val="00200B60"/>
    <w:rsid w:val="00200CDB"/>
    <w:rsid w:val="00200D1A"/>
    <w:rsid w:val="00201480"/>
    <w:rsid w:val="00201915"/>
    <w:rsid w:val="00201991"/>
    <w:rsid w:val="00201BEA"/>
    <w:rsid w:val="00202388"/>
    <w:rsid w:val="00202B10"/>
    <w:rsid w:val="00202D08"/>
    <w:rsid w:val="00203649"/>
    <w:rsid w:val="002037C2"/>
    <w:rsid w:val="00203AAB"/>
    <w:rsid w:val="00203D7A"/>
    <w:rsid w:val="00203E0C"/>
    <w:rsid w:val="00203EFA"/>
    <w:rsid w:val="002040E8"/>
    <w:rsid w:val="002043FB"/>
    <w:rsid w:val="00205438"/>
    <w:rsid w:val="0020681E"/>
    <w:rsid w:val="00206D9E"/>
    <w:rsid w:val="00207587"/>
    <w:rsid w:val="00207D6F"/>
    <w:rsid w:val="00210BBB"/>
    <w:rsid w:val="002112D2"/>
    <w:rsid w:val="00211311"/>
    <w:rsid w:val="00211601"/>
    <w:rsid w:val="0021281F"/>
    <w:rsid w:val="00213331"/>
    <w:rsid w:val="002139C6"/>
    <w:rsid w:val="00213B63"/>
    <w:rsid w:val="00213DB6"/>
    <w:rsid w:val="002152AA"/>
    <w:rsid w:val="00215D45"/>
    <w:rsid w:val="0021618A"/>
    <w:rsid w:val="002169FC"/>
    <w:rsid w:val="00217D9A"/>
    <w:rsid w:val="00220760"/>
    <w:rsid w:val="002210D5"/>
    <w:rsid w:val="002224B0"/>
    <w:rsid w:val="00223BD7"/>
    <w:rsid w:val="00224089"/>
    <w:rsid w:val="00224A29"/>
    <w:rsid w:val="00224DEF"/>
    <w:rsid w:val="002251AF"/>
    <w:rsid w:val="00225201"/>
    <w:rsid w:val="00225792"/>
    <w:rsid w:val="002263B1"/>
    <w:rsid w:val="00226BB9"/>
    <w:rsid w:val="0022726A"/>
    <w:rsid w:val="00227B6A"/>
    <w:rsid w:val="002300E2"/>
    <w:rsid w:val="002301CD"/>
    <w:rsid w:val="0023065B"/>
    <w:rsid w:val="00230934"/>
    <w:rsid w:val="002311B3"/>
    <w:rsid w:val="00231559"/>
    <w:rsid w:val="0023269C"/>
    <w:rsid w:val="0023313F"/>
    <w:rsid w:val="0023316F"/>
    <w:rsid w:val="002335DE"/>
    <w:rsid w:val="00233A65"/>
    <w:rsid w:val="00233BCB"/>
    <w:rsid w:val="0023496A"/>
    <w:rsid w:val="00234D79"/>
    <w:rsid w:val="002360D7"/>
    <w:rsid w:val="002365BC"/>
    <w:rsid w:val="00236B3A"/>
    <w:rsid w:val="00237338"/>
    <w:rsid w:val="00237842"/>
    <w:rsid w:val="00237991"/>
    <w:rsid w:val="002409C9"/>
    <w:rsid w:val="0024145F"/>
    <w:rsid w:val="002417E4"/>
    <w:rsid w:val="0024188F"/>
    <w:rsid w:val="0024193C"/>
    <w:rsid w:val="00241B2E"/>
    <w:rsid w:val="002421A7"/>
    <w:rsid w:val="00242D73"/>
    <w:rsid w:val="00243A96"/>
    <w:rsid w:val="00243DE9"/>
    <w:rsid w:val="002446AE"/>
    <w:rsid w:val="00244D03"/>
    <w:rsid w:val="0024518E"/>
    <w:rsid w:val="002451A4"/>
    <w:rsid w:val="00245CC5"/>
    <w:rsid w:val="002464E2"/>
    <w:rsid w:val="00247026"/>
    <w:rsid w:val="002476CA"/>
    <w:rsid w:val="00247904"/>
    <w:rsid w:val="00247CB5"/>
    <w:rsid w:val="00247E2E"/>
    <w:rsid w:val="00251212"/>
    <w:rsid w:val="0025195C"/>
    <w:rsid w:val="00251F64"/>
    <w:rsid w:val="00252070"/>
    <w:rsid w:val="0025211E"/>
    <w:rsid w:val="002524FA"/>
    <w:rsid w:val="002526DE"/>
    <w:rsid w:val="002526E6"/>
    <w:rsid w:val="00252706"/>
    <w:rsid w:val="00252BD1"/>
    <w:rsid w:val="002533B4"/>
    <w:rsid w:val="0025391B"/>
    <w:rsid w:val="00253CD0"/>
    <w:rsid w:val="00253CD2"/>
    <w:rsid w:val="00254B3A"/>
    <w:rsid w:val="00254DAB"/>
    <w:rsid w:val="0025549F"/>
    <w:rsid w:val="00255578"/>
    <w:rsid w:val="002557E3"/>
    <w:rsid w:val="00255855"/>
    <w:rsid w:val="00255941"/>
    <w:rsid w:val="0025599F"/>
    <w:rsid w:val="0025725A"/>
    <w:rsid w:val="002577C6"/>
    <w:rsid w:val="0025797D"/>
    <w:rsid w:val="002601F0"/>
    <w:rsid w:val="00260C37"/>
    <w:rsid w:val="00260F21"/>
    <w:rsid w:val="00260FFD"/>
    <w:rsid w:val="00261925"/>
    <w:rsid w:val="0026201B"/>
    <w:rsid w:val="00262189"/>
    <w:rsid w:val="00262D63"/>
    <w:rsid w:val="002634E1"/>
    <w:rsid w:val="00263CB2"/>
    <w:rsid w:val="00264102"/>
    <w:rsid w:val="00264239"/>
    <w:rsid w:val="00265147"/>
    <w:rsid w:val="002655F8"/>
    <w:rsid w:val="0026580E"/>
    <w:rsid w:val="00265BAC"/>
    <w:rsid w:val="0026614A"/>
    <w:rsid w:val="0026645B"/>
    <w:rsid w:val="002675A6"/>
    <w:rsid w:val="0026774C"/>
    <w:rsid w:val="00267995"/>
    <w:rsid w:val="00270848"/>
    <w:rsid w:val="00270941"/>
    <w:rsid w:val="0027130E"/>
    <w:rsid w:val="00271ACA"/>
    <w:rsid w:val="00271B97"/>
    <w:rsid w:val="00271CB7"/>
    <w:rsid w:val="00271D1D"/>
    <w:rsid w:val="00271DC1"/>
    <w:rsid w:val="00271FFE"/>
    <w:rsid w:val="002723B4"/>
    <w:rsid w:val="002724D0"/>
    <w:rsid w:val="002734F1"/>
    <w:rsid w:val="002738D9"/>
    <w:rsid w:val="00273928"/>
    <w:rsid w:val="00273EC9"/>
    <w:rsid w:val="0027441B"/>
    <w:rsid w:val="00275527"/>
    <w:rsid w:val="00275748"/>
    <w:rsid w:val="0027617B"/>
    <w:rsid w:val="002762CC"/>
    <w:rsid w:val="00276E84"/>
    <w:rsid w:val="002773E4"/>
    <w:rsid w:val="00277506"/>
    <w:rsid w:val="0027784D"/>
    <w:rsid w:val="00277EA4"/>
    <w:rsid w:val="0028095D"/>
    <w:rsid w:val="002819F1"/>
    <w:rsid w:val="00281C08"/>
    <w:rsid w:val="00281DBE"/>
    <w:rsid w:val="0028234D"/>
    <w:rsid w:val="00282618"/>
    <w:rsid w:val="002827EE"/>
    <w:rsid w:val="00282F6E"/>
    <w:rsid w:val="00283022"/>
    <w:rsid w:val="0028315C"/>
    <w:rsid w:val="00283FC6"/>
    <w:rsid w:val="00284531"/>
    <w:rsid w:val="00284946"/>
    <w:rsid w:val="002852CA"/>
    <w:rsid w:val="0028684C"/>
    <w:rsid w:val="00287114"/>
    <w:rsid w:val="00287785"/>
    <w:rsid w:val="0028793D"/>
    <w:rsid w:val="0028798B"/>
    <w:rsid w:val="00287ADB"/>
    <w:rsid w:val="00290160"/>
    <w:rsid w:val="00290C0E"/>
    <w:rsid w:val="00290F2B"/>
    <w:rsid w:val="00291863"/>
    <w:rsid w:val="00292048"/>
    <w:rsid w:val="0029254E"/>
    <w:rsid w:val="00293468"/>
    <w:rsid w:val="002937CA"/>
    <w:rsid w:val="002939E9"/>
    <w:rsid w:val="00293C89"/>
    <w:rsid w:val="00294A59"/>
    <w:rsid w:val="002953F3"/>
    <w:rsid w:val="00295D10"/>
    <w:rsid w:val="002977D6"/>
    <w:rsid w:val="00297B22"/>
    <w:rsid w:val="00297B91"/>
    <w:rsid w:val="002A00C8"/>
    <w:rsid w:val="002A087B"/>
    <w:rsid w:val="002A0CE9"/>
    <w:rsid w:val="002A137E"/>
    <w:rsid w:val="002A24FC"/>
    <w:rsid w:val="002A2CFC"/>
    <w:rsid w:val="002A39D5"/>
    <w:rsid w:val="002A3E41"/>
    <w:rsid w:val="002A45C8"/>
    <w:rsid w:val="002A5BA4"/>
    <w:rsid w:val="002A5DEE"/>
    <w:rsid w:val="002A69EE"/>
    <w:rsid w:val="002A7DA4"/>
    <w:rsid w:val="002B0006"/>
    <w:rsid w:val="002B0480"/>
    <w:rsid w:val="002B0905"/>
    <w:rsid w:val="002B1194"/>
    <w:rsid w:val="002B1257"/>
    <w:rsid w:val="002B1816"/>
    <w:rsid w:val="002B1C2B"/>
    <w:rsid w:val="002B2E1E"/>
    <w:rsid w:val="002B2EB1"/>
    <w:rsid w:val="002B32EB"/>
    <w:rsid w:val="002B35E1"/>
    <w:rsid w:val="002B3A47"/>
    <w:rsid w:val="002B3E3A"/>
    <w:rsid w:val="002B48D1"/>
    <w:rsid w:val="002B4FCB"/>
    <w:rsid w:val="002B520A"/>
    <w:rsid w:val="002B5546"/>
    <w:rsid w:val="002B7527"/>
    <w:rsid w:val="002B7BC4"/>
    <w:rsid w:val="002B7D20"/>
    <w:rsid w:val="002B7DA1"/>
    <w:rsid w:val="002C134E"/>
    <w:rsid w:val="002C1400"/>
    <w:rsid w:val="002C154B"/>
    <w:rsid w:val="002C1E9A"/>
    <w:rsid w:val="002C232C"/>
    <w:rsid w:val="002C3056"/>
    <w:rsid w:val="002C3789"/>
    <w:rsid w:val="002C3E96"/>
    <w:rsid w:val="002C4613"/>
    <w:rsid w:val="002C4637"/>
    <w:rsid w:val="002C5260"/>
    <w:rsid w:val="002C5698"/>
    <w:rsid w:val="002C5E4A"/>
    <w:rsid w:val="002C6717"/>
    <w:rsid w:val="002C67CA"/>
    <w:rsid w:val="002C6B7F"/>
    <w:rsid w:val="002C74E0"/>
    <w:rsid w:val="002C78FB"/>
    <w:rsid w:val="002C7A70"/>
    <w:rsid w:val="002C7C17"/>
    <w:rsid w:val="002C7DD7"/>
    <w:rsid w:val="002C7DFE"/>
    <w:rsid w:val="002D003C"/>
    <w:rsid w:val="002D00A4"/>
    <w:rsid w:val="002D03D2"/>
    <w:rsid w:val="002D0996"/>
    <w:rsid w:val="002D0A61"/>
    <w:rsid w:val="002D0BCF"/>
    <w:rsid w:val="002D0E88"/>
    <w:rsid w:val="002D19D4"/>
    <w:rsid w:val="002D1E3A"/>
    <w:rsid w:val="002D229D"/>
    <w:rsid w:val="002D2472"/>
    <w:rsid w:val="002D2490"/>
    <w:rsid w:val="002D28D4"/>
    <w:rsid w:val="002D325D"/>
    <w:rsid w:val="002D32D8"/>
    <w:rsid w:val="002D377C"/>
    <w:rsid w:val="002D38EB"/>
    <w:rsid w:val="002D3BA0"/>
    <w:rsid w:val="002D3BC9"/>
    <w:rsid w:val="002D4513"/>
    <w:rsid w:val="002D4B29"/>
    <w:rsid w:val="002D4C77"/>
    <w:rsid w:val="002D4D19"/>
    <w:rsid w:val="002D500E"/>
    <w:rsid w:val="002D53C0"/>
    <w:rsid w:val="002D63F1"/>
    <w:rsid w:val="002D65A0"/>
    <w:rsid w:val="002D6673"/>
    <w:rsid w:val="002D77DB"/>
    <w:rsid w:val="002E09CE"/>
    <w:rsid w:val="002E1163"/>
    <w:rsid w:val="002E1610"/>
    <w:rsid w:val="002E1756"/>
    <w:rsid w:val="002E1B54"/>
    <w:rsid w:val="002E2603"/>
    <w:rsid w:val="002E3473"/>
    <w:rsid w:val="002E39A0"/>
    <w:rsid w:val="002E430E"/>
    <w:rsid w:val="002E4FBD"/>
    <w:rsid w:val="002E62E6"/>
    <w:rsid w:val="002E68BA"/>
    <w:rsid w:val="002E69F5"/>
    <w:rsid w:val="002E754B"/>
    <w:rsid w:val="002E7AC9"/>
    <w:rsid w:val="002F0844"/>
    <w:rsid w:val="002F15BD"/>
    <w:rsid w:val="002F1B71"/>
    <w:rsid w:val="002F23EB"/>
    <w:rsid w:val="002F25C4"/>
    <w:rsid w:val="002F2732"/>
    <w:rsid w:val="002F37F6"/>
    <w:rsid w:val="002F3D7A"/>
    <w:rsid w:val="002F40A0"/>
    <w:rsid w:val="002F4DDF"/>
    <w:rsid w:val="002F55A6"/>
    <w:rsid w:val="002F57C6"/>
    <w:rsid w:val="002F5A48"/>
    <w:rsid w:val="002F5AE9"/>
    <w:rsid w:val="002F5BDA"/>
    <w:rsid w:val="002F5D4C"/>
    <w:rsid w:val="002F5DA0"/>
    <w:rsid w:val="002F5F94"/>
    <w:rsid w:val="002F60FF"/>
    <w:rsid w:val="002F663C"/>
    <w:rsid w:val="002F675A"/>
    <w:rsid w:val="002F6CC2"/>
    <w:rsid w:val="002F6D7D"/>
    <w:rsid w:val="002F7DD3"/>
    <w:rsid w:val="00300042"/>
    <w:rsid w:val="003008D9"/>
    <w:rsid w:val="00300909"/>
    <w:rsid w:val="00300E48"/>
    <w:rsid w:val="003013B1"/>
    <w:rsid w:val="00301489"/>
    <w:rsid w:val="00301A49"/>
    <w:rsid w:val="003023B1"/>
    <w:rsid w:val="00303442"/>
    <w:rsid w:val="0030373E"/>
    <w:rsid w:val="003038C8"/>
    <w:rsid w:val="00303AF2"/>
    <w:rsid w:val="0030402E"/>
    <w:rsid w:val="00304201"/>
    <w:rsid w:val="00304711"/>
    <w:rsid w:val="003053CE"/>
    <w:rsid w:val="00306416"/>
    <w:rsid w:val="003064C2"/>
    <w:rsid w:val="00306823"/>
    <w:rsid w:val="003072B7"/>
    <w:rsid w:val="003072BE"/>
    <w:rsid w:val="00307916"/>
    <w:rsid w:val="00307B74"/>
    <w:rsid w:val="00307D42"/>
    <w:rsid w:val="00307F11"/>
    <w:rsid w:val="0031082B"/>
    <w:rsid w:val="003111F8"/>
    <w:rsid w:val="00311284"/>
    <w:rsid w:val="00311471"/>
    <w:rsid w:val="00311486"/>
    <w:rsid w:val="00311C98"/>
    <w:rsid w:val="00311FE2"/>
    <w:rsid w:val="00313309"/>
    <w:rsid w:val="0031407A"/>
    <w:rsid w:val="00314B77"/>
    <w:rsid w:val="00314E0F"/>
    <w:rsid w:val="00315202"/>
    <w:rsid w:val="00315435"/>
    <w:rsid w:val="003162C5"/>
    <w:rsid w:val="0031642D"/>
    <w:rsid w:val="00316845"/>
    <w:rsid w:val="00316F4A"/>
    <w:rsid w:val="0031738F"/>
    <w:rsid w:val="003174BF"/>
    <w:rsid w:val="003175EE"/>
    <w:rsid w:val="00317FB6"/>
    <w:rsid w:val="003208FD"/>
    <w:rsid w:val="00320AD3"/>
    <w:rsid w:val="00320CC7"/>
    <w:rsid w:val="00320F35"/>
    <w:rsid w:val="0032180C"/>
    <w:rsid w:val="00322341"/>
    <w:rsid w:val="0032243A"/>
    <w:rsid w:val="00322545"/>
    <w:rsid w:val="0032271C"/>
    <w:rsid w:val="00322B38"/>
    <w:rsid w:val="0032338A"/>
    <w:rsid w:val="00323583"/>
    <w:rsid w:val="003241FC"/>
    <w:rsid w:val="00324CBC"/>
    <w:rsid w:val="003257F3"/>
    <w:rsid w:val="003259D0"/>
    <w:rsid w:val="00326CD1"/>
    <w:rsid w:val="0032782D"/>
    <w:rsid w:val="00330A5E"/>
    <w:rsid w:val="0033179C"/>
    <w:rsid w:val="00332B41"/>
    <w:rsid w:val="00332E84"/>
    <w:rsid w:val="00332F93"/>
    <w:rsid w:val="00333757"/>
    <w:rsid w:val="00333D63"/>
    <w:rsid w:val="00333DFC"/>
    <w:rsid w:val="003343AB"/>
    <w:rsid w:val="003347E8"/>
    <w:rsid w:val="00334C00"/>
    <w:rsid w:val="00334E0E"/>
    <w:rsid w:val="00335086"/>
    <w:rsid w:val="00335731"/>
    <w:rsid w:val="003357B7"/>
    <w:rsid w:val="00335DED"/>
    <w:rsid w:val="0033686B"/>
    <w:rsid w:val="003376D0"/>
    <w:rsid w:val="003378BE"/>
    <w:rsid w:val="0034087C"/>
    <w:rsid w:val="0034093B"/>
    <w:rsid w:val="00340C6E"/>
    <w:rsid w:val="00340CD4"/>
    <w:rsid w:val="0034101D"/>
    <w:rsid w:val="00341306"/>
    <w:rsid w:val="00341F12"/>
    <w:rsid w:val="00342033"/>
    <w:rsid w:val="00342266"/>
    <w:rsid w:val="003422AE"/>
    <w:rsid w:val="00342851"/>
    <w:rsid w:val="003431B0"/>
    <w:rsid w:val="003434C6"/>
    <w:rsid w:val="0034366C"/>
    <w:rsid w:val="003440DC"/>
    <w:rsid w:val="00344918"/>
    <w:rsid w:val="00344969"/>
    <w:rsid w:val="003465AF"/>
    <w:rsid w:val="003468EC"/>
    <w:rsid w:val="00347165"/>
    <w:rsid w:val="00347A53"/>
    <w:rsid w:val="00347D89"/>
    <w:rsid w:val="003500C1"/>
    <w:rsid w:val="00350B1A"/>
    <w:rsid w:val="00350C3B"/>
    <w:rsid w:val="003517DE"/>
    <w:rsid w:val="0035194C"/>
    <w:rsid w:val="00351F24"/>
    <w:rsid w:val="0035201D"/>
    <w:rsid w:val="00352F1B"/>
    <w:rsid w:val="00353427"/>
    <w:rsid w:val="00353D95"/>
    <w:rsid w:val="00353F6A"/>
    <w:rsid w:val="00354CE7"/>
    <w:rsid w:val="00356850"/>
    <w:rsid w:val="00356F6F"/>
    <w:rsid w:val="00357997"/>
    <w:rsid w:val="00357D8B"/>
    <w:rsid w:val="0036131C"/>
    <w:rsid w:val="003613D0"/>
    <w:rsid w:val="00362984"/>
    <w:rsid w:val="00363D0C"/>
    <w:rsid w:val="003657D8"/>
    <w:rsid w:val="0036592B"/>
    <w:rsid w:val="003661B3"/>
    <w:rsid w:val="0036621B"/>
    <w:rsid w:val="00366782"/>
    <w:rsid w:val="00366851"/>
    <w:rsid w:val="00367829"/>
    <w:rsid w:val="00370254"/>
    <w:rsid w:val="00370D9E"/>
    <w:rsid w:val="00370E9C"/>
    <w:rsid w:val="00370F91"/>
    <w:rsid w:val="00371387"/>
    <w:rsid w:val="0037150B"/>
    <w:rsid w:val="00371E04"/>
    <w:rsid w:val="00372C30"/>
    <w:rsid w:val="003735B3"/>
    <w:rsid w:val="0037397E"/>
    <w:rsid w:val="00374774"/>
    <w:rsid w:val="00374E5E"/>
    <w:rsid w:val="00374E85"/>
    <w:rsid w:val="003750CA"/>
    <w:rsid w:val="003755F2"/>
    <w:rsid w:val="00375B3B"/>
    <w:rsid w:val="00375B69"/>
    <w:rsid w:val="00376240"/>
    <w:rsid w:val="00376BF7"/>
    <w:rsid w:val="00377539"/>
    <w:rsid w:val="00377C6F"/>
    <w:rsid w:val="00380147"/>
    <w:rsid w:val="00380E9D"/>
    <w:rsid w:val="00381B5F"/>
    <w:rsid w:val="00381D05"/>
    <w:rsid w:val="0038208E"/>
    <w:rsid w:val="0038250D"/>
    <w:rsid w:val="00382768"/>
    <w:rsid w:val="003829C1"/>
    <w:rsid w:val="0038300D"/>
    <w:rsid w:val="00383395"/>
    <w:rsid w:val="003841F1"/>
    <w:rsid w:val="00384E6E"/>
    <w:rsid w:val="003856E8"/>
    <w:rsid w:val="00385B6B"/>
    <w:rsid w:val="00385BE5"/>
    <w:rsid w:val="00385CBA"/>
    <w:rsid w:val="003863C1"/>
    <w:rsid w:val="003863F7"/>
    <w:rsid w:val="003868B0"/>
    <w:rsid w:val="00386ACC"/>
    <w:rsid w:val="00387ABC"/>
    <w:rsid w:val="00387D65"/>
    <w:rsid w:val="00390643"/>
    <w:rsid w:val="003911C7"/>
    <w:rsid w:val="00391582"/>
    <w:rsid w:val="003925D7"/>
    <w:rsid w:val="00392987"/>
    <w:rsid w:val="00392DA3"/>
    <w:rsid w:val="00393890"/>
    <w:rsid w:val="00393B1F"/>
    <w:rsid w:val="00393C26"/>
    <w:rsid w:val="00394176"/>
    <w:rsid w:val="003945C0"/>
    <w:rsid w:val="0039515F"/>
    <w:rsid w:val="003955DB"/>
    <w:rsid w:val="00395CF9"/>
    <w:rsid w:val="00396433"/>
    <w:rsid w:val="00396707"/>
    <w:rsid w:val="00396E57"/>
    <w:rsid w:val="00397287"/>
    <w:rsid w:val="003977BA"/>
    <w:rsid w:val="003978D9"/>
    <w:rsid w:val="00397995"/>
    <w:rsid w:val="00397F75"/>
    <w:rsid w:val="003A08C4"/>
    <w:rsid w:val="003A0993"/>
    <w:rsid w:val="003A106F"/>
    <w:rsid w:val="003A15AE"/>
    <w:rsid w:val="003A1D23"/>
    <w:rsid w:val="003A1EAE"/>
    <w:rsid w:val="003A26F4"/>
    <w:rsid w:val="003A29BF"/>
    <w:rsid w:val="003A2B7E"/>
    <w:rsid w:val="003A37F4"/>
    <w:rsid w:val="003A4152"/>
    <w:rsid w:val="003A6331"/>
    <w:rsid w:val="003A652C"/>
    <w:rsid w:val="003A7D1E"/>
    <w:rsid w:val="003B1096"/>
    <w:rsid w:val="003B1272"/>
    <w:rsid w:val="003B1344"/>
    <w:rsid w:val="003B17AA"/>
    <w:rsid w:val="003B25AB"/>
    <w:rsid w:val="003B260C"/>
    <w:rsid w:val="003B2D2B"/>
    <w:rsid w:val="003B3D57"/>
    <w:rsid w:val="003B3E4B"/>
    <w:rsid w:val="003B40DA"/>
    <w:rsid w:val="003B43A1"/>
    <w:rsid w:val="003B562C"/>
    <w:rsid w:val="003B5721"/>
    <w:rsid w:val="003B5728"/>
    <w:rsid w:val="003B5B5A"/>
    <w:rsid w:val="003B632B"/>
    <w:rsid w:val="003B7A37"/>
    <w:rsid w:val="003B7CFD"/>
    <w:rsid w:val="003C015C"/>
    <w:rsid w:val="003C02B1"/>
    <w:rsid w:val="003C052B"/>
    <w:rsid w:val="003C0C92"/>
    <w:rsid w:val="003C11AD"/>
    <w:rsid w:val="003C13D6"/>
    <w:rsid w:val="003C1444"/>
    <w:rsid w:val="003C1452"/>
    <w:rsid w:val="003C1FE1"/>
    <w:rsid w:val="003C26BE"/>
    <w:rsid w:val="003C2E9C"/>
    <w:rsid w:val="003C34D8"/>
    <w:rsid w:val="003C36D2"/>
    <w:rsid w:val="003C37D8"/>
    <w:rsid w:val="003C46C3"/>
    <w:rsid w:val="003C4A37"/>
    <w:rsid w:val="003C4B1B"/>
    <w:rsid w:val="003C4D88"/>
    <w:rsid w:val="003C57C0"/>
    <w:rsid w:val="003C5A57"/>
    <w:rsid w:val="003C6286"/>
    <w:rsid w:val="003C641C"/>
    <w:rsid w:val="003C739B"/>
    <w:rsid w:val="003C73C5"/>
    <w:rsid w:val="003C7C51"/>
    <w:rsid w:val="003C7C7C"/>
    <w:rsid w:val="003C7DC0"/>
    <w:rsid w:val="003D0317"/>
    <w:rsid w:val="003D0F56"/>
    <w:rsid w:val="003D182D"/>
    <w:rsid w:val="003D21C2"/>
    <w:rsid w:val="003D2611"/>
    <w:rsid w:val="003D2623"/>
    <w:rsid w:val="003D2ACA"/>
    <w:rsid w:val="003D2B9E"/>
    <w:rsid w:val="003D2C8A"/>
    <w:rsid w:val="003D2E99"/>
    <w:rsid w:val="003D3506"/>
    <w:rsid w:val="003D4125"/>
    <w:rsid w:val="003D41BB"/>
    <w:rsid w:val="003D4694"/>
    <w:rsid w:val="003D4966"/>
    <w:rsid w:val="003D5636"/>
    <w:rsid w:val="003D5763"/>
    <w:rsid w:val="003D5A30"/>
    <w:rsid w:val="003D6D24"/>
    <w:rsid w:val="003D6F6D"/>
    <w:rsid w:val="003D7042"/>
    <w:rsid w:val="003D74F8"/>
    <w:rsid w:val="003D7CF2"/>
    <w:rsid w:val="003E09F4"/>
    <w:rsid w:val="003E1AB7"/>
    <w:rsid w:val="003E1DD6"/>
    <w:rsid w:val="003E398F"/>
    <w:rsid w:val="003E46C8"/>
    <w:rsid w:val="003E4B87"/>
    <w:rsid w:val="003E504B"/>
    <w:rsid w:val="003E53CF"/>
    <w:rsid w:val="003E58A3"/>
    <w:rsid w:val="003E5AC6"/>
    <w:rsid w:val="003E5DC7"/>
    <w:rsid w:val="003E62DE"/>
    <w:rsid w:val="003E6CBE"/>
    <w:rsid w:val="003E7120"/>
    <w:rsid w:val="003E74DA"/>
    <w:rsid w:val="003E7F80"/>
    <w:rsid w:val="003F0EBD"/>
    <w:rsid w:val="003F0FB2"/>
    <w:rsid w:val="003F104B"/>
    <w:rsid w:val="003F1758"/>
    <w:rsid w:val="003F2911"/>
    <w:rsid w:val="003F2D1A"/>
    <w:rsid w:val="003F2D86"/>
    <w:rsid w:val="003F2DF2"/>
    <w:rsid w:val="003F2EE5"/>
    <w:rsid w:val="003F2F0F"/>
    <w:rsid w:val="003F3C03"/>
    <w:rsid w:val="003F3C3A"/>
    <w:rsid w:val="003F427F"/>
    <w:rsid w:val="003F4321"/>
    <w:rsid w:val="003F46C8"/>
    <w:rsid w:val="003F4804"/>
    <w:rsid w:val="003F55D4"/>
    <w:rsid w:val="003F6564"/>
    <w:rsid w:val="003F6A7E"/>
    <w:rsid w:val="003F796F"/>
    <w:rsid w:val="003F7BBC"/>
    <w:rsid w:val="0040032E"/>
    <w:rsid w:val="00401714"/>
    <w:rsid w:val="00401CFF"/>
    <w:rsid w:val="00401D58"/>
    <w:rsid w:val="00402584"/>
    <w:rsid w:val="004029C5"/>
    <w:rsid w:val="00402C31"/>
    <w:rsid w:val="00402EC6"/>
    <w:rsid w:val="004035F5"/>
    <w:rsid w:val="00403973"/>
    <w:rsid w:val="00403B9D"/>
    <w:rsid w:val="0040447F"/>
    <w:rsid w:val="00404703"/>
    <w:rsid w:val="00404DF0"/>
    <w:rsid w:val="00404F86"/>
    <w:rsid w:val="00404FA6"/>
    <w:rsid w:val="004067A6"/>
    <w:rsid w:val="00407350"/>
    <w:rsid w:val="00407A64"/>
    <w:rsid w:val="00410DB3"/>
    <w:rsid w:val="00412539"/>
    <w:rsid w:val="00412B51"/>
    <w:rsid w:val="004140BA"/>
    <w:rsid w:val="00414556"/>
    <w:rsid w:val="0041503A"/>
    <w:rsid w:val="00415B1E"/>
    <w:rsid w:val="00415C53"/>
    <w:rsid w:val="00416401"/>
    <w:rsid w:val="00416688"/>
    <w:rsid w:val="004167CB"/>
    <w:rsid w:val="00416870"/>
    <w:rsid w:val="00416A8E"/>
    <w:rsid w:val="00416F55"/>
    <w:rsid w:val="00417240"/>
    <w:rsid w:val="0041754F"/>
    <w:rsid w:val="00417C47"/>
    <w:rsid w:val="00420197"/>
    <w:rsid w:val="0042074F"/>
    <w:rsid w:val="004215B8"/>
    <w:rsid w:val="00421CA6"/>
    <w:rsid w:val="00422173"/>
    <w:rsid w:val="004225FE"/>
    <w:rsid w:val="0042287F"/>
    <w:rsid w:val="004228A2"/>
    <w:rsid w:val="00422E0E"/>
    <w:rsid w:val="004230B3"/>
    <w:rsid w:val="00424568"/>
    <w:rsid w:val="00424875"/>
    <w:rsid w:val="00424E48"/>
    <w:rsid w:val="00425FA2"/>
    <w:rsid w:val="0042601A"/>
    <w:rsid w:val="00426061"/>
    <w:rsid w:val="004264E4"/>
    <w:rsid w:val="004265EE"/>
    <w:rsid w:val="004270D0"/>
    <w:rsid w:val="004271E3"/>
    <w:rsid w:val="00427FC7"/>
    <w:rsid w:val="00430D38"/>
    <w:rsid w:val="00430DCF"/>
    <w:rsid w:val="00431020"/>
    <w:rsid w:val="00431BC2"/>
    <w:rsid w:val="00431DB0"/>
    <w:rsid w:val="004328BC"/>
    <w:rsid w:val="004331A7"/>
    <w:rsid w:val="004331EA"/>
    <w:rsid w:val="0043344F"/>
    <w:rsid w:val="00433632"/>
    <w:rsid w:val="004339AD"/>
    <w:rsid w:val="00433E10"/>
    <w:rsid w:val="00433F17"/>
    <w:rsid w:val="004351A3"/>
    <w:rsid w:val="00435B18"/>
    <w:rsid w:val="00435D16"/>
    <w:rsid w:val="0043607B"/>
    <w:rsid w:val="00436C53"/>
    <w:rsid w:val="00436EC1"/>
    <w:rsid w:val="004374E5"/>
    <w:rsid w:val="00437A80"/>
    <w:rsid w:val="00440090"/>
    <w:rsid w:val="0044089A"/>
    <w:rsid w:val="0044106B"/>
    <w:rsid w:val="00441685"/>
    <w:rsid w:val="004417D0"/>
    <w:rsid w:val="00441994"/>
    <w:rsid w:val="004420EC"/>
    <w:rsid w:val="004425FF"/>
    <w:rsid w:val="00442682"/>
    <w:rsid w:val="00442841"/>
    <w:rsid w:val="0044296A"/>
    <w:rsid w:val="004435E4"/>
    <w:rsid w:val="0044393A"/>
    <w:rsid w:val="00443F29"/>
    <w:rsid w:val="0044420B"/>
    <w:rsid w:val="0044427C"/>
    <w:rsid w:val="004453E6"/>
    <w:rsid w:val="004456D0"/>
    <w:rsid w:val="004456E7"/>
    <w:rsid w:val="00445701"/>
    <w:rsid w:val="004457F8"/>
    <w:rsid w:val="004464FF"/>
    <w:rsid w:val="0044669A"/>
    <w:rsid w:val="00446DE6"/>
    <w:rsid w:val="00447114"/>
    <w:rsid w:val="004475FB"/>
    <w:rsid w:val="0044798C"/>
    <w:rsid w:val="00447A82"/>
    <w:rsid w:val="00447EAA"/>
    <w:rsid w:val="00450879"/>
    <w:rsid w:val="004508F7"/>
    <w:rsid w:val="00450B75"/>
    <w:rsid w:val="00450DD4"/>
    <w:rsid w:val="004513EB"/>
    <w:rsid w:val="004516D7"/>
    <w:rsid w:val="00451C87"/>
    <w:rsid w:val="004538B9"/>
    <w:rsid w:val="004539D3"/>
    <w:rsid w:val="00453A59"/>
    <w:rsid w:val="00454DE0"/>
    <w:rsid w:val="004552A5"/>
    <w:rsid w:val="00455320"/>
    <w:rsid w:val="004554BD"/>
    <w:rsid w:val="0045572B"/>
    <w:rsid w:val="00461386"/>
    <w:rsid w:val="00461CF0"/>
    <w:rsid w:val="00462A3E"/>
    <w:rsid w:val="00462ACA"/>
    <w:rsid w:val="00462B1E"/>
    <w:rsid w:val="00462B64"/>
    <w:rsid w:val="00463569"/>
    <w:rsid w:val="0046356B"/>
    <w:rsid w:val="0046381E"/>
    <w:rsid w:val="00463E39"/>
    <w:rsid w:val="0046403D"/>
    <w:rsid w:val="00464550"/>
    <w:rsid w:val="004647DE"/>
    <w:rsid w:val="00465518"/>
    <w:rsid w:val="00465826"/>
    <w:rsid w:val="00465BA1"/>
    <w:rsid w:val="004660AB"/>
    <w:rsid w:val="00466931"/>
    <w:rsid w:val="0046694F"/>
    <w:rsid w:val="00466AB1"/>
    <w:rsid w:val="004676D4"/>
    <w:rsid w:val="00470AA1"/>
    <w:rsid w:val="00470F62"/>
    <w:rsid w:val="00471292"/>
    <w:rsid w:val="00471294"/>
    <w:rsid w:val="00471777"/>
    <w:rsid w:val="00471D3B"/>
    <w:rsid w:val="00471D7C"/>
    <w:rsid w:val="00471DF1"/>
    <w:rsid w:val="0047299A"/>
    <w:rsid w:val="00472DA8"/>
    <w:rsid w:val="004736D4"/>
    <w:rsid w:val="004742DC"/>
    <w:rsid w:val="00475418"/>
    <w:rsid w:val="00475A61"/>
    <w:rsid w:val="00475ACF"/>
    <w:rsid w:val="00476791"/>
    <w:rsid w:val="004779CA"/>
    <w:rsid w:val="00480395"/>
    <w:rsid w:val="004815D8"/>
    <w:rsid w:val="00481AF6"/>
    <w:rsid w:val="00482A31"/>
    <w:rsid w:val="00482ECB"/>
    <w:rsid w:val="00482F2D"/>
    <w:rsid w:val="004830BE"/>
    <w:rsid w:val="00483197"/>
    <w:rsid w:val="00483E99"/>
    <w:rsid w:val="00484376"/>
    <w:rsid w:val="0048444B"/>
    <w:rsid w:val="00484935"/>
    <w:rsid w:val="00484C78"/>
    <w:rsid w:val="004852CD"/>
    <w:rsid w:val="00485634"/>
    <w:rsid w:val="004863AB"/>
    <w:rsid w:val="00486CBD"/>
    <w:rsid w:val="00486FD7"/>
    <w:rsid w:val="00486FF9"/>
    <w:rsid w:val="00487014"/>
    <w:rsid w:val="00487906"/>
    <w:rsid w:val="00487B29"/>
    <w:rsid w:val="004908B4"/>
    <w:rsid w:val="00490919"/>
    <w:rsid w:val="004913FC"/>
    <w:rsid w:val="004925D1"/>
    <w:rsid w:val="0049281A"/>
    <w:rsid w:val="0049291F"/>
    <w:rsid w:val="00492CCE"/>
    <w:rsid w:val="00493559"/>
    <w:rsid w:val="00493856"/>
    <w:rsid w:val="004958C0"/>
    <w:rsid w:val="004959A6"/>
    <w:rsid w:val="00495F94"/>
    <w:rsid w:val="004960AA"/>
    <w:rsid w:val="004976CB"/>
    <w:rsid w:val="00497C62"/>
    <w:rsid w:val="004A0208"/>
    <w:rsid w:val="004A0810"/>
    <w:rsid w:val="004A0C0E"/>
    <w:rsid w:val="004A10BA"/>
    <w:rsid w:val="004A1A07"/>
    <w:rsid w:val="004A218C"/>
    <w:rsid w:val="004A21BC"/>
    <w:rsid w:val="004A228C"/>
    <w:rsid w:val="004A2717"/>
    <w:rsid w:val="004A32B0"/>
    <w:rsid w:val="004A3374"/>
    <w:rsid w:val="004A3B87"/>
    <w:rsid w:val="004A3C9F"/>
    <w:rsid w:val="004A4C89"/>
    <w:rsid w:val="004A5AC6"/>
    <w:rsid w:val="004A6206"/>
    <w:rsid w:val="004A63C9"/>
    <w:rsid w:val="004A66E2"/>
    <w:rsid w:val="004A6828"/>
    <w:rsid w:val="004A6D52"/>
    <w:rsid w:val="004A7192"/>
    <w:rsid w:val="004A75D2"/>
    <w:rsid w:val="004A7A06"/>
    <w:rsid w:val="004A7A74"/>
    <w:rsid w:val="004A7FD5"/>
    <w:rsid w:val="004B03E0"/>
    <w:rsid w:val="004B0737"/>
    <w:rsid w:val="004B098F"/>
    <w:rsid w:val="004B0BDA"/>
    <w:rsid w:val="004B1721"/>
    <w:rsid w:val="004B1ACC"/>
    <w:rsid w:val="004B1C33"/>
    <w:rsid w:val="004B1DCB"/>
    <w:rsid w:val="004B1FB0"/>
    <w:rsid w:val="004B2033"/>
    <w:rsid w:val="004B2707"/>
    <w:rsid w:val="004B387F"/>
    <w:rsid w:val="004B3AC9"/>
    <w:rsid w:val="004B4723"/>
    <w:rsid w:val="004B750A"/>
    <w:rsid w:val="004B7B02"/>
    <w:rsid w:val="004C0095"/>
    <w:rsid w:val="004C068D"/>
    <w:rsid w:val="004C096A"/>
    <w:rsid w:val="004C1708"/>
    <w:rsid w:val="004C1762"/>
    <w:rsid w:val="004C2B52"/>
    <w:rsid w:val="004C2E74"/>
    <w:rsid w:val="004C3115"/>
    <w:rsid w:val="004C31A3"/>
    <w:rsid w:val="004C3419"/>
    <w:rsid w:val="004C3793"/>
    <w:rsid w:val="004C39B2"/>
    <w:rsid w:val="004C4AD5"/>
    <w:rsid w:val="004C4AF0"/>
    <w:rsid w:val="004C50F6"/>
    <w:rsid w:val="004C5154"/>
    <w:rsid w:val="004C53E4"/>
    <w:rsid w:val="004C57F2"/>
    <w:rsid w:val="004C581E"/>
    <w:rsid w:val="004C6804"/>
    <w:rsid w:val="004C68C7"/>
    <w:rsid w:val="004C6A1A"/>
    <w:rsid w:val="004C6D24"/>
    <w:rsid w:val="004C6F58"/>
    <w:rsid w:val="004C7875"/>
    <w:rsid w:val="004C7DB0"/>
    <w:rsid w:val="004D01E6"/>
    <w:rsid w:val="004D02B0"/>
    <w:rsid w:val="004D084D"/>
    <w:rsid w:val="004D0BD9"/>
    <w:rsid w:val="004D0D81"/>
    <w:rsid w:val="004D10DB"/>
    <w:rsid w:val="004D127E"/>
    <w:rsid w:val="004D14E5"/>
    <w:rsid w:val="004D20E1"/>
    <w:rsid w:val="004D342B"/>
    <w:rsid w:val="004D474A"/>
    <w:rsid w:val="004D4FB6"/>
    <w:rsid w:val="004D4FC8"/>
    <w:rsid w:val="004D5156"/>
    <w:rsid w:val="004D5497"/>
    <w:rsid w:val="004D54C9"/>
    <w:rsid w:val="004D5AAC"/>
    <w:rsid w:val="004D62A6"/>
    <w:rsid w:val="004D7E79"/>
    <w:rsid w:val="004E036F"/>
    <w:rsid w:val="004E072F"/>
    <w:rsid w:val="004E0997"/>
    <w:rsid w:val="004E0A86"/>
    <w:rsid w:val="004E15FD"/>
    <w:rsid w:val="004E16E5"/>
    <w:rsid w:val="004E1AEF"/>
    <w:rsid w:val="004E2D27"/>
    <w:rsid w:val="004E2D93"/>
    <w:rsid w:val="004E3A86"/>
    <w:rsid w:val="004E41CB"/>
    <w:rsid w:val="004E49AE"/>
    <w:rsid w:val="004E54DF"/>
    <w:rsid w:val="004E567C"/>
    <w:rsid w:val="004E5C2D"/>
    <w:rsid w:val="004E6172"/>
    <w:rsid w:val="004E64A4"/>
    <w:rsid w:val="004E65ED"/>
    <w:rsid w:val="004E660E"/>
    <w:rsid w:val="004E6FCB"/>
    <w:rsid w:val="004E73B0"/>
    <w:rsid w:val="004E74FF"/>
    <w:rsid w:val="004E7E78"/>
    <w:rsid w:val="004E7EA3"/>
    <w:rsid w:val="004F0378"/>
    <w:rsid w:val="004F044C"/>
    <w:rsid w:val="004F0A53"/>
    <w:rsid w:val="004F131F"/>
    <w:rsid w:val="004F1712"/>
    <w:rsid w:val="004F19AA"/>
    <w:rsid w:val="004F1CB9"/>
    <w:rsid w:val="004F1DF6"/>
    <w:rsid w:val="004F29B3"/>
    <w:rsid w:val="004F343A"/>
    <w:rsid w:val="004F3A22"/>
    <w:rsid w:val="004F3A85"/>
    <w:rsid w:val="004F3ABC"/>
    <w:rsid w:val="004F3AC0"/>
    <w:rsid w:val="004F4C55"/>
    <w:rsid w:val="004F5C2A"/>
    <w:rsid w:val="004F6371"/>
    <w:rsid w:val="004F69C2"/>
    <w:rsid w:val="004F794D"/>
    <w:rsid w:val="004F7D2B"/>
    <w:rsid w:val="004F7E08"/>
    <w:rsid w:val="00500017"/>
    <w:rsid w:val="00500179"/>
    <w:rsid w:val="005005A8"/>
    <w:rsid w:val="00501E14"/>
    <w:rsid w:val="0050236A"/>
    <w:rsid w:val="00502DCC"/>
    <w:rsid w:val="00503E31"/>
    <w:rsid w:val="005048BF"/>
    <w:rsid w:val="00504905"/>
    <w:rsid w:val="0050612C"/>
    <w:rsid w:val="00506768"/>
    <w:rsid w:val="0050739E"/>
    <w:rsid w:val="005076E0"/>
    <w:rsid w:val="00507A79"/>
    <w:rsid w:val="00510050"/>
    <w:rsid w:val="00510BF1"/>
    <w:rsid w:val="0051112C"/>
    <w:rsid w:val="005112F1"/>
    <w:rsid w:val="00511A84"/>
    <w:rsid w:val="00513257"/>
    <w:rsid w:val="00513E68"/>
    <w:rsid w:val="00514157"/>
    <w:rsid w:val="005160BD"/>
    <w:rsid w:val="0051637F"/>
    <w:rsid w:val="005164F7"/>
    <w:rsid w:val="005169C5"/>
    <w:rsid w:val="00516D91"/>
    <w:rsid w:val="0051744A"/>
    <w:rsid w:val="00517B97"/>
    <w:rsid w:val="005206F3"/>
    <w:rsid w:val="0052080C"/>
    <w:rsid w:val="0052096F"/>
    <w:rsid w:val="00521483"/>
    <w:rsid w:val="0052153D"/>
    <w:rsid w:val="005216EE"/>
    <w:rsid w:val="00522995"/>
    <w:rsid w:val="00522EBE"/>
    <w:rsid w:val="005232B4"/>
    <w:rsid w:val="005239E0"/>
    <w:rsid w:val="00523CCE"/>
    <w:rsid w:val="0052404A"/>
    <w:rsid w:val="005243CC"/>
    <w:rsid w:val="0052501F"/>
    <w:rsid w:val="005254FA"/>
    <w:rsid w:val="005259D8"/>
    <w:rsid w:val="00525B0B"/>
    <w:rsid w:val="005266FA"/>
    <w:rsid w:val="00527063"/>
    <w:rsid w:val="005270AF"/>
    <w:rsid w:val="00527313"/>
    <w:rsid w:val="0052732C"/>
    <w:rsid w:val="005273D0"/>
    <w:rsid w:val="005278AB"/>
    <w:rsid w:val="005301D9"/>
    <w:rsid w:val="00531483"/>
    <w:rsid w:val="005315CC"/>
    <w:rsid w:val="00531979"/>
    <w:rsid w:val="005327E7"/>
    <w:rsid w:val="005338B8"/>
    <w:rsid w:val="005338C3"/>
    <w:rsid w:val="00534E91"/>
    <w:rsid w:val="00535179"/>
    <w:rsid w:val="0053560B"/>
    <w:rsid w:val="005361D1"/>
    <w:rsid w:val="005365BD"/>
    <w:rsid w:val="00536653"/>
    <w:rsid w:val="0053764C"/>
    <w:rsid w:val="00537673"/>
    <w:rsid w:val="00537CDB"/>
    <w:rsid w:val="00537F53"/>
    <w:rsid w:val="005404D2"/>
    <w:rsid w:val="00540DFB"/>
    <w:rsid w:val="00541007"/>
    <w:rsid w:val="00541136"/>
    <w:rsid w:val="005414C7"/>
    <w:rsid w:val="00541892"/>
    <w:rsid w:val="005419E2"/>
    <w:rsid w:val="005424AA"/>
    <w:rsid w:val="00543A06"/>
    <w:rsid w:val="00543BBF"/>
    <w:rsid w:val="00543C03"/>
    <w:rsid w:val="005440F9"/>
    <w:rsid w:val="0054427C"/>
    <w:rsid w:val="005443E3"/>
    <w:rsid w:val="00544E04"/>
    <w:rsid w:val="00545011"/>
    <w:rsid w:val="00545856"/>
    <w:rsid w:val="0054599B"/>
    <w:rsid w:val="00546649"/>
    <w:rsid w:val="0054690C"/>
    <w:rsid w:val="00547F61"/>
    <w:rsid w:val="00550184"/>
    <w:rsid w:val="00550E31"/>
    <w:rsid w:val="005517FB"/>
    <w:rsid w:val="0055215B"/>
    <w:rsid w:val="005524E3"/>
    <w:rsid w:val="00552678"/>
    <w:rsid w:val="00553B5D"/>
    <w:rsid w:val="00553E57"/>
    <w:rsid w:val="00553E73"/>
    <w:rsid w:val="005543E7"/>
    <w:rsid w:val="0055459A"/>
    <w:rsid w:val="005547A4"/>
    <w:rsid w:val="00554E46"/>
    <w:rsid w:val="00555EE2"/>
    <w:rsid w:val="00556334"/>
    <w:rsid w:val="00556D4D"/>
    <w:rsid w:val="00556E84"/>
    <w:rsid w:val="00557564"/>
    <w:rsid w:val="00557C83"/>
    <w:rsid w:val="00560996"/>
    <w:rsid w:val="00560AAA"/>
    <w:rsid w:val="0056105B"/>
    <w:rsid w:val="005617B3"/>
    <w:rsid w:val="00561AE9"/>
    <w:rsid w:val="00561ECC"/>
    <w:rsid w:val="00562810"/>
    <w:rsid w:val="005629C5"/>
    <w:rsid w:val="00562AA4"/>
    <w:rsid w:val="00562C3F"/>
    <w:rsid w:val="00562E5D"/>
    <w:rsid w:val="00562EE8"/>
    <w:rsid w:val="00562F3A"/>
    <w:rsid w:val="00563145"/>
    <w:rsid w:val="005632FC"/>
    <w:rsid w:val="0056330C"/>
    <w:rsid w:val="005647EF"/>
    <w:rsid w:val="00564CE7"/>
    <w:rsid w:val="0056640A"/>
    <w:rsid w:val="0056673A"/>
    <w:rsid w:val="005669ED"/>
    <w:rsid w:val="005671B4"/>
    <w:rsid w:val="00567A1A"/>
    <w:rsid w:val="00571B5F"/>
    <w:rsid w:val="00572439"/>
    <w:rsid w:val="00572517"/>
    <w:rsid w:val="00572BC4"/>
    <w:rsid w:val="00572F73"/>
    <w:rsid w:val="0057315D"/>
    <w:rsid w:val="00574215"/>
    <w:rsid w:val="00574E05"/>
    <w:rsid w:val="00575A77"/>
    <w:rsid w:val="00575D60"/>
    <w:rsid w:val="00576281"/>
    <w:rsid w:val="005763CC"/>
    <w:rsid w:val="005766EF"/>
    <w:rsid w:val="00580733"/>
    <w:rsid w:val="005807F2"/>
    <w:rsid w:val="00582133"/>
    <w:rsid w:val="00583E2D"/>
    <w:rsid w:val="00583E77"/>
    <w:rsid w:val="00583F03"/>
    <w:rsid w:val="00583FF2"/>
    <w:rsid w:val="00584502"/>
    <w:rsid w:val="005847EF"/>
    <w:rsid w:val="005861B2"/>
    <w:rsid w:val="00586901"/>
    <w:rsid w:val="00586B08"/>
    <w:rsid w:val="00586D89"/>
    <w:rsid w:val="00586E00"/>
    <w:rsid w:val="005871BB"/>
    <w:rsid w:val="005875F2"/>
    <w:rsid w:val="00590402"/>
    <w:rsid w:val="0059091E"/>
    <w:rsid w:val="00590D28"/>
    <w:rsid w:val="005911CF"/>
    <w:rsid w:val="00591D2F"/>
    <w:rsid w:val="005928D4"/>
    <w:rsid w:val="0059293C"/>
    <w:rsid w:val="0059295C"/>
    <w:rsid w:val="00592D0B"/>
    <w:rsid w:val="00593D05"/>
    <w:rsid w:val="00595A68"/>
    <w:rsid w:val="00595BE2"/>
    <w:rsid w:val="00595CC2"/>
    <w:rsid w:val="00595E59"/>
    <w:rsid w:val="00596293"/>
    <w:rsid w:val="00596E35"/>
    <w:rsid w:val="0059771A"/>
    <w:rsid w:val="00597949"/>
    <w:rsid w:val="00597BA3"/>
    <w:rsid w:val="00597E55"/>
    <w:rsid w:val="005A0216"/>
    <w:rsid w:val="005A1ECD"/>
    <w:rsid w:val="005A2360"/>
    <w:rsid w:val="005A254F"/>
    <w:rsid w:val="005A2626"/>
    <w:rsid w:val="005A2EF7"/>
    <w:rsid w:val="005A3439"/>
    <w:rsid w:val="005A34A5"/>
    <w:rsid w:val="005A3F49"/>
    <w:rsid w:val="005A4908"/>
    <w:rsid w:val="005A5911"/>
    <w:rsid w:val="005A5BA3"/>
    <w:rsid w:val="005A5BF4"/>
    <w:rsid w:val="005A6217"/>
    <w:rsid w:val="005A75F5"/>
    <w:rsid w:val="005A7A46"/>
    <w:rsid w:val="005B050A"/>
    <w:rsid w:val="005B092D"/>
    <w:rsid w:val="005B102F"/>
    <w:rsid w:val="005B1453"/>
    <w:rsid w:val="005B2093"/>
    <w:rsid w:val="005B2E6F"/>
    <w:rsid w:val="005B305C"/>
    <w:rsid w:val="005B3A22"/>
    <w:rsid w:val="005B3D8C"/>
    <w:rsid w:val="005B448E"/>
    <w:rsid w:val="005B4EBD"/>
    <w:rsid w:val="005B57FC"/>
    <w:rsid w:val="005B58C8"/>
    <w:rsid w:val="005B5CE4"/>
    <w:rsid w:val="005B6254"/>
    <w:rsid w:val="005B68A5"/>
    <w:rsid w:val="005B7960"/>
    <w:rsid w:val="005C060B"/>
    <w:rsid w:val="005C0849"/>
    <w:rsid w:val="005C0D60"/>
    <w:rsid w:val="005C0E1A"/>
    <w:rsid w:val="005C0E21"/>
    <w:rsid w:val="005C28FC"/>
    <w:rsid w:val="005C2E05"/>
    <w:rsid w:val="005C2E3E"/>
    <w:rsid w:val="005C3266"/>
    <w:rsid w:val="005C3407"/>
    <w:rsid w:val="005C3815"/>
    <w:rsid w:val="005C387A"/>
    <w:rsid w:val="005C3B82"/>
    <w:rsid w:val="005C5973"/>
    <w:rsid w:val="005C59D2"/>
    <w:rsid w:val="005C6240"/>
    <w:rsid w:val="005C67E7"/>
    <w:rsid w:val="005C72B5"/>
    <w:rsid w:val="005D07E2"/>
    <w:rsid w:val="005D0DE6"/>
    <w:rsid w:val="005D1744"/>
    <w:rsid w:val="005D1796"/>
    <w:rsid w:val="005D1893"/>
    <w:rsid w:val="005D2238"/>
    <w:rsid w:val="005D2255"/>
    <w:rsid w:val="005D2B3B"/>
    <w:rsid w:val="005D3249"/>
    <w:rsid w:val="005D3464"/>
    <w:rsid w:val="005D3ACB"/>
    <w:rsid w:val="005D3CAF"/>
    <w:rsid w:val="005D6D4C"/>
    <w:rsid w:val="005D7554"/>
    <w:rsid w:val="005E00CF"/>
    <w:rsid w:val="005E0C94"/>
    <w:rsid w:val="005E0CD8"/>
    <w:rsid w:val="005E0E24"/>
    <w:rsid w:val="005E10B3"/>
    <w:rsid w:val="005E1917"/>
    <w:rsid w:val="005E1CAA"/>
    <w:rsid w:val="005E208B"/>
    <w:rsid w:val="005E24AA"/>
    <w:rsid w:val="005E2B92"/>
    <w:rsid w:val="005E2C92"/>
    <w:rsid w:val="005E3728"/>
    <w:rsid w:val="005E413A"/>
    <w:rsid w:val="005E448F"/>
    <w:rsid w:val="005E4696"/>
    <w:rsid w:val="005E56D5"/>
    <w:rsid w:val="005E6398"/>
    <w:rsid w:val="005E6628"/>
    <w:rsid w:val="005E68E4"/>
    <w:rsid w:val="005E774B"/>
    <w:rsid w:val="005E7C80"/>
    <w:rsid w:val="005F0073"/>
    <w:rsid w:val="005F14BB"/>
    <w:rsid w:val="005F2777"/>
    <w:rsid w:val="005F2B48"/>
    <w:rsid w:val="005F3B66"/>
    <w:rsid w:val="005F3D28"/>
    <w:rsid w:val="005F3F1A"/>
    <w:rsid w:val="005F45FC"/>
    <w:rsid w:val="005F52C2"/>
    <w:rsid w:val="005F5552"/>
    <w:rsid w:val="005F55E7"/>
    <w:rsid w:val="005F59EA"/>
    <w:rsid w:val="005F768A"/>
    <w:rsid w:val="005F7829"/>
    <w:rsid w:val="006001AE"/>
    <w:rsid w:val="006004A9"/>
    <w:rsid w:val="00600703"/>
    <w:rsid w:val="00601252"/>
    <w:rsid w:val="00601CC1"/>
    <w:rsid w:val="00601CF4"/>
    <w:rsid w:val="00601EB9"/>
    <w:rsid w:val="00602107"/>
    <w:rsid w:val="006022B1"/>
    <w:rsid w:val="00602C74"/>
    <w:rsid w:val="00602CFC"/>
    <w:rsid w:val="00603028"/>
    <w:rsid w:val="00603085"/>
    <w:rsid w:val="00603A6E"/>
    <w:rsid w:val="00603B63"/>
    <w:rsid w:val="00604588"/>
    <w:rsid w:val="006062E7"/>
    <w:rsid w:val="00606FE1"/>
    <w:rsid w:val="006078DA"/>
    <w:rsid w:val="00607C44"/>
    <w:rsid w:val="00611D88"/>
    <w:rsid w:val="006123AA"/>
    <w:rsid w:val="00612C17"/>
    <w:rsid w:val="006132FD"/>
    <w:rsid w:val="006133A1"/>
    <w:rsid w:val="0061350C"/>
    <w:rsid w:val="0061352A"/>
    <w:rsid w:val="00613DDC"/>
    <w:rsid w:val="00613F0B"/>
    <w:rsid w:val="00614024"/>
    <w:rsid w:val="00614476"/>
    <w:rsid w:val="00614533"/>
    <w:rsid w:val="006153AA"/>
    <w:rsid w:val="006153AB"/>
    <w:rsid w:val="006158BB"/>
    <w:rsid w:val="00616B97"/>
    <w:rsid w:val="00616F2A"/>
    <w:rsid w:val="00617022"/>
    <w:rsid w:val="0062010F"/>
    <w:rsid w:val="00620CAE"/>
    <w:rsid w:val="00621582"/>
    <w:rsid w:val="0062192F"/>
    <w:rsid w:val="00621992"/>
    <w:rsid w:val="006223D7"/>
    <w:rsid w:val="00622841"/>
    <w:rsid w:val="00623B6D"/>
    <w:rsid w:val="0062443F"/>
    <w:rsid w:val="006244D4"/>
    <w:rsid w:val="006244E7"/>
    <w:rsid w:val="006247E1"/>
    <w:rsid w:val="00624A50"/>
    <w:rsid w:val="00624C25"/>
    <w:rsid w:val="00624DB4"/>
    <w:rsid w:val="006250CE"/>
    <w:rsid w:val="0062550A"/>
    <w:rsid w:val="0062685B"/>
    <w:rsid w:val="00626978"/>
    <w:rsid w:val="00626A09"/>
    <w:rsid w:val="00627494"/>
    <w:rsid w:val="006275A1"/>
    <w:rsid w:val="006279D8"/>
    <w:rsid w:val="00627E86"/>
    <w:rsid w:val="00630283"/>
    <w:rsid w:val="0063040E"/>
    <w:rsid w:val="0063084E"/>
    <w:rsid w:val="00631028"/>
    <w:rsid w:val="00631564"/>
    <w:rsid w:val="00632152"/>
    <w:rsid w:val="0063347B"/>
    <w:rsid w:val="00633A68"/>
    <w:rsid w:val="00633E0A"/>
    <w:rsid w:val="006340DF"/>
    <w:rsid w:val="00634247"/>
    <w:rsid w:val="00634309"/>
    <w:rsid w:val="00634673"/>
    <w:rsid w:val="00634D8A"/>
    <w:rsid w:val="00635186"/>
    <w:rsid w:val="0063534B"/>
    <w:rsid w:val="006354E6"/>
    <w:rsid w:val="00635561"/>
    <w:rsid w:val="00635948"/>
    <w:rsid w:val="00635D3A"/>
    <w:rsid w:val="00636563"/>
    <w:rsid w:val="0063691F"/>
    <w:rsid w:val="00636CE1"/>
    <w:rsid w:val="00636DDA"/>
    <w:rsid w:val="0064018B"/>
    <w:rsid w:val="006408A0"/>
    <w:rsid w:val="00641197"/>
    <w:rsid w:val="0064295C"/>
    <w:rsid w:val="006431B2"/>
    <w:rsid w:val="0064361B"/>
    <w:rsid w:val="0064387E"/>
    <w:rsid w:val="00643B89"/>
    <w:rsid w:val="00644155"/>
    <w:rsid w:val="00644E54"/>
    <w:rsid w:val="006452C6"/>
    <w:rsid w:val="006453E9"/>
    <w:rsid w:val="006454ED"/>
    <w:rsid w:val="0064586A"/>
    <w:rsid w:val="006468D6"/>
    <w:rsid w:val="006472A5"/>
    <w:rsid w:val="00647928"/>
    <w:rsid w:val="0065021E"/>
    <w:rsid w:val="006504FE"/>
    <w:rsid w:val="0065056D"/>
    <w:rsid w:val="0065123C"/>
    <w:rsid w:val="006515E5"/>
    <w:rsid w:val="0065172E"/>
    <w:rsid w:val="00652ACE"/>
    <w:rsid w:val="00653090"/>
    <w:rsid w:val="00653719"/>
    <w:rsid w:val="006546E3"/>
    <w:rsid w:val="0065478E"/>
    <w:rsid w:val="00654B04"/>
    <w:rsid w:val="006557D0"/>
    <w:rsid w:val="006558A2"/>
    <w:rsid w:val="00655BE1"/>
    <w:rsid w:val="00657633"/>
    <w:rsid w:val="006600F6"/>
    <w:rsid w:val="00660602"/>
    <w:rsid w:val="00660BA4"/>
    <w:rsid w:val="00660EDD"/>
    <w:rsid w:val="0066117C"/>
    <w:rsid w:val="006612AE"/>
    <w:rsid w:val="0066138A"/>
    <w:rsid w:val="00661708"/>
    <w:rsid w:val="006621E4"/>
    <w:rsid w:val="006629BC"/>
    <w:rsid w:val="00662E38"/>
    <w:rsid w:val="00662FFD"/>
    <w:rsid w:val="00663540"/>
    <w:rsid w:val="0066426E"/>
    <w:rsid w:val="00664310"/>
    <w:rsid w:val="0066504E"/>
    <w:rsid w:val="00665D78"/>
    <w:rsid w:val="00666AD4"/>
    <w:rsid w:val="00666ADD"/>
    <w:rsid w:val="0066714F"/>
    <w:rsid w:val="006673C1"/>
    <w:rsid w:val="00667E17"/>
    <w:rsid w:val="00670B5C"/>
    <w:rsid w:val="00670B97"/>
    <w:rsid w:val="00671455"/>
    <w:rsid w:val="00671759"/>
    <w:rsid w:val="00671AA6"/>
    <w:rsid w:val="00671EE1"/>
    <w:rsid w:val="0067337B"/>
    <w:rsid w:val="006734AA"/>
    <w:rsid w:val="00675A67"/>
    <w:rsid w:val="00675B0D"/>
    <w:rsid w:val="00675D63"/>
    <w:rsid w:val="00676CB0"/>
    <w:rsid w:val="006770C3"/>
    <w:rsid w:val="006770EF"/>
    <w:rsid w:val="00680606"/>
    <w:rsid w:val="00681396"/>
    <w:rsid w:val="00681557"/>
    <w:rsid w:val="00681845"/>
    <w:rsid w:val="00681F3E"/>
    <w:rsid w:val="0068267D"/>
    <w:rsid w:val="00683035"/>
    <w:rsid w:val="006830F9"/>
    <w:rsid w:val="00684361"/>
    <w:rsid w:val="00684E72"/>
    <w:rsid w:val="00685916"/>
    <w:rsid w:val="00685B78"/>
    <w:rsid w:val="006865E2"/>
    <w:rsid w:val="00686D21"/>
    <w:rsid w:val="00687943"/>
    <w:rsid w:val="0069012F"/>
    <w:rsid w:val="006901E3"/>
    <w:rsid w:val="00690FB0"/>
    <w:rsid w:val="0069215C"/>
    <w:rsid w:val="006925E0"/>
    <w:rsid w:val="00692666"/>
    <w:rsid w:val="0069273F"/>
    <w:rsid w:val="00693889"/>
    <w:rsid w:val="00693A9D"/>
    <w:rsid w:val="006940DF"/>
    <w:rsid w:val="00695CC4"/>
    <w:rsid w:val="006966A3"/>
    <w:rsid w:val="00696BD1"/>
    <w:rsid w:val="00696F97"/>
    <w:rsid w:val="006976DF"/>
    <w:rsid w:val="00697F21"/>
    <w:rsid w:val="00697FBB"/>
    <w:rsid w:val="006A090A"/>
    <w:rsid w:val="006A0B22"/>
    <w:rsid w:val="006A0B9B"/>
    <w:rsid w:val="006A1455"/>
    <w:rsid w:val="006A1ACB"/>
    <w:rsid w:val="006A1CFC"/>
    <w:rsid w:val="006A4497"/>
    <w:rsid w:val="006A4563"/>
    <w:rsid w:val="006A4D51"/>
    <w:rsid w:val="006A579F"/>
    <w:rsid w:val="006A5969"/>
    <w:rsid w:val="006A5E2F"/>
    <w:rsid w:val="006A619E"/>
    <w:rsid w:val="006A643E"/>
    <w:rsid w:val="006A69CF"/>
    <w:rsid w:val="006A6E71"/>
    <w:rsid w:val="006A713E"/>
    <w:rsid w:val="006A77ED"/>
    <w:rsid w:val="006A7A97"/>
    <w:rsid w:val="006A7C1B"/>
    <w:rsid w:val="006A7FEC"/>
    <w:rsid w:val="006B056F"/>
    <w:rsid w:val="006B06AC"/>
    <w:rsid w:val="006B0814"/>
    <w:rsid w:val="006B09BB"/>
    <w:rsid w:val="006B0CCF"/>
    <w:rsid w:val="006B13C8"/>
    <w:rsid w:val="006B1D07"/>
    <w:rsid w:val="006B2961"/>
    <w:rsid w:val="006B2DB6"/>
    <w:rsid w:val="006B2DD2"/>
    <w:rsid w:val="006B4D5C"/>
    <w:rsid w:val="006B5FCE"/>
    <w:rsid w:val="006B651E"/>
    <w:rsid w:val="006B70D5"/>
    <w:rsid w:val="006B76BF"/>
    <w:rsid w:val="006B7776"/>
    <w:rsid w:val="006C00B4"/>
    <w:rsid w:val="006C0670"/>
    <w:rsid w:val="006C0BB5"/>
    <w:rsid w:val="006C0F9D"/>
    <w:rsid w:val="006C2507"/>
    <w:rsid w:val="006C3134"/>
    <w:rsid w:val="006C323B"/>
    <w:rsid w:val="006C334F"/>
    <w:rsid w:val="006C3549"/>
    <w:rsid w:val="006C37FE"/>
    <w:rsid w:val="006C3C53"/>
    <w:rsid w:val="006C3EDE"/>
    <w:rsid w:val="006C3F11"/>
    <w:rsid w:val="006C3FCD"/>
    <w:rsid w:val="006C43ED"/>
    <w:rsid w:val="006C45CC"/>
    <w:rsid w:val="006C4C74"/>
    <w:rsid w:val="006C4C97"/>
    <w:rsid w:val="006C4DE5"/>
    <w:rsid w:val="006C4DEA"/>
    <w:rsid w:val="006C5387"/>
    <w:rsid w:val="006C5944"/>
    <w:rsid w:val="006C5F98"/>
    <w:rsid w:val="006C6072"/>
    <w:rsid w:val="006C6499"/>
    <w:rsid w:val="006C6664"/>
    <w:rsid w:val="006C6FF2"/>
    <w:rsid w:val="006C7170"/>
    <w:rsid w:val="006C7294"/>
    <w:rsid w:val="006C7CBD"/>
    <w:rsid w:val="006D0318"/>
    <w:rsid w:val="006D19C7"/>
    <w:rsid w:val="006D1D40"/>
    <w:rsid w:val="006D2C99"/>
    <w:rsid w:val="006D2CFC"/>
    <w:rsid w:val="006D3930"/>
    <w:rsid w:val="006D3E96"/>
    <w:rsid w:val="006D43E2"/>
    <w:rsid w:val="006D44AD"/>
    <w:rsid w:val="006D4571"/>
    <w:rsid w:val="006D4935"/>
    <w:rsid w:val="006D4E78"/>
    <w:rsid w:val="006D5666"/>
    <w:rsid w:val="006D622A"/>
    <w:rsid w:val="006D66CF"/>
    <w:rsid w:val="006D67CA"/>
    <w:rsid w:val="006D69BE"/>
    <w:rsid w:val="006D6A0D"/>
    <w:rsid w:val="006D6FF6"/>
    <w:rsid w:val="006D7046"/>
    <w:rsid w:val="006D737E"/>
    <w:rsid w:val="006D77E3"/>
    <w:rsid w:val="006D7D75"/>
    <w:rsid w:val="006E019C"/>
    <w:rsid w:val="006E03C2"/>
    <w:rsid w:val="006E04FC"/>
    <w:rsid w:val="006E1E82"/>
    <w:rsid w:val="006E26CE"/>
    <w:rsid w:val="006E2AB0"/>
    <w:rsid w:val="006E2BCD"/>
    <w:rsid w:val="006E340A"/>
    <w:rsid w:val="006E3AC2"/>
    <w:rsid w:val="006E49D3"/>
    <w:rsid w:val="006E5760"/>
    <w:rsid w:val="006E5ADC"/>
    <w:rsid w:val="006E5B47"/>
    <w:rsid w:val="006E5BFE"/>
    <w:rsid w:val="006E5C8F"/>
    <w:rsid w:val="006E5F87"/>
    <w:rsid w:val="006E7D15"/>
    <w:rsid w:val="006F0C89"/>
    <w:rsid w:val="006F0EA2"/>
    <w:rsid w:val="006F10E4"/>
    <w:rsid w:val="006F13CD"/>
    <w:rsid w:val="006F1A97"/>
    <w:rsid w:val="006F1C2E"/>
    <w:rsid w:val="006F1FE0"/>
    <w:rsid w:val="006F23BC"/>
    <w:rsid w:val="006F2D8B"/>
    <w:rsid w:val="006F2E8F"/>
    <w:rsid w:val="006F38C7"/>
    <w:rsid w:val="006F3A8E"/>
    <w:rsid w:val="006F43BD"/>
    <w:rsid w:val="006F445E"/>
    <w:rsid w:val="006F4B8C"/>
    <w:rsid w:val="006F4DCC"/>
    <w:rsid w:val="006F4EC5"/>
    <w:rsid w:val="006F563A"/>
    <w:rsid w:val="006F6C90"/>
    <w:rsid w:val="006F6DAA"/>
    <w:rsid w:val="006F73F5"/>
    <w:rsid w:val="006F7518"/>
    <w:rsid w:val="006F7907"/>
    <w:rsid w:val="006F7E68"/>
    <w:rsid w:val="007003C0"/>
    <w:rsid w:val="007015AE"/>
    <w:rsid w:val="007015B5"/>
    <w:rsid w:val="007019A6"/>
    <w:rsid w:val="0070201A"/>
    <w:rsid w:val="0070206A"/>
    <w:rsid w:val="007022D4"/>
    <w:rsid w:val="007024F4"/>
    <w:rsid w:val="00702588"/>
    <w:rsid w:val="007027AC"/>
    <w:rsid w:val="00702D30"/>
    <w:rsid w:val="007038EA"/>
    <w:rsid w:val="00703CD3"/>
    <w:rsid w:val="00703D57"/>
    <w:rsid w:val="00704660"/>
    <w:rsid w:val="00704819"/>
    <w:rsid w:val="00706047"/>
    <w:rsid w:val="00706810"/>
    <w:rsid w:val="0070718C"/>
    <w:rsid w:val="00707CEB"/>
    <w:rsid w:val="00710A03"/>
    <w:rsid w:val="00710E7A"/>
    <w:rsid w:val="00711687"/>
    <w:rsid w:val="00711FE8"/>
    <w:rsid w:val="007125DA"/>
    <w:rsid w:val="0071298A"/>
    <w:rsid w:val="00713AB6"/>
    <w:rsid w:val="0071429B"/>
    <w:rsid w:val="007142C4"/>
    <w:rsid w:val="00714AAC"/>
    <w:rsid w:val="00715702"/>
    <w:rsid w:val="007159B2"/>
    <w:rsid w:val="007164B1"/>
    <w:rsid w:val="007165F9"/>
    <w:rsid w:val="00716A3F"/>
    <w:rsid w:val="00717479"/>
    <w:rsid w:val="00717534"/>
    <w:rsid w:val="0071757A"/>
    <w:rsid w:val="00717675"/>
    <w:rsid w:val="007176DA"/>
    <w:rsid w:val="00717BDE"/>
    <w:rsid w:val="007200F6"/>
    <w:rsid w:val="007201C6"/>
    <w:rsid w:val="007203E7"/>
    <w:rsid w:val="007203E8"/>
    <w:rsid w:val="00720D8B"/>
    <w:rsid w:val="00720DB3"/>
    <w:rsid w:val="00720F5E"/>
    <w:rsid w:val="00720FB2"/>
    <w:rsid w:val="007210B3"/>
    <w:rsid w:val="0072172C"/>
    <w:rsid w:val="0072447A"/>
    <w:rsid w:val="00724A88"/>
    <w:rsid w:val="00724ADD"/>
    <w:rsid w:val="00725338"/>
    <w:rsid w:val="0072591E"/>
    <w:rsid w:val="00726095"/>
    <w:rsid w:val="0072648B"/>
    <w:rsid w:val="00727B92"/>
    <w:rsid w:val="00727D20"/>
    <w:rsid w:val="007314BD"/>
    <w:rsid w:val="00732530"/>
    <w:rsid w:val="00734073"/>
    <w:rsid w:val="00734265"/>
    <w:rsid w:val="007349F0"/>
    <w:rsid w:val="00735026"/>
    <w:rsid w:val="007360F1"/>
    <w:rsid w:val="00736A2C"/>
    <w:rsid w:val="00736CF2"/>
    <w:rsid w:val="00737308"/>
    <w:rsid w:val="00737C9E"/>
    <w:rsid w:val="007402E3"/>
    <w:rsid w:val="007406B4"/>
    <w:rsid w:val="00740B87"/>
    <w:rsid w:val="007417DE"/>
    <w:rsid w:val="00741DC5"/>
    <w:rsid w:val="00741EAF"/>
    <w:rsid w:val="00741F92"/>
    <w:rsid w:val="00742386"/>
    <w:rsid w:val="00742398"/>
    <w:rsid w:val="00742C2D"/>
    <w:rsid w:val="00742C99"/>
    <w:rsid w:val="007432C7"/>
    <w:rsid w:val="00743901"/>
    <w:rsid w:val="00743DF2"/>
    <w:rsid w:val="00743E17"/>
    <w:rsid w:val="00745A31"/>
    <w:rsid w:val="00745E8F"/>
    <w:rsid w:val="00746030"/>
    <w:rsid w:val="007471A3"/>
    <w:rsid w:val="007502C1"/>
    <w:rsid w:val="007508F7"/>
    <w:rsid w:val="007516D6"/>
    <w:rsid w:val="00751B48"/>
    <w:rsid w:val="00751E84"/>
    <w:rsid w:val="007524C8"/>
    <w:rsid w:val="00753D9C"/>
    <w:rsid w:val="00753F0B"/>
    <w:rsid w:val="007545AE"/>
    <w:rsid w:val="00754BD8"/>
    <w:rsid w:val="00755396"/>
    <w:rsid w:val="0075647A"/>
    <w:rsid w:val="007606EF"/>
    <w:rsid w:val="0076077E"/>
    <w:rsid w:val="0076079A"/>
    <w:rsid w:val="007608B9"/>
    <w:rsid w:val="00760A05"/>
    <w:rsid w:val="00760E40"/>
    <w:rsid w:val="00761028"/>
    <w:rsid w:val="00761252"/>
    <w:rsid w:val="00761721"/>
    <w:rsid w:val="00761CA1"/>
    <w:rsid w:val="00762184"/>
    <w:rsid w:val="00762781"/>
    <w:rsid w:val="007627ED"/>
    <w:rsid w:val="00762F55"/>
    <w:rsid w:val="0076305F"/>
    <w:rsid w:val="00763493"/>
    <w:rsid w:val="007639B2"/>
    <w:rsid w:val="00765ACA"/>
    <w:rsid w:val="00765CD2"/>
    <w:rsid w:val="00765F56"/>
    <w:rsid w:val="00767ECE"/>
    <w:rsid w:val="00772890"/>
    <w:rsid w:val="00772999"/>
    <w:rsid w:val="00772C51"/>
    <w:rsid w:val="00772D19"/>
    <w:rsid w:val="0077309A"/>
    <w:rsid w:val="00773606"/>
    <w:rsid w:val="00773681"/>
    <w:rsid w:val="0077512C"/>
    <w:rsid w:val="00775FFD"/>
    <w:rsid w:val="0077634A"/>
    <w:rsid w:val="00777F75"/>
    <w:rsid w:val="00780739"/>
    <w:rsid w:val="00780F57"/>
    <w:rsid w:val="0078182E"/>
    <w:rsid w:val="00781A64"/>
    <w:rsid w:val="00782A84"/>
    <w:rsid w:val="00782CED"/>
    <w:rsid w:val="007832AA"/>
    <w:rsid w:val="007834C4"/>
    <w:rsid w:val="00783A23"/>
    <w:rsid w:val="00784AAE"/>
    <w:rsid w:val="007852D3"/>
    <w:rsid w:val="00786100"/>
    <w:rsid w:val="00786DD4"/>
    <w:rsid w:val="0078707E"/>
    <w:rsid w:val="0078763B"/>
    <w:rsid w:val="0078789B"/>
    <w:rsid w:val="007900A1"/>
    <w:rsid w:val="007901E4"/>
    <w:rsid w:val="00790E39"/>
    <w:rsid w:val="007918DD"/>
    <w:rsid w:val="0079194A"/>
    <w:rsid w:val="007919DD"/>
    <w:rsid w:val="007930B9"/>
    <w:rsid w:val="007932BD"/>
    <w:rsid w:val="00793349"/>
    <w:rsid w:val="00793583"/>
    <w:rsid w:val="00793C18"/>
    <w:rsid w:val="00793D1C"/>
    <w:rsid w:val="0079421A"/>
    <w:rsid w:val="00794F3A"/>
    <w:rsid w:val="0079513D"/>
    <w:rsid w:val="007954FC"/>
    <w:rsid w:val="00795933"/>
    <w:rsid w:val="00795D16"/>
    <w:rsid w:val="00796413"/>
    <w:rsid w:val="007968DF"/>
    <w:rsid w:val="007969C6"/>
    <w:rsid w:val="00797B2C"/>
    <w:rsid w:val="007A01DF"/>
    <w:rsid w:val="007A08E1"/>
    <w:rsid w:val="007A1D80"/>
    <w:rsid w:val="007A1E2D"/>
    <w:rsid w:val="007A213A"/>
    <w:rsid w:val="007A286A"/>
    <w:rsid w:val="007A3279"/>
    <w:rsid w:val="007A3A7A"/>
    <w:rsid w:val="007A4210"/>
    <w:rsid w:val="007A4275"/>
    <w:rsid w:val="007A4805"/>
    <w:rsid w:val="007A498D"/>
    <w:rsid w:val="007A5926"/>
    <w:rsid w:val="007A596B"/>
    <w:rsid w:val="007A5BF2"/>
    <w:rsid w:val="007A66BD"/>
    <w:rsid w:val="007A6F52"/>
    <w:rsid w:val="007A6FDC"/>
    <w:rsid w:val="007A7FE3"/>
    <w:rsid w:val="007B09C4"/>
    <w:rsid w:val="007B0B93"/>
    <w:rsid w:val="007B1A35"/>
    <w:rsid w:val="007B1F01"/>
    <w:rsid w:val="007B24B5"/>
    <w:rsid w:val="007B29A0"/>
    <w:rsid w:val="007B2D69"/>
    <w:rsid w:val="007B322A"/>
    <w:rsid w:val="007B3C48"/>
    <w:rsid w:val="007B3C54"/>
    <w:rsid w:val="007B4290"/>
    <w:rsid w:val="007B47A4"/>
    <w:rsid w:val="007B4B61"/>
    <w:rsid w:val="007B4D8A"/>
    <w:rsid w:val="007B4E49"/>
    <w:rsid w:val="007B52FF"/>
    <w:rsid w:val="007B5F64"/>
    <w:rsid w:val="007B6383"/>
    <w:rsid w:val="007B70B8"/>
    <w:rsid w:val="007B7C50"/>
    <w:rsid w:val="007C0CA8"/>
    <w:rsid w:val="007C0F8B"/>
    <w:rsid w:val="007C177A"/>
    <w:rsid w:val="007C1B58"/>
    <w:rsid w:val="007C1CFD"/>
    <w:rsid w:val="007C27CB"/>
    <w:rsid w:val="007C2B3F"/>
    <w:rsid w:val="007C2F5E"/>
    <w:rsid w:val="007C3231"/>
    <w:rsid w:val="007C32DE"/>
    <w:rsid w:val="007C3B4D"/>
    <w:rsid w:val="007C5040"/>
    <w:rsid w:val="007C514A"/>
    <w:rsid w:val="007C5C5E"/>
    <w:rsid w:val="007C6506"/>
    <w:rsid w:val="007C6659"/>
    <w:rsid w:val="007C6B79"/>
    <w:rsid w:val="007C6C17"/>
    <w:rsid w:val="007C7110"/>
    <w:rsid w:val="007D035F"/>
    <w:rsid w:val="007D0A8D"/>
    <w:rsid w:val="007D0F5E"/>
    <w:rsid w:val="007D142F"/>
    <w:rsid w:val="007D1EFD"/>
    <w:rsid w:val="007D227B"/>
    <w:rsid w:val="007D2A67"/>
    <w:rsid w:val="007D33FF"/>
    <w:rsid w:val="007D3514"/>
    <w:rsid w:val="007D35DA"/>
    <w:rsid w:val="007D3C27"/>
    <w:rsid w:val="007D4208"/>
    <w:rsid w:val="007D445E"/>
    <w:rsid w:val="007D4B74"/>
    <w:rsid w:val="007D52E1"/>
    <w:rsid w:val="007D55CA"/>
    <w:rsid w:val="007D57C1"/>
    <w:rsid w:val="007D6071"/>
    <w:rsid w:val="007D6E14"/>
    <w:rsid w:val="007E081C"/>
    <w:rsid w:val="007E0D1B"/>
    <w:rsid w:val="007E1B46"/>
    <w:rsid w:val="007E21A7"/>
    <w:rsid w:val="007E286C"/>
    <w:rsid w:val="007E29F3"/>
    <w:rsid w:val="007E322B"/>
    <w:rsid w:val="007E3DCB"/>
    <w:rsid w:val="007E4651"/>
    <w:rsid w:val="007E48A4"/>
    <w:rsid w:val="007E4A95"/>
    <w:rsid w:val="007E510F"/>
    <w:rsid w:val="007E524E"/>
    <w:rsid w:val="007E573B"/>
    <w:rsid w:val="007E5F90"/>
    <w:rsid w:val="007E6774"/>
    <w:rsid w:val="007E703D"/>
    <w:rsid w:val="007E70CA"/>
    <w:rsid w:val="007E720C"/>
    <w:rsid w:val="007E733D"/>
    <w:rsid w:val="007F045C"/>
    <w:rsid w:val="007F0891"/>
    <w:rsid w:val="007F0993"/>
    <w:rsid w:val="007F0BD4"/>
    <w:rsid w:val="007F2540"/>
    <w:rsid w:val="007F29AB"/>
    <w:rsid w:val="007F2B8B"/>
    <w:rsid w:val="007F2D66"/>
    <w:rsid w:val="007F2E22"/>
    <w:rsid w:val="007F340D"/>
    <w:rsid w:val="007F3593"/>
    <w:rsid w:val="007F4527"/>
    <w:rsid w:val="007F5425"/>
    <w:rsid w:val="007F611F"/>
    <w:rsid w:val="007F66B7"/>
    <w:rsid w:val="007F66FC"/>
    <w:rsid w:val="007F6AC6"/>
    <w:rsid w:val="007F6B27"/>
    <w:rsid w:val="007F70E0"/>
    <w:rsid w:val="008001C8"/>
    <w:rsid w:val="008004E2"/>
    <w:rsid w:val="0080050C"/>
    <w:rsid w:val="00800D62"/>
    <w:rsid w:val="00800DAA"/>
    <w:rsid w:val="00801AFB"/>
    <w:rsid w:val="008026C9"/>
    <w:rsid w:val="00803841"/>
    <w:rsid w:val="008039EA"/>
    <w:rsid w:val="00803F19"/>
    <w:rsid w:val="00803F69"/>
    <w:rsid w:val="00804295"/>
    <w:rsid w:val="0080431C"/>
    <w:rsid w:val="0080470E"/>
    <w:rsid w:val="008049F2"/>
    <w:rsid w:val="00805323"/>
    <w:rsid w:val="0080557D"/>
    <w:rsid w:val="0080612D"/>
    <w:rsid w:val="00806189"/>
    <w:rsid w:val="008067EC"/>
    <w:rsid w:val="0081053E"/>
    <w:rsid w:val="0081077C"/>
    <w:rsid w:val="00810C60"/>
    <w:rsid w:val="008119F6"/>
    <w:rsid w:val="00811B3E"/>
    <w:rsid w:val="008122E7"/>
    <w:rsid w:val="00812793"/>
    <w:rsid w:val="0081283F"/>
    <w:rsid w:val="0081307B"/>
    <w:rsid w:val="00814908"/>
    <w:rsid w:val="008149EE"/>
    <w:rsid w:val="00814D89"/>
    <w:rsid w:val="00814E3E"/>
    <w:rsid w:val="00814FCE"/>
    <w:rsid w:val="008154DB"/>
    <w:rsid w:val="008163E3"/>
    <w:rsid w:val="0081649D"/>
    <w:rsid w:val="00816FD8"/>
    <w:rsid w:val="008177E4"/>
    <w:rsid w:val="00817FFD"/>
    <w:rsid w:val="00820203"/>
    <w:rsid w:val="008208EF"/>
    <w:rsid w:val="00820CEA"/>
    <w:rsid w:val="00820D21"/>
    <w:rsid w:val="008212BF"/>
    <w:rsid w:val="00821671"/>
    <w:rsid w:val="00821D60"/>
    <w:rsid w:val="00821E77"/>
    <w:rsid w:val="00822036"/>
    <w:rsid w:val="00822C24"/>
    <w:rsid w:val="00823070"/>
    <w:rsid w:val="00823630"/>
    <w:rsid w:val="0082445E"/>
    <w:rsid w:val="00824E89"/>
    <w:rsid w:val="00825394"/>
    <w:rsid w:val="00825C0C"/>
    <w:rsid w:val="00825C9A"/>
    <w:rsid w:val="00825CA6"/>
    <w:rsid w:val="008260F0"/>
    <w:rsid w:val="00826942"/>
    <w:rsid w:val="00826BA7"/>
    <w:rsid w:val="0082772B"/>
    <w:rsid w:val="00830167"/>
    <w:rsid w:val="00830836"/>
    <w:rsid w:val="00830B05"/>
    <w:rsid w:val="00830DE2"/>
    <w:rsid w:val="008316EC"/>
    <w:rsid w:val="0083249F"/>
    <w:rsid w:val="00832859"/>
    <w:rsid w:val="008330FC"/>
    <w:rsid w:val="00833DE2"/>
    <w:rsid w:val="0083430B"/>
    <w:rsid w:val="00834806"/>
    <w:rsid w:val="008349BB"/>
    <w:rsid w:val="008354E4"/>
    <w:rsid w:val="00835B55"/>
    <w:rsid w:val="00835E5F"/>
    <w:rsid w:val="00835EE7"/>
    <w:rsid w:val="008364B7"/>
    <w:rsid w:val="0083677A"/>
    <w:rsid w:val="00836DEE"/>
    <w:rsid w:val="00836DF0"/>
    <w:rsid w:val="00837EE9"/>
    <w:rsid w:val="008400DE"/>
    <w:rsid w:val="00840141"/>
    <w:rsid w:val="00840704"/>
    <w:rsid w:val="00840818"/>
    <w:rsid w:val="00840BDC"/>
    <w:rsid w:val="008410BF"/>
    <w:rsid w:val="00841C4F"/>
    <w:rsid w:val="00841ED1"/>
    <w:rsid w:val="00842E69"/>
    <w:rsid w:val="00842F5C"/>
    <w:rsid w:val="0084329B"/>
    <w:rsid w:val="00843665"/>
    <w:rsid w:val="00843876"/>
    <w:rsid w:val="00843E9D"/>
    <w:rsid w:val="0084401C"/>
    <w:rsid w:val="00844265"/>
    <w:rsid w:val="00844EA0"/>
    <w:rsid w:val="00844F57"/>
    <w:rsid w:val="008450F4"/>
    <w:rsid w:val="008462E0"/>
    <w:rsid w:val="00846628"/>
    <w:rsid w:val="00846D49"/>
    <w:rsid w:val="0084718B"/>
    <w:rsid w:val="008471E7"/>
    <w:rsid w:val="00847A02"/>
    <w:rsid w:val="0085018E"/>
    <w:rsid w:val="00850481"/>
    <w:rsid w:val="00850746"/>
    <w:rsid w:val="00850B49"/>
    <w:rsid w:val="00850D6A"/>
    <w:rsid w:val="00850DB8"/>
    <w:rsid w:val="0085225D"/>
    <w:rsid w:val="00852345"/>
    <w:rsid w:val="0085290D"/>
    <w:rsid w:val="00852A66"/>
    <w:rsid w:val="00853124"/>
    <w:rsid w:val="00853444"/>
    <w:rsid w:val="00853699"/>
    <w:rsid w:val="00853AF9"/>
    <w:rsid w:val="00853FC6"/>
    <w:rsid w:val="00854138"/>
    <w:rsid w:val="00854341"/>
    <w:rsid w:val="008548E0"/>
    <w:rsid w:val="00855114"/>
    <w:rsid w:val="008552DA"/>
    <w:rsid w:val="00855572"/>
    <w:rsid w:val="00855B1C"/>
    <w:rsid w:val="00855D52"/>
    <w:rsid w:val="0085651E"/>
    <w:rsid w:val="00856524"/>
    <w:rsid w:val="00856914"/>
    <w:rsid w:val="00856938"/>
    <w:rsid w:val="00860E7A"/>
    <w:rsid w:val="008610C5"/>
    <w:rsid w:val="00861959"/>
    <w:rsid w:val="00861B15"/>
    <w:rsid w:val="008620D6"/>
    <w:rsid w:val="008624F9"/>
    <w:rsid w:val="00862C00"/>
    <w:rsid w:val="00863B34"/>
    <w:rsid w:val="00864687"/>
    <w:rsid w:val="00864E0C"/>
    <w:rsid w:val="008653B0"/>
    <w:rsid w:val="00865EF7"/>
    <w:rsid w:val="00865F6F"/>
    <w:rsid w:val="0086658D"/>
    <w:rsid w:val="00866B6F"/>
    <w:rsid w:val="0086760A"/>
    <w:rsid w:val="00870A1F"/>
    <w:rsid w:val="00870A5C"/>
    <w:rsid w:val="008717F1"/>
    <w:rsid w:val="00871F4C"/>
    <w:rsid w:val="008720D8"/>
    <w:rsid w:val="008731B2"/>
    <w:rsid w:val="008735CA"/>
    <w:rsid w:val="00874B70"/>
    <w:rsid w:val="00875709"/>
    <w:rsid w:val="00875EFE"/>
    <w:rsid w:val="008769C0"/>
    <w:rsid w:val="00877338"/>
    <w:rsid w:val="00877432"/>
    <w:rsid w:val="00877F1D"/>
    <w:rsid w:val="0088040A"/>
    <w:rsid w:val="00880564"/>
    <w:rsid w:val="00881485"/>
    <w:rsid w:val="008814AE"/>
    <w:rsid w:val="0088153B"/>
    <w:rsid w:val="0088231F"/>
    <w:rsid w:val="00882504"/>
    <w:rsid w:val="00882853"/>
    <w:rsid w:val="00885530"/>
    <w:rsid w:val="008858CC"/>
    <w:rsid w:val="0088602D"/>
    <w:rsid w:val="00886653"/>
    <w:rsid w:val="00886BC9"/>
    <w:rsid w:val="008870FF"/>
    <w:rsid w:val="00887159"/>
    <w:rsid w:val="00887BD9"/>
    <w:rsid w:val="00890055"/>
    <w:rsid w:val="008904E9"/>
    <w:rsid w:val="008905B0"/>
    <w:rsid w:val="00890786"/>
    <w:rsid w:val="0089262F"/>
    <w:rsid w:val="00892D5C"/>
    <w:rsid w:val="00893363"/>
    <w:rsid w:val="00893612"/>
    <w:rsid w:val="00894319"/>
    <w:rsid w:val="008943E4"/>
    <w:rsid w:val="008948AF"/>
    <w:rsid w:val="00895891"/>
    <w:rsid w:val="00895A99"/>
    <w:rsid w:val="00896C04"/>
    <w:rsid w:val="0089726D"/>
    <w:rsid w:val="008977B0"/>
    <w:rsid w:val="00897E8B"/>
    <w:rsid w:val="008A0A8E"/>
    <w:rsid w:val="008A0DCA"/>
    <w:rsid w:val="008A1135"/>
    <w:rsid w:val="008A139C"/>
    <w:rsid w:val="008A16AA"/>
    <w:rsid w:val="008A1CEE"/>
    <w:rsid w:val="008A2ACA"/>
    <w:rsid w:val="008A2D25"/>
    <w:rsid w:val="008A3DC0"/>
    <w:rsid w:val="008A4356"/>
    <w:rsid w:val="008A44E5"/>
    <w:rsid w:val="008A6204"/>
    <w:rsid w:val="008A68B9"/>
    <w:rsid w:val="008A6E49"/>
    <w:rsid w:val="008A7098"/>
    <w:rsid w:val="008A79DA"/>
    <w:rsid w:val="008A7E7B"/>
    <w:rsid w:val="008B04DE"/>
    <w:rsid w:val="008B06B3"/>
    <w:rsid w:val="008B11BB"/>
    <w:rsid w:val="008B133A"/>
    <w:rsid w:val="008B21EB"/>
    <w:rsid w:val="008B3129"/>
    <w:rsid w:val="008B3854"/>
    <w:rsid w:val="008B4836"/>
    <w:rsid w:val="008B504B"/>
    <w:rsid w:val="008B5F2B"/>
    <w:rsid w:val="008B63B8"/>
    <w:rsid w:val="008B7DD3"/>
    <w:rsid w:val="008C0107"/>
    <w:rsid w:val="008C0228"/>
    <w:rsid w:val="008C03E5"/>
    <w:rsid w:val="008C0686"/>
    <w:rsid w:val="008C0C20"/>
    <w:rsid w:val="008C11CD"/>
    <w:rsid w:val="008C1C0F"/>
    <w:rsid w:val="008C25E5"/>
    <w:rsid w:val="008C26F8"/>
    <w:rsid w:val="008C2F6A"/>
    <w:rsid w:val="008C3521"/>
    <w:rsid w:val="008C404E"/>
    <w:rsid w:val="008C4409"/>
    <w:rsid w:val="008C451F"/>
    <w:rsid w:val="008C46FD"/>
    <w:rsid w:val="008C4700"/>
    <w:rsid w:val="008C5704"/>
    <w:rsid w:val="008C5E6B"/>
    <w:rsid w:val="008C5ED4"/>
    <w:rsid w:val="008C6DEB"/>
    <w:rsid w:val="008C703A"/>
    <w:rsid w:val="008C7AFF"/>
    <w:rsid w:val="008C7B23"/>
    <w:rsid w:val="008D1067"/>
    <w:rsid w:val="008D232D"/>
    <w:rsid w:val="008D259D"/>
    <w:rsid w:val="008D3083"/>
    <w:rsid w:val="008D3141"/>
    <w:rsid w:val="008D3B26"/>
    <w:rsid w:val="008D491C"/>
    <w:rsid w:val="008D6586"/>
    <w:rsid w:val="008D68C8"/>
    <w:rsid w:val="008D68F0"/>
    <w:rsid w:val="008E014A"/>
    <w:rsid w:val="008E085A"/>
    <w:rsid w:val="008E1C67"/>
    <w:rsid w:val="008E22CF"/>
    <w:rsid w:val="008E2E43"/>
    <w:rsid w:val="008E2FA7"/>
    <w:rsid w:val="008E30BD"/>
    <w:rsid w:val="008E362F"/>
    <w:rsid w:val="008E3AB3"/>
    <w:rsid w:val="008E4C78"/>
    <w:rsid w:val="008E516B"/>
    <w:rsid w:val="008E53DD"/>
    <w:rsid w:val="008E59AB"/>
    <w:rsid w:val="008E62CA"/>
    <w:rsid w:val="008E6E62"/>
    <w:rsid w:val="008E7203"/>
    <w:rsid w:val="008F01A0"/>
    <w:rsid w:val="008F0440"/>
    <w:rsid w:val="008F0CBB"/>
    <w:rsid w:val="008F0F6E"/>
    <w:rsid w:val="008F150A"/>
    <w:rsid w:val="008F1565"/>
    <w:rsid w:val="008F1E95"/>
    <w:rsid w:val="008F222C"/>
    <w:rsid w:val="008F23BE"/>
    <w:rsid w:val="008F29CA"/>
    <w:rsid w:val="008F2B13"/>
    <w:rsid w:val="008F2DD5"/>
    <w:rsid w:val="008F308F"/>
    <w:rsid w:val="008F35DD"/>
    <w:rsid w:val="008F3C9D"/>
    <w:rsid w:val="008F3F4D"/>
    <w:rsid w:val="008F4D6F"/>
    <w:rsid w:val="008F5116"/>
    <w:rsid w:val="008F548F"/>
    <w:rsid w:val="008F6183"/>
    <w:rsid w:val="008F6A00"/>
    <w:rsid w:val="008F6F58"/>
    <w:rsid w:val="008F70AE"/>
    <w:rsid w:val="008F731C"/>
    <w:rsid w:val="008F7AB1"/>
    <w:rsid w:val="009008E6"/>
    <w:rsid w:val="00900B8E"/>
    <w:rsid w:val="00900E88"/>
    <w:rsid w:val="00900EDA"/>
    <w:rsid w:val="009016C4"/>
    <w:rsid w:val="00901906"/>
    <w:rsid w:val="00901C72"/>
    <w:rsid w:val="009021C6"/>
    <w:rsid w:val="0090231F"/>
    <w:rsid w:val="009027DE"/>
    <w:rsid w:val="0090299C"/>
    <w:rsid w:val="00902AAB"/>
    <w:rsid w:val="00902F51"/>
    <w:rsid w:val="009038CC"/>
    <w:rsid w:val="009041B6"/>
    <w:rsid w:val="0090495A"/>
    <w:rsid w:val="009052D1"/>
    <w:rsid w:val="00905C94"/>
    <w:rsid w:val="00905FF3"/>
    <w:rsid w:val="00906202"/>
    <w:rsid w:val="00906452"/>
    <w:rsid w:val="00906A5E"/>
    <w:rsid w:val="00907D8D"/>
    <w:rsid w:val="00911298"/>
    <w:rsid w:val="00911467"/>
    <w:rsid w:val="009117C8"/>
    <w:rsid w:val="009122AA"/>
    <w:rsid w:val="009126A4"/>
    <w:rsid w:val="00912C2D"/>
    <w:rsid w:val="00912CF4"/>
    <w:rsid w:val="00912F44"/>
    <w:rsid w:val="009142C0"/>
    <w:rsid w:val="00914401"/>
    <w:rsid w:val="009149C0"/>
    <w:rsid w:val="00914A7D"/>
    <w:rsid w:val="009154E0"/>
    <w:rsid w:val="009159BE"/>
    <w:rsid w:val="00915A6D"/>
    <w:rsid w:val="00915E60"/>
    <w:rsid w:val="0091657A"/>
    <w:rsid w:val="0091661B"/>
    <w:rsid w:val="009169EE"/>
    <w:rsid w:val="00916F88"/>
    <w:rsid w:val="009178A5"/>
    <w:rsid w:val="00917D36"/>
    <w:rsid w:val="00920845"/>
    <w:rsid w:val="00920B8E"/>
    <w:rsid w:val="00922A96"/>
    <w:rsid w:val="00922B2E"/>
    <w:rsid w:val="00925A8A"/>
    <w:rsid w:val="00925F38"/>
    <w:rsid w:val="00926356"/>
    <w:rsid w:val="00926981"/>
    <w:rsid w:val="00930597"/>
    <w:rsid w:val="00931558"/>
    <w:rsid w:val="009317BE"/>
    <w:rsid w:val="009319C1"/>
    <w:rsid w:val="00931A56"/>
    <w:rsid w:val="00932608"/>
    <w:rsid w:val="00933030"/>
    <w:rsid w:val="00933A08"/>
    <w:rsid w:val="00933B18"/>
    <w:rsid w:val="00933BDD"/>
    <w:rsid w:val="00933BF9"/>
    <w:rsid w:val="00933C95"/>
    <w:rsid w:val="00934645"/>
    <w:rsid w:val="00934AAA"/>
    <w:rsid w:val="009350F0"/>
    <w:rsid w:val="009353F4"/>
    <w:rsid w:val="009354AD"/>
    <w:rsid w:val="00935652"/>
    <w:rsid w:val="0093576F"/>
    <w:rsid w:val="00935EE3"/>
    <w:rsid w:val="00936991"/>
    <w:rsid w:val="0093706B"/>
    <w:rsid w:val="00937A3D"/>
    <w:rsid w:val="009401E9"/>
    <w:rsid w:val="00940502"/>
    <w:rsid w:val="009410C6"/>
    <w:rsid w:val="00941492"/>
    <w:rsid w:val="009421E8"/>
    <w:rsid w:val="0094229E"/>
    <w:rsid w:val="009424A4"/>
    <w:rsid w:val="00942798"/>
    <w:rsid w:val="00942DEE"/>
    <w:rsid w:val="009438BC"/>
    <w:rsid w:val="00943E35"/>
    <w:rsid w:val="009443CF"/>
    <w:rsid w:val="009445F9"/>
    <w:rsid w:val="00944A19"/>
    <w:rsid w:val="00944A8F"/>
    <w:rsid w:val="00945203"/>
    <w:rsid w:val="009456D2"/>
    <w:rsid w:val="00945ACC"/>
    <w:rsid w:val="00946543"/>
    <w:rsid w:val="00946C39"/>
    <w:rsid w:val="00950530"/>
    <w:rsid w:val="00950BD2"/>
    <w:rsid w:val="00950E5B"/>
    <w:rsid w:val="0095111E"/>
    <w:rsid w:val="00951347"/>
    <w:rsid w:val="009513CD"/>
    <w:rsid w:val="00951814"/>
    <w:rsid w:val="00951F87"/>
    <w:rsid w:val="00952CAA"/>
    <w:rsid w:val="00953387"/>
    <w:rsid w:val="0095446B"/>
    <w:rsid w:val="00955056"/>
    <w:rsid w:val="009559BE"/>
    <w:rsid w:val="00956903"/>
    <w:rsid w:val="0095700C"/>
    <w:rsid w:val="0095745A"/>
    <w:rsid w:val="009578BC"/>
    <w:rsid w:val="00957E88"/>
    <w:rsid w:val="00960975"/>
    <w:rsid w:val="00961466"/>
    <w:rsid w:val="0096147D"/>
    <w:rsid w:val="00961C33"/>
    <w:rsid w:val="009628DC"/>
    <w:rsid w:val="00962D5F"/>
    <w:rsid w:val="009631EF"/>
    <w:rsid w:val="009638BC"/>
    <w:rsid w:val="00963DD8"/>
    <w:rsid w:val="0096431F"/>
    <w:rsid w:val="009644C5"/>
    <w:rsid w:val="009647B4"/>
    <w:rsid w:val="009648C6"/>
    <w:rsid w:val="00964C3F"/>
    <w:rsid w:val="0096583A"/>
    <w:rsid w:val="00966A8F"/>
    <w:rsid w:val="00966D9E"/>
    <w:rsid w:val="009678C8"/>
    <w:rsid w:val="00967B91"/>
    <w:rsid w:val="00967C36"/>
    <w:rsid w:val="009703D3"/>
    <w:rsid w:val="00970801"/>
    <w:rsid w:val="00970A09"/>
    <w:rsid w:val="00970C7C"/>
    <w:rsid w:val="0097195C"/>
    <w:rsid w:val="00972487"/>
    <w:rsid w:val="0097272C"/>
    <w:rsid w:val="00972AB6"/>
    <w:rsid w:val="00972B9F"/>
    <w:rsid w:val="00972BBC"/>
    <w:rsid w:val="00973203"/>
    <w:rsid w:val="0097378C"/>
    <w:rsid w:val="00974F5C"/>
    <w:rsid w:val="009768C7"/>
    <w:rsid w:val="00977645"/>
    <w:rsid w:val="00980F1D"/>
    <w:rsid w:val="0098100C"/>
    <w:rsid w:val="0098142F"/>
    <w:rsid w:val="0098267C"/>
    <w:rsid w:val="00982BC3"/>
    <w:rsid w:val="00982F4C"/>
    <w:rsid w:val="00983127"/>
    <w:rsid w:val="00983A5A"/>
    <w:rsid w:val="00983A92"/>
    <w:rsid w:val="00983B3C"/>
    <w:rsid w:val="00983EE6"/>
    <w:rsid w:val="0098438F"/>
    <w:rsid w:val="0098530C"/>
    <w:rsid w:val="009855E9"/>
    <w:rsid w:val="00985C63"/>
    <w:rsid w:val="00986F31"/>
    <w:rsid w:val="0098749F"/>
    <w:rsid w:val="0098760C"/>
    <w:rsid w:val="00987710"/>
    <w:rsid w:val="00987D3E"/>
    <w:rsid w:val="0099002D"/>
    <w:rsid w:val="009908EC"/>
    <w:rsid w:val="00990E69"/>
    <w:rsid w:val="0099118C"/>
    <w:rsid w:val="00991419"/>
    <w:rsid w:val="00991EFD"/>
    <w:rsid w:val="009921A8"/>
    <w:rsid w:val="00992D1A"/>
    <w:rsid w:val="00992FA5"/>
    <w:rsid w:val="00993234"/>
    <w:rsid w:val="0099325C"/>
    <w:rsid w:val="00993592"/>
    <w:rsid w:val="00994733"/>
    <w:rsid w:val="0099477A"/>
    <w:rsid w:val="00994A54"/>
    <w:rsid w:val="00995D50"/>
    <w:rsid w:val="00996990"/>
    <w:rsid w:val="00997E93"/>
    <w:rsid w:val="009A037C"/>
    <w:rsid w:val="009A0774"/>
    <w:rsid w:val="009A081E"/>
    <w:rsid w:val="009A0BB0"/>
    <w:rsid w:val="009A10F3"/>
    <w:rsid w:val="009A1260"/>
    <w:rsid w:val="009A1266"/>
    <w:rsid w:val="009A172F"/>
    <w:rsid w:val="009A1B24"/>
    <w:rsid w:val="009A2268"/>
    <w:rsid w:val="009A22E6"/>
    <w:rsid w:val="009A2957"/>
    <w:rsid w:val="009A3549"/>
    <w:rsid w:val="009A3594"/>
    <w:rsid w:val="009A4EFC"/>
    <w:rsid w:val="009A518E"/>
    <w:rsid w:val="009A5680"/>
    <w:rsid w:val="009A5E83"/>
    <w:rsid w:val="009A61E5"/>
    <w:rsid w:val="009A6494"/>
    <w:rsid w:val="009A6605"/>
    <w:rsid w:val="009A6E16"/>
    <w:rsid w:val="009A7200"/>
    <w:rsid w:val="009A797E"/>
    <w:rsid w:val="009B0B20"/>
    <w:rsid w:val="009B13D5"/>
    <w:rsid w:val="009B16B0"/>
    <w:rsid w:val="009B2115"/>
    <w:rsid w:val="009B3422"/>
    <w:rsid w:val="009B3736"/>
    <w:rsid w:val="009B381F"/>
    <w:rsid w:val="009B386F"/>
    <w:rsid w:val="009B395B"/>
    <w:rsid w:val="009B3B56"/>
    <w:rsid w:val="009B40F3"/>
    <w:rsid w:val="009B416E"/>
    <w:rsid w:val="009B4600"/>
    <w:rsid w:val="009B4741"/>
    <w:rsid w:val="009B4984"/>
    <w:rsid w:val="009B4C48"/>
    <w:rsid w:val="009B5559"/>
    <w:rsid w:val="009B5B48"/>
    <w:rsid w:val="009B5B79"/>
    <w:rsid w:val="009B74C2"/>
    <w:rsid w:val="009B760B"/>
    <w:rsid w:val="009B7C66"/>
    <w:rsid w:val="009B7DF9"/>
    <w:rsid w:val="009C09B2"/>
    <w:rsid w:val="009C0CDF"/>
    <w:rsid w:val="009C0E7F"/>
    <w:rsid w:val="009C3B89"/>
    <w:rsid w:val="009C4471"/>
    <w:rsid w:val="009C5184"/>
    <w:rsid w:val="009C607B"/>
    <w:rsid w:val="009C60B2"/>
    <w:rsid w:val="009C6B6F"/>
    <w:rsid w:val="009C7132"/>
    <w:rsid w:val="009C7206"/>
    <w:rsid w:val="009C7349"/>
    <w:rsid w:val="009C74C2"/>
    <w:rsid w:val="009C74D0"/>
    <w:rsid w:val="009D01A6"/>
    <w:rsid w:val="009D0699"/>
    <w:rsid w:val="009D10AA"/>
    <w:rsid w:val="009D12CF"/>
    <w:rsid w:val="009D1539"/>
    <w:rsid w:val="009D176D"/>
    <w:rsid w:val="009D1FE3"/>
    <w:rsid w:val="009D248C"/>
    <w:rsid w:val="009D3CF5"/>
    <w:rsid w:val="009D4000"/>
    <w:rsid w:val="009D4A4C"/>
    <w:rsid w:val="009D4EF3"/>
    <w:rsid w:val="009D509F"/>
    <w:rsid w:val="009D50FC"/>
    <w:rsid w:val="009D5140"/>
    <w:rsid w:val="009D528A"/>
    <w:rsid w:val="009D5B2C"/>
    <w:rsid w:val="009D5D30"/>
    <w:rsid w:val="009D5F9D"/>
    <w:rsid w:val="009D6FD2"/>
    <w:rsid w:val="009D73D5"/>
    <w:rsid w:val="009D770D"/>
    <w:rsid w:val="009D7BA6"/>
    <w:rsid w:val="009E0D3A"/>
    <w:rsid w:val="009E10DD"/>
    <w:rsid w:val="009E17AB"/>
    <w:rsid w:val="009E194D"/>
    <w:rsid w:val="009E1FAF"/>
    <w:rsid w:val="009E2AC7"/>
    <w:rsid w:val="009E341E"/>
    <w:rsid w:val="009E3E5C"/>
    <w:rsid w:val="009E42C4"/>
    <w:rsid w:val="009E46CC"/>
    <w:rsid w:val="009E4A4C"/>
    <w:rsid w:val="009E54CD"/>
    <w:rsid w:val="009E5CA2"/>
    <w:rsid w:val="009E6A31"/>
    <w:rsid w:val="009E71D1"/>
    <w:rsid w:val="009E7E40"/>
    <w:rsid w:val="009F02A0"/>
    <w:rsid w:val="009F056C"/>
    <w:rsid w:val="009F1778"/>
    <w:rsid w:val="009F188C"/>
    <w:rsid w:val="009F20E0"/>
    <w:rsid w:val="009F336E"/>
    <w:rsid w:val="009F397E"/>
    <w:rsid w:val="009F3D49"/>
    <w:rsid w:val="009F3DDA"/>
    <w:rsid w:val="009F4B21"/>
    <w:rsid w:val="009F4EFD"/>
    <w:rsid w:val="009F58B6"/>
    <w:rsid w:val="009F694E"/>
    <w:rsid w:val="009F6E16"/>
    <w:rsid w:val="009F6F13"/>
    <w:rsid w:val="009F70C7"/>
    <w:rsid w:val="009F7C3D"/>
    <w:rsid w:val="009F7F80"/>
    <w:rsid w:val="00A006C2"/>
    <w:rsid w:val="00A00C27"/>
    <w:rsid w:val="00A024A8"/>
    <w:rsid w:val="00A02B19"/>
    <w:rsid w:val="00A02CE0"/>
    <w:rsid w:val="00A03B66"/>
    <w:rsid w:val="00A05E03"/>
    <w:rsid w:val="00A06611"/>
    <w:rsid w:val="00A06821"/>
    <w:rsid w:val="00A07F79"/>
    <w:rsid w:val="00A10239"/>
    <w:rsid w:val="00A1079D"/>
    <w:rsid w:val="00A112CA"/>
    <w:rsid w:val="00A11458"/>
    <w:rsid w:val="00A11A18"/>
    <w:rsid w:val="00A13037"/>
    <w:rsid w:val="00A13FE0"/>
    <w:rsid w:val="00A13FF5"/>
    <w:rsid w:val="00A1454C"/>
    <w:rsid w:val="00A14746"/>
    <w:rsid w:val="00A148D5"/>
    <w:rsid w:val="00A14B06"/>
    <w:rsid w:val="00A14C37"/>
    <w:rsid w:val="00A15233"/>
    <w:rsid w:val="00A157F8"/>
    <w:rsid w:val="00A15D2E"/>
    <w:rsid w:val="00A16321"/>
    <w:rsid w:val="00A170CF"/>
    <w:rsid w:val="00A17108"/>
    <w:rsid w:val="00A17FE9"/>
    <w:rsid w:val="00A20DDF"/>
    <w:rsid w:val="00A20F5E"/>
    <w:rsid w:val="00A21547"/>
    <w:rsid w:val="00A2177E"/>
    <w:rsid w:val="00A2177F"/>
    <w:rsid w:val="00A21A38"/>
    <w:rsid w:val="00A21E61"/>
    <w:rsid w:val="00A22E75"/>
    <w:rsid w:val="00A23034"/>
    <w:rsid w:val="00A2304B"/>
    <w:rsid w:val="00A233D2"/>
    <w:rsid w:val="00A23BC3"/>
    <w:rsid w:val="00A253C9"/>
    <w:rsid w:val="00A256D1"/>
    <w:rsid w:val="00A2594F"/>
    <w:rsid w:val="00A25D45"/>
    <w:rsid w:val="00A26832"/>
    <w:rsid w:val="00A26B64"/>
    <w:rsid w:val="00A2785C"/>
    <w:rsid w:val="00A27B61"/>
    <w:rsid w:val="00A27E06"/>
    <w:rsid w:val="00A30082"/>
    <w:rsid w:val="00A30B72"/>
    <w:rsid w:val="00A30E3E"/>
    <w:rsid w:val="00A313CA"/>
    <w:rsid w:val="00A31914"/>
    <w:rsid w:val="00A3197E"/>
    <w:rsid w:val="00A31F9D"/>
    <w:rsid w:val="00A328A1"/>
    <w:rsid w:val="00A329BD"/>
    <w:rsid w:val="00A32BF2"/>
    <w:rsid w:val="00A32C93"/>
    <w:rsid w:val="00A3380E"/>
    <w:rsid w:val="00A33F89"/>
    <w:rsid w:val="00A34133"/>
    <w:rsid w:val="00A34769"/>
    <w:rsid w:val="00A34C2D"/>
    <w:rsid w:val="00A34D0A"/>
    <w:rsid w:val="00A35258"/>
    <w:rsid w:val="00A358ED"/>
    <w:rsid w:val="00A35F0A"/>
    <w:rsid w:val="00A3608E"/>
    <w:rsid w:val="00A367EF"/>
    <w:rsid w:val="00A36975"/>
    <w:rsid w:val="00A37138"/>
    <w:rsid w:val="00A37A3D"/>
    <w:rsid w:val="00A37EED"/>
    <w:rsid w:val="00A40AFA"/>
    <w:rsid w:val="00A40C2C"/>
    <w:rsid w:val="00A40C50"/>
    <w:rsid w:val="00A40F61"/>
    <w:rsid w:val="00A4213A"/>
    <w:rsid w:val="00A4363B"/>
    <w:rsid w:val="00A43895"/>
    <w:rsid w:val="00A4425D"/>
    <w:rsid w:val="00A446E3"/>
    <w:rsid w:val="00A4487E"/>
    <w:rsid w:val="00A45375"/>
    <w:rsid w:val="00A454E6"/>
    <w:rsid w:val="00A45C15"/>
    <w:rsid w:val="00A46EDE"/>
    <w:rsid w:val="00A472E9"/>
    <w:rsid w:val="00A47701"/>
    <w:rsid w:val="00A50596"/>
    <w:rsid w:val="00A507BD"/>
    <w:rsid w:val="00A50A70"/>
    <w:rsid w:val="00A50BC6"/>
    <w:rsid w:val="00A5184A"/>
    <w:rsid w:val="00A51D14"/>
    <w:rsid w:val="00A5207D"/>
    <w:rsid w:val="00A5221A"/>
    <w:rsid w:val="00A52802"/>
    <w:rsid w:val="00A52895"/>
    <w:rsid w:val="00A52AA8"/>
    <w:rsid w:val="00A52B7E"/>
    <w:rsid w:val="00A53D03"/>
    <w:rsid w:val="00A54203"/>
    <w:rsid w:val="00A54F09"/>
    <w:rsid w:val="00A553CA"/>
    <w:rsid w:val="00A55408"/>
    <w:rsid w:val="00A558BA"/>
    <w:rsid w:val="00A56845"/>
    <w:rsid w:val="00A568CB"/>
    <w:rsid w:val="00A56983"/>
    <w:rsid w:val="00A56AE4"/>
    <w:rsid w:val="00A57AAE"/>
    <w:rsid w:val="00A57EB9"/>
    <w:rsid w:val="00A610EF"/>
    <w:rsid w:val="00A61B5B"/>
    <w:rsid w:val="00A62436"/>
    <w:rsid w:val="00A62768"/>
    <w:rsid w:val="00A6281E"/>
    <w:rsid w:val="00A63774"/>
    <w:rsid w:val="00A637A1"/>
    <w:rsid w:val="00A63BD6"/>
    <w:rsid w:val="00A63C1A"/>
    <w:rsid w:val="00A63C5F"/>
    <w:rsid w:val="00A654BB"/>
    <w:rsid w:val="00A6594A"/>
    <w:rsid w:val="00A65ACE"/>
    <w:rsid w:val="00A65BF8"/>
    <w:rsid w:val="00A65CC3"/>
    <w:rsid w:val="00A65DA7"/>
    <w:rsid w:val="00A6679D"/>
    <w:rsid w:val="00A66CFB"/>
    <w:rsid w:val="00A67BA7"/>
    <w:rsid w:val="00A67ED2"/>
    <w:rsid w:val="00A70623"/>
    <w:rsid w:val="00A7067A"/>
    <w:rsid w:val="00A70DED"/>
    <w:rsid w:val="00A70F8C"/>
    <w:rsid w:val="00A7188D"/>
    <w:rsid w:val="00A719EE"/>
    <w:rsid w:val="00A71C2A"/>
    <w:rsid w:val="00A724A8"/>
    <w:rsid w:val="00A72BD7"/>
    <w:rsid w:val="00A73698"/>
    <w:rsid w:val="00A7392C"/>
    <w:rsid w:val="00A73DAC"/>
    <w:rsid w:val="00A740A7"/>
    <w:rsid w:val="00A741BA"/>
    <w:rsid w:val="00A74434"/>
    <w:rsid w:val="00A74442"/>
    <w:rsid w:val="00A7450C"/>
    <w:rsid w:val="00A75011"/>
    <w:rsid w:val="00A75093"/>
    <w:rsid w:val="00A7575E"/>
    <w:rsid w:val="00A75A07"/>
    <w:rsid w:val="00A75F5B"/>
    <w:rsid w:val="00A7612E"/>
    <w:rsid w:val="00A7685E"/>
    <w:rsid w:val="00A76CF5"/>
    <w:rsid w:val="00A77385"/>
    <w:rsid w:val="00A77691"/>
    <w:rsid w:val="00A77D80"/>
    <w:rsid w:val="00A77F1E"/>
    <w:rsid w:val="00A805AA"/>
    <w:rsid w:val="00A80648"/>
    <w:rsid w:val="00A81541"/>
    <w:rsid w:val="00A817E8"/>
    <w:rsid w:val="00A818A5"/>
    <w:rsid w:val="00A8208E"/>
    <w:rsid w:val="00A8303A"/>
    <w:rsid w:val="00A83426"/>
    <w:rsid w:val="00A83AB4"/>
    <w:rsid w:val="00A83CBF"/>
    <w:rsid w:val="00A83D7B"/>
    <w:rsid w:val="00A849FF"/>
    <w:rsid w:val="00A84A71"/>
    <w:rsid w:val="00A84B2E"/>
    <w:rsid w:val="00A8537F"/>
    <w:rsid w:val="00A856F0"/>
    <w:rsid w:val="00A8573F"/>
    <w:rsid w:val="00A858DF"/>
    <w:rsid w:val="00A8597D"/>
    <w:rsid w:val="00A85B87"/>
    <w:rsid w:val="00A85E03"/>
    <w:rsid w:val="00A867E5"/>
    <w:rsid w:val="00A8696A"/>
    <w:rsid w:val="00A87300"/>
    <w:rsid w:val="00A878C5"/>
    <w:rsid w:val="00A903EC"/>
    <w:rsid w:val="00A90577"/>
    <w:rsid w:val="00A9082F"/>
    <w:rsid w:val="00A91079"/>
    <w:rsid w:val="00A919A5"/>
    <w:rsid w:val="00A91C2A"/>
    <w:rsid w:val="00A91C65"/>
    <w:rsid w:val="00A91F78"/>
    <w:rsid w:val="00A92627"/>
    <w:rsid w:val="00A9265C"/>
    <w:rsid w:val="00A92A4B"/>
    <w:rsid w:val="00A9420A"/>
    <w:rsid w:val="00A94A84"/>
    <w:rsid w:val="00A962D4"/>
    <w:rsid w:val="00A97497"/>
    <w:rsid w:val="00A9765C"/>
    <w:rsid w:val="00A97841"/>
    <w:rsid w:val="00A97C0A"/>
    <w:rsid w:val="00AA0CBE"/>
    <w:rsid w:val="00AA1177"/>
    <w:rsid w:val="00AA26CD"/>
    <w:rsid w:val="00AA2B45"/>
    <w:rsid w:val="00AA2F1C"/>
    <w:rsid w:val="00AA31AC"/>
    <w:rsid w:val="00AA356F"/>
    <w:rsid w:val="00AA4188"/>
    <w:rsid w:val="00AA4817"/>
    <w:rsid w:val="00AA48CB"/>
    <w:rsid w:val="00AA4AD6"/>
    <w:rsid w:val="00AA4F46"/>
    <w:rsid w:val="00AA6ABA"/>
    <w:rsid w:val="00AA6AF4"/>
    <w:rsid w:val="00AA735C"/>
    <w:rsid w:val="00AA75A1"/>
    <w:rsid w:val="00AA7606"/>
    <w:rsid w:val="00AB064A"/>
    <w:rsid w:val="00AB086E"/>
    <w:rsid w:val="00AB0FBC"/>
    <w:rsid w:val="00AB2E97"/>
    <w:rsid w:val="00AB3FF8"/>
    <w:rsid w:val="00AB45C3"/>
    <w:rsid w:val="00AB4EAB"/>
    <w:rsid w:val="00AB5530"/>
    <w:rsid w:val="00AB562C"/>
    <w:rsid w:val="00AB57B5"/>
    <w:rsid w:val="00AB57DA"/>
    <w:rsid w:val="00AB60E9"/>
    <w:rsid w:val="00AB61CB"/>
    <w:rsid w:val="00AB64E0"/>
    <w:rsid w:val="00AB6B3E"/>
    <w:rsid w:val="00AB6B94"/>
    <w:rsid w:val="00AB6E92"/>
    <w:rsid w:val="00AB76B9"/>
    <w:rsid w:val="00AB78EB"/>
    <w:rsid w:val="00AB7CD2"/>
    <w:rsid w:val="00AC030E"/>
    <w:rsid w:val="00AC0D9A"/>
    <w:rsid w:val="00AC1489"/>
    <w:rsid w:val="00AC1612"/>
    <w:rsid w:val="00AC1A3B"/>
    <w:rsid w:val="00AC2778"/>
    <w:rsid w:val="00AC31BA"/>
    <w:rsid w:val="00AC327B"/>
    <w:rsid w:val="00AC391E"/>
    <w:rsid w:val="00AC39C5"/>
    <w:rsid w:val="00AC40D8"/>
    <w:rsid w:val="00AC45B7"/>
    <w:rsid w:val="00AC4E1B"/>
    <w:rsid w:val="00AC5599"/>
    <w:rsid w:val="00AC5C3C"/>
    <w:rsid w:val="00AC5C9D"/>
    <w:rsid w:val="00AC79F8"/>
    <w:rsid w:val="00AD07DC"/>
    <w:rsid w:val="00AD1360"/>
    <w:rsid w:val="00AD158E"/>
    <w:rsid w:val="00AD1A44"/>
    <w:rsid w:val="00AD2408"/>
    <w:rsid w:val="00AD31BC"/>
    <w:rsid w:val="00AD4075"/>
    <w:rsid w:val="00AD4403"/>
    <w:rsid w:val="00AD4EF3"/>
    <w:rsid w:val="00AD533D"/>
    <w:rsid w:val="00AD58C6"/>
    <w:rsid w:val="00AD688F"/>
    <w:rsid w:val="00AD6F29"/>
    <w:rsid w:val="00AD70FC"/>
    <w:rsid w:val="00AD7245"/>
    <w:rsid w:val="00AD7438"/>
    <w:rsid w:val="00AD773B"/>
    <w:rsid w:val="00AD79EA"/>
    <w:rsid w:val="00AD7E78"/>
    <w:rsid w:val="00AE005D"/>
    <w:rsid w:val="00AE02D7"/>
    <w:rsid w:val="00AE0465"/>
    <w:rsid w:val="00AE0D03"/>
    <w:rsid w:val="00AE0E4F"/>
    <w:rsid w:val="00AE1598"/>
    <w:rsid w:val="00AE15F4"/>
    <w:rsid w:val="00AE2F75"/>
    <w:rsid w:val="00AE2F8C"/>
    <w:rsid w:val="00AE2FF8"/>
    <w:rsid w:val="00AE3BCD"/>
    <w:rsid w:val="00AE4E98"/>
    <w:rsid w:val="00AE589A"/>
    <w:rsid w:val="00AE604E"/>
    <w:rsid w:val="00AE648E"/>
    <w:rsid w:val="00AE6F36"/>
    <w:rsid w:val="00AE726A"/>
    <w:rsid w:val="00AE76DE"/>
    <w:rsid w:val="00AE7D28"/>
    <w:rsid w:val="00AF0A36"/>
    <w:rsid w:val="00AF0C5D"/>
    <w:rsid w:val="00AF11CC"/>
    <w:rsid w:val="00AF1E41"/>
    <w:rsid w:val="00AF2834"/>
    <w:rsid w:val="00AF2CCC"/>
    <w:rsid w:val="00AF3CA3"/>
    <w:rsid w:val="00AF59B3"/>
    <w:rsid w:val="00AF6023"/>
    <w:rsid w:val="00AF66BE"/>
    <w:rsid w:val="00AF6A00"/>
    <w:rsid w:val="00AF6FCC"/>
    <w:rsid w:val="00AF7199"/>
    <w:rsid w:val="00AF748A"/>
    <w:rsid w:val="00AF7572"/>
    <w:rsid w:val="00B02038"/>
    <w:rsid w:val="00B0210F"/>
    <w:rsid w:val="00B021B5"/>
    <w:rsid w:val="00B024B8"/>
    <w:rsid w:val="00B024BB"/>
    <w:rsid w:val="00B028FA"/>
    <w:rsid w:val="00B02FC9"/>
    <w:rsid w:val="00B043E3"/>
    <w:rsid w:val="00B04A06"/>
    <w:rsid w:val="00B04B0B"/>
    <w:rsid w:val="00B05CD0"/>
    <w:rsid w:val="00B06179"/>
    <w:rsid w:val="00B07006"/>
    <w:rsid w:val="00B079AB"/>
    <w:rsid w:val="00B07A2C"/>
    <w:rsid w:val="00B07E85"/>
    <w:rsid w:val="00B07F86"/>
    <w:rsid w:val="00B1035E"/>
    <w:rsid w:val="00B10904"/>
    <w:rsid w:val="00B1090F"/>
    <w:rsid w:val="00B10D62"/>
    <w:rsid w:val="00B117E6"/>
    <w:rsid w:val="00B11D41"/>
    <w:rsid w:val="00B12075"/>
    <w:rsid w:val="00B12597"/>
    <w:rsid w:val="00B12FC5"/>
    <w:rsid w:val="00B13101"/>
    <w:rsid w:val="00B131D1"/>
    <w:rsid w:val="00B133C1"/>
    <w:rsid w:val="00B133F1"/>
    <w:rsid w:val="00B13601"/>
    <w:rsid w:val="00B13EEF"/>
    <w:rsid w:val="00B1457F"/>
    <w:rsid w:val="00B14704"/>
    <w:rsid w:val="00B14973"/>
    <w:rsid w:val="00B15020"/>
    <w:rsid w:val="00B151C8"/>
    <w:rsid w:val="00B15A00"/>
    <w:rsid w:val="00B15B56"/>
    <w:rsid w:val="00B15DE3"/>
    <w:rsid w:val="00B1601B"/>
    <w:rsid w:val="00B16119"/>
    <w:rsid w:val="00B16411"/>
    <w:rsid w:val="00B16CCE"/>
    <w:rsid w:val="00B16E91"/>
    <w:rsid w:val="00B17002"/>
    <w:rsid w:val="00B1725C"/>
    <w:rsid w:val="00B17897"/>
    <w:rsid w:val="00B17DB3"/>
    <w:rsid w:val="00B17E63"/>
    <w:rsid w:val="00B20006"/>
    <w:rsid w:val="00B206A9"/>
    <w:rsid w:val="00B20BA2"/>
    <w:rsid w:val="00B21C3C"/>
    <w:rsid w:val="00B2238F"/>
    <w:rsid w:val="00B22643"/>
    <w:rsid w:val="00B2275D"/>
    <w:rsid w:val="00B22C11"/>
    <w:rsid w:val="00B2343B"/>
    <w:rsid w:val="00B236C8"/>
    <w:rsid w:val="00B23B41"/>
    <w:rsid w:val="00B23C2A"/>
    <w:rsid w:val="00B23C86"/>
    <w:rsid w:val="00B23F2B"/>
    <w:rsid w:val="00B2407D"/>
    <w:rsid w:val="00B240CF"/>
    <w:rsid w:val="00B240F3"/>
    <w:rsid w:val="00B24B2F"/>
    <w:rsid w:val="00B258BB"/>
    <w:rsid w:val="00B259D5"/>
    <w:rsid w:val="00B25C53"/>
    <w:rsid w:val="00B26117"/>
    <w:rsid w:val="00B2709D"/>
    <w:rsid w:val="00B2730F"/>
    <w:rsid w:val="00B274AB"/>
    <w:rsid w:val="00B30347"/>
    <w:rsid w:val="00B30D93"/>
    <w:rsid w:val="00B31DA3"/>
    <w:rsid w:val="00B31F9C"/>
    <w:rsid w:val="00B325EE"/>
    <w:rsid w:val="00B325FA"/>
    <w:rsid w:val="00B32747"/>
    <w:rsid w:val="00B33721"/>
    <w:rsid w:val="00B33C09"/>
    <w:rsid w:val="00B33D00"/>
    <w:rsid w:val="00B34143"/>
    <w:rsid w:val="00B34871"/>
    <w:rsid w:val="00B348BF"/>
    <w:rsid w:val="00B3504E"/>
    <w:rsid w:val="00B35EE1"/>
    <w:rsid w:val="00B365D0"/>
    <w:rsid w:val="00B3686A"/>
    <w:rsid w:val="00B36B9B"/>
    <w:rsid w:val="00B36E7B"/>
    <w:rsid w:val="00B37346"/>
    <w:rsid w:val="00B37568"/>
    <w:rsid w:val="00B37DF1"/>
    <w:rsid w:val="00B37E50"/>
    <w:rsid w:val="00B40676"/>
    <w:rsid w:val="00B40C94"/>
    <w:rsid w:val="00B412A2"/>
    <w:rsid w:val="00B41B3B"/>
    <w:rsid w:val="00B42076"/>
    <w:rsid w:val="00B42654"/>
    <w:rsid w:val="00B42681"/>
    <w:rsid w:val="00B429CB"/>
    <w:rsid w:val="00B42B09"/>
    <w:rsid w:val="00B42EE8"/>
    <w:rsid w:val="00B435A9"/>
    <w:rsid w:val="00B4395A"/>
    <w:rsid w:val="00B43F16"/>
    <w:rsid w:val="00B44477"/>
    <w:rsid w:val="00B444E1"/>
    <w:rsid w:val="00B458BC"/>
    <w:rsid w:val="00B46354"/>
    <w:rsid w:val="00B466CD"/>
    <w:rsid w:val="00B468DA"/>
    <w:rsid w:val="00B46E5B"/>
    <w:rsid w:val="00B4728A"/>
    <w:rsid w:val="00B47DCF"/>
    <w:rsid w:val="00B514F3"/>
    <w:rsid w:val="00B51BD7"/>
    <w:rsid w:val="00B51ED8"/>
    <w:rsid w:val="00B521D1"/>
    <w:rsid w:val="00B5236C"/>
    <w:rsid w:val="00B52F87"/>
    <w:rsid w:val="00B5329E"/>
    <w:rsid w:val="00B53D73"/>
    <w:rsid w:val="00B55817"/>
    <w:rsid w:val="00B56BED"/>
    <w:rsid w:val="00B56E0E"/>
    <w:rsid w:val="00B56F68"/>
    <w:rsid w:val="00B57901"/>
    <w:rsid w:val="00B57E28"/>
    <w:rsid w:val="00B61C04"/>
    <w:rsid w:val="00B623CD"/>
    <w:rsid w:val="00B6267E"/>
    <w:rsid w:val="00B62A15"/>
    <w:rsid w:val="00B62BE9"/>
    <w:rsid w:val="00B63449"/>
    <w:rsid w:val="00B635D6"/>
    <w:rsid w:val="00B63898"/>
    <w:rsid w:val="00B639C6"/>
    <w:rsid w:val="00B63C2D"/>
    <w:rsid w:val="00B64226"/>
    <w:rsid w:val="00B64311"/>
    <w:rsid w:val="00B646EE"/>
    <w:rsid w:val="00B6470A"/>
    <w:rsid w:val="00B6502A"/>
    <w:rsid w:val="00B65050"/>
    <w:rsid w:val="00B651BC"/>
    <w:rsid w:val="00B6577D"/>
    <w:rsid w:val="00B6619E"/>
    <w:rsid w:val="00B66976"/>
    <w:rsid w:val="00B6697D"/>
    <w:rsid w:val="00B66A47"/>
    <w:rsid w:val="00B66C83"/>
    <w:rsid w:val="00B67484"/>
    <w:rsid w:val="00B6761E"/>
    <w:rsid w:val="00B6797D"/>
    <w:rsid w:val="00B67DCD"/>
    <w:rsid w:val="00B7030F"/>
    <w:rsid w:val="00B7041F"/>
    <w:rsid w:val="00B70843"/>
    <w:rsid w:val="00B7089A"/>
    <w:rsid w:val="00B70F85"/>
    <w:rsid w:val="00B719C3"/>
    <w:rsid w:val="00B72580"/>
    <w:rsid w:val="00B72984"/>
    <w:rsid w:val="00B72E37"/>
    <w:rsid w:val="00B73106"/>
    <w:rsid w:val="00B73326"/>
    <w:rsid w:val="00B73842"/>
    <w:rsid w:val="00B7423D"/>
    <w:rsid w:val="00B74EB6"/>
    <w:rsid w:val="00B752BE"/>
    <w:rsid w:val="00B755F4"/>
    <w:rsid w:val="00B7570A"/>
    <w:rsid w:val="00B76072"/>
    <w:rsid w:val="00B760D1"/>
    <w:rsid w:val="00B767EE"/>
    <w:rsid w:val="00B76866"/>
    <w:rsid w:val="00B76DE7"/>
    <w:rsid w:val="00B775AE"/>
    <w:rsid w:val="00B7760C"/>
    <w:rsid w:val="00B801DF"/>
    <w:rsid w:val="00B8090B"/>
    <w:rsid w:val="00B80D55"/>
    <w:rsid w:val="00B80D7A"/>
    <w:rsid w:val="00B81053"/>
    <w:rsid w:val="00B81233"/>
    <w:rsid w:val="00B81B10"/>
    <w:rsid w:val="00B827F5"/>
    <w:rsid w:val="00B8311E"/>
    <w:rsid w:val="00B838E9"/>
    <w:rsid w:val="00B83B2D"/>
    <w:rsid w:val="00B8416E"/>
    <w:rsid w:val="00B8421D"/>
    <w:rsid w:val="00B84704"/>
    <w:rsid w:val="00B84D5E"/>
    <w:rsid w:val="00B850AB"/>
    <w:rsid w:val="00B85566"/>
    <w:rsid w:val="00B865C3"/>
    <w:rsid w:val="00B8661D"/>
    <w:rsid w:val="00B86AF3"/>
    <w:rsid w:val="00B873B0"/>
    <w:rsid w:val="00B875F5"/>
    <w:rsid w:val="00B87A75"/>
    <w:rsid w:val="00B87A86"/>
    <w:rsid w:val="00B87BF3"/>
    <w:rsid w:val="00B87C90"/>
    <w:rsid w:val="00B87FCC"/>
    <w:rsid w:val="00B900DD"/>
    <w:rsid w:val="00B905EF"/>
    <w:rsid w:val="00B9126C"/>
    <w:rsid w:val="00B912F2"/>
    <w:rsid w:val="00B9162B"/>
    <w:rsid w:val="00B919D4"/>
    <w:rsid w:val="00B91AC7"/>
    <w:rsid w:val="00B920AC"/>
    <w:rsid w:val="00B92D9C"/>
    <w:rsid w:val="00B93447"/>
    <w:rsid w:val="00B93FE6"/>
    <w:rsid w:val="00B94C1B"/>
    <w:rsid w:val="00B9522A"/>
    <w:rsid w:val="00B95970"/>
    <w:rsid w:val="00B95E64"/>
    <w:rsid w:val="00B9611E"/>
    <w:rsid w:val="00B96CB8"/>
    <w:rsid w:val="00B96FAE"/>
    <w:rsid w:val="00BA0374"/>
    <w:rsid w:val="00BA09C2"/>
    <w:rsid w:val="00BA1002"/>
    <w:rsid w:val="00BA163E"/>
    <w:rsid w:val="00BA17A6"/>
    <w:rsid w:val="00BA17D0"/>
    <w:rsid w:val="00BA1BEB"/>
    <w:rsid w:val="00BA1EA0"/>
    <w:rsid w:val="00BA24E7"/>
    <w:rsid w:val="00BA3386"/>
    <w:rsid w:val="00BA37B3"/>
    <w:rsid w:val="00BA389E"/>
    <w:rsid w:val="00BA3CDD"/>
    <w:rsid w:val="00BA3E88"/>
    <w:rsid w:val="00BA5625"/>
    <w:rsid w:val="00BA5CDD"/>
    <w:rsid w:val="00BA5D53"/>
    <w:rsid w:val="00BA5F92"/>
    <w:rsid w:val="00BA6287"/>
    <w:rsid w:val="00BA6433"/>
    <w:rsid w:val="00BA6A05"/>
    <w:rsid w:val="00BB02A4"/>
    <w:rsid w:val="00BB15C6"/>
    <w:rsid w:val="00BB1A0D"/>
    <w:rsid w:val="00BB1CA5"/>
    <w:rsid w:val="00BB2848"/>
    <w:rsid w:val="00BB2BAF"/>
    <w:rsid w:val="00BB3415"/>
    <w:rsid w:val="00BB3B37"/>
    <w:rsid w:val="00BB3ED9"/>
    <w:rsid w:val="00BB4840"/>
    <w:rsid w:val="00BB4BBA"/>
    <w:rsid w:val="00BB4E8B"/>
    <w:rsid w:val="00BB5041"/>
    <w:rsid w:val="00BB55A6"/>
    <w:rsid w:val="00BB5DD2"/>
    <w:rsid w:val="00BB6432"/>
    <w:rsid w:val="00BB6DA9"/>
    <w:rsid w:val="00BB7677"/>
    <w:rsid w:val="00BC01C5"/>
    <w:rsid w:val="00BC12D3"/>
    <w:rsid w:val="00BC12F3"/>
    <w:rsid w:val="00BC22EB"/>
    <w:rsid w:val="00BC22ED"/>
    <w:rsid w:val="00BC2D31"/>
    <w:rsid w:val="00BC34BA"/>
    <w:rsid w:val="00BC378E"/>
    <w:rsid w:val="00BC3F62"/>
    <w:rsid w:val="00BC41B4"/>
    <w:rsid w:val="00BC4EFC"/>
    <w:rsid w:val="00BC4F9F"/>
    <w:rsid w:val="00BC50BB"/>
    <w:rsid w:val="00BC5E9F"/>
    <w:rsid w:val="00BC6254"/>
    <w:rsid w:val="00BC72CA"/>
    <w:rsid w:val="00BD074D"/>
    <w:rsid w:val="00BD0853"/>
    <w:rsid w:val="00BD0CD4"/>
    <w:rsid w:val="00BD1678"/>
    <w:rsid w:val="00BD1712"/>
    <w:rsid w:val="00BD1AD4"/>
    <w:rsid w:val="00BD21A7"/>
    <w:rsid w:val="00BD2E13"/>
    <w:rsid w:val="00BD348A"/>
    <w:rsid w:val="00BD464D"/>
    <w:rsid w:val="00BD477D"/>
    <w:rsid w:val="00BD5B9A"/>
    <w:rsid w:val="00BD6635"/>
    <w:rsid w:val="00BD6880"/>
    <w:rsid w:val="00BD6BA1"/>
    <w:rsid w:val="00BD6EFC"/>
    <w:rsid w:val="00BD79B2"/>
    <w:rsid w:val="00BE0EAF"/>
    <w:rsid w:val="00BE1006"/>
    <w:rsid w:val="00BE18BC"/>
    <w:rsid w:val="00BE2E90"/>
    <w:rsid w:val="00BE2F22"/>
    <w:rsid w:val="00BE3EE8"/>
    <w:rsid w:val="00BE6347"/>
    <w:rsid w:val="00BE6707"/>
    <w:rsid w:val="00BE6A12"/>
    <w:rsid w:val="00BE7F4A"/>
    <w:rsid w:val="00BF0285"/>
    <w:rsid w:val="00BF02F2"/>
    <w:rsid w:val="00BF088F"/>
    <w:rsid w:val="00BF0DC6"/>
    <w:rsid w:val="00BF0F94"/>
    <w:rsid w:val="00BF1068"/>
    <w:rsid w:val="00BF12B1"/>
    <w:rsid w:val="00BF20A8"/>
    <w:rsid w:val="00BF318A"/>
    <w:rsid w:val="00BF3A1C"/>
    <w:rsid w:val="00BF3DD5"/>
    <w:rsid w:val="00BF50AC"/>
    <w:rsid w:val="00BF53A5"/>
    <w:rsid w:val="00BF588C"/>
    <w:rsid w:val="00BF618E"/>
    <w:rsid w:val="00BF638E"/>
    <w:rsid w:val="00BF656D"/>
    <w:rsid w:val="00BF6E89"/>
    <w:rsid w:val="00BF7211"/>
    <w:rsid w:val="00BF74D2"/>
    <w:rsid w:val="00BF765D"/>
    <w:rsid w:val="00BF788D"/>
    <w:rsid w:val="00BF7A55"/>
    <w:rsid w:val="00BF7DBF"/>
    <w:rsid w:val="00C0025A"/>
    <w:rsid w:val="00C00C35"/>
    <w:rsid w:val="00C01659"/>
    <w:rsid w:val="00C016C5"/>
    <w:rsid w:val="00C0225B"/>
    <w:rsid w:val="00C02580"/>
    <w:rsid w:val="00C02AD2"/>
    <w:rsid w:val="00C0349A"/>
    <w:rsid w:val="00C03759"/>
    <w:rsid w:val="00C03DC3"/>
    <w:rsid w:val="00C05B7E"/>
    <w:rsid w:val="00C05CB4"/>
    <w:rsid w:val="00C06D17"/>
    <w:rsid w:val="00C07423"/>
    <w:rsid w:val="00C0747F"/>
    <w:rsid w:val="00C078AC"/>
    <w:rsid w:val="00C07915"/>
    <w:rsid w:val="00C07EBF"/>
    <w:rsid w:val="00C07F14"/>
    <w:rsid w:val="00C103AA"/>
    <w:rsid w:val="00C11256"/>
    <w:rsid w:val="00C120B1"/>
    <w:rsid w:val="00C120D0"/>
    <w:rsid w:val="00C128A0"/>
    <w:rsid w:val="00C1346A"/>
    <w:rsid w:val="00C13AFD"/>
    <w:rsid w:val="00C1413D"/>
    <w:rsid w:val="00C1413E"/>
    <w:rsid w:val="00C1495F"/>
    <w:rsid w:val="00C14C0B"/>
    <w:rsid w:val="00C1574F"/>
    <w:rsid w:val="00C15862"/>
    <w:rsid w:val="00C15E45"/>
    <w:rsid w:val="00C1627D"/>
    <w:rsid w:val="00C165AC"/>
    <w:rsid w:val="00C17B02"/>
    <w:rsid w:val="00C17C43"/>
    <w:rsid w:val="00C17C6F"/>
    <w:rsid w:val="00C17DA2"/>
    <w:rsid w:val="00C20207"/>
    <w:rsid w:val="00C2045E"/>
    <w:rsid w:val="00C21390"/>
    <w:rsid w:val="00C21CC7"/>
    <w:rsid w:val="00C220AF"/>
    <w:rsid w:val="00C22642"/>
    <w:rsid w:val="00C22778"/>
    <w:rsid w:val="00C234E2"/>
    <w:rsid w:val="00C235FA"/>
    <w:rsid w:val="00C23616"/>
    <w:rsid w:val="00C23995"/>
    <w:rsid w:val="00C240A8"/>
    <w:rsid w:val="00C24E1B"/>
    <w:rsid w:val="00C26C88"/>
    <w:rsid w:val="00C27620"/>
    <w:rsid w:val="00C27B37"/>
    <w:rsid w:val="00C30435"/>
    <w:rsid w:val="00C30589"/>
    <w:rsid w:val="00C3061F"/>
    <w:rsid w:val="00C30CAA"/>
    <w:rsid w:val="00C31671"/>
    <w:rsid w:val="00C31918"/>
    <w:rsid w:val="00C31AD5"/>
    <w:rsid w:val="00C31B00"/>
    <w:rsid w:val="00C3245F"/>
    <w:rsid w:val="00C32616"/>
    <w:rsid w:val="00C32697"/>
    <w:rsid w:val="00C33228"/>
    <w:rsid w:val="00C3340F"/>
    <w:rsid w:val="00C3469C"/>
    <w:rsid w:val="00C3521F"/>
    <w:rsid w:val="00C35969"/>
    <w:rsid w:val="00C35DA7"/>
    <w:rsid w:val="00C360D5"/>
    <w:rsid w:val="00C36585"/>
    <w:rsid w:val="00C36B5A"/>
    <w:rsid w:val="00C36CC9"/>
    <w:rsid w:val="00C36E23"/>
    <w:rsid w:val="00C370AC"/>
    <w:rsid w:val="00C377A7"/>
    <w:rsid w:val="00C37F49"/>
    <w:rsid w:val="00C40028"/>
    <w:rsid w:val="00C41940"/>
    <w:rsid w:val="00C424AC"/>
    <w:rsid w:val="00C42F90"/>
    <w:rsid w:val="00C43698"/>
    <w:rsid w:val="00C43B85"/>
    <w:rsid w:val="00C4418E"/>
    <w:rsid w:val="00C4448B"/>
    <w:rsid w:val="00C44B95"/>
    <w:rsid w:val="00C44E19"/>
    <w:rsid w:val="00C459BE"/>
    <w:rsid w:val="00C45D1F"/>
    <w:rsid w:val="00C46C3C"/>
    <w:rsid w:val="00C47379"/>
    <w:rsid w:val="00C47384"/>
    <w:rsid w:val="00C473A6"/>
    <w:rsid w:val="00C50801"/>
    <w:rsid w:val="00C50B0A"/>
    <w:rsid w:val="00C50B1A"/>
    <w:rsid w:val="00C50BA2"/>
    <w:rsid w:val="00C50FB3"/>
    <w:rsid w:val="00C51DE7"/>
    <w:rsid w:val="00C52A70"/>
    <w:rsid w:val="00C5330B"/>
    <w:rsid w:val="00C53478"/>
    <w:rsid w:val="00C542AC"/>
    <w:rsid w:val="00C542AE"/>
    <w:rsid w:val="00C54458"/>
    <w:rsid w:val="00C54CB1"/>
    <w:rsid w:val="00C54DB2"/>
    <w:rsid w:val="00C562C7"/>
    <w:rsid w:val="00C569F7"/>
    <w:rsid w:val="00C56BE0"/>
    <w:rsid w:val="00C573B3"/>
    <w:rsid w:val="00C575E1"/>
    <w:rsid w:val="00C57A60"/>
    <w:rsid w:val="00C57C99"/>
    <w:rsid w:val="00C57F12"/>
    <w:rsid w:val="00C601BC"/>
    <w:rsid w:val="00C60F11"/>
    <w:rsid w:val="00C61A07"/>
    <w:rsid w:val="00C61F1A"/>
    <w:rsid w:val="00C62264"/>
    <w:rsid w:val="00C623C2"/>
    <w:rsid w:val="00C633F7"/>
    <w:rsid w:val="00C63CF4"/>
    <w:rsid w:val="00C64462"/>
    <w:rsid w:val="00C64963"/>
    <w:rsid w:val="00C651E8"/>
    <w:rsid w:val="00C65694"/>
    <w:rsid w:val="00C662BD"/>
    <w:rsid w:val="00C666DE"/>
    <w:rsid w:val="00C675A7"/>
    <w:rsid w:val="00C67B8E"/>
    <w:rsid w:val="00C70ADD"/>
    <w:rsid w:val="00C70BD0"/>
    <w:rsid w:val="00C7127C"/>
    <w:rsid w:val="00C71292"/>
    <w:rsid w:val="00C71314"/>
    <w:rsid w:val="00C71AEB"/>
    <w:rsid w:val="00C71DBF"/>
    <w:rsid w:val="00C72584"/>
    <w:rsid w:val="00C725FB"/>
    <w:rsid w:val="00C732FA"/>
    <w:rsid w:val="00C73772"/>
    <w:rsid w:val="00C73C9B"/>
    <w:rsid w:val="00C73CBD"/>
    <w:rsid w:val="00C7426F"/>
    <w:rsid w:val="00C74491"/>
    <w:rsid w:val="00C7451C"/>
    <w:rsid w:val="00C758D5"/>
    <w:rsid w:val="00C76D1E"/>
    <w:rsid w:val="00C7760E"/>
    <w:rsid w:val="00C77968"/>
    <w:rsid w:val="00C804CD"/>
    <w:rsid w:val="00C805F2"/>
    <w:rsid w:val="00C80A52"/>
    <w:rsid w:val="00C81121"/>
    <w:rsid w:val="00C81176"/>
    <w:rsid w:val="00C81702"/>
    <w:rsid w:val="00C820DF"/>
    <w:rsid w:val="00C8226D"/>
    <w:rsid w:val="00C822FD"/>
    <w:rsid w:val="00C82A7E"/>
    <w:rsid w:val="00C832E1"/>
    <w:rsid w:val="00C833D7"/>
    <w:rsid w:val="00C843F9"/>
    <w:rsid w:val="00C84475"/>
    <w:rsid w:val="00C845D8"/>
    <w:rsid w:val="00C848E3"/>
    <w:rsid w:val="00C84B95"/>
    <w:rsid w:val="00C85A8F"/>
    <w:rsid w:val="00C85CAB"/>
    <w:rsid w:val="00C86ABB"/>
    <w:rsid w:val="00C86DC8"/>
    <w:rsid w:val="00C872BA"/>
    <w:rsid w:val="00C87405"/>
    <w:rsid w:val="00C8754D"/>
    <w:rsid w:val="00C87567"/>
    <w:rsid w:val="00C9014F"/>
    <w:rsid w:val="00C90532"/>
    <w:rsid w:val="00C90688"/>
    <w:rsid w:val="00C908A7"/>
    <w:rsid w:val="00C91767"/>
    <w:rsid w:val="00C917F2"/>
    <w:rsid w:val="00C91D6C"/>
    <w:rsid w:val="00C926A3"/>
    <w:rsid w:val="00C93105"/>
    <w:rsid w:val="00C93ACD"/>
    <w:rsid w:val="00C94007"/>
    <w:rsid w:val="00C94059"/>
    <w:rsid w:val="00C94582"/>
    <w:rsid w:val="00C94A72"/>
    <w:rsid w:val="00C965E6"/>
    <w:rsid w:val="00C967A1"/>
    <w:rsid w:val="00C9687D"/>
    <w:rsid w:val="00C96D0F"/>
    <w:rsid w:val="00C9775A"/>
    <w:rsid w:val="00C97E88"/>
    <w:rsid w:val="00C97F3A"/>
    <w:rsid w:val="00CA02C8"/>
    <w:rsid w:val="00CA0722"/>
    <w:rsid w:val="00CA247F"/>
    <w:rsid w:val="00CA3587"/>
    <w:rsid w:val="00CA427C"/>
    <w:rsid w:val="00CA4BE0"/>
    <w:rsid w:val="00CA509C"/>
    <w:rsid w:val="00CA5272"/>
    <w:rsid w:val="00CA556F"/>
    <w:rsid w:val="00CA56A8"/>
    <w:rsid w:val="00CA64EB"/>
    <w:rsid w:val="00CA6882"/>
    <w:rsid w:val="00CA69E5"/>
    <w:rsid w:val="00CA6C07"/>
    <w:rsid w:val="00CA6D79"/>
    <w:rsid w:val="00CA7C05"/>
    <w:rsid w:val="00CA7EB2"/>
    <w:rsid w:val="00CB01DE"/>
    <w:rsid w:val="00CB021C"/>
    <w:rsid w:val="00CB0707"/>
    <w:rsid w:val="00CB1258"/>
    <w:rsid w:val="00CB13D8"/>
    <w:rsid w:val="00CB2EAA"/>
    <w:rsid w:val="00CB3557"/>
    <w:rsid w:val="00CB3A3E"/>
    <w:rsid w:val="00CB3F7F"/>
    <w:rsid w:val="00CB42D8"/>
    <w:rsid w:val="00CB49F2"/>
    <w:rsid w:val="00CB4C16"/>
    <w:rsid w:val="00CB518B"/>
    <w:rsid w:val="00CB59CC"/>
    <w:rsid w:val="00CB5A7B"/>
    <w:rsid w:val="00CB677E"/>
    <w:rsid w:val="00CB72BD"/>
    <w:rsid w:val="00CB748A"/>
    <w:rsid w:val="00CC060B"/>
    <w:rsid w:val="00CC0A6F"/>
    <w:rsid w:val="00CC10E3"/>
    <w:rsid w:val="00CC15F9"/>
    <w:rsid w:val="00CC2791"/>
    <w:rsid w:val="00CC284C"/>
    <w:rsid w:val="00CC3161"/>
    <w:rsid w:val="00CC44DF"/>
    <w:rsid w:val="00CC4549"/>
    <w:rsid w:val="00CC4ACC"/>
    <w:rsid w:val="00CC52CD"/>
    <w:rsid w:val="00CC551E"/>
    <w:rsid w:val="00CC6098"/>
    <w:rsid w:val="00CC64F6"/>
    <w:rsid w:val="00CC6E68"/>
    <w:rsid w:val="00CC739D"/>
    <w:rsid w:val="00CD0377"/>
    <w:rsid w:val="00CD055E"/>
    <w:rsid w:val="00CD05F2"/>
    <w:rsid w:val="00CD086D"/>
    <w:rsid w:val="00CD08FC"/>
    <w:rsid w:val="00CD11E1"/>
    <w:rsid w:val="00CD1361"/>
    <w:rsid w:val="00CD24C5"/>
    <w:rsid w:val="00CD278C"/>
    <w:rsid w:val="00CD2C12"/>
    <w:rsid w:val="00CD2E0C"/>
    <w:rsid w:val="00CD3717"/>
    <w:rsid w:val="00CD3DD4"/>
    <w:rsid w:val="00CD4652"/>
    <w:rsid w:val="00CD5024"/>
    <w:rsid w:val="00CD5A24"/>
    <w:rsid w:val="00CD6D1C"/>
    <w:rsid w:val="00CD6E4E"/>
    <w:rsid w:val="00CD7816"/>
    <w:rsid w:val="00CE02AD"/>
    <w:rsid w:val="00CE2C8A"/>
    <w:rsid w:val="00CE3303"/>
    <w:rsid w:val="00CE36B8"/>
    <w:rsid w:val="00CE3C96"/>
    <w:rsid w:val="00CE4707"/>
    <w:rsid w:val="00CE5342"/>
    <w:rsid w:val="00CE5A2F"/>
    <w:rsid w:val="00CE618B"/>
    <w:rsid w:val="00CE64A2"/>
    <w:rsid w:val="00CE6D21"/>
    <w:rsid w:val="00CE71C5"/>
    <w:rsid w:val="00CE7833"/>
    <w:rsid w:val="00CE7B43"/>
    <w:rsid w:val="00CE7DB6"/>
    <w:rsid w:val="00CF007E"/>
    <w:rsid w:val="00CF00B4"/>
    <w:rsid w:val="00CF01EA"/>
    <w:rsid w:val="00CF08C4"/>
    <w:rsid w:val="00CF176E"/>
    <w:rsid w:val="00CF1E97"/>
    <w:rsid w:val="00CF1FD4"/>
    <w:rsid w:val="00CF24CC"/>
    <w:rsid w:val="00CF3351"/>
    <w:rsid w:val="00CF3852"/>
    <w:rsid w:val="00CF3BAE"/>
    <w:rsid w:val="00CF513C"/>
    <w:rsid w:val="00CF5411"/>
    <w:rsid w:val="00CF5AB5"/>
    <w:rsid w:val="00CF706D"/>
    <w:rsid w:val="00CF7103"/>
    <w:rsid w:val="00D004D0"/>
    <w:rsid w:val="00D005AE"/>
    <w:rsid w:val="00D00804"/>
    <w:rsid w:val="00D008CD"/>
    <w:rsid w:val="00D00943"/>
    <w:rsid w:val="00D00AFB"/>
    <w:rsid w:val="00D00B2C"/>
    <w:rsid w:val="00D01761"/>
    <w:rsid w:val="00D01A38"/>
    <w:rsid w:val="00D01B98"/>
    <w:rsid w:val="00D02386"/>
    <w:rsid w:val="00D028D6"/>
    <w:rsid w:val="00D02B6D"/>
    <w:rsid w:val="00D034D1"/>
    <w:rsid w:val="00D036ED"/>
    <w:rsid w:val="00D03873"/>
    <w:rsid w:val="00D05850"/>
    <w:rsid w:val="00D06139"/>
    <w:rsid w:val="00D064E0"/>
    <w:rsid w:val="00D06665"/>
    <w:rsid w:val="00D069F4"/>
    <w:rsid w:val="00D06F1E"/>
    <w:rsid w:val="00D07EF9"/>
    <w:rsid w:val="00D10366"/>
    <w:rsid w:val="00D1104B"/>
    <w:rsid w:val="00D11264"/>
    <w:rsid w:val="00D1151B"/>
    <w:rsid w:val="00D11C89"/>
    <w:rsid w:val="00D11DEA"/>
    <w:rsid w:val="00D125F1"/>
    <w:rsid w:val="00D12740"/>
    <w:rsid w:val="00D12909"/>
    <w:rsid w:val="00D1295A"/>
    <w:rsid w:val="00D13B3A"/>
    <w:rsid w:val="00D13B84"/>
    <w:rsid w:val="00D13D20"/>
    <w:rsid w:val="00D13F48"/>
    <w:rsid w:val="00D13FF5"/>
    <w:rsid w:val="00D14C49"/>
    <w:rsid w:val="00D15743"/>
    <w:rsid w:val="00D15F3E"/>
    <w:rsid w:val="00D1639B"/>
    <w:rsid w:val="00D16BB7"/>
    <w:rsid w:val="00D16F20"/>
    <w:rsid w:val="00D212B0"/>
    <w:rsid w:val="00D23B1F"/>
    <w:rsid w:val="00D241CC"/>
    <w:rsid w:val="00D25077"/>
    <w:rsid w:val="00D25175"/>
    <w:rsid w:val="00D25A19"/>
    <w:rsid w:val="00D25CAA"/>
    <w:rsid w:val="00D26077"/>
    <w:rsid w:val="00D263D1"/>
    <w:rsid w:val="00D265C6"/>
    <w:rsid w:val="00D265FB"/>
    <w:rsid w:val="00D265FE"/>
    <w:rsid w:val="00D26C67"/>
    <w:rsid w:val="00D26FC5"/>
    <w:rsid w:val="00D271E2"/>
    <w:rsid w:val="00D273E2"/>
    <w:rsid w:val="00D276B7"/>
    <w:rsid w:val="00D27AED"/>
    <w:rsid w:val="00D3060F"/>
    <w:rsid w:val="00D30B96"/>
    <w:rsid w:val="00D31A95"/>
    <w:rsid w:val="00D31CE0"/>
    <w:rsid w:val="00D324D1"/>
    <w:rsid w:val="00D32870"/>
    <w:rsid w:val="00D331DB"/>
    <w:rsid w:val="00D336D0"/>
    <w:rsid w:val="00D339D2"/>
    <w:rsid w:val="00D33F74"/>
    <w:rsid w:val="00D34160"/>
    <w:rsid w:val="00D346B0"/>
    <w:rsid w:val="00D351F9"/>
    <w:rsid w:val="00D35299"/>
    <w:rsid w:val="00D35324"/>
    <w:rsid w:val="00D353B1"/>
    <w:rsid w:val="00D355A1"/>
    <w:rsid w:val="00D35774"/>
    <w:rsid w:val="00D3648F"/>
    <w:rsid w:val="00D365C2"/>
    <w:rsid w:val="00D36D69"/>
    <w:rsid w:val="00D37956"/>
    <w:rsid w:val="00D37E80"/>
    <w:rsid w:val="00D401BE"/>
    <w:rsid w:val="00D405B7"/>
    <w:rsid w:val="00D407F3"/>
    <w:rsid w:val="00D4151F"/>
    <w:rsid w:val="00D41642"/>
    <w:rsid w:val="00D41651"/>
    <w:rsid w:val="00D41795"/>
    <w:rsid w:val="00D420D9"/>
    <w:rsid w:val="00D427D2"/>
    <w:rsid w:val="00D42900"/>
    <w:rsid w:val="00D42B7C"/>
    <w:rsid w:val="00D42F25"/>
    <w:rsid w:val="00D43BB2"/>
    <w:rsid w:val="00D44537"/>
    <w:rsid w:val="00D45116"/>
    <w:rsid w:val="00D45B53"/>
    <w:rsid w:val="00D45F60"/>
    <w:rsid w:val="00D45FA6"/>
    <w:rsid w:val="00D461D2"/>
    <w:rsid w:val="00D47256"/>
    <w:rsid w:val="00D4768D"/>
    <w:rsid w:val="00D50393"/>
    <w:rsid w:val="00D50752"/>
    <w:rsid w:val="00D512F7"/>
    <w:rsid w:val="00D51A70"/>
    <w:rsid w:val="00D51D8E"/>
    <w:rsid w:val="00D522E5"/>
    <w:rsid w:val="00D526F0"/>
    <w:rsid w:val="00D5363C"/>
    <w:rsid w:val="00D53650"/>
    <w:rsid w:val="00D54347"/>
    <w:rsid w:val="00D5439E"/>
    <w:rsid w:val="00D5613B"/>
    <w:rsid w:val="00D56418"/>
    <w:rsid w:val="00D5697C"/>
    <w:rsid w:val="00D56D8F"/>
    <w:rsid w:val="00D56FAC"/>
    <w:rsid w:val="00D573D4"/>
    <w:rsid w:val="00D57A53"/>
    <w:rsid w:val="00D57FE4"/>
    <w:rsid w:val="00D606A7"/>
    <w:rsid w:val="00D61855"/>
    <w:rsid w:val="00D61899"/>
    <w:rsid w:val="00D62355"/>
    <w:rsid w:val="00D6292A"/>
    <w:rsid w:val="00D636CD"/>
    <w:rsid w:val="00D6376E"/>
    <w:rsid w:val="00D639AF"/>
    <w:rsid w:val="00D63A2C"/>
    <w:rsid w:val="00D63B53"/>
    <w:rsid w:val="00D6405F"/>
    <w:rsid w:val="00D6475D"/>
    <w:rsid w:val="00D64DEB"/>
    <w:rsid w:val="00D65F9C"/>
    <w:rsid w:val="00D66780"/>
    <w:rsid w:val="00D6714D"/>
    <w:rsid w:val="00D6735C"/>
    <w:rsid w:val="00D6743B"/>
    <w:rsid w:val="00D67F49"/>
    <w:rsid w:val="00D70066"/>
    <w:rsid w:val="00D705E7"/>
    <w:rsid w:val="00D70E35"/>
    <w:rsid w:val="00D718AA"/>
    <w:rsid w:val="00D71A0A"/>
    <w:rsid w:val="00D71C82"/>
    <w:rsid w:val="00D727B0"/>
    <w:rsid w:val="00D7387A"/>
    <w:rsid w:val="00D73B22"/>
    <w:rsid w:val="00D73B9D"/>
    <w:rsid w:val="00D73E5C"/>
    <w:rsid w:val="00D7476D"/>
    <w:rsid w:val="00D74C51"/>
    <w:rsid w:val="00D74C52"/>
    <w:rsid w:val="00D7504D"/>
    <w:rsid w:val="00D758EF"/>
    <w:rsid w:val="00D75F34"/>
    <w:rsid w:val="00D76431"/>
    <w:rsid w:val="00D7673F"/>
    <w:rsid w:val="00D76BE7"/>
    <w:rsid w:val="00D771E4"/>
    <w:rsid w:val="00D7768E"/>
    <w:rsid w:val="00D77BDC"/>
    <w:rsid w:val="00D77DD2"/>
    <w:rsid w:val="00D800C3"/>
    <w:rsid w:val="00D80156"/>
    <w:rsid w:val="00D8079E"/>
    <w:rsid w:val="00D8093E"/>
    <w:rsid w:val="00D81B67"/>
    <w:rsid w:val="00D82419"/>
    <w:rsid w:val="00D82517"/>
    <w:rsid w:val="00D82C4A"/>
    <w:rsid w:val="00D8354F"/>
    <w:rsid w:val="00D835C9"/>
    <w:rsid w:val="00D83834"/>
    <w:rsid w:val="00D83990"/>
    <w:rsid w:val="00D859AC"/>
    <w:rsid w:val="00D85B6B"/>
    <w:rsid w:val="00D860C4"/>
    <w:rsid w:val="00D8626F"/>
    <w:rsid w:val="00D862B7"/>
    <w:rsid w:val="00D86CF3"/>
    <w:rsid w:val="00D86F9F"/>
    <w:rsid w:val="00D87000"/>
    <w:rsid w:val="00D8702F"/>
    <w:rsid w:val="00D8787D"/>
    <w:rsid w:val="00D87903"/>
    <w:rsid w:val="00D9009C"/>
    <w:rsid w:val="00D9069B"/>
    <w:rsid w:val="00D906E8"/>
    <w:rsid w:val="00D91B28"/>
    <w:rsid w:val="00D91D0A"/>
    <w:rsid w:val="00D91E62"/>
    <w:rsid w:val="00D93983"/>
    <w:rsid w:val="00D93FE5"/>
    <w:rsid w:val="00D94417"/>
    <w:rsid w:val="00D94825"/>
    <w:rsid w:val="00D951AA"/>
    <w:rsid w:val="00D95DA8"/>
    <w:rsid w:val="00D9651A"/>
    <w:rsid w:val="00D97515"/>
    <w:rsid w:val="00DA0174"/>
    <w:rsid w:val="00DA0278"/>
    <w:rsid w:val="00DA0C8D"/>
    <w:rsid w:val="00DA0D06"/>
    <w:rsid w:val="00DA1018"/>
    <w:rsid w:val="00DA1612"/>
    <w:rsid w:val="00DA201A"/>
    <w:rsid w:val="00DA2107"/>
    <w:rsid w:val="00DA2B0B"/>
    <w:rsid w:val="00DA2CB6"/>
    <w:rsid w:val="00DA32AE"/>
    <w:rsid w:val="00DA4123"/>
    <w:rsid w:val="00DA4B14"/>
    <w:rsid w:val="00DA5467"/>
    <w:rsid w:val="00DA56A1"/>
    <w:rsid w:val="00DA5C21"/>
    <w:rsid w:val="00DA67A4"/>
    <w:rsid w:val="00DA68A3"/>
    <w:rsid w:val="00DA6B10"/>
    <w:rsid w:val="00DA6D64"/>
    <w:rsid w:val="00DA71C1"/>
    <w:rsid w:val="00DA7280"/>
    <w:rsid w:val="00DB075C"/>
    <w:rsid w:val="00DB1FCD"/>
    <w:rsid w:val="00DB2B67"/>
    <w:rsid w:val="00DB2BCA"/>
    <w:rsid w:val="00DB3B67"/>
    <w:rsid w:val="00DB40D7"/>
    <w:rsid w:val="00DB4D07"/>
    <w:rsid w:val="00DB6B34"/>
    <w:rsid w:val="00DB6D15"/>
    <w:rsid w:val="00DB71BA"/>
    <w:rsid w:val="00DC0771"/>
    <w:rsid w:val="00DC184A"/>
    <w:rsid w:val="00DC1B1B"/>
    <w:rsid w:val="00DC1B94"/>
    <w:rsid w:val="00DC25B8"/>
    <w:rsid w:val="00DC34C5"/>
    <w:rsid w:val="00DC365D"/>
    <w:rsid w:val="00DC3CE2"/>
    <w:rsid w:val="00DC579F"/>
    <w:rsid w:val="00DC5EB5"/>
    <w:rsid w:val="00DC6088"/>
    <w:rsid w:val="00DC7358"/>
    <w:rsid w:val="00DC7578"/>
    <w:rsid w:val="00DC7641"/>
    <w:rsid w:val="00DD05B6"/>
    <w:rsid w:val="00DD0949"/>
    <w:rsid w:val="00DD0ADB"/>
    <w:rsid w:val="00DD0BD7"/>
    <w:rsid w:val="00DD0D01"/>
    <w:rsid w:val="00DD0F49"/>
    <w:rsid w:val="00DD130D"/>
    <w:rsid w:val="00DD2ECF"/>
    <w:rsid w:val="00DD5536"/>
    <w:rsid w:val="00DD5E45"/>
    <w:rsid w:val="00DD60E2"/>
    <w:rsid w:val="00DD6584"/>
    <w:rsid w:val="00DD6674"/>
    <w:rsid w:val="00DD676B"/>
    <w:rsid w:val="00DD71B6"/>
    <w:rsid w:val="00DD71EC"/>
    <w:rsid w:val="00DD74A0"/>
    <w:rsid w:val="00DD7C0D"/>
    <w:rsid w:val="00DD7C38"/>
    <w:rsid w:val="00DD7E92"/>
    <w:rsid w:val="00DE05A9"/>
    <w:rsid w:val="00DE0753"/>
    <w:rsid w:val="00DE085B"/>
    <w:rsid w:val="00DE0E88"/>
    <w:rsid w:val="00DE1206"/>
    <w:rsid w:val="00DE179B"/>
    <w:rsid w:val="00DE1FB9"/>
    <w:rsid w:val="00DE2116"/>
    <w:rsid w:val="00DE211A"/>
    <w:rsid w:val="00DE22C3"/>
    <w:rsid w:val="00DE26D1"/>
    <w:rsid w:val="00DE2D12"/>
    <w:rsid w:val="00DE30B6"/>
    <w:rsid w:val="00DE3B58"/>
    <w:rsid w:val="00DE3C4C"/>
    <w:rsid w:val="00DE4027"/>
    <w:rsid w:val="00DE4810"/>
    <w:rsid w:val="00DE4971"/>
    <w:rsid w:val="00DE5A83"/>
    <w:rsid w:val="00DE61B4"/>
    <w:rsid w:val="00DE6D3F"/>
    <w:rsid w:val="00DE747B"/>
    <w:rsid w:val="00DE765E"/>
    <w:rsid w:val="00DE7AB9"/>
    <w:rsid w:val="00DF04D6"/>
    <w:rsid w:val="00DF10A5"/>
    <w:rsid w:val="00DF15EC"/>
    <w:rsid w:val="00DF19C6"/>
    <w:rsid w:val="00DF1C44"/>
    <w:rsid w:val="00DF1D06"/>
    <w:rsid w:val="00DF3960"/>
    <w:rsid w:val="00DF3E0A"/>
    <w:rsid w:val="00DF3E93"/>
    <w:rsid w:val="00DF46AE"/>
    <w:rsid w:val="00DF54D7"/>
    <w:rsid w:val="00DF5A05"/>
    <w:rsid w:val="00DF5C50"/>
    <w:rsid w:val="00DF6088"/>
    <w:rsid w:val="00E00432"/>
    <w:rsid w:val="00E01162"/>
    <w:rsid w:val="00E016C0"/>
    <w:rsid w:val="00E02183"/>
    <w:rsid w:val="00E026FA"/>
    <w:rsid w:val="00E027DD"/>
    <w:rsid w:val="00E02987"/>
    <w:rsid w:val="00E03260"/>
    <w:rsid w:val="00E04939"/>
    <w:rsid w:val="00E04C02"/>
    <w:rsid w:val="00E05074"/>
    <w:rsid w:val="00E051AB"/>
    <w:rsid w:val="00E051CB"/>
    <w:rsid w:val="00E05704"/>
    <w:rsid w:val="00E05C35"/>
    <w:rsid w:val="00E071EC"/>
    <w:rsid w:val="00E078C5"/>
    <w:rsid w:val="00E1043A"/>
    <w:rsid w:val="00E1248E"/>
    <w:rsid w:val="00E12AA0"/>
    <w:rsid w:val="00E12ACE"/>
    <w:rsid w:val="00E13B2A"/>
    <w:rsid w:val="00E13BEE"/>
    <w:rsid w:val="00E13C46"/>
    <w:rsid w:val="00E1425E"/>
    <w:rsid w:val="00E154E8"/>
    <w:rsid w:val="00E16961"/>
    <w:rsid w:val="00E16B8F"/>
    <w:rsid w:val="00E17BA2"/>
    <w:rsid w:val="00E20FEB"/>
    <w:rsid w:val="00E22374"/>
    <w:rsid w:val="00E22D7F"/>
    <w:rsid w:val="00E233BA"/>
    <w:rsid w:val="00E238CB"/>
    <w:rsid w:val="00E24594"/>
    <w:rsid w:val="00E24649"/>
    <w:rsid w:val="00E2543A"/>
    <w:rsid w:val="00E25D68"/>
    <w:rsid w:val="00E25E31"/>
    <w:rsid w:val="00E26CB0"/>
    <w:rsid w:val="00E26E74"/>
    <w:rsid w:val="00E30923"/>
    <w:rsid w:val="00E30BBA"/>
    <w:rsid w:val="00E31235"/>
    <w:rsid w:val="00E315AE"/>
    <w:rsid w:val="00E3163D"/>
    <w:rsid w:val="00E31B7A"/>
    <w:rsid w:val="00E31D71"/>
    <w:rsid w:val="00E31F7D"/>
    <w:rsid w:val="00E3204A"/>
    <w:rsid w:val="00E320D6"/>
    <w:rsid w:val="00E3225F"/>
    <w:rsid w:val="00E3235C"/>
    <w:rsid w:val="00E32634"/>
    <w:rsid w:val="00E33355"/>
    <w:rsid w:val="00E3392D"/>
    <w:rsid w:val="00E33A70"/>
    <w:rsid w:val="00E33B44"/>
    <w:rsid w:val="00E34172"/>
    <w:rsid w:val="00E356A8"/>
    <w:rsid w:val="00E36AE3"/>
    <w:rsid w:val="00E37D42"/>
    <w:rsid w:val="00E37F06"/>
    <w:rsid w:val="00E40032"/>
    <w:rsid w:val="00E40285"/>
    <w:rsid w:val="00E405C5"/>
    <w:rsid w:val="00E40964"/>
    <w:rsid w:val="00E40D9D"/>
    <w:rsid w:val="00E40F45"/>
    <w:rsid w:val="00E41305"/>
    <w:rsid w:val="00E41BE2"/>
    <w:rsid w:val="00E41F2F"/>
    <w:rsid w:val="00E42326"/>
    <w:rsid w:val="00E423B1"/>
    <w:rsid w:val="00E426C9"/>
    <w:rsid w:val="00E42A78"/>
    <w:rsid w:val="00E42FD3"/>
    <w:rsid w:val="00E433A0"/>
    <w:rsid w:val="00E438CA"/>
    <w:rsid w:val="00E44393"/>
    <w:rsid w:val="00E4537F"/>
    <w:rsid w:val="00E456BB"/>
    <w:rsid w:val="00E45EE3"/>
    <w:rsid w:val="00E45FB5"/>
    <w:rsid w:val="00E4615F"/>
    <w:rsid w:val="00E46587"/>
    <w:rsid w:val="00E46A9D"/>
    <w:rsid w:val="00E47452"/>
    <w:rsid w:val="00E479A6"/>
    <w:rsid w:val="00E47F5A"/>
    <w:rsid w:val="00E50083"/>
    <w:rsid w:val="00E5037A"/>
    <w:rsid w:val="00E5136C"/>
    <w:rsid w:val="00E51867"/>
    <w:rsid w:val="00E51A7E"/>
    <w:rsid w:val="00E51BAE"/>
    <w:rsid w:val="00E52437"/>
    <w:rsid w:val="00E54483"/>
    <w:rsid w:val="00E549C4"/>
    <w:rsid w:val="00E54C0C"/>
    <w:rsid w:val="00E54C37"/>
    <w:rsid w:val="00E54FA1"/>
    <w:rsid w:val="00E554A4"/>
    <w:rsid w:val="00E558CC"/>
    <w:rsid w:val="00E56D47"/>
    <w:rsid w:val="00E5751C"/>
    <w:rsid w:val="00E57685"/>
    <w:rsid w:val="00E578AA"/>
    <w:rsid w:val="00E60A5B"/>
    <w:rsid w:val="00E61786"/>
    <w:rsid w:val="00E61AEC"/>
    <w:rsid w:val="00E626CB"/>
    <w:rsid w:val="00E635A1"/>
    <w:rsid w:val="00E63B76"/>
    <w:rsid w:val="00E64187"/>
    <w:rsid w:val="00E64CEB"/>
    <w:rsid w:val="00E64E13"/>
    <w:rsid w:val="00E6565E"/>
    <w:rsid w:val="00E65AC4"/>
    <w:rsid w:val="00E65AFD"/>
    <w:rsid w:val="00E65C81"/>
    <w:rsid w:val="00E65CE8"/>
    <w:rsid w:val="00E65F3C"/>
    <w:rsid w:val="00E660EB"/>
    <w:rsid w:val="00E66313"/>
    <w:rsid w:val="00E6632A"/>
    <w:rsid w:val="00E666A1"/>
    <w:rsid w:val="00E66BD9"/>
    <w:rsid w:val="00E66C1E"/>
    <w:rsid w:val="00E67388"/>
    <w:rsid w:val="00E674CF"/>
    <w:rsid w:val="00E701B9"/>
    <w:rsid w:val="00E70C79"/>
    <w:rsid w:val="00E70ED3"/>
    <w:rsid w:val="00E71E18"/>
    <w:rsid w:val="00E722C7"/>
    <w:rsid w:val="00E72F90"/>
    <w:rsid w:val="00E733B2"/>
    <w:rsid w:val="00E73A0A"/>
    <w:rsid w:val="00E7585A"/>
    <w:rsid w:val="00E75B74"/>
    <w:rsid w:val="00E7700F"/>
    <w:rsid w:val="00E8008A"/>
    <w:rsid w:val="00E80198"/>
    <w:rsid w:val="00E8045F"/>
    <w:rsid w:val="00E82C88"/>
    <w:rsid w:val="00E83234"/>
    <w:rsid w:val="00E833EA"/>
    <w:rsid w:val="00E83F0D"/>
    <w:rsid w:val="00E84135"/>
    <w:rsid w:val="00E84D47"/>
    <w:rsid w:val="00E850A6"/>
    <w:rsid w:val="00E851A9"/>
    <w:rsid w:val="00E86135"/>
    <w:rsid w:val="00E863F2"/>
    <w:rsid w:val="00E87289"/>
    <w:rsid w:val="00E874DB"/>
    <w:rsid w:val="00E87A71"/>
    <w:rsid w:val="00E909DD"/>
    <w:rsid w:val="00E913FC"/>
    <w:rsid w:val="00E9201B"/>
    <w:rsid w:val="00E92149"/>
    <w:rsid w:val="00E92DA5"/>
    <w:rsid w:val="00E9318C"/>
    <w:rsid w:val="00E9415A"/>
    <w:rsid w:val="00E94A88"/>
    <w:rsid w:val="00E94AB4"/>
    <w:rsid w:val="00E94AE6"/>
    <w:rsid w:val="00E9508C"/>
    <w:rsid w:val="00E96287"/>
    <w:rsid w:val="00E963CB"/>
    <w:rsid w:val="00E96E63"/>
    <w:rsid w:val="00E97CF4"/>
    <w:rsid w:val="00EA0363"/>
    <w:rsid w:val="00EA09E2"/>
    <w:rsid w:val="00EA14ED"/>
    <w:rsid w:val="00EA1FEC"/>
    <w:rsid w:val="00EA21A0"/>
    <w:rsid w:val="00EA2904"/>
    <w:rsid w:val="00EA3616"/>
    <w:rsid w:val="00EA36D6"/>
    <w:rsid w:val="00EA3866"/>
    <w:rsid w:val="00EA3B17"/>
    <w:rsid w:val="00EA4242"/>
    <w:rsid w:val="00EA44F3"/>
    <w:rsid w:val="00EA4A42"/>
    <w:rsid w:val="00EA4D93"/>
    <w:rsid w:val="00EA55E1"/>
    <w:rsid w:val="00EA5E93"/>
    <w:rsid w:val="00EA6912"/>
    <w:rsid w:val="00EA6DF3"/>
    <w:rsid w:val="00EB00DD"/>
    <w:rsid w:val="00EB095D"/>
    <w:rsid w:val="00EB0AAD"/>
    <w:rsid w:val="00EB0DF6"/>
    <w:rsid w:val="00EB15CE"/>
    <w:rsid w:val="00EB1998"/>
    <w:rsid w:val="00EB2029"/>
    <w:rsid w:val="00EB2351"/>
    <w:rsid w:val="00EB246C"/>
    <w:rsid w:val="00EB2AB1"/>
    <w:rsid w:val="00EB47A3"/>
    <w:rsid w:val="00EB537F"/>
    <w:rsid w:val="00EB5386"/>
    <w:rsid w:val="00EB53FC"/>
    <w:rsid w:val="00EB5582"/>
    <w:rsid w:val="00EB621A"/>
    <w:rsid w:val="00EB666B"/>
    <w:rsid w:val="00EB6E39"/>
    <w:rsid w:val="00EB70DD"/>
    <w:rsid w:val="00EB71B6"/>
    <w:rsid w:val="00EB77EB"/>
    <w:rsid w:val="00EC02C4"/>
    <w:rsid w:val="00EC03E6"/>
    <w:rsid w:val="00EC0681"/>
    <w:rsid w:val="00EC16BB"/>
    <w:rsid w:val="00EC1F2B"/>
    <w:rsid w:val="00EC25E1"/>
    <w:rsid w:val="00EC2883"/>
    <w:rsid w:val="00EC404B"/>
    <w:rsid w:val="00EC4741"/>
    <w:rsid w:val="00EC52C0"/>
    <w:rsid w:val="00EC59A5"/>
    <w:rsid w:val="00EC5D90"/>
    <w:rsid w:val="00EC6C51"/>
    <w:rsid w:val="00EC7096"/>
    <w:rsid w:val="00EC7596"/>
    <w:rsid w:val="00EC7DC9"/>
    <w:rsid w:val="00ED03A2"/>
    <w:rsid w:val="00ED0867"/>
    <w:rsid w:val="00ED0BD2"/>
    <w:rsid w:val="00ED14F4"/>
    <w:rsid w:val="00ED15FC"/>
    <w:rsid w:val="00ED1EC7"/>
    <w:rsid w:val="00ED1F94"/>
    <w:rsid w:val="00ED272D"/>
    <w:rsid w:val="00ED4193"/>
    <w:rsid w:val="00ED4CA0"/>
    <w:rsid w:val="00ED4ED6"/>
    <w:rsid w:val="00ED562B"/>
    <w:rsid w:val="00ED6480"/>
    <w:rsid w:val="00ED6630"/>
    <w:rsid w:val="00ED6761"/>
    <w:rsid w:val="00ED6C08"/>
    <w:rsid w:val="00ED7E2A"/>
    <w:rsid w:val="00ED7EA6"/>
    <w:rsid w:val="00ED7F93"/>
    <w:rsid w:val="00EE01EA"/>
    <w:rsid w:val="00EE0BD8"/>
    <w:rsid w:val="00EE1A89"/>
    <w:rsid w:val="00EE2D60"/>
    <w:rsid w:val="00EE2F69"/>
    <w:rsid w:val="00EE32F3"/>
    <w:rsid w:val="00EE3C2C"/>
    <w:rsid w:val="00EE43D5"/>
    <w:rsid w:val="00EE4DE2"/>
    <w:rsid w:val="00EE4F72"/>
    <w:rsid w:val="00EE5079"/>
    <w:rsid w:val="00EE5CBE"/>
    <w:rsid w:val="00EE649F"/>
    <w:rsid w:val="00EE64A1"/>
    <w:rsid w:val="00EE6622"/>
    <w:rsid w:val="00EE682F"/>
    <w:rsid w:val="00EE6E86"/>
    <w:rsid w:val="00EE72B2"/>
    <w:rsid w:val="00EE7C1B"/>
    <w:rsid w:val="00EF066A"/>
    <w:rsid w:val="00EF1D78"/>
    <w:rsid w:val="00EF2218"/>
    <w:rsid w:val="00EF278F"/>
    <w:rsid w:val="00EF29B4"/>
    <w:rsid w:val="00EF35C2"/>
    <w:rsid w:val="00EF382E"/>
    <w:rsid w:val="00EF4982"/>
    <w:rsid w:val="00EF5AF2"/>
    <w:rsid w:val="00EF5B71"/>
    <w:rsid w:val="00EF5DF4"/>
    <w:rsid w:val="00EF612A"/>
    <w:rsid w:val="00EF620D"/>
    <w:rsid w:val="00EF6841"/>
    <w:rsid w:val="00EF70DF"/>
    <w:rsid w:val="00EF79C7"/>
    <w:rsid w:val="00EF79D1"/>
    <w:rsid w:val="00EF7A86"/>
    <w:rsid w:val="00EF7B7F"/>
    <w:rsid w:val="00F0017E"/>
    <w:rsid w:val="00F00A2A"/>
    <w:rsid w:val="00F00DB1"/>
    <w:rsid w:val="00F021D1"/>
    <w:rsid w:val="00F02A6F"/>
    <w:rsid w:val="00F02D25"/>
    <w:rsid w:val="00F04331"/>
    <w:rsid w:val="00F04E71"/>
    <w:rsid w:val="00F05780"/>
    <w:rsid w:val="00F06CEA"/>
    <w:rsid w:val="00F070B5"/>
    <w:rsid w:val="00F073E0"/>
    <w:rsid w:val="00F07422"/>
    <w:rsid w:val="00F074C7"/>
    <w:rsid w:val="00F07CE6"/>
    <w:rsid w:val="00F07DB7"/>
    <w:rsid w:val="00F1025F"/>
    <w:rsid w:val="00F10373"/>
    <w:rsid w:val="00F1068E"/>
    <w:rsid w:val="00F116A3"/>
    <w:rsid w:val="00F12015"/>
    <w:rsid w:val="00F1303D"/>
    <w:rsid w:val="00F13438"/>
    <w:rsid w:val="00F13C86"/>
    <w:rsid w:val="00F14B7D"/>
    <w:rsid w:val="00F151FC"/>
    <w:rsid w:val="00F15290"/>
    <w:rsid w:val="00F15F7D"/>
    <w:rsid w:val="00F20175"/>
    <w:rsid w:val="00F20271"/>
    <w:rsid w:val="00F20742"/>
    <w:rsid w:val="00F21501"/>
    <w:rsid w:val="00F21F64"/>
    <w:rsid w:val="00F221F5"/>
    <w:rsid w:val="00F2224D"/>
    <w:rsid w:val="00F2264E"/>
    <w:rsid w:val="00F23D42"/>
    <w:rsid w:val="00F24F16"/>
    <w:rsid w:val="00F25B02"/>
    <w:rsid w:val="00F25F5F"/>
    <w:rsid w:val="00F266A9"/>
    <w:rsid w:val="00F26AB1"/>
    <w:rsid w:val="00F26E18"/>
    <w:rsid w:val="00F2749F"/>
    <w:rsid w:val="00F27E0F"/>
    <w:rsid w:val="00F27E6C"/>
    <w:rsid w:val="00F32086"/>
    <w:rsid w:val="00F322AA"/>
    <w:rsid w:val="00F32405"/>
    <w:rsid w:val="00F328C9"/>
    <w:rsid w:val="00F33161"/>
    <w:rsid w:val="00F33693"/>
    <w:rsid w:val="00F35031"/>
    <w:rsid w:val="00F350B9"/>
    <w:rsid w:val="00F35229"/>
    <w:rsid w:val="00F35874"/>
    <w:rsid w:val="00F35935"/>
    <w:rsid w:val="00F35E1F"/>
    <w:rsid w:val="00F36578"/>
    <w:rsid w:val="00F36E7C"/>
    <w:rsid w:val="00F37050"/>
    <w:rsid w:val="00F373A1"/>
    <w:rsid w:val="00F375A1"/>
    <w:rsid w:val="00F3775A"/>
    <w:rsid w:val="00F37B0E"/>
    <w:rsid w:val="00F40A41"/>
    <w:rsid w:val="00F40FC5"/>
    <w:rsid w:val="00F41245"/>
    <w:rsid w:val="00F41A08"/>
    <w:rsid w:val="00F41E89"/>
    <w:rsid w:val="00F42338"/>
    <w:rsid w:val="00F44082"/>
    <w:rsid w:val="00F459CD"/>
    <w:rsid w:val="00F46307"/>
    <w:rsid w:val="00F4637E"/>
    <w:rsid w:val="00F4658D"/>
    <w:rsid w:val="00F4662E"/>
    <w:rsid w:val="00F46678"/>
    <w:rsid w:val="00F46E54"/>
    <w:rsid w:val="00F46EC3"/>
    <w:rsid w:val="00F472A9"/>
    <w:rsid w:val="00F47B1A"/>
    <w:rsid w:val="00F50727"/>
    <w:rsid w:val="00F50C61"/>
    <w:rsid w:val="00F50F94"/>
    <w:rsid w:val="00F51129"/>
    <w:rsid w:val="00F511AE"/>
    <w:rsid w:val="00F519EB"/>
    <w:rsid w:val="00F51AB9"/>
    <w:rsid w:val="00F51D5B"/>
    <w:rsid w:val="00F52506"/>
    <w:rsid w:val="00F53D43"/>
    <w:rsid w:val="00F53EA4"/>
    <w:rsid w:val="00F53F9B"/>
    <w:rsid w:val="00F54397"/>
    <w:rsid w:val="00F549BD"/>
    <w:rsid w:val="00F54CFE"/>
    <w:rsid w:val="00F557D3"/>
    <w:rsid w:val="00F55C75"/>
    <w:rsid w:val="00F563B9"/>
    <w:rsid w:val="00F57146"/>
    <w:rsid w:val="00F57241"/>
    <w:rsid w:val="00F57DA0"/>
    <w:rsid w:val="00F57F8D"/>
    <w:rsid w:val="00F602D5"/>
    <w:rsid w:val="00F6137A"/>
    <w:rsid w:val="00F61500"/>
    <w:rsid w:val="00F61AA9"/>
    <w:rsid w:val="00F61DBF"/>
    <w:rsid w:val="00F632BF"/>
    <w:rsid w:val="00F6335E"/>
    <w:rsid w:val="00F63B7E"/>
    <w:rsid w:val="00F63DBA"/>
    <w:rsid w:val="00F63EFE"/>
    <w:rsid w:val="00F6410F"/>
    <w:rsid w:val="00F64402"/>
    <w:rsid w:val="00F64C6C"/>
    <w:rsid w:val="00F656C5"/>
    <w:rsid w:val="00F662AF"/>
    <w:rsid w:val="00F6729A"/>
    <w:rsid w:val="00F67E9B"/>
    <w:rsid w:val="00F70140"/>
    <w:rsid w:val="00F7021F"/>
    <w:rsid w:val="00F70526"/>
    <w:rsid w:val="00F7056E"/>
    <w:rsid w:val="00F715CB"/>
    <w:rsid w:val="00F715ED"/>
    <w:rsid w:val="00F71873"/>
    <w:rsid w:val="00F71A9F"/>
    <w:rsid w:val="00F71B1C"/>
    <w:rsid w:val="00F734DF"/>
    <w:rsid w:val="00F743A7"/>
    <w:rsid w:val="00F7464C"/>
    <w:rsid w:val="00F74B10"/>
    <w:rsid w:val="00F752BC"/>
    <w:rsid w:val="00F75B21"/>
    <w:rsid w:val="00F75F7D"/>
    <w:rsid w:val="00F767BD"/>
    <w:rsid w:val="00F768DC"/>
    <w:rsid w:val="00F76A68"/>
    <w:rsid w:val="00F7705C"/>
    <w:rsid w:val="00F7784B"/>
    <w:rsid w:val="00F77B17"/>
    <w:rsid w:val="00F8032C"/>
    <w:rsid w:val="00F80935"/>
    <w:rsid w:val="00F810CA"/>
    <w:rsid w:val="00F818F8"/>
    <w:rsid w:val="00F8218E"/>
    <w:rsid w:val="00F83061"/>
    <w:rsid w:val="00F830C1"/>
    <w:rsid w:val="00F83519"/>
    <w:rsid w:val="00F83680"/>
    <w:rsid w:val="00F83D92"/>
    <w:rsid w:val="00F8403C"/>
    <w:rsid w:val="00F84753"/>
    <w:rsid w:val="00F85414"/>
    <w:rsid w:val="00F8579A"/>
    <w:rsid w:val="00F8596E"/>
    <w:rsid w:val="00F85BFD"/>
    <w:rsid w:val="00F85E7B"/>
    <w:rsid w:val="00F86ADA"/>
    <w:rsid w:val="00F86DA5"/>
    <w:rsid w:val="00F877F7"/>
    <w:rsid w:val="00F87987"/>
    <w:rsid w:val="00F879ED"/>
    <w:rsid w:val="00F87D40"/>
    <w:rsid w:val="00F902A0"/>
    <w:rsid w:val="00F902C5"/>
    <w:rsid w:val="00F90657"/>
    <w:rsid w:val="00F909FF"/>
    <w:rsid w:val="00F913F8"/>
    <w:rsid w:val="00F9190C"/>
    <w:rsid w:val="00F91AA6"/>
    <w:rsid w:val="00F91DED"/>
    <w:rsid w:val="00F924D1"/>
    <w:rsid w:val="00F92BE4"/>
    <w:rsid w:val="00F934CF"/>
    <w:rsid w:val="00F9368B"/>
    <w:rsid w:val="00F939C2"/>
    <w:rsid w:val="00F940C3"/>
    <w:rsid w:val="00F954BE"/>
    <w:rsid w:val="00F961A0"/>
    <w:rsid w:val="00F96AFF"/>
    <w:rsid w:val="00F96DEE"/>
    <w:rsid w:val="00F9701B"/>
    <w:rsid w:val="00FA09FA"/>
    <w:rsid w:val="00FA11DF"/>
    <w:rsid w:val="00FA12C6"/>
    <w:rsid w:val="00FA1475"/>
    <w:rsid w:val="00FA1674"/>
    <w:rsid w:val="00FA1C9A"/>
    <w:rsid w:val="00FA1D15"/>
    <w:rsid w:val="00FA223F"/>
    <w:rsid w:val="00FA242E"/>
    <w:rsid w:val="00FA2829"/>
    <w:rsid w:val="00FA297A"/>
    <w:rsid w:val="00FA2A8F"/>
    <w:rsid w:val="00FA3571"/>
    <w:rsid w:val="00FA43EC"/>
    <w:rsid w:val="00FA4C57"/>
    <w:rsid w:val="00FA6336"/>
    <w:rsid w:val="00FA6F3D"/>
    <w:rsid w:val="00FA717F"/>
    <w:rsid w:val="00FB0100"/>
    <w:rsid w:val="00FB05D9"/>
    <w:rsid w:val="00FB0615"/>
    <w:rsid w:val="00FB0828"/>
    <w:rsid w:val="00FB1131"/>
    <w:rsid w:val="00FB1752"/>
    <w:rsid w:val="00FB3C6E"/>
    <w:rsid w:val="00FB46BA"/>
    <w:rsid w:val="00FB4B4C"/>
    <w:rsid w:val="00FB4D53"/>
    <w:rsid w:val="00FB4EDD"/>
    <w:rsid w:val="00FB55C7"/>
    <w:rsid w:val="00FB6253"/>
    <w:rsid w:val="00FB626A"/>
    <w:rsid w:val="00FB6683"/>
    <w:rsid w:val="00FB6B33"/>
    <w:rsid w:val="00FB7083"/>
    <w:rsid w:val="00FB711B"/>
    <w:rsid w:val="00FB743F"/>
    <w:rsid w:val="00FC02CD"/>
    <w:rsid w:val="00FC0C23"/>
    <w:rsid w:val="00FC0F9D"/>
    <w:rsid w:val="00FC1908"/>
    <w:rsid w:val="00FC28BA"/>
    <w:rsid w:val="00FC2E92"/>
    <w:rsid w:val="00FC322C"/>
    <w:rsid w:val="00FC36D0"/>
    <w:rsid w:val="00FC3BA7"/>
    <w:rsid w:val="00FC3D82"/>
    <w:rsid w:val="00FC3EAD"/>
    <w:rsid w:val="00FC4DEB"/>
    <w:rsid w:val="00FC55A9"/>
    <w:rsid w:val="00FC621B"/>
    <w:rsid w:val="00FC6A63"/>
    <w:rsid w:val="00FC6BA4"/>
    <w:rsid w:val="00FD00F5"/>
    <w:rsid w:val="00FD0CC8"/>
    <w:rsid w:val="00FD0D4C"/>
    <w:rsid w:val="00FD1D17"/>
    <w:rsid w:val="00FD23E5"/>
    <w:rsid w:val="00FD266A"/>
    <w:rsid w:val="00FD2811"/>
    <w:rsid w:val="00FD2874"/>
    <w:rsid w:val="00FD295E"/>
    <w:rsid w:val="00FD2B8E"/>
    <w:rsid w:val="00FD38F4"/>
    <w:rsid w:val="00FD3F28"/>
    <w:rsid w:val="00FD4A2A"/>
    <w:rsid w:val="00FD513C"/>
    <w:rsid w:val="00FD61D6"/>
    <w:rsid w:val="00FD79D5"/>
    <w:rsid w:val="00FD7B90"/>
    <w:rsid w:val="00FE00A8"/>
    <w:rsid w:val="00FE042E"/>
    <w:rsid w:val="00FE07D7"/>
    <w:rsid w:val="00FE07F0"/>
    <w:rsid w:val="00FE0AD7"/>
    <w:rsid w:val="00FE0F82"/>
    <w:rsid w:val="00FE1101"/>
    <w:rsid w:val="00FE1419"/>
    <w:rsid w:val="00FE19AF"/>
    <w:rsid w:val="00FE1CF3"/>
    <w:rsid w:val="00FE2065"/>
    <w:rsid w:val="00FE22AD"/>
    <w:rsid w:val="00FE2D4F"/>
    <w:rsid w:val="00FE35F5"/>
    <w:rsid w:val="00FE370B"/>
    <w:rsid w:val="00FE39B5"/>
    <w:rsid w:val="00FE4481"/>
    <w:rsid w:val="00FE4605"/>
    <w:rsid w:val="00FE4A2E"/>
    <w:rsid w:val="00FE4B10"/>
    <w:rsid w:val="00FE4CCB"/>
    <w:rsid w:val="00FE53A9"/>
    <w:rsid w:val="00FE5B56"/>
    <w:rsid w:val="00FE655C"/>
    <w:rsid w:val="00FE6C9E"/>
    <w:rsid w:val="00FE7669"/>
    <w:rsid w:val="00FE7CF9"/>
    <w:rsid w:val="00FF0D96"/>
    <w:rsid w:val="00FF14B6"/>
    <w:rsid w:val="00FF2F77"/>
    <w:rsid w:val="00FF313C"/>
    <w:rsid w:val="00FF4B94"/>
    <w:rsid w:val="00FF4BD1"/>
    <w:rsid w:val="00FF544C"/>
    <w:rsid w:val="00FF5768"/>
    <w:rsid w:val="00FF5CD4"/>
    <w:rsid w:val="00FF6296"/>
    <w:rsid w:val="00FF73F2"/>
    <w:rsid w:val="00FF7AFF"/>
    <w:rsid w:val="00FF7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E89C96"/>
  <w15:chartTrackingRefBased/>
  <w15:docId w15:val="{320ECD20-4D1C-4C00-93C7-366417E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065B"/>
    <w:pPr>
      <w:widowControl w:val="0"/>
      <w:suppressAutoHyphens/>
      <w:autoSpaceDE w:val="0"/>
    </w:pPr>
    <w:rPr>
      <w:rFonts w:ascii="CFIDMJ+TimesNewRoman" w:eastAsia="CFIDMJ+TimesNewRoman" w:hAnsi="CFIDMJ+TimesNewRoman"/>
      <w:color w:val="000000"/>
      <w:sz w:val="24"/>
      <w:szCs w:val="24"/>
      <w:lang w:val="en-US"/>
    </w:rPr>
  </w:style>
  <w:style w:type="paragraph" w:styleId="Naslov1">
    <w:name w:val="heading 1"/>
    <w:aliases w:val="Poglavje"/>
    <w:basedOn w:val="WW-Naslov"/>
    <w:next w:val="Telobesedila"/>
    <w:link w:val="Naslov1Znak"/>
    <w:qFormat/>
    <w:rsid w:val="003F6A7E"/>
    <w:pPr>
      <w:pageBreakBefore/>
      <w:numPr>
        <w:numId w:val="1"/>
      </w:numPr>
      <w:pBdr>
        <w:top w:val="single" w:sz="1" w:space="1" w:color="000000" w:shadow="1"/>
        <w:left w:val="single" w:sz="1" w:space="1" w:color="000000" w:shadow="1"/>
        <w:bottom w:val="single" w:sz="1" w:space="1" w:color="000000" w:shadow="1"/>
        <w:right w:val="single" w:sz="1" w:space="1" w:color="000000" w:shadow="1"/>
      </w:pBdr>
      <w:shd w:val="clear" w:color="auto" w:fill="E6E6E6"/>
      <w:tabs>
        <w:tab w:val="left" w:pos="0"/>
      </w:tabs>
      <w:ind w:left="0"/>
      <w:jc w:val="center"/>
      <w:outlineLvl w:val="0"/>
    </w:pPr>
    <w:rPr>
      <w:rFonts w:cs="Arial"/>
      <w:b/>
      <w:bCs/>
      <w:color w:val="008000"/>
      <w:sz w:val="33"/>
      <w:szCs w:val="33"/>
      <w14:shadow w14:blurRad="50800" w14:dist="38100" w14:dir="2700000" w14:sx="100000" w14:sy="100000" w14:kx="0" w14:ky="0" w14:algn="tl">
        <w14:srgbClr w14:val="000000">
          <w14:alpha w14:val="60000"/>
        </w14:srgbClr>
      </w14:shadow>
    </w:rPr>
  </w:style>
  <w:style w:type="paragraph" w:styleId="Naslov2">
    <w:name w:val="heading 2"/>
    <w:aliases w:val="PodPoglavje,OP 2,PVO-2,cleni,naslov 2,Heading 2 Char,Poglavje 2,1.1Times,Znak"/>
    <w:basedOn w:val="WW-Naslov"/>
    <w:next w:val="Telobesedila"/>
    <w:link w:val="Naslov2Znak"/>
    <w:qFormat/>
    <w:rsid w:val="00780F57"/>
    <w:pPr>
      <w:numPr>
        <w:ilvl w:val="1"/>
        <w:numId w:val="1"/>
      </w:numPr>
      <w:tabs>
        <w:tab w:val="clear" w:pos="4253"/>
        <w:tab w:val="num" w:pos="283"/>
      </w:tabs>
      <w:ind w:left="283" w:right="24"/>
      <w:outlineLvl w:val="1"/>
    </w:pPr>
    <w:rPr>
      <w:b/>
      <w:bCs/>
      <w:iCs/>
      <w:color w:val="008000"/>
      <w:sz w:val="24"/>
      <w:szCs w:val="24"/>
      <w:lang w:val="sl-SI"/>
      <w14:shadow w14:blurRad="50800" w14:dist="38100" w14:dir="2700000" w14:sx="100000" w14:sy="100000" w14:kx="0" w14:ky="0" w14:algn="tl">
        <w14:srgbClr w14:val="000000">
          <w14:alpha w14:val="60000"/>
        </w14:srgbClr>
      </w14:shadow>
    </w:rPr>
  </w:style>
  <w:style w:type="paragraph" w:styleId="Naslov3">
    <w:name w:val="heading 3"/>
    <w:aliases w:val="PodPodPoglavje,OP 3,Poglavje 3,PVO-3,naslov 3,1.1.1 Times"/>
    <w:basedOn w:val="WW-Naslov"/>
    <w:next w:val="Telobesedila"/>
    <w:link w:val="Naslov3Znak"/>
    <w:qFormat/>
    <w:rsid w:val="00780F57"/>
    <w:pPr>
      <w:numPr>
        <w:ilvl w:val="2"/>
        <w:numId w:val="1"/>
      </w:numPr>
      <w:outlineLvl w:val="2"/>
    </w:pPr>
    <w:rPr>
      <w:b/>
      <w:bCs/>
      <w:sz w:val="24"/>
      <w:lang w:val="sl-SI"/>
      <w14:shadow w14:blurRad="50800" w14:dist="38100" w14:dir="2700000" w14:sx="100000" w14:sy="100000" w14:kx="0" w14:ky="0" w14:algn="tl">
        <w14:srgbClr w14:val="000000">
          <w14:alpha w14:val="60000"/>
        </w14:srgbClr>
      </w14:shadow>
    </w:rPr>
  </w:style>
  <w:style w:type="paragraph" w:styleId="Naslov4">
    <w:name w:val="heading 4"/>
    <w:aliases w:val="OP 4,PVO-4,2 OP naslov 2"/>
    <w:basedOn w:val="WW-Naslov"/>
    <w:next w:val="Telobesedila"/>
    <w:link w:val="Naslov4Znak"/>
    <w:qFormat/>
    <w:rsid w:val="00780F57"/>
    <w:pPr>
      <w:numPr>
        <w:ilvl w:val="3"/>
        <w:numId w:val="1"/>
      </w:numPr>
      <w:outlineLvl w:val="3"/>
    </w:pPr>
    <w:rPr>
      <w:rFonts w:ascii="Times New Roman" w:hAnsi="Times New Roman"/>
      <w:iCs/>
      <w:sz w:val="24"/>
      <w:szCs w:val="24"/>
      <w:u w:val="single"/>
      <w:lang w:val="sl-SI"/>
    </w:rPr>
  </w:style>
  <w:style w:type="paragraph" w:styleId="Naslov5">
    <w:name w:val="heading 5"/>
    <w:basedOn w:val="WW-Naslov"/>
    <w:next w:val="Telobesedila"/>
    <w:link w:val="Naslov5Znak"/>
    <w:qFormat/>
    <w:rsid w:val="00780F57"/>
    <w:pPr>
      <w:numPr>
        <w:ilvl w:val="4"/>
        <w:numId w:val="1"/>
      </w:numPr>
      <w:outlineLvl w:val="4"/>
    </w:pPr>
    <w:rPr>
      <w:rFonts w:ascii="Times New Roman" w:hAnsi="Times New Roman"/>
      <w:bCs/>
      <w:i/>
      <w:sz w:val="24"/>
      <w:szCs w:val="24"/>
    </w:rPr>
  </w:style>
  <w:style w:type="paragraph" w:styleId="Naslov6">
    <w:name w:val="heading 6"/>
    <w:basedOn w:val="WW-Naslov"/>
    <w:next w:val="Telobesedila"/>
    <w:link w:val="Naslov6Znak"/>
    <w:qFormat/>
    <w:rsid w:val="00780F57"/>
    <w:pPr>
      <w:outlineLvl w:val="5"/>
    </w:pPr>
    <w:rPr>
      <w:b/>
      <w:bCs/>
      <w:sz w:val="21"/>
      <w:szCs w:val="21"/>
    </w:rPr>
  </w:style>
  <w:style w:type="paragraph" w:styleId="Naslov7">
    <w:name w:val="heading 7"/>
    <w:basedOn w:val="Naslov10"/>
    <w:next w:val="Telobesedila"/>
    <w:link w:val="Naslov7Znak"/>
    <w:qFormat/>
    <w:rsid w:val="00780F57"/>
    <w:pPr>
      <w:outlineLvl w:val="6"/>
    </w:pPr>
    <w:rPr>
      <w:b/>
      <w:bCs/>
      <w:sz w:val="21"/>
      <w:szCs w:val="21"/>
    </w:rPr>
  </w:style>
  <w:style w:type="paragraph" w:styleId="Naslov8">
    <w:name w:val="heading 8"/>
    <w:basedOn w:val="Navaden"/>
    <w:next w:val="Navaden"/>
    <w:link w:val="Naslov8Znak"/>
    <w:qFormat/>
    <w:rsid w:val="00780F57"/>
    <w:pPr>
      <w:spacing w:before="240" w:after="60"/>
      <w:outlineLvl w:val="7"/>
    </w:pPr>
    <w:rPr>
      <w:i/>
      <w:iCs/>
    </w:rPr>
  </w:style>
  <w:style w:type="paragraph" w:styleId="Naslov9">
    <w:name w:val="heading 9"/>
    <w:basedOn w:val="Navaden"/>
    <w:next w:val="Navaden"/>
    <w:link w:val="Naslov9Znak"/>
    <w:qFormat/>
    <w:rsid w:val="00780F57"/>
    <w:pPr>
      <w:keepNext/>
      <w:jc w:val="both"/>
      <w:outlineLvl w:val="8"/>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nakisprotnihopomb">
    <w:name w:val="Znaki sprotnih opomb"/>
    <w:rsid w:val="00780F57"/>
    <w:rPr>
      <w:vertAlign w:val="superscript"/>
    </w:rPr>
  </w:style>
  <w:style w:type="character" w:customStyle="1" w:styleId="Simbolizaotevilevanje">
    <w:name w:val="Simboli za oštevilčevanje"/>
    <w:rsid w:val="00780F57"/>
  </w:style>
  <w:style w:type="character" w:customStyle="1" w:styleId="Oznake">
    <w:name w:val="Oznake"/>
    <w:rsid w:val="00780F57"/>
    <w:rPr>
      <w:rFonts w:ascii="StarSymbol" w:eastAsia="StarSymbol" w:hAnsi="StarSymbol" w:cs="StarSymbol"/>
      <w:sz w:val="18"/>
      <w:szCs w:val="18"/>
    </w:rPr>
  </w:style>
  <w:style w:type="character" w:styleId="Hiperpovezava">
    <w:name w:val="Hyperlink"/>
    <w:uiPriority w:val="99"/>
    <w:rsid w:val="00780F57"/>
    <w:rPr>
      <w:color w:val="000080"/>
      <w:u w:val="single"/>
    </w:rPr>
  </w:style>
  <w:style w:type="character" w:styleId="SledenaHiperpovezava">
    <w:name w:val="FollowedHyperlink"/>
    <w:rsid w:val="00780F57"/>
    <w:rPr>
      <w:color w:val="800000"/>
      <w:u w:val="single"/>
    </w:rPr>
  </w:style>
  <w:style w:type="character" w:customStyle="1" w:styleId="Znakikonnihopomb">
    <w:name w:val="Znaki končnih opomb"/>
    <w:rsid w:val="00780F57"/>
    <w:rPr>
      <w:vertAlign w:val="superscript"/>
    </w:rPr>
  </w:style>
  <w:style w:type="character" w:styleId="tevilkavrstice">
    <w:name w:val="line number"/>
    <w:rsid w:val="00780F57"/>
  </w:style>
  <w:style w:type="character" w:styleId="Sprotnaopomba-sklic">
    <w:name w:val="footnote reference"/>
    <w:aliases w:val="Footnote symbol,IT Fußnotenzeichen,Footnote symboFußnotenzeichen,Footnote sign,-E Fußnotenzeichen,ESPON Footnote No,Footnote call,Footnote Reference Superscript,Footnote reference number,Times 10 Point,Exposant 3 Point,Ref,SUPERS"/>
    <w:link w:val="CharCharChar"/>
    <w:uiPriority w:val="99"/>
    <w:qFormat/>
    <w:rsid w:val="00780F57"/>
    <w:rPr>
      <w:vertAlign w:val="superscript"/>
    </w:rPr>
  </w:style>
  <w:style w:type="character" w:styleId="Poudarek">
    <w:name w:val="Emphasis"/>
    <w:uiPriority w:val="20"/>
    <w:qFormat/>
    <w:rsid w:val="00780F57"/>
    <w:rPr>
      <w:i/>
      <w:iCs/>
    </w:rPr>
  </w:style>
  <w:style w:type="character" w:styleId="Krepko">
    <w:name w:val="Strong"/>
    <w:qFormat/>
    <w:rsid w:val="00780F57"/>
    <w:rPr>
      <w:b/>
      <w:bCs/>
    </w:rPr>
  </w:style>
  <w:style w:type="character" w:customStyle="1" w:styleId="WW8Num1z0">
    <w:name w:val="WW8Num1z0"/>
    <w:rsid w:val="00780F57"/>
    <w:rPr>
      <w:rFonts w:ascii="StarSymbol" w:hAnsi="StarSymbol"/>
    </w:rPr>
  </w:style>
  <w:style w:type="character" w:customStyle="1" w:styleId="WW8Num2z0">
    <w:name w:val="WW8Num2z0"/>
    <w:rsid w:val="00780F57"/>
    <w:rPr>
      <w:rFonts w:ascii="StarSymbol" w:hAnsi="StarSymbol"/>
    </w:rPr>
  </w:style>
  <w:style w:type="character" w:customStyle="1" w:styleId="WW8Num3z0">
    <w:name w:val="WW8Num3z0"/>
    <w:rsid w:val="00780F57"/>
    <w:rPr>
      <w:rFonts w:ascii="StarSymbol" w:hAnsi="StarSymbol"/>
    </w:rPr>
  </w:style>
  <w:style w:type="character" w:customStyle="1" w:styleId="WW8Num4z0">
    <w:name w:val="WW8Num4z0"/>
    <w:rsid w:val="00780F57"/>
    <w:rPr>
      <w:rFonts w:ascii="StarSymbol" w:hAnsi="StarSymbol"/>
    </w:rPr>
  </w:style>
  <w:style w:type="character" w:customStyle="1" w:styleId="WW8Num5z0">
    <w:name w:val="WW8Num5z0"/>
    <w:rsid w:val="00780F57"/>
    <w:rPr>
      <w:rFonts w:ascii="Symbol" w:hAnsi="Symbol"/>
    </w:rPr>
  </w:style>
  <w:style w:type="character" w:customStyle="1" w:styleId="WW8Num6z1">
    <w:name w:val="WW8Num6z1"/>
    <w:rsid w:val="00780F57"/>
    <w:rPr>
      <w:rFonts w:ascii="Times New Roman" w:hAnsi="Times New Roman" w:cs="Times New Roman"/>
    </w:rPr>
  </w:style>
  <w:style w:type="character" w:customStyle="1" w:styleId="WW8Num8z0">
    <w:name w:val="WW8Num8z0"/>
    <w:rsid w:val="00780F57"/>
    <w:rPr>
      <w:rFonts w:ascii="Symbol" w:hAnsi="Symbol" w:cs="StarSymbol"/>
      <w:sz w:val="18"/>
      <w:szCs w:val="18"/>
    </w:rPr>
  </w:style>
  <w:style w:type="character" w:customStyle="1" w:styleId="WW8Num9z0">
    <w:name w:val="WW8Num9z0"/>
    <w:rsid w:val="00780F57"/>
    <w:rPr>
      <w:rFonts w:ascii="Wingdings" w:hAnsi="Wingdings"/>
    </w:rPr>
  </w:style>
  <w:style w:type="character" w:customStyle="1" w:styleId="WW8Num10z0">
    <w:name w:val="WW8Num10z0"/>
    <w:rsid w:val="00780F57"/>
    <w:rPr>
      <w:rFonts w:ascii="Symbol" w:hAnsi="Symbol" w:cs="StarSymbol"/>
      <w:sz w:val="18"/>
      <w:szCs w:val="18"/>
    </w:rPr>
  </w:style>
  <w:style w:type="character" w:customStyle="1" w:styleId="WW8Num11z0">
    <w:name w:val="WW8Num11z0"/>
    <w:rsid w:val="00780F57"/>
    <w:rPr>
      <w:rFonts w:ascii="Symbol" w:hAnsi="Symbol" w:cs="StarSymbol"/>
      <w:sz w:val="18"/>
      <w:szCs w:val="18"/>
    </w:rPr>
  </w:style>
  <w:style w:type="character" w:customStyle="1" w:styleId="WW8Num12z0">
    <w:name w:val="WW8Num12z0"/>
    <w:rsid w:val="00780F57"/>
    <w:rPr>
      <w:rFonts w:ascii="Symbol" w:hAnsi="Symbol" w:cs="StarSymbol"/>
      <w:sz w:val="18"/>
      <w:szCs w:val="18"/>
    </w:rPr>
  </w:style>
  <w:style w:type="character" w:customStyle="1" w:styleId="WW8Num16z0">
    <w:name w:val="WW8Num16z0"/>
    <w:rsid w:val="00780F57"/>
    <w:rPr>
      <w:rFonts w:ascii="StarSymbol" w:hAnsi="StarSymbol" w:cs="StarSymbol"/>
      <w:sz w:val="18"/>
      <w:szCs w:val="18"/>
    </w:rPr>
  </w:style>
  <w:style w:type="character" w:customStyle="1" w:styleId="WW8Num18z0">
    <w:name w:val="WW8Num18z0"/>
    <w:rsid w:val="00780F57"/>
    <w:rPr>
      <w:rFonts w:ascii="Symbol" w:hAnsi="Symbol" w:cs="StarSymbol"/>
      <w:sz w:val="18"/>
      <w:szCs w:val="18"/>
    </w:rPr>
  </w:style>
  <w:style w:type="character" w:customStyle="1" w:styleId="WW8Num19z0">
    <w:name w:val="WW8Num19z0"/>
    <w:rsid w:val="00780F57"/>
    <w:rPr>
      <w:rFonts w:ascii="Symbol" w:hAnsi="Symbol" w:cs="StarSymbol"/>
      <w:sz w:val="18"/>
      <w:szCs w:val="18"/>
    </w:rPr>
  </w:style>
  <w:style w:type="character" w:customStyle="1" w:styleId="WW8Num20z0">
    <w:name w:val="WW8Num20z0"/>
    <w:rsid w:val="00780F57"/>
    <w:rPr>
      <w:rFonts w:ascii="StarSymbol" w:hAnsi="StarSymbol" w:cs="StarSymbol"/>
      <w:sz w:val="18"/>
      <w:szCs w:val="18"/>
    </w:rPr>
  </w:style>
  <w:style w:type="character" w:customStyle="1" w:styleId="WW8Num21z0">
    <w:name w:val="WW8Num21z0"/>
    <w:rsid w:val="00780F57"/>
    <w:rPr>
      <w:rFonts w:ascii="Symbol" w:hAnsi="Symbol" w:cs="StarSymbol"/>
      <w:sz w:val="18"/>
      <w:szCs w:val="18"/>
    </w:rPr>
  </w:style>
  <w:style w:type="character" w:customStyle="1" w:styleId="WW8Num22z0">
    <w:name w:val="WW8Num22z0"/>
    <w:rsid w:val="00780F57"/>
    <w:rPr>
      <w:rFonts w:ascii="Symbol" w:hAnsi="Symbol" w:cs="StarSymbol"/>
      <w:sz w:val="18"/>
      <w:szCs w:val="18"/>
    </w:rPr>
  </w:style>
  <w:style w:type="character" w:customStyle="1" w:styleId="WW8Num23z0">
    <w:name w:val="WW8Num23z0"/>
    <w:rsid w:val="00780F57"/>
    <w:rPr>
      <w:rFonts w:ascii="Symbol" w:hAnsi="Symbol" w:cs="StarSymbol"/>
      <w:sz w:val="18"/>
      <w:szCs w:val="18"/>
    </w:rPr>
  </w:style>
  <w:style w:type="character" w:customStyle="1" w:styleId="WW8Num24z0">
    <w:name w:val="WW8Num24z0"/>
    <w:rsid w:val="00780F57"/>
    <w:rPr>
      <w:rFonts w:ascii="Symbol" w:hAnsi="Symbol" w:cs="StarSymbol"/>
      <w:sz w:val="18"/>
      <w:szCs w:val="18"/>
    </w:rPr>
  </w:style>
  <w:style w:type="character" w:customStyle="1" w:styleId="WW8Num25z0">
    <w:name w:val="WW8Num25z0"/>
    <w:rsid w:val="00780F57"/>
    <w:rPr>
      <w:rFonts w:ascii="Symbol" w:hAnsi="Symbol" w:cs="StarSymbol"/>
      <w:sz w:val="18"/>
      <w:szCs w:val="18"/>
    </w:rPr>
  </w:style>
  <w:style w:type="character" w:customStyle="1" w:styleId="WW8Num31z0">
    <w:name w:val="WW8Num31z0"/>
    <w:rsid w:val="00780F57"/>
    <w:rPr>
      <w:rFonts w:ascii="StarSymbol" w:hAnsi="StarSymbol" w:cs="StarSymbol"/>
      <w:sz w:val="18"/>
      <w:szCs w:val="18"/>
    </w:rPr>
  </w:style>
  <w:style w:type="character" w:customStyle="1" w:styleId="WW8Num32z0">
    <w:name w:val="WW8Num32z0"/>
    <w:rsid w:val="00780F57"/>
    <w:rPr>
      <w:rFonts w:ascii="Symbol" w:hAnsi="Symbol" w:cs="StarSymbol"/>
      <w:sz w:val="18"/>
      <w:szCs w:val="18"/>
    </w:rPr>
  </w:style>
  <w:style w:type="character" w:customStyle="1" w:styleId="WW8Num35z0">
    <w:name w:val="WW8Num35z0"/>
    <w:rsid w:val="00780F57"/>
    <w:rPr>
      <w:rFonts w:ascii="Symbol" w:hAnsi="Symbol" w:cs="StarSymbol"/>
      <w:sz w:val="18"/>
      <w:szCs w:val="18"/>
    </w:rPr>
  </w:style>
  <w:style w:type="character" w:customStyle="1" w:styleId="WW8Num37z0">
    <w:name w:val="WW8Num37z0"/>
    <w:rsid w:val="00780F57"/>
    <w:rPr>
      <w:rFonts w:ascii="Symbol" w:hAnsi="Symbol" w:cs="StarSymbol"/>
      <w:sz w:val="18"/>
      <w:szCs w:val="18"/>
    </w:rPr>
  </w:style>
  <w:style w:type="character" w:customStyle="1" w:styleId="WW8Num38z0">
    <w:name w:val="WW8Num38z0"/>
    <w:rsid w:val="00780F57"/>
    <w:rPr>
      <w:rFonts w:ascii="Symbol" w:hAnsi="Symbol" w:cs="StarSymbol"/>
      <w:sz w:val="18"/>
      <w:szCs w:val="18"/>
    </w:rPr>
  </w:style>
  <w:style w:type="character" w:customStyle="1" w:styleId="WW8Num39z0">
    <w:name w:val="WW8Num39z0"/>
    <w:rsid w:val="00780F57"/>
    <w:rPr>
      <w:rFonts w:ascii="Symbol" w:hAnsi="Symbol" w:cs="StarSymbol"/>
      <w:sz w:val="18"/>
      <w:szCs w:val="18"/>
    </w:rPr>
  </w:style>
  <w:style w:type="character" w:customStyle="1" w:styleId="WW8Num40z0">
    <w:name w:val="WW8Num40z0"/>
    <w:rsid w:val="00780F57"/>
    <w:rPr>
      <w:rFonts w:ascii="Symbol" w:hAnsi="Symbol" w:cs="StarSymbol"/>
      <w:sz w:val="18"/>
      <w:szCs w:val="18"/>
    </w:rPr>
  </w:style>
  <w:style w:type="character" w:customStyle="1" w:styleId="WW8Num41z0">
    <w:name w:val="WW8Num41z0"/>
    <w:rsid w:val="00780F57"/>
    <w:rPr>
      <w:rFonts w:ascii="Symbol" w:hAnsi="Symbol" w:cs="StarSymbol"/>
      <w:sz w:val="18"/>
      <w:szCs w:val="18"/>
    </w:rPr>
  </w:style>
  <w:style w:type="character" w:customStyle="1" w:styleId="WW8Num42z0">
    <w:name w:val="WW8Num42z0"/>
    <w:rsid w:val="00780F57"/>
    <w:rPr>
      <w:rFonts w:ascii="Symbol" w:hAnsi="Symbol" w:cs="StarSymbol"/>
      <w:sz w:val="18"/>
      <w:szCs w:val="18"/>
    </w:rPr>
  </w:style>
  <w:style w:type="character" w:customStyle="1" w:styleId="WW8Num43z0">
    <w:name w:val="WW8Num43z0"/>
    <w:rsid w:val="00780F57"/>
    <w:rPr>
      <w:rFonts w:ascii="Symbol" w:hAnsi="Symbol" w:cs="StarSymbol"/>
      <w:sz w:val="18"/>
      <w:szCs w:val="18"/>
    </w:rPr>
  </w:style>
  <w:style w:type="character" w:customStyle="1" w:styleId="WW8Num44z0">
    <w:name w:val="WW8Num44z0"/>
    <w:rsid w:val="00780F57"/>
    <w:rPr>
      <w:rFonts w:ascii="Symbol" w:hAnsi="Symbol" w:cs="StarSymbol"/>
      <w:sz w:val="18"/>
      <w:szCs w:val="18"/>
    </w:rPr>
  </w:style>
  <w:style w:type="character" w:customStyle="1" w:styleId="WW8Num45z0">
    <w:name w:val="WW8Num45z0"/>
    <w:rsid w:val="00780F57"/>
    <w:rPr>
      <w:rFonts w:ascii="Symbol" w:hAnsi="Symbol" w:cs="StarSymbol"/>
      <w:sz w:val="18"/>
      <w:szCs w:val="18"/>
    </w:rPr>
  </w:style>
  <w:style w:type="character" w:customStyle="1" w:styleId="WW8Num46z0">
    <w:name w:val="WW8Num46z0"/>
    <w:rsid w:val="00780F57"/>
    <w:rPr>
      <w:rFonts w:ascii="Symbol" w:hAnsi="Symbol" w:cs="StarSymbol"/>
      <w:sz w:val="18"/>
      <w:szCs w:val="18"/>
    </w:rPr>
  </w:style>
  <w:style w:type="character" w:customStyle="1" w:styleId="WW8Num47z0">
    <w:name w:val="WW8Num47z0"/>
    <w:rsid w:val="00780F57"/>
    <w:rPr>
      <w:rFonts w:ascii="Symbol" w:hAnsi="Symbol" w:cs="StarSymbol"/>
      <w:sz w:val="18"/>
      <w:szCs w:val="18"/>
    </w:rPr>
  </w:style>
  <w:style w:type="character" w:customStyle="1" w:styleId="WW8Num48z0">
    <w:name w:val="WW8Num48z0"/>
    <w:rsid w:val="00780F57"/>
    <w:rPr>
      <w:rFonts w:ascii="Symbol" w:hAnsi="Symbol" w:cs="StarSymbol"/>
      <w:sz w:val="18"/>
      <w:szCs w:val="18"/>
    </w:rPr>
  </w:style>
  <w:style w:type="character" w:customStyle="1" w:styleId="WW8Num50z0">
    <w:name w:val="WW8Num50z0"/>
    <w:rsid w:val="00780F57"/>
    <w:rPr>
      <w:rFonts w:ascii="Symbol" w:hAnsi="Symbol" w:cs="StarSymbol"/>
      <w:sz w:val="18"/>
      <w:szCs w:val="18"/>
    </w:rPr>
  </w:style>
  <w:style w:type="character" w:customStyle="1" w:styleId="WW8Num51z0">
    <w:name w:val="WW8Num51z0"/>
    <w:rsid w:val="00780F57"/>
    <w:rPr>
      <w:rFonts w:ascii="Symbol" w:hAnsi="Symbol" w:cs="StarSymbol"/>
      <w:sz w:val="18"/>
      <w:szCs w:val="18"/>
    </w:rPr>
  </w:style>
  <w:style w:type="character" w:customStyle="1" w:styleId="WW8Num56z0">
    <w:name w:val="WW8Num56z0"/>
    <w:rsid w:val="00780F57"/>
    <w:rPr>
      <w:rFonts w:ascii="Symbol" w:hAnsi="Symbol" w:cs="StarSymbol"/>
      <w:sz w:val="18"/>
      <w:szCs w:val="18"/>
    </w:rPr>
  </w:style>
  <w:style w:type="character" w:customStyle="1" w:styleId="WW8Num57z0">
    <w:name w:val="WW8Num57z0"/>
    <w:rsid w:val="00780F57"/>
    <w:rPr>
      <w:rFonts w:ascii="Symbol" w:hAnsi="Symbol" w:cs="StarSymbol"/>
      <w:sz w:val="18"/>
      <w:szCs w:val="18"/>
    </w:rPr>
  </w:style>
  <w:style w:type="character" w:customStyle="1" w:styleId="WW8Num58z0">
    <w:name w:val="WW8Num58z0"/>
    <w:rsid w:val="00780F57"/>
    <w:rPr>
      <w:rFonts w:ascii="Symbol" w:hAnsi="Symbol" w:cs="StarSymbol"/>
      <w:sz w:val="18"/>
      <w:szCs w:val="18"/>
    </w:rPr>
  </w:style>
  <w:style w:type="character" w:customStyle="1" w:styleId="WW8Num59z0">
    <w:name w:val="WW8Num59z0"/>
    <w:rsid w:val="00780F57"/>
    <w:rPr>
      <w:rFonts w:ascii="Symbol" w:hAnsi="Symbol" w:cs="StarSymbol"/>
      <w:sz w:val="18"/>
      <w:szCs w:val="18"/>
    </w:rPr>
  </w:style>
  <w:style w:type="character" w:customStyle="1" w:styleId="WW8Num60z0">
    <w:name w:val="WW8Num60z0"/>
    <w:rsid w:val="00780F57"/>
    <w:rPr>
      <w:rFonts w:ascii="Symbol" w:hAnsi="Symbol" w:cs="StarSymbol"/>
      <w:sz w:val="18"/>
      <w:szCs w:val="18"/>
    </w:rPr>
  </w:style>
  <w:style w:type="character" w:customStyle="1" w:styleId="WW8Num62z0">
    <w:name w:val="WW8Num62z0"/>
    <w:rsid w:val="00780F57"/>
    <w:rPr>
      <w:rFonts w:ascii="Verdana" w:hAnsi="Verdana"/>
    </w:rPr>
  </w:style>
  <w:style w:type="character" w:customStyle="1" w:styleId="WW8Num62z1">
    <w:name w:val="WW8Num62z1"/>
    <w:rsid w:val="00780F57"/>
    <w:rPr>
      <w:rFonts w:ascii="Courier New" w:hAnsi="Courier New" w:cs="Courier New"/>
    </w:rPr>
  </w:style>
  <w:style w:type="character" w:customStyle="1" w:styleId="WW8Num62z2">
    <w:name w:val="WW8Num62z2"/>
    <w:rsid w:val="00780F57"/>
    <w:rPr>
      <w:rFonts w:ascii="Wingdings" w:hAnsi="Wingdings"/>
    </w:rPr>
  </w:style>
  <w:style w:type="character" w:customStyle="1" w:styleId="WW8Num62z3">
    <w:name w:val="WW8Num62z3"/>
    <w:rsid w:val="00780F57"/>
    <w:rPr>
      <w:rFonts w:ascii="Symbol" w:hAnsi="Symbol"/>
    </w:rPr>
  </w:style>
  <w:style w:type="character" w:customStyle="1" w:styleId="WW8Num63z0">
    <w:name w:val="WW8Num63z0"/>
    <w:rsid w:val="00780F57"/>
    <w:rPr>
      <w:rFonts w:ascii="Verdana" w:hAnsi="Verdana"/>
    </w:rPr>
  </w:style>
  <w:style w:type="character" w:customStyle="1" w:styleId="WW8Num63z1">
    <w:name w:val="WW8Num63z1"/>
    <w:rsid w:val="00780F57"/>
    <w:rPr>
      <w:rFonts w:ascii="Courier New" w:hAnsi="Courier New" w:cs="Courier New"/>
    </w:rPr>
  </w:style>
  <w:style w:type="character" w:customStyle="1" w:styleId="WW8Num63z2">
    <w:name w:val="WW8Num63z2"/>
    <w:rsid w:val="00780F57"/>
    <w:rPr>
      <w:rFonts w:ascii="Wingdings" w:hAnsi="Wingdings"/>
    </w:rPr>
  </w:style>
  <w:style w:type="character" w:customStyle="1" w:styleId="WW8Num63z3">
    <w:name w:val="WW8Num63z3"/>
    <w:rsid w:val="00780F57"/>
    <w:rPr>
      <w:rFonts w:ascii="Symbol" w:hAnsi="Symbol"/>
    </w:rPr>
  </w:style>
  <w:style w:type="character" w:customStyle="1" w:styleId="WW8Num64z0">
    <w:name w:val="WW8Num64z0"/>
    <w:rsid w:val="00780F57"/>
    <w:rPr>
      <w:rFonts w:ascii="Symbol" w:hAnsi="Symbol"/>
    </w:rPr>
  </w:style>
  <w:style w:type="character" w:customStyle="1" w:styleId="WW8Num64z1">
    <w:name w:val="WW8Num64z1"/>
    <w:rsid w:val="00780F57"/>
    <w:rPr>
      <w:rFonts w:ascii="Courier New" w:hAnsi="Courier New" w:cs="Courier New"/>
    </w:rPr>
  </w:style>
  <w:style w:type="character" w:customStyle="1" w:styleId="WW8Num64z2">
    <w:name w:val="WW8Num64z2"/>
    <w:rsid w:val="00780F57"/>
    <w:rPr>
      <w:rFonts w:ascii="Wingdings" w:hAnsi="Wingdings"/>
    </w:rPr>
  </w:style>
  <w:style w:type="character" w:customStyle="1" w:styleId="WW8Num64z3">
    <w:name w:val="WW8Num64z3"/>
    <w:rsid w:val="00780F57"/>
    <w:rPr>
      <w:rFonts w:ascii="Symbol" w:hAnsi="Symbol"/>
    </w:rPr>
  </w:style>
  <w:style w:type="character" w:customStyle="1" w:styleId="WW8Num65z0">
    <w:name w:val="WW8Num65z0"/>
    <w:rsid w:val="00780F57"/>
    <w:rPr>
      <w:rFonts w:ascii="Verdana" w:hAnsi="Verdana"/>
    </w:rPr>
  </w:style>
  <w:style w:type="character" w:customStyle="1" w:styleId="WW8Num65z1">
    <w:name w:val="WW8Num65z1"/>
    <w:rsid w:val="00780F57"/>
    <w:rPr>
      <w:rFonts w:ascii="Courier New" w:hAnsi="Courier New" w:cs="Courier New"/>
    </w:rPr>
  </w:style>
  <w:style w:type="character" w:customStyle="1" w:styleId="WW8Num65z2">
    <w:name w:val="WW8Num65z2"/>
    <w:rsid w:val="00780F57"/>
    <w:rPr>
      <w:rFonts w:ascii="Wingdings" w:hAnsi="Wingdings"/>
    </w:rPr>
  </w:style>
  <w:style w:type="character" w:customStyle="1" w:styleId="WW8Num65z3">
    <w:name w:val="WW8Num65z3"/>
    <w:rsid w:val="00780F57"/>
    <w:rPr>
      <w:rFonts w:ascii="Symbol" w:hAnsi="Symbol"/>
    </w:rPr>
  </w:style>
  <w:style w:type="character" w:customStyle="1" w:styleId="WW8Num66z0">
    <w:name w:val="WW8Num66z0"/>
    <w:rsid w:val="00780F57"/>
    <w:rPr>
      <w:rFonts w:ascii="Verdana" w:hAnsi="Verdana"/>
    </w:rPr>
  </w:style>
  <w:style w:type="character" w:customStyle="1" w:styleId="WW8Num66z1">
    <w:name w:val="WW8Num66z1"/>
    <w:rsid w:val="00780F57"/>
    <w:rPr>
      <w:rFonts w:ascii="Courier New" w:hAnsi="Courier New" w:cs="Courier New"/>
    </w:rPr>
  </w:style>
  <w:style w:type="character" w:customStyle="1" w:styleId="WW8Num66z2">
    <w:name w:val="WW8Num66z2"/>
    <w:rsid w:val="00780F57"/>
    <w:rPr>
      <w:rFonts w:ascii="Wingdings" w:hAnsi="Wingdings"/>
    </w:rPr>
  </w:style>
  <w:style w:type="character" w:customStyle="1" w:styleId="WW8Num66z3">
    <w:name w:val="WW8Num66z3"/>
    <w:rsid w:val="00780F57"/>
    <w:rPr>
      <w:rFonts w:ascii="Symbol" w:hAnsi="Symbol"/>
    </w:rPr>
  </w:style>
  <w:style w:type="character" w:customStyle="1" w:styleId="WW8Num67z0">
    <w:name w:val="WW8Num67z0"/>
    <w:rsid w:val="00780F57"/>
    <w:rPr>
      <w:rFonts w:ascii="Verdana" w:hAnsi="Verdana"/>
    </w:rPr>
  </w:style>
  <w:style w:type="character" w:customStyle="1" w:styleId="WW8Num67z1">
    <w:name w:val="WW8Num67z1"/>
    <w:rsid w:val="00780F57"/>
    <w:rPr>
      <w:rFonts w:ascii="Courier New" w:hAnsi="Courier New" w:cs="Courier New"/>
    </w:rPr>
  </w:style>
  <w:style w:type="character" w:customStyle="1" w:styleId="WW8Num67z2">
    <w:name w:val="WW8Num67z2"/>
    <w:rsid w:val="00780F57"/>
    <w:rPr>
      <w:rFonts w:ascii="Wingdings" w:hAnsi="Wingdings"/>
    </w:rPr>
  </w:style>
  <w:style w:type="character" w:customStyle="1" w:styleId="WW8Num67z3">
    <w:name w:val="WW8Num67z3"/>
    <w:rsid w:val="00780F57"/>
    <w:rPr>
      <w:rFonts w:ascii="Symbol" w:hAnsi="Symbol"/>
    </w:rPr>
  </w:style>
  <w:style w:type="character" w:customStyle="1" w:styleId="WW8Num68z0">
    <w:name w:val="WW8Num68z0"/>
    <w:rsid w:val="00780F57"/>
    <w:rPr>
      <w:rFonts w:ascii="Verdana" w:hAnsi="Verdana"/>
    </w:rPr>
  </w:style>
  <w:style w:type="character" w:customStyle="1" w:styleId="WW8Num68z1">
    <w:name w:val="WW8Num68z1"/>
    <w:rsid w:val="00780F57"/>
    <w:rPr>
      <w:rFonts w:ascii="Courier New" w:hAnsi="Courier New" w:cs="Courier New"/>
    </w:rPr>
  </w:style>
  <w:style w:type="character" w:customStyle="1" w:styleId="WW8Num68z2">
    <w:name w:val="WW8Num68z2"/>
    <w:rsid w:val="00780F57"/>
    <w:rPr>
      <w:rFonts w:ascii="Wingdings" w:hAnsi="Wingdings"/>
    </w:rPr>
  </w:style>
  <w:style w:type="character" w:customStyle="1" w:styleId="WW8Num68z3">
    <w:name w:val="WW8Num68z3"/>
    <w:rsid w:val="00780F57"/>
    <w:rPr>
      <w:rFonts w:ascii="Symbol" w:hAnsi="Symbol"/>
    </w:rPr>
  </w:style>
  <w:style w:type="character" w:customStyle="1" w:styleId="WW8Num69z0">
    <w:name w:val="WW8Num69z0"/>
    <w:rsid w:val="00780F57"/>
    <w:rPr>
      <w:rFonts w:ascii="Verdana" w:hAnsi="Verdana"/>
    </w:rPr>
  </w:style>
  <w:style w:type="character" w:customStyle="1" w:styleId="WW8Num69z1">
    <w:name w:val="WW8Num69z1"/>
    <w:rsid w:val="00780F57"/>
    <w:rPr>
      <w:rFonts w:ascii="Courier New" w:hAnsi="Courier New" w:cs="Courier New"/>
    </w:rPr>
  </w:style>
  <w:style w:type="character" w:customStyle="1" w:styleId="WW8Num69z2">
    <w:name w:val="WW8Num69z2"/>
    <w:rsid w:val="00780F57"/>
    <w:rPr>
      <w:rFonts w:ascii="Wingdings" w:hAnsi="Wingdings"/>
    </w:rPr>
  </w:style>
  <w:style w:type="character" w:customStyle="1" w:styleId="WW8Num69z3">
    <w:name w:val="WW8Num69z3"/>
    <w:rsid w:val="00780F57"/>
    <w:rPr>
      <w:rFonts w:ascii="Symbol" w:hAnsi="Symbol"/>
    </w:rPr>
  </w:style>
  <w:style w:type="character" w:customStyle="1" w:styleId="WW8Num70z0">
    <w:name w:val="WW8Num70z0"/>
    <w:rsid w:val="00780F57"/>
    <w:rPr>
      <w:rFonts w:ascii="Verdana" w:hAnsi="Verdana"/>
    </w:rPr>
  </w:style>
  <w:style w:type="character" w:customStyle="1" w:styleId="WW8Num70z1">
    <w:name w:val="WW8Num70z1"/>
    <w:rsid w:val="00780F57"/>
    <w:rPr>
      <w:rFonts w:ascii="Courier New" w:hAnsi="Courier New" w:cs="Courier New"/>
    </w:rPr>
  </w:style>
  <w:style w:type="character" w:customStyle="1" w:styleId="WW8Num70z2">
    <w:name w:val="WW8Num70z2"/>
    <w:rsid w:val="00780F57"/>
    <w:rPr>
      <w:rFonts w:ascii="Wingdings" w:hAnsi="Wingdings"/>
    </w:rPr>
  </w:style>
  <w:style w:type="character" w:customStyle="1" w:styleId="WW8Num70z3">
    <w:name w:val="WW8Num70z3"/>
    <w:rsid w:val="00780F57"/>
    <w:rPr>
      <w:rFonts w:ascii="Symbol" w:hAnsi="Symbol"/>
    </w:rPr>
  </w:style>
  <w:style w:type="character" w:customStyle="1" w:styleId="WW8Num71z0">
    <w:name w:val="WW8Num71z0"/>
    <w:rsid w:val="00780F57"/>
    <w:rPr>
      <w:rFonts w:ascii="Verdana" w:hAnsi="Verdana"/>
    </w:rPr>
  </w:style>
  <w:style w:type="character" w:customStyle="1" w:styleId="WW8Num71z1">
    <w:name w:val="WW8Num71z1"/>
    <w:rsid w:val="00780F57"/>
    <w:rPr>
      <w:rFonts w:ascii="Courier New" w:hAnsi="Courier New" w:cs="Courier New"/>
    </w:rPr>
  </w:style>
  <w:style w:type="character" w:customStyle="1" w:styleId="WW8Num71z2">
    <w:name w:val="WW8Num71z2"/>
    <w:rsid w:val="00780F57"/>
    <w:rPr>
      <w:rFonts w:ascii="Wingdings" w:hAnsi="Wingdings"/>
    </w:rPr>
  </w:style>
  <w:style w:type="character" w:customStyle="1" w:styleId="WW8Num71z3">
    <w:name w:val="WW8Num71z3"/>
    <w:rsid w:val="00780F57"/>
    <w:rPr>
      <w:rFonts w:ascii="Symbol" w:hAnsi="Symbol"/>
    </w:rPr>
  </w:style>
  <w:style w:type="character" w:customStyle="1" w:styleId="WW8Num72z0">
    <w:name w:val="WW8Num72z0"/>
    <w:rsid w:val="00780F57"/>
    <w:rPr>
      <w:rFonts w:ascii="Verdana" w:hAnsi="Verdana"/>
    </w:rPr>
  </w:style>
  <w:style w:type="character" w:customStyle="1" w:styleId="WW8Num72z1">
    <w:name w:val="WW8Num72z1"/>
    <w:rsid w:val="00780F57"/>
    <w:rPr>
      <w:rFonts w:ascii="Courier New" w:hAnsi="Courier New" w:cs="Courier New"/>
    </w:rPr>
  </w:style>
  <w:style w:type="character" w:customStyle="1" w:styleId="WW8Num72z2">
    <w:name w:val="WW8Num72z2"/>
    <w:rsid w:val="00780F57"/>
    <w:rPr>
      <w:rFonts w:ascii="Wingdings" w:hAnsi="Wingdings"/>
    </w:rPr>
  </w:style>
  <w:style w:type="character" w:customStyle="1" w:styleId="WW8Num72z3">
    <w:name w:val="WW8Num72z3"/>
    <w:rsid w:val="00780F57"/>
    <w:rPr>
      <w:rFonts w:ascii="Symbol" w:hAnsi="Symbol"/>
    </w:rPr>
  </w:style>
  <w:style w:type="character" w:customStyle="1" w:styleId="WW8Num73z0">
    <w:name w:val="WW8Num73z0"/>
    <w:rsid w:val="00780F57"/>
    <w:rPr>
      <w:rFonts w:ascii="Verdana" w:hAnsi="Verdana"/>
    </w:rPr>
  </w:style>
  <w:style w:type="character" w:customStyle="1" w:styleId="WW8Num73z1">
    <w:name w:val="WW8Num73z1"/>
    <w:rsid w:val="00780F57"/>
    <w:rPr>
      <w:rFonts w:ascii="Courier New" w:hAnsi="Courier New" w:cs="Courier New"/>
    </w:rPr>
  </w:style>
  <w:style w:type="character" w:customStyle="1" w:styleId="WW8Num73z2">
    <w:name w:val="WW8Num73z2"/>
    <w:rsid w:val="00780F57"/>
    <w:rPr>
      <w:rFonts w:ascii="Wingdings" w:hAnsi="Wingdings"/>
    </w:rPr>
  </w:style>
  <w:style w:type="character" w:customStyle="1" w:styleId="WW8Num73z3">
    <w:name w:val="WW8Num73z3"/>
    <w:rsid w:val="00780F57"/>
    <w:rPr>
      <w:rFonts w:ascii="Symbol" w:hAnsi="Symbol"/>
    </w:rPr>
  </w:style>
  <w:style w:type="character" w:customStyle="1" w:styleId="WW8Num74z0">
    <w:name w:val="WW8Num74z0"/>
    <w:rsid w:val="00780F57"/>
    <w:rPr>
      <w:rFonts w:ascii="Verdana" w:hAnsi="Verdana"/>
    </w:rPr>
  </w:style>
  <w:style w:type="character" w:customStyle="1" w:styleId="WW8Num74z1">
    <w:name w:val="WW8Num74z1"/>
    <w:rsid w:val="00780F57"/>
    <w:rPr>
      <w:rFonts w:ascii="Courier New" w:hAnsi="Courier New" w:cs="Courier New"/>
    </w:rPr>
  </w:style>
  <w:style w:type="character" w:customStyle="1" w:styleId="WW8Num74z2">
    <w:name w:val="WW8Num74z2"/>
    <w:rsid w:val="00780F57"/>
    <w:rPr>
      <w:rFonts w:ascii="Wingdings" w:hAnsi="Wingdings"/>
    </w:rPr>
  </w:style>
  <w:style w:type="character" w:customStyle="1" w:styleId="WW8Num74z3">
    <w:name w:val="WW8Num74z3"/>
    <w:rsid w:val="00780F57"/>
    <w:rPr>
      <w:rFonts w:ascii="Symbol" w:hAnsi="Symbol"/>
    </w:rPr>
  </w:style>
  <w:style w:type="character" w:customStyle="1" w:styleId="WW8Num75z0">
    <w:name w:val="WW8Num75z0"/>
    <w:rsid w:val="00780F57"/>
    <w:rPr>
      <w:rFonts w:ascii="Symbol" w:hAnsi="Symbol" w:cs="StarSymbol"/>
      <w:sz w:val="18"/>
      <w:szCs w:val="18"/>
    </w:rPr>
  </w:style>
  <w:style w:type="character" w:customStyle="1" w:styleId="WW8Num75z1">
    <w:name w:val="WW8Num75z1"/>
    <w:rsid w:val="00780F57"/>
    <w:rPr>
      <w:rFonts w:ascii="Courier New" w:hAnsi="Courier New" w:cs="Courier New"/>
      <w:sz w:val="18"/>
      <w:szCs w:val="18"/>
    </w:rPr>
  </w:style>
  <w:style w:type="character" w:customStyle="1" w:styleId="WW8Num76z0">
    <w:name w:val="WW8Num76z0"/>
    <w:rsid w:val="00780F57"/>
    <w:rPr>
      <w:rFonts w:ascii="Verdana" w:hAnsi="Verdana"/>
    </w:rPr>
  </w:style>
  <w:style w:type="character" w:customStyle="1" w:styleId="WW8Num76z1">
    <w:name w:val="WW8Num76z1"/>
    <w:rsid w:val="00780F57"/>
    <w:rPr>
      <w:rFonts w:ascii="Courier New" w:hAnsi="Courier New" w:cs="Courier New"/>
    </w:rPr>
  </w:style>
  <w:style w:type="character" w:customStyle="1" w:styleId="WW8Num76z2">
    <w:name w:val="WW8Num76z2"/>
    <w:rsid w:val="00780F57"/>
    <w:rPr>
      <w:rFonts w:ascii="Wingdings" w:hAnsi="Wingdings"/>
    </w:rPr>
  </w:style>
  <w:style w:type="character" w:customStyle="1" w:styleId="WW8Num76z3">
    <w:name w:val="WW8Num76z3"/>
    <w:rsid w:val="00780F57"/>
    <w:rPr>
      <w:rFonts w:ascii="Symbol" w:hAnsi="Symbol"/>
    </w:rPr>
  </w:style>
  <w:style w:type="character" w:customStyle="1" w:styleId="WW8Num77z0">
    <w:name w:val="WW8Num77z0"/>
    <w:rsid w:val="00780F57"/>
    <w:rPr>
      <w:rFonts w:ascii="Verdana" w:hAnsi="Verdana"/>
    </w:rPr>
  </w:style>
  <w:style w:type="character" w:customStyle="1" w:styleId="WW8Num77z1">
    <w:name w:val="WW8Num77z1"/>
    <w:rsid w:val="00780F57"/>
    <w:rPr>
      <w:rFonts w:ascii="Courier New" w:hAnsi="Courier New" w:cs="Courier New"/>
    </w:rPr>
  </w:style>
  <w:style w:type="character" w:customStyle="1" w:styleId="WW8Num77z2">
    <w:name w:val="WW8Num77z2"/>
    <w:rsid w:val="00780F57"/>
    <w:rPr>
      <w:rFonts w:ascii="Wingdings" w:hAnsi="Wingdings"/>
    </w:rPr>
  </w:style>
  <w:style w:type="character" w:customStyle="1" w:styleId="WW8Num77z3">
    <w:name w:val="WW8Num77z3"/>
    <w:rsid w:val="00780F57"/>
    <w:rPr>
      <w:rFonts w:ascii="Symbol" w:hAnsi="Symbol"/>
    </w:rPr>
  </w:style>
  <w:style w:type="character" w:customStyle="1" w:styleId="WW8Num78z0">
    <w:name w:val="WW8Num78z0"/>
    <w:rsid w:val="00780F57"/>
    <w:rPr>
      <w:rFonts w:ascii="Verdana" w:hAnsi="Verdana"/>
    </w:rPr>
  </w:style>
  <w:style w:type="character" w:customStyle="1" w:styleId="WW8Num78z1">
    <w:name w:val="WW8Num78z1"/>
    <w:rsid w:val="00780F57"/>
    <w:rPr>
      <w:rFonts w:ascii="Courier New" w:hAnsi="Courier New" w:cs="Courier New"/>
    </w:rPr>
  </w:style>
  <w:style w:type="character" w:customStyle="1" w:styleId="WW8Num78z2">
    <w:name w:val="WW8Num78z2"/>
    <w:rsid w:val="00780F57"/>
    <w:rPr>
      <w:rFonts w:ascii="Wingdings" w:hAnsi="Wingdings"/>
    </w:rPr>
  </w:style>
  <w:style w:type="character" w:customStyle="1" w:styleId="WW8Num78z3">
    <w:name w:val="WW8Num78z3"/>
    <w:rsid w:val="00780F57"/>
    <w:rPr>
      <w:rFonts w:ascii="Symbol" w:hAnsi="Symbol"/>
    </w:rPr>
  </w:style>
  <w:style w:type="character" w:customStyle="1" w:styleId="WW8Num79z0">
    <w:name w:val="WW8Num79z0"/>
    <w:rsid w:val="00780F57"/>
    <w:rPr>
      <w:rFonts w:ascii="Verdana" w:hAnsi="Verdana"/>
    </w:rPr>
  </w:style>
  <w:style w:type="character" w:customStyle="1" w:styleId="WW8Num79z1">
    <w:name w:val="WW8Num79z1"/>
    <w:rsid w:val="00780F57"/>
    <w:rPr>
      <w:rFonts w:ascii="Courier New" w:hAnsi="Courier New" w:cs="Courier New"/>
    </w:rPr>
  </w:style>
  <w:style w:type="character" w:customStyle="1" w:styleId="WW8Num79z2">
    <w:name w:val="WW8Num79z2"/>
    <w:rsid w:val="00780F57"/>
    <w:rPr>
      <w:rFonts w:ascii="Wingdings" w:hAnsi="Wingdings"/>
    </w:rPr>
  </w:style>
  <w:style w:type="character" w:customStyle="1" w:styleId="WW8Num79z3">
    <w:name w:val="WW8Num79z3"/>
    <w:rsid w:val="00780F57"/>
    <w:rPr>
      <w:rFonts w:ascii="Symbol" w:hAnsi="Symbol"/>
    </w:rPr>
  </w:style>
  <w:style w:type="character" w:customStyle="1" w:styleId="WW8Num80z0">
    <w:name w:val="WW8Num80z0"/>
    <w:rsid w:val="00780F57"/>
    <w:rPr>
      <w:rFonts w:ascii="Verdana" w:hAnsi="Verdana"/>
    </w:rPr>
  </w:style>
  <w:style w:type="character" w:customStyle="1" w:styleId="WW8Num80z1">
    <w:name w:val="WW8Num80z1"/>
    <w:rsid w:val="00780F57"/>
    <w:rPr>
      <w:rFonts w:ascii="Courier New" w:hAnsi="Courier New" w:cs="Courier New"/>
    </w:rPr>
  </w:style>
  <w:style w:type="character" w:customStyle="1" w:styleId="WW8Num80z2">
    <w:name w:val="WW8Num80z2"/>
    <w:rsid w:val="00780F57"/>
    <w:rPr>
      <w:rFonts w:ascii="Wingdings" w:hAnsi="Wingdings"/>
    </w:rPr>
  </w:style>
  <w:style w:type="character" w:customStyle="1" w:styleId="WW8Num80z3">
    <w:name w:val="WW8Num80z3"/>
    <w:rsid w:val="00780F57"/>
    <w:rPr>
      <w:rFonts w:ascii="Symbol" w:hAnsi="Symbol"/>
    </w:rPr>
  </w:style>
  <w:style w:type="character" w:customStyle="1" w:styleId="WW8Num81z0">
    <w:name w:val="WW8Num81z0"/>
    <w:rsid w:val="00780F57"/>
    <w:rPr>
      <w:rFonts w:ascii="Verdana" w:hAnsi="Verdana"/>
    </w:rPr>
  </w:style>
  <w:style w:type="character" w:customStyle="1" w:styleId="WW8Num81z1">
    <w:name w:val="WW8Num81z1"/>
    <w:rsid w:val="00780F57"/>
    <w:rPr>
      <w:rFonts w:ascii="Courier New" w:hAnsi="Courier New" w:cs="Courier New"/>
    </w:rPr>
  </w:style>
  <w:style w:type="character" w:customStyle="1" w:styleId="WW8Num81z2">
    <w:name w:val="WW8Num81z2"/>
    <w:rsid w:val="00780F57"/>
    <w:rPr>
      <w:rFonts w:ascii="Wingdings" w:hAnsi="Wingdings"/>
    </w:rPr>
  </w:style>
  <w:style w:type="character" w:customStyle="1" w:styleId="WW8Num81z3">
    <w:name w:val="WW8Num81z3"/>
    <w:rsid w:val="00780F57"/>
    <w:rPr>
      <w:rFonts w:ascii="Symbol" w:hAnsi="Symbol"/>
    </w:rPr>
  </w:style>
  <w:style w:type="character" w:customStyle="1" w:styleId="WW8Num82z0">
    <w:name w:val="WW8Num82z0"/>
    <w:rsid w:val="00780F57"/>
    <w:rPr>
      <w:rFonts w:ascii="Verdana" w:hAnsi="Verdana"/>
    </w:rPr>
  </w:style>
  <w:style w:type="character" w:customStyle="1" w:styleId="WW8Num82z1">
    <w:name w:val="WW8Num82z1"/>
    <w:rsid w:val="00780F57"/>
    <w:rPr>
      <w:rFonts w:ascii="Courier New" w:hAnsi="Courier New" w:cs="Courier New"/>
    </w:rPr>
  </w:style>
  <w:style w:type="character" w:customStyle="1" w:styleId="WW8Num82z2">
    <w:name w:val="WW8Num82z2"/>
    <w:rsid w:val="00780F57"/>
    <w:rPr>
      <w:rFonts w:ascii="Wingdings" w:hAnsi="Wingdings"/>
    </w:rPr>
  </w:style>
  <w:style w:type="character" w:customStyle="1" w:styleId="WW8Num82z3">
    <w:name w:val="WW8Num82z3"/>
    <w:rsid w:val="00780F57"/>
    <w:rPr>
      <w:rFonts w:ascii="Symbol" w:hAnsi="Symbol"/>
    </w:rPr>
  </w:style>
  <w:style w:type="character" w:customStyle="1" w:styleId="WW8Num83z0">
    <w:name w:val="WW8Num83z0"/>
    <w:rsid w:val="00780F57"/>
    <w:rPr>
      <w:rFonts w:ascii="Verdana" w:hAnsi="Verdana"/>
    </w:rPr>
  </w:style>
  <w:style w:type="character" w:customStyle="1" w:styleId="WW8Num83z1">
    <w:name w:val="WW8Num83z1"/>
    <w:rsid w:val="00780F57"/>
    <w:rPr>
      <w:rFonts w:ascii="Courier New" w:hAnsi="Courier New" w:cs="Courier New"/>
    </w:rPr>
  </w:style>
  <w:style w:type="character" w:customStyle="1" w:styleId="WW8Num83z2">
    <w:name w:val="WW8Num83z2"/>
    <w:rsid w:val="00780F57"/>
    <w:rPr>
      <w:rFonts w:ascii="Wingdings" w:hAnsi="Wingdings"/>
    </w:rPr>
  </w:style>
  <w:style w:type="character" w:customStyle="1" w:styleId="WW8Num83z3">
    <w:name w:val="WW8Num83z3"/>
    <w:rsid w:val="00780F57"/>
    <w:rPr>
      <w:rFonts w:ascii="Symbol" w:hAnsi="Symbol"/>
    </w:rPr>
  </w:style>
  <w:style w:type="character" w:customStyle="1" w:styleId="WW8Num84z0">
    <w:name w:val="WW8Num84z0"/>
    <w:rsid w:val="00780F57"/>
    <w:rPr>
      <w:rFonts w:ascii="Verdana" w:hAnsi="Verdana"/>
    </w:rPr>
  </w:style>
  <w:style w:type="character" w:customStyle="1" w:styleId="WW8Num84z1">
    <w:name w:val="WW8Num84z1"/>
    <w:rsid w:val="00780F57"/>
    <w:rPr>
      <w:rFonts w:ascii="Courier New" w:hAnsi="Courier New" w:cs="Courier New"/>
    </w:rPr>
  </w:style>
  <w:style w:type="character" w:customStyle="1" w:styleId="WW8Num84z2">
    <w:name w:val="WW8Num84z2"/>
    <w:rsid w:val="00780F57"/>
    <w:rPr>
      <w:rFonts w:ascii="Wingdings" w:hAnsi="Wingdings"/>
    </w:rPr>
  </w:style>
  <w:style w:type="character" w:customStyle="1" w:styleId="WW8Num84z3">
    <w:name w:val="WW8Num84z3"/>
    <w:rsid w:val="00780F57"/>
    <w:rPr>
      <w:rFonts w:ascii="Symbol" w:hAnsi="Symbol"/>
    </w:rPr>
  </w:style>
  <w:style w:type="character" w:customStyle="1" w:styleId="WW8Num85z0">
    <w:name w:val="WW8Num85z0"/>
    <w:rsid w:val="00780F57"/>
    <w:rPr>
      <w:rFonts w:ascii="Verdana" w:hAnsi="Verdana"/>
    </w:rPr>
  </w:style>
  <w:style w:type="character" w:customStyle="1" w:styleId="WW8Num85z1">
    <w:name w:val="WW8Num85z1"/>
    <w:rsid w:val="00780F57"/>
    <w:rPr>
      <w:rFonts w:ascii="Courier New" w:hAnsi="Courier New" w:cs="Courier New"/>
    </w:rPr>
  </w:style>
  <w:style w:type="character" w:customStyle="1" w:styleId="WW8Num85z2">
    <w:name w:val="WW8Num85z2"/>
    <w:rsid w:val="00780F57"/>
    <w:rPr>
      <w:rFonts w:ascii="Wingdings" w:hAnsi="Wingdings"/>
    </w:rPr>
  </w:style>
  <w:style w:type="character" w:customStyle="1" w:styleId="WW8Num85z3">
    <w:name w:val="WW8Num85z3"/>
    <w:rsid w:val="00780F57"/>
    <w:rPr>
      <w:rFonts w:ascii="Symbol" w:hAnsi="Symbol"/>
    </w:rPr>
  </w:style>
  <w:style w:type="character" w:customStyle="1" w:styleId="WW8Num86z0">
    <w:name w:val="WW8Num86z0"/>
    <w:rsid w:val="00780F57"/>
    <w:rPr>
      <w:rFonts w:ascii="Verdana" w:hAnsi="Verdana"/>
    </w:rPr>
  </w:style>
  <w:style w:type="character" w:customStyle="1" w:styleId="WW8Num86z1">
    <w:name w:val="WW8Num86z1"/>
    <w:rsid w:val="00780F57"/>
    <w:rPr>
      <w:rFonts w:ascii="Courier New" w:hAnsi="Courier New" w:cs="Courier New"/>
    </w:rPr>
  </w:style>
  <w:style w:type="character" w:customStyle="1" w:styleId="WW8Num86z2">
    <w:name w:val="WW8Num86z2"/>
    <w:rsid w:val="00780F57"/>
    <w:rPr>
      <w:rFonts w:ascii="Wingdings" w:hAnsi="Wingdings"/>
    </w:rPr>
  </w:style>
  <w:style w:type="character" w:customStyle="1" w:styleId="WW8Num86z3">
    <w:name w:val="WW8Num86z3"/>
    <w:rsid w:val="00780F57"/>
    <w:rPr>
      <w:rFonts w:ascii="Symbol" w:hAnsi="Symbol"/>
    </w:rPr>
  </w:style>
  <w:style w:type="character" w:customStyle="1" w:styleId="WW8Num87z0">
    <w:name w:val="WW8Num87z0"/>
    <w:rsid w:val="00780F57"/>
    <w:rPr>
      <w:rFonts w:ascii="Symbol" w:hAnsi="Symbol"/>
      <w:sz w:val="20"/>
    </w:rPr>
  </w:style>
  <w:style w:type="character" w:customStyle="1" w:styleId="WW8Num87z1">
    <w:name w:val="WW8Num87z1"/>
    <w:rsid w:val="00780F57"/>
    <w:rPr>
      <w:rFonts w:ascii="Courier New" w:hAnsi="Courier New"/>
      <w:sz w:val="20"/>
    </w:rPr>
  </w:style>
  <w:style w:type="character" w:customStyle="1" w:styleId="WW8Num87z2">
    <w:name w:val="WW8Num87z2"/>
    <w:rsid w:val="00780F57"/>
    <w:rPr>
      <w:rFonts w:ascii="Wingdings" w:hAnsi="Wingdings"/>
      <w:sz w:val="20"/>
    </w:rPr>
  </w:style>
  <w:style w:type="character" w:customStyle="1" w:styleId="WW8Num88z0">
    <w:name w:val="WW8Num88z0"/>
    <w:rsid w:val="00780F57"/>
    <w:rPr>
      <w:rFonts w:ascii="Verdana" w:hAnsi="Verdana"/>
    </w:rPr>
  </w:style>
  <w:style w:type="character" w:customStyle="1" w:styleId="WW8Num89z0">
    <w:name w:val="WW8Num89z0"/>
    <w:rsid w:val="00780F57"/>
    <w:rPr>
      <w:rFonts w:ascii="Verdana" w:hAnsi="Verdana"/>
    </w:rPr>
  </w:style>
  <w:style w:type="character" w:customStyle="1" w:styleId="WW8Num90z0">
    <w:name w:val="WW8Num90z0"/>
    <w:rsid w:val="00780F57"/>
    <w:rPr>
      <w:rFonts w:ascii="Verdana" w:hAnsi="Verdana"/>
    </w:rPr>
  </w:style>
  <w:style w:type="character" w:customStyle="1" w:styleId="WW8Num90z1">
    <w:name w:val="WW8Num90z1"/>
    <w:rsid w:val="00780F57"/>
    <w:rPr>
      <w:rFonts w:ascii="Courier New" w:hAnsi="Courier New" w:cs="Courier New"/>
    </w:rPr>
  </w:style>
  <w:style w:type="character" w:customStyle="1" w:styleId="WW8Num90z2">
    <w:name w:val="WW8Num90z2"/>
    <w:rsid w:val="00780F57"/>
    <w:rPr>
      <w:rFonts w:ascii="Wingdings" w:hAnsi="Wingdings"/>
    </w:rPr>
  </w:style>
  <w:style w:type="character" w:customStyle="1" w:styleId="WW8Num90z3">
    <w:name w:val="WW8Num90z3"/>
    <w:rsid w:val="00780F57"/>
    <w:rPr>
      <w:rFonts w:ascii="Symbol" w:hAnsi="Symbol"/>
    </w:rPr>
  </w:style>
  <w:style w:type="character" w:customStyle="1" w:styleId="WW8Num91z0">
    <w:name w:val="WW8Num91z0"/>
    <w:rsid w:val="00780F57"/>
    <w:rPr>
      <w:rFonts w:ascii="Verdana" w:hAnsi="Verdana"/>
    </w:rPr>
  </w:style>
  <w:style w:type="character" w:customStyle="1" w:styleId="WW8Num91z1">
    <w:name w:val="WW8Num91z1"/>
    <w:rsid w:val="00780F57"/>
    <w:rPr>
      <w:rFonts w:ascii="Courier New" w:hAnsi="Courier New" w:cs="Courier New"/>
    </w:rPr>
  </w:style>
  <w:style w:type="character" w:customStyle="1" w:styleId="WW8Num91z2">
    <w:name w:val="WW8Num91z2"/>
    <w:rsid w:val="00780F57"/>
    <w:rPr>
      <w:rFonts w:ascii="Wingdings" w:hAnsi="Wingdings"/>
    </w:rPr>
  </w:style>
  <w:style w:type="character" w:customStyle="1" w:styleId="WW8Num91z3">
    <w:name w:val="WW8Num91z3"/>
    <w:rsid w:val="00780F57"/>
    <w:rPr>
      <w:rFonts w:ascii="Symbol" w:hAnsi="Symbol"/>
    </w:rPr>
  </w:style>
  <w:style w:type="character" w:customStyle="1" w:styleId="WW8Num92z0">
    <w:name w:val="WW8Num92z0"/>
    <w:rsid w:val="00780F57"/>
    <w:rPr>
      <w:rFonts w:ascii="Verdana" w:hAnsi="Verdana"/>
    </w:rPr>
  </w:style>
  <w:style w:type="character" w:customStyle="1" w:styleId="WW8Num93z0">
    <w:name w:val="WW8Num93z0"/>
    <w:rsid w:val="00780F57"/>
    <w:rPr>
      <w:rFonts w:ascii="Verdana" w:hAnsi="Verdana"/>
    </w:rPr>
  </w:style>
  <w:style w:type="character" w:customStyle="1" w:styleId="WW8Num93z1">
    <w:name w:val="WW8Num93z1"/>
    <w:rsid w:val="00780F57"/>
    <w:rPr>
      <w:rFonts w:ascii="Courier New" w:hAnsi="Courier New" w:cs="Courier New"/>
    </w:rPr>
  </w:style>
  <w:style w:type="character" w:customStyle="1" w:styleId="WW8Num93z2">
    <w:name w:val="WW8Num93z2"/>
    <w:rsid w:val="00780F57"/>
    <w:rPr>
      <w:rFonts w:ascii="Wingdings" w:hAnsi="Wingdings"/>
    </w:rPr>
  </w:style>
  <w:style w:type="character" w:customStyle="1" w:styleId="WW8Num93z3">
    <w:name w:val="WW8Num93z3"/>
    <w:rsid w:val="00780F57"/>
    <w:rPr>
      <w:rFonts w:ascii="Symbol" w:hAnsi="Symbol"/>
    </w:rPr>
  </w:style>
  <w:style w:type="character" w:customStyle="1" w:styleId="WW8Num94z0">
    <w:name w:val="WW8Num94z0"/>
    <w:rsid w:val="00780F57"/>
    <w:rPr>
      <w:rFonts w:ascii="Verdana" w:hAnsi="Verdana"/>
    </w:rPr>
  </w:style>
  <w:style w:type="character" w:customStyle="1" w:styleId="WW8Num94z1">
    <w:name w:val="WW8Num94z1"/>
    <w:rsid w:val="00780F57"/>
    <w:rPr>
      <w:rFonts w:ascii="Courier New" w:hAnsi="Courier New" w:cs="Courier New"/>
    </w:rPr>
  </w:style>
  <w:style w:type="character" w:customStyle="1" w:styleId="WW8Num94z2">
    <w:name w:val="WW8Num94z2"/>
    <w:rsid w:val="00780F57"/>
    <w:rPr>
      <w:rFonts w:ascii="Wingdings" w:hAnsi="Wingdings"/>
    </w:rPr>
  </w:style>
  <w:style w:type="character" w:customStyle="1" w:styleId="WW8Num94z3">
    <w:name w:val="WW8Num94z3"/>
    <w:rsid w:val="00780F57"/>
    <w:rPr>
      <w:rFonts w:ascii="Symbol" w:hAnsi="Symbol"/>
    </w:rPr>
  </w:style>
  <w:style w:type="character" w:customStyle="1" w:styleId="WW8Num95z0">
    <w:name w:val="WW8Num95z0"/>
    <w:rsid w:val="00780F57"/>
    <w:rPr>
      <w:rFonts w:ascii="Verdana" w:hAnsi="Verdana"/>
    </w:rPr>
  </w:style>
  <w:style w:type="character" w:customStyle="1" w:styleId="WW8Num96z0">
    <w:name w:val="WW8Num96z0"/>
    <w:rsid w:val="00780F57"/>
    <w:rPr>
      <w:rFonts w:ascii="Verdana" w:hAnsi="Verdana"/>
    </w:rPr>
  </w:style>
  <w:style w:type="character" w:customStyle="1" w:styleId="WW8Num96z1">
    <w:name w:val="WW8Num96z1"/>
    <w:rsid w:val="00780F57"/>
    <w:rPr>
      <w:rFonts w:ascii="Courier New" w:hAnsi="Courier New" w:cs="Courier New"/>
    </w:rPr>
  </w:style>
  <w:style w:type="character" w:customStyle="1" w:styleId="WW8Num96z2">
    <w:name w:val="WW8Num96z2"/>
    <w:rsid w:val="00780F57"/>
    <w:rPr>
      <w:rFonts w:ascii="Wingdings" w:hAnsi="Wingdings"/>
    </w:rPr>
  </w:style>
  <w:style w:type="character" w:customStyle="1" w:styleId="WW8Num96z3">
    <w:name w:val="WW8Num96z3"/>
    <w:rsid w:val="00780F57"/>
    <w:rPr>
      <w:rFonts w:ascii="Symbol" w:hAnsi="Symbol"/>
    </w:rPr>
  </w:style>
  <w:style w:type="character" w:customStyle="1" w:styleId="WW8Num98z0">
    <w:name w:val="WW8Num98z0"/>
    <w:rsid w:val="00780F57"/>
    <w:rPr>
      <w:rFonts w:ascii="Verdana" w:hAnsi="Verdana"/>
    </w:rPr>
  </w:style>
  <w:style w:type="character" w:customStyle="1" w:styleId="WW8Num98z1">
    <w:name w:val="WW8Num98z1"/>
    <w:rsid w:val="00780F57"/>
    <w:rPr>
      <w:rFonts w:ascii="Courier New" w:hAnsi="Courier New" w:cs="Courier New"/>
    </w:rPr>
  </w:style>
  <w:style w:type="character" w:customStyle="1" w:styleId="WW8Num98z2">
    <w:name w:val="WW8Num98z2"/>
    <w:rsid w:val="00780F57"/>
    <w:rPr>
      <w:rFonts w:ascii="Wingdings" w:hAnsi="Wingdings"/>
    </w:rPr>
  </w:style>
  <w:style w:type="character" w:customStyle="1" w:styleId="WW8Num98z3">
    <w:name w:val="WW8Num98z3"/>
    <w:rsid w:val="00780F57"/>
    <w:rPr>
      <w:rFonts w:ascii="Symbol" w:hAnsi="Symbol"/>
    </w:rPr>
  </w:style>
  <w:style w:type="character" w:customStyle="1" w:styleId="WW8Num99z0">
    <w:name w:val="WW8Num99z0"/>
    <w:rsid w:val="00780F57"/>
    <w:rPr>
      <w:rFonts w:ascii="Verdana" w:hAnsi="Verdana"/>
    </w:rPr>
  </w:style>
  <w:style w:type="character" w:customStyle="1" w:styleId="WW8Num99z1">
    <w:name w:val="WW8Num99z1"/>
    <w:rsid w:val="00780F57"/>
    <w:rPr>
      <w:rFonts w:ascii="Courier New" w:hAnsi="Courier New" w:cs="Courier New"/>
    </w:rPr>
  </w:style>
  <w:style w:type="character" w:customStyle="1" w:styleId="WW8Num99z2">
    <w:name w:val="WW8Num99z2"/>
    <w:rsid w:val="00780F57"/>
    <w:rPr>
      <w:rFonts w:ascii="Wingdings" w:hAnsi="Wingdings"/>
    </w:rPr>
  </w:style>
  <w:style w:type="character" w:customStyle="1" w:styleId="WW8Num99z3">
    <w:name w:val="WW8Num99z3"/>
    <w:rsid w:val="00780F57"/>
    <w:rPr>
      <w:rFonts w:ascii="Symbol" w:hAnsi="Symbol"/>
    </w:rPr>
  </w:style>
  <w:style w:type="character" w:customStyle="1" w:styleId="WW8Num100z0">
    <w:name w:val="WW8Num100z0"/>
    <w:rsid w:val="00780F57"/>
    <w:rPr>
      <w:rFonts w:ascii="Verdana" w:hAnsi="Verdana"/>
    </w:rPr>
  </w:style>
  <w:style w:type="character" w:customStyle="1" w:styleId="WW8Num100z1">
    <w:name w:val="WW8Num100z1"/>
    <w:rsid w:val="00780F57"/>
    <w:rPr>
      <w:rFonts w:ascii="Courier New" w:hAnsi="Courier New" w:cs="Courier New"/>
    </w:rPr>
  </w:style>
  <w:style w:type="character" w:customStyle="1" w:styleId="WW8Num100z2">
    <w:name w:val="WW8Num100z2"/>
    <w:rsid w:val="00780F57"/>
    <w:rPr>
      <w:rFonts w:ascii="Wingdings" w:hAnsi="Wingdings"/>
    </w:rPr>
  </w:style>
  <w:style w:type="character" w:customStyle="1" w:styleId="WW8Num100z3">
    <w:name w:val="WW8Num100z3"/>
    <w:rsid w:val="00780F57"/>
    <w:rPr>
      <w:rFonts w:ascii="Symbol" w:hAnsi="Symbol"/>
    </w:rPr>
  </w:style>
  <w:style w:type="character" w:customStyle="1" w:styleId="WW8Num101z0">
    <w:name w:val="WW8Num101z0"/>
    <w:rsid w:val="00780F57"/>
    <w:rPr>
      <w:rFonts w:ascii="Verdana" w:hAnsi="Verdana"/>
    </w:rPr>
  </w:style>
  <w:style w:type="character" w:customStyle="1" w:styleId="WW8Num101z1">
    <w:name w:val="WW8Num101z1"/>
    <w:rsid w:val="00780F57"/>
    <w:rPr>
      <w:rFonts w:ascii="Courier New" w:hAnsi="Courier New" w:cs="Courier New"/>
    </w:rPr>
  </w:style>
  <w:style w:type="character" w:customStyle="1" w:styleId="WW8Num101z2">
    <w:name w:val="WW8Num101z2"/>
    <w:rsid w:val="00780F57"/>
    <w:rPr>
      <w:rFonts w:ascii="Wingdings" w:hAnsi="Wingdings"/>
    </w:rPr>
  </w:style>
  <w:style w:type="character" w:customStyle="1" w:styleId="WW8Num101z3">
    <w:name w:val="WW8Num101z3"/>
    <w:rsid w:val="00780F57"/>
    <w:rPr>
      <w:rFonts w:ascii="Symbol" w:hAnsi="Symbol"/>
    </w:rPr>
  </w:style>
  <w:style w:type="character" w:customStyle="1" w:styleId="WW8Num102z0">
    <w:name w:val="WW8Num102z0"/>
    <w:rsid w:val="00780F57"/>
    <w:rPr>
      <w:rFonts w:ascii="Verdana" w:hAnsi="Verdana"/>
    </w:rPr>
  </w:style>
  <w:style w:type="character" w:customStyle="1" w:styleId="WW8Num102z1">
    <w:name w:val="WW8Num102z1"/>
    <w:rsid w:val="00780F57"/>
    <w:rPr>
      <w:rFonts w:ascii="Courier New" w:hAnsi="Courier New" w:cs="Courier New"/>
    </w:rPr>
  </w:style>
  <w:style w:type="character" w:customStyle="1" w:styleId="WW8Num102z2">
    <w:name w:val="WW8Num102z2"/>
    <w:rsid w:val="00780F57"/>
    <w:rPr>
      <w:rFonts w:ascii="Wingdings" w:hAnsi="Wingdings"/>
    </w:rPr>
  </w:style>
  <w:style w:type="character" w:customStyle="1" w:styleId="WW8Num102z3">
    <w:name w:val="WW8Num102z3"/>
    <w:rsid w:val="00780F57"/>
    <w:rPr>
      <w:rFonts w:ascii="Symbol" w:hAnsi="Symbol"/>
    </w:rPr>
  </w:style>
  <w:style w:type="character" w:customStyle="1" w:styleId="WW8Num103z0">
    <w:name w:val="WW8Num103z0"/>
    <w:rsid w:val="00780F57"/>
    <w:rPr>
      <w:rFonts w:ascii="Verdana" w:hAnsi="Verdana"/>
    </w:rPr>
  </w:style>
  <w:style w:type="character" w:customStyle="1" w:styleId="WW8Num103z1">
    <w:name w:val="WW8Num103z1"/>
    <w:rsid w:val="00780F57"/>
    <w:rPr>
      <w:rFonts w:ascii="Courier New" w:hAnsi="Courier New" w:cs="Courier New"/>
    </w:rPr>
  </w:style>
  <w:style w:type="character" w:customStyle="1" w:styleId="WW8Num103z2">
    <w:name w:val="WW8Num103z2"/>
    <w:rsid w:val="00780F57"/>
    <w:rPr>
      <w:rFonts w:ascii="Wingdings" w:hAnsi="Wingdings"/>
    </w:rPr>
  </w:style>
  <w:style w:type="character" w:customStyle="1" w:styleId="WW8Num103z3">
    <w:name w:val="WW8Num103z3"/>
    <w:rsid w:val="00780F57"/>
    <w:rPr>
      <w:rFonts w:ascii="Symbol" w:hAnsi="Symbol"/>
    </w:rPr>
  </w:style>
  <w:style w:type="character" w:customStyle="1" w:styleId="WW8Num104z0">
    <w:name w:val="WW8Num104z0"/>
    <w:rsid w:val="00780F57"/>
    <w:rPr>
      <w:rFonts w:ascii="Symbol" w:hAnsi="Symbol"/>
    </w:rPr>
  </w:style>
  <w:style w:type="character" w:customStyle="1" w:styleId="WW8Num104z1">
    <w:name w:val="WW8Num104z1"/>
    <w:rsid w:val="00780F57"/>
    <w:rPr>
      <w:rFonts w:ascii="Courier New" w:hAnsi="Courier New" w:cs="Courier New"/>
    </w:rPr>
  </w:style>
  <w:style w:type="character" w:customStyle="1" w:styleId="WW8Num104z2">
    <w:name w:val="WW8Num104z2"/>
    <w:rsid w:val="00780F57"/>
    <w:rPr>
      <w:rFonts w:ascii="Wingdings" w:hAnsi="Wingdings"/>
    </w:rPr>
  </w:style>
  <w:style w:type="character" w:customStyle="1" w:styleId="WW8Num104z3">
    <w:name w:val="WW8Num104z3"/>
    <w:rsid w:val="00780F57"/>
    <w:rPr>
      <w:rFonts w:ascii="Symbol" w:hAnsi="Symbol"/>
    </w:rPr>
  </w:style>
  <w:style w:type="character" w:customStyle="1" w:styleId="WW8Num105z0">
    <w:name w:val="WW8Num105z0"/>
    <w:rsid w:val="00780F57"/>
    <w:rPr>
      <w:rFonts w:ascii="Verdana" w:hAnsi="Verdana"/>
    </w:rPr>
  </w:style>
  <w:style w:type="character" w:customStyle="1" w:styleId="WW8Num105z1">
    <w:name w:val="WW8Num105z1"/>
    <w:rsid w:val="00780F57"/>
    <w:rPr>
      <w:rFonts w:ascii="Courier New" w:hAnsi="Courier New" w:cs="Courier New"/>
    </w:rPr>
  </w:style>
  <w:style w:type="character" w:customStyle="1" w:styleId="WW8Num105z2">
    <w:name w:val="WW8Num105z2"/>
    <w:rsid w:val="00780F57"/>
    <w:rPr>
      <w:rFonts w:ascii="Wingdings" w:hAnsi="Wingdings"/>
    </w:rPr>
  </w:style>
  <w:style w:type="character" w:customStyle="1" w:styleId="WW8Num105z3">
    <w:name w:val="WW8Num105z3"/>
    <w:rsid w:val="00780F57"/>
    <w:rPr>
      <w:rFonts w:ascii="Symbol" w:hAnsi="Symbol"/>
    </w:rPr>
  </w:style>
  <w:style w:type="character" w:customStyle="1" w:styleId="WW8Num106z0">
    <w:name w:val="WW8Num106z0"/>
    <w:rsid w:val="00780F57"/>
    <w:rPr>
      <w:rFonts w:ascii="Verdana" w:hAnsi="Verdana"/>
    </w:rPr>
  </w:style>
  <w:style w:type="character" w:customStyle="1" w:styleId="WW8Num106z1">
    <w:name w:val="WW8Num106z1"/>
    <w:rsid w:val="00780F57"/>
    <w:rPr>
      <w:rFonts w:ascii="Courier New" w:hAnsi="Courier New" w:cs="Courier New"/>
    </w:rPr>
  </w:style>
  <w:style w:type="character" w:customStyle="1" w:styleId="WW8Num106z2">
    <w:name w:val="WW8Num106z2"/>
    <w:rsid w:val="00780F57"/>
    <w:rPr>
      <w:rFonts w:ascii="Wingdings" w:hAnsi="Wingdings"/>
    </w:rPr>
  </w:style>
  <w:style w:type="character" w:customStyle="1" w:styleId="WW8Num106z3">
    <w:name w:val="WW8Num106z3"/>
    <w:rsid w:val="00780F57"/>
    <w:rPr>
      <w:rFonts w:ascii="Symbol" w:hAnsi="Symbol"/>
    </w:rPr>
  </w:style>
  <w:style w:type="character" w:customStyle="1" w:styleId="WW8Num107z0">
    <w:name w:val="WW8Num107z0"/>
    <w:rsid w:val="00780F57"/>
    <w:rPr>
      <w:rFonts w:ascii="Times New Roman" w:hAnsi="Times New Roman"/>
    </w:rPr>
  </w:style>
  <w:style w:type="character" w:customStyle="1" w:styleId="WW8Num108z0">
    <w:name w:val="WW8Num108z0"/>
    <w:rsid w:val="00780F57"/>
    <w:rPr>
      <w:rFonts w:ascii="Verdana" w:hAnsi="Verdana"/>
    </w:rPr>
  </w:style>
  <w:style w:type="character" w:customStyle="1" w:styleId="WW8Num108z1">
    <w:name w:val="WW8Num108z1"/>
    <w:rsid w:val="00780F57"/>
    <w:rPr>
      <w:rFonts w:ascii="Courier New" w:hAnsi="Courier New" w:cs="Courier New"/>
    </w:rPr>
  </w:style>
  <w:style w:type="character" w:customStyle="1" w:styleId="WW8Num108z2">
    <w:name w:val="WW8Num108z2"/>
    <w:rsid w:val="00780F57"/>
    <w:rPr>
      <w:rFonts w:ascii="Wingdings" w:hAnsi="Wingdings"/>
    </w:rPr>
  </w:style>
  <w:style w:type="character" w:customStyle="1" w:styleId="WW8Num108z3">
    <w:name w:val="WW8Num108z3"/>
    <w:rsid w:val="00780F57"/>
    <w:rPr>
      <w:rFonts w:ascii="Symbol" w:hAnsi="Symbol"/>
    </w:rPr>
  </w:style>
  <w:style w:type="character" w:customStyle="1" w:styleId="WW8Num110z0">
    <w:name w:val="WW8Num110z0"/>
    <w:rsid w:val="00780F57"/>
    <w:rPr>
      <w:rFonts w:ascii="Verdana" w:hAnsi="Verdana"/>
    </w:rPr>
  </w:style>
  <w:style w:type="character" w:customStyle="1" w:styleId="WW8Num110z1">
    <w:name w:val="WW8Num110z1"/>
    <w:rsid w:val="00780F57"/>
    <w:rPr>
      <w:rFonts w:ascii="Courier New" w:hAnsi="Courier New" w:cs="Courier New"/>
    </w:rPr>
  </w:style>
  <w:style w:type="character" w:customStyle="1" w:styleId="WW8Num110z2">
    <w:name w:val="WW8Num110z2"/>
    <w:rsid w:val="00780F57"/>
    <w:rPr>
      <w:rFonts w:ascii="Wingdings" w:hAnsi="Wingdings"/>
    </w:rPr>
  </w:style>
  <w:style w:type="character" w:customStyle="1" w:styleId="WW8Num110z3">
    <w:name w:val="WW8Num110z3"/>
    <w:rsid w:val="00780F57"/>
    <w:rPr>
      <w:rFonts w:ascii="Symbol" w:hAnsi="Symbol"/>
    </w:rPr>
  </w:style>
  <w:style w:type="character" w:customStyle="1" w:styleId="WW8Num111z0">
    <w:name w:val="WW8Num111z0"/>
    <w:rsid w:val="00780F57"/>
    <w:rPr>
      <w:rFonts w:ascii="Verdana" w:hAnsi="Verdana"/>
    </w:rPr>
  </w:style>
  <w:style w:type="character" w:customStyle="1" w:styleId="WW8Num112z0">
    <w:name w:val="WW8Num112z0"/>
    <w:rsid w:val="00780F57"/>
    <w:rPr>
      <w:rFonts w:ascii="Verdana" w:hAnsi="Verdana"/>
    </w:rPr>
  </w:style>
  <w:style w:type="character" w:customStyle="1" w:styleId="WW8Num112z1">
    <w:name w:val="WW8Num112z1"/>
    <w:rsid w:val="00780F57"/>
    <w:rPr>
      <w:rFonts w:ascii="Courier New" w:hAnsi="Courier New" w:cs="Courier New"/>
    </w:rPr>
  </w:style>
  <w:style w:type="character" w:customStyle="1" w:styleId="WW8Num112z2">
    <w:name w:val="WW8Num112z2"/>
    <w:rsid w:val="00780F57"/>
    <w:rPr>
      <w:rFonts w:ascii="Wingdings" w:hAnsi="Wingdings"/>
    </w:rPr>
  </w:style>
  <w:style w:type="character" w:customStyle="1" w:styleId="WW8Num112z3">
    <w:name w:val="WW8Num112z3"/>
    <w:rsid w:val="00780F57"/>
    <w:rPr>
      <w:rFonts w:ascii="Symbol" w:hAnsi="Symbol"/>
    </w:rPr>
  </w:style>
  <w:style w:type="character" w:customStyle="1" w:styleId="WW8Num113z0">
    <w:name w:val="WW8Num113z0"/>
    <w:rsid w:val="00780F57"/>
    <w:rPr>
      <w:rFonts w:ascii="Verdana" w:hAnsi="Verdana"/>
    </w:rPr>
  </w:style>
  <w:style w:type="character" w:customStyle="1" w:styleId="WW8Num113z1">
    <w:name w:val="WW8Num113z1"/>
    <w:rsid w:val="00780F57"/>
    <w:rPr>
      <w:rFonts w:ascii="Courier New" w:hAnsi="Courier New" w:cs="Courier New"/>
    </w:rPr>
  </w:style>
  <w:style w:type="character" w:customStyle="1" w:styleId="WW8Num113z2">
    <w:name w:val="WW8Num113z2"/>
    <w:rsid w:val="00780F57"/>
    <w:rPr>
      <w:rFonts w:ascii="Wingdings" w:hAnsi="Wingdings"/>
    </w:rPr>
  </w:style>
  <w:style w:type="character" w:customStyle="1" w:styleId="WW8Num113z3">
    <w:name w:val="WW8Num113z3"/>
    <w:rsid w:val="00780F57"/>
    <w:rPr>
      <w:rFonts w:ascii="Symbol" w:hAnsi="Symbol"/>
    </w:rPr>
  </w:style>
  <w:style w:type="character" w:customStyle="1" w:styleId="WW8Num114z0">
    <w:name w:val="WW8Num114z0"/>
    <w:rsid w:val="00780F57"/>
    <w:rPr>
      <w:rFonts w:ascii="Verdana" w:hAnsi="Verdana"/>
    </w:rPr>
  </w:style>
  <w:style w:type="character" w:customStyle="1" w:styleId="WW8Num114z1">
    <w:name w:val="WW8Num114z1"/>
    <w:rsid w:val="00780F57"/>
    <w:rPr>
      <w:rFonts w:ascii="Courier New" w:hAnsi="Courier New" w:cs="Courier New"/>
    </w:rPr>
  </w:style>
  <w:style w:type="character" w:customStyle="1" w:styleId="WW8Num114z2">
    <w:name w:val="WW8Num114z2"/>
    <w:rsid w:val="00780F57"/>
    <w:rPr>
      <w:rFonts w:ascii="Wingdings" w:hAnsi="Wingdings"/>
    </w:rPr>
  </w:style>
  <w:style w:type="character" w:customStyle="1" w:styleId="WW8Num114z3">
    <w:name w:val="WW8Num114z3"/>
    <w:rsid w:val="00780F57"/>
    <w:rPr>
      <w:rFonts w:ascii="Symbol" w:hAnsi="Symbol"/>
    </w:rPr>
  </w:style>
  <w:style w:type="character" w:customStyle="1" w:styleId="WW8Num115z0">
    <w:name w:val="WW8Num115z0"/>
    <w:rsid w:val="00780F57"/>
    <w:rPr>
      <w:rFonts w:ascii="Verdana" w:hAnsi="Verdana"/>
    </w:rPr>
  </w:style>
  <w:style w:type="character" w:customStyle="1" w:styleId="WW8Num116z0">
    <w:name w:val="WW8Num116z0"/>
    <w:rsid w:val="00780F57"/>
    <w:rPr>
      <w:rFonts w:ascii="Verdana" w:hAnsi="Verdana"/>
    </w:rPr>
  </w:style>
  <w:style w:type="character" w:customStyle="1" w:styleId="WW8Num116z1">
    <w:name w:val="WW8Num116z1"/>
    <w:rsid w:val="00780F57"/>
    <w:rPr>
      <w:rFonts w:ascii="Courier New" w:hAnsi="Courier New" w:cs="Courier New"/>
    </w:rPr>
  </w:style>
  <w:style w:type="character" w:customStyle="1" w:styleId="WW8Num116z2">
    <w:name w:val="WW8Num116z2"/>
    <w:rsid w:val="00780F57"/>
    <w:rPr>
      <w:rFonts w:ascii="Wingdings" w:hAnsi="Wingdings"/>
    </w:rPr>
  </w:style>
  <w:style w:type="character" w:customStyle="1" w:styleId="WW8Num116z3">
    <w:name w:val="WW8Num116z3"/>
    <w:rsid w:val="00780F57"/>
    <w:rPr>
      <w:rFonts w:ascii="Symbol" w:hAnsi="Symbol"/>
    </w:rPr>
  </w:style>
  <w:style w:type="character" w:customStyle="1" w:styleId="WW8Num117z0">
    <w:name w:val="WW8Num117z0"/>
    <w:rsid w:val="00780F57"/>
    <w:rPr>
      <w:rFonts w:ascii="Verdana" w:hAnsi="Verdana"/>
    </w:rPr>
  </w:style>
  <w:style w:type="character" w:customStyle="1" w:styleId="WW8Num117z1">
    <w:name w:val="WW8Num117z1"/>
    <w:rsid w:val="00780F57"/>
    <w:rPr>
      <w:rFonts w:ascii="Courier New" w:hAnsi="Courier New" w:cs="Courier New"/>
    </w:rPr>
  </w:style>
  <w:style w:type="character" w:customStyle="1" w:styleId="WW8Num117z2">
    <w:name w:val="WW8Num117z2"/>
    <w:rsid w:val="00780F57"/>
    <w:rPr>
      <w:rFonts w:ascii="Wingdings" w:hAnsi="Wingdings"/>
    </w:rPr>
  </w:style>
  <w:style w:type="character" w:customStyle="1" w:styleId="WW8Num117z3">
    <w:name w:val="WW8Num117z3"/>
    <w:rsid w:val="00780F57"/>
    <w:rPr>
      <w:rFonts w:ascii="Symbol" w:hAnsi="Symbol"/>
    </w:rPr>
  </w:style>
  <w:style w:type="character" w:customStyle="1" w:styleId="WW8Num118z0">
    <w:name w:val="WW8Num118z0"/>
    <w:rsid w:val="00780F57"/>
    <w:rPr>
      <w:rFonts w:ascii="Verdana" w:hAnsi="Verdana"/>
    </w:rPr>
  </w:style>
  <w:style w:type="character" w:customStyle="1" w:styleId="WW8Num118z1">
    <w:name w:val="WW8Num118z1"/>
    <w:rsid w:val="00780F57"/>
    <w:rPr>
      <w:rFonts w:ascii="Courier New" w:hAnsi="Courier New" w:cs="Courier New"/>
    </w:rPr>
  </w:style>
  <w:style w:type="character" w:customStyle="1" w:styleId="WW8Num118z2">
    <w:name w:val="WW8Num118z2"/>
    <w:rsid w:val="00780F57"/>
    <w:rPr>
      <w:rFonts w:ascii="Wingdings" w:hAnsi="Wingdings"/>
    </w:rPr>
  </w:style>
  <w:style w:type="character" w:customStyle="1" w:styleId="WW8Num118z3">
    <w:name w:val="WW8Num118z3"/>
    <w:rsid w:val="00780F57"/>
    <w:rPr>
      <w:rFonts w:ascii="Symbol" w:hAnsi="Symbol"/>
    </w:rPr>
  </w:style>
  <w:style w:type="character" w:customStyle="1" w:styleId="WW8Num119z0">
    <w:name w:val="WW8Num119z0"/>
    <w:rsid w:val="00780F57"/>
    <w:rPr>
      <w:rFonts w:ascii="Verdana" w:hAnsi="Verdana"/>
    </w:rPr>
  </w:style>
  <w:style w:type="character" w:customStyle="1" w:styleId="WW8Num119z1">
    <w:name w:val="WW8Num119z1"/>
    <w:rsid w:val="00780F57"/>
    <w:rPr>
      <w:rFonts w:ascii="Courier New" w:hAnsi="Courier New" w:cs="Courier New"/>
    </w:rPr>
  </w:style>
  <w:style w:type="character" w:customStyle="1" w:styleId="WW8Num119z2">
    <w:name w:val="WW8Num119z2"/>
    <w:rsid w:val="00780F57"/>
    <w:rPr>
      <w:rFonts w:ascii="Wingdings" w:hAnsi="Wingdings"/>
    </w:rPr>
  </w:style>
  <w:style w:type="character" w:customStyle="1" w:styleId="WW8Num119z3">
    <w:name w:val="WW8Num119z3"/>
    <w:rsid w:val="00780F57"/>
    <w:rPr>
      <w:rFonts w:ascii="Symbol" w:hAnsi="Symbol"/>
    </w:rPr>
  </w:style>
  <w:style w:type="character" w:customStyle="1" w:styleId="WW8Num120z0">
    <w:name w:val="WW8Num120z0"/>
    <w:rsid w:val="00780F57"/>
    <w:rPr>
      <w:rFonts w:ascii="Verdana" w:hAnsi="Verdana"/>
    </w:rPr>
  </w:style>
  <w:style w:type="character" w:customStyle="1" w:styleId="WW8Num121z0">
    <w:name w:val="WW8Num121z0"/>
    <w:rsid w:val="00780F57"/>
    <w:rPr>
      <w:rFonts w:ascii="Verdana" w:hAnsi="Verdana"/>
    </w:rPr>
  </w:style>
  <w:style w:type="character" w:customStyle="1" w:styleId="WW8Num121z1">
    <w:name w:val="WW8Num121z1"/>
    <w:rsid w:val="00780F57"/>
    <w:rPr>
      <w:rFonts w:ascii="Courier New" w:hAnsi="Courier New" w:cs="Courier New"/>
    </w:rPr>
  </w:style>
  <w:style w:type="character" w:customStyle="1" w:styleId="WW8Num121z2">
    <w:name w:val="WW8Num121z2"/>
    <w:rsid w:val="00780F57"/>
    <w:rPr>
      <w:rFonts w:ascii="Wingdings" w:hAnsi="Wingdings"/>
    </w:rPr>
  </w:style>
  <w:style w:type="character" w:customStyle="1" w:styleId="WW8Num121z3">
    <w:name w:val="WW8Num121z3"/>
    <w:rsid w:val="00780F57"/>
    <w:rPr>
      <w:rFonts w:ascii="Symbol" w:hAnsi="Symbol"/>
    </w:rPr>
  </w:style>
  <w:style w:type="character" w:customStyle="1" w:styleId="WW8Num122z0">
    <w:name w:val="WW8Num122z0"/>
    <w:rsid w:val="00780F57"/>
    <w:rPr>
      <w:rFonts w:ascii="Verdana" w:hAnsi="Verdana"/>
    </w:rPr>
  </w:style>
  <w:style w:type="character" w:customStyle="1" w:styleId="WW8Num122z1">
    <w:name w:val="WW8Num122z1"/>
    <w:rsid w:val="00780F57"/>
    <w:rPr>
      <w:rFonts w:ascii="Courier New" w:hAnsi="Courier New" w:cs="Courier New"/>
    </w:rPr>
  </w:style>
  <w:style w:type="character" w:customStyle="1" w:styleId="WW8Num122z2">
    <w:name w:val="WW8Num122z2"/>
    <w:rsid w:val="00780F57"/>
    <w:rPr>
      <w:rFonts w:ascii="Wingdings" w:hAnsi="Wingdings"/>
    </w:rPr>
  </w:style>
  <w:style w:type="character" w:customStyle="1" w:styleId="WW8Num122z3">
    <w:name w:val="WW8Num122z3"/>
    <w:rsid w:val="00780F57"/>
    <w:rPr>
      <w:rFonts w:ascii="Symbol" w:hAnsi="Symbol"/>
    </w:rPr>
  </w:style>
  <w:style w:type="character" w:customStyle="1" w:styleId="WW8Num123z0">
    <w:name w:val="WW8Num123z0"/>
    <w:rsid w:val="00780F57"/>
    <w:rPr>
      <w:rFonts w:ascii="Verdana" w:hAnsi="Verdana"/>
    </w:rPr>
  </w:style>
  <w:style w:type="character" w:customStyle="1" w:styleId="WW8Num123z1">
    <w:name w:val="WW8Num123z1"/>
    <w:rsid w:val="00780F57"/>
    <w:rPr>
      <w:rFonts w:ascii="Courier New" w:hAnsi="Courier New" w:cs="Courier New"/>
    </w:rPr>
  </w:style>
  <w:style w:type="character" w:customStyle="1" w:styleId="WW8Num123z2">
    <w:name w:val="WW8Num123z2"/>
    <w:rsid w:val="00780F57"/>
    <w:rPr>
      <w:rFonts w:ascii="Wingdings" w:hAnsi="Wingdings"/>
    </w:rPr>
  </w:style>
  <w:style w:type="character" w:customStyle="1" w:styleId="WW8Num123z3">
    <w:name w:val="WW8Num123z3"/>
    <w:rsid w:val="00780F57"/>
    <w:rPr>
      <w:rFonts w:ascii="Symbol" w:hAnsi="Symbol"/>
    </w:rPr>
  </w:style>
  <w:style w:type="character" w:customStyle="1" w:styleId="WW8Num125z0">
    <w:name w:val="WW8Num125z0"/>
    <w:rsid w:val="00780F57"/>
    <w:rPr>
      <w:rFonts w:ascii="Verdana" w:hAnsi="Verdana"/>
    </w:rPr>
  </w:style>
  <w:style w:type="character" w:customStyle="1" w:styleId="WW8Num125z1">
    <w:name w:val="WW8Num125z1"/>
    <w:rsid w:val="00780F57"/>
    <w:rPr>
      <w:rFonts w:ascii="Courier New" w:hAnsi="Courier New" w:cs="Courier New"/>
    </w:rPr>
  </w:style>
  <w:style w:type="character" w:customStyle="1" w:styleId="WW8Num125z2">
    <w:name w:val="WW8Num125z2"/>
    <w:rsid w:val="00780F57"/>
    <w:rPr>
      <w:rFonts w:ascii="Wingdings" w:hAnsi="Wingdings"/>
    </w:rPr>
  </w:style>
  <w:style w:type="character" w:customStyle="1" w:styleId="WW8Num125z3">
    <w:name w:val="WW8Num125z3"/>
    <w:rsid w:val="00780F57"/>
    <w:rPr>
      <w:rFonts w:ascii="Symbol" w:hAnsi="Symbol"/>
    </w:rPr>
  </w:style>
  <w:style w:type="character" w:customStyle="1" w:styleId="WW8Num126z0">
    <w:name w:val="WW8Num126z0"/>
    <w:rsid w:val="00780F57"/>
    <w:rPr>
      <w:rFonts w:ascii="Symbol" w:hAnsi="Symbol" w:cs="StarSymbol"/>
      <w:sz w:val="18"/>
      <w:szCs w:val="18"/>
    </w:rPr>
  </w:style>
  <w:style w:type="character" w:customStyle="1" w:styleId="WW8Num126z1">
    <w:name w:val="WW8Num126z1"/>
    <w:rsid w:val="00780F57"/>
    <w:rPr>
      <w:rFonts w:ascii="Courier New" w:hAnsi="Courier New" w:cs="Courier New"/>
      <w:sz w:val="18"/>
      <w:szCs w:val="18"/>
    </w:rPr>
  </w:style>
  <w:style w:type="character" w:customStyle="1" w:styleId="WW8Num128z0">
    <w:name w:val="WW8Num128z0"/>
    <w:rsid w:val="00780F57"/>
    <w:rPr>
      <w:rFonts w:ascii="Verdana" w:hAnsi="Verdana"/>
    </w:rPr>
  </w:style>
  <w:style w:type="character" w:customStyle="1" w:styleId="WW8Num128z1">
    <w:name w:val="WW8Num128z1"/>
    <w:rsid w:val="00780F57"/>
    <w:rPr>
      <w:rFonts w:ascii="Courier New" w:hAnsi="Courier New" w:cs="Courier New"/>
    </w:rPr>
  </w:style>
  <w:style w:type="character" w:customStyle="1" w:styleId="WW8Num128z2">
    <w:name w:val="WW8Num128z2"/>
    <w:rsid w:val="00780F57"/>
    <w:rPr>
      <w:rFonts w:ascii="Wingdings" w:hAnsi="Wingdings"/>
    </w:rPr>
  </w:style>
  <w:style w:type="character" w:customStyle="1" w:styleId="WW8Num128z3">
    <w:name w:val="WW8Num128z3"/>
    <w:rsid w:val="00780F57"/>
    <w:rPr>
      <w:rFonts w:ascii="Symbol" w:hAnsi="Symbol"/>
    </w:rPr>
  </w:style>
  <w:style w:type="character" w:customStyle="1" w:styleId="WW8Num129z0">
    <w:name w:val="WW8Num129z0"/>
    <w:rsid w:val="00780F57"/>
    <w:rPr>
      <w:rFonts w:ascii="Verdana" w:hAnsi="Verdana"/>
    </w:rPr>
  </w:style>
  <w:style w:type="character" w:customStyle="1" w:styleId="WW8Num129z1">
    <w:name w:val="WW8Num129z1"/>
    <w:rsid w:val="00780F57"/>
    <w:rPr>
      <w:rFonts w:ascii="Courier New" w:hAnsi="Courier New" w:cs="Courier New"/>
    </w:rPr>
  </w:style>
  <w:style w:type="character" w:customStyle="1" w:styleId="WW8Num129z2">
    <w:name w:val="WW8Num129z2"/>
    <w:rsid w:val="00780F57"/>
    <w:rPr>
      <w:rFonts w:ascii="Wingdings" w:hAnsi="Wingdings"/>
    </w:rPr>
  </w:style>
  <w:style w:type="character" w:customStyle="1" w:styleId="WW8Num129z3">
    <w:name w:val="WW8Num129z3"/>
    <w:rsid w:val="00780F57"/>
    <w:rPr>
      <w:rFonts w:ascii="Symbol" w:hAnsi="Symbol"/>
    </w:rPr>
  </w:style>
  <w:style w:type="character" w:customStyle="1" w:styleId="WW8Num130z0">
    <w:name w:val="WW8Num130z0"/>
    <w:rsid w:val="00780F57"/>
    <w:rPr>
      <w:rFonts w:ascii="Verdana" w:hAnsi="Verdana"/>
    </w:rPr>
  </w:style>
  <w:style w:type="character" w:customStyle="1" w:styleId="WW8Num130z1">
    <w:name w:val="WW8Num130z1"/>
    <w:rsid w:val="00780F57"/>
    <w:rPr>
      <w:rFonts w:ascii="Courier New" w:hAnsi="Courier New" w:cs="Courier New"/>
    </w:rPr>
  </w:style>
  <w:style w:type="character" w:customStyle="1" w:styleId="WW8Num130z2">
    <w:name w:val="WW8Num130z2"/>
    <w:rsid w:val="00780F57"/>
    <w:rPr>
      <w:rFonts w:ascii="Wingdings" w:hAnsi="Wingdings"/>
    </w:rPr>
  </w:style>
  <w:style w:type="character" w:customStyle="1" w:styleId="WW8Num130z3">
    <w:name w:val="WW8Num130z3"/>
    <w:rsid w:val="00780F57"/>
    <w:rPr>
      <w:rFonts w:ascii="Symbol" w:hAnsi="Symbol"/>
    </w:rPr>
  </w:style>
  <w:style w:type="character" w:customStyle="1" w:styleId="WW8Num131z0">
    <w:name w:val="WW8Num131z0"/>
    <w:rsid w:val="00780F57"/>
    <w:rPr>
      <w:rFonts w:ascii="Verdana" w:hAnsi="Verdana"/>
    </w:rPr>
  </w:style>
  <w:style w:type="character" w:customStyle="1" w:styleId="WW8Num131z1">
    <w:name w:val="WW8Num131z1"/>
    <w:rsid w:val="00780F57"/>
    <w:rPr>
      <w:rFonts w:ascii="Courier New" w:hAnsi="Courier New" w:cs="Courier New"/>
    </w:rPr>
  </w:style>
  <w:style w:type="character" w:customStyle="1" w:styleId="WW8Num131z2">
    <w:name w:val="WW8Num131z2"/>
    <w:rsid w:val="00780F57"/>
    <w:rPr>
      <w:rFonts w:ascii="Wingdings" w:hAnsi="Wingdings"/>
    </w:rPr>
  </w:style>
  <w:style w:type="character" w:customStyle="1" w:styleId="WW8Num131z3">
    <w:name w:val="WW8Num131z3"/>
    <w:rsid w:val="00780F57"/>
    <w:rPr>
      <w:rFonts w:ascii="Symbol" w:hAnsi="Symbol"/>
    </w:rPr>
  </w:style>
  <w:style w:type="character" w:customStyle="1" w:styleId="WW8Num132z0">
    <w:name w:val="WW8Num132z0"/>
    <w:rsid w:val="00780F57"/>
    <w:rPr>
      <w:rFonts w:ascii="Verdana" w:hAnsi="Verdana"/>
    </w:rPr>
  </w:style>
  <w:style w:type="character" w:customStyle="1" w:styleId="WW8Num132z1">
    <w:name w:val="WW8Num132z1"/>
    <w:rsid w:val="00780F57"/>
    <w:rPr>
      <w:rFonts w:ascii="Courier New" w:hAnsi="Courier New" w:cs="Courier New"/>
    </w:rPr>
  </w:style>
  <w:style w:type="character" w:customStyle="1" w:styleId="WW8Num132z2">
    <w:name w:val="WW8Num132z2"/>
    <w:rsid w:val="00780F57"/>
    <w:rPr>
      <w:rFonts w:ascii="Wingdings" w:hAnsi="Wingdings"/>
    </w:rPr>
  </w:style>
  <w:style w:type="character" w:customStyle="1" w:styleId="WW8Num132z3">
    <w:name w:val="WW8Num132z3"/>
    <w:rsid w:val="00780F57"/>
    <w:rPr>
      <w:rFonts w:ascii="Symbol" w:hAnsi="Symbol"/>
    </w:rPr>
  </w:style>
  <w:style w:type="character" w:customStyle="1" w:styleId="WW8Num133z0">
    <w:name w:val="WW8Num133z0"/>
    <w:rsid w:val="00780F57"/>
    <w:rPr>
      <w:rFonts w:ascii="Verdana" w:hAnsi="Verdana"/>
    </w:rPr>
  </w:style>
  <w:style w:type="character" w:customStyle="1" w:styleId="WW8Num133z1">
    <w:name w:val="WW8Num133z1"/>
    <w:rsid w:val="00780F57"/>
    <w:rPr>
      <w:rFonts w:ascii="Courier New" w:hAnsi="Courier New" w:cs="Courier New"/>
    </w:rPr>
  </w:style>
  <w:style w:type="character" w:customStyle="1" w:styleId="WW8Num133z2">
    <w:name w:val="WW8Num133z2"/>
    <w:rsid w:val="00780F57"/>
    <w:rPr>
      <w:rFonts w:ascii="Wingdings" w:hAnsi="Wingdings"/>
    </w:rPr>
  </w:style>
  <w:style w:type="character" w:customStyle="1" w:styleId="WW8Num133z3">
    <w:name w:val="WW8Num133z3"/>
    <w:rsid w:val="00780F57"/>
    <w:rPr>
      <w:rFonts w:ascii="Symbol" w:hAnsi="Symbol"/>
    </w:rPr>
  </w:style>
  <w:style w:type="character" w:customStyle="1" w:styleId="WW8Num134z0">
    <w:name w:val="WW8Num134z0"/>
    <w:rsid w:val="00780F57"/>
    <w:rPr>
      <w:rFonts w:ascii="Verdana" w:hAnsi="Verdana"/>
    </w:rPr>
  </w:style>
  <w:style w:type="character" w:customStyle="1" w:styleId="WW8Num134z1">
    <w:name w:val="WW8Num134z1"/>
    <w:rsid w:val="00780F57"/>
    <w:rPr>
      <w:rFonts w:ascii="Courier New" w:hAnsi="Courier New" w:cs="Courier New"/>
    </w:rPr>
  </w:style>
  <w:style w:type="character" w:customStyle="1" w:styleId="WW8Num134z2">
    <w:name w:val="WW8Num134z2"/>
    <w:rsid w:val="00780F57"/>
    <w:rPr>
      <w:rFonts w:ascii="Wingdings" w:hAnsi="Wingdings"/>
    </w:rPr>
  </w:style>
  <w:style w:type="character" w:customStyle="1" w:styleId="WW8Num134z3">
    <w:name w:val="WW8Num134z3"/>
    <w:rsid w:val="00780F57"/>
    <w:rPr>
      <w:rFonts w:ascii="Symbol" w:hAnsi="Symbol"/>
    </w:rPr>
  </w:style>
  <w:style w:type="character" w:customStyle="1" w:styleId="Privzetapisavaodstavka1">
    <w:name w:val="Privzeta pisava odstavka1"/>
    <w:rsid w:val="00780F57"/>
  </w:style>
  <w:style w:type="character" w:customStyle="1" w:styleId="WW8Num9z1">
    <w:name w:val="WW8Num9z1"/>
    <w:rsid w:val="00780F57"/>
    <w:rPr>
      <w:rFonts w:ascii="Symbol" w:hAnsi="Symbol" w:cs="StarSymbol"/>
      <w:sz w:val="18"/>
      <w:szCs w:val="18"/>
    </w:rPr>
  </w:style>
  <w:style w:type="character" w:customStyle="1" w:styleId="WW8Num13z0">
    <w:name w:val="WW8Num13z0"/>
    <w:rsid w:val="00780F57"/>
    <w:rPr>
      <w:rFonts w:ascii="Symbol" w:hAnsi="Symbol" w:cs="StarSymbol"/>
      <w:sz w:val="18"/>
      <w:szCs w:val="18"/>
    </w:rPr>
  </w:style>
  <w:style w:type="character" w:customStyle="1" w:styleId="WW8Num15z0">
    <w:name w:val="WW8Num15z0"/>
    <w:rsid w:val="00780F57"/>
    <w:rPr>
      <w:rFonts w:ascii="StarSymbol" w:hAnsi="StarSymbol" w:cs="StarSymbol"/>
      <w:sz w:val="18"/>
      <w:szCs w:val="18"/>
    </w:rPr>
  </w:style>
  <w:style w:type="character" w:customStyle="1" w:styleId="WW8Num26z0">
    <w:name w:val="WW8Num26z0"/>
    <w:rsid w:val="00780F57"/>
    <w:rPr>
      <w:rFonts w:ascii="Symbol" w:hAnsi="Symbol" w:cs="StarSymbol"/>
      <w:sz w:val="18"/>
      <w:szCs w:val="18"/>
    </w:rPr>
  </w:style>
  <w:style w:type="character" w:customStyle="1" w:styleId="WW8Num27z0">
    <w:name w:val="WW8Num27z0"/>
    <w:rsid w:val="00780F57"/>
    <w:rPr>
      <w:rFonts w:ascii="Symbol" w:hAnsi="Symbol" w:cs="StarSymbol"/>
      <w:sz w:val="18"/>
      <w:szCs w:val="18"/>
    </w:rPr>
  </w:style>
  <w:style w:type="character" w:customStyle="1" w:styleId="WW8Num28z0">
    <w:name w:val="WW8Num28z0"/>
    <w:rsid w:val="00780F57"/>
    <w:rPr>
      <w:rFonts w:ascii="Symbol" w:hAnsi="Symbol" w:cs="StarSymbol"/>
      <w:sz w:val="18"/>
      <w:szCs w:val="18"/>
    </w:rPr>
  </w:style>
  <w:style w:type="character" w:customStyle="1" w:styleId="WW8Num29z0">
    <w:name w:val="WW8Num29z0"/>
    <w:rsid w:val="00780F57"/>
    <w:rPr>
      <w:rFonts w:ascii="Symbol" w:hAnsi="Symbol" w:cs="StarSymbol"/>
      <w:sz w:val="18"/>
      <w:szCs w:val="18"/>
    </w:rPr>
  </w:style>
  <w:style w:type="character" w:customStyle="1" w:styleId="WW8Num36z0">
    <w:name w:val="WW8Num36z0"/>
    <w:rsid w:val="00780F57"/>
    <w:rPr>
      <w:rFonts w:ascii="StarSymbol" w:hAnsi="StarSymbol" w:cs="StarSymbol"/>
      <w:sz w:val="18"/>
      <w:szCs w:val="18"/>
    </w:rPr>
  </w:style>
  <w:style w:type="character" w:customStyle="1" w:styleId="WW8Num49z0">
    <w:name w:val="WW8Num49z0"/>
    <w:rsid w:val="00780F57"/>
    <w:rPr>
      <w:rFonts w:ascii="Symbol" w:hAnsi="Symbol" w:cs="StarSymbol"/>
      <w:sz w:val="18"/>
      <w:szCs w:val="18"/>
    </w:rPr>
  </w:style>
  <w:style w:type="character" w:customStyle="1" w:styleId="WW8Num52z0">
    <w:name w:val="WW8Num52z0"/>
    <w:rsid w:val="00780F57"/>
    <w:rPr>
      <w:rFonts w:ascii="Symbol" w:hAnsi="Symbol" w:cs="StarSymbol"/>
      <w:sz w:val="18"/>
      <w:szCs w:val="18"/>
    </w:rPr>
  </w:style>
  <w:style w:type="character" w:customStyle="1" w:styleId="WW8Num53z0">
    <w:name w:val="WW8Num53z0"/>
    <w:rsid w:val="00780F57"/>
    <w:rPr>
      <w:rFonts w:ascii="Symbol" w:hAnsi="Symbol" w:cs="StarSymbol"/>
      <w:sz w:val="18"/>
      <w:szCs w:val="18"/>
    </w:rPr>
  </w:style>
  <w:style w:type="character" w:customStyle="1" w:styleId="WW8Num54z0">
    <w:name w:val="WW8Num54z0"/>
    <w:rsid w:val="00780F57"/>
    <w:rPr>
      <w:rFonts w:ascii="Symbol" w:hAnsi="Symbol" w:cs="StarSymbol"/>
      <w:sz w:val="18"/>
      <w:szCs w:val="18"/>
    </w:rPr>
  </w:style>
  <w:style w:type="character" w:customStyle="1" w:styleId="WW-Absatz-Standardschriftart">
    <w:name w:val="WW-Absatz-Standardschriftart"/>
    <w:rsid w:val="00780F57"/>
  </w:style>
  <w:style w:type="character" w:customStyle="1" w:styleId="WW-Znakisprotnihopomb">
    <w:name w:val="WW-Znaki sprotnih opomb"/>
    <w:rsid w:val="00780F57"/>
  </w:style>
  <w:style w:type="character" w:customStyle="1" w:styleId="WW-Simbolizaotevilevanje">
    <w:name w:val="WW-Simboli za oštevilčevanje"/>
    <w:rsid w:val="00780F57"/>
  </w:style>
  <w:style w:type="character" w:customStyle="1" w:styleId="WW-Oznake">
    <w:name w:val="WW-Oznake"/>
    <w:rsid w:val="00780F57"/>
    <w:rPr>
      <w:rFonts w:ascii="StarSymbol" w:eastAsia="StarSymbol" w:hAnsi="StarSymbol" w:cs="StarSymbol"/>
      <w:sz w:val="18"/>
      <w:szCs w:val="18"/>
    </w:rPr>
  </w:style>
  <w:style w:type="character" w:customStyle="1" w:styleId="WW8Num34z1">
    <w:name w:val="WW8Num34z1"/>
    <w:rsid w:val="00780F57"/>
    <w:rPr>
      <w:rFonts w:ascii="Courier New" w:hAnsi="Courier New" w:cs="Courier New"/>
    </w:rPr>
  </w:style>
  <w:style w:type="character" w:customStyle="1" w:styleId="WW8Num34z2">
    <w:name w:val="WW8Num34z2"/>
    <w:rsid w:val="00780F57"/>
    <w:rPr>
      <w:rFonts w:ascii="Wingdings" w:hAnsi="Wingdings"/>
    </w:rPr>
  </w:style>
  <w:style w:type="character" w:customStyle="1" w:styleId="WW8Num34z3">
    <w:name w:val="WW8Num34z3"/>
    <w:rsid w:val="00780F57"/>
    <w:rPr>
      <w:rFonts w:ascii="Symbol" w:hAnsi="Symbol"/>
    </w:rPr>
  </w:style>
  <w:style w:type="character" w:customStyle="1" w:styleId="WW-DefaultParagraphFont">
    <w:name w:val="WW-Default Paragraph Font"/>
    <w:rsid w:val="00780F57"/>
  </w:style>
  <w:style w:type="character" w:customStyle="1" w:styleId="podnaslov1">
    <w:name w:val="podnaslov1"/>
    <w:rsid w:val="00780F57"/>
    <w:rPr>
      <w:rFonts w:ascii="Verdana" w:hAnsi="Verdana"/>
      <w:b/>
      <w:bCs/>
      <w:color w:val="FF0000"/>
      <w:sz w:val="24"/>
      <w:szCs w:val="24"/>
    </w:rPr>
  </w:style>
  <w:style w:type="character" w:customStyle="1" w:styleId="WW8Num92z1">
    <w:name w:val="WW8Num92z1"/>
    <w:rsid w:val="00780F57"/>
    <w:rPr>
      <w:rFonts w:ascii="Courier New" w:hAnsi="Courier New" w:cs="Courier New"/>
    </w:rPr>
  </w:style>
  <w:style w:type="character" w:customStyle="1" w:styleId="WW8Num92z2">
    <w:name w:val="WW8Num92z2"/>
    <w:rsid w:val="00780F57"/>
    <w:rPr>
      <w:rFonts w:ascii="Wingdings" w:hAnsi="Wingdings"/>
    </w:rPr>
  </w:style>
  <w:style w:type="character" w:customStyle="1" w:styleId="WW8Num92z3">
    <w:name w:val="WW8Num92z3"/>
    <w:rsid w:val="00780F57"/>
    <w:rPr>
      <w:rFonts w:ascii="Symbol" w:hAnsi="Symbol"/>
    </w:rPr>
  </w:style>
  <w:style w:type="character" w:customStyle="1" w:styleId="WW8Num175z0">
    <w:name w:val="WW8Num175z0"/>
    <w:rsid w:val="00780F57"/>
    <w:rPr>
      <w:rFonts w:ascii="Symbol" w:hAnsi="Symbol"/>
    </w:rPr>
  </w:style>
  <w:style w:type="character" w:customStyle="1" w:styleId="WW-WW8Num53z0">
    <w:name w:val="WW-WW8Num53z0"/>
    <w:rsid w:val="00780F57"/>
    <w:rPr>
      <w:rFonts w:ascii="Symbol" w:hAnsi="Symbol"/>
    </w:rPr>
  </w:style>
  <w:style w:type="character" w:customStyle="1" w:styleId="WW8Num35z1">
    <w:name w:val="WW8Num35z1"/>
    <w:rsid w:val="00780F57"/>
    <w:rPr>
      <w:rFonts w:ascii="Times New Roman" w:eastAsia="Times New Roman" w:hAnsi="Times New Roman" w:cs="Times New Roman"/>
    </w:rPr>
  </w:style>
  <w:style w:type="character" w:customStyle="1" w:styleId="WW-Znakikonnihopomb">
    <w:name w:val="WW-Znaki končnih opomb"/>
    <w:rsid w:val="00780F57"/>
  </w:style>
  <w:style w:type="character" w:customStyle="1" w:styleId="WW-NaslovChar">
    <w:name w:val="WW-Naslov Char"/>
    <w:rsid w:val="00780F57"/>
    <w:rPr>
      <w:rFonts w:ascii="Arial" w:eastAsia="Mincho" w:hAnsi="Arial" w:cs="Lucidasans"/>
      <w:sz w:val="28"/>
      <w:szCs w:val="28"/>
      <w:lang w:val="sl-SI" w:eastAsia="ar-SA" w:bidi="ar-SA"/>
    </w:rPr>
  </w:style>
  <w:style w:type="character" w:customStyle="1" w:styleId="Heading4CharCharCharChar">
    <w:name w:val="Heading 4 Char Char Char Char"/>
    <w:rsid w:val="00780F57"/>
    <w:rPr>
      <w:rFonts w:ascii="Arial" w:eastAsia="Mincho" w:hAnsi="Arial" w:cs="Lucidasans"/>
      <w:bCs/>
      <w:iCs/>
      <w:sz w:val="24"/>
      <w:szCs w:val="24"/>
      <w:u w:val="single"/>
      <w:lang w:val="sl-SI" w:eastAsia="ar-SA" w:bidi="ar-SA"/>
    </w:rPr>
  </w:style>
  <w:style w:type="character" w:customStyle="1" w:styleId="CharChar">
    <w:name w:val="Char Char"/>
    <w:rsid w:val="00780F57"/>
    <w:rPr>
      <w:rFonts w:ascii="Arial" w:eastAsia="Mincho" w:hAnsi="Arial" w:cs="Lucidasans"/>
      <w:b/>
      <w:bCs/>
      <w:iCs/>
      <w:color w:val="008000"/>
      <w:sz w:val="28"/>
      <w:szCs w:val="28"/>
      <w:lang w:val="sl-SI" w:eastAsia="ar-SA" w:bidi="ar-SA"/>
      <w14:shadow w14:blurRad="50800" w14:dist="38100" w14:dir="2700000" w14:sx="100000" w14:sy="100000" w14:kx="0" w14:ky="0" w14:algn="tl">
        <w14:srgbClr w14:val="000000">
          <w14:alpha w14:val="60000"/>
        </w14:srgbClr>
      </w14:shadow>
    </w:rPr>
  </w:style>
  <w:style w:type="character" w:customStyle="1" w:styleId="WW8Num141z1">
    <w:name w:val="WW8Num141z1"/>
    <w:rsid w:val="00780F57"/>
    <w:rPr>
      <w:rFonts w:ascii="Courier New" w:hAnsi="Courier New" w:cs="Courier New"/>
    </w:rPr>
  </w:style>
  <w:style w:type="character" w:customStyle="1" w:styleId="WW8Num141z2">
    <w:name w:val="WW8Num141z2"/>
    <w:rsid w:val="00780F57"/>
    <w:rPr>
      <w:rFonts w:ascii="Wingdings" w:hAnsi="Wingdings"/>
    </w:rPr>
  </w:style>
  <w:style w:type="character" w:customStyle="1" w:styleId="WW8Num141z3">
    <w:name w:val="WW8Num141z3"/>
    <w:rsid w:val="00780F57"/>
    <w:rPr>
      <w:rFonts w:ascii="Symbol" w:hAnsi="Symbol"/>
    </w:rPr>
  </w:style>
  <w:style w:type="character" w:customStyle="1" w:styleId="WW8Num88z1">
    <w:name w:val="WW8Num88z1"/>
    <w:rsid w:val="00780F57"/>
    <w:rPr>
      <w:rFonts w:ascii="Courier New" w:hAnsi="Courier New" w:cs="Courier New"/>
    </w:rPr>
  </w:style>
  <w:style w:type="character" w:customStyle="1" w:styleId="WW8Num88z2">
    <w:name w:val="WW8Num88z2"/>
    <w:rsid w:val="00780F57"/>
    <w:rPr>
      <w:rFonts w:ascii="Wingdings" w:hAnsi="Wingdings"/>
    </w:rPr>
  </w:style>
  <w:style w:type="character" w:customStyle="1" w:styleId="WW8Num88z3">
    <w:name w:val="WW8Num88z3"/>
    <w:rsid w:val="00780F57"/>
    <w:rPr>
      <w:rFonts w:ascii="Symbol" w:hAnsi="Symbol"/>
    </w:rPr>
  </w:style>
  <w:style w:type="character" w:customStyle="1" w:styleId="WW8Num144z1">
    <w:name w:val="WW8Num144z1"/>
    <w:rsid w:val="00780F57"/>
    <w:rPr>
      <w:rFonts w:ascii="Courier New" w:hAnsi="Courier New" w:cs="Courier New"/>
    </w:rPr>
  </w:style>
  <w:style w:type="character" w:customStyle="1" w:styleId="WW8Num144z2">
    <w:name w:val="WW8Num144z2"/>
    <w:rsid w:val="00780F57"/>
    <w:rPr>
      <w:rFonts w:ascii="Wingdings" w:hAnsi="Wingdings"/>
    </w:rPr>
  </w:style>
  <w:style w:type="character" w:customStyle="1" w:styleId="WW8Num144z3">
    <w:name w:val="WW8Num144z3"/>
    <w:rsid w:val="00780F57"/>
    <w:rPr>
      <w:rFonts w:ascii="Symbol" w:hAnsi="Symbol"/>
    </w:rPr>
  </w:style>
  <w:style w:type="character" w:customStyle="1" w:styleId="WW8Num143z0">
    <w:name w:val="WW8Num143z0"/>
    <w:rsid w:val="00780F57"/>
    <w:rPr>
      <w:rFonts w:ascii="Verdana" w:hAnsi="Verdana"/>
    </w:rPr>
  </w:style>
  <w:style w:type="character" w:customStyle="1" w:styleId="WW8Num143z1">
    <w:name w:val="WW8Num143z1"/>
    <w:rsid w:val="00780F57"/>
    <w:rPr>
      <w:rFonts w:ascii="Courier New" w:hAnsi="Courier New" w:cs="Courier New"/>
    </w:rPr>
  </w:style>
  <w:style w:type="character" w:customStyle="1" w:styleId="WW8Num143z2">
    <w:name w:val="WW8Num143z2"/>
    <w:rsid w:val="00780F57"/>
    <w:rPr>
      <w:rFonts w:ascii="Wingdings" w:hAnsi="Wingdings"/>
    </w:rPr>
  </w:style>
  <w:style w:type="character" w:customStyle="1" w:styleId="WW8Num143z3">
    <w:name w:val="WW8Num143z3"/>
    <w:rsid w:val="00780F57"/>
    <w:rPr>
      <w:rFonts w:ascii="Symbol" w:hAnsi="Symbol"/>
    </w:rPr>
  </w:style>
  <w:style w:type="character" w:customStyle="1" w:styleId="NaslovitabelChar">
    <w:name w:val="Naslovi tabel Char"/>
    <w:rsid w:val="00780F57"/>
    <w:rPr>
      <w:rFonts w:ascii="Franklin Gothic Book" w:hAnsi="Franklin Gothic Book"/>
      <w:i/>
      <w:color w:val="000000"/>
      <w:lang w:val="sl-SI" w:eastAsia="ar-SA" w:bidi="ar-SA"/>
    </w:rPr>
  </w:style>
  <w:style w:type="character" w:customStyle="1" w:styleId="WW-Privzetapisavaodstavka">
    <w:name w:val="WW-Privzeta pisava odstavka"/>
    <w:rsid w:val="00780F57"/>
  </w:style>
  <w:style w:type="character" w:customStyle="1" w:styleId="temnitekst">
    <w:name w:val="temnitekst"/>
    <w:basedOn w:val="WW-Privzetapisavaodstavka"/>
    <w:rsid w:val="00780F57"/>
  </w:style>
  <w:style w:type="character" w:customStyle="1" w:styleId="MathematicaFormatStandardForm">
    <w:name w:val="MathematicaFormatStandardForm"/>
    <w:rsid w:val="00780F57"/>
    <w:rPr>
      <w:rFonts w:ascii="Courier" w:eastAsia="Courier" w:hAnsi="Courier" w:cs="Courier"/>
    </w:rPr>
  </w:style>
  <w:style w:type="character" w:customStyle="1" w:styleId="RTFNum21">
    <w:name w:val="RTF_Num 2 1"/>
    <w:rsid w:val="00780F57"/>
    <w:rPr>
      <w:rFonts w:ascii="StarSymbol" w:eastAsia="StarSymbol" w:hAnsi="StarSymbol" w:cs="StarSymbol"/>
      <w:sz w:val="18"/>
      <w:szCs w:val="18"/>
    </w:rPr>
  </w:style>
  <w:style w:type="character" w:customStyle="1" w:styleId="RTFNum22">
    <w:name w:val="RTF_Num 2 2"/>
    <w:rsid w:val="00780F57"/>
    <w:rPr>
      <w:rFonts w:ascii="StarSymbol" w:eastAsia="StarSymbol" w:hAnsi="StarSymbol" w:cs="StarSymbol"/>
      <w:sz w:val="18"/>
      <w:szCs w:val="18"/>
    </w:rPr>
  </w:style>
  <w:style w:type="character" w:customStyle="1" w:styleId="RTFNum23">
    <w:name w:val="RTF_Num 2 3"/>
    <w:rsid w:val="00780F57"/>
    <w:rPr>
      <w:rFonts w:ascii="StarSymbol" w:eastAsia="StarSymbol" w:hAnsi="StarSymbol" w:cs="StarSymbol"/>
      <w:sz w:val="18"/>
      <w:szCs w:val="18"/>
    </w:rPr>
  </w:style>
  <w:style w:type="character" w:customStyle="1" w:styleId="RTFNum24">
    <w:name w:val="RTF_Num 2 4"/>
    <w:rsid w:val="00780F57"/>
    <w:rPr>
      <w:rFonts w:ascii="StarSymbol" w:eastAsia="StarSymbol" w:hAnsi="StarSymbol" w:cs="StarSymbol"/>
      <w:sz w:val="18"/>
      <w:szCs w:val="18"/>
    </w:rPr>
  </w:style>
  <w:style w:type="character" w:customStyle="1" w:styleId="RTFNum25">
    <w:name w:val="RTF_Num 2 5"/>
    <w:rsid w:val="00780F57"/>
    <w:rPr>
      <w:rFonts w:ascii="StarSymbol" w:eastAsia="StarSymbol" w:hAnsi="StarSymbol" w:cs="StarSymbol"/>
      <w:sz w:val="18"/>
      <w:szCs w:val="18"/>
    </w:rPr>
  </w:style>
  <w:style w:type="character" w:customStyle="1" w:styleId="RTFNum26">
    <w:name w:val="RTF_Num 2 6"/>
    <w:rsid w:val="00780F57"/>
    <w:rPr>
      <w:rFonts w:ascii="StarSymbol" w:eastAsia="StarSymbol" w:hAnsi="StarSymbol" w:cs="StarSymbol"/>
      <w:sz w:val="18"/>
      <w:szCs w:val="18"/>
    </w:rPr>
  </w:style>
  <w:style w:type="character" w:customStyle="1" w:styleId="RTFNum27">
    <w:name w:val="RTF_Num 2 7"/>
    <w:rsid w:val="00780F57"/>
    <w:rPr>
      <w:rFonts w:ascii="StarSymbol" w:eastAsia="StarSymbol" w:hAnsi="StarSymbol" w:cs="StarSymbol"/>
      <w:sz w:val="18"/>
      <w:szCs w:val="18"/>
    </w:rPr>
  </w:style>
  <w:style w:type="character" w:customStyle="1" w:styleId="RTFNum28">
    <w:name w:val="RTF_Num 2 8"/>
    <w:rsid w:val="00780F57"/>
    <w:rPr>
      <w:rFonts w:ascii="StarSymbol" w:eastAsia="StarSymbol" w:hAnsi="StarSymbol" w:cs="StarSymbol"/>
      <w:sz w:val="18"/>
      <w:szCs w:val="18"/>
    </w:rPr>
  </w:style>
  <w:style w:type="character" w:customStyle="1" w:styleId="RTFNum29">
    <w:name w:val="RTF_Num 2 9"/>
    <w:rsid w:val="00780F57"/>
    <w:rPr>
      <w:rFonts w:ascii="StarSymbol" w:eastAsia="StarSymbol" w:hAnsi="StarSymbol" w:cs="StarSymbol"/>
      <w:sz w:val="18"/>
      <w:szCs w:val="18"/>
    </w:rPr>
  </w:style>
  <w:style w:type="character" w:customStyle="1" w:styleId="RTFNum210">
    <w:name w:val="RTF_Num 2 10"/>
    <w:rsid w:val="00780F57"/>
    <w:rPr>
      <w:rFonts w:ascii="StarSymbol" w:eastAsia="StarSymbol" w:hAnsi="StarSymbol" w:cs="StarSymbol"/>
      <w:sz w:val="18"/>
      <w:szCs w:val="18"/>
    </w:rPr>
  </w:style>
  <w:style w:type="character" w:customStyle="1" w:styleId="BulletSymbols">
    <w:name w:val="Bullet Symbols"/>
    <w:rsid w:val="00780F57"/>
    <w:rPr>
      <w:rFonts w:ascii="StarSymbol" w:eastAsia="StarSymbol" w:hAnsi="StarSymbol" w:cs="StarSymbol"/>
      <w:sz w:val="18"/>
      <w:szCs w:val="18"/>
      <w:lang w:val="en-US"/>
    </w:rPr>
  </w:style>
  <w:style w:type="character" w:customStyle="1" w:styleId="Definicija">
    <w:name w:val="Definicija"/>
    <w:rsid w:val="00780F57"/>
  </w:style>
  <w:style w:type="character" w:customStyle="1" w:styleId="WW8Num5z1">
    <w:name w:val="WW8Num5z1"/>
    <w:rsid w:val="00780F57"/>
    <w:rPr>
      <w:rFonts w:ascii="StarSymbol" w:hAnsi="StarSymbol" w:cs="StarSymbol"/>
      <w:sz w:val="18"/>
      <w:szCs w:val="18"/>
    </w:rPr>
  </w:style>
  <w:style w:type="character" w:customStyle="1" w:styleId="WW8Num7z0">
    <w:name w:val="WW8Num7z0"/>
    <w:rsid w:val="00780F57"/>
    <w:rPr>
      <w:rFonts w:ascii="Symbol" w:hAnsi="Symbol" w:cs="StarSymbol"/>
      <w:sz w:val="18"/>
      <w:szCs w:val="18"/>
    </w:rPr>
  </w:style>
  <w:style w:type="character" w:customStyle="1" w:styleId="WW8Num30z0">
    <w:name w:val="WW8Num30z0"/>
    <w:rsid w:val="00780F57"/>
    <w:rPr>
      <w:rFonts w:ascii="Symbol" w:hAnsi="Symbol" w:cs="StarSymbol"/>
      <w:sz w:val="18"/>
      <w:szCs w:val="18"/>
    </w:rPr>
  </w:style>
  <w:style w:type="character" w:customStyle="1" w:styleId="Absatz-Standardschriftart">
    <w:name w:val="Absatz-Standardschriftart"/>
    <w:rsid w:val="00780F57"/>
  </w:style>
  <w:style w:type="character" w:customStyle="1" w:styleId="WW8Num6z0">
    <w:name w:val="WW8Num6z0"/>
    <w:rsid w:val="00780F57"/>
    <w:rPr>
      <w:rFonts w:ascii="Symbol" w:hAnsi="Symbol" w:cs="StarSymbol"/>
      <w:sz w:val="18"/>
      <w:szCs w:val="18"/>
    </w:rPr>
  </w:style>
  <w:style w:type="character" w:customStyle="1" w:styleId="WW8Num8z1">
    <w:name w:val="WW8Num8z1"/>
    <w:rsid w:val="00780F57"/>
    <w:rPr>
      <w:rFonts w:ascii="StarSymbol" w:hAnsi="StarSymbol" w:cs="StarSymbol"/>
      <w:sz w:val="18"/>
      <w:szCs w:val="18"/>
    </w:rPr>
  </w:style>
  <w:style w:type="character" w:customStyle="1" w:styleId="WW8Num10z1">
    <w:name w:val="WW8Num10z1"/>
    <w:rsid w:val="00780F57"/>
    <w:rPr>
      <w:rFonts w:ascii="StarSymbol" w:hAnsi="StarSymbol" w:cs="StarSymbol"/>
      <w:sz w:val="18"/>
      <w:szCs w:val="18"/>
    </w:rPr>
  </w:style>
  <w:style w:type="character" w:customStyle="1" w:styleId="WW8Num14z0">
    <w:name w:val="WW8Num14z0"/>
    <w:rsid w:val="00780F57"/>
    <w:rPr>
      <w:rFonts w:ascii="Symbol" w:hAnsi="Symbol" w:cs="StarSymbol"/>
      <w:sz w:val="18"/>
      <w:szCs w:val="18"/>
    </w:rPr>
  </w:style>
  <w:style w:type="character" w:customStyle="1" w:styleId="WW8Num17z0">
    <w:name w:val="WW8Num17z0"/>
    <w:rsid w:val="00780F57"/>
    <w:rPr>
      <w:rFonts w:ascii="Symbol" w:hAnsi="Symbol" w:cs="StarSymbol"/>
      <w:sz w:val="18"/>
      <w:szCs w:val="18"/>
    </w:rPr>
  </w:style>
  <w:style w:type="character" w:customStyle="1" w:styleId="WW8Num33z0">
    <w:name w:val="WW8Num33z0"/>
    <w:rsid w:val="00780F57"/>
    <w:rPr>
      <w:rFonts w:ascii="Symbol" w:hAnsi="Symbol" w:cs="StarSymbol"/>
      <w:sz w:val="18"/>
      <w:szCs w:val="18"/>
    </w:rPr>
  </w:style>
  <w:style w:type="character" w:customStyle="1" w:styleId="WW8Num33z1">
    <w:name w:val="WW8Num33z1"/>
    <w:rsid w:val="00780F57"/>
    <w:rPr>
      <w:rFonts w:ascii="Courier New" w:hAnsi="Courier New"/>
    </w:rPr>
  </w:style>
  <w:style w:type="character" w:customStyle="1" w:styleId="WW8Num33z2">
    <w:name w:val="WW8Num33z2"/>
    <w:rsid w:val="00780F57"/>
    <w:rPr>
      <w:rFonts w:ascii="Wingdings" w:hAnsi="Wingdings"/>
    </w:rPr>
  </w:style>
  <w:style w:type="character" w:customStyle="1" w:styleId="WW8Num34z0">
    <w:name w:val="WW8Num34z0"/>
    <w:rsid w:val="00780F57"/>
    <w:rPr>
      <w:rFonts w:ascii="Symbol" w:hAnsi="Symbol" w:cs="StarSymbol"/>
      <w:sz w:val="18"/>
      <w:szCs w:val="18"/>
    </w:rPr>
  </w:style>
  <w:style w:type="character" w:customStyle="1" w:styleId="Privzetapisavaodstavka10">
    <w:name w:val="Privzeta pisava odstavka1"/>
    <w:rsid w:val="00780F57"/>
  </w:style>
  <w:style w:type="character" w:customStyle="1" w:styleId="WW8Num209z0">
    <w:name w:val="WW8Num209z0"/>
    <w:rsid w:val="00780F57"/>
    <w:rPr>
      <w:rFonts w:ascii="Times New Roman" w:hAnsi="Times New Roman"/>
    </w:rPr>
  </w:style>
  <w:style w:type="character" w:customStyle="1" w:styleId="RTFNum31">
    <w:name w:val="RTF_Num 3 1"/>
    <w:rsid w:val="00780F57"/>
    <w:rPr>
      <w:rFonts w:ascii="Symbol" w:eastAsia="Symbol" w:hAnsi="Symbol" w:cs="Symbol"/>
      <w:sz w:val="18"/>
      <w:szCs w:val="18"/>
    </w:rPr>
  </w:style>
  <w:style w:type="character" w:customStyle="1" w:styleId="RTFNum32">
    <w:name w:val="RTF_Num 3 2"/>
    <w:rsid w:val="00780F57"/>
    <w:rPr>
      <w:rFonts w:ascii="Symbol" w:eastAsia="Symbol" w:hAnsi="Symbol" w:cs="Symbol"/>
      <w:sz w:val="18"/>
      <w:szCs w:val="18"/>
    </w:rPr>
  </w:style>
  <w:style w:type="character" w:customStyle="1" w:styleId="RTFNum33">
    <w:name w:val="RTF_Num 3 3"/>
    <w:rsid w:val="00780F57"/>
    <w:rPr>
      <w:rFonts w:ascii="Symbol" w:eastAsia="Symbol" w:hAnsi="Symbol" w:cs="Symbol"/>
      <w:sz w:val="18"/>
      <w:szCs w:val="18"/>
    </w:rPr>
  </w:style>
  <w:style w:type="character" w:customStyle="1" w:styleId="RTFNum34">
    <w:name w:val="RTF_Num 3 4"/>
    <w:rsid w:val="00780F57"/>
    <w:rPr>
      <w:rFonts w:ascii="Symbol" w:eastAsia="Symbol" w:hAnsi="Symbol" w:cs="Symbol"/>
      <w:sz w:val="18"/>
      <w:szCs w:val="18"/>
    </w:rPr>
  </w:style>
  <w:style w:type="character" w:customStyle="1" w:styleId="RTFNum35">
    <w:name w:val="RTF_Num 3 5"/>
    <w:rsid w:val="00780F57"/>
    <w:rPr>
      <w:rFonts w:ascii="Symbol" w:eastAsia="Symbol" w:hAnsi="Symbol" w:cs="Symbol"/>
      <w:sz w:val="18"/>
      <w:szCs w:val="18"/>
    </w:rPr>
  </w:style>
  <w:style w:type="character" w:customStyle="1" w:styleId="RTFNum36">
    <w:name w:val="RTF_Num 3 6"/>
    <w:rsid w:val="00780F57"/>
    <w:rPr>
      <w:rFonts w:ascii="Symbol" w:eastAsia="Symbol" w:hAnsi="Symbol" w:cs="Symbol"/>
      <w:sz w:val="18"/>
      <w:szCs w:val="18"/>
    </w:rPr>
  </w:style>
  <w:style w:type="character" w:customStyle="1" w:styleId="RTFNum37">
    <w:name w:val="RTF_Num 3 7"/>
    <w:rsid w:val="00780F57"/>
    <w:rPr>
      <w:rFonts w:ascii="Symbol" w:eastAsia="Symbol" w:hAnsi="Symbol" w:cs="Symbol"/>
      <w:sz w:val="18"/>
      <w:szCs w:val="18"/>
    </w:rPr>
  </w:style>
  <w:style w:type="character" w:customStyle="1" w:styleId="RTFNum38">
    <w:name w:val="RTF_Num 3 8"/>
    <w:rsid w:val="00780F57"/>
    <w:rPr>
      <w:rFonts w:ascii="Symbol" w:eastAsia="Symbol" w:hAnsi="Symbol" w:cs="Symbol"/>
      <w:sz w:val="18"/>
      <w:szCs w:val="18"/>
    </w:rPr>
  </w:style>
  <w:style w:type="character" w:customStyle="1" w:styleId="RTFNum39">
    <w:name w:val="RTF_Num 3 9"/>
    <w:rsid w:val="00780F57"/>
    <w:rPr>
      <w:rFonts w:ascii="Symbol" w:eastAsia="Symbol" w:hAnsi="Symbol" w:cs="Symbol"/>
      <w:sz w:val="18"/>
      <w:szCs w:val="18"/>
    </w:rPr>
  </w:style>
  <w:style w:type="character" w:customStyle="1" w:styleId="HTMLpisalnistroj1">
    <w:name w:val="HTML pisalni stroj1"/>
    <w:rsid w:val="00780F57"/>
    <w:rPr>
      <w:rFonts w:ascii="Courier New" w:eastAsia="Times New Roman" w:hAnsi="Courier New" w:cs="Courier New"/>
      <w:sz w:val="20"/>
      <w:szCs w:val="20"/>
    </w:rPr>
  </w:style>
  <w:style w:type="character" w:customStyle="1" w:styleId="WW8Num249z0">
    <w:name w:val="WW8Num249z0"/>
    <w:rsid w:val="00780F57"/>
    <w:rPr>
      <w:rFonts w:ascii="Symbol" w:hAnsi="Symbol"/>
    </w:rPr>
  </w:style>
  <w:style w:type="character" w:customStyle="1" w:styleId="WW8Num249z1">
    <w:name w:val="WW8Num249z1"/>
    <w:rsid w:val="00780F57"/>
    <w:rPr>
      <w:rFonts w:ascii="Times New Roman" w:eastAsia="Times New Roman" w:hAnsi="Times New Roman" w:cs="Times New Roman"/>
    </w:rPr>
  </w:style>
  <w:style w:type="character" w:customStyle="1" w:styleId="WW8Num249z2">
    <w:name w:val="WW8Num249z2"/>
    <w:rsid w:val="00780F57"/>
    <w:rPr>
      <w:rFonts w:ascii="Wingdings" w:hAnsi="Wingdings"/>
    </w:rPr>
  </w:style>
  <w:style w:type="character" w:customStyle="1" w:styleId="WW8Num249z4">
    <w:name w:val="WW8Num249z4"/>
    <w:rsid w:val="00780F57"/>
    <w:rPr>
      <w:rFonts w:ascii="Courier New" w:hAnsi="Courier New" w:cs="Courier New"/>
    </w:rPr>
  </w:style>
  <w:style w:type="character" w:customStyle="1" w:styleId="Telobesedila-zamikZnak">
    <w:name w:val="Telo besedila - zamik Znak"/>
    <w:rsid w:val="00780F57"/>
    <w:rPr>
      <w:rFonts w:cs="Times New Roman"/>
    </w:rPr>
  </w:style>
  <w:style w:type="character" w:customStyle="1" w:styleId="FontStyle27">
    <w:name w:val="Font Style27"/>
    <w:rsid w:val="00780F57"/>
    <w:rPr>
      <w:rFonts w:ascii="Times New Roman" w:eastAsia="Times New Roman" w:hAnsi="Times New Roman" w:cs="Times New Roman"/>
      <w:sz w:val="22"/>
      <w:szCs w:val="22"/>
    </w:rPr>
  </w:style>
  <w:style w:type="character" w:customStyle="1" w:styleId="FontStyle57">
    <w:name w:val="Font Style57"/>
    <w:rsid w:val="00780F57"/>
    <w:rPr>
      <w:rFonts w:ascii="Arial" w:hAnsi="Arial" w:cs="Arial"/>
      <w:b/>
      <w:bCs/>
      <w:sz w:val="18"/>
      <w:szCs w:val="18"/>
    </w:rPr>
  </w:style>
  <w:style w:type="character" w:customStyle="1" w:styleId="FontStyle56">
    <w:name w:val="Font Style56"/>
    <w:uiPriority w:val="99"/>
    <w:rsid w:val="00780F57"/>
    <w:rPr>
      <w:rFonts w:ascii="Arial" w:hAnsi="Arial" w:cs="Arial"/>
      <w:sz w:val="18"/>
      <w:szCs w:val="18"/>
    </w:rPr>
  </w:style>
  <w:style w:type="character" w:customStyle="1" w:styleId="TabelaZnak">
    <w:name w:val="Tabela Znak"/>
    <w:rsid w:val="00780F57"/>
    <w:rPr>
      <w:rFonts w:ascii="Times New Roman" w:eastAsia="Times New Roman" w:hAnsi="Times New Roman" w:cs="Times New Roman"/>
      <w:sz w:val="20"/>
      <w:szCs w:val="20"/>
    </w:rPr>
  </w:style>
  <w:style w:type="paragraph" w:styleId="Telobesedila">
    <w:name w:val="Body Text"/>
    <w:basedOn w:val="Navaden"/>
    <w:link w:val="TelobesedilaZnak"/>
    <w:rsid w:val="00780F57"/>
    <w:pPr>
      <w:widowControl/>
      <w:jc w:val="both"/>
    </w:pPr>
    <w:rPr>
      <w:rFonts w:ascii="Times New Roman" w:hAnsi="Times New Roman"/>
      <w:bCs/>
      <w:szCs w:val="26"/>
      <w:lang w:val="x-none" w:eastAsia="x-none"/>
    </w:rPr>
  </w:style>
  <w:style w:type="paragraph" w:styleId="Telobesedila-prvizamik">
    <w:name w:val="Body Text First Indent"/>
    <w:basedOn w:val="Navaden"/>
    <w:link w:val="Telobesedila-prvizamikZnak"/>
    <w:rsid w:val="00780F57"/>
    <w:pPr>
      <w:ind w:firstLine="340"/>
    </w:pPr>
  </w:style>
  <w:style w:type="paragraph" w:styleId="Telobesedila-zamik">
    <w:name w:val="Body Text Indent"/>
    <w:basedOn w:val="Navaden"/>
    <w:link w:val="Telobesedila-zamikZnak1"/>
    <w:rsid w:val="00780F57"/>
    <w:pPr>
      <w:widowControl/>
      <w:shd w:val="clear" w:color="auto" w:fill="FFFFFF"/>
      <w:suppressAutoHyphens w:val="0"/>
      <w:spacing w:before="7" w:line="228" w:lineRule="exact"/>
      <w:ind w:left="888"/>
    </w:pPr>
    <w:rPr>
      <w:rFonts w:eastAsia="Times New Roman"/>
      <w:szCs w:val="23"/>
      <w:lang w:val="hr-HR"/>
    </w:rPr>
  </w:style>
  <w:style w:type="paragraph" w:customStyle="1" w:styleId="Naslov30">
    <w:name w:val="Naslov3"/>
    <w:basedOn w:val="Navaden"/>
    <w:next w:val="Telobesedila"/>
    <w:rsid w:val="00780F57"/>
    <w:pPr>
      <w:keepNext/>
      <w:spacing w:before="240" w:after="120"/>
    </w:pPr>
    <w:rPr>
      <w:rFonts w:ascii="Arial" w:eastAsia="Tahoma" w:hAnsi="Arial" w:cs="Tahoma"/>
      <w:sz w:val="28"/>
      <w:szCs w:val="28"/>
    </w:rPr>
  </w:style>
  <w:style w:type="paragraph" w:styleId="Naslov">
    <w:name w:val="Title"/>
    <w:basedOn w:val="Naslov30"/>
    <w:next w:val="Podnaslov"/>
    <w:link w:val="NaslovZnak"/>
    <w:qFormat/>
    <w:rsid w:val="00780F57"/>
  </w:style>
  <w:style w:type="paragraph" w:styleId="Podnaslov">
    <w:name w:val="Subtitle"/>
    <w:basedOn w:val="WW-Naslov"/>
    <w:next w:val="Telobesedila"/>
    <w:link w:val="PodnaslovZnak"/>
    <w:qFormat/>
    <w:rsid w:val="00780F57"/>
    <w:pPr>
      <w:jc w:val="center"/>
    </w:pPr>
    <w:rPr>
      <w:i/>
      <w:iCs/>
    </w:rPr>
  </w:style>
  <w:style w:type="paragraph" w:styleId="Seznam">
    <w:name w:val="List"/>
    <w:basedOn w:val="Telobesedila"/>
    <w:rsid w:val="00780F57"/>
    <w:rPr>
      <w:rFonts w:cs="Lucidasans"/>
    </w:rPr>
  </w:style>
  <w:style w:type="paragraph" w:customStyle="1" w:styleId="Zaetekotevilevanja1">
    <w:name w:val="Začetek oštevilčevanja 1"/>
    <w:basedOn w:val="Seznam"/>
    <w:rsid w:val="00780F57"/>
    <w:pPr>
      <w:spacing w:before="240" w:after="120"/>
      <w:ind w:left="283" w:hanging="283"/>
    </w:pPr>
  </w:style>
  <w:style w:type="paragraph" w:customStyle="1" w:styleId="Seznam1">
    <w:name w:val="Seznam 1"/>
    <w:basedOn w:val="Seznam"/>
    <w:rsid w:val="00780F57"/>
    <w:pPr>
      <w:spacing w:after="120"/>
      <w:ind w:left="283" w:hanging="283"/>
    </w:pPr>
  </w:style>
  <w:style w:type="paragraph" w:styleId="Glava">
    <w:name w:val="header"/>
    <w:basedOn w:val="Navaden"/>
    <w:link w:val="GlavaZnak"/>
    <w:uiPriority w:val="99"/>
    <w:rsid w:val="00780F57"/>
    <w:pPr>
      <w:suppressLineNumbers/>
      <w:tabs>
        <w:tab w:val="center" w:pos="4818"/>
        <w:tab w:val="right" w:pos="9637"/>
      </w:tabs>
    </w:pPr>
    <w:rPr>
      <w:lang w:val="x-none" w:eastAsia="x-none"/>
    </w:rPr>
  </w:style>
  <w:style w:type="paragraph" w:styleId="Noga">
    <w:name w:val="footer"/>
    <w:aliases w:val="Footer1,Footer-PR"/>
    <w:basedOn w:val="Navaden"/>
    <w:link w:val="NogaZnak"/>
    <w:uiPriority w:val="99"/>
    <w:rsid w:val="00780F57"/>
    <w:pPr>
      <w:tabs>
        <w:tab w:val="center" w:pos="4818"/>
        <w:tab w:val="right" w:pos="9637"/>
      </w:tabs>
    </w:pPr>
    <w:rPr>
      <w:lang w:val="x-none" w:eastAsia="x-none"/>
    </w:rPr>
  </w:style>
  <w:style w:type="paragraph" w:customStyle="1" w:styleId="Vsebinatabele">
    <w:name w:val="Vsebina tabele"/>
    <w:basedOn w:val="Navaden2"/>
    <w:rsid w:val="00780F57"/>
    <w:rPr>
      <w:lang w:val="sl-SI"/>
    </w:rPr>
  </w:style>
  <w:style w:type="paragraph" w:customStyle="1" w:styleId="Naslovtabele">
    <w:name w:val="Naslov tabele"/>
    <w:basedOn w:val="Vsebinatabele"/>
    <w:rsid w:val="00780F57"/>
    <w:pPr>
      <w:suppressLineNumbers/>
      <w:jc w:val="center"/>
    </w:pPr>
    <w:rPr>
      <w:b/>
      <w:bCs/>
      <w:i/>
      <w:iCs/>
    </w:rPr>
  </w:style>
  <w:style w:type="paragraph" w:customStyle="1" w:styleId="Napis2">
    <w:name w:val="Napis2"/>
    <w:basedOn w:val="Navaden"/>
    <w:rsid w:val="00780F57"/>
    <w:pPr>
      <w:suppressLineNumbers/>
      <w:spacing w:before="120" w:after="120"/>
    </w:pPr>
    <w:rPr>
      <w:i/>
      <w:iCs/>
      <w:sz w:val="20"/>
      <w:szCs w:val="20"/>
    </w:rPr>
  </w:style>
  <w:style w:type="paragraph" w:customStyle="1" w:styleId="Tabela">
    <w:name w:val="Tabela"/>
    <w:basedOn w:val="Napis2"/>
    <w:qFormat/>
    <w:rsid w:val="00780F57"/>
  </w:style>
  <w:style w:type="paragraph" w:customStyle="1" w:styleId="Besedilo">
    <w:name w:val="Besedilo"/>
    <w:basedOn w:val="Napis2"/>
    <w:rsid w:val="00780F57"/>
  </w:style>
  <w:style w:type="paragraph" w:customStyle="1" w:styleId="Vsebinaokvira">
    <w:name w:val="Vsebina okvira"/>
    <w:basedOn w:val="Telobesedila"/>
    <w:rsid w:val="00780F57"/>
  </w:style>
  <w:style w:type="paragraph" w:styleId="Sprotnaopomba-besedilo">
    <w:name w:val="footnote text"/>
    <w:basedOn w:val="Navaden"/>
    <w:link w:val="Sprotnaopomba-besediloZnak"/>
    <w:uiPriority w:val="99"/>
    <w:rsid w:val="00780F57"/>
    <w:pPr>
      <w:suppressLineNumbers/>
      <w:ind w:left="283" w:hanging="283"/>
    </w:pPr>
    <w:rPr>
      <w:sz w:val="20"/>
      <w:szCs w:val="20"/>
      <w:lang w:eastAsia="x-none"/>
    </w:rPr>
  </w:style>
  <w:style w:type="paragraph" w:customStyle="1" w:styleId="Kazalo">
    <w:name w:val="Kazalo"/>
    <w:basedOn w:val="Navaden"/>
    <w:rsid w:val="00780F57"/>
    <w:pPr>
      <w:suppressLineNumbers/>
    </w:pPr>
  </w:style>
  <w:style w:type="paragraph" w:customStyle="1" w:styleId="Naslovvsebine">
    <w:name w:val="Naslov vsebine"/>
    <w:basedOn w:val="Naslov30"/>
    <w:rsid w:val="00780F57"/>
    <w:pPr>
      <w:suppressLineNumbers/>
    </w:pPr>
    <w:rPr>
      <w:b/>
      <w:bCs/>
      <w:sz w:val="32"/>
      <w:szCs w:val="32"/>
    </w:rPr>
  </w:style>
  <w:style w:type="paragraph" w:styleId="Kazalovsebine1">
    <w:name w:val="toc 1"/>
    <w:basedOn w:val="WW-Kazalo"/>
    <w:uiPriority w:val="39"/>
    <w:rsid w:val="000A10EC"/>
    <w:pPr>
      <w:suppressLineNumbers w:val="0"/>
      <w:spacing w:before="120" w:after="120"/>
    </w:pPr>
    <w:rPr>
      <w:rFonts w:ascii="Calibri" w:hAnsi="Calibri" w:cs="Times New Roman"/>
      <w:b/>
      <w:bCs/>
      <w:caps/>
      <w:sz w:val="20"/>
      <w:szCs w:val="20"/>
    </w:rPr>
  </w:style>
  <w:style w:type="paragraph" w:styleId="Kazalovsebine2">
    <w:name w:val="toc 2"/>
    <w:basedOn w:val="WW-Kazalo"/>
    <w:uiPriority w:val="39"/>
    <w:rsid w:val="00780F57"/>
    <w:pPr>
      <w:suppressLineNumbers w:val="0"/>
      <w:ind w:left="240"/>
    </w:pPr>
    <w:rPr>
      <w:rFonts w:ascii="Calibri" w:hAnsi="Calibri" w:cs="Times New Roman"/>
      <w:smallCaps/>
      <w:sz w:val="20"/>
      <w:szCs w:val="20"/>
    </w:rPr>
  </w:style>
  <w:style w:type="paragraph" w:styleId="Kazalovsebine3">
    <w:name w:val="toc 3"/>
    <w:basedOn w:val="WW-Kazalo"/>
    <w:uiPriority w:val="39"/>
    <w:rsid w:val="00780F57"/>
    <w:pPr>
      <w:suppressLineNumbers w:val="0"/>
      <w:ind w:left="480"/>
    </w:pPr>
    <w:rPr>
      <w:rFonts w:ascii="Calibri" w:hAnsi="Calibri" w:cs="Times New Roman"/>
      <w:i/>
      <w:iCs/>
      <w:sz w:val="20"/>
      <w:szCs w:val="20"/>
    </w:rPr>
  </w:style>
  <w:style w:type="paragraph" w:styleId="Kazalovsebine4">
    <w:name w:val="toc 4"/>
    <w:basedOn w:val="WW-Kazalo"/>
    <w:uiPriority w:val="39"/>
    <w:rsid w:val="00780F57"/>
    <w:pPr>
      <w:suppressLineNumbers w:val="0"/>
      <w:ind w:left="720"/>
    </w:pPr>
    <w:rPr>
      <w:rFonts w:ascii="Calibri" w:hAnsi="Calibri" w:cs="Times New Roman"/>
      <w:sz w:val="18"/>
      <w:szCs w:val="18"/>
    </w:rPr>
  </w:style>
  <w:style w:type="paragraph" w:styleId="Kazalovsebine5">
    <w:name w:val="toc 5"/>
    <w:basedOn w:val="WW-Kazalo"/>
    <w:rsid w:val="00780F57"/>
    <w:pPr>
      <w:suppressLineNumbers w:val="0"/>
      <w:ind w:left="960"/>
    </w:pPr>
    <w:rPr>
      <w:rFonts w:ascii="Calibri" w:hAnsi="Calibri" w:cs="Times New Roman"/>
      <w:sz w:val="18"/>
      <w:szCs w:val="18"/>
    </w:rPr>
  </w:style>
  <w:style w:type="paragraph" w:customStyle="1" w:styleId="Uporabnikokazalo1">
    <w:name w:val="Uporabniško kazalo 1"/>
    <w:basedOn w:val="Kazalo"/>
    <w:rsid w:val="00780F57"/>
    <w:pPr>
      <w:tabs>
        <w:tab w:val="right" w:leader="dot" w:pos="9637"/>
      </w:tabs>
    </w:pPr>
  </w:style>
  <w:style w:type="paragraph" w:styleId="Kazalovsebine6">
    <w:name w:val="toc 6"/>
    <w:basedOn w:val="WW-Kazalo"/>
    <w:rsid w:val="00780F57"/>
    <w:pPr>
      <w:suppressLineNumbers w:val="0"/>
      <w:ind w:left="1200"/>
    </w:pPr>
    <w:rPr>
      <w:rFonts w:ascii="Calibri" w:hAnsi="Calibri" w:cs="Times New Roman"/>
      <w:sz w:val="18"/>
      <w:szCs w:val="18"/>
    </w:rPr>
  </w:style>
  <w:style w:type="paragraph" w:styleId="Kazalovsebine7">
    <w:name w:val="toc 7"/>
    <w:basedOn w:val="WW-Kazalo"/>
    <w:rsid w:val="00780F57"/>
    <w:pPr>
      <w:suppressLineNumbers w:val="0"/>
      <w:ind w:left="1440"/>
    </w:pPr>
    <w:rPr>
      <w:rFonts w:ascii="Calibri" w:hAnsi="Calibri" w:cs="Times New Roman"/>
      <w:sz w:val="18"/>
      <w:szCs w:val="18"/>
    </w:rPr>
  </w:style>
  <w:style w:type="paragraph" w:styleId="Kazalovsebine8">
    <w:name w:val="toc 8"/>
    <w:basedOn w:val="WW-Kazalo"/>
    <w:rsid w:val="00780F57"/>
    <w:pPr>
      <w:suppressLineNumbers w:val="0"/>
      <w:ind w:left="1680"/>
    </w:pPr>
    <w:rPr>
      <w:rFonts w:ascii="Calibri" w:hAnsi="Calibri" w:cs="Times New Roman"/>
      <w:sz w:val="18"/>
      <w:szCs w:val="18"/>
    </w:rPr>
  </w:style>
  <w:style w:type="paragraph" w:styleId="Kazalovsebine9">
    <w:name w:val="toc 9"/>
    <w:basedOn w:val="WW-Kazalo"/>
    <w:rsid w:val="00780F57"/>
    <w:pPr>
      <w:suppressLineNumbers w:val="0"/>
      <w:ind w:left="1920"/>
    </w:pPr>
    <w:rPr>
      <w:rFonts w:ascii="Calibri" w:hAnsi="Calibri" w:cs="Times New Roman"/>
      <w:sz w:val="18"/>
      <w:szCs w:val="18"/>
    </w:rPr>
  </w:style>
  <w:style w:type="paragraph" w:customStyle="1" w:styleId="Vsebina10">
    <w:name w:val="Vsebina 10"/>
    <w:basedOn w:val="Kazalo"/>
    <w:rsid w:val="00780F57"/>
    <w:pPr>
      <w:tabs>
        <w:tab w:val="right" w:leader="dot" w:pos="7090"/>
      </w:tabs>
      <w:ind w:left="2547"/>
    </w:pPr>
  </w:style>
  <w:style w:type="paragraph" w:customStyle="1" w:styleId="Naslovkazalailustracij">
    <w:name w:val="Naslov kazala ilustracij"/>
    <w:basedOn w:val="Naslov30"/>
    <w:rsid w:val="00780F57"/>
    <w:pPr>
      <w:suppressLineNumbers/>
    </w:pPr>
    <w:rPr>
      <w:b/>
      <w:bCs/>
      <w:sz w:val="32"/>
      <w:szCs w:val="32"/>
    </w:rPr>
  </w:style>
  <w:style w:type="paragraph" w:customStyle="1" w:styleId="Kazaloilustracij1">
    <w:name w:val="Kazalo ilustracij 1"/>
    <w:basedOn w:val="Kazalo"/>
    <w:rsid w:val="00780F57"/>
    <w:pPr>
      <w:tabs>
        <w:tab w:val="right" w:leader="dot" w:pos="9637"/>
      </w:tabs>
      <w:spacing w:before="170"/>
    </w:pPr>
    <w:rPr>
      <w:rFonts w:ascii="Times New Roman" w:hAnsi="Times New Roman"/>
      <w:b/>
      <w:sz w:val="20"/>
      <w:lang w:val="sl-SI"/>
    </w:rPr>
  </w:style>
  <w:style w:type="paragraph" w:customStyle="1" w:styleId="Naslovkazalatabel">
    <w:name w:val="Naslov kazala tabel"/>
    <w:basedOn w:val="Naslov30"/>
    <w:rsid w:val="00780F57"/>
    <w:pPr>
      <w:suppressLineNumbers/>
    </w:pPr>
    <w:rPr>
      <w:b/>
      <w:bCs/>
      <w:sz w:val="32"/>
      <w:szCs w:val="32"/>
    </w:rPr>
  </w:style>
  <w:style w:type="paragraph" w:customStyle="1" w:styleId="Kazalotabel1">
    <w:name w:val="Kazalo tabel 1"/>
    <w:basedOn w:val="Kazalo"/>
    <w:rsid w:val="00780F57"/>
    <w:pPr>
      <w:tabs>
        <w:tab w:val="right" w:leader="dot" w:pos="9637"/>
      </w:tabs>
    </w:pPr>
  </w:style>
  <w:style w:type="paragraph" w:customStyle="1" w:styleId="Preoblikovanobesedilo">
    <w:name w:val="Preoblikovano besedilo"/>
    <w:basedOn w:val="Navaden"/>
    <w:rsid w:val="00780F57"/>
    <w:rPr>
      <w:rFonts w:ascii="Nimbus Mono L" w:eastAsia="Nimbus Mono L" w:hAnsi="Nimbus Mono L" w:cs="Nimbus Mono L"/>
      <w:sz w:val="20"/>
      <w:szCs w:val="20"/>
    </w:rPr>
  </w:style>
  <w:style w:type="paragraph" w:customStyle="1" w:styleId="Vodoravnarta">
    <w:name w:val="Vodoravna črta"/>
    <w:basedOn w:val="Navaden"/>
    <w:next w:val="Telobesedila"/>
    <w:rsid w:val="00780F57"/>
    <w:pPr>
      <w:suppressLineNumbers/>
      <w:pBdr>
        <w:bottom w:val="double" w:sz="1" w:space="0" w:color="808080"/>
      </w:pBdr>
      <w:spacing w:after="283"/>
    </w:pPr>
    <w:rPr>
      <w:sz w:val="12"/>
      <w:szCs w:val="12"/>
    </w:rPr>
  </w:style>
  <w:style w:type="paragraph" w:customStyle="1" w:styleId="WW-Naslov">
    <w:name w:val="WW-Naslov"/>
    <w:basedOn w:val="Navaden"/>
    <w:next w:val="Telobesedila"/>
    <w:rsid w:val="00780F57"/>
    <w:pPr>
      <w:keepNext/>
      <w:spacing w:before="240" w:after="120"/>
    </w:pPr>
    <w:rPr>
      <w:rFonts w:ascii="Arial" w:eastAsia="Mincho" w:hAnsi="Arial" w:cs="Lucidasans"/>
      <w:sz w:val="28"/>
      <w:szCs w:val="28"/>
    </w:rPr>
  </w:style>
  <w:style w:type="paragraph" w:customStyle="1" w:styleId="WW-Kazalo">
    <w:name w:val="WW-Kazalo"/>
    <w:basedOn w:val="Navaden"/>
    <w:rsid w:val="00780F57"/>
    <w:pPr>
      <w:suppressLineNumbers/>
    </w:pPr>
    <w:rPr>
      <w:rFonts w:cs="Lucidasans"/>
    </w:rPr>
  </w:style>
  <w:style w:type="paragraph" w:customStyle="1" w:styleId="WW-Zaetekotevilevanja1">
    <w:name w:val="WW-Začetek oštevilčevanja 1"/>
    <w:basedOn w:val="Seznam"/>
    <w:rsid w:val="00780F57"/>
    <w:pPr>
      <w:spacing w:before="240" w:after="120"/>
      <w:ind w:left="283" w:hanging="283"/>
    </w:pPr>
  </w:style>
  <w:style w:type="paragraph" w:customStyle="1" w:styleId="WW-Seznam1">
    <w:name w:val="WW-Seznam 1"/>
    <w:basedOn w:val="Seznam"/>
    <w:rsid w:val="00780F57"/>
    <w:pPr>
      <w:spacing w:after="120"/>
      <w:ind w:left="283" w:hanging="283"/>
    </w:pPr>
  </w:style>
  <w:style w:type="paragraph" w:customStyle="1" w:styleId="WW-Vsebinatabele">
    <w:name w:val="WW-Vsebina tabele"/>
    <w:basedOn w:val="Telobesedila"/>
    <w:rsid w:val="00780F57"/>
    <w:pPr>
      <w:suppressLineNumbers/>
    </w:pPr>
  </w:style>
  <w:style w:type="paragraph" w:customStyle="1" w:styleId="WW-Naslovtabele">
    <w:name w:val="WW-Naslov tabele"/>
    <w:basedOn w:val="WW-Vsebinatabele"/>
    <w:rsid w:val="00780F57"/>
    <w:pPr>
      <w:jc w:val="center"/>
    </w:pPr>
    <w:rPr>
      <w:b/>
      <w:i/>
      <w:iCs/>
    </w:rPr>
  </w:style>
  <w:style w:type="paragraph" w:customStyle="1" w:styleId="WW-Napis">
    <w:name w:val="WW-Napis"/>
    <w:basedOn w:val="Navaden"/>
    <w:rsid w:val="00780F57"/>
    <w:pPr>
      <w:suppressLineNumbers/>
      <w:spacing w:before="120" w:after="120"/>
    </w:pPr>
    <w:rPr>
      <w:rFonts w:cs="Lucidasans"/>
      <w:i/>
      <w:iCs/>
      <w:sz w:val="20"/>
      <w:szCs w:val="20"/>
    </w:rPr>
  </w:style>
  <w:style w:type="paragraph" w:customStyle="1" w:styleId="WW-Tabela">
    <w:name w:val="WW-Tabela"/>
    <w:basedOn w:val="WW-Napis"/>
    <w:rsid w:val="00780F57"/>
  </w:style>
  <w:style w:type="paragraph" w:customStyle="1" w:styleId="WW-Besedilo">
    <w:name w:val="WW-Besedilo"/>
    <w:basedOn w:val="WW-Napis"/>
    <w:rsid w:val="00780F57"/>
  </w:style>
  <w:style w:type="paragraph" w:customStyle="1" w:styleId="WW-Vsebinaokvira">
    <w:name w:val="WW-Vsebina okvira"/>
    <w:basedOn w:val="Telobesedila"/>
    <w:rsid w:val="00780F57"/>
  </w:style>
  <w:style w:type="paragraph" w:customStyle="1" w:styleId="WW-Naslovvsebine">
    <w:name w:val="WW-Naslov vsebine"/>
    <w:basedOn w:val="WW-Naslov"/>
    <w:rsid w:val="00780F57"/>
    <w:pPr>
      <w:suppressLineNumbers/>
    </w:pPr>
    <w:rPr>
      <w:b/>
      <w:bCs/>
      <w:sz w:val="32"/>
      <w:szCs w:val="32"/>
    </w:rPr>
  </w:style>
  <w:style w:type="paragraph" w:customStyle="1" w:styleId="WW-Uporabnikokazalo1">
    <w:name w:val="WW-Uporabniško kazalo 1"/>
    <w:basedOn w:val="WW-Kazalo"/>
    <w:rsid w:val="00780F57"/>
    <w:pPr>
      <w:tabs>
        <w:tab w:val="right" w:leader="dot" w:pos="9638"/>
      </w:tabs>
    </w:pPr>
  </w:style>
  <w:style w:type="paragraph" w:customStyle="1" w:styleId="WW-Vsebina10">
    <w:name w:val="WW-Vsebina 10"/>
    <w:basedOn w:val="WW-Kazalo"/>
    <w:rsid w:val="00780F57"/>
    <w:pPr>
      <w:tabs>
        <w:tab w:val="right" w:leader="dot" w:pos="7091"/>
      </w:tabs>
      <w:ind w:left="2547"/>
    </w:pPr>
  </w:style>
  <w:style w:type="paragraph" w:customStyle="1" w:styleId="WW-Naslovkazalailustracij">
    <w:name w:val="WW-Naslov kazala ilustracij"/>
    <w:basedOn w:val="WW-Naslov"/>
    <w:rsid w:val="00780F57"/>
    <w:pPr>
      <w:keepLines/>
      <w:suppressLineNumbers/>
    </w:pPr>
    <w:rPr>
      <w:b/>
      <w:bCs/>
      <w:sz w:val="32"/>
      <w:szCs w:val="32"/>
      <w:lang w:val="sl-SI"/>
    </w:rPr>
  </w:style>
  <w:style w:type="paragraph" w:customStyle="1" w:styleId="WW-Kazaloilustracij1">
    <w:name w:val="WW-Kazalo ilustracij 1"/>
    <w:basedOn w:val="WW-Kazalo"/>
    <w:rsid w:val="00780F57"/>
    <w:pPr>
      <w:tabs>
        <w:tab w:val="right" w:leader="dot" w:pos="9638"/>
      </w:tabs>
    </w:pPr>
    <w:rPr>
      <w:sz w:val="22"/>
    </w:rPr>
  </w:style>
  <w:style w:type="paragraph" w:customStyle="1" w:styleId="WW-Naslovkazalatabel">
    <w:name w:val="WW-Naslov kazala tabel"/>
    <w:basedOn w:val="WW-Naslov"/>
    <w:rsid w:val="00780F57"/>
    <w:pPr>
      <w:suppressLineNumbers/>
    </w:pPr>
    <w:rPr>
      <w:b/>
      <w:bCs/>
      <w:sz w:val="32"/>
      <w:szCs w:val="32"/>
    </w:rPr>
  </w:style>
  <w:style w:type="paragraph" w:customStyle="1" w:styleId="WW-Kazalotabel1">
    <w:name w:val="WW-Kazalo tabel 1"/>
    <w:basedOn w:val="WW-Kazalo"/>
    <w:rsid w:val="00780F57"/>
    <w:pPr>
      <w:tabs>
        <w:tab w:val="right" w:leader="dot" w:pos="9638"/>
      </w:tabs>
    </w:pPr>
    <w:rPr>
      <w:sz w:val="22"/>
    </w:rPr>
  </w:style>
  <w:style w:type="paragraph" w:customStyle="1" w:styleId="WW-Vodoravnavrstica">
    <w:name w:val="WW-Vodoravna vrstica"/>
    <w:basedOn w:val="Navaden"/>
    <w:next w:val="Telobesedila"/>
    <w:rsid w:val="00780F57"/>
    <w:pPr>
      <w:suppressLineNumbers/>
      <w:pBdr>
        <w:bottom w:val="double" w:sz="1" w:space="0" w:color="808080"/>
      </w:pBdr>
      <w:spacing w:after="283"/>
    </w:pPr>
    <w:rPr>
      <w:sz w:val="12"/>
      <w:szCs w:val="12"/>
    </w:rPr>
  </w:style>
  <w:style w:type="paragraph" w:customStyle="1" w:styleId="Slika">
    <w:name w:val="Slika"/>
    <w:basedOn w:val="WW-Napis"/>
    <w:rsid w:val="00780F57"/>
  </w:style>
  <w:style w:type="paragraph" w:customStyle="1" w:styleId="WW-Napis1">
    <w:name w:val="WW-Napis1"/>
    <w:basedOn w:val="Navaden"/>
    <w:next w:val="Navaden"/>
    <w:rsid w:val="00780F57"/>
    <w:pPr>
      <w:spacing w:before="120" w:after="120" w:line="360" w:lineRule="auto"/>
    </w:pPr>
    <w:rPr>
      <w:b/>
    </w:rPr>
  </w:style>
  <w:style w:type="paragraph" w:customStyle="1" w:styleId="tekst">
    <w:name w:val="tekst"/>
    <w:basedOn w:val="Navaden"/>
    <w:rsid w:val="00780F57"/>
    <w:pPr>
      <w:spacing w:before="280" w:after="280" w:line="100" w:lineRule="atLeast"/>
    </w:pPr>
    <w:rPr>
      <w:rFonts w:ascii="Verdana" w:hAnsi="Verdana"/>
      <w:sz w:val="10"/>
      <w:szCs w:val="10"/>
    </w:rPr>
  </w:style>
  <w:style w:type="paragraph" w:customStyle="1" w:styleId="WW-Caption">
    <w:name w:val="WW-Caption"/>
    <w:basedOn w:val="Navaden"/>
    <w:next w:val="Navaden"/>
    <w:rsid w:val="00780F57"/>
    <w:pPr>
      <w:spacing w:before="120" w:after="120" w:line="360" w:lineRule="auto"/>
    </w:pPr>
    <w:rPr>
      <w:b/>
    </w:rPr>
  </w:style>
  <w:style w:type="paragraph" w:customStyle="1" w:styleId="WW-Komentar-besedilo">
    <w:name w:val="WW-Komentar - besedilo"/>
    <w:basedOn w:val="Navaden"/>
    <w:rsid w:val="00780F57"/>
    <w:rPr>
      <w:sz w:val="20"/>
    </w:rPr>
  </w:style>
  <w:style w:type="paragraph" w:customStyle="1" w:styleId="WW-Telobesedila2">
    <w:name w:val="WW-Telo besedila 2"/>
    <w:basedOn w:val="Navaden"/>
    <w:rsid w:val="00780F57"/>
    <w:pPr>
      <w:jc w:val="both"/>
    </w:pPr>
    <w:rPr>
      <w:b/>
      <w:bCs/>
    </w:rPr>
  </w:style>
  <w:style w:type="paragraph" w:customStyle="1" w:styleId="WW-Telobesedila3">
    <w:name w:val="WW-Telo besedila 3"/>
    <w:basedOn w:val="Navaden"/>
    <w:rsid w:val="00780F57"/>
    <w:pPr>
      <w:jc w:val="both"/>
    </w:pPr>
    <w:rPr>
      <w:szCs w:val="20"/>
    </w:rPr>
  </w:style>
  <w:style w:type="paragraph" w:customStyle="1" w:styleId="Telobesedila21">
    <w:name w:val="Telo besedila 21"/>
    <w:basedOn w:val="Navaden"/>
    <w:rsid w:val="00780F57"/>
    <w:pPr>
      <w:widowControl/>
      <w:suppressAutoHyphens w:val="0"/>
    </w:pPr>
    <w:rPr>
      <w:rFonts w:eastAsia="Times New Roman"/>
      <w:sz w:val="22"/>
    </w:rPr>
  </w:style>
  <w:style w:type="paragraph" w:customStyle="1" w:styleId="Telobesedila-zamik21">
    <w:name w:val="Telo besedila - zamik 21"/>
    <w:basedOn w:val="Navaden"/>
    <w:rsid w:val="00780F57"/>
    <w:pPr>
      <w:widowControl/>
      <w:shd w:val="clear" w:color="auto" w:fill="FFFFFF"/>
      <w:suppressAutoHyphens w:val="0"/>
      <w:spacing w:before="233" w:line="233" w:lineRule="exact"/>
      <w:ind w:left="26"/>
    </w:pPr>
    <w:rPr>
      <w:rFonts w:eastAsia="Times New Roman"/>
      <w:color w:val="FF9900"/>
      <w:szCs w:val="23"/>
      <w:lang w:val="hr-HR"/>
    </w:rPr>
  </w:style>
  <w:style w:type="paragraph" w:customStyle="1" w:styleId="Telobesedila-zamik31">
    <w:name w:val="Telo besedila - zamik 31"/>
    <w:basedOn w:val="Navaden"/>
    <w:rsid w:val="00780F57"/>
    <w:pPr>
      <w:shd w:val="clear" w:color="auto" w:fill="FFFFFF"/>
      <w:tabs>
        <w:tab w:val="left" w:pos="660"/>
      </w:tabs>
      <w:spacing w:before="230" w:line="230" w:lineRule="exact"/>
      <w:ind w:left="10" w:firstLine="442"/>
    </w:pPr>
    <w:rPr>
      <w:szCs w:val="22"/>
      <w:lang w:val="hr-HR"/>
    </w:rPr>
  </w:style>
  <w:style w:type="paragraph" w:customStyle="1" w:styleId="Telobesedila31">
    <w:name w:val="Telo besedila 31"/>
    <w:basedOn w:val="Navaden"/>
    <w:rsid w:val="00780F57"/>
    <w:pPr>
      <w:widowControl/>
      <w:suppressAutoHyphens w:val="0"/>
    </w:pPr>
    <w:rPr>
      <w:rFonts w:eastAsia="Times New Roman"/>
      <w:b/>
      <w:bCs/>
      <w:color w:val="FF6600"/>
    </w:rPr>
  </w:style>
  <w:style w:type="paragraph" w:customStyle="1" w:styleId="Navadensplet1">
    <w:name w:val="Navaden (splet)1"/>
    <w:basedOn w:val="Navaden"/>
    <w:rsid w:val="00780F57"/>
    <w:pPr>
      <w:widowControl/>
      <w:suppressAutoHyphens w:val="0"/>
      <w:spacing w:before="100" w:after="119"/>
    </w:pPr>
    <w:rPr>
      <w:rFonts w:eastAsia="Times New Roman"/>
    </w:rPr>
  </w:style>
  <w:style w:type="paragraph" w:customStyle="1" w:styleId="western">
    <w:name w:val="western"/>
    <w:basedOn w:val="Navaden"/>
    <w:rsid w:val="00780F57"/>
    <w:pPr>
      <w:widowControl/>
      <w:suppressAutoHyphens w:val="0"/>
      <w:spacing w:before="100"/>
    </w:pPr>
    <w:rPr>
      <w:rFonts w:eastAsia="Times New Roman"/>
    </w:rPr>
  </w:style>
  <w:style w:type="paragraph" w:customStyle="1" w:styleId="BodyText">
    <w:name w:val="BodyText"/>
    <w:basedOn w:val="Navaden"/>
    <w:rsid w:val="00780F57"/>
    <w:pPr>
      <w:widowControl/>
      <w:suppressAutoHyphens w:val="0"/>
      <w:spacing w:line="360" w:lineRule="auto"/>
    </w:pPr>
    <w:rPr>
      <w:rFonts w:ascii="Arial" w:eastAsia="Times New Roman" w:hAnsi="Arial" w:cs="Arial"/>
      <w:sz w:val="22"/>
      <w:szCs w:val="22"/>
    </w:rPr>
  </w:style>
  <w:style w:type="paragraph" w:customStyle="1" w:styleId="HTML-oblikovano1">
    <w:name w:val="HTML-oblikovano1"/>
    <w:basedOn w:val="Navaden"/>
    <w:rsid w:val="00780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TableofFigures1">
    <w:name w:val="Table of Figures1"/>
    <w:basedOn w:val="Navaden"/>
    <w:next w:val="Navaden"/>
    <w:rsid w:val="00780F57"/>
    <w:pPr>
      <w:ind w:left="480" w:hanging="480"/>
    </w:pPr>
  </w:style>
  <w:style w:type="paragraph" w:customStyle="1" w:styleId="NormalWeb1">
    <w:name w:val="Normal (Web)1"/>
    <w:basedOn w:val="Navaden"/>
    <w:rsid w:val="00780F57"/>
    <w:pPr>
      <w:widowControl/>
      <w:suppressAutoHyphens w:val="0"/>
      <w:spacing w:before="100"/>
    </w:pPr>
    <w:rPr>
      <w:rFonts w:eastAsia="Times New Roman"/>
    </w:rPr>
  </w:style>
  <w:style w:type="paragraph" w:customStyle="1" w:styleId="NormalWeb2">
    <w:name w:val="Normal (Web)2"/>
    <w:basedOn w:val="Navaden"/>
    <w:rsid w:val="00780F57"/>
    <w:pPr>
      <w:widowControl/>
      <w:suppressAutoHyphens w:val="0"/>
      <w:spacing w:before="100"/>
    </w:pPr>
    <w:rPr>
      <w:rFonts w:eastAsia="Times New Roman"/>
      <w:i/>
      <w:iCs/>
    </w:rPr>
  </w:style>
  <w:style w:type="paragraph" w:customStyle="1" w:styleId="Predmetspuico">
    <w:name w:val="Predmet s puš?ico"/>
    <w:basedOn w:val="Navaden"/>
    <w:rsid w:val="00780F57"/>
  </w:style>
  <w:style w:type="paragraph" w:customStyle="1" w:styleId="Predmetssenenjem">
    <w:name w:val="Predmet s sen?enjem"/>
    <w:basedOn w:val="Navaden"/>
    <w:rsid w:val="00780F57"/>
  </w:style>
  <w:style w:type="paragraph" w:customStyle="1" w:styleId="Predmetbrezpolnila">
    <w:name w:val="Predmet brez polnila"/>
    <w:basedOn w:val="Navaden"/>
    <w:rsid w:val="00780F57"/>
  </w:style>
  <w:style w:type="paragraph" w:customStyle="1" w:styleId="Telobesedilaobojestranskoporavnano">
    <w:name w:val="Telo besedila obojestransko poravnano"/>
    <w:basedOn w:val="Navaden"/>
    <w:rsid w:val="00780F57"/>
  </w:style>
  <w:style w:type="paragraph" w:customStyle="1" w:styleId="Naslov10">
    <w:name w:val="Naslov1"/>
    <w:basedOn w:val="Navaden"/>
    <w:rsid w:val="00780F57"/>
    <w:pPr>
      <w:jc w:val="center"/>
    </w:pPr>
  </w:style>
  <w:style w:type="paragraph" w:customStyle="1" w:styleId="Naslov20">
    <w:name w:val="Naslov2"/>
    <w:basedOn w:val="Navaden"/>
    <w:rsid w:val="00780F57"/>
    <w:pPr>
      <w:spacing w:before="57" w:after="57"/>
      <w:ind w:left="113" w:right="113"/>
      <w:jc w:val="center"/>
    </w:pPr>
  </w:style>
  <w:style w:type="paragraph" w:customStyle="1" w:styleId="Glava2">
    <w:name w:val="Glava2"/>
    <w:basedOn w:val="Navaden"/>
    <w:rsid w:val="00780F57"/>
    <w:pPr>
      <w:spacing w:before="238" w:after="119"/>
    </w:pPr>
  </w:style>
  <w:style w:type="paragraph" w:customStyle="1" w:styleId="Kotirnarta">
    <w:name w:val="Kotirna ?rta"/>
    <w:basedOn w:val="Navaden"/>
    <w:rsid w:val="00780F57"/>
  </w:style>
  <w:style w:type="paragraph" w:customStyle="1" w:styleId="PrivzetoLTGliederung1">
    <w:name w:val="Privzeto~LT~Gliederung 1"/>
    <w:basedOn w:val="Navaden"/>
    <w:rsid w:val="00780F57"/>
    <w:pPr>
      <w:tabs>
        <w:tab w:val="left" w:pos="-1010"/>
        <w:tab w:val="left" w:pos="-302"/>
        <w:tab w:val="left" w:pos="405"/>
        <w:tab w:val="left" w:pos="1113"/>
        <w:tab w:val="left" w:pos="1820"/>
        <w:tab w:val="left" w:pos="2527"/>
        <w:tab w:val="left" w:pos="3235"/>
        <w:tab w:val="left" w:pos="3943"/>
        <w:tab w:val="left" w:pos="4650"/>
        <w:tab w:val="left" w:pos="5358"/>
        <w:tab w:val="left" w:pos="6065"/>
        <w:tab w:val="left" w:pos="6773"/>
        <w:tab w:val="left" w:pos="7480"/>
        <w:tab w:val="left" w:pos="8188"/>
        <w:tab w:val="left" w:pos="8895"/>
        <w:tab w:val="left" w:pos="9603"/>
        <w:tab w:val="left" w:pos="10310"/>
        <w:tab w:val="left" w:pos="11018"/>
        <w:tab w:val="left" w:pos="11725"/>
        <w:tab w:val="left" w:pos="12433"/>
      </w:tabs>
      <w:spacing w:before="360" w:line="254" w:lineRule="auto"/>
      <w:ind w:left="1212"/>
    </w:pPr>
    <w:rPr>
      <w:rFonts w:ascii="Tahoma" w:eastAsia="Tahoma" w:hAnsi="Tahoma"/>
      <w:sz w:val="144"/>
      <w:szCs w:val="144"/>
    </w:rPr>
  </w:style>
  <w:style w:type="paragraph" w:customStyle="1" w:styleId="PrivzetoLTGliederung2">
    <w:name w:val="Privzeto~LT~Gliederung 2"/>
    <w:basedOn w:val="PrivzetoLTGliederung1"/>
    <w:rsid w:val="00780F57"/>
    <w:pPr>
      <w:tabs>
        <w:tab w:val="clear" w:pos="-1010"/>
        <w:tab w:val="clear" w:pos="-302"/>
        <w:tab w:val="clear" w:pos="405"/>
        <w:tab w:val="clear" w:pos="1113"/>
        <w:tab w:val="clear" w:pos="1820"/>
        <w:tab w:val="clear" w:pos="2527"/>
        <w:tab w:val="clear" w:pos="3235"/>
        <w:tab w:val="clear" w:pos="3943"/>
        <w:tab w:val="clear" w:pos="4650"/>
        <w:tab w:val="clear" w:pos="5358"/>
        <w:tab w:val="clear" w:pos="6065"/>
        <w:tab w:val="clear" w:pos="6773"/>
        <w:tab w:val="clear" w:pos="7480"/>
        <w:tab w:val="clear" w:pos="8188"/>
        <w:tab w:val="clear" w:pos="8895"/>
        <w:tab w:val="clear" w:pos="9603"/>
        <w:tab w:val="clear" w:pos="10310"/>
        <w:tab w:val="clear" w:pos="11018"/>
        <w:tab w:val="clear" w:pos="11725"/>
        <w:tab w:val="clear" w:pos="12433"/>
        <w:tab w:val="left" w:pos="-2430"/>
        <w:tab w:val="left" w:pos="-1723"/>
        <w:tab w:val="left" w:pos="-1015"/>
        <w:tab w:val="left" w:pos="-308"/>
        <w:tab w:val="left" w:pos="400"/>
        <w:tab w:val="left" w:pos="1107"/>
        <w:tab w:val="left" w:pos="1815"/>
        <w:tab w:val="left" w:pos="2522"/>
        <w:tab w:val="left" w:pos="3230"/>
        <w:tab w:val="left" w:pos="3937"/>
        <w:tab w:val="left" w:pos="4645"/>
        <w:tab w:val="left" w:pos="5352"/>
        <w:tab w:val="left" w:pos="6060"/>
        <w:tab w:val="left" w:pos="6767"/>
        <w:tab w:val="left" w:pos="7475"/>
        <w:tab w:val="left" w:pos="8182"/>
        <w:tab w:val="left" w:pos="8890"/>
        <w:tab w:val="left" w:pos="9597"/>
        <w:tab w:val="left" w:pos="10304"/>
        <w:tab w:val="left" w:pos="11012"/>
      </w:tabs>
      <w:spacing w:before="315"/>
      <w:ind w:left="2630"/>
    </w:pPr>
    <w:rPr>
      <w:sz w:val="126"/>
      <w:szCs w:val="126"/>
    </w:rPr>
  </w:style>
  <w:style w:type="paragraph" w:customStyle="1" w:styleId="PrivzetoLTGliederung3">
    <w:name w:val="Privzeto~LT~Gliederung 3"/>
    <w:basedOn w:val="PrivzetoLTGliederung2"/>
    <w:rsid w:val="00780F57"/>
    <w:pPr>
      <w:tabs>
        <w:tab w:val="clear" w:pos="-2430"/>
        <w:tab w:val="clear" w:pos="-1723"/>
        <w:tab w:val="clear" w:pos="-1015"/>
        <w:tab w:val="clear" w:pos="-308"/>
        <w:tab w:val="clear" w:pos="400"/>
        <w:tab w:val="clear" w:pos="1107"/>
        <w:tab w:val="clear" w:pos="1815"/>
        <w:tab w:val="clear" w:pos="2522"/>
        <w:tab w:val="clear" w:pos="3230"/>
        <w:tab w:val="clear" w:pos="3937"/>
        <w:tab w:val="clear" w:pos="4645"/>
        <w:tab w:val="clear" w:pos="5352"/>
        <w:tab w:val="clear" w:pos="6060"/>
        <w:tab w:val="clear" w:pos="6767"/>
        <w:tab w:val="clear" w:pos="7475"/>
        <w:tab w:val="clear" w:pos="8182"/>
        <w:tab w:val="clear" w:pos="8890"/>
        <w:tab w:val="clear" w:pos="9597"/>
        <w:tab w:val="clear" w:pos="10304"/>
        <w:tab w:val="clear" w:pos="11012"/>
        <w:tab w:val="left" w:pos="-3850"/>
        <w:tab w:val="left" w:pos="-3142"/>
        <w:tab w:val="left" w:pos="-2435"/>
        <w:tab w:val="left" w:pos="-1727"/>
        <w:tab w:val="left" w:pos="-1020"/>
        <w:tab w:val="left" w:pos="-312"/>
        <w:tab w:val="left" w:pos="395"/>
        <w:tab w:val="left" w:pos="1103"/>
        <w:tab w:val="left" w:pos="1810"/>
        <w:tab w:val="left" w:pos="2517"/>
        <w:tab w:val="left" w:pos="3225"/>
        <w:tab w:val="left" w:pos="3933"/>
        <w:tab w:val="left" w:pos="4640"/>
        <w:tab w:val="left" w:pos="5348"/>
        <w:tab w:val="left" w:pos="6055"/>
        <w:tab w:val="left" w:pos="6763"/>
        <w:tab w:val="left" w:pos="7470"/>
        <w:tab w:val="left" w:pos="8178"/>
        <w:tab w:val="left" w:pos="8885"/>
      </w:tabs>
      <w:spacing w:before="270"/>
      <w:ind w:left="4047"/>
    </w:pPr>
    <w:rPr>
      <w:sz w:val="108"/>
      <w:szCs w:val="108"/>
    </w:rPr>
  </w:style>
  <w:style w:type="paragraph" w:customStyle="1" w:styleId="PrivzetoLTGliederung4">
    <w:name w:val="Privzeto~LT~Gliederung 4"/>
    <w:basedOn w:val="PrivzetoLTGliederung3"/>
    <w:rsid w:val="00780F57"/>
    <w:pPr>
      <w:tabs>
        <w:tab w:val="clear" w:pos="-3850"/>
        <w:tab w:val="clear" w:pos="-3142"/>
        <w:tab w:val="clear" w:pos="-2435"/>
        <w:tab w:val="clear" w:pos="-1727"/>
        <w:tab w:val="clear" w:pos="-1020"/>
        <w:tab w:val="clear" w:pos="-312"/>
        <w:tab w:val="clear" w:pos="395"/>
        <w:tab w:val="clear" w:pos="1103"/>
        <w:tab w:val="clear" w:pos="1810"/>
        <w:tab w:val="clear" w:pos="2517"/>
        <w:tab w:val="clear" w:pos="3225"/>
        <w:tab w:val="clear" w:pos="3933"/>
        <w:tab w:val="clear" w:pos="4640"/>
        <w:tab w:val="clear" w:pos="5348"/>
        <w:tab w:val="clear" w:pos="6055"/>
        <w:tab w:val="clear" w:pos="6763"/>
        <w:tab w:val="clear" w:pos="7470"/>
        <w:tab w:val="clear" w:pos="8178"/>
        <w:tab w:val="clear" w:pos="8885"/>
        <w:tab w:val="left" w:pos="-4967"/>
        <w:tab w:val="left" w:pos="-4260"/>
        <w:tab w:val="left" w:pos="-3552"/>
        <w:tab w:val="left" w:pos="-2845"/>
        <w:tab w:val="left" w:pos="-2137"/>
        <w:tab w:val="left" w:pos="-1430"/>
        <w:tab w:val="left" w:pos="-722"/>
        <w:tab w:val="left" w:pos="-15"/>
        <w:tab w:val="left" w:pos="693"/>
        <w:tab w:val="left" w:pos="1400"/>
        <w:tab w:val="left" w:pos="2108"/>
        <w:tab w:val="left" w:pos="2815"/>
        <w:tab w:val="left" w:pos="3523"/>
        <w:tab w:val="left" w:pos="4230"/>
        <w:tab w:val="left" w:pos="4938"/>
        <w:tab w:val="left" w:pos="5645"/>
      </w:tabs>
      <w:spacing w:before="225"/>
      <w:ind w:left="5667"/>
    </w:pPr>
    <w:rPr>
      <w:sz w:val="90"/>
      <w:szCs w:val="90"/>
    </w:rPr>
  </w:style>
  <w:style w:type="paragraph" w:customStyle="1" w:styleId="PrivzetoLTGliederung5">
    <w:name w:val="Privzeto~LT~Gliederung 5"/>
    <w:basedOn w:val="PrivzetoLTGliederung4"/>
    <w:rsid w:val="00780F57"/>
    <w:pPr>
      <w:tabs>
        <w:tab w:val="clear" w:pos="-4967"/>
        <w:tab w:val="clear" w:pos="-4260"/>
        <w:tab w:val="clear" w:pos="-3552"/>
        <w:tab w:val="clear" w:pos="-2845"/>
        <w:tab w:val="clear" w:pos="-2137"/>
        <w:tab w:val="clear" w:pos="-1430"/>
        <w:tab w:val="clear" w:pos="-722"/>
        <w:tab w:val="clear" w:pos="-15"/>
        <w:tab w:val="clear" w:pos="693"/>
        <w:tab w:val="clear" w:pos="1400"/>
        <w:tab w:val="clear" w:pos="2108"/>
        <w:tab w:val="clear" w:pos="2815"/>
        <w:tab w:val="clear" w:pos="3523"/>
        <w:tab w:val="clear" w:pos="4230"/>
        <w:tab w:val="clear" w:pos="4938"/>
        <w:tab w:val="clear" w:pos="5645"/>
        <w:tab w:val="left" w:pos="-6792"/>
        <w:tab w:val="left" w:pos="-6085"/>
        <w:tab w:val="left" w:pos="-5377"/>
        <w:tab w:val="left" w:pos="-4670"/>
        <w:tab w:val="left" w:pos="-3963"/>
        <w:tab w:val="left" w:pos="-3255"/>
        <w:tab w:val="left" w:pos="-2547"/>
        <w:tab w:val="left" w:pos="-1840"/>
        <w:tab w:val="left" w:pos="-1132"/>
        <w:tab w:val="left" w:pos="-425"/>
        <w:tab w:val="left" w:pos="283"/>
        <w:tab w:val="left" w:pos="990"/>
        <w:tab w:val="left" w:pos="1698"/>
        <w:tab w:val="left" w:pos="2405"/>
      </w:tabs>
      <w:ind w:left="7287"/>
    </w:pPr>
  </w:style>
  <w:style w:type="paragraph" w:customStyle="1" w:styleId="PrivzetoLTGliederung6">
    <w:name w:val="Privzeto~LT~Gliederung 6"/>
    <w:basedOn w:val="PrivzetoLTGliederung5"/>
    <w:rsid w:val="00780F57"/>
  </w:style>
  <w:style w:type="paragraph" w:customStyle="1" w:styleId="PrivzetoLTGliederung7">
    <w:name w:val="Privzeto~LT~Gliederung 7"/>
    <w:basedOn w:val="PrivzetoLTGliederung6"/>
    <w:rsid w:val="00780F57"/>
  </w:style>
  <w:style w:type="paragraph" w:customStyle="1" w:styleId="PrivzetoLTGliederung8">
    <w:name w:val="Privzeto~LT~Gliederung 8"/>
    <w:basedOn w:val="PrivzetoLTGliederung7"/>
    <w:rsid w:val="00780F57"/>
  </w:style>
  <w:style w:type="paragraph" w:customStyle="1" w:styleId="PrivzetoLTGliederung9">
    <w:name w:val="Privzeto~LT~Gliederung 9"/>
    <w:basedOn w:val="PrivzetoLTGliederung8"/>
    <w:rsid w:val="00780F57"/>
  </w:style>
  <w:style w:type="paragraph" w:customStyle="1" w:styleId="PrivzetoLTTitel">
    <w:name w:val="Privzeto~LT~Titel"/>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54" w:lineRule="auto"/>
      <w:jc w:val="center"/>
    </w:pPr>
    <w:rPr>
      <w:rFonts w:ascii="Tahoma" w:eastAsia="Tahoma" w:hAnsi="Tahoma"/>
      <w:sz w:val="198"/>
      <w:szCs w:val="198"/>
    </w:rPr>
  </w:style>
  <w:style w:type="paragraph" w:customStyle="1" w:styleId="PrivzetoLTUntertitel">
    <w:name w:val="Privzeto~LT~Untertitel"/>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360" w:line="254" w:lineRule="auto"/>
      <w:jc w:val="center"/>
    </w:pPr>
    <w:rPr>
      <w:rFonts w:ascii="Tahoma" w:eastAsia="Tahoma" w:hAnsi="Tahoma"/>
      <w:sz w:val="144"/>
      <w:szCs w:val="144"/>
    </w:rPr>
  </w:style>
  <w:style w:type="paragraph" w:customStyle="1" w:styleId="PrivzetoLTNotizen">
    <w:name w:val="Privzeto~LT~Notizen"/>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56" w:lineRule="auto"/>
    </w:pPr>
    <w:rPr>
      <w:rFonts w:ascii="Tahoma" w:eastAsia="Tahoma" w:hAnsi="Tahoma"/>
    </w:rPr>
  </w:style>
  <w:style w:type="paragraph" w:customStyle="1" w:styleId="PrivzetoLTHintergrundobjekte">
    <w:name w:val="Privzeto~LT~Hintergrundobjekte"/>
    <w:basedOn w:val="Navaden"/>
    <w:rsid w:val="00780F57"/>
    <w:rPr>
      <w:rFonts w:ascii="Times New Roman" w:eastAsia="Tahoma" w:hAnsi="Times New Roman"/>
      <w:color w:val="auto"/>
    </w:rPr>
  </w:style>
  <w:style w:type="paragraph" w:customStyle="1" w:styleId="PrivzetoLTHintergrund">
    <w:name w:val="Privzeto~LT~Hintergrund"/>
    <w:basedOn w:val="Navaden"/>
    <w:rsid w:val="00780F57"/>
    <w:pPr>
      <w:jc w:val="center"/>
    </w:pPr>
    <w:rPr>
      <w:rFonts w:ascii="Times New Roman" w:eastAsia="Tahoma" w:hAnsi="Times New Roman"/>
      <w:color w:val="auto"/>
    </w:rPr>
  </w:style>
  <w:style w:type="paragraph" w:customStyle="1" w:styleId="Predmetiozadja">
    <w:name w:val="Predmeti ozadja"/>
    <w:basedOn w:val="Navaden"/>
    <w:rsid w:val="00780F57"/>
    <w:rPr>
      <w:rFonts w:ascii="Times New Roman" w:eastAsia="Tahoma" w:hAnsi="Times New Roman"/>
      <w:color w:val="auto"/>
    </w:rPr>
  </w:style>
  <w:style w:type="paragraph" w:customStyle="1" w:styleId="Ozadje">
    <w:name w:val="Ozadje"/>
    <w:basedOn w:val="Navaden"/>
    <w:rsid w:val="00780F57"/>
    <w:pPr>
      <w:jc w:val="center"/>
    </w:pPr>
    <w:rPr>
      <w:rFonts w:ascii="Times New Roman" w:eastAsia="Tahoma" w:hAnsi="Times New Roman"/>
      <w:color w:val="auto"/>
    </w:rPr>
  </w:style>
  <w:style w:type="paragraph" w:customStyle="1" w:styleId="Opombe">
    <w:name w:val="Opombe"/>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56" w:lineRule="auto"/>
    </w:pPr>
    <w:rPr>
      <w:rFonts w:ascii="Tahoma" w:eastAsia="Tahoma" w:hAnsi="Tahoma"/>
    </w:rPr>
  </w:style>
  <w:style w:type="paragraph" w:customStyle="1" w:styleId="Oris1">
    <w:name w:val="Oris 1"/>
    <w:basedOn w:val="Navaden"/>
    <w:rsid w:val="00780F57"/>
    <w:pPr>
      <w:tabs>
        <w:tab w:val="left" w:pos="-1010"/>
        <w:tab w:val="left" w:pos="-302"/>
        <w:tab w:val="left" w:pos="405"/>
        <w:tab w:val="left" w:pos="1113"/>
        <w:tab w:val="left" w:pos="1820"/>
        <w:tab w:val="left" w:pos="2527"/>
        <w:tab w:val="left" w:pos="3235"/>
        <w:tab w:val="left" w:pos="3943"/>
        <w:tab w:val="left" w:pos="4650"/>
        <w:tab w:val="left" w:pos="5358"/>
        <w:tab w:val="left" w:pos="6065"/>
        <w:tab w:val="left" w:pos="6773"/>
        <w:tab w:val="left" w:pos="7480"/>
        <w:tab w:val="left" w:pos="8188"/>
        <w:tab w:val="left" w:pos="8895"/>
        <w:tab w:val="left" w:pos="9603"/>
        <w:tab w:val="left" w:pos="10310"/>
        <w:tab w:val="left" w:pos="11018"/>
        <w:tab w:val="left" w:pos="11725"/>
        <w:tab w:val="left" w:pos="12433"/>
      </w:tabs>
      <w:spacing w:before="360" w:line="254" w:lineRule="auto"/>
      <w:ind w:left="1212"/>
    </w:pPr>
    <w:rPr>
      <w:rFonts w:ascii="Tahoma" w:eastAsia="Tahoma" w:hAnsi="Tahoma"/>
      <w:sz w:val="144"/>
      <w:szCs w:val="144"/>
    </w:rPr>
  </w:style>
  <w:style w:type="paragraph" w:customStyle="1" w:styleId="Oris2">
    <w:name w:val="Oris 2"/>
    <w:basedOn w:val="Oris1"/>
    <w:rsid w:val="00780F57"/>
    <w:pPr>
      <w:tabs>
        <w:tab w:val="clear" w:pos="-1010"/>
        <w:tab w:val="clear" w:pos="-302"/>
        <w:tab w:val="clear" w:pos="405"/>
        <w:tab w:val="clear" w:pos="1113"/>
        <w:tab w:val="clear" w:pos="1820"/>
        <w:tab w:val="clear" w:pos="2527"/>
        <w:tab w:val="clear" w:pos="3235"/>
        <w:tab w:val="clear" w:pos="3943"/>
        <w:tab w:val="clear" w:pos="4650"/>
        <w:tab w:val="clear" w:pos="5358"/>
        <w:tab w:val="clear" w:pos="6065"/>
        <w:tab w:val="clear" w:pos="6773"/>
        <w:tab w:val="clear" w:pos="7480"/>
        <w:tab w:val="clear" w:pos="8188"/>
        <w:tab w:val="clear" w:pos="8895"/>
        <w:tab w:val="clear" w:pos="9603"/>
        <w:tab w:val="clear" w:pos="10310"/>
        <w:tab w:val="clear" w:pos="11018"/>
        <w:tab w:val="clear" w:pos="11725"/>
        <w:tab w:val="clear" w:pos="12433"/>
        <w:tab w:val="left" w:pos="-2430"/>
        <w:tab w:val="left" w:pos="-1723"/>
        <w:tab w:val="left" w:pos="-1015"/>
        <w:tab w:val="left" w:pos="-308"/>
        <w:tab w:val="left" w:pos="400"/>
        <w:tab w:val="left" w:pos="1107"/>
        <w:tab w:val="left" w:pos="1815"/>
        <w:tab w:val="left" w:pos="2522"/>
        <w:tab w:val="left" w:pos="3230"/>
        <w:tab w:val="left" w:pos="3937"/>
        <w:tab w:val="left" w:pos="4645"/>
        <w:tab w:val="left" w:pos="5352"/>
        <w:tab w:val="left" w:pos="6060"/>
        <w:tab w:val="left" w:pos="6767"/>
        <w:tab w:val="left" w:pos="7475"/>
        <w:tab w:val="left" w:pos="8182"/>
        <w:tab w:val="left" w:pos="8890"/>
        <w:tab w:val="left" w:pos="9597"/>
        <w:tab w:val="left" w:pos="10304"/>
        <w:tab w:val="left" w:pos="11012"/>
      </w:tabs>
      <w:spacing w:before="315"/>
      <w:ind w:left="2630"/>
    </w:pPr>
    <w:rPr>
      <w:sz w:val="126"/>
      <w:szCs w:val="126"/>
    </w:rPr>
  </w:style>
  <w:style w:type="paragraph" w:customStyle="1" w:styleId="Oris3">
    <w:name w:val="Oris 3"/>
    <w:basedOn w:val="Oris2"/>
    <w:rsid w:val="00780F57"/>
    <w:pPr>
      <w:tabs>
        <w:tab w:val="clear" w:pos="-2430"/>
        <w:tab w:val="clear" w:pos="-1723"/>
        <w:tab w:val="clear" w:pos="-1015"/>
        <w:tab w:val="clear" w:pos="-308"/>
        <w:tab w:val="clear" w:pos="400"/>
        <w:tab w:val="clear" w:pos="1107"/>
        <w:tab w:val="clear" w:pos="1815"/>
        <w:tab w:val="clear" w:pos="2522"/>
        <w:tab w:val="clear" w:pos="3230"/>
        <w:tab w:val="clear" w:pos="3937"/>
        <w:tab w:val="clear" w:pos="4645"/>
        <w:tab w:val="clear" w:pos="5352"/>
        <w:tab w:val="clear" w:pos="6060"/>
        <w:tab w:val="clear" w:pos="6767"/>
        <w:tab w:val="clear" w:pos="7475"/>
        <w:tab w:val="clear" w:pos="8182"/>
        <w:tab w:val="clear" w:pos="8890"/>
        <w:tab w:val="clear" w:pos="9597"/>
        <w:tab w:val="clear" w:pos="10304"/>
        <w:tab w:val="clear" w:pos="11012"/>
        <w:tab w:val="left" w:pos="-3850"/>
        <w:tab w:val="left" w:pos="-3142"/>
        <w:tab w:val="left" w:pos="-2435"/>
        <w:tab w:val="left" w:pos="-1727"/>
        <w:tab w:val="left" w:pos="-1020"/>
        <w:tab w:val="left" w:pos="-312"/>
        <w:tab w:val="left" w:pos="395"/>
        <w:tab w:val="left" w:pos="1103"/>
        <w:tab w:val="left" w:pos="1810"/>
        <w:tab w:val="left" w:pos="2517"/>
        <w:tab w:val="left" w:pos="3225"/>
        <w:tab w:val="left" w:pos="3933"/>
        <w:tab w:val="left" w:pos="4640"/>
        <w:tab w:val="left" w:pos="5348"/>
        <w:tab w:val="left" w:pos="6055"/>
        <w:tab w:val="left" w:pos="6763"/>
        <w:tab w:val="left" w:pos="7470"/>
        <w:tab w:val="left" w:pos="8178"/>
        <w:tab w:val="left" w:pos="8885"/>
      </w:tabs>
      <w:spacing w:before="270"/>
      <w:ind w:left="4047"/>
    </w:pPr>
    <w:rPr>
      <w:sz w:val="108"/>
      <w:szCs w:val="108"/>
    </w:rPr>
  </w:style>
  <w:style w:type="paragraph" w:customStyle="1" w:styleId="Oris4">
    <w:name w:val="Oris 4"/>
    <w:basedOn w:val="Oris3"/>
    <w:rsid w:val="00780F57"/>
    <w:pPr>
      <w:tabs>
        <w:tab w:val="clear" w:pos="-3850"/>
        <w:tab w:val="clear" w:pos="-3142"/>
        <w:tab w:val="clear" w:pos="-2435"/>
        <w:tab w:val="clear" w:pos="-1727"/>
        <w:tab w:val="clear" w:pos="-1020"/>
        <w:tab w:val="clear" w:pos="-312"/>
        <w:tab w:val="clear" w:pos="395"/>
        <w:tab w:val="clear" w:pos="1103"/>
        <w:tab w:val="clear" w:pos="1810"/>
        <w:tab w:val="clear" w:pos="2517"/>
        <w:tab w:val="clear" w:pos="3225"/>
        <w:tab w:val="clear" w:pos="3933"/>
        <w:tab w:val="clear" w:pos="4640"/>
        <w:tab w:val="clear" w:pos="5348"/>
        <w:tab w:val="clear" w:pos="6055"/>
        <w:tab w:val="clear" w:pos="6763"/>
        <w:tab w:val="clear" w:pos="7470"/>
        <w:tab w:val="clear" w:pos="8178"/>
        <w:tab w:val="clear" w:pos="8885"/>
        <w:tab w:val="left" w:pos="-4967"/>
        <w:tab w:val="left" w:pos="-4260"/>
        <w:tab w:val="left" w:pos="-3552"/>
        <w:tab w:val="left" w:pos="-2845"/>
        <w:tab w:val="left" w:pos="-2137"/>
        <w:tab w:val="left" w:pos="-1430"/>
        <w:tab w:val="left" w:pos="-722"/>
        <w:tab w:val="left" w:pos="-15"/>
        <w:tab w:val="left" w:pos="693"/>
        <w:tab w:val="left" w:pos="1400"/>
        <w:tab w:val="left" w:pos="2108"/>
        <w:tab w:val="left" w:pos="2815"/>
        <w:tab w:val="left" w:pos="3523"/>
        <w:tab w:val="left" w:pos="4230"/>
        <w:tab w:val="left" w:pos="4938"/>
        <w:tab w:val="left" w:pos="5645"/>
      </w:tabs>
      <w:spacing w:before="225"/>
      <w:ind w:left="5667"/>
    </w:pPr>
    <w:rPr>
      <w:sz w:val="90"/>
      <w:szCs w:val="90"/>
    </w:rPr>
  </w:style>
  <w:style w:type="paragraph" w:customStyle="1" w:styleId="Oris5">
    <w:name w:val="Oris 5"/>
    <w:basedOn w:val="Oris4"/>
    <w:rsid w:val="00780F57"/>
    <w:pPr>
      <w:tabs>
        <w:tab w:val="clear" w:pos="-4967"/>
        <w:tab w:val="clear" w:pos="-4260"/>
        <w:tab w:val="clear" w:pos="-3552"/>
        <w:tab w:val="clear" w:pos="-2845"/>
        <w:tab w:val="clear" w:pos="-2137"/>
        <w:tab w:val="clear" w:pos="-1430"/>
        <w:tab w:val="clear" w:pos="-722"/>
        <w:tab w:val="clear" w:pos="-15"/>
        <w:tab w:val="clear" w:pos="693"/>
        <w:tab w:val="clear" w:pos="1400"/>
        <w:tab w:val="clear" w:pos="2108"/>
        <w:tab w:val="clear" w:pos="2815"/>
        <w:tab w:val="clear" w:pos="3523"/>
        <w:tab w:val="clear" w:pos="4230"/>
        <w:tab w:val="clear" w:pos="4938"/>
        <w:tab w:val="clear" w:pos="5645"/>
        <w:tab w:val="left" w:pos="-6792"/>
        <w:tab w:val="left" w:pos="-6085"/>
        <w:tab w:val="left" w:pos="-5377"/>
        <w:tab w:val="left" w:pos="-4670"/>
        <w:tab w:val="left" w:pos="-3963"/>
        <w:tab w:val="left" w:pos="-3255"/>
        <w:tab w:val="left" w:pos="-2547"/>
        <w:tab w:val="left" w:pos="-1840"/>
        <w:tab w:val="left" w:pos="-1132"/>
        <w:tab w:val="left" w:pos="-425"/>
        <w:tab w:val="left" w:pos="283"/>
        <w:tab w:val="left" w:pos="990"/>
        <w:tab w:val="left" w:pos="1698"/>
        <w:tab w:val="left" w:pos="2405"/>
      </w:tabs>
      <w:ind w:left="7287"/>
    </w:pPr>
  </w:style>
  <w:style w:type="paragraph" w:customStyle="1" w:styleId="Oris6">
    <w:name w:val="Oris 6"/>
    <w:basedOn w:val="Oris5"/>
    <w:rsid w:val="00780F57"/>
  </w:style>
  <w:style w:type="paragraph" w:customStyle="1" w:styleId="Oris7">
    <w:name w:val="Oris 7"/>
    <w:basedOn w:val="Oris6"/>
    <w:rsid w:val="00780F57"/>
  </w:style>
  <w:style w:type="paragraph" w:customStyle="1" w:styleId="Oris8">
    <w:name w:val="Oris 8"/>
    <w:basedOn w:val="Oris7"/>
    <w:rsid w:val="00780F57"/>
  </w:style>
  <w:style w:type="paragraph" w:customStyle="1" w:styleId="Oris9">
    <w:name w:val="Oris 9"/>
    <w:basedOn w:val="Oris8"/>
    <w:rsid w:val="00780F57"/>
  </w:style>
  <w:style w:type="paragraph" w:customStyle="1" w:styleId="WW-Vsebinatabele1">
    <w:name w:val="WW-Vsebina tabele1"/>
    <w:basedOn w:val="Telobesedila"/>
    <w:rsid w:val="00780F57"/>
    <w:pPr>
      <w:suppressLineNumbers/>
    </w:pPr>
  </w:style>
  <w:style w:type="paragraph" w:customStyle="1" w:styleId="WW-Podrojebesedila">
    <w:name w:val="WW-Področje besedila"/>
    <w:basedOn w:val="Navaden"/>
    <w:rsid w:val="00780F57"/>
    <w:pPr>
      <w:spacing w:line="100" w:lineRule="atLeast"/>
      <w:ind w:left="993" w:right="-284" w:hanging="993"/>
    </w:pPr>
  </w:style>
  <w:style w:type="paragraph" w:customStyle="1" w:styleId="Nastevanje">
    <w:name w:val="Nastevanje"/>
    <w:basedOn w:val="Navaden"/>
    <w:rsid w:val="00780F57"/>
    <w:pPr>
      <w:spacing w:line="100" w:lineRule="atLeast"/>
    </w:pPr>
  </w:style>
  <w:style w:type="paragraph" w:customStyle="1" w:styleId="WW-ListBullet">
    <w:name w:val="WW-List Bullet"/>
    <w:basedOn w:val="Navaden"/>
    <w:rsid w:val="00780F57"/>
    <w:pPr>
      <w:spacing w:line="100" w:lineRule="atLeast"/>
    </w:pPr>
    <w:rPr>
      <w:rFonts w:ascii="Times New Roman" w:eastAsia="MS Mincho" w:hAnsi="Times New Roman"/>
    </w:rPr>
  </w:style>
  <w:style w:type="paragraph" w:customStyle="1" w:styleId="pikice">
    <w:name w:val="pikice"/>
    <w:basedOn w:val="WW-ListBullet"/>
    <w:rsid w:val="00780F57"/>
    <w:rPr>
      <w:rFonts w:ascii="Franklin Gothic Book" w:hAnsi="Franklin Gothic Book"/>
      <w:sz w:val="20"/>
    </w:rPr>
  </w:style>
  <w:style w:type="paragraph" w:customStyle="1" w:styleId="Nastevanjemalo">
    <w:name w:val="Nastevanje malo"/>
    <w:basedOn w:val="Nastevanje"/>
    <w:rsid w:val="00780F57"/>
    <w:rPr>
      <w:sz w:val="20"/>
    </w:rPr>
  </w:style>
  <w:style w:type="paragraph" w:customStyle="1" w:styleId="Nivo2">
    <w:name w:val="Nivo2"/>
    <w:basedOn w:val="Navaden"/>
    <w:rsid w:val="00780F57"/>
  </w:style>
  <w:style w:type="paragraph" w:customStyle="1" w:styleId="naslovtabele0">
    <w:name w:val="naslov tabele"/>
    <w:basedOn w:val="Navaden"/>
    <w:next w:val="Telobesedila"/>
    <w:rsid w:val="00780F57"/>
    <w:pPr>
      <w:keepNext/>
      <w:spacing w:after="57"/>
    </w:pPr>
    <w:rPr>
      <w:rFonts w:ascii="Times New Roman" w:hAnsi="Times New Roman"/>
      <w:lang w:val="sl-SI"/>
    </w:rPr>
  </w:style>
  <w:style w:type="paragraph" w:customStyle="1" w:styleId="Navaden1">
    <w:name w:val="Navaden1"/>
    <w:basedOn w:val="Navaden"/>
    <w:next w:val="Navaden"/>
    <w:rsid w:val="00780F57"/>
    <w:rPr>
      <w:rFonts w:ascii="Times New Roman" w:eastAsia="Tahoma" w:hAnsi="Times New Roman" w:cs="Tahoma"/>
    </w:rPr>
  </w:style>
  <w:style w:type="paragraph" w:customStyle="1" w:styleId="Navaden2">
    <w:name w:val="Navaden2"/>
    <w:basedOn w:val="Navaden"/>
    <w:next w:val="Navaden"/>
    <w:rsid w:val="00780F57"/>
    <w:rPr>
      <w:rFonts w:ascii="Times New Roman" w:eastAsia="Tahoma" w:hAnsi="Times New Roman" w:cs="Tahoma"/>
    </w:rPr>
  </w:style>
  <w:style w:type="paragraph" w:customStyle="1" w:styleId="Nivo1">
    <w:name w:val="Nivo1"/>
    <w:basedOn w:val="Navaden"/>
    <w:rsid w:val="00780F57"/>
    <w:pPr>
      <w:spacing w:after="120"/>
      <w:ind w:left="568"/>
    </w:pPr>
    <w:rPr>
      <w:rFonts w:ascii="News Gothic CE" w:hAnsi="News Gothic CE"/>
      <w:b/>
      <w:sz w:val="28"/>
      <w:szCs w:val="28"/>
    </w:rPr>
  </w:style>
  <w:style w:type="paragraph" w:customStyle="1" w:styleId="Nivo3">
    <w:name w:val="Nivo3"/>
    <w:basedOn w:val="Navaden"/>
    <w:rsid w:val="00780F57"/>
    <w:pPr>
      <w:tabs>
        <w:tab w:val="left" w:pos="1418"/>
      </w:tabs>
      <w:ind w:left="-463"/>
    </w:pPr>
  </w:style>
  <w:style w:type="paragraph" w:customStyle="1" w:styleId="WW-Navadensplet">
    <w:name w:val="WW-Navaden (splet)"/>
    <w:basedOn w:val="Navaden"/>
    <w:rsid w:val="00780F57"/>
    <w:pPr>
      <w:spacing w:before="280" w:after="280"/>
    </w:pPr>
    <w:rPr>
      <w:lang w:val="en-GB"/>
    </w:rPr>
  </w:style>
  <w:style w:type="paragraph" w:customStyle="1" w:styleId="Bullesmoj">
    <w:name w:val="Bulles moj"/>
    <w:basedOn w:val="Navaden"/>
    <w:rsid w:val="00780F57"/>
  </w:style>
  <w:style w:type="paragraph" w:customStyle="1" w:styleId="western2">
    <w:name w:val="western2"/>
    <w:basedOn w:val="Navaden2"/>
    <w:rsid w:val="00780F57"/>
    <w:pPr>
      <w:spacing w:before="280"/>
    </w:pPr>
    <w:rPr>
      <w:i/>
      <w:iCs/>
    </w:rPr>
  </w:style>
  <w:style w:type="paragraph" w:customStyle="1" w:styleId="Otevilevanje1">
    <w:name w:val="Oštevilčevanje 1"/>
    <w:basedOn w:val="Seznam"/>
    <w:rsid w:val="00780F57"/>
    <w:pPr>
      <w:spacing w:after="120"/>
      <w:ind w:left="283" w:hanging="283"/>
    </w:pPr>
  </w:style>
  <w:style w:type="paragraph" w:customStyle="1" w:styleId="Ilustracija">
    <w:name w:val="Ilustracija"/>
    <w:basedOn w:val="Napis1"/>
    <w:rsid w:val="00780F57"/>
  </w:style>
  <w:style w:type="paragraph" w:customStyle="1" w:styleId="Napis1">
    <w:name w:val="Napis1"/>
    <w:basedOn w:val="Navaden"/>
    <w:rsid w:val="00780F57"/>
    <w:pPr>
      <w:suppressLineNumbers/>
      <w:spacing w:before="120" w:after="120"/>
    </w:pPr>
    <w:rPr>
      <w:rFonts w:cs="Lucidasans"/>
      <w:i/>
      <w:iCs/>
      <w:sz w:val="20"/>
      <w:szCs w:val="20"/>
    </w:rPr>
  </w:style>
  <w:style w:type="paragraph" w:customStyle="1" w:styleId="WW-BodyText2">
    <w:name w:val="WW-Body Text 2"/>
    <w:basedOn w:val="Navaden"/>
    <w:rsid w:val="00780F57"/>
    <w:pPr>
      <w:spacing w:line="360" w:lineRule="auto"/>
    </w:pPr>
  </w:style>
  <w:style w:type="paragraph" w:customStyle="1" w:styleId="Tekst0">
    <w:name w:val="Tekst"/>
    <w:basedOn w:val="Navaden"/>
    <w:rsid w:val="00780F57"/>
    <w:rPr>
      <w:sz w:val="22"/>
    </w:rPr>
  </w:style>
  <w:style w:type="paragraph" w:customStyle="1" w:styleId="N">
    <w:name w:val="N"/>
    <w:basedOn w:val="Navaden"/>
    <w:rsid w:val="00780F57"/>
    <w:pPr>
      <w:tabs>
        <w:tab w:val="left" w:pos="144"/>
      </w:tabs>
      <w:jc w:val="both"/>
    </w:pPr>
    <w:rPr>
      <w:rFonts w:ascii="SL Dutch" w:hAnsi="SL Dutch"/>
      <w:szCs w:val="20"/>
    </w:rPr>
  </w:style>
  <w:style w:type="paragraph" w:customStyle="1" w:styleId="WW-Tabela1">
    <w:name w:val="WW-Tabela1"/>
    <w:basedOn w:val="WW-Napis1"/>
    <w:rsid w:val="00780F57"/>
  </w:style>
  <w:style w:type="paragraph" w:customStyle="1" w:styleId="telo">
    <w:name w:val="telo"/>
    <w:basedOn w:val="Navaden"/>
    <w:rsid w:val="00780F57"/>
    <w:pPr>
      <w:spacing w:after="120"/>
    </w:pPr>
  </w:style>
  <w:style w:type="paragraph" w:customStyle="1" w:styleId="WW-NormalWeb">
    <w:name w:val="WW-Normal (Web)"/>
    <w:basedOn w:val="Navaden"/>
    <w:rsid w:val="00780F57"/>
    <w:pPr>
      <w:widowControl/>
      <w:suppressAutoHyphens w:val="0"/>
      <w:spacing w:before="280"/>
    </w:pPr>
    <w:rPr>
      <w:rFonts w:eastAsia="Times New Roman"/>
    </w:rPr>
  </w:style>
  <w:style w:type="paragraph" w:customStyle="1" w:styleId="Normal9ptBold">
    <w:name w:val="Normal 9 pt Bold"/>
    <w:basedOn w:val="Navaden"/>
    <w:rsid w:val="00780F57"/>
    <w:rPr>
      <w:b/>
      <w:bCs/>
      <w:sz w:val="18"/>
      <w:szCs w:val="20"/>
    </w:rPr>
  </w:style>
  <w:style w:type="paragraph" w:customStyle="1" w:styleId="Normal9pt">
    <w:name w:val="Normal 9 pt"/>
    <w:basedOn w:val="Navaden"/>
    <w:rsid w:val="00780F57"/>
    <w:pPr>
      <w:ind w:left="1410" w:hanging="1410"/>
    </w:pPr>
    <w:rPr>
      <w:sz w:val="18"/>
      <w:szCs w:val="20"/>
    </w:rPr>
  </w:style>
  <w:style w:type="paragraph" w:customStyle="1" w:styleId="WW-Kazalo1">
    <w:name w:val="WW-Kazalo1"/>
    <w:basedOn w:val="Navaden"/>
    <w:rsid w:val="00780F57"/>
    <w:rPr>
      <w:rFonts w:cs="Lucidasans"/>
    </w:rPr>
  </w:style>
  <w:style w:type="paragraph" w:customStyle="1" w:styleId="slika0">
    <w:name w:val="slika"/>
    <w:basedOn w:val="Ilustracija"/>
    <w:next w:val="Telobesedila"/>
    <w:rsid w:val="00780F57"/>
    <w:pPr>
      <w:jc w:val="center"/>
    </w:pPr>
    <w:rPr>
      <w:rFonts w:ascii="Times New Roman" w:hAnsi="Times New Roman"/>
      <w:i w:val="0"/>
      <w:sz w:val="24"/>
      <w:lang w:val="sl-SI"/>
    </w:rPr>
  </w:style>
  <w:style w:type="paragraph" w:customStyle="1" w:styleId="Telobesedila1">
    <w:name w:val="Telo besedila1"/>
    <w:basedOn w:val="Navaden2"/>
    <w:rsid w:val="00780F57"/>
    <w:pPr>
      <w:spacing w:after="120"/>
    </w:pPr>
  </w:style>
  <w:style w:type="paragraph" w:customStyle="1" w:styleId="Naslov31">
    <w:name w:val="Naslov 31"/>
    <w:basedOn w:val="Naslov10"/>
    <w:next w:val="Telobesedila1"/>
    <w:rsid w:val="00780F57"/>
    <w:rPr>
      <w:b/>
      <w:bCs/>
      <w14:shadow w14:blurRad="50800" w14:dist="38100" w14:dir="2700000" w14:sx="100000" w14:sy="100000" w14:kx="0" w14:ky="0" w14:algn="tl">
        <w14:srgbClr w14:val="000000">
          <w14:alpha w14:val="60000"/>
        </w14:srgbClr>
      </w14:shadow>
    </w:rPr>
  </w:style>
  <w:style w:type="paragraph" w:customStyle="1" w:styleId="NapisiSlikeTabelepodnapis">
    <w:name w:val="NapisiSlikeTabele_podnapis"/>
    <w:basedOn w:val="Navaden"/>
    <w:next w:val="Navaden"/>
    <w:rsid w:val="00780F57"/>
    <w:pPr>
      <w:spacing w:line="100" w:lineRule="atLeast"/>
    </w:pPr>
  </w:style>
  <w:style w:type="paragraph" w:styleId="Navadensplet">
    <w:name w:val="Normal (Web)"/>
    <w:basedOn w:val="Navaden"/>
    <w:next w:val="Navaden"/>
    <w:uiPriority w:val="99"/>
    <w:rsid w:val="00780F57"/>
    <w:rPr>
      <w:rFonts w:ascii="Times New Roman" w:eastAsia="Tahoma" w:hAnsi="Times New Roman" w:cs="Tahoma"/>
      <w:color w:val="auto"/>
    </w:rPr>
  </w:style>
  <w:style w:type="paragraph" w:customStyle="1" w:styleId="Style14">
    <w:name w:val="Style14"/>
    <w:basedOn w:val="Navaden"/>
    <w:rsid w:val="00780F57"/>
  </w:style>
  <w:style w:type="paragraph" w:customStyle="1" w:styleId="Style45">
    <w:name w:val="Style45"/>
    <w:basedOn w:val="Navaden"/>
    <w:rsid w:val="00780F57"/>
  </w:style>
  <w:style w:type="paragraph" w:customStyle="1" w:styleId="Naslov100">
    <w:name w:val="Naslov 10"/>
    <w:basedOn w:val="Naslov30"/>
    <w:next w:val="Telobesedila"/>
    <w:rsid w:val="00780F57"/>
    <w:rPr>
      <w:b/>
      <w:bCs/>
      <w:sz w:val="21"/>
      <w:szCs w:val="21"/>
    </w:rPr>
  </w:style>
  <w:style w:type="paragraph" w:customStyle="1" w:styleId="Odstavekseznama1">
    <w:name w:val="Odstavek seznama1"/>
    <w:basedOn w:val="Navaden"/>
    <w:rsid w:val="00780F57"/>
    <w:pPr>
      <w:spacing w:after="200" w:line="276" w:lineRule="auto"/>
      <w:ind w:left="720"/>
    </w:pPr>
    <w:rPr>
      <w:rFonts w:ascii="Calibri" w:eastAsia="Calibri" w:hAnsi="Calibri" w:cs="Calibri"/>
      <w:sz w:val="22"/>
      <w:szCs w:val="22"/>
    </w:rPr>
  </w:style>
  <w:style w:type="paragraph" w:customStyle="1" w:styleId="Naslovuporabnikegakazala">
    <w:name w:val="Naslov uporabniškega kazala"/>
    <w:basedOn w:val="Naslov30"/>
    <w:rsid w:val="00780F57"/>
    <w:pPr>
      <w:suppressLineNumbers/>
    </w:pPr>
    <w:rPr>
      <w:b/>
      <w:bCs/>
      <w:sz w:val="32"/>
      <w:szCs w:val="32"/>
    </w:rPr>
  </w:style>
  <w:style w:type="paragraph" w:styleId="Kazaloslik">
    <w:name w:val="table of figures"/>
    <w:basedOn w:val="Navaden"/>
    <w:next w:val="Navaden"/>
    <w:uiPriority w:val="99"/>
    <w:unhideWhenUsed/>
    <w:rsid w:val="003F6A7E"/>
  </w:style>
  <w:style w:type="character" w:customStyle="1" w:styleId="GlavaZnak">
    <w:name w:val="Glava Znak"/>
    <w:link w:val="Glava"/>
    <w:uiPriority w:val="99"/>
    <w:rsid w:val="00E66BD9"/>
    <w:rPr>
      <w:rFonts w:ascii="CFIDMJ+TimesNewRoman" w:eastAsia="CFIDMJ+TimesNewRoman" w:hAnsi="CFIDMJ+TimesNewRoman"/>
      <w:color w:val="000000"/>
      <w:sz w:val="24"/>
      <w:szCs w:val="24"/>
    </w:rPr>
  </w:style>
  <w:style w:type="paragraph" w:styleId="Besedilooblaka">
    <w:name w:val="Balloon Text"/>
    <w:basedOn w:val="Navaden"/>
    <w:link w:val="BesedilooblakaZnak"/>
    <w:uiPriority w:val="99"/>
    <w:semiHidden/>
    <w:unhideWhenUsed/>
    <w:rsid w:val="00E66BD9"/>
    <w:rPr>
      <w:rFonts w:ascii="Tahoma" w:hAnsi="Tahoma"/>
      <w:sz w:val="16"/>
      <w:szCs w:val="16"/>
      <w:lang w:eastAsia="x-none"/>
    </w:rPr>
  </w:style>
  <w:style w:type="character" w:customStyle="1" w:styleId="BesedilooblakaZnak">
    <w:name w:val="Besedilo oblačka Znak"/>
    <w:link w:val="Besedilooblaka"/>
    <w:uiPriority w:val="99"/>
    <w:semiHidden/>
    <w:rsid w:val="00E66BD9"/>
    <w:rPr>
      <w:rFonts w:ascii="Tahoma" w:eastAsia="CFIDMJ+TimesNewRoman" w:hAnsi="Tahoma" w:cs="Tahoma"/>
      <w:color w:val="000000"/>
      <w:sz w:val="16"/>
      <w:szCs w:val="16"/>
      <w:lang w:val="en-US"/>
    </w:rPr>
  </w:style>
  <w:style w:type="character" w:customStyle="1" w:styleId="NogaZnak">
    <w:name w:val="Noga Znak"/>
    <w:aliases w:val="Footer1 Znak,Footer-PR Znak"/>
    <w:link w:val="Noga"/>
    <w:uiPriority w:val="99"/>
    <w:rsid w:val="00AF3CA3"/>
    <w:rPr>
      <w:rFonts w:ascii="CFIDMJ+TimesNewRoman" w:eastAsia="CFIDMJ+TimesNewRoman" w:hAnsi="CFIDMJ+TimesNewRoman"/>
      <w:color w:val="000000"/>
      <w:sz w:val="24"/>
      <w:szCs w:val="24"/>
    </w:rPr>
  </w:style>
  <w:style w:type="paragraph" w:customStyle="1" w:styleId="ww-vsebina-tabele1-western">
    <w:name w:val="ww-vsebina-tabele1-western"/>
    <w:basedOn w:val="Navaden"/>
    <w:rsid w:val="005414C7"/>
    <w:pPr>
      <w:widowControl/>
      <w:suppressAutoHyphens w:val="0"/>
      <w:autoSpaceDE/>
      <w:spacing w:before="100" w:beforeAutospacing="1"/>
    </w:pPr>
    <w:rPr>
      <w:rFonts w:ascii="Times New Roman" w:eastAsia="Times New Roman" w:hAnsi="Times New Roman"/>
      <w:color w:val="auto"/>
      <w:lang w:val="sl-SI"/>
    </w:rPr>
  </w:style>
  <w:style w:type="table" w:styleId="Tabelamrea">
    <w:name w:val="Table Grid"/>
    <w:aliases w:val="Elea iC enostavna tabela"/>
    <w:basedOn w:val="Navadnatabela"/>
    <w:uiPriority w:val="59"/>
    <w:rsid w:val="0012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semiHidden/>
    <w:unhideWhenUsed/>
    <w:rsid w:val="00874B70"/>
    <w:rPr>
      <w:sz w:val="16"/>
      <w:szCs w:val="16"/>
    </w:rPr>
  </w:style>
  <w:style w:type="paragraph" w:styleId="Pripombabesedilo">
    <w:name w:val="annotation text"/>
    <w:basedOn w:val="Navaden"/>
    <w:link w:val="PripombabesediloZnak"/>
    <w:uiPriority w:val="99"/>
    <w:unhideWhenUsed/>
    <w:rsid w:val="00874B70"/>
    <w:rPr>
      <w:sz w:val="20"/>
      <w:szCs w:val="20"/>
      <w:lang w:eastAsia="x-none"/>
    </w:rPr>
  </w:style>
  <w:style w:type="character" w:customStyle="1" w:styleId="PripombabesediloZnak">
    <w:name w:val="Pripomba – besedilo Znak"/>
    <w:link w:val="Pripombabesedilo"/>
    <w:uiPriority w:val="99"/>
    <w:rsid w:val="00874B70"/>
    <w:rPr>
      <w:rFonts w:ascii="CFIDMJ+TimesNewRoman" w:eastAsia="CFIDMJ+TimesNewRoman" w:hAnsi="CFIDMJ+TimesNewRoman"/>
      <w:color w:val="000000"/>
      <w:lang w:val="en-US"/>
    </w:rPr>
  </w:style>
  <w:style w:type="paragraph" w:styleId="Zadevapripombe">
    <w:name w:val="annotation subject"/>
    <w:basedOn w:val="Pripombabesedilo"/>
    <w:next w:val="Pripombabesedilo"/>
    <w:link w:val="ZadevapripombeZnak"/>
    <w:uiPriority w:val="99"/>
    <w:semiHidden/>
    <w:unhideWhenUsed/>
    <w:rsid w:val="00874B70"/>
    <w:rPr>
      <w:b/>
      <w:bCs/>
    </w:rPr>
  </w:style>
  <w:style w:type="character" w:customStyle="1" w:styleId="ZadevapripombeZnak">
    <w:name w:val="Zadeva pripombe Znak"/>
    <w:link w:val="Zadevapripombe"/>
    <w:uiPriority w:val="99"/>
    <w:semiHidden/>
    <w:rsid w:val="00874B70"/>
    <w:rPr>
      <w:rFonts w:ascii="CFIDMJ+TimesNewRoman" w:eastAsia="CFIDMJ+TimesNewRoman" w:hAnsi="CFIDMJ+TimesNewRoman"/>
      <w:b/>
      <w:bCs/>
      <w:color w:val="000000"/>
      <w:lang w:val="en-US"/>
    </w:rPr>
  </w:style>
  <w:style w:type="paragraph" w:styleId="Revizija">
    <w:name w:val="Revision"/>
    <w:hidden/>
    <w:uiPriority w:val="99"/>
    <w:semiHidden/>
    <w:rsid w:val="00D12740"/>
    <w:rPr>
      <w:rFonts w:ascii="CFIDMJ+TimesNewRoman" w:eastAsia="CFIDMJ+TimesNewRoman" w:hAnsi="CFIDMJ+TimesNewRoman"/>
      <w:color w:val="000000"/>
      <w:sz w:val="24"/>
      <w:szCs w:val="24"/>
      <w:lang w:val="en-US"/>
    </w:rPr>
  </w:style>
  <w:style w:type="character" w:customStyle="1" w:styleId="TelobesedilaZnak">
    <w:name w:val="Telo besedila Znak"/>
    <w:link w:val="Telobesedila"/>
    <w:rsid w:val="002953F3"/>
    <w:rPr>
      <w:rFonts w:eastAsia="CFIDMJ+TimesNewRoman"/>
      <w:bCs/>
      <w:color w:val="000000"/>
      <w:sz w:val="24"/>
      <w:szCs w:val="26"/>
    </w:rPr>
  </w:style>
  <w:style w:type="paragraph" w:styleId="Napis">
    <w:name w:val="caption"/>
    <w:aliases w:val="Napis Znak,E-PVO-Tabela-Graf-Slika,TABELA,Slika + Justified,Napis Znak2,Napis Znak1 Znak,E-PVO-Tabela-Graf-Slika Znak Znak,TABELA Znak Znak,Slika Znak Znak,Napis Znak Znak Znak,E-PVO-Tabela-Graf-Slika Znak1,TABELA Znak1,Slika Znak1,Napis_Tahoma"/>
    <w:basedOn w:val="Navaden"/>
    <w:next w:val="Navaden"/>
    <w:link w:val="NapisZnak1"/>
    <w:unhideWhenUsed/>
    <w:qFormat/>
    <w:rsid w:val="00170EB0"/>
    <w:rPr>
      <w:b/>
      <w:bCs/>
      <w:sz w:val="20"/>
      <w:szCs w:val="20"/>
      <w:lang w:eastAsia="x-none"/>
    </w:rPr>
  </w:style>
  <w:style w:type="paragraph" w:styleId="Odstavekseznama">
    <w:name w:val="List Paragraph"/>
    <w:basedOn w:val="Navaden"/>
    <w:link w:val="OdstavekseznamaZnak"/>
    <w:uiPriority w:val="34"/>
    <w:qFormat/>
    <w:rsid w:val="003B2D2B"/>
    <w:pPr>
      <w:ind w:left="708"/>
    </w:pPr>
    <w:rPr>
      <w:lang w:eastAsia="x-none"/>
    </w:rPr>
  </w:style>
  <w:style w:type="paragraph" w:customStyle="1" w:styleId="Napis3">
    <w:name w:val="Napis3"/>
    <w:basedOn w:val="Navaden"/>
    <w:next w:val="Navaden"/>
    <w:rsid w:val="00BF0285"/>
    <w:rPr>
      <w:b/>
      <w:bCs/>
      <w:sz w:val="20"/>
      <w:szCs w:val="20"/>
      <w:lang w:eastAsia="ar-SA"/>
    </w:rPr>
  </w:style>
  <w:style w:type="paragraph" w:customStyle="1" w:styleId="TableContents">
    <w:name w:val="Table Contents"/>
    <w:basedOn w:val="Navaden"/>
    <w:rsid w:val="00BF0285"/>
    <w:pPr>
      <w:suppressLineNumbers/>
    </w:pPr>
    <w:rPr>
      <w:lang w:eastAsia="ar-SA"/>
    </w:rPr>
  </w:style>
  <w:style w:type="character" w:customStyle="1" w:styleId="NapisZnak1">
    <w:name w:val="Napis Znak1"/>
    <w:aliases w:val="Napis Znak Znak,E-PVO-Tabela-Graf-Slika Znak,TABELA Znak,Slika + Justified Znak,Napis Znak2 Znak,Napis Znak1 Znak Znak,E-PVO-Tabela-Graf-Slika Znak Znak Znak,TABELA Znak Znak Znak,Slika Znak Znak Znak,Napis Znak Znak Znak Znak"/>
    <w:link w:val="Napis"/>
    <w:locked/>
    <w:rsid w:val="00772C51"/>
    <w:rPr>
      <w:rFonts w:ascii="CFIDMJ+TimesNewRoman" w:eastAsia="CFIDMJ+TimesNewRoman" w:hAnsi="CFIDMJ+TimesNewRoman"/>
      <w:b/>
      <w:bCs/>
      <w:color w:val="000000"/>
      <w:lang w:val="en-US"/>
    </w:rPr>
  </w:style>
  <w:style w:type="character" w:customStyle="1" w:styleId="Sprotnaopomba-besediloZnak">
    <w:name w:val="Sprotna opomba - besedilo Znak"/>
    <w:link w:val="Sprotnaopomba-besedilo"/>
    <w:uiPriority w:val="99"/>
    <w:rsid w:val="00AC5599"/>
    <w:rPr>
      <w:rFonts w:ascii="CFIDMJ+TimesNewRoman" w:eastAsia="CFIDMJ+TimesNewRoman" w:hAnsi="CFIDMJ+TimesNewRoman"/>
      <w:color w:val="000000"/>
      <w:lang w:val="en-US"/>
    </w:rPr>
  </w:style>
  <w:style w:type="character" w:customStyle="1" w:styleId="OdstavekseznamaZnak">
    <w:name w:val="Odstavek seznama Znak"/>
    <w:link w:val="Odstavekseznama"/>
    <w:uiPriority w:val="34"/>
    <w:rsid w:val="000B7DEC"/>
    <w:rPr>
      <w:rFonts w:ascii="CFIDMJ+TimesNewRoman" w:eastAsia="CFIDMJ+TimesNewRoman" w:hAnsi="CFIDMJ+TimesNewRoman"/>
      <w:color w:val="000000"/>
      <w:sz w:val="24"/>
      <w:szCs w:val="24"/>
      <w:lang w:val="en-US"/>
    </w:rPr>
  </w:style>
  <w:style w:type="paragraph" w:customStyle="1" w:styleId="Naslovnetevilen3">
    <w:name w:val="Naslov neštevilčen 3"/>
    <w:basedOn w:val="Navaden"/>
    <w:next w:val="Navaden"/>
    <w:uiPriority w:val="11"/>
    <w:qFormat/>
    <w:rsid w:val="00142DF4"/>
    <w:pPr>
      <w:keepNext/>
      <w:widowControl/>
      <w:suppressAutoHyphens w:val="0"/>
      <w:autoSpaceDE/>
      <w:spacing w:before="360" w:after="120"/>
    </w:pPr>
    <w:rPr>
      <w:rFonts w:ascii="Calibri" w:eastAsia="Calibri" w:hAnsi="Calibri"/>
      <w:b/>
      <w:sz w:val="20"/>
      <w:szCs w:val="20"/>
      <w:lang w:val="sl-SI" w:eastAsia="en-US"/>
    </w:rPr>
  </w:style>
  <w:style w:type="numbering" w:customStyle="1" w:styleId="EleaiC-Naslovidokument">
    <w:name w:val="Elea iC - Naslovi dokument"/>
    <w:uiPriority w:val="99"/>
    <w:rsid w:val="000F6098"/>
    <w:pPr>
      <w:numPr>
        <w:numId w:val="3"/>
      </w:numPr>
    </w:pPr>
  </w:style>
  <w:style w:type="paragraph" w:customStyle="1" w:styleId="Alinea0">
    <w:name w:val="Alinea"/>
    <w:basedOn w:val="Navaden"/>
    <w:link w:val="AlineaZnak"/>
    <w:rsid w:val="00BD21A7"/>
    <w:pPr>
      <w:widowControl/>
      <w:tabs>
        <w:tab w:val="left" w:pos="397"/>
      </w:tabs>
      <w:suppressAutoHyphens w:val="0"/>
      <w:autoSpaceDE/>
      <w:spacing w:after="240"/>
      <w:ind w:left="397" w:hanging="397"/>
      <w:jc w:val="both"/>
    </w:pPr>
    <w:rPr>
      <w:rFonts w:ascii="Times" w:eastAsia="Times New Roman" w:hAnsi="Times"/>
      <w:color w:val="auto"/>
      <w:szCs w:val="20"/>
      <w:lang w:val="x-none" w:eastAsia="x-none"/>
    </w:rPr>
  </w:style>
  <w:style w:type="character" w:customStyle="1" w:styleId="AlineaZnak">
    <w:name w:val="Alinea Znak"/>
    <w:link w:val="Alinea0"/>
    <w:rsid w:val="00BD21A7"/>
    <w:rPr>
      <w:rFonts w:ascii="Times" w:hAnsi="Times"/>
      <w:sz w:val="24"/>
    </w:rPr>
  </w:style>
  <w:style w:type="character" w:customStyle="1" w:styleId="alineaZnak0">
    <w:name w:val="alinea Znak"/>
    <w:link w:val="alinea"/>
    <w:rsid w:val="003945C0"/>
    <w:rPr>
      <w:sz w:val="24"/>
      <w:lang w:val="x-none" w:eastAsia="x-none"/>
    </w:rPr>
  </w:style>
  <w:style w:type="paragraph" w:customStyle="1" w:styleId="alinea">
    <w:name w:val="alinea"/>
    <w:basedOn w:val="Navaden"/>
    <w:link w:val="alineaZnak0"/>
    <w:qFormat/>
    <w:rsid w:val="003945C0"/>
    <w:pPr>
      <w:widowControl/>
      <w:numPr>
        <w:numId w:val="4"/>
      </w:numPr>
      <w:tabs>
        <w:tab w:val="left" w:pos="567"/>
        <w:tab w:val="left" w:pos="1418"/>
        <w:tab w:val="left" w:pos="1701"/>
        <w:tab w:val="left" w:pos="2835"/>
        <w:tab w:val="left" w:pos="4253"/>
        <w:tab w:val="left" w:pos="5670"/>
        <w:tab w:val="left" w:pos="7088"/>
      </w:tabs>
      <w:suppressAutoHyphens w:val="0"/>
      <w:autoSpaceDE/>
      <w:spacing w:after="240"/>
      <w:ind w:left="568" w:hanging="284"/>
      <w:contextualSpacing/>
      <w:jc w:val="both"/>
    </w:pPr>
    <w:rPr>
      <w:rFonts w:ascii="Times New Roman" w:eastAsia="Times New Roman" w:hAnsi="Times New Roman"/>
      <w:color w:val="auto"/>
      <w:szCs w:val="20"/>
      <w:lang w:val="x-none" w:eastAsia="x-none"/>
    </w:rPr>
  </w:style>
  <w:style w:type="paragraph" w:customStyle="1" w:styleId="OPTahoma9TABELAtelo">
    <w:name w:val="OP Tahoma 9 TABELA telo"/>
    <w:basedOn w:val="Navaden"/>
    <w:next w:val="Navaden"/>
    <w:rsid w:val="003945C0"/>
    <w:pPr>
      <w:widowControl/>
      <w:suppressAutoHyphens w:val="0"/>
      <w:autoSpaceDE/>
      <w:spacing w:after="60"/>
    </w:pPr>
    <w:rPr>
      <w:rFonts w:ascii="Tahoma" w:eastAsia="Times New Roman" w:hAnsi="Tahoma" w:cs="Tahoma"/>
      <w:bCs/>
      <w:color w:val="auto"/>
      <w:sz w:val="18"/>
      <w:szCs w:val="18"/>
      <w:lang w:val="sl-SI"/>
    </w:rPr>
  </w:style>
  <w:style w:type="paragraph" w:customStyle="1" w:styleId="len">
    <w:name w:val="len"/>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customStyle="1" w:styleId="lennaslov">
    <w:name w:val="lennaslov"/>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customStyle="1" w:styleId="odstavek">
    <w:name w:val="odstavek"/>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styleId="Zgradbadokumenta">
    <w:name w:val="Document Map"/>
    <w:basedOn w:val="Navaden"/>
    <w:link w:val="ZgradbadokumentaZnak"/>
    <w:rsid w:val="00E356A8"/>
    <w:pPr>
      <w:widowControl/>
      <w:numPr>
        <w:numId w:val="5"/>
      </w:numPr>
      <w:suppressAutoHyphens w:val="0"/>
      <w:autoSpaceDE/>
      <w:spacing w:line="260" w:lineRule="atLeast"/>
    </w:pPr>
    <w:rPr>
      <w:rFonts w:ascii="Tahoma" w:eastAsia="Times New Roman" w:hAnsi="Tahoma"/>
      <w:color w:val="auto"/>
      <w:sz w:val="16"/>
      <w:szCs w:val="16"/>
      <w:lang w:eastAsia="en-US"/>
    </w:rPr>
  </w:style>
  <w:style w:type="character" w:customStyle="1" w:styleId="ZgradbadokumentaZnak">
    <w:name w:val="Zgradba dokumenta Znak"/>
    <w:link w:val="Zgradbadokumenta"/>
    <w:rsid w:val="00E356A8"/>
    <w:rPr>
      <w:rFonts w:ascii="Tahoma" w:hAnsi="Tahoma"/>
      <w:sz w:val="16"/>
      <w:szCs w:val="16"/>
      <w:lang w:val="en-US" w:eastAsia="en-US"/>
    </w:rPr>
  </w:style>
  <w:style w:type="paragraph" w:customStyle="1" w:styleId="BodyText21">
    <w:name w:val="Body Text 21"/>
    <w:basedOn w:val="Navaden"/>
    <w:link w:val="BodyText2Znak"/>
    <w:rsid w:val="00375B69"/>
    <w:pPr>
      <w:widowControl/>
      <w:suppressAutoHyphens w:val="0"/>
      <w:autoSpaceDE/>
      <w:jc w:val="both"/>
    </w:pPr>
    <w:rPr>
      <w:rFonts w:ascii="Calibri" w:eastAsia="Calibri" w:hAnsi="Calibri"/>
      <w:color w:val="auto"/>
      <w:szCs w:val="20"/>
      <w:lang w:val="x-none" w:eastAsia="x-none"/>
    </w:rPr>
  </w:style>
  <w:style w:type="character" w:customStyle="1" w:styleId="BodyText2Znak">
    <w:name w:val="Body Text 2 Znak"/>
    <w:link w:val="BodyText21"/>
    <w:rsid w:val="00375B69"/>
    <w:rPr>
      <w:rFonts w:ascii="Calibri" w:eastAsia="Calibri" w:hAnsi="Calibri"/>
      <w:sz w:val="24"/>
    </w:rPr>
  </w:style>
  <w:style w:type="paragraph" w:customStyle="1" w:styleId="Style7">
    <w:name w:val="Style7"/>
    <w:basedOn w:val="Navaden"/>
    <w:uiPriority w:val="99"/>
    <w:rsid w:val="00375B69"/>
    <w:pPr>
      <w:suppressAutoHyphens w:val="0"/>
      <w:autoSpaceDN w:val="0"/>
      <w:adjustRightInd w:val="0"/>
      <w:spacing w:line="271" w:lineRule="exact"/>
    </w:pPr>
    <w:rPr>
      <w:rFonts w:ascii="Arial" w:eastAsia="Times New Roman" w:hAnsi="Arial" w:cs="Arial"/>
      <w:color w:val="auto"/>
      <w:lang w:val="sl-SI"/>
    </w:rPr>
  </w:style>
  <w:style w:type="character" w:customStyle="1" w:styleId="FontStyle15">
    <w:name w:val="Font Style15"/>
    <w:uiPriority w:val="99"/>
    <w:rsid w:val="00375B69"/>
    <w:rPr>
      <w:rFonts w:ascii="Arial" w:hAnsi="Arial" w:cs="Arial"/>
      <w:sz w:val="20"/>
      <w:szCs w:val="20"/>
    </w:rPr>
  </w:style>
  <w:style w:type="character" w:customStyle="1" w:styleId="apple-converted-space">
    <w:name w:val="apple-converted-space"/>
    <w:basedOn w:val="Privzetapisavaodstavka"/>
    <w:rsid w:val="00381B5F"/>
  </w:style>
  <w:style w:type="paragraph" w:customStyle="1" w:styleId="Default">
    <w:name w:val="Default"/>
    <w:rsid w:val="004425FF"/>
    <w:pPr>
      <w:autoSpaceDE w:val="0"/>
      <w:autoSpaceDN w:val="0"/>
      <w:adjustRightInd w:val="0"/>
    </w:pPr>
    <w:rPr>
      <w:rFonts w:ascii="Arial" w:eastAsia="Calibri" w:hAnsi="Arial" w:cs="Arial"/>
      <w:color w:val="000000"/>
      <w:sz w:val="24"/>
      <w:szCs w:val="24"/>
      <w:lang w:eastAsia="en-US"/>
    </w:rPr>
  </w:style>
  <w:style w:type="paragraph" w:customStyle="1" w:styleId="Style47">
    <w:name w:val="Style47"/>
    <w:basedOn w:val="Navaden"/>
    <w:uiPriority w:val="99"/>
    <w:rsid w:val="0050612C"/>
    <w:pPr>
      <w:suppressAutoHyphens w:val="0"/>
      <w:autoSpaceDN w:val="0"/>
      <w:adjustRightInd w:val="0"/>
    </w:pPr>
    <w:rPr>
      <w:rFonts w:ascii="Arial" w:eastAsia="Times New Roman" w:hAnsi="Arial" w:cs="Arial"/>
      <w:color w:val="auto"/>
      <w:lang w:val="sl-SI"/>
    </w:rPr>
  </w:style>
  <w:style w:type="character" w:customStyle="1" w:styleId="FontStyle59">
    <w:name w:val="Font Style59"/>
    <w:uiPriority w:val="99"/>
    <w:rsid w:val="0050612C"/>
    <w:rPr>
      <w:rFonts w:ascii="Arial" w:hAnsi="Arial" w:cs="Arial"/>
      <w:sz w:val="14"/>
      <w:szCs w:val="14"/>
    </w:rPr>
  </w:style>
  <w:style w:type="paragraph" w:customStyle="1" w:styleId="Style22">
    <w:name w:val="Style22"/>
    <w:basedOn w:val="Navaden"/>
    <w:uiPriority w:val="99"/>
    <w:rsid w:val="0050612C"/>
    <w:pPr>
      <w:suppressAutoHyphens w:val="0"/>
      <w:autoSpaceDN w:val="0"/>
      <w:adjustRightInd w:val="0"/>
    </w:pPr>
    <w:rPr>
      <w:rFonts w:ascii="Arial" w:eastAsia="Times New Roman" w:hAnsi="Arial" w:cs="Arial"/>
      <w:color w:val="auto"/>
      <w:lang w:val="sl-SI"/>
    </w:rPr>
  </w:style>
  <w:style w:type="paragraph" w:customStyle="1" w:styleId="Style48">
    <w:name w:val="Style48"/>
    <w:basedOn w:val="Navaden"/>
    <w:uiPriority w:val="99"/>
    <w:rsid w:val="0050612C"/>
    <w:pPr>
      <w:suppressAutoHyphens w:val="0"/>
      <w:autoSpaceDN w:val="0"/>
      <w:adjustRightInd w:val="0"/>
      <w:spacing w:line="191" w:lineRule="exact"/>
    </w:pPr>
    <w:rPr>
      <w:rFonts w:ascii="Arial" w:eastAsia="Times New Roman" w:hAnsi="Arial" w:cs="Arial"/>
      <w:color w:val="auto"/>
      <w:lang w:val="sl-SI"/>
    </w:rPr>
  </w:style>
  <w:style w:type="character" w:customStyle="1" w:styleId="FontStyle25">
    <w:name w:val="Font Style25"/>
    <w:uiPriority w:val="99"/>
    <w:rsid w:val="0059771A"/>
    <w:rPr>
      <w:rFonts w:ascii="Arial" w:hAnsi="Arial" w:cs="Arial"/>
      <w:i/>
      <w:iCs/>
      <w:sz w:val="20"/>
      <w:szCs w:val="20"/>
    </w:rPr>
  </w:style>
  <w:style w:type="paragraph" w:customStyle="1" w:styleId="Style6">
    <w:name w:val="Style6"/>
    <w:basedOn w:val="Navaden"/>
    <w:uiPriority w:val="99"/>
    <w:rsid w:val="0041754F"/>
    <w:pPr>
      <w:suppressAutoHyphens w:val="0"/>
      <w:autoSpaceDN w:val="0"/>
      <w:adjustRightInd w:val="0"/>
    </w:pPr>
    <w:rPr>
      <w:rFonts w:ascii="Times New Roman" w:eastAsia="Times New Roman" w:hAnsi="Times New Roman"/>
      <w:color w:val="auto"/>
      <w:lang w:val="sl-SI"/>
    </w:rPr>
  </w:style>
  <w:style w:type="paragraph" w:customStyle="1" w:styleId="Style9">
    <w:name w:val="Style9"/>
    <w:basedOn w:val="Navaden"/>
    <w:uiPriority w:val="99"/>
    <w:rsid w:val="0041754F"/>
    <w:pPr>
      <w:suppressAutoHyphens w:val="0"/>
      <w:autoSpaceDN w:val="0"/>
      <w:adjustRightInd w:val="0"/>
    </w:pPr>
    <w:rPr>
      <w:rFonts w:ascii="Times New Roman" w:eastAsia="Times New Roman" w:hAnsi="Times New Roman"/>
      <w:color w:val="auto"/>
      <w:lang w:val="sl-SI"/>
    </w:rPr>
  </w:style>
  <w:style w:type="paragraph" w:customStyle="1" w:styleId="Style10">
    <w:name w:val="Style10"/>
    <w:basedOn w:val="Navaden"/>
    <w:uiPriority w:val="99"/>
    <w:rsid w:val="0041754F"/>
    <w:pPr>
      <w:suppressAutoHyphens w:val="0"/>
      <w:autoSpaceDN w:val="0"/>
      <w:adjustRightInd w:val="0"/>
    </w:pPr>
    <w:rPr>
      <w:rFonts w:ascii="Times New Roman" w:eastAsia="Times New Roman" w:hAnsi="Times New Roman"/>
      <w:color w:val="auto"/>
      <w:lang w:val="sl-SI"/>
    </w:rPr>
  </w:style>
  <w:style w:type="character" w:customStyle="1" w:styleId="FontStyle16">
    <w:name w:val="Font Style16"/>
    <w:uiPriority w:val="99"/>
    <w:rsid w:val="0041754F"/>
    <w:rPr>
      <w:rFonts w:ascii="Garamond" w:hAnsi="Garamond" w:cs="Garamond"/>
      <w:sz w:val="18"/>
      <w:szCs w:val="18"/>
    </w:rPr>
  </w:style>
  <w:style w:type="character" w:customStyle="1" w:styleId="FontStyle17">
    <w:name w:val="Font Style17"/>
    <w:uiPriority w:val="99"/>
    <w:rsid w:val="0041754F"/>
    <w:rPr>
      <w:rFonts w:ascii="Garamond" w:hAnsi="Garamond" w:cs="Garamond"/>
      <w:i/>
      <w:iCs/>
      <w:sz w:val="18"/>
      <w:szCs w:val="18"/>
    </w:rPr>
  </w:style>
  <w:style w:type="character" w:customStyle="1" w:styleId="Nerazreenaomemba1">
    <w:name w:val="Nerazrešena omemba1"/>
    <w:uiPriority w:val="99"/>
    <w:semiHidden/>
    <w:unhideWhenUsed/>
    <w:rsid w:val="00894319"/>
    <w:rPr>
      <w:color w:val="605E5C"/>
      <w:shd w:val="clear" w:color="auto" w:fill="E1DFDD"/>
    </w:rPr>
  </w:style>
  <w:style w:type="paragraph" w:customStyle="1" w:styleId="SKPalinea">
    <w:name w:val="SKP alinea"/>
    <w:basedOn w:val="Odstavekseznama"/>
    <w:uiPriority w:val="1"/>
    <w:qFormat/>
    <w:rsid w:val="00F879ED"/>
    <w:pPr>
      <w:widowControl/>
      <w:numPr>
        <w:numId w:val="16"/>
      </w:numPr>
      <w:suppressAutoHyphens w:val="0"/>
      <w:autoSpaceDE/>
      <w:spacing w:after="120" w:line="276" w:lineRule="auto"/>
      <w:ind w:left="284" w:hanging="284"/>
      <w:jc w:val="both"/>
    </w:pPr>
    <w:rPr>
      <w:rFonts w:ascii="Arial" w:eastAsia="Calibri" w:hAnsi="Arial" w:cs="Arial"/>
      <w:color w:val="auto"/>
      <w:sz w:val="20"/>
      <w:szCs w:val="20"/>
      <w:lang w:val="en-GB" w:eastAsia="sl-SI"/>
    </w:rPr>
  </w:style>
  <w:style w:type="paragraph" w:customStyle="1" w:styleId="SKPtelobesedila">
    <w:name w:val="SKP telo besedila"/>
    <w:basedOn w:val="Navaden"/>
    <w:uiPriority w:val="1"/>
    <w:qFormat/>
    <w:rsid w:val="00F879ED"/>
    <w:pPr>
      <w:widowControl/>
      <w:suppressAutoHyphens w:val="0"/>
      <w:autoSpaceDE/>
      <w:spacing w:after="120" w:line="276" w:lineRule="auto"/>
      <w:jc w:val="both"/>
    </w:pPr>
    <w:rPr>
      <w:rFonts w:ascii="Arial" w:eastAsia="Times New Roman" w:hAnsi="Arial"/>
      <w:color w:val="auto"/>
      <w:sz w:val="20"/>
      <w:lang w:val="sl-SI" w:eastAsia="en-GB"/>
    </w:rPr>
  </w:style>
  <w:style w:type="character" w:customStyle="1" w:styleId="Naslov1Znak">
    <w:name w:val="Naslov 1 Znak"/>
    <w:aliases w:val="Poglavje Znak"/>
    <w:link w:val="Naslov1"/>
    <w:rsid w:val="001107DD"/>
    <w:rPr>
      <w:rFonts w:ascii="Arial" w:eastAsia="Mincho" w:hAnsi="Arial" w:cs="Arial"/>
      <w:b/>
      <w:bCs/>
      <w:color w:val="008000"/>
      <w:sz w:val="33"/>
      <w:szCs w:val="33"/>
      <w:shd w:val="clear" w:color="auto" w:fill="E6E6E6"/>
      <w:lang w:val="en-US" w:eastAsia="sl-SI"/>
      <w14:shadow w14:blurRad="50800" w14:dist="38100" w14:dir="2700000" w14:sx="100000" w14:sy="100000" w14:kx="0" w14:ky="0" w14:algn="tl">
        <w14:srgbClr w14:val="000000">
          <w14:alpha w14:val="60000"/>
        </w14:srgbClr>
      </w14:shadow>
    </w:rPr>
  </w:style>
  <w:style w:type="character" w:customStyle="1" w:styleId="Naslov2Znak">
    <w:name w:val="Naslov 2 Znak"/>
    <w:aliases w:val="PodPoglavje Znak,OP 2 Znak,PVO-2 Znak,cleni Znak,naslov 2 Znak,Heading 2 Char Znak,Poglavje 2 Znak,1.1Times Znak,Znak Znak"/>
    <w:link w:val="Naslov2"/>
    <w:rsid w:val="001107DD"/>
    <w:rPr>
      <w:rFonts w:ascii="Arial" w:eastAsia="Mincho" w:hAnsi="Arial" w:cs="Lucidasans"/>
      <w:b/>
      <w:bCs/>
      <w:iCs/>
      <w:color w:val="008000"/>
      <w:sz w:val="24"/>
      <w:szCs w:val="24"/>
      <w:lang w:val="sl-SI" w:eastAsia="sl-SI"/>
      <w14:shadow w14:blurRad="50800" w14:dist="38100" w14:dir="2700000" w14:sx="100000" w14:sy="100000" w14:kx="0" w14:ky="0" w14:algn="tl">
        <w14:srgbClr w14:val="000000">
          <w14:alpha w14:val="60000"/>
        </w14:srgbClr>
      </w14:shadow>
    </w:rPr>
  </w:style>
  <w:style w:type="character" w:customStyle="1" w:styleId="Naslov3Znak">
    <w:name w:val="Naslov 3 Znak"/>
    <w:aliases w:val="PodPodPoglavje Znak,OP 3 Znak,Poglavje 3 Znak,PVO-3 Znak,naslov 3 Znak,1.1.1 Times Znak"/>
    <w:link w:val="Naslov3"/>
    <w:rsid w:val="001107DD"/>
    <w:rPr>
      <w:rFonts w:ascii="Arial" w:eastAsia="Mincho" w:hAnsi="Arial" w:cs="Lucidasans"/>
      <w:b/>
      <w:bCs/>
      <w:color w:val="000000"/>
      <w:sz w:val="24"/>
      <w:szCs w:val="28"/>
      <w:lang w:val="sl-SI" w:eastAsia="sl-SI"/>
      <w14:shadow w14:blurRad="50800" w14:dist="38100" w14:dir="2700000" w14:sx="100000" w14:sy="100000" w14:kx="0" w14:ky="0" w14:algn="tl">
        <w14:srgbClr w14:val="000000">
          <w14:alpha w14:val="60000"/>
        </w14:srgbClr>
      </w14:shadow>
    </w:rPr>
  </w:style>
  <w:style w:type="character" w:customStyle="1" w:styleId="Naslov4Znak">
    <w:name w:val="Naslov 4 Znak"/>
    <w:aliases w:val="OP 4 Znak,PVO-4 Znak,2 OP naslov 2 Znak"/>
    <w:link w:val="Naslov4"/>
    <w:rsid w:val="001107DD"/>
    <w:rPr>
      <w:rFonts w:eastAsia="Mincho" w:cs="Lucidasans"/>
      <w:iCs/>
      <w:color w:val="000000"/>
      <w:sz w:val="24"/>
      <w:szCs w:val="24"/>
      <w:u w:val="single"/>
      <w:lang w:val="sl-SI" w:eastAsia="sl-SI"/>
    </w:rPr>
  </w:style>
  <w:style w:type="character" w:customStyle="1" w:styleId="Naslov5Znak">
    <w:name w:val="Naslov 5 Znak"/>
    <w:link w:val="Naslov5"/>
    <w:rsid w:val="001107DD"/>
    <w:rPr>
      <w:rFonts w:eastAsia="Mincho" w:cs="Lucidasans"/>
      <w:bCs/>
      <w:i/>
      <w:color w:val="000000"/>
      <w:sz w:val="24"/>
      <w:szCs w:val="24"/>
      <w:lang w:val="en-US" w:eastAsia="sl-SI"/>
    </w:rPr>
  </w:style>
  <w:style w:type="character" w:customStyle="1" w:styleId="Naslov6Znak">
    <w:name w:val="Naslov 6 Znak"/>
    <w:link w:val="Naslov6"/>
    <w:rsid w:val="001107DD"/>
    <w:rPr>
      <w:rFonts w:ascii="Arial" w:eastAsia="Mincho" w:hAnsi="Arial" w:cs="Lucidasans"/>
      <w:b/>
      <w:bCs/>
      <w:color w:val="000000"/>
      <w:sz w:val="21"/>
      <w:szCs w:val="21"/>
      <w:lang w:val="en-US"/>
    </w:rPr>
  </w:style>
  <w:style w:type="character" w:customStyle="1" w:styleId="Naslov7Znak">
    <w:name w:val="Naslov 7 Znak"/>
    <w:link w:val="Naslov7"/>
    <w:rsid w:val="001107DD"/>
    <w:rPr>
      <w:rFonts w:ascii="CFIDMJ+TimesNewRoman" w:eastAsia="CFIDMJ+TimesNewRoman" w:hAnsi="CFIDMJ+TimesNewRoman"/>
      <w:b/>
      <w:bCs/>
      <w:color w:val="000000"/>
      <w:sz w:val="21"/>
      <w:szCs w:val="21"/>
      <w:lang w:val="en-US"/>
    </w:rPr>
  </w:style>
  <w:style w:type="character" w:customStyle="1" w:styleId="Naslov8Znak">
    <w:name w:val="Naslov 8 Znak"/>
    <w:link w:val="Naslov8"/>
    <w:rsid w:val="001107DD"/>
    <w:rPr>
      <w:rFonts w:ascii="CFIDMJ+TimesNewRoman" w:eastAsia="CFIDMJ+TimesNewRoman" w:hAnsi="CFIDMJ+TimesNewRoman"/>
      <w:i/>
      <w:iCs/>
      <w:color w:val="000000"/>
      <w:sz w:val="24"/>
      <w:szCs w:val="24"/>
      <w:lang w:val="en-US"/>
    </w:rPr>
  </w:style>
  <w:style w:type="character" w:customStyle="1" w:styleId="Naslov9Znak">
    <w:name w:val="Naslov 9 Znak"/>
    <w:link w:val="Naslov9"/>
    <w:rsid w:val="001107DD"/>
    <w:rPr>
      <w:rFonts w:ascii="Arial" w:eastAsia="CFIDMJ+TimesNewRoman" w:hAnsi="Arial"/>
      <w:b/>
      <w:color w:val="000000"/>
      <w:sz w:val="24"/>
      <w:szCs w:val="24"/>
      <w:lang w:val="en-US"/>
    </w:rPr>
  </w:style>
  <w:style w:type="character" w:customStyle="1" w:styleId="Telobesedila-prvizamikZnak">
    <w:name w:val="Telo besedila - prvi zamik Znak"/>
    <w:link w:val="Telobesedila-prvizamik"/>
    <w:rsid w:val="001107DD"/>
    <w:rPr>
      <w:rFonts w:ascii="CFIDMJ+TimesNewRoman" w:eastAsia="CFIDMJ+TimesNewRoman" w:hAnsi="CFIDMJ+TimesNewRoman"/>
      <w:color w:val="000000"/>
      <w:sz w:val="24"/>
      <w:szCs w:val="24"/>
      <w:lang w:val="en-US"/>
    </w:rPr>
  </w:style>
  <w:style w:type="character" w:customStyle="1" w:styleId="Telobesedila-zamikZnak1">
    <w:name w:val="Telo besedila - zamik Znak1"/>
    <w:link w:val="Telobesedila-zamik"/>
    <w:rsid w:val="001107DD"/>
    <w:rPr>
      <w:rFonts w:ascii="CFIDMJ+TimesNewRoman" w:hAnsi="CFIDMJ+TimesNewRoman"/>
      <w:color w:val="000000"/>
      <w:sz w:val="24"/>
      <w:szCs w:val="23"/>
      <w:shd w:val="clear" w:color="auto" w:fill="FFFFFF"/>
      <w:lang w:val="hr-HR"/>
    </w:rPr>
  </w:style>
  <w:style w:type="character" w:customStyle="1" w:styleId="NaslovZnak">
    <w:name w:val="Naslov Znak"/>
    <w:link w:val="Naslov"/>
    <w:rsid w:val="001107DD"/>
    <w:rPr>
      <w:rFonts w:ascii="Arial" w:eastAsia="Tahoma" w:hAnsi="Arial" w:cs="Tahoma"/>
      <w:color w:val="000000"/>
      <w:sz w:val="28"/>
      <w:szCs w:val="28"/>
      <w:lang w:val="en-US"/>
    </w:rPr>
  </w:style>
  <w:style w:type="character" w:customStyle="1" w:styleId="PodnaslovZnak">
    <w:name w:val="Podnaslov Znak"/>
    <w:link w:val="Podnaslov"/>
    <w:rsid w:val="001107DD"/>
    <w:rPr>
      <w:rFonts w:ascii="Arial" w:eastAsia="Mincho" w:hAnsi="Arial" w:cs="Lucidasans"/>
      <w:i/>
      <w:iCs/>
      <w:color w:val="000000"/>
      <w:sz w:val="28"/>
      <w:szCs w:val="28"/>
      <w:lang w:val="en-US"/>
    </w:rPr>
  </w:style>
  <w:style w:type="paragraph" w:customStyle="1" w:styleId="CharCharChar">
    <w:name w:val="Char Char Char"/>
    <w:basedOn w:val="Navaden"/>
    <w:link w:val="Sprotnaopomba-sklic"/>
    <w:uiPriority w:val="99"/>
    <w:rsid w:val="004647DE"/>
    <w:pPr>
      <w:widowControl/>
      <w:suppressAutoHyphens w:val="0"/>
      <w:autoSpaceDE/>
      <w:spacing w:after="160" w:line="240" w:lineRule="exact"/>
      <w:ind w:left="357" w:hanging="357"/>
      <w:jc w:val="both"/>
    </w:pPr>
    <w:rPr>
      <w:rFonts w:ascii="Times New Roman" w:eastAsia="Times New Roman" w:hAnsi="Times New Roman"/>
      <w:color w:val="auto"/>
      <w:sz w:val="20"/>
      <w:szCs w:val="20"/>
      <w:vertAlign w:val="superscript"/>
      <w:lang w:val="sl-SI"/>
    </w:rPr>
  </w:style>
  <w:style w:type="paragraph" w:customStyle="1" w:styleId="Text4">
    <w:name w:val="Text 4"/>
    <w:basedOn w:val="Navaden"/>
    <w:qFormat/>
    <w:rsid w:val="001C5569"/>
    <w:pPr>
      <w:widowControl/>
      <w:suppressAutoHyphens w:val="0"/>
      <w:autoSpaceDE/>
      <w:spacing w:after="240"/>
      <w:ind w:left="2880"/>
      <w:jc w:val="both"/>
    </w:pPr>
    <w:rPr>
      <w:rFonts w:ascii="Arial" w:eastAsia="Times New Roman" w:hAnsi="Arial"/>
      <w:color w:val="auto"/>
      <w:sz w:val="20"/>
      <w:lang w:val="sl-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323">
      <w:bodyDiv w:val="1"/>
      <w:marLeft w:val="0"/>
      <w:marRight w:val="0"/>
      <w:marTop w:val="0"/>
      <w:marBottom w:val="0"/>
      <w:divBdr>
        <w:top w:val="none" w:sz="0" w:space="0" w:color="auto"/>
        <w:left w:val="none" w:sz="0" w:space="0" w:color="auto"/>
        <w:bottom w:val="none" w:sz="0" w:space="0" w:color="auto"/>
        <w:right w:val="none" w:sz="0" w:space="0" w:color="auto"/>
      </w:divBdr>
    </w:div>
    <w:div w:id="44720736">
      <w:bodyDiv w:val="1"/>
      <w:marLeft w:val="0"/>
      <w:marRight w:val="0"/>
      <w:marTop w:val="0"/>
      <w:marBottom w:val="0"/>
      <w:divBdr>
        <w:top w:val="none" w:sz="0" w:space="0" w:color="auto"/>
        <w:left w:val="none" w:sz="0" w:space="0" w:color="auto"/>
        <w:bottom w:val="none" w:sz="0" w:space="0" w:color="auto"/>
        <w:right w:val="none" w:sz="0" w:space="0" w:color="auto"/>
      </w:divBdr>
    </w:div>
    <w:div w:id="59987196">
      <w:bodyDiv w:val="1"/>
      <w:marLeft w:val="0"/>
      <w:marRight w:val="0"/>
      <w:marTop w:val="0"/>
      <w:marBottom w:val="0"/>
      <w:divBdr>
        <w:top w:val="none" w:sz="0" w:space="0" w:color="auto"/>
        <w:left w:val="none" w:sz="0" w:space="0" w:color="auto"/>
        <w:bottom w:val="none" w:sz="0" w:space="0" w:color="auto"/>
        <w:right w:val="none" w:sz="0" w:space="0" w:color="auto"/>
      </w:divBdr>
    </w:div>
    <w:div w:id="150099974">
      <w:bodyDiv w:val="1"/>
      <w:marLeft w:val="0"/>
      <w:marRight w:val="0"/>
      <w:marTop w:val="0"/>
      <w:marBottom w:val="0"/>
      <w:divBdr>
        <w:top w:val="none" w:sz="0" w:space="0" w:color="auto"/>
        <w:left w:val="none" w:sz="0" w:space="0" w:color="auto"/>
        <w:bottom w:val="none" w:sz="0" w:space="0" w:color="auto"/>
        <w:right w:val="none" w:sz="0" w:space="0" w:color="auto"/>
      </w:divBdr>
    </w:div>
    <w:div w:id="201405217">
      <w:bodyDiv w:val="1"/>
      <w:marLeft w:val="0"/>
      <w:marRight w:val="0"/>
      <w:marTop w:val="0"/>
      <w:marBottom w:val="0"/>
      <w:divBdr>
        <w:top w:val="none" w:sz="0" w:space="0" w:color="auto"/>
        <w:left w:val="none" w:sz="0" w:space="0" w:color="auto"/>
        <w:bottom w:val="none" w:sz="0" w:space="0" w:color="auto"/>
        <w:right w:val="none" w:sz="0" w:space="0" w:color="auto"/>
      </w:divBdr>
    </w:div>
    <w:div w:id="236519894">
      <w:bodyDiv w:val="1"/>
      <w:marLeft w:val="0"/>
      <w:marRight w:val="0"/>
      <w:marTop w:val="0"/>
      <w:marBottom w:val="0"/>
      <w:divBdr>
        <w:top w:val="none" w:sz="0" w:space="0" w:color="auto"/>
        <w:left w:val="none" w:sz="0" w:space="0" w:color="auto"/>
        <w:bottom w:val="none" w:sz="0" w:space="0" w:color="auto"/>
        <w:right w:val="none" w:sz="0" w:space="0" w:color="auto"/>
      </w:divBdr>
    </w:div>
    <w:div w:id="252856509">
      <w:bodyDiv w:val="1"/>
      <w:marLeft w:val="0"/>
      <w:marRight w:val="0"/>
      <w:marTop w:val="0"/>
      <w:marBottom w:val="0"/>
      <w:divBdr>
        <w:top w:val="none" w:sz="0" w:space="0" w:color="auto"/>
        <w:left w:val="none" w:sz="0" w:space="0" w:color="auto"/>
        <w:bottom w:val="none" w:sz="0" w:space="0" w:color="auto"/>
        <w:right w:val="none" w:sz="0" w:space="0" w:color="auto"/>
      </w:divBdr>
    </w:div>
    <w:div w:id="272056800">
      <w:bodyDiv w:val="1"/>
      <w:marLeft w:val="0"/>
      <w:marRight w:val="0"/>
      <w:marTop w:val="0"/>
      <w:marBottom w:val="0"/>
      <w:divBdr>
        <w:top w:val="none" w:sz="0" w:space="0" w:color="auto"/>
        <w:left w:val="none" w:sz="0" w:space="0" w:color="auto"/>
        <w:bottom w:val="none" w:sz="0" w:space="0" w:color="auto"/>
        <w:right w:val="none" w:sz="0" w:space="0" w:color="auto"/>
      </w:divBdr>
    </w:div>
    <w:div w:id="310138039">
      <w:bodyDiv w:val="1"/>
      <w:marLeft w:val="0"/>
      <w:marRight w:val="0"/>
      <w:marTop w:val="0"/>
      <w:marBottom w:val="0"/>
      <w:divBdr>
        <w:top w:val="none" w:sz="0" w:space="0" w:color="auto"/>
        <w:left w:val="none" w:sz="0" w:space="0" w:color="auto"/>
        <w:bottom w:val="none" w:sz="0" w:space="0" w:color="auto"/>
        <w:right w:val="none" w:sz="0" w:space="0" w:color="auto"/>
      </w:divBdr>
    </w:div>
    <w:div w:id="359822926">
      <w:bodyDiv w:val="1"/>
      <w:marLeft w:val="0"/>
      <w:marRight w:val="0"/>
      <w:marTop w:val="0"/>
      <w:marBottom w:val="0"/>
      <w:divBdr>
        <w:top w:val="none" w:sz="0" w:space="0" w:color="auto"/>
        <w:left w:val="none" w:sz="0" w:space="0" w:color="auto"/>
        <w:bottom w:val="none" w:sz="0" w:space="0" w:color="auto"/>
        <w:right w:val="none" w:sz="0" w:space="0" w:color="auto"/>
      </w:divBdr>
    </w:div>
    <w:div w:id="416101321">
      <w:bodyDiv w:val="1"/>
      <w:marLeft w:val="0"/>
      <w:marRight w:val="0"/>
      <w:marTop w:val="0"/>
      <w:marBottom w:val="0"/>
      <w:divBdr>
        <w:top w:val="none" w:sz="0" w:space="0" w:color="auto"/>
        <w:left w:val="none" w:sz="0" w:space="0" w:color="auto"/>
        <w:bottom w:val="none" w:sz="0" w:space="0" w:color="auto"/>
        <w:right w:val="none" w:sz="0" w:space="0" w:color="auto"/>
      </w:divBdr>
    </w:div>
    <w:div w:id="469782732">
      <w:bodyDiv w:val="1"/>
      <w:marLeft w:val="0"/>
      <w:marRight w:val="0"/>
      <w:marTop w:val="0"/>
      <w:marBottom w:val="0"/>
      <w:divBdr>
        <w:top w:val="none" w:sz="0" w:space="0" w:color="auto"/>
        <w:left w:val="none" w:sz="0" w:space="0" w:color="auto"/>
        <w:bottom w:val="none" w:sz="0" w:space="0" w:color="auto"/>
        <w:right w:val="none" w:sz="0" w:space="0" w:color="auto"/>
      </w:divBdr>
    </w:div>
    <w:div w:id="483013853">
      <w:bodyDiv w:val="1"/>
      <w:marLeft w:val="0"/>
      <w:marRight w:val="0"/>
      <w:marTop w:val="0"/>
      <w:marBottom w:val="0"/>
      <w:divBdr>
        <w:top w:val="none" w:sz="0" w:space="0" w:color="auto"/>
        <w:left w:val="none" w:sz="0" w:space="0" w:color="auto"/>
        <w:bottom w:val="none" w:sz="0" w:space="0" w:color="auto"/>
        <w:right w:val="none" w:sz="0" w:space="0" w:color="auto"/>
      </w:divBdr>
    </w:div>
    <w:div w:id="511797507">
      <w:bodyDiv w:val="1"/>
      <w:marLeft w:val="0"/>
      <w:marRight w:val="0"/>
      <w:marTop w:val="0"/>
      <w:marBottom w:val="0"/>
      <w:divBdr>
        <w:top w:val="none" w:sz="0" w:space="0" w:color="auto"/>
        <w:left w:val="none" w:sz="0" w:space="0" w:color="auto"/>
        <w:bottom w:val="none" w:sz="0" w:space="0" w:color="auto"/>
        <w:right w:val="none" w:sz="0" w:space="0" w:color="auto"/>
      </w:divBdr>
    </w:div>
    <w:div w:id="518394823">
      <w:bodyDiv w:val="1"/>
      <w:marLeft w:val="0"/>
      <w:marRight w:val="0"/>
      <w:marTop w:val="0"/>
      <w:marBottom w:val="0"/>
      <w:divBdr>
        <w:top w:val="none" w:sz="0" w:space="0" w:color="auto"/>
        <w:left w:val="none" w:sz="0" w:space="0" w:color="auto"/>
        <w:bottom w:val="none" w:sz="0" w:space="0" w:color="auto"/>
        <w:right w:val="none" w:sz="0" w:space="0" w:color="auto"/>
      </w:divBdr>
    </w:div>
    <w:div w:id="566647915">
      <w:bodyDiv w:val="1"/>
      <w:marLeft w:val="0"/>
      <w:marRight w:val="0"/>
      <w:marTop w:val="0"/>
      <w:marBottom w:val="0"/>
      <w:divBdr>
        <w:top w:val="none" w:sz="0" w:space="0" w:color="auto"/>
        <w:left w:val="none" w:sz="0" w:space="0" w:color="auto"/>
        <w:bottom w:val="none" w:sz="0" w:space="0" w:color="auto"/>
        <w:right w:val="none" w:sz="0" w:space="0" w:color="auto"/>
      </w:divBdr>
    </w:div>
    <w:div w:id="588975762">
      <w:bodyDiv w:val="1"/>
      <w:marLeft w:val="0"/>
      <w:marRight w:val="0"/>
      <w:marTop w:val="0"/>
      <w:marBottom w:val="0"/>
      <w:divBdr>
        <w:top w:val="none" w:sz="0" w:space="0" w:color="auto"/>
        <w:left w:val="none" w:sz="0" w:space="0" w:color="auto"/>
        <w:bottom w:val="none" w:sz="0" w:space="0" w:color="auto"/>
        <w:right w:val="none" w:sz="0" w:space="0" w:color="auto"/>
      </w:divBdr>
    </w:div>
    <w:div w:id="608511022">
      <w:bodyDiv w:val="1"/>
      <w:marLeft w:val="0"/>
      <w:marRight w:val="0"/>
      <w:marTop w:val="0"/>
      <w:marBottom w:val="0"/>
      <w:divBdr>
        <w:top w:val="none" w:sz="0" w:space="0" w:color="auto"/>
        <w:left w:val="none" w:sz="0" w:space="0" w:color="auto"/>
        <w:bottom w:val="none" w:sz="0" w:space="0" w:color="auto"/>
        <w:right w:val="none" w:sz="0" w:space="0" w:color="auto"/>
      </w:divBdr>
    </w:div>
    <w:div w:id="616251535">
      <w:bodyDiv w:val="1"/>
      <w:marLeft w:val="0"/>
      <w:marRight w:val="0"/>
      <w:marTop w:val="0"/>
      <w:marBottom w:val="0"/>
      <w:divBdr>
        <w:top w:val="none" w:sz="0" w:space="0" w:color="auto"/>
        <w:left w:val="none" w:sz="0" w:space="0" w:color="auto"/>
        <w:bottom w:val="none" w:sz="0" w:space="0" w:color="auto"/>
        <w:right w:val="none" w:sz="0" w:space="0" w:color="auto"/>
      </w:divBdr>
    </w:div>
    <w:div w:id="638656144">
      <w:bodyDiv w:val="1"/>
      <w:marLeft w:val="0"/>
      <w:marRight w:val="0"/>
      <w:marTop w:val="0"/>
      <w:marBottom w:val="0"/>
      <w:divBdr>
        <w:top w:val="none" w:sz="0" w:space="0" w:color="auto"/>
        <w:left w:val="none" w:sz="0" w:space="0" w:color="auto"/>
        <w:bottom w:val="none" w:sz="0" w:space="0" w:color="auto"/>
        <w:right w:val="none" w:sz="0" w:space="0" w:color="auto"/>
      </w:divBdr>
    </w:div>
    <w:div w:id="659314476">
      <w:bodyDiv w:val="1"/>
      <w:marLeft w:val="0"/>
      <w:marRight w:val="0"/>
      <w:marTop w:val="0"/>
      <w:marBottom w:val="0"/>
      <w:divBdr>
        <w:top w:val="none" w:sz="0" w:space="0" w:color="auto"/>
        <w:left w:val="none" w:sz="0" w:space="0" w:color="auto"/>
        <w:bottom w:val="none" w:sz="0" w:space="0" w:color="auto"/>
        <w:right w:val="none" w:sz="0" w:space="0" w:color="auto"/>
      </w:divBdr>
    </w:div>
    <w:div w:id="664936599">
      <w:bodyDiv w:val="1"/>
      <w:marLeft w:val="0"/>
      <w:marRight w:val="0"/>
      <w:marTop w:val="0"/>
      <w:marBottom w:val="0"/>
      <w:divBdr>
        <w:top w:val="none" w:sz="0" w:space="0" w:color="auto"/>
        <w:left w:val="none" w:sz="0" w:space="0" w:color="auto"/>
        <w:bottom w:val="none" w:sz="0" w:space="0" w:color="auto"/>
        <w:right w:val="none" w:sz="0" w:space="0" w:color="auto"/>
      </w:divBdr>
    </w:div>
    <w:div w:id="679281781">
      <w:bodyDiv w:val="1"/>
      <w:marLeft w:val="0"/>
      <w:marRight w:val="0"/>
      <w:marTop w:val="0"/>
      <w:marBottom w:val="0"/>
      <w:divBdr>
        <w:top w:val="none" w:sz="0" w:space="0" w:color="auto"/>
        <w:left w:val="none" w:sz="0" w:space="0" w:color="auto"/>
        <w:bottom w:val="none" w:sz="0" w:space="0" w:color="auto"/>
        <w:right w:val="none" w:sz="0" w:space="0" w:color="auto"/>
      </w:divBdr>
    </w:div>
    <w:div w:id="776679342">
      <w:bodyDiv w:val="1"/>
      <w:marLeft w:val="0"/>
      <w:marRight w:val="0"/>
      <w:marTop w:val="0"/>
      <w:marBottom w:val="0"/>
      <w:divBdr>
        <w:top w:val="none" w:sz="0" w:space="0" w:color="auto"/>
        <w:left w:val="none" w:sz="0" w:space="0" w:color="auto"/>
        <w:bottom w:val="none" w:sz="0" w:space="0" w:color="auto"/>
        <w:right w:val="none" w:sz="0" w:space="0" w:color="auto"/>
      </w:divBdr>
    </w:div>
    <w:div w:id="812481733">
      <w:bodyDiv w:val="1"/>
      <w:marLeft w:val="0"/>
      <w:marRight w:val="0"/>
      <w:marTop w:val="0"/>
      <w:marBottom w:val="0"/>
      <w:divBdr>
        <w:top w:val="none" w:sz="0" w:space="0" w:color="auto"/>
        <w:left w:val="none" w:sz="0" w:space="0" w:color="auto"/>
        <w:bottom w:val="none" w:sz="0" w:space="0" w:color="auto"/>
        <w:right w:val="none" w:sz="0" w:space="0" w:color="auto"/>
      </w:divBdr>
    </w:div>
    <w:div w:id="880704703">
      <w:bodyDiv w:val="1"/>
      <w:marLeft w:val="0"/>
      <w:marRight w:val="0"/>
      <w:marTop w:val="0"/>
      <w:marBottom w:val="0"/>
      <w:divBdr>
        <w:top w:val="none" w:sz="0" w:space="0" w:color="auto"/>
        <w:left w:val="none" w:sz="0" w:space="0" w:color="auto"/>
        <w:bottom w:val="none" w:sz="0" w:space="0" w:color="auto"/>
        <w:right w:val="none" w:sz="0" w:space="0" w:color="auto"/>
      </w:divBdr>
    </w:div>
    <w:div w:id="918909792">
      <w:bodyDiv w:val="1"/>
      <w:marLeft w:val="0"/>
      <w:marRight w:val="0"/>
      <w:marTop w:val="0"/>
      <w:marBottom w:val="0"/>
      <w:divBdr>
        <w:top w:val="none" w:sz="0" w:space="0" w:color="auto"/>
        <w:left w:val="none" w:sz="0" w:space="0" w:color="auto"/>
        <w:bottom w:val="none" w:sz="0" w:space="0" w:color="auto"/>
        <w:right w:val="none" w:sz="0" w:space="0" w:color="auto"/>
      </w:divBdr>
    </w:div>
    <w:div w:id="1062287380">
      <w:bodyDiv w:val="1"/>
      <w:marLeft w:val="0"/>
      <w:marRight w:val="0"/>
      <w:marTop w:val="0"/>
      <w:marBottom w:val="0"/>
      <w:divBdr>
        <w:top w:val="none" w:sz="0" w:space="0" w:color="auto"/>
        <w:left w:val="none" w:sz="0" w:space="0" w:color="auto"/>
        <w:bottom w:val="none" w:sz="0" w:space="0" w:color="auto"/>
        <w:right w:val="none" w:sz="0" w:space="0" w:color="auto"/>
      </w:divBdr>
    </w:div>
    <w:div w:id="1075711877">
      <w:bodyDiv w:val="1"/>
      <w:marLeft w:val="0"/>
      <w:marRight w:val="0"/>
      <w:marTop w:val="0"/>
      <w:marBottom w:val="0"/>
      <w:divBdr>
        <w:top w:val="none" w:sz="0" w:space="0" w:color="auto"/>
        <w:left w:val="none" w:sz="0" w:space="0" w:color="auto"/>
        <w:bottom w:val="none" w:sz="0" w:space="0" w:color="auto"/>
        <w:right w:val="none" w:sz="0" w:space="0" w:color="auto"/>
      </w:divBdr>
    </w:div>
    <w:div w:id="1219508547">
      <w:bodyDiv w:val="1"/>
      <w:marLeft w:val="0"/>
      <w:marRight w:val="0"/>
      <w:marTop w:val="0"/>
      <w:marBottom w:val="0"/>
      <w:divBdr>
        <w:top w:val="none" w:sz="0" w:space="0" w:color="auto"/>
        <w:left w:val="none" w:sz="0" w:space="0" w:color="auto"/>
        <w:bottom w:val="none" w:sz="0" w:space="0" w:color="auto"/>
        <w:right w:val="none" w:sz="0" w:space="0" w:color="auto"/>
      </w:divBdr>
    </w:div>
    <w:div w:id="1296911479">
      <w:bodyDiv w:val="1"/>
      <w:marLeft w:val="0"/>
      <w:marRight w:val="0"/>
      <w:marTop w:val="0"/>
      <w:marBottom w:val="0"/>
      <w:divBdr>
        <w:top w:val="none" w:sz="0" w:space="0" w:color="auto"/>
        <w:left w:val="none" w:sz="0" w:space="0" w:color="auto"/>
        <w:bottom w:val="none" w:sz="0" w:space="0" w:color="auto"/>
        <w:right w:val="none" w:sz="0" w:space="0" w:color="auto"/>
      </w:divBdr>
    </w:div>
    <w:div w:id="1297906249">
      <w:bodyDiv w:val="1"/>
      <w:marLeft w:val="0"/>
      <w:marRight w:val="0"/>
      <w:marTop w:val="0"/>
      <w:marBottom w:val="0"/>
      <w:divBdr>
        <w:top w:val="none" w:sz="0" w:space="0" w:color="auto"/>
        <w:left w:val="none" w:sz="0" w:space="0" w:color="auto"/>
        <w:bottom w:val="none" w:sz="0" w:space="0" w:color="auto"/>
        <w:right w:val="none" w:sz="0" w:space="0" w:color="auto"/>
      </w:divBdr>
    </w:div>
    <w:div w:id="1305546018">
      <w:bodyDiv w:val="1"/>
      <w:marLeft w:val="0"/>
      <w:marRight w:val="0"/>
      <w:marTop w:val="0"/>
      <w:marBottom w:val="0"/>
      <w:divBdr>
        <w:top w:val="none" w:sz="0" w:space="0" w:color="auto"/>
        <w:left w:val="none" w:sz="0" w:space="0" w:color="auto"/>
        <w:bottom w:val="none" w:sz="0" w:space="0" w:color="auto"/>
        <w:right w:val="none" w:sz="0" w:space="0" w:color="auto"/>
      </w:divBdr>
    </w:div>
    <w:div w:id="1311136197">
      <w:bodyDiv w:val="1"/>
      <w:marLeft w:val="0"/>
      <w:marRight w:val="0"/>
      <w:marTop w:val="0"/>
      <w:marBottom w:val="0"/>
      <w:divBdr>
        <w:top w:val="none" w:sz="0" w:space="0" w:color="auto"/>
        <w:left w:val="none" w:sz="0" w:space="0" w:color="auto"/>
        <w:bottom w:val="none" w:sz="0" w:space="0" w:color="auto"/>
        <w:right w:val="none" w:sz="0" w:space="0" w:color="auto"/>
      </w:divBdr>
    </w:div>
    <w:div w:id="1324356904">
      <w:bodyDiv w:val="1"/>
      <w:marLeft w:val="0"/>
      <w:marRight w:val="0"/>
      <w:marTop w:val="0"/>
      <w:marBottom w:val="0"/>
      <w:divBdr>
        <w:top w:val="none" w:sz="0" w:space="0" w:color="auto"/>
        <w:left w:val="none" w:sz="0" w:space="0" w:color="auto"/>
        <w:bottom w:val="none" w:sz="0" w:space="0" w:color="auto"/>
        <w:right w:val="none" w:sz="0" w:space="0" w:color="auto"/>
      </w:divBdr>
    </w:div>
    <w:div w:id="1408917264">
      <w:bodyDiv w:val="1"/>
      <w:marLeft w:val="0"/>
      <w:marRight w:val="0"/>
      <w:marTop w:val="0"/>
      <w:marBottom w:val="0"/>
      <w:divBdr>
        <w:top w:val="none" w:sz="0" w:space="0" w:color="auto"/>
        <w:left w:val="none" w:sz="0" w:space="0" w:color="auto"/>
        <w:bottom w:val="none" w:sz="0" w:space="0" w:color="auto"/>
        <w:right w:val="none" w:sz="0" w:space="0" w:color="auto"/>
      </w:divBdr>
    </w:div>
    <w:div w:id="1423720734">
      <w:bodyDiv w:val="1"/>
      <w:marLeft w:val="0"/>
      <w:marRight w:val="0"/>
      <w:marTop w:val="0"/>
      <w:marBottom w:val="0"/>
      <w:divBdr>
        <w:top w:val="none" w:sz="0" w:space="0" w:color="auto"/>
        <w:left w:val="none" w:sz="0" w:space="0" w:color="auto"/>
        <w:bottom w:val="none" w:sz="0" w:space="0" w:color="auto"/>
        <w:right w:val="none" w:sz="0" w:space="0" w:color="auto"/>
      </w:divBdr>
    </w:div>
    <w:div w:id="1529178390">
      <w:bodyDiv w:val="1"/>
      <w:marLeft w:val="0"/>
      <w:marRight w:val="0"/>
      <w:marTop w:val="0"/>
      <w:marBottom w:val="0"/>
      <w:divBdr>
        <w:top w:val="none" w:sz="0" w:space="0" w:color="auto"/>
        <w:left w:val="none" w:sz="0" w:space="0" w:color="auto"/>
        <w:bottom w:val="none" w:sz="0" w:space="0" w:color="auto"/>
        <w:right w:val="none" w:sz="0" w:space="0" w:color="auto"/>
      </w:divBdr>
    </w:div>
    <w:div w:id="1540899975">
      <w:bodyDiv w:val="1"/>
      <w:marLeft w:val="0"/>
      <w:marRight w:val="0"/>
      <w:marTop w:val="0"/>
      <w:marBottom w:val="0"/>
      <w:divBdr>
        <w:top w:val="none" w:sz="0" w:space="0" w:color="auto"/>
        <w:left w:val="none" w:sz="0" w:space="0" w:color="auto"/>
        <w:bottom w:val="none" w:sz="0" w:space="0" w:color="auto"/>
        <w:right w:val="none" w:sz="0" w:space="0" w:color="auto"/>
      </w:divBdr>
    </w:div>
    <w:div w:id="1561554792">
      <w:bodyDiv w:val="1"/>
      <w:marLeft w:val="0"/>
      <w:marRight w:val="0"/>
      <w:marTop w:val="0"/>
      <w:marBottom w:val="0"/>
      <w:divBdr>
        <w:top w:val="none" w:sz="0" w:space="0" w:color="auto"/>
        <w:left w:val="none" w:sz="0" w:space="0" w:color="auto"/>
        <w:bottom w:val="none" w:sz="0" w:space="0" w:color="auto"/>
        <w:right w:val="none" w:sz="0" w:space="0" w:color="auto"/>
      </w:divBdr>
    </w:div>
    <w:div w:id="1584683130">
      <w:bodyDiv w:val="1"/>
      <w:marLeft w:val="0"/>
      <w:marRight w:val="0"/>
      <w:marTop w:val="0"/>
      <w:marBottom w:val="0"/>
      <w:divBdr>
        <w:top w:val="none" w:sz="0" w:space="0" w:color="auto"/>
        <w:left w:val="none" w:sz="0" w:space="0" w:color="auto"/>
        <w:bottom w:val="none" w:sz="0" w:space="0" w:color="auto"/>
        <w:right w:val="none" w:sz="0" w:space="0" w:color="auto"/>
      </w:divBdr>
    </w:div>
    <w:div w:id="1680546376">
      <w:bodyDiv w:val="1"/>
      <w:marLeft w:val="0"/>
      <w:marRight w:val="0"/>
      <w:marTop w:val="0"/>
      <w:marBottom w:val="0"/>
      <w:divBdr>
        <w:top w:val="none" w:sz="0" w:space="0" w:color="auto"/>
        <w:left w:val="none" w:sz="0" w:space="0" w:color="auto"/>
        <w:bottom w:val="none" w:sz="0" w:space="0" w:color="auto"/>
        <w:right w:val="none" w:sz="0" w:space="0" w:color="auto"/>
      </w:divBdr>
    </w:div>
    <w:div w:id="1752460452">
      <w:bodyDiv w:val="1"/>
      <w:marLeft w:val="0"/>
      <w:marRight w:val="0"/>
      <w:marTop w:val="0"/>
      <w:marBottom w:val="0"/>
      <w:divBdr>
        <w:top w:val="none" w:sz="0" w:space="0" w:color="auto"/>
        <w:left w:val="none" w:sz="0" w:space="0" w:color="auto"/>
        <w:bottom w:val="none" w:sz="0" w:space="0" w:color="auto"/>
        <w:right w:val="none" w:sz="0" w:space="0" w:color="auto"/>
      </w:divBdr>
    </w:div>
    <w:div w:id="1776556209">
      <w:bodyDiv w:val="1"/>
      <w:marLeft w:val="0"/>
      <w:marRight w:val="0"/>
      <w:marTop w:val="0"/>
      <w:marBottom w:val="0"/>
      <w:divBdr>
        <w:top w:val="none" w:sz="0" w:space="0" w:color="auto"/>
        <w:left w:val="none" w:sz="0" w:space="0" w:color="auto"/>
        <w:bottom w:val="none" w:sz="0" w:space="0" w:color="auto"/>
        <w:right w:val="none" w:sz="0" w:space="0" w:color="auto"/>
      </w:divBdr>
    </w:div>
    <w:div w:id="1928878745">
      <w:bodyDiv w:val="1"/>
      <w:marLeft w:val="0"/>
      <w:marRight w:val="0"/>
      <w:marTop w:val="0"/>
      <w:marBottom w:val="0"/>
      <w:divBdr>
        <w:top w:val="none" w:sz="0" w:space="0" w:color="auto"/>
        <w:left w:val="none" w:sz="0" w:space="0" w:color="auto"/>
        <w:bottom w:val="none" w:sz="0" w:space="0" w:color="auto"/>
        <w:right w:val="none" w:sz="0" w:space="0" w:color="auto"/>
      </w:divBdr>
    </w:div>
    <w:div w:id="1932547410">
      <w:bodyDiv w:val="1"/>
      <w:marLeft w:val="0"/>
      <w:marRight w:val="0"/>
      <w:marTop w:val="0"/>
      <w:marBottom w:val="0"/>
      <w:divBdr>
        <w:top w:val="none" w:sz="0" w:space="0" w:color="auto"/>
        <w:left w:val="none" w:sz="0" w:space="0" w:color="auto"/>
        <w:bottom w:val="none" w:sz="0" w:space="0" w:color="auto"/>
        <w:right w:val="none" w:sz="0" w:space="0" w:color="auto"/>
      </w:divBdr>
    </w:div>
    <w:div w:id="1995641190">
      <w:bodyDiv w:val="1"/>
      <w:marLeft w:val="0"/>
      <w:marRight w:val="0"/>
      <w:marTop w:val="0"/>
      <w:marBottom w:val="0"/>
      <w:divBdr>
        <w:top w:val="none" w:sz="0" w:space="0" w:color="auto"/>
        <w:left w:val="none" w:sz="0" w:space="0" w:color="auto"/>
        <w:bottom w:val="none" w:sz="0" w:space="0" w:color="auto"/>
        <w:right w:val="none" w:sz="0" w:space="0" w:color="auto"/>
      </w:divBdr>
    </w:div>
    <w:div w:id="2036735191">
      <w:bodyDiv w:val="1"/>
      <w:marLeft w:val="0"/>
      <w:marRight w:val="0"/>
      <w:marTop w:val="0"/>
      <w:marBottom w:val="0"/>
      <w:divBdr>
        <w:top w:val="none" w:sz="0" w:space="0" w:color="auto"/>
        <w:left w:val="none" w:sz="0" w:space="0" w:color="auto"/>
        <w:bottom w:val="none" w:sz="0" w:space="0" w:color="auto"/>
        <w:right w:val="none" w:sz="0" w:space="0" w:color="auto"/>
      </w:divBdr>
    </w:div>
    <w:div w:id="21274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ov.si/assets/ministrstva/MK/DEDISCINA/STRAT_KD_2019" TargetMode="External"/><Relationship Id="rId26" Type="http://schemas.openxmlformats.org/officeDocument/2006/relationships/hyperlink" Target="http://kazalci.arso.gov.si/sl/content/biotska-raznovrstnost-domace-zivali-2" TargetMode="External"/><Relationship Id="rId39" Type="http://schemas.openxmlformats.org/officeDocument/2006/relationships/hyperlink" Target="http://kazalci.arso.gov.si/sl/content/izpusti-tgp-zaradi-spremembe-rabe-zemljisc-0" TargetMode="External"/><Relationship Id="rId21" Type="http://schemas.openxmlformats.org/officeDocument/2006/relationships/hyperlink" Target="https://www.kgzs.si/novica/tehnoloska-navodila-za-integrirano-pridelavo-2020-2020-04-02" TargetMode="External"/><Relationship Id="rId34" Type="http://schemas.openxmlformats.org/officeDocument/2006/relationships/hyperlink" Target="https://prostor.zgs.gov.si/pregledovalnik/" TargetMode="External"/><Relationship Id="rId42" Type="http://schemas.openxmlformats.org/officeDocument/2006/relationships/hyperlink" Target="https://www.ipcc.ch/report/sixth-assessment-report-working-group-i/" TargetMode="External"/><Relationship Id="rId47" Type="http://schemas.openxmlformats.org/officeDocument/2006/relationships/hyperlink" Target="http://kazalci.arso.gov.si/sl/content/izpusti-snovi-ki-povzrocajo-zakisovanje-evtrofikacijo-0" TargetMode="External"/><Relationship Id="rId50" Type="http://schemas.openxmlformats.org/officeDocument/2006/relationships/hyperlink" Target="http://kazalci.arso.gov.si/sl/content/izpusti-metana-didusikovega-oksida-4"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si/podrocja/kultura/kulturna-dediscina/" TargetMode="External"/><Relationship Id="rId29" Type="http://schemas.openxmlformats.org/officeDocument/2006/relationships/hyperlink" Target="http://kazalci.arso.gov.si/sl/content/indeks-ptic-kmetijske-krajine-7" TargetMode="External"/><Relationship Id="rId11" Type="http://schemas.openxmlformats.org/officeDocument/2006/relationships/image" Target="media/image4.png"/><Relationship Id="rId24" Type="http://schemas.openxmlformats.org/officeDocument/2006/relationships/hyperlink" Target="http://www.natura2000.si/fileadmin/user_upload/Dokumenti/LIFE_IP_NATURA_SI/Rezultati/A.3_Analiza_PUN2000_2015-20_Sektor_kmetijstvo.pdf" TargetMode="External"/><Relationship Id="rId32" Type="http://schemas.openxmlformats.org/officeDocument/2006/relationships/hyperlink" Target="https://skp.si/" TargetMode="External"/><Relationship Id="rId37" Type="http://schemas.openxmlformats.org/officeDocument/2006/relationships/hyperlink" Target="http://kazalci.arso.gov.si/sl/content/namakanje-kmetijskih-zemljisc?tid=1" TargetMode="External"/><Relationship Id="rId40" Type="http://schemas.openxmlformats.org/officeDocument/2006/relationships/hyperlink" Target="http://kazalci.arso.gov.si/sl/content/ekonomska-skoda-zaradi-podnebnih-sprememb?tid=101" TargetMode="External"/><Relationship Id="rId45" Type="http://schemas.openxmlformats.org/officeDocument/2006/relationships/hyperlink" Target="http://www.gov.si/assets/ministrstva/MK/DEDISCINA/STRAT_KD_2019" TargetMode="External"/><Relationship Id="rId53" Type="http://schemas.openxmlformats.org/officeDocument/2006/relationships/hyperlink" Target="https://unece.org/gothenburg-protocol"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www.krajinskapolitika.si" TargetMode="External"/><Relationship Id="rId31" Type="http://schemas.openxmlformats.org/officeDocument/2006/relationships/hyperlink" Target="https://life1.notranjski-park.si/cmsfiles/cf_630.pdf" TargetMode="External"/><Relationship Id="rId44" Type="http://schemas.openxmlformats.org/officeDocument/2006/relationships/hyperlink" Target="http://www.krajinskapolitika.si" TargetMode="External"/><Relationship Id="rId52" Type="http://schemas.openxmlformats.org/officeDocument/2006/relationships/hyperlink" Target="https://www.eea.europa.eu/publications/emep-eea-guidebook-2019/part-b-sectoral-guidance-chapters/4-agriculture%20dostop%2022.8.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kazalci.arso.gov.si/sl/content/kemijsko-ekolosko-stanje-povrsinskih-voda-1" TargetMode="External"/><Relationship Id="rId27" Type="http://schemas.openxmlformats.org/officeDocument/2006/relationships/hyperlink" Target="http://kazalci.arso.gov.si/sl/content/odskodnine-za-skodo-ki-jo-povzrocijo-zivali-zavarovanih-vrst-6" TargetMode="External"/><Relationship Id="rId30" Type="http://schemas.openxmlformats.org/officeDocument/2006/relationships/hyperlink" Target="http://kazalci.arso.gov.si/sl/content/pesticidi-v-podzemni-vodi-4" TargetMode="External"/><Relationship Id="rId35" Type="http://schemas.openxmlformats.org/officeDocument/2006/relationships/hyperlink" Target="https://zrsvn-varstvonarave.si/" TargetMode="External"/><Relationship Id="rId43" Type="http://schemas.openxmlformats.org/officeDocument/2006/relationships/hyperlink" Target="https://meteo.arso.gov.si/uploads/probase/www/climate/text/sl/publications/OPS21_Porocilo.pdf" TargetMode="External"/><Relationship Id="rId48" Type="http://schemas.openxmlformats.org/officeDocument/2006/relationships/hyperlink" Target="http://kazalci.arso.gov.si/sl/content/izpusti-predhodnikov-ozona-11"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kazalci.arso.gov.si/sl/content/izpusti-snovi-ki-povzrocajo-zakisovanje-evtrofikacijo-0"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gov.si/zbirke/projekti-in-programi/uresnicevanje-agende-2030" TargetMode="External"/><Relationship Id="rId25" Type="http://schemas.openxmlformats.org/officeDocument/2006/relationships/hyperlink" Target="http://kazalci.arso.gov.si/sl/content/biotska-raznovrstnost-kmetijske-rastline-2" TargetMode="External"/><Relationship Id="rId33" Type="http://schemas.openxmlformats.org/officeDocument/2006/relationships/hyperlink" Target="https://doi.org/10.1016/j.jclepro.2017.05.041" TargetMode="External"/><Relationship Id="rId38" Type="http://schemas.openxmlformats.org/officeDocument/2006/relationships/hyperlink" Target="http://kazalci.arso.gov.si/sl/content/neto-izpusti-tgp-0" TargetMode="External"/><Relationship Id="rId46" Type="http://schemas.openxmlformats.org/officeDocument/2006/relationships/hyperlink" Target="http://www.gov.si/podrocja/kultura/kulturna-dediscina/" TargetMode="External"/><Relationship Id="rId20" Type="http://schemas.openxmlformats.org/officeDocument/2006/relationships/hyperlink" Target="https://www.kgz-ptuj.si/nasveti/namakanje/ArtMID/811/ArticleID/1094" TargetMode="External"/><Relationship Id="rId41" Type="http://schemas.openxmlformats.org/officeDocument/2006/relationships/hyperlink" Target="https://www.kis.si/f/docs/Poklukarjevi_dnevi_2016/Bevk.pdf" TargetMode="External"/><Relationship Id="rId54" Type="http://schemas.openxmlformats.org/officeDocument/2006/relationships/hyperlink" Target="https://www.gov.si/assets/ministrstva/MOP/Dokumenti/Zrak/Dobra-kmetijska-praksa-AMONIAK-202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yperlink" Target="http://kazalci.arso.gov.si/sl/content/kakovost-podzemne-vode-1" TargetMode="External"/><Relationship Id="rId28" Type="http://schemas.openxmlformats.org/officeDocument/2006/relationships/hyperlink" Target="http://kazalci.arso.gov.si/sl/content/evropsko-pomembni-habitatni-tipi-1" TargetMode="External"/><Relationship Id="rId36" Type="http://schemas.openxmlformats.org/officeDocument/2006/relationships/hyperlink" Target="http://kazalci.arso.gov.si/sl/content/povrsine-zemljisc-z-ekoloskim-kmetovanjem-4?tid=1" TargetMode="External"/><Relationship Id="rId49" Type="http://schemas.openxmlformats.org/officeDocument/2006/relationships/hyperlink" Target="http://kazalci.arso.gov.si/sl/content/izpusti-amonijaka-v-kmetijstv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uria.europa.eu/juris/document/document.jsf?text=&amp;docid=207424&amp;pageIndex=0&amp;doclang=SL&amp;mode=lst&amp;dir=&amp;occ=first&amp;part=1&amp;cid=672369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4614B-75A8-4BB2-8927-01F2AA4A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122</Pages>
  <Words>62858</Words>
  <Characters>358295</Characters>
  <Application>Microsoft Office Word</Application>
  <DocSecurity>0</DocSecurity>
  <Lines>2985</Lines>
  <Paragraphs>840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420313</CharactersWithSpaces>
  <SharedDoc>false</SharedDoc>
  <HLinks>
    <vt:vector size="480" baseType="variant">
      <vt:variant>
        <vt:i4>917512</vt:i4>
      </vt:variant>
      <vt:variant>
        <vt:i4>411</vt:i4>
      </vt:variant>
      <vt:variant>
        <vt:i4>0</vt:i4>
      </vt:variant>
      <vt:variant>
        <vt:i4>5</vt:i4>
      </vt:variant>
      <vt:variant>
        <vt:lpwstr>https://www.gov.si/assets/ministrstva/MOP/Dokumenti/Zrak/Dobra-kmetijska-praksa-AMONIAK-2020.pdf</vt:lpwstr>
      </vt:variant>
      <vt:variant>
        <vt:lpwstr/>
      </vt:variant>
      <vt:variant>
        <vt:i4>720915</vt:i4>
      </vt:variant>
      <vt:variant>
        <vt:i4>408</vt:i4>
      </vt:variant>
      <vt:variant>
        <vt:i4>0</vt:i4>
      </vt:variant>
      <vt:variant>
        <vt:i4>5</vt:i4>
      </vt:variant>
      <vt:variant>
        <vt:lpwstr>https://unece.org/gothenburg-protocol</vt:lpwstr>
      </vt:variant>
      <vt:variant>
        <vt:lpwstr/>
      </vt:variant>
      <vt:variant>
        <vt:i4>3473532</vt:i4>
      </vt:variant>
      <vt:variant>
        <vt:i4>405</vt:i4>
      </vt:variant>
      <vt:variant>
        <vt:i4>0</vt:i4>
      </vt:variant>
      <vt:variant>
        <vt:i4>5</vt:i4>
      </vt:variant>
      <vt:variant>
        <vt:lpwstr>https://www.eea.europa.eu/publications/emep-eea-guidebook-2019/part-b-sectoral-guidance-chapters/4-agriculture dostop 22.8.2021</vt:lpwstr>
      </vt:variant>
      <vt:variant>
        <vt:lpwstr/>
      </vt:variant>
      <vt:variant>
        <vt:i4>1769551</vt:i4>
      </vt:variant>
      <vt:variant>
        <vt:i4>402</vt:i4>
      </vt:variant>
      <vt:variant>
        <vt:i4>0</vt:i4>
      </vt:variant>
      <vt:variant>
        <vt:i4>5</vt:i4>
      </vt:variant>
      <vt:variant>
        <vt:lpwstr>http://kazalci.arso.gov.si/sl/content/izpusti-snovi-ki-povzrocajo-zakisovanje-evtrofikacijo-0</vt:lpwstr>
      </vt:variant>
      <vt:variant>
        <vt:lpwstr/>
      </vt:variant>
      <vt:variant>
        <vt:i4>7143542</vt:i4>
      </vt:variant>
      <vt:variant>
        <vt:i4>399</vt:i4>
      </vt:variant>
      <vt:variant>
        <vt:i4>0</vt:i4>
      </vt:variant>
      <vt:variant>
        <vt:i4>5</vt:i4>
      </vt:variant>
      <vt:variant>
        <vt:lpwstr>http://kazalci.arso.gov.si/sl/content/izpusti-metana-didusikovega-oksida-4</vt:lpwstr>
      </vt:variant>
      <vt:variant>
        <vt:lpwstr/>
      </vt:variant>
      <vt:variant>
        <vt:i4>720916</vt:i4>
      </vt:variant>
      <vt:variant>
        <vt:i4>396</vt:i4>
      </vt:variant>
      <vt:variant>
        <vt:i4>0</vt:i4>
      </vt:variant>
      <vt:variant>
        <vt:i4>5</vt:i4>
      </vt:variant>
      <vt:variant>
        <vt:lpwstr>http://kazalci.arso.gov.si/sl/content/izpusti-amonijaka-v-kmetijstvu</vt:lpwstr>
      </vt:variant>
      <vt:variant>
        <vt:lpwstr/>
      </vt:variant>
      <vt:variant>
        <vt:i4>720916</vt:i4>
      </vt:variant>
      <vt:variant>
        <vt:i4>393</vt:i4>
      </vt:variant>
      <vt:variant>
        <vt:i4>0</vt:i4>
      </vt:variant>
      <vt:variant>
        <vt:i4>5</vt:i4>
      </vt:variant>
      <vt:variant>
        <vt:lpwstr>http://kazalci.arso.gov.si/sl/content/izpusti-amonijaka-v-kmetijstvu</vt:lpwstr>
      </vt:variant>
      <vt:variant>
        <vt:lpwstr/>
      </vt:variant>
      <vt:variant>
        <vt:i4>4915219</vt:i4>
      </vt:variant>
      <vt:variant>
        <vt:i4>390</vt:i4>
      </vt:variant>
      <vt:variant>
        <vt:i4>0</vt:i4>
      </vt:variant>
      <vt:variant>
        <vt:i4>5</vt:i4>
      </vt:variant>
      <vt:variant>
        <vt:lpwstr>http://kazalci.arso.gov.si/sl/content/izpusti-delcev-v-zrak-8</vt:lpwstr>
      </vt:variant>
      <vt:variant>
        <vt:lpwstr/>
      </vt:variant>
      <vt:variant>
        <vt:i4>2162796</vt:i4>
      </vt:variant>
      <vt:variant>
        <vt:i4>387</vt:i4>
      </vt:variant>
      <vt:variant>
        <vt:i4>0</vt:i4>
      </vt:variant>
      <vt:variant>
        <vt:i4>5</vt:i4>
      </vt:variant>
      <vt:variant>
        <vt:lpwstr>http://kazalci.arso.gov.si/sl/content/izpusti-predhodnikov-ozona-11</vt:lpwstr>
      </vt:variant>
      <vt:variant>
        <vt:lpwstr/>
      </vt:variant>
      <vt:variant>
        <vt:i4>1769551</vt:i4>
      </vt:variant>
      <vt:variant>
        <vt:i4>384</vt:i4>
      </vt:variant>
      <vt:variant>
        <vt:i4>0</vt:i4>
      </vt:variant>
      <vt:variant>
        <vt:i4>5</vt:i4>
      </vt:variant>
      <vt:variant>
        <vt:lpwstr>http://kazalci.arso.gov.si/sl/content/izpusti-snovi-ki-povzrocajo-zakisovanje-evtrofikacijo-0</vt:lpwstr>
      </vt:variant>
      <vt:variant>
        <vt:lpwstr/>
      </vt:variant>
      <vt:variant>
        <vt:i4>7667827</vt:i4>
      </vt:variant>
      <vt:variant>
        <vt:i4>381</vt:i4>
      </vt:variant>
      <vt:variant>
        <vt:i4>0</vt:i4>
      </vt:variant>
      <vt:variant>
        <vt:i4>5</vt:i4>
      </vt:variant>
      <vt:variant>
        <vt:lpwstr>http://www.gov.si/podrocja/kultura/kulturna-dediscina/</vt:lpwstr>
      </vt:variant>
      <vt:variant>
        <vt:lpwstr/>
      </vt:variant>
      <vt:variant>
        <vt:i4>5570574</vt:i4>
      </vt:variant>
      <vt:variant>
        <vt:i4>378</vt:i4>
      </vt:variant>
      <vt:variant>
        <vt:i4>0</vt:i4>
      </vt:variant>
      <vt:variant>
        <vt:i4>5</vt:i4>
      </vt:variant>
      <vt:variant>
        <vt:lpwstr>http://www.gov.si/assets/ministrstva/MK/DEDISCINA/STRAT_KD_2019</vt:lpwstr>
      </vt:variant>
      <vt:variant>
        <vt:lpwstr/>
      </vt:variant>
      <vt:variant>
        <vt:i4>524297</vt:i4>
      </vt:variant>
      <vt:variant>
        <vt:i4>375</vt:i4>
      </vt:variant>
      <vt:variant>
        <vt:i4>0</vt:i4>
      </vt:variant>
      <vt:variant>
        <vt:i4>5</vt:i4>
      </vt:variant>
      <vt:variant>
        <vt:lpwstr>http://www.krajinskapolitika.si/</vt:lpwstr>
      </vt:variant>
      <vt:variant>
        <vt:lpwstr/>
      </vt:variant>
      <vt:variant>
        <vt:i4>7209062</vt:i4>
      </vt:variant>
      <vt:variant>
        <vt:i4>372</vt:i4>
      </vt:variant>
      <vt:variant>
        <vt:i4>0</vt:i4>
      </vt:variant>
      <vt:variant>
        <vt:i4>5</vt:i4>
      </vt:variant>
      <vt:variant>
        <vt:lpwstr>https://podnebnapot2050.si/wp-content/uploads/2021/10/PO2021_Zvezek4_Kmetijstvo_Koncen_2021-10-14.pdf</vt:lpwstr>
      </vt:variant>
      <vt:variant>
        <vt:lpwstr/>
      </vt:variant>
      <vt:variant>
        <vt:i4>1048598</vt:i4>
      </vt:variant>
      <vt:variant>
        <vt:i4>369</vt:i4>
      </vt:variant>
      <vt:variant>
        <vt:i4>0</vt:i4>
      </vt:variant>
      <vt:variant>
        <vt:i4>5</vt:i4>
      </vt:variant>
      <vt:variant>
        <vt:lpwstr>https://www.eea.europa.eu/publications/cc-adaptation-agriculture</vt:lpwstr>
      </vt:variant>
      <vt:variant>
        <vt:lpwstr/>
      </vt:variant>
      <vt:variant>
        <vt:i4>4194346</vt:i4>
      </vt:variant>
      <vt:variant>
        <vt:i4>366</vt:i4>
      </vt:variant>
      <vt:variant>
        <vt:i4>0</vt:i4>
      </vt:variant>
      <vt:variant>
        <vt:i4>5</vt:i4>
      </vt:variant>
      <vt:variant>
        <vt:lpwstr>https://meteo.arso.gov.si/uploads/probase/www/climate/text/sl/publications/OPS21_Porocilo.pdf</vt:lpwstr>
      </vt:variant>
      <vt:variant>
        <vt:lpwstr/>
      </vt:variant>
      <vt:variant>
        <vt:i4>7602261</vt:i4>
      </vt:variant>
      <vt:variant>
        <vt:i4>363</vt:i4>
      </vt:variant>
      <vt:variant>
        <vt:i4>0</vt:i4>
      </vt:variant>
      <vt:variant>
        <vt:i4>5</vt:i4>
      </vt:variant>
      <vt:variant>
        <vt:lpwstr>https://podnebnapot2050.si/wp-content/uploads/2021/10/PO2021_Zvezek5_Ostali_sektorji_Koncen_2021-10-14.pdf</vt:lpwstr>
      </vt:variant>
      <vt:variant>
        <vt:lpwstr/>
      </vt:variant>
      <vt:variant>
        <vt:i4>4653148</vt:i4>
      </vt:variant>
      <vt:variant>
        <vt:i4>360</vt:i4>
      </vt:variant>
      <vt:variant>
        <vt:i4>0</vt:i4>
      </vt:variant>
      <vt:variant>
        <vt:i4>5</vt:i4>
      </vt:variant>
      <vt:variant>
        <vt:lpwstr>https://www.eea.europa.eu/publications/cc-adaptation-agriculture dostop 17.8.2021</vt:lpwstr>
      </vt:variant>
      <vt:variant>
        <vt:lpwstr/>
      </vt:variant>
      <vt:variant>
        <vt:i4>2162727</vt:i4>
      </vt:variant>
      <vt:variant>
        <vt:i4>357</vt:i4>
      </vt:variant>
      <vt:variant>
        <vt:i4>0</vt:i4>
      </vt:variant>
      <vt:variant>
        <vt:i4>5</vt:i4>
      </vt:variant>
      <vt:variant>
        <vt:lpwstr>https://www.ipcc.ch/report/sixth-assessment-report-working-group-i/</vt:lpwstr>
      </vt:variant>
      <vt:variant>
        <vt:lpwstr/>
      </vt:variant>
      <vt:variant>
        <vt:i4>6422628</vt:i4>
      </vt:variant>
      <vt:variant>
        <vt:i4>354</vt:i4>
      </vt:variant>
      <vt:variant>
        <vt:i4>0</vt:i4>
      </vt:variant>
      <vt:variant>
        <vt:i4>5</vt:i4>
      </vt:variant>
      <vt:variant>
        <vt:lpwstr>https://www.kis.si/f/docs/Poklukarjevi_dnevi_2016/Bevk.pdf</vt:lpwstr>
      </vt:variant>
      <vt:variant>
        <vt:lpwstr/>
      </vt:variant>
      <vt:variant>
        <vt:i4>1572942</vt:i4>
      </vt:variant>
      <vt:variant>
        <vt:i4>351</vt:i4>
      </vt:variant>
      <vt:variant>
        <vt:i4>0</vt:i4>
      </vt:variant>
      <vt:variant>
        <vt:i4>5</vt:i4>
      </vt:variant>
      <vt:variant>
        <vt:lpwstr>http://kazalci.arso.gov.si/sl/content/kmetijske-suse?tid=101</vt:lpwstr>
      </vt:variant>
      <vt:variant>
        <vt:lpwstr/>
      </vt:variant>
      <vt:variant>
        <vt:i4>6619195</vt:i4>
      </vt:variant>
      <vt:variant>
        <vt:i4>348</vt:i4>
      </vt:variant>
      <vt:variant>
        <vt:i4>0</vt:i4>
      </vt:variant>
      <vt:variant>
        <vt:i4>5</vt:i4>
      </vt:variant>
      <vt:variant>
        <vt:lpwstr>http://kazalci.arso.gov.si/sl/content/ekonomska-skoda-zaradi-podnebnih-sprememb?tid=101</vt:lpwstr>
      </vt:variant>
      <vt:variant>
        <vt:lpwstr/>
      </vt:variant>
      <vt:variant>
        <vt:i4>3276858</vt:i4>
      </vt:variant>
      <vt:variant>
        <vt:i4>345</vt:i4>
      </vt:variant>
      <vt:variant>
        <vt:i4>0</vt:i4>
      </vt:variant>
      <vt:variant>
        <vt:i4>5</vt:i4>
      </vt:variant>
      <vt:variant>
        <vt:lpwstr>http://kazalci.arso.gov.si/sl/content/izpusti-tgp-zaradi-spremembe-rabe-zemljisc-0</vt:lpwstr>
      </vt:variant>
      <vt:variant>
        <vt:lpwstr/>
      </vt:variant>
      <vt:variant>
        <vt:i4>1048655</vt:i4>
      </vt:variant>
      <vt:variant>
        <vt:i4>342</vt:i4>
      </vt:variant>
      <vt:variant>
        <vt:i4>0</vt:i4>
      </vt:variant>
      <vt:variant>
        <vt:i4>5</vt:i4>
      </vt:variant>
      <vt:variant>
        <vt:lpwstr>http://kazalci.arso.gov.si/sl/content/neto-izpusti-tgp-0</vt:lpwstr>
      </vt:variant>
      <vt:variant>
        <vt:lpwstr/>
      </vt:variant>
      <vt:variant>
        <vt:i4>1966148</vt:i4>
      </vt:variant>
      <vt:variant>
        <vt:i4>339</vt:i4>
      </vt:variant>
      <vt:variant>
        <vt:i4>0</vt:i4>
      </vt:variant>
      <vt:variant>
        <vt:i4>5</vt:i4>
      </vt:variant>
      <vt:variant>
        <vt:lpwstr>http://kazalci.arso.gov.si/sl/content/namakanje-kmetijskih-zemljisc?tid=1</vt:lpwstr>
      </vt:variant>
      <vt:variant>
        <vt:lpwstr/>
      </vt:variant>
      <vt:variant>
        <vt:i4>2097259</vt:i4>
      </vt:variant>
      <vt:variant>
        <vt:i4>336</vt:i4>
      </vt:variant>
      <vt:variant>
        <vt:i4>0</vt:i4>
      </vt:variant>
      <vt:variant>
        <vt:i4>5</vt:i4>
      </vt:variant>
      <vt:variant>
        <vt:lpwstr>http://kazalci.arso.gov.si/sl/content/povrsine-zemljisc-z-ekoloskim-kmetovanjem-4?tid=1</vt:lpwstr>
      </vt:variant>
      <vt:variant>
        <vt:lpwstr/>
      </vt:variant>
      <vt:variant>
        <vt:i4>7405614</vt:i4>
      </vt:variant>
      <vt:variant>
        <vt:i4>333</vt:i4>
      </vt:variant>
      <vt:variant>
        <vt:i4>0</vt:i4>
      </vt:variant>
      <vt:variant>
        <vt:i4>5</vt:i4>
      </vt:variant>
      <vt:variant>
        <vt:lpwstr>https://zrsvn-varstvonarave.si/</vt:lpwstr>
      </vt:variant>
      <vt:variant>
        <vt:lpwstr/>
      </vt:variant>
      <vt:variant>
        <vt:i4>7405670</vt:i4>
      </vt:variant>
      <vt:variant>
        <vt:i4>330</vt:i4>
      </vt:variant>
      <vt:variant>
        <vt:i4>0</vt:i4>
      </vt:variant>
      <vt:variant>
        <vt:i4>5</vt:i4>
      </vt:variant>
      <vt:variant>
        <vt:lpwstr>https://prostor.zgs.gov.si/pregledovalnik/</vt:lpwstr>
      </vt:variant>
      <vt:variant>
        <vt:lpwstr/>
      </vt:variant>
      <vt:variant>
        <vt:i4>4390925</vt:i4>
      </vt:variant>
      <vt:variant>
        <vt:i4>327</vt:i4>
      </vt:variant>
      <vt:variant>
        <vt:i4>0</vt:i4>
      </vt:variant>
      <vt:variant>
        <vt:i4>5</vt:i4>
      </vt:variant>
      <vt:variant>
        <vt:lpwstr>https://skp.si/wp-content/uploads/2016/11/Monitoring_metulji_2019.pdf</vt:lpwstr>
      </vt:variant>
      <vt:variant>
        <vt:lpwstr/>
      </vt:variant>
      <vt:variant>
        <vt:i4>4915207</vt:i4>
      </vt:variant>
      <vt:variant>
        <vt:i4>324</vt:i4>
      </vt:variant>
      <vt:variant>
        <vt:i4>0</vt:i4>
      </vt:variant>
      <vt:variant>
        <vt:i4>5</vt:i4>
      </vt:variant>
      <vt:variant>
        <vt:lpwstr>https://doi.org/10.1016/j.jclepro.2017.05.041</vt:lpwstr>
      </vt:variant>
      <vt:variant>
        <vt:lpwstr/>
      </vt:variant>
      <vt:variant>
        <vt:i4>6619237</vt:i4>
      </vt:variant>
      <vt:variant>
        <vt:i4>321</vt:i4>
      </vt:variant>
      <vt:variant>
        <vt:i4>0</vt:i4>
      </vt:variant>
      <vt:variant>
        <vt:i4>5</vt:i4>
      </vt:variant>
      <vt:variant>
        <vt:lpwstr>https://doi.org/10.3390/agriculture11090813</vt:lpwstr>
      </vt:variant>
      <vt:variant>
        <vt:lpwstr/>
      </vt:variant>
      <vt:variant>
        <vt:i4>4980820</vt:i4>
      </vt:variant>
      <vt:variant>
        <vt:i4>318</vt:i4>
      </vt:variant>
      <vt:variant>
        <vt:i4>0</vt:i4>
      </vt:variant>
      <vt:variant>
        <vt:i4>5</vt:i4>
      </vt:variant>
      <vt:variant>
        <vt:lpwstr>https://www.zzrs.si//uploads/ZZRS2020/Program_upravljanja_rib_v_celinskih_vodah_v_RS_za_obdobje_do_leta_2021.pdf</vt:lpwstr>
      </vt:variant>
      <vt:variant>
        <vt:lpwstr/>
      </vt:variant>
      <vt:variant>
        <vt:i4>3997744</vt:i4>
      </vt:variant>
      <vt:variant>
        <vt:i4>315</vt:i4>
      </vt:variant>
      <vt:variant>
        <vt:i4>0</vt:i4>
      </vt:variant>
      <vt:variant>
        <vt:i4>5</vt:i4>
      </vt:variant>
      <vt:variant>
        <vt:lpwstr>https://skp.si/</vt:lpwstr>
      </vt:variant>
      <vt:variant>
        <vt:lpwstr/>
      </vt:variant>
      <vt:variant>
        <vt:i4>4194386</vt:i4>
      </vt:variant>
      <vt:variant>
        <vt:i4>312</vt:i4>
      </vt:variant>
      <vt:variant>
        <vt:i4>0</vt:i4>
      </vt:variant>
      <vt:variant>
        <vt:i4>5</vt:i4>
      </vt:variant>
      <vt:variant>
        <vt:lpwstr>https://zrsvn-varstvonarave.si/informacije-za-uporabnike/katalog-informacij-javnega-znacaja/porocanje-po-17-clenu-direktive-o-habitatih/</vt:lpwstr>
      </vt:variant>
      <vt:variant>
        <vt:lpwstr/>
      </vt:variant>
      <vt:variant>
        <vt:i4>1048653</vt:i4>
      </vt:variant>
      <vt:variant>
        <vt:i4>309</vt:i4>
      </vt:variant>
      <vt:variant>
        <vt:i4>0</vt:i4>
      </vt:variant>
      <vt:variant>
        <vt:i4>5</vt:i4>
      </vt:variant>
      <vt:variant>
        <vt:lpwstr>https://zrsvn-varstvonarave.si/informacije-za-uporabnike/katalog-informacij-javnega-znacaja/porocanje-po-12-clenu-direktive-o-pticah/</vt:lpwstr>
      </vt:variant>
      <vt:variant>
        <vt:lpwstr/>
      </vt:variant>
      <vt:variant>
        <vt:i4>5898283</vt:i4>
      </vt:variant>
      <vt:variant>
        <vt:i4>306</vt:i4>
      </vt:variant>
      <vt:variant>
        <vt:i4>0</vt:i4>
      </vt:variant>
      <vt:variant>
        <vt:i4>5</vt:i4>
      </vt:variant>
      <vt:variant>
        <vt:lpwstr>https://life1.notranjski-park.si/cmsfiles/cf_630.pdf</vt:lpwstr>
      </vt:variant>
      <vt:variant>
        <vt:lpwstr/>
      </vt:variant>
      <vt:variant>
        <vt:i4>7077938</vt:i4>
      </vt:variant>
      <vt:variant>
        <vt:i4>303</vt:i4>
      </vt:variant>
      <vt:variant>
        <vt:i4>0</vt:i4>
      </vt:variant>
      <vt:variant>
        <vt:i4>5</vt:i4>
      </vt:variant>
      <vt:variant>
        <vt:lpwstr>https://www.naravovarstveni-atlas.si/web/DefaultNvaPublic.aspx</vt:lpwstr>
      </vt:variant>
      <vt:variant>
        <vt:lpwstr/>
      </vt:variant>
      <vt:variant>
        <vt:i4>7995513</vt:i4>
      </vt:variant>
      <vt:variant>
        <vt:i4>300</vt:i4>
      </vt:variant>
      <vt:variant>
        <vt:i4>0</vt:i4>
      </vt:variant>
      <vt:variant>
        <vt:i4>5</vt:i4>
      </vt:variant>
      <vt:variant>
        <vt:lpwstr>https://www.arso.gov.si/podnebne spremembe/</vt:lpwstr>
      </vt:variant>
      <vt:variant>
        <vt:lpwstr/>
      </vt:variant>
      <vt:variant>
        <vt:i4>7929918</vt:i4>
      </vt:variant>
      <vt:variant>
        <vt:i4>297</vt:i4>
      </vt:variant>
      <vt:variant>
        <vt:i4>0</vt:i4>
      </vt:variant>
      <vt:variant>
        <vt:i4>5</vt:i4>
      </vt:variant>
      <vt:variant>
        <vt:lpwstr>https://www.arso.gov.si/narava/</vt:lpwstr>
      </vt:variant>
      <vt:variant>
        <vt:lpwstr/>
      </vt:variant>
      <vt:variant>
        <vt:i4>1376332</vt:i4>
      </vt:variant>
      <vt:variant>
        <vt:i4>294</vt:i4>
      </vt:variant>
      <vt:variant>
        <vt:i4>0</vt:i4>
      </vt:variant>
      <vt:variant>
        <vt:i4>5</vt:i4>
      </vt:variant>
      <vt:variant>
        <vt:lpwstr>http://kazalci.arso.gov.si/sl/content/pesticidi-v-podzemni-vodi-4</vt:lpwstr>
      </vt:variant>
      <vt:variant>
        <vt:lpwstr/>
      </vt:variant>
      <vt:variant>
        <vt:i4>983119</vt:i4>
      </vt:variant>
      <vt:variant>
        <vt:i4>291</vt:i4>
      </vt:variant>
      <vt:variant>
        <vt:i4>0</vt:i4>
      </vt:variant>
      <vt:variant>
        <vt:i4>5</vt:i4>
      </vt:variant>
      <vt:variant>
        <vt:lpwstr>http://kazalci.arso.gov.si/sl/content/indeks-ptic-kmetijske-krajine-7</vt:lpwstr>
      </vt:variant>
      <vt:variant>
        <vt:lpwstr/>
      </vt:variant>
      <vt:variant>
        <vt:i4>14</vt:i4>
      </vt:variant>
      <vt:variant>
        <vt:i4>288</vt:i4>
      </vt:variant>
      <vt:variant>
        <vt:i4>0</vt:i4>
      </vt:variant>
      <vt:variant>
        <vt:i4>5</vt:i4>
      </vt:variant>
      <vt:variant>
        <vt:lpwstr>http://kazalci.arso.gov.si/sl/content/evropsko-pomembni-habitatni-tipi-1</vt:lpwstr>
      </vt:variant>
      <vt:variant>
        <vt:lpwstr/>
      </vt:variant>
      <vt:variant>
        <vt:i4>5898262</vt:i4>
      </vt:variant>
      <vt:variant>
        <vt:i4>285</vt:i4>
      </vt:variant>
      <vt:variant>
        <vt:i4>0</vt:i4>
      </vt:variant>
      <vt:variant>
        <vt:i4>5</vt:i4>
      </vt:variant>
      <vt:variant>
        <vt:lpwstr>http://kazalci.arso.gov.si/sl/content/odskodnine-za-skodo-ki-jo-povzrocijo-zivali-zavarovanih-vrst-6</vt:lpwstr>
      </vt:variant>
      <vt:variant>
        <vt:lpwstr/>
      </vt:variant>
      <vt:variant>
        <vt:i4>6946855</vt:i4>
      </vt:variant>
      <vt:variant>
        <vt:i4>282</vt:i4>
      </vt:variant>
      <vt:variant>
        <vt:i4>0</vt:i4>
      </vt:variant>
      <vt:variant>
        <vt:i4>5</vt:i4>
      </vt:variant>
      <vt:variant>
        <vt:lpwstr>http://kazalci.arso.gov.si/sl/content/biotska-raznovrstnost-domace-zivali-2</vt:lpwstr>
      </vt:variant>
      <vt:variant>
        <vt:lpwstr/>
      </vt:variant>
      <vt:variant>
        <vt:i4>5374046</vt:i4>
      </vt:variant>
      <vt:variant>
        <vt:i4>279</vt:i4>
      </vt:variant>
      <vt:variant>
        <vt:i4>0</vt:i4>
      </vt:variant>
      <vt:variant>
        <vt:i4>5</vt:i4>
      </vt:variant>
      <vt:variant>
        <vt:lpwstr>http://kazalci.arso.gov.si/sl/content/biotska-raznovrstnost-kmetijske-rastline-2</vt:lpwstr>
      </vt:variant>
      <vt:variant>
        <vt:lpwstr/>
      </vt:variant>
      <vt:variant>
        <vt:i4>4915279</vt:i4>
      </vt:variant>
      <vt:variant>
        <vt:i4>276</vt:i4>
      </vt:variant>
      <vt:variant>
        <vt:i4>0</vt:i4>
      </vt:variant>
      <vt:variant>
        <vt:i4>5</vt:i4>
      </vt:variant>
      <vt:variant>
        <vt:lpwstr>http://kazalci.arso.gov.si/sl/content/povrsine-zemljisc-z-ekoloskim-kmetovanjem-4</vt:lpwstr>
      </vt:variant>
      <vt:variant>
        <vt:lpwstr/>
      </vt:variant>
      <vt:variant>
        <vt:i4>5832732</vt:i4>
      </vt:variant>
      <vt:variant>
        <vt:i4>273</vt:i4>
      </vt:variant>
      <vt:variant>
        <vt:i4>0</vt:i4>
      </vt:variant>
      <vt:variant>
        <vt:i4>5</vt:i4>
      </vt:variant>
      <vt:variant>
        <vt:lpwstr>http://kazalci.arso.gov.si/sl/content/kmetijska-obmocja-visoke-naravne-vrednosti</vt:lpwstr>
      </vt:variant>
      <vt:variant>
        <vt:lpwstr/>
      </vt:variant>
      <vt:variant>
        <vt:i4>2687103</vt:i4>
      </vt:variant>
      <vt:variant>
        <vt:i4>270</vt:i4>
      </vt:variant>
      <vt:variant>
        <vt:i4>0</vt:i4>
      </vt:variant>
      <vt:variant>
        <vt:i4>5</vt:i4>
      </vt:variant>
      <vt:variant>
        <vt:lpwstr>http://kazalci.arso.gov.si/sl/content/povrsine-zemljisc-s-kmetijsko-okoljskimi-ukrepi-2</vt:lpwstr>
      </vt:variant>
      <vt:variant>
        <vt:lpwstr/>
      </vt:variant>
      <vt:variant>
        <vt:i4>2359380</vt:i4>
      </vt:variant>
      <vt:variant>
        <vt:i4>267</vt:i4>
      </vt:variant>
      <vt:variant>
        <vt:i4>0</vt:i4>
      </vt:variant>
      <vt:variant>
        <vt:i4>5</vt:i4>
      </vt:variant>
      <vt:variant>
        <vt:lpwstr>http://www.natura2000.si/fileadmin/user_upload/Dokumenti/LIFE_IP_NATURA_SI/Rezultati/A.3_Analiza_PUN2000_2015-20_Sektor_kmetijstvo.pdf</vt:lpwstr>
      </vt:variant>
      <vt:variant>
        <vt:lpwstr/>
      </vt:variant>
      <vt:variant>
        <vt:i4>2359380</vt:i4>
      </vt:variant>
      <vt:variant>
        <vt:i4>264</vt:i4>
      </vt:variant>
      <vt:variant>
        <vt:i4>0</vt:i4>
      </vt:variant>
      <vt:variant>
        <vt:i4>5</vt:i4>
      </vt:variant>
      <vt:variant>
        <vt:lpwstr>http://www.natura2000.si/fileadmin/user_upload/Dokumenti/LIFE_IP_NATURA_SI/Rezultati/A.3_Analiza_PUN2000_2015-20_Sektor_kmetijstvo.pdf</vt:lpwstr>
      </vt:variant>
      <vt:variant>
        <vt:lpwstr/>
      </vt:variant>
      <vt:variant>
        <vt:i4>4915279</vt:i4>
      </vt:variant>
      <vt:variant>
        <vt:i4>261</vt:i4>
      </vt:variant>
      <vt:variant>
        <vt:i4>0</vt:i4>
      </vt:variant>
      <vt:variant>
        <vt:i4>5</vt:i4>
      </vt:variant>
      <vt:variant>
        <vt:lpwstr>http://kazalci.arso.gov.si/sl/content/povrsine-zemljisc-z-ekoloskim-kmetovanjem-4</vt:lpwstr>
      </vt:variant>
      <vt:variant>
        <vt:lpwstr/>
      </vt:variant>
      <vt:variant>
        <vt:i4>1638464</vt:i4>
      </vt:variant>
      <vt:variant>
        <vt:i4>258</vt:i4>
      </vt:variant>
      <vt:variant>
        <vt:i4>0</vt:i4>
      </vt:variant>
      <vt:variant>
        <vt:i4>5</vt:i4>
      </vt:variant>
      <vt:variant>
        <vt:lpwstr>http://kazalci.arso.gov.si/sl/content/bilancni-presezek-fosforja-v-kmetijstvu</vt:lpwstr>
      </vt:variant>
      <vt:variant>
        <vt:lpwstr/>
      </vt:variant>
      <vt:variant>
        <vt:i4>4653070</vt:i4>
      </vt:variant>
      <vt:variant>
        <vt:i4>255</vt:i4>
      </vt:variant>
      <vt:variant>
        <vt:i4>0</vt:i4>
      </vt:variant>
      <vt:variant>
        <vt:i4>5</vt:i4>
      </vt:variant>
      <vt:variant>
        <vt:lpwstr>http://kazalci.arso.gov.si/sl/content/poraba-mineralnih-gnojil-4</vt:lpwstr>
      </vt:variant>
      <vt:variant>
        <vt:lpwstr/>
      </vt:variant>
      <vt:variant>
        <vt:i4>2556018</vt:i4>
      </vt:variant>
      <vt:variant>
        <vt:i4>252</vt:i4>
      </vt:variant>
      <vt:variant>
        <vt:i4>0</vt:i4>
      </vt:variant>
      <vt:variant>
        <vt:i4>5</vt:i4>
      </vt:variant>
      <vt:variant>
        <vt:lpwstr>http://kazalci.arso.gov.si/sl/content/poraba-sredstev-za-varstvo-rastlin-5</vt:lpwstr>
      </vt:variant>
      <vt:variant>
        <vt:lpwstr/>
      </vt:variant>
      <vt:variant>
        <vt:i4>3211374</vt:i4>
      </vt:variant>
      <vt:variant>
        <vt:i4>249</vt:i4>
      </vt:variant>
      <vt:variant>
        <vt:i4>0</vt:i4>
      </vt:variant>
      <vt:variant>
        <vt:i4>5</vt:i4>
      </vt:variant>
      <vt:variant>
        <vt:lpwstr>http://kazalci.arso.gov.si/sl/content/kakovost-podzemne-vode-1</vt:lpwstr>
      </vt:variant>
      <vt:variant>
        <vt:lpwstr/>
      </vt:variant>
      <vt:variant>
        <vt:i4>7012460</vt:i4>
      </vt:variant>
      <vt:variant>
        <vt:i4>246</vt:i4>
      </vt:variant>
      <vt:variant>
        <vt:i4>0</vt:i4>
      </vt:variant>
      <vt:variant>
        <vt:i4>5</vt:i4>
      </vt:variant>
      <vt:variant>
        <vt:lpwstr>http://kazalci.arso.gov.si/sl/content/letna-recna-bilanca-7</vt:lpwstr>
      </vt:variant>
      <vt:variant>
        <vt:lpwstr/>
      </vt:variant>
      <vt:variant>
        <vt:i4>4784212</vt:i4>
      </vt:variant>
      <vt:variant>
        <vt:i4>243</vt:i4>
      </vt:variant>
      <vt:variant>
        <vt:i4>0</vt:i4>
      </vt:variant>
      <vt:variant>
        <vt:i4>5</vt:i4>
      </vt:variant>
      <vt:variant>
        <vt:lpwstr>http://kazalci.arso.gov.si/sl/content/hidroloska-susa-povrsinskih-vod</vt:lpwstr>
      </vt:variant>
      <vt:variant>
        <vt:lpwstr/>
      </vt:variant>
      <vt:variant>
        <vt:i4>7667767</vt:i4>
      </vt:variant>
      <vt:variant>
        <vt:i4>240</vt:i4>
      </vt:variant>
      <vt:variant>
        <vt:i4>0</vt:i4>
      </vt:variant>
      <vt:variant>
        <vt:i4>5</vt:i4>
      </vt:variant>
      <vt:variant>
        <vt:lpwstr>http://kazalci.arso.gov.si/sl/content/namakanje-kmetijskih-zemljisc</vt:lpwstr>
      </vt:variant>
      <vt:variant>
        <vt:lpwstr/>
      </vt:variant>
      <vt:variant>
        <vt:i4>4587597</vt:i4>
      </vt:variant>
      <vt:variant>
        <vt:i4>237</vt:i4>
      </vt:variant>
      <vt:variant>
        <vt:i4>0</vt:i4>
      </vt:variant>
      <vt:variant>
        <vt:i4>5</vt:i4>
      </vt:variant>
      <vt:variant>
        <vt:lpwstr>http://kazalci.arso.gov.si/sl/content/kemijsko-ekolosko-stanje-povrsinskih-voda-1</vt:lpwstr>
      </vt:variant>
      <vt:variant>
        <vt:lpwstr/>
      </vt:variant>
      <vt:variant>
        <vt:i4>2883636</vt:i4>
      </vt:variant>
      <vt:variant>
        <vt:i4>234</vt:i4>
      </vt:variant>
      <vt:variant>
        <vt:i4>0</vt:i4>
      </vt:variant>
      <vt:variant>
        <vt:i4>5</vt:i4>
      </vt:variant>
      <vt:variant>
        <vt:lpwstr>https://www.kgzs.si/novica/tehnoloska-navodila-za-integrirano-pridelavo-2020-2020-04-02</vt:lpwstr>
      </vt:variant>
      <vt:variant>
        <vt:lpwstr/>
      </vt:variant>
      <vt:variant>
        <vt:i4>2424877</vt:i4>
      </vt:variant>
      <vt:variant>
        <vt:i4>231</vt:i4>
      </vt:variant>
      <vt:variant>
        <vt:i4>0</vt:i4>
      </vt:variant>
      <vt:variant>
        <vt:i4>5</vt:i4>
      </vt:variant>
      <vt:variant>
        <vt:lpwstr>https://www.kgz-ptuj.si/nasveti/namakanje/ArtMID/811/ArticleID/1094</vt:lpwstr>
      </vt:variant>
      <vt:variant>
        <vt:lpwstr/>
      </vt:variant>
      <vt:variant>
        <vt:i4>4718685</vt:i4>
      </vt:variant>
      <vt:variant>
        <vt:i4>228</vt:i4>
      </vt:variant>
      <vt:variant>
        <vt:i4>0</vt:i4>
      </vt:variant>
      <vt:variant>
        <vt:i4>5</vt:i4>
      </vt:variant>
      <vt:variant>
        <vt:lpwstr>https://www.stat.si/statweb/news/index/6882 dostop 17.8.2021</vt:lpwstr>
      </vt:variant>
      <vt:variant>
        <vt:lpwstr/>
      </vt:variant>
      <vt:variant>
        <vt:i4>4718616</vt:i4>
      </vt:variant>
      <vt:variant>
        <vt:i4>225</vt:i4>
      </vt:variant>
      <vt:variant>
        <vt:i4>0</vt:i4>
      </vt:variant>
      <vt:variant>
        <vt:i4>5</vt:i4>
      </vt:variant>
      <vt:variant>
        <vt:lpwstr>https://www.gov.si/podrocja/kmetijstvo-gozdarstvo-in-prehrana/gozdarstvo/</vt:lpwstr>
      </vt:variant>
      <vt:variant>
        <vt:lpwstr/>
      </vt:variant>
      <vt:variant>
        <vt:i4>5636127</vt:i4>
      </vt:variant>
      <vt:variant>
        <vt:i4>222</vt:i4>
      </vt:variant>
      <vt:variant>
        <vt:i4>0</vt:i4>
      </vt:variant>
      <vt:variant>
        <vt:i4>5</vt:i4>
      </vt:variant>
      <vt:variant>
        <vt:lpwstr>http://kazalci.arso.gov.si/sl/content/povrsina-gozda-7?tid=5</vt:lpwstr>
      </vt:variant>
      <vt:variant>
        <vt:lpwstr/>
      </vt:variant>
      <vt:variant>
        <vt:i4>7995455</vt:i4>
      </vt:variant>
      <vt:variant>
        <vt:i4>219</vt:i4>
      </vt:variant>
      <vt:variant>
        <vt:i4>0</vt:i4>
      </vt:variant>
      <vt:variant>
        <vt:i4>5</vt:i4>
      </vt:variant>
      <vt:variant>
        <vt:lpwstr>http://kazalci.arso.gov.si/sl/content/lesna-zaloga-s-prirastkom-posekom-4?tid=5</vt:lpwstr>
      </vt:variant>
      <vt:variant>
        <vt:lpwstr/>
      </vt:variant>
      <vt:variant>
        <vt:i4>3145782</vt:i4>
      </vt:variant>
      <vt:variant>
        <vt:i4>216</vt:i4>
      </vt:variant>
      <vt:variant>
        <vt:i4>0</vt:i4>
      </vt:variant>
      <vt:variant>
        <vt:i4>5</vt:i4>
      </vt:variant>
      <vt:variant>
        <vt:lpwstr>http://kazalci.arso.gov.si/sl/content/ohranjenost-gozdov-3</vt:lpwstr>
      </vt:variant>
      <vt:variant>
        <vt:lpwstr/>
      </vt:variant>
      <vt:variant>
        <vt:i4>5832709</vt:i4>
      </vt:variant>
      <vt:variant>
        <vt:i4>213</vt:i4>
      </vt:variant>
      <vt:variant>
        <vt:i4>0</vt:i4>
      </vt:variant>
      <vt:variant>
        <vt:i4>5</vt:i4>
      </vt:variant>
      <vt:variant>
        <vt:lpwstr>https://www.kis.si/f/docs/Druge_publikacije/EROZIJA_KIS-2020.pdf</vt:lpwstr>
      </vt:variant>
      <vt:variant>
        <vt:lpwstr/>
      </vt:variant>
      <vt:variant>
        <vt:i4>5242972</vt:i4>
      </vt:variant>
      <vt:variant>
        <vt:i4>210</vt:i4>
      </vt:variant>
      <vt:variant>
        <vt:i4>0</vt:i4>
      </vt:variant>
      <vt:variant>
        <vt:i4>5</vt:i4>
      </vt:variant>
      <vt:variant>
        <vt:lpwstr>http://kazalci.arso.gov.si/sl/content/kmetijska-zemljisca-povrsina-njiv-na-prebivalca-0?tid=1</vt:lpwstr>
      </vt:variant>
      <vt:variant>
        <vt:lpwstr/>
      </vt:variant>
      <vt:variant>
        <vt:i4>65616</vt:i4>
      </vt:variant>
      <vt:variant>
        <vt:i4>207</vt:i4>
      </vt:variant>
      <vt:variant>
        <vt:i4>0</vt:i4>
      </vt:variant>
      <vt:variant>
        <vt:i4>5</vt:i4>
      </vt:variant>
      <vt:variant>
        <vt:lpwstr>http://kazalci.arso.gov.si/sl/content/vsebnost-glavnih-rastlinskih-hranil-v-tleh-kmetijskih-zemljisc-0?tid=1</vt:lpwstr>
      </vt:variant>
      <vt:variant>
        <vt:lpwstr/>
      </vt:variant>
      <vt:variant>
        <vt:i4>3670136</vt:i4>
      </vt:variant>
      <vt:variant>
        <vt:i4>204</vt:i4>
      </vt:variant>
      <vt:variant>
        <vt:i4>0</vt:i4>
      </vt:variant>
      <vt:variant>
        <vt:i4>5</vt:i4>
      </vt:variant>
      <vt:variant>
        <vt:lpwstr>http://kazalci.arso.gov.si/sl/content/bilancni-presezek-dusika-v-kmetijstvu-1?tid=1</vt:lpwstr>
      </vt:variant>
      <vt:variant>
        <vt:lpwstr/>
      </vt:variant>
      <vt:variant>
        <vt:i4>7471152</vt:i4>
      </vt:variant>
      <vt:variant>
        <vt:i4>201</vt:i4>
      </vt:variant>
      <vt:variant>
        <vt:i4>0</vt:i4>
      </vt:variant>
      <vt:variant>
        <vt:i4>5</vt:i4>
      </vt:variant>
      <vt:variant>
        <vt:lpwstr>http://kazalci.arso.gov.si/sl/content/specializacija-diverzifikacija-kmetijstva-0?tid=1</vt:lpwstr>
      </vt:variant>
      <vt:variant>
        <vt:lpwstr/>
      </vt:variant>
      <vt:variant>
        <vt:i4>6225942</vt:i4>
      </vt:variant>
      <vt:variant>
        <vt:i4>198</vt:i4>
      </vt:variant>
      <vt:variant>
        <vt:i4>0</vt:i4>
      </vt:variant>
      <vt:variant>
        <vt:i4>5</vt:i4>
      </vt:variant>
      <vt:variant>
        <vt:lpwstr>http://kazalci.arso.gov.si/sl/content/proizvodne-metode-na-kmetijskih-gospodarstvih?tid=1</vt:lpwstr>
      </vt:variant>
      <vt:variant>
        <vt:lpwstr/>
      </vt:variant>
      <vt:variant>
        <vt:i4>7274613</vt:i4>
      </vt:variant>
      <vt:variant>
        <vt:i4>195</vt:i4>
      </vt:variant>
      <vt:variant>
        <vt:i4>0</vt:i4>
      </vt:variant>
      <vt:variant>
        <vt:i4>5</vt:i4>
      </vt:variant>
      <vt:variant>
        <vt:lpwstr>http://kazalci.arso.gov.si/sl/content/sprememba-rabe-zemljisc-kmetijstvo-2</vt:lpwstr>
      </vt:variant>
      <vt:variant>
        <vt:lpwstr/>
      </vt:variant>
      <vt:variant>
        <vt:i4>3211371</vt:i4>
      </vt:variant>
      <vt:variant>
        <vt:i4>192</vt:i4>
      </vt:variant>
      <vt:variant>
        <vt:i4>0</vt:i4>
      </vt:variant>
      <vt:variant>
        <vt:i4>5</vt:i4>
      </vt:variant>
      <vt:variant>
        <vt:lpwstr>http://kazalci.arso.gov.si/sl/content/kakovost-tal-0?tid=1</vt:lpwstr>
      </vt:variant>
      <vt:variant>
        <vt:lpwstr/>
      </vt:variant>
      <vt:variant>
        <vt:i4>458768</vt:i4>
      </vt:variant>
      <vt:variant>
        <vt:i4>183</vt:i4>
      </vt:variant>
      <vt:variant>
        <vt:i4>0</vt:i4>
      </vt:variant>
      <vt:variant>
        <vt:i4>5</vt:i4>
      </vt:variant>
      <vt:variant>
        <vt:lpwstr>https://eur-lex.europa.eu/legal-content/EN/TXT/?uri=CELEX:52021DC0572</vt:lpwstr>
      </vt:variant>
      <vt:variant>
        <vt:lpwstr/>
      </vt:variant>
      <vt:variant>
        <vt:i4>524297</vt:i4>
      </vt:variant>
      <vt:variant>
        <vt:i4>177</vt:i4>
      </vt:variant>
      <vt:variant>
        <vt:i4>0</vt:i4>
      </vt:variant>
      <vt:variant>
        <vt:i4>5</vt:i4>
      </vt:variant>
      <vt:variant>
        <vt:lpwstr>http://www.krajinskapolitika.si/</vt:lpwstr>
      </vt:variant>
      <vt:variant>
        <vt:lpwstr/>
      </vt:variant>
      <vt:variant>
        <vt:i4>5570574</vt:i4>
      </vt:variant>
      <vt:variant>
        <vt:i4>174</vt:i4>
      </vt:variant>
      <vt:variant>
        <vt:i4>0</vt:i4>
      </vt:variant>
      <vt:variant>
        <vt:i4>5</vt:i4>
      </vt:variant>
      <vt:variant>
        <vt:lpwstr>http://www.gov.si/assets/ministrstva/MK/DEDISCINA/STRAT_KD_2019</vt:lpwstr>
      </vt:variant>
      <vt:variant>
        <vt:lpwstr/>
      </vt:variant>
      <vt:variant>
        <vt:i4>3604593</vt:i4>
      </vt:variant>
      <vt:variant>
        <vt:i4>171</vt:i4>
      </vt:variant>
      <vt:variant>
        <vt:i4>0</vt:i4>
      </vt:variant>
      <vt:variant>
        <vt:i4>5</vt:i4>
      </vt:variant>
      <vt:variant>
        <vt:lpwstr>http://www.gov.si/zbirke/projekti-in-programi/uresnicevanje-agende-2030</vt:lpwstr>
      </vt:variant>
      <vt:variant>
        <vt:lpwstr/>
      </vt:variant>
      <vt:variant>
        <vt:i4>7667827</vt:i4>
      </vt:variant>
      <vt:variant>
        <vt:i4>168</vt:i4>
      </vt:variant>
      <vt:variant>
        <vt:i4>0</vt:i4>
      </vt:variant>
      <vt:variant>
        <vt:i4>5</vt:i4>
      </vt:variant>
      <vt:variant>
        <vt:lpwstr>http://www.gov.si/podrocja/kultura/kulturna-dediscina/</vt:lpwstr>
      </vt:variant>
      <vt:variant>
        <vt:lpwstr/>
      </vt:variant>
      <vt:variant>
        <vt:i4>6946872</vt:i4>
      </vt:variant>
      <vt:variant>
        <vt:i4>2454</vt:i4>
      </vt:variant>
      <vt:variant>
        <vt:i4>1026</vt:i4>
      </vt:variant>
      <vt:variant>
        <vt:i4>1</vt:i4>
      </vt:variant>
      <vt:variant>
        <vt:lpwstr>cid:_1_0DCCDDB40DCCDB4800365080C1258797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Kejžar</dc:creator>
  <cp:keywords/>
  <cp:lastModifiedBy>Svit Mal</cp:lastModifiedBy>
  <cp:revision>29</cp:revision>
  <cp:lastPrinted>2022-04-26T14:02:00Z</cp:lastPrinted>
  <dcterms:created xsi:type="dcterms:W3CDTF">2022-06-20T23:08:00Z</dcterms:created>
  <dcterms:modified xsi:type="dcterms:W3CDTF">2023-01-31T12:43:00Z</dcterms:modified>
</cp:coreProperties>
</file>