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0.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A7A57" w14:textId="05FBB05A" w:rsidR="00546BD5" w:rsidRDefault="00E65D5F" w:rsidP="00E65D5F">
      <w:pPr>
        <w:spacing w:before="0" w:line="240" w:lineRule="auto"/>
      </w:pPr>
      <w:r>
        <w:rPr>
          <w:rFonts w:cstheme="minorBidi"/>
          <w:noProof/>
          <w:szCs w:val="22"/>
          <w:lang w:eastAsia="sl-SI"/>
        </w:rPr>
        <w:drawing>
          <wp:anchor distT="0" distB="0" distL="114300" distR="114300" simplePos="0" relativeHeight="251658243" behindDoc="1" locked="0" layoutInCell="1" allowOverlap="1" wp14:anchorId="07C19AA1" wp14:editId="05B8BC82">
            <wp:simplePos x="0" y="0"/>
            <wp:positionH relativeFrom="page">
              <wp:posOffset>3646805</wp:posOffset>
            </wp:positionH>
            <wp:positionV relativeFrom="page">
              <wp:posOffset>837565</wp:posOffset>
            </wp:positionV>
            <wp:extent cx="4170045" cy="1086485"/>
            <wp:effectExtent l="0" t="0" r="1905" b="0"/>
            <wp:wrapNone/>
            <wp:docPr id="19" name="Slik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0045" cy="1086485"/>
                    </a:xfrm>
                    <a:prstGeom prst="rect">
                      <a:avLst/>
                    </a:prstGeom>
                    <a:noFill/>
                  </pic:spPr>
                </pic:pic>
              </a:graphicData>
            </a:graphic>
            <wp14:sizeRelH relativeFrom="page">
              <wp14:pctWidth>0</wp14:pctWidth>
            </wp14:sizeRelH>
            <wp14:sizeRelV relativeFrom="page">
              <wp14:pctHeight>0</wp14:pctHeight>
            </wp14:sizeRelV>
          </wp:anchor>
        </w:drawing>
      </w:r>
    </w:p>
    <w:p w14:paraId="5B9DFAA2" w14:textId="76B73D1B"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cstheme="minorBidi"/>
          <w:noProof/>
          <w:szCs w:val="22"/>
          <w:lang w:eastAsia="sl-SI"/>
        </w:rPr>
        <w:drawing>
          <wp:anchor distT="0" distB="0" distL="114300" distR="114300" simplePos="0" relativeHeight="251658244" behindDoc="1" locked="0" layoutInCell="1" allowOverlap="1" wp14:anchorId="2955CCC9" wp14:editId="1B24827F">
            <wp:simplePos x="0" y="0"/>
            <wp:positionH relativeFrom="margin">
              <wp:posOffset>-1270</wp:posOffset>
            </wp:positionH>
            <wp:positionV relativeFrom="paragraph">
              <wp:posOffset>50165</wp:posOffset>
            </wp:positionV>
            <wp:extent cx="2725420" cy="1036955"/>
            <wp:effectExtent l="0" t="0" r="0" b="0"/>
            <wp:wrapNone/>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420" cy="1036955"/>
                    </a:xfrm>
                    <a:prstGeom prst="rect">
                      <a:avLst/>
                    </a:prstGeom>
                    <a:noFill/>
                  </pic:spPr>
                </pic:pic>
              </a:graphicData>
            </a:graphic>
            <wp14:sizeRelH relativeFrom="margin">
              <wp14:pctWidth>0</wp14:pctWidth>
            </wp14:sizeRelH>
            <wp14:sizeRelV relativeFrom="margin">
              <wp14:pctHeight>0</wp14:pctHeight>
            </wp14:sizeRelV>
          </wp:anchor>
        </w:drawing>
      </w:r>
    </w:p>
    <w:p w14:paraId="56A4FADB"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123893E1" w14:textId="79F1E2D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4F985CDF"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1F8DDCEE" w14:textId="37420645"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r>
        <w:rPr>
          <w:rFonts w:eastAsia="Malgun Gothic"/>
          <w:b/>
          <w:color w:val="92D050"/>
          <w:sz w:val="72"/>
          <w:szCs w:val="72"/>
        </w:rPr>
        <w:t>STRATEŠKI NAČRT SKUPNE KMETIJSKE POLITIKE 202</w:t>
      </w:r>
      <w:r w:rsidR="0020389E">
        <w:rPr>
          <w:rFonts w:eastAsia="Malgun Gothic"/>
          <w:b/>
          <w:color w:val="92D050"/>
          <w:sz w:val="72"/>
          <w:szCs w:val="72"/>
        </w:rPr>
        <w:t>3</w:t>
      </w:r>
      <w:r>
        <w:rPr>
          <w:rFonts w:eastAsia="Malgun Gothic"/>
          <w:b/>
          <w:color w:val="92D050"/>
          <w:sz w:val="72"/>
          <w:szCs w:val="72"/>
        </w:rPr>
        <w:t>–2027</w:t>
      </w:r>
    </w:p>
    <w:p w14:paraId="20616729" w14:textId="77777777"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72"/>
          <w:szCs w:val="72"/>
        </w:rPr>
      </w:pPr>
    </w:p>
    <w:p w14:paraId="53BF5B6C" w14:textId="2A83B052"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Pr>
          <w:rFonts w:eastAsia="Malgun Gothic"/>
          <w:b/>
          <w:color w:val="92D050"/>
          <w:sz w:val="52"/>
          <w:szCs w:val="52"/>
        </w:rPr>
        <w:t>SPECIFIČNI CILJ 3</w:t>
      </w:r>
    </w:p>
    <w:p w14:paraId="6F231BAB" w14:textId="5F7F4783" w:rsidR="00E65D5F" w:rsidRDefault="00E65D5F" w:rsidP="00E65D5F">
      <w:pPr>
        <w:pBdr>
          <w:top w:val="single" w:sz="4" w:space="1" w:color="auto"/>
          <w:left w:val="single" w:sz="4" w:space="1" w:color="auto"/>
          <w:bottom w:val="single" w:sz="4" w:space="1" w:color="auto"/>
          <w:right w:val="single" w:sz="4" w:space="1" w:color="auto"/>
        </w:pBdr>
        <w:spacing w:line="240" w:lineRule="auto"/>
        <w:jc w:val="center"/>
        <w:rPr>
          <w:rFonts w:eastAsia="Malgun Gothic"/>
          <w:b/>
          <w:color w:val="92D050"/>
          <w:sz w:val="52"/>
          <w:szCs w:val="52"/>
        </w:rPr>
      </w:pPr>
      <w:r w:rsidRPr="00E65D5F">
        <w:rPr>
          <w:rFonts w:eastAsia="Malgun Gothic"/>
          <w:b/>
          <w:color w:val="92D050"/>
          <w:sz w:val="28"/>
          <w:szCs w:val="52"/>
        </w:rPr>
        <w:t>IZBOLJŠANJE POLOŽAJA KMETOV V VREDNOSTNI VERIGI</w:t>
      </w:r>
    </w:p>
    <w:p w14:paraId="30E95C5E"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color w:val="000000" w:themeColor="text1"/>
          <w:sz w:val="16"/>
          <w:szCs w:val="16"/>
        </w:rPr>
      </w:pPr>
    </w:p>
    <w:p w14:paraId="038955B3"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sz w:val="16"/>
          <w:szCs w:val="16"/>
        </w:rPr>
      </w:pPr>
    </w:p>
    <w:p w14:paraId="46A95572" w14:textId="77777777"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ANALIZA STANJA</w:t>
      </w:r>
    </w:p>
    <w:p w14:paraId="693FD0B3" w14:textId="77777777"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r>
        <w:rPr>
          <w:b/>
          <w:color w:val="92D050"/>
          <w:sz w:val="28"/>
          <w:szCs w:val="28"/>
        </w:rPr>
        <w:t xml:space="preserve">ANALIZA SWOT </w:t>
      </w:r>
    </w:p>
    <w:p w14:paraId="50365E82" w14:textId="7E1EB97D" w:rsidR="00E65D5F" w:rsidRDefault="00E65D5F" w:rsidP="00E65D5F">
      <w:pPr>
        <w:pBdr>
          <w:top w:val="single" w:sz="4" w:space="1" w:color="auto"/>
          <w:left w:val="single" w:sz="4" w:space="1" w:color="auto"/>
          <w:bottom w:val="single" w:sz="4" w:space="1" w:color="auto"/>
          <w:right w:val="single" w:sz="4" w:space="1" w:color="auto"/>
        </w:pBdr>
        <w:jc w:val="center"/>
        <w:rPr>
          <w:b/>
          <w:color w:val="92D050"/>
          <w:sz w:val="28"/>
          <w:szCs w:val="28"/>
        </w:rPr>
      </w:pPr>
    </w:p>
    <w:p w14:paraId="50D48841"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b/>
          <w:color w:val="000000" w:themeColor="text1"/>
          <w:sz w:val="40"/>
          <w:szCs w:val="40"/>
        </w:rPr>
      </w:pPr>
    </w:p>
    <w:p w14:paraId="047BF617" w14:textId="387222FE" w:rsidR="00E65D5F" w:rsidRDefault="00E65D5F" w:rsidP="00E65D5F">
      <w:pPr>
        <w:pBdr>
          <w:top w:val="single" w:sz="4" w:space="1" w:color="auto"/>
          <w:left w:val="single" w:sz="4" w:space="1" w:color="auto"/>
          <w:bottom w:val="single" w:sz="4" w:space="1" w:color="auto"/>
          <w:right w:val="single" w:sz="4" w:space="1" w:color="auto"/>
        </w:pBdr>
        <w:jc w:val="center"/>
        <w:rPr>
          <w:rFonts w:eastAsia="Malgun Gothic"/>
          <w:sz w:val="24"/>
        </w:rPr>
      </w:pPr>
      <w:r>
        <w:rPr>
          <w:rFonts w:eastAsia="Malgun Gothic"/>
          <w:sz w:val="24"/>
        </w:rPr>
        <w:t xml:space="preserve">Ljubljana, </w:t>
      </w:r>
      <w:r w:rsidR="009C4CAA">
        <w:rPr>
          <w:rFonts w:eastAsia="Malgun Gothic"/>
          <w:sz w:val="24"/>
        </w:rPr>
        <w:t>september</w:t>
      </w:r>
      <w:r w:rsidR="0020389E">
        <w:rPr>
          <w:rFonts w:eastAsia="Malgun Gothic"/>
          <w:sz w:val="24"/>
        </w:rPr>
        <w:t xml:space="preserve"> </w:t>
      </w:r>
      <w:r>
        <w:rPr>
          <w:rFonts w:eastAsia="Malgun Gothic"/>
          <w:sz w:val="24"/>
        </w:rPr>
        <w:t>202</w:t>
      </w:r>
      <w:r w:rsidR="009C4CAA">
        <w:rPr>
          <w:rFonts w:eastAsia="Malgun Gothic"/>
          <w:sz w:val="24"/>
        </w:rPr>
        <w:t>2</w:t>
      </w:r>
    </w:p>
    <w:p w14:paraId="229C86FB" w14:textId="77777777" w:rsidR="00E65D5F" w:rsidRDefault="00E65D5F" w:rsidP="00E65D5F">
      <w:pPr>
        <w:pBdr>
          <w:top w:val="single" w:sz="4" w:space="1" w:color="auto"/>
          <w:left w:val="single" w:sz="4" w:space="1" w:color="auto"/>
          <w:bottom w:val="single" w:sz="4" w:space="1" w:color="auto"/>
          <w:right w:val="single" w:sz="4" w:space="1" w:color="auto"/>
        </w:pBdr>
        <w:rPr>
          <w:rFonts w:eastAsia="Arial"/>
          <w:sz w:val="16"/>
          <w:szCs w:val="16"/>
        </w:rPr>
      </w:pPr>
    </w:p>
    <w:p w14:paraId="12ED860B" w14:textId="77777777" w:rsidR="009C4CAA" w:rsidRDefault="009C4CAA" w:rsidP="00E65D5F">
      <w:pPr>
        <w:pBdr>
          <w:top w:val="single" w:sz="4" w:space="1" w:color="auto"/>
          <w:left w:val="single" w:sz="4" w:space="1" w:color="auto"/>
          <w:bottom w:val="single" w:sz="4" w:space="1" w:color="auto"/>
          <w:right w:val="single" w:sz="4" w:space="1" w:color="auto"/>
        </w:pBdr>
        <w:rPr>
          <w:rFonts w:eastAsia="Arial"/>
          <w:sz w:val="16"/>
          <w:szCs w:val="16"/>
        </w:rPr>
      </w:pPr>
    </w:p>
    <w:p w14:paraId="67485133" w14:textId="0B740586" w:rsidR="00E65D5F" w:rsidRDefault="00E65D5F" w:rsidP="00355EAC">
      <w:pPr>
        <w:spacing w:before="0" w:line="240" w:lineRule="auto"/>
      </w:pPr>
    </w:p>
    <w:p w14:paraId="09EB5C9B" w14:textId="270C3076" w:rsidR="00E65D5F" w:rsidRDefault="00E65D5F" w:rsidP="00355EAC">
      <w:pPr>
        <w:spacing w:before="0" w:line="240" w:lineRule="auto"/>
      </w:pPr>
    </w:p>
    <w:p w14:paraId="19ABDCC3" w14:textId="6BA922A6" w:rsidR="00E65D5F" w:rsidRDefault="00E65D5F">
      <w:pPr>
        <w:spacing w:before="0" w:after="200" w:line="276" w:lineRule="auto"/>
        <w:jc w:val="left"/>
      </w:pPr>
      <w:r>
        <w:br w:type="page"/>
      </w:r>
    </w:p>
    <w:sdt>
      <w:sdtPr>
        <w:rPr>
          <w:rFonts w:ascii="Arial" w:eastAsia="Times New Roman" w:hAnsi="Arial" w:cs="Arial"/>
          <w:b w:val="0"/>
          <w:bCs w:val="0"/>
          <w:color w:val="auto"/>
          <w:sz w:val="20"/>
          <w:szCs w:val="20"/>
          <w:lang w:eastAsia="en-GB"/>
        </w:rPr>
        <w:id w:val="-1670627077"/>
        <w:docPartObj>
          <w:docPartGallery w:val="Table of Contents"/>
          <w:docPartUnique/>
        </w:docPartObj>
      </w:sdtPr>
      <w:sdtEndPr/>
      <w:sdtContent>
        <w:p w14:paraId="72842063" w14:textId="772E19AC" w:rsidR="0007738B" w:rsidRPr="00E65D5F" w:rsidRDefault="0007738B" w:rsidP="00565B9D">
          <w:pPr>
            <w:pStyle w:val="NaslovTOC"/>
            <w:rPr>
              <w:rFonts w:ascii="Arial" w:hAnsi="Arial" w:cs="Arial"/>
              <w:color w:val="auto"/>
              <w:sz w:val="24"/>
              <w:szCs w:val="24"/>
            </w:rPr>
          </w:pPr>
          <w:r w:rsidRPr="00E65D5F">
            <w:rPr>
              <w:rFonts w:ascii="Arial" w:hAnsi="Arial" w:cs="Arial"/>
              <w:color w:val="auto"/>
              <w:sz w:val="24"/>
              <w:szCs w:val="24"/>
            </w:rPr>
            <w:t>Vsebina</w:t>
          </w:r>
        </w:p>
        <w:p w14:paraId="3E9BC68F" w14:textId="77777777" w:rsidR="00E65D5F" w:rsidRPr="00E65D5F" w:rsidRDefault="00E65D5F" w:rsidP="00E65D5F">
          <w:pPr>
            <w:rPr>
              <w:lang w:eastAsia="sl-SI"/>
            </w:rPr>
          </w:pPr>
        </w:p>
        <w:p w14:paraId="128A6F76" w14:textId="1732D4C3" w:rsidR="009447FC" w:rsidRDefault="00A65278">
          <w:pPr>
            <w:pStyle w:val="Kazalovsebine1"/>
            <w:rPr>
              <w:rFonts w:asciiTheme="minorHAnsi" w:eastAsiaTheme="minorEastAsia" w:hAnsiTheme="minorHAnsi" w:cstheme="minorBidi"/>
              <w:noProof/>
              <w:szCs w:val="22"/>
              <w:lang w:eastAsia="sl-SI"/>
            </w:rPr>
          </w:pPr>
          <w:r w:rsidRPr="00363646">
            <w:rPr>
              <w:sz w:val="20"/>
              <w:szCs w:val="20"/>
            </w:rPr>
            <w:fldChar w:fldCharType="begin"/>
          </w:r>
          <w:r w:rsidR="0007738B" w:rsidRPr="001D7AE2">
            <w:rPr>
              <w:sz w:val="20"/>
              <w:szCs w:val="20"/>
            </w:rPr>
            <w:instrText xml:space="preserve"> TOC \o "1-3" \h \z \u </w:instrText>
          </w:r>
          <w:r w:rsidRPr="00363646">
            <w:rPr>
              <w:sz w:val="20"/>
              <w:szCs w:val="20"/>
            </w:rPr>
            <w:fldChar w:fldCharType="separate"/>
          </w:r>
          <w:hyperlink w:anchor="_Toc86824800" w:history="1">
            <w:r w:rsidR="009447FC" w:rsidRPr="007A31DF">
              <w:rPr>
                <w:rStyle w:val="Hiperpovezava"/>
                <w:noProof/>
              </w:rPr>
              <w:t>1</w:t>
            </w:r>
            <w:r w:rsidR="009447FC">
              <w:rPr>
                <w:rFonts w:asciiTheme="minorHAnsi" w:eastAsiaTheme="minorEastAsia" w:hAnsiTheme="minorHAnsi" w:cstheme="minorBidi"/>
                <w:noProof/>
                <w:szCs w:val="22"/>
                <w:lang w:eastAsia="sl-SI"/>
              </w:rPr>
              <w:tab/>
            </w:r>
            <w:r w:rsidR="009447FC" w:rsidRPr="007A31DF">
              <w:rPr>
                <w:rStyle w:val="Hiperpovezava"/>
                <w:noProof/>
              </w:rPr>
              <w:t>SEZNAM UPORABLJENIH KRATIC IN SIMBOLOV</w:t>
            </w:r>
            <w:r w:rsidR="009447FC">
              <w:rPr>
                <w:noProof/>
                <w:webHidden/>
              </w:rPr>
              <w:tab/>
            </w:r>
            <w:r w:rsidR="009447FC">
              <w:rPr>
                <w:noProof/>
                <w:webHidden/>
              </w:rPr>
              <w:fldChar w:fldCharType="begin"/>
            </w:r>
            <w:r w:rsidR="009447FC">
              <w:rPr>
                <w:noProof/>
                <w:webHidden/>
              </w:rPr>
              <w:instrText xml:space="preserve"> PAGEREF _Toc86824800 \h </w:instrText>
            </w:r>
            <w:r w:rsidR="009447FC">
              <w:rPr>
                <w:noProof/>
                <w:webHidden/>
              </w:rPr>
            </w:r>
            <w:r w:rsidR="009447FC">
              <w:rPr>
                <w:noProof/>
                <w:webHidden/>
              </w:rPr>
              <w:fldChar w:fldCharType="separate"/>
            </w:r>
            <w:r w:rsidR="00FB55C5">
              <w:rPr>
                <w:noProof/>
                <w:webHidden/>
              </w:rPr>
              <w:t>6</w:t>
            </w:r>
            <w:r w:rsidR="009447FC">
              <w:rPr>
                <w:noProof/>
                <w:webHidden/>
              </w:rPr>
              <w:fldChar w:fldCharType="end"/>
            </w:r>
          </w:hyperlink>
        </w:p>
        <w:p w14:paraId="63E2CB4C" w14:textId="035C25B1" w:rsidR="009447FC" w:rsidRDefault="00212554">
          <w:pPr>
            <w:pStyle w:val="Kazalovsebine1"/>
            <w:rPr>
              <w:rFonts w:asciiTheme="minorHAnsi" w:eastAsiaTheme="minorEastAsia" w:hAnsiTheme="minorHAnsi" w:cstheme="minorBidi"/>
              <w:noProof/>
              <w:szCs w:val="22"/>
              <w:lang w:eastAsia="sl-SI"/>
            </w:rPr>
          </w:pPr>
          <w:hyperlink w:anchor="_Toc86824801" w:history="1">
            <w:r w:rsidR="009447FC" w:rsidRPr="007A31DF">
              <w:rPr>
                <w:rStyle w:val="Hiperpovezava"/>
                <w:noProof/>
              </w:rPr>
              <w:t>2</w:t>
            </w:r>
            <w:r w:rsidR="009447FC">
              <w:rPr>
                <w:rFonts w:asciiTheme="minorHAnsi" w:eastAsiaTheme="minorEastAsia" w:hAnsiTheme="minorHAnsi" w:cstheme="minorBidi"/>
                <w:noProof/>
                <w:szCs w:val="22"/>
                <w:lang w:eastAsia="sl-SI"/>
              </w:rPr>
              <w:tab/>
            </w:r>
            <w:r w:rsidR="009447FC" w:rsidRPr="007A31DF">
              <w:rPr>
                <w:rStyle w:val="Hiperpovezava"/>
                <w:noProof/>
              </w:rPr>
              <w:t>Uporabljeni kazalniki stanja</w:t>
            </w:r>
            <w:r w:rsidR="009447FC">
              <w:rPr>
                <w:noProof/>
                <w:webHidden/>
              </w:rPr>
              <w:tab/>
            </w:r>
            <w:r w:rsidR="009447FC">
              <w:rPr>
                <w:noProof/>
                <w:webHidden/>
              </w:rPr>
              <w:fldChar w:fldCharType="begin"/>
            </w:r>
            <w:r w:rsidR="009447FC">
              <w:rPr>
                <w:noProof/>
                <w:webHidden/>
              </w:rPr>
              <w:instrText xml:space="preserve"> PAGEREF _Toc86824801 \h </w:instrText>
            </w:r>
            <w:r w:rsidR="009447FC">
              <w:rPr>
                <w:noProof/>
                <w:webHidden/>
              </w:rPr>
            </w:r>
            <w:r w:rsidR="009447FC">
              <w:rPr>
                <w:noProof/>
                <w:webHidden/>
              </w:rPr>
              <w:fldChar w:fldCharType="separate"/>
            </w:r>
            <w:r w:rsidR="00FB55C5">
              <w:rPr>
                <w:noProof/>
                <w:webHidden/>
              </w:rPr>
              <w:t>7</w:t>
            </w:r>
            <w:r w:rsidR="009447FC">
              <w:rPr>
                <w:noProof/>
                <w:webHidden/>
              </w:rPr>
              <w:fldChar w:fldCharType="end"/>
            </w:r>
          </w:hyperlink>
        </w:p>
        <w:p w14:paraId="0E9DFCC0" w14:textId="11819AD9" w:rsidR="009447FC" w:rsidRDefault="00212554">
          <w:pPr>
            <w:pStyle w:val="Kazalovsebine1"/>
            <w:rPr>
              <w:rFonts w:asciiTheme="minorHAnsi" w:eastAsiaTheme="minorEastAsia" w:hAnsiTheme="minorHAnsi" w:cstheme="minorBidi"/>
              <w:noProof/>
              <w:szCs w:val="22"/>
              <w:lang w:eastAsia="sl-SI"/>
            </w:rPr>
          </w:pPr>
          <w:hyperlink w:anchor="_Toc86824802" w:history="1">
            <w:r w:rsidR="009447FC" w:rsidRPr="007A31DF">
              <w:rPr>
                <w:rStyle w:val="Hiperpovezava"/>
                <w:noProof/>
              </w:rPr>
              <w:t>3</w:t>
            </w:r>
            <w:r w:rsidR="009447FC">
              <w:rPr>
                <w:rFonts w:asciiTheme="minorHAnsi" w:eastAsiaTheme="minorEastAsia" w:hAnsiTheme="minorHAnsi" w:cstheme="minorBidi"/>
                <w:noProof/>
                <w:szCs w:val="22"/>
                <w:lang w:eastAsia="sl-SI"/>
              </w:rPr>
              <w:tab/>
            </w:r>
            <w:r w:rsidR="009447FC" w:rsidRPr="007A31DF">
              <w:rPr>
                <w:rStyle w:val="Hiperpovezava"/>
                <w:noProof/>
              </w:rPr>
              <w:t>Struktura verig vrednosti preskrbe s hrano</w:t>
            </w:r>
            <w:r w:rsidR="009447FC">
              <w:rPr>
                <w:noProof/>
                <w:webHidden/>
              </w:rPr>
              <w:tab/>
            </w:r>
            <w:r w:rsidR="009447FC">
              <w:rPr>
                <w:noProof/>
                <w:webHidden/>
              </w:rPr>
              <w:fldChar w:fldCharType="begin"/>
            </w:r>
            <w:r w:rsidR="009447FC">
              <w:rPr>
                <w:noProof/>
                <w:webHidden/>
              </w:rPr>
              <w:instrText xml:space="preserve"> PAGEREF _Toc86824802 \h </w:instrText>
            </w:r>
            <w:r w:rsidR="009447FC">
              <w:rPr>
                <w:noProof/>
                <w:webHidden/>
              </w:rPr>
            </w:r>
            <w:r w:rsidR="009447FC">
              <w:rPr>
                <w:noProof/>
                <w:webHidden/>
              </w:rPr>
              <w:fldChar w:fldCharType="separate"/>
            </w:r>
            <w:r w:rsidR="00FB55C5">
              <w:rPr>
                <w:noProof/>
                <w:webHidden/>
              </w:rPr>
              <w:t>8</w:t>
            </w:r>
            <w:r w:rsidR="009447FC">
              <w:rPr>
                <w:noProof/>
                <w:webHidden/>
              </w:rPr>
              <w:fldChar w:fldCharType="end"/>
            </w:r>
          </w:hyperlink>
        </w:p>
        <w:p w14:paraId="5DF618EE" w14:textId="02DA066E" w:rsidR="009447FC" w:rsidRDefault="00212554">
          <w:pPr>
            <w:pStyle w:val="Kazalovsebine2"/>
            <w:rPr>
              <w:rFonts w:asciiTheme="minorHAnsi" w:eastAsiaTheme="minorEastAsia" w:hAnsiTheme="minorHAnsi" w:cstheme="minorBidi"/>
              <w:noProof/>
              <w:szCs w:val="22"/>
              <w:lang w:eastAsia="sl-SI"/>
            </w:rPr>
          </w:pPr>
          <w:hyperlink w:anchor="_Toc86824803" w:history="1">
            <w:r w:rsidR="009447FC" w:rsidRPr="007A31DF">
              <w:rPr>
                <w:rStyle w:val="Hiperpovezava"/>
                <w:noProof/>
              </w:rPr>
              <w:t>3.1</w:t>
            </w:r>
            <w:r w:rsidR="009447FC">
              <w:rPr>
                <w:rFonts w:asciiTheme="minorHAnsi" w:eastAsiaTheme="minorEastAsia" w:hAnsiTheme="minorHAnsi" w:cstheme="minorBidi"/>
                <w:noProof/>
                <w:szCs w:val="22"/>
                <w:lang w:eastAsia="sl-SI"/>
              </w:rPr>
              <w:tab/>
            </w:r>
            <w:r w:rsidR="009447FC" w:rsidRPr="007A31DF">
              <w:rPr>
                <w:rStyle w:val="Hiperpovezava"/>
                <w:noProof/>
              </w:rPr>
              <w:t>Kmetijski pridelovalci</w:t>
            </w:r>
            <w:r w:rsidR="009447FC">
              <w:rPr>
                <w:noProof/>
                <w:webHidden/>
              </w:rPr>
              <w:tab/>
            </w:r>
            <w:r w:rsidR="009447FC">
              <w:rPr>
                <w:noProof/>
                <w:webHidden/>
              </w:rPr>
              <w:fldChar w:fldCharType="begin"/>
            </w:r>
            <w:r w:rsidR="009447FC">
              <w:rPr>
                <w:noProof/>
                <w:webHidden/>
              </w:rPr>
              <w:instrText xml:space="preserve"> PAGEREF _Toc86824803 \h </w:instrText>
            </w:r>
            <w:r w:rsidR="009447FC">
              <w:rPr>
                <w:noProof/>
                <w:webHidden/>
              </w:rPr>
            </w:r>
            <w:r w:rsidR="009447FC">
              <w:rPr>
                <w:noProof/>
                <w:webHidden/>
              </w:rPr>
              <w:fldChar w:fldCharType="separate"/>
            </w:r>
            <w:r w:rsidR="00FB55C5">
              <w:rPr>
                <w:noProof/>
                <w:webHidden/>
              </w:rPr>
              <w:t>9</w:t>
            </w:r>
            <w:r w:rsidR="009447FC">
              <w:rPr>
                <w:noProof/>
                <w:webHidden/>
              </w:rPr>
              <w:fldChar w:fldCharType="end"/>
            </w:r>
          </w:hyperlink>
        </w:p>
        <w:p w14:paraId="452751BB" w14:textId="77FF2B68"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04" w:history="1">
            <w:r w:rsidR="009447FC" w:rsidRPr="007A31DF">
              <w:rPr>
                <w:rStyle w:val="Hiperpovezava"/>
                <w:noProof/>
              </w:rPr>
              <w:t>3.1.1</w:t>
            </w:r>
            <w:r w:rsidR="009447FC">
              <w:rPr>
                <w:rFonts w:asciiTheme="minorHAnsi" w:eastAsiaTheme="minorEastAsia" w:hAnsiTheme="minorHAnsi" w:cstheme="minorBidi"/>
                <w:noProof/>
                <w:szCs w:val="22"/>
                <w:lang w:eastAsia="sl-SI"/>
              </w:rPr>
              <w:tab/>
            </w:r>
            <w:r w:rsidR="009447FC" w:rsidRPr="007A31DF">
              <w:rPr>
                <w:rStyle w:val="Hiperpovezava"/>
                <w:noProof/>
              </w:rPr>
              <w:t>Oris strukture kmetijskih gospodarstev (C.12)</w:t>
            </w:r>
            <w:r w:rsidR="009447FC">
              <w:rPr>
                <w:noProof/>
                <w:webHidden/>
              </w:rPr>
              <w:tab/>
            </w:r>
            <w:r w:rsidR="009447FC">
              <w:rPr>
                <w:noProof/>
                <w:webHidden/>
              </w:rPr>
              <w:fldChar w:fldCharType="begin"/>
            </w:r>
            <w:r w:rsidR="009447FC">
              <w:rPr>
                <w:noProof/>
                <w:webHidden/>
              </w:rPr>
              <w:instrText xml:space="preserve"> PAGEREF _Toc86824804 \h </w:instrText>
            </w:r>
            <w:r w:rsidR="009447FC">
              <w:rPr>
                <w:noProof/>
                <w:webHidden/>
              </w:rPr>
            </w:r>
            <w:r w:rsidR="009447FC">
              <w:rPr>
                <w:noProof/>
                <w:webHidden/>
              </w:rPr>
              <w:fldChar w:fldCharType="separate"/>
            </w:r>
            <w:r w:rsidR="00FB55C5">
              <w:rPr>
                <w:noProof/>
                <w:webHidden/>
              </w:rPr>
              <w:t>9</w:t>
            </w:r>
            <w:r w:rsidR="009447FC">
              <w:rPr>
                <w:noProof/>
                <w:webHidden/>
              </w:rPr>
              <w:fldChar w:fldCharType="end"/>
            </w:r>
          </w:hyperlink>
        </w:p>
        <w:p w14:paraId="107742A9" w14:textId="5ECF1232"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05" w:history="1">
            <w:r w:rsidR="009447FC" w:rsidRPr="007A31DF">
              <w:rPr>
                <w:rStyle w:val="Hiperpovezava"/>
                <w:noProof/>
              </w:rPr>
              <w:t>3.1.2</w:t>
            </w:r>
            <w:r w:rsidR="009447FC">
              <w:rPr>
                <w:rFonts w:asciiTheme="minorHAnsi" w:eastAsiaTheme="minorEastAsia" w:hAnsiTheme="minorHAnsi" w:cstheme="minorBidi"/>
                <w:noProof/>
                <w:szCs w:val="22"/>
                <w:lang w:eastAsia="sl-SI"/>
              </w:rPr>
              <w:tab/>
            </w:r>
            <w:r w:rsidR="009447FC" w:rsidRPr="007A31DF">
              <w:rPr>
                <w:rStyle w:val="Hiperpovezava"/>
                <w:noProof/>
              </w:rPr>
              <w:t>Oris organiziranosti posameznih kmetijskih sektorjev</w:t>
            </w:r>
            <w:r w:rsidR="009447FC">
              <w:rPr>
                <w:noProof/>
                <w:webHidden/>
              </w:rPr>
              <w:tab/>
            </w:r>
            <w:r w:rsidR="009447FC">
              <w:rPr>
                <w:noProof/>
                <w:webHidden/>
              </w:rPr>
              <w:fldChar w:fldCharType="begin"/>
            </w:r>
            <w:r w:rsidR="009447FC">
              <w:rPr>
                <w:noProof/>
                <w:webHidden/>
              </w:rPr>
              <w:instrText xml:space="preserve"> PAGEREF _Toc86824805 \h </w:instrText>
            </w:r>
            <w:r w:rsidR="009447FC">
              <w:rPr>
                <w:noProof/>
                <w:webHidden/>
              </w:rPr>
            </w:r>
            <w:r w:rsidR="009447FC">
              <w:rPr>
                <w:noProof/>
                <w:webHidden/>
              </w:rPr>
              <w:fldChar w:fldCharType="separate"/>
            </w:r>
            <w:r w:rsidR="00FB55C5">
              <w:rPr>
                <w:noProof/>
                <w:webHidden/>
              </w:rPr>
              <w:t>11</w:t>
            </w:r>
            <w:r w:rsidR="009447FC">
              <w:rPr>
                <w:noProof/>
                <w:webHidden/>
              </w:rPr>
              <w:fldChar w:fldCharType="end"/>
            </w:r>
          </w:hyperlink>
        </w:p>
        <w:p w14:paraId="4A450B0F" w14:textId="38095363" w:rsidR="009447FC" w:rsidRDefault="00212554">
          <w:pPr>
            <w:pStyle w:val="Kazalovsebine2"/>
            <w:rPr>
              <w:rFonts w:asciiTheme="minorHAnsi" w:eastAsiaTheme="minorEastAsia" w:hAnsiTheme="minorHAnsi" w:cstheme="minorBidi"/>
              <w:noProof/>
              <w:szCs w:val="22"/>
              <w:lang w:eastAsia="sl-SI"/>
            </w:rPr>
          </w:pPr>
          <w:hyperlink w:anchor="_Toc86824806" w:history="1">
            <w:r w:rsidR="009447FC" w:rsidRPr="007A31DF">
              <w:rPr>
                <w:rStyle w:val="Hiperpovezava"/>
                <w:noProof/>
              </w:rPr>
              <w:t>3.2</w:t>
            </w:r>
            <w:r w:rsidR="009447FC">
              <w:rPr>
                <w:rFonts w:asciiTheme="minorHAnsi" w:eastAsiaTheme="minorEastAsia" w:hAnsiTheme="minorHAnsi" w:cstheme="minorBidi"/>
                <w:noProof/>
                <w:szCs w:val="22"/>
                <w:lang w:eastAsia="sl-SI"/>
              </w:rPr>
              <w:tab/>
            </w:r>
            <w:r w:rsidR="009447FC" w:rsidRPr="007A31DF">
              <w:rPr>
                <w:rStyle w:val="Hiperpovezava"/>
                <w:noProof/>
              </w:rPr>
              <w:t>Organizacije in skupine proizvajalcev</w:t>
            </w:r>
            <w:r w:rsidR="009447FC">
              <w:rPr>
                <w:noProof/>
                <w:webHidden/>
              </w:rPr>
              <w:tab/>
            </w:r>
            <w:r w:rsidR="009447FC">
              <w:rPr>
                <w:noProof/>
                <w:webHidden/>
              </w:rPr>
              <w:fldChar w:fldCharType="begin"/>
            </w:r>
            <w:r w:rsidR="009447FC">
              <w:rPr>
                <w:noProof/>
                <w:webHidden/>
              </w:rPr>
              <w:instrText xml:space="preserve"> PAGEREF _Toc86824806 \h </w:instrText>
            </w:r>
            <w:r w:rsidR="009447FC">
              <w:rPr>
                <w:noProof/>
                <w:webHidden/>
              </w:rPr>
            </w:r>
            <w:r w:rsidR="009447FC">
              <w:rPr>
                <w:noProof/>
                <w:webHidden/>
              </w:rPr>
              <w:fldChar w:fldCharType="separate"/>
            </w:r>
            <w:r w:rsidR="00FB55C5">
              <w:rPr>
                <w:noProof/>
                <w:webHidden/>
              </w:rPr>
              <w:t>13</w:t>
            </w:r>
            <w:r w:rsidR="009447FC">
              <w:rPr>
                <w:noProof/>
                <w:webHidden/>
              </w:rPr>
              <w:fldChar w:fldCharType="end"/>
            </w:r>
          </w:hyperlink>
        </w:p>
        <w:p w14:paraId="55C62B18" w14:textId="5C18ADAD" w:rsidR="009447FC" w:rsidRDefault="00212554">
          <w:pPr>
            <w:pStyle w:val="Kazalovsebine2"/>
            <w:rPr>
              <w:rFonts w:asciiTheme="minorHAnsi" w:eastAsiaTheme="minorEastAsia" w:hAnsiTheme="minorHAnsi" w:cstheme="minorBidi"/>
              <w:noProof/>
              <w:szCs w:val="22"/>
              <w:lang w:eastAsia="sl-SI"/>
            </w:rPr>
          </w:pPr>
          <w:hyperlink w:anchor="_Toc86824807" w:history="1">
            <w:r w:rsidR="009447FC" w:rsidRPr="007A31DF">
              <w:rPr>
                <w:rStyle w:val="Hiperpovezava"/>
                <w:noProof/>
              </w:rPr>
              <w:t>3.3</w:t>
            </w:r>
            <w:r w:rsidR="009447FC">
              <w:rPr>
                <w:rFonts w:asciiTheme="minorHAnsi" w:eastAsiaTheme="minorEastAsia" w:hAnsiTheme="minorHAnsi" w:cstheme="minorBidi"/>
                <w:noProof/>
                <w:szCs w:val="22"/>
                <w:lang w:eastAsia="sl-SI"/>
              </w:rPr>
              <w:tab/>
            </w:r>
            <w:r w:rsidR="009447FC" w:rsidRPr="007A31DF">
              <w:rPr>
                <w:rStyle w:val="Hiperpovezava"/>
                <w:noProof/>
              </w:rPr>
              <w:t>Zadruge</w:t>
            </w:r>
            <w:r w:rsidR="009447FC">
              <w:rPr>
                <w:noProof/>
                <w:webHidden/>
              </w:rPr>
              <w:tab/>
            </w:r>
            <w:r w:rsidR="009447FC">
              <w:rPr>
                <w:noProof/>
                <w:webHidden/>
              </w:rPr>
              <w:fldChar w:fldCharType="begin"/>
            </w:r>
            <w:r w:rsidR="009447FC">
              <w:rPr>
                <w:noProof/>
                <w:webHidden/>
              </w:rPr>
              <w:instrText xml:space="preserve"> PAGEREF _Toc86824807 \h </w:instrText>
            </w:r>
            <w:r w:rsidR="009447FC">
              <w:rPr>
                <w:noProof/>
                <w:webHidden/>
              </w:rPr>
            </w:r>
            <w:r w:rsidR="009447FC">
              <w:rPr>
                <w:noProof/>
                <w:webHidden/>
              </w:rPr>
              <w:fldChar w:fldCharType="separate"/>
            </w:r>
            <w:r w:rsidR="00FB55C5">
              <w:rPr>
                <w:noProof/>
                <w:webHidden/>
              </w:rPr>
              <w:t>15</w:t>
            </w:r>
            <w:r w:rsidR="009447FC">
              <w:rPr>
                <w:noProof/>
                <w:webHidden/>
              </w:rPr>
              <w:fldChar w:fldCharType="end"/>
            </w:r>
          </w:hyperlink>
        </w:p>
        <w:p w14:paraId="2E702018" w14:textId="5304DCC2" w:rsidR="009447FC" w:rsidRDefault="00212554">
          <w:pPr>
            <w:pStyle w:val="Kazalovsebine2"/>
            <w:rPr>
              <w:rFonts w:asciiTheme="minorHAnsi" w:eastAsiaTheme="minorEastAsia" w:hAnsiTheme="minorHAnsi" w:cstheme="minorBidi"/>
              <w:noProof/>
              <w:szCs w:val="22"/>
              <w:lang w:eastAsia="sl-SI"/>
            </w:rPr>
          </w:pPr>
          <w:hyperlink w:anchor="_Toc86824808" w:history="1">
            <w:r w:rsidR="009447FC" w:rsidRPr="007A31DF">
              <w:rPr>
                <w:rStyle w:val="Hiperpovezava"/>
                <w:noProof/>
              </w:rPr>
              <w:t>3.4</w:t>
            </w:r>
            <w:r w:rsidR="009447FC">
              <w:rPr>
                <w:rFonts w:asciiTheme="minorHAnsi" w:eastAsiaTheme="minorEastAsia" w:hAnsiTheme="minorHAnsi" w:cstheme="minorBidi"/>
                <w:noProof/>
                <w:szCs w:val="22"/>
                <w:lang w:eastAsia="sl-SI"/>
              </w:rPr>
              <w:tab/>
            </w:r>
            <w:r w:rsidR="009447FC" w:rsidRPr="007A31DF">
              <w:rPr>
                <w:rStyle w:val="Hiperpovezava"/>
                <w:noProof/>
              </w:rPr>
              <w:t>Živilskopredelovalna industrija</w:t>
            </w:r>
            <w:r w:rsidR="009447FC">
              <w:rPr>
                <w:noProof/>
                <w:webHidden/>
              </w:rPr>
              <w:tab/>
            </w:r>
            <w:r w:rsidR="009447FC">
              <w:rPr>
                <w:noProof/>
                <w:webHidden/>
              </w:rPr>
              <w:fldChar w:fldCharType="begin"/>
            </w:r>
            <w:r w:rsidR="009447FC">
              <w:rPr>
                <w:noProof/>
                <w:webHidden/>
              </w:rPr>
              <w:instrText xml:space="preserve"> PAGEREF _Toc86824808 \h </w:instrText>
            </w:r>
            <w:r w:rsidR="009447FC">
              <w:rPr>
                <w:noProof/>
                <w:webHidden/>
              </w:rPr>
            </w:r>
            <w:r w:rsidR="009447FC">
              <w:rPr>
                <w:noProof/>
                <w:webHidden/>
              </w:rPr>
              <w:fldChar w:fldCharType="separate"/>
            </w:r>
            <w:r w:rsidR="00FB55C5">
              <w:rPr>
                <w:noProof/>
                <w:webHidden/>
              </w:rPr>
              <w:t>16</w:t>
            </w:r>
            <w:r w:rsidR="009447FC">
              <w:rPr>
                <w:noProof/>
                <w:webHidden/>
              </w:rPr>
              <w:fldChar w:fldCharType="end"/>
            </w:r>
          </w:hyperlink>
        </w:p>
        <w:p w14:paraId="1E8C1389" w14:textId="1A311D44" w:rsidR="009447FC" w:rsidRDefault="00212554">
          <w:pPr>
            <w:pStyle w:val="Kazalovsebine2"/>
            <w:rPr>
              <w:rFonts w:asciiTheme="minorHAnsi" w:eastAsiaTheme="minorEastAsia" w:hAnsiTheme="minorHAnsi" w:cstheme="minorBidi"/>
              <w:noProof/>
              <w:szCs w:val="22"/>
              <w:lang w:eastAsia="sl-SI"/>
            </w:rPr>
          </w:pPr>
          <w:hyperlink w:anchor="_Toc86824809" w:history="1">
            <w:r w:rsidR="009447FC" w:rsidRPr="007A31DF">
              <w:rPr>
                <w:rStyle w:val="Hiperpovezava"/>
                <w:noProof/>
              </w:rPr>
              <w:t>3.5</w:t>
            </w:r>
            <w:r w:rsidR="009447FC">
              <w:rPr>
                <w:rFonts w:asciiTheme="minorHAnsi" w:eastAsiaTheme="minorEastAsia" w:hAnsiTheme="minorHAnsi" w:cstheme="minorBidi"/>
                <w:noProof/>
                <w:szCs w:val="22"/>
                <w:lang w:eastAsia="sl-SI"/>
              </w:rPr>
              <w:tab/>
            </w:r>
            <w:r w:rsidR="009447FC" w:rsidRPr="007A31DF">
              <w:rPr>
                <w:rStyle w:val="Hiperpovezava"/>
                <w:noProof/>
              </w:rPr>
              <w:t>Trgovina na debelo in drobno s hrano</w:t>
            </w:r>
            <w:r w:rsidR="009447FC">
              <w:rPr>
                <w:noProof/>
                <w:webHidden/>
              </w:rPr>
              <w:tab/>
            </w:r>
            <w:r w:rsidR="009447FC">
              <w:rPr>
                <w:noProof/>
                <w:webHidden/>
              </w:rPr>
              <w:fldChar w:fldCharType="begin"/>
            </w:r>
            <w:r w:rsidR="009447FC">
              <w:rPr>
                <w:noProof/>
                <w:webHidden/>
              </w:rPr>
              <w:instrText xml:space="preserve"> PAGEREF _Toc86824809 \h </w:instrText>
            </w:r>
            <w:r w:rsidR="009447FC">
              <w:rPr>
                <w:noProof/>
                <w:webHidden/>
              </w:rPr>
            </w:r>
            <w:r w:rsidR="009447FC">
              <w:rPr>
                <w:noProof/>
                <w:webHidden/>
              </w:rPr>
              <w:fldChar w:fldCharType="separate"/>
            </w:r>
            <w:r w:rsidR="00FB55C5">
              <w:rPr>
                <w:noProof/>
                <w:webHidden/>
              </w:rPr>
              <w:t>17</w:t>
            </w:r>
            <w:r w:rsidR="009447FC">
              <w:rPr>
                <w:noProof/>
                <w:webHidden/>
              </w:rPr>
              <w:fldChar w:fldCharType="end"/>
            </w:r>
          </w:hyperlink>
        </w:p>
        <w:p w14:paraId="7ED627F0" w14:textId="509C73B5" w:rsidR="009447FC" w:rsidRDefault="00212554">
          <w:pPr>
            <w:pStyle w:val="Kazalovsebine2"/>
            <w:rPr>
              <w:rFonts w:asciiTheme="minorHAnsi" w:eastAsiaTheme="minorEastAsia" w:hAnsiTheme="minorHAnsi" w:cstheme="minorBidi"/>
              <w:noProof/>
              <w:szCs w:val="22"/>
              <w:lang w:eastAsia="sl-SI"/>
            </w:rPr>
          </w:pPr>
          <w:hyperlink w:anchor="_Toc86824810" w:history="1">
            <w:r w:rsidR="009447FC" w:rsidRPr="007A31DF">
              <w:rPr>
                <w:rStyle w:val="Hiperpovezava"/>
                <w:noProof/>
              </w:rPr>
              <w:t>3.6</w:t>
            </w:r>
            <w:r w:rsidR="009447FC">
              <w:rPr>
                <w:rFonts w:asciiTheme="minorHAnsi" w:eastAsiaTheme="minorEastAsia" w:hAnsiTheme="minorHAnsi" w:cstheme="minorBidi"/>
                <w:noProof/>
                <w:szCs w:val="22"/>
                <w:lang w:eastAsia="sl-SI"/>
              </w:rPr>
              <w:tab/>
            </w:r>
            <w:r w:rsidR="009447FC" w:rsidRPr="007A31DF">
              <w:rPr>
                <w:rStyle w:val="Hiperpovezava"/>
                <w:noProof/>
              </w:rPr>
              <w:t>Potrošniki</w:t>
            </w:r>
            <w:r w:rsidR="009447FC">
              <w:rPr>
                <w:noProof/>
                <w:webHidden/>
              </w:rPr>
              <w:tab/>
            </w:r>
            <w:r w:rsidR="009447FC">
              <w:rPr>
                <w:noProof/>
                <w:webHidden/>
              </w:rPr>
              <w:fldChar w:fldCharType="begin"/>
            </w:r>
            <w:r w:rsidR="009447FC">
              <w:rPr>
                <w:noProof/>
                <w:webHidden/>
              </w:rPr>
              <w:instrText xml:space="preserve"> PAGEREF _Toc86824810 \h </w:instrText>
            </w:r>
            <w:r w:rsidR="009447FC">
              <w:rPr>
                <w:noProof/>
                <w:webHidden/>
              </w:rPr>
            </w:r>
            <w:r w:rsidR="009447FC">
              <w:rPr>
                <w:noProof/>
                <w:webHidden/>
              </w:rPr>
              <w:fldChar w:fldCharType="separate"/>
            </w:r>
            <w:r w:rsidR="00FB55C5">
              <w:rPr>
                <w:noProof/>
                <w:webHidden/>
              </w:rPr>
              <w:t>18</w:t>
            </w:r>
            <w:r w:rsidR="009447FC">
              <w:rPr>
                <w:noProof/>
                <w:webHidden/>
              </w:rPr>
              <w:fldChar w:fldCharType="end"/>
            </w:r>
          </w:hyperlink>
        </w:p>
        <w:p w14:paraId="78C712BA" w14:textId="005C58E5" w:rsidR="009447FC" w:rsidRDefault="00212554">
          <w:pPr>
            <w:pStyle w:val="Kazalovsebine2"/>
            <w:rPr>
              <w:rFonts w:asciiTheme="minorHAnsi" w:eastAsiaTheme="minorEastAsia" w:hAnsiTheme="minorHAnsi" w:cstheme="minorBidi"/>
              <w:noProof/>
              <w:szCs w:val="22"/>
              <w:lang w:eastAsia="sl-SI"/>
            </w:rPr>
          </w:pPr>
          <w:hyperlink w:anchor="_Toc86824811" w:history="1">
            <w:r w:rsidR="009447FC" w:rsidRPr="007A31DF">
              <w:rPr>
                <w:rStyle w:val="Hiperpovezava"/>
                <w:noProof/>
              </w:rPr>
              <w:t>3.7</w:t>
            </w:r>
            <w:r w:rsidR="009447FC">
              <w:rPr>
                <w:rFonts w:asciiTheme="minorHAnsi" w:eastAsiaTheme="minorEastAsia" w:hAnsiTheme="minorHAnsi" w:cstheme="minorBidi"/>
                <w:noProof/>
                <w:szCs w:val="22"/>
                <w:lang w:eastAsia="sl-SI"/>
              </w:rPr>
              <w:tab/>
            </w:r>
            <w:r w:rsidR="009447FC" w:rsidRPr="007A31DF">
              <w:rPr>
                <w:rStyle w:val="Hiperpovezava"/>
                <w:noProof/>
              </w:rPr>
              <w:t>Delovna mesta v kmetijstvu in s kmetijstvom povezanih dejavnostih (C. 13)</w:t>
            </w:r>
            <w:r w:rsidR="009447FC">
              <w:rPr>
                <w:noProof/>
                <w:webHidden/>
              </w:rPr>
              <w:tab/>
            </w:r>
            <w:r w:rsidR="009447FC">
              <w:rPr>
                <w:noProof/>
                <w:webHidden/>
              </w:rPr>
              <w:fldChar w:fldCharType="begin"/>
            </w:r>
            <w:r w:rsidR="009447FC">
              <w:rPr>
                <w:noProof/>
                <w:webHidden/>
              </w:rPr>
              <w:instrText xml:space="preserve"> PAGEREF _Toc86824811 \h </w:instrText>
            </w:r>
            <w:r w:rsidR="009447FC">
              <w:rPr>
                <w:noProof/>
                <w:webHidden/>
              </w:rPr>
            </w:r>
            <w:r w:rsidR="009447FC">
              <w:rPr>
                <w:noProof/>
                <w:webHidden/>
              </w:rPr>
              <w:fldChar w:fldCharType="separate"/>
            </w:r>
            <w:r w:rsidR="00FB55C5">
              <w:rPr>
                <w:noProof/>
                <w:webHidden/>
              </w:rPr>
              <w:t>19</w:t>
            </w:r>
            <w:r w:rsidR="009447FC">
              <w:rPr>
                <w:noProof/>
                <w:webHidden/>
              </w:rPr>
              <w:fldChar w:fldCharType="end"/>
            </w:r>
          </w:hyperlink>
        </w:p>
        <w:p w14:paraId="0826632F" w14:textId="133ABE93" w:rsidR="009447FC" w:rsidRDefault="00212554">
          <w:pPr>
            <w:pStyle w:val="Kazalovsebine2"/>
            <w:rPr>
              <w:rFonts w:asciiTheme="minorHAnsi" w:eastAsiaTheme="minorEastAsia" w:hAnsiTheme="minorHAnsi" w:cstheme="minorBidi"/>
              <w:noProof/>
              <w:szCs w:val="22"/>
              <w:lang w:eastAsia="sl-SI"/>
            </w:rPr>
          </w:pPr>
          <w:hyperlink w:anchor="_Toc86824812" w:history="1">
            <w:r w:rsidR="009447FC" w:rsidRPr="007A31DF">
              <w:rPr>
                <w:rStyle w:val="Hiperpovezava"/>
                <w:noProof/>
              </w:rPr>
              <w:t>3.8</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_Toc86824812 \h </w:instrText>
            </w:r>
            <w:r w:rsidR="009447FC">
              <w:rPr>
                <w:noProof/>
                <w:webHidden/>
              </w:rPr>
            </w:r>
            <w:r w:rsidR="009447FC">
              <w:rPr>
                <w:noProof/>
                <w:webHidden/>
              </w:rPr>
              <w:fldChar w:fldCharType="separate"/>
            </w:r>
            <w:r w:rsidR="00FB55C5">
              <w:rPr>
                <w:noProof/>
                <w:webHidden/>
              </w:rPr>
              <w:t>20</w:t>
            </w:r>
            <w:r w:rsidR="009447FC">
              <w:rPr>
                <w:noProof/>
                <w:webHidden/>
              </w:rPr>
              <w:fldChar w:fldCharType="end"/>
            </w:r>
          </w:hyperlink>
        </w:p>
        <w:p w14:paraId="43B7AE0F" w14:textId="57D8C8E4" w:rsidR="009447FC" w:rsidRDefault="00212554">
          <w:pPr>
            <w:pStyle w:val="Kazalovsebine1"/>
            <w:rPr>
              <w:rFonts w:asciiTheme="minorHAnsi" w:eastAsiaTheme="minorEastAsia" w:hAnsiTheme="minorHAnsi" w:cstheme="minorBidi"/>
              <w:noProof/>
              <w:szCs w:val="22"/>
              <w:lang w:eastAsia="sl-SI"/>
            </w:rPr>
          </w:pPr>
          <w:hyperlink w:anchor="_Toc86824813" w:history="1">
            <w:r w:rsidR="009447FC" w:rsidRPr="007A31DF">
              <w:rPr>
                <w:rStyle w:val="Hiperpovezava"/>
                <w:noProof/>
              </w:rPr>
              <w:t>4</w:t>
            </w:r>
            <w:r w:rsidR="009447FC">
              <w:rPr>
                <w:rFonts w:asciiTheme="minorHAnsi" w:eastAsiaTheme="minorEastAsia" w:hAnsiTheme="minorHAnsi" w:cstheme="minorBidi"/>
                <w:noProof/>
                <w:szCs w:val="22"/>
                <w:lang w:eastAsia="sl-SI"/>
              </w:rPr>
              <w:tab/>
            </w:r>
            <w:r w:rsidR="009447FC" w:rsidRPr="007A31DF">
              <w:rPr>
                <w:rStyle w:val="Hiperpovezava"/>
                <w:noProof/>
              </w:rPr>
              <w:t>Distribucija dodane vrednosti</w:t>
            </w:r>
            <w:r w:rsidR="009447FC">
              <w:rPr>
                <w:noProof/>
                <w:webHidden/>
              </w:rPr>
              <w:tab/>
            </w:r>
            <w:r w:rsidR="009447FC">
              <w:rPr>
                <w:noProof/>
                <w:webHidden/>
              </w:rPr>
              <w:fldChar w:fldCharType="begin"/>
            </w:r>
            <w:r w:rsidR="009447FC">
              <w:rPr>
                <w:noProof/>
                <w:webHidden/>
              </w:rPr>
              <w:instrText xml:space="preserve"> PAGEREF _Toc86824813 \h </w:instrText>
            </w:r>
            <w:r w:rsidR="009447FC">
              <w:rPr>
                <w:noProof/>
                <w:webHidden/>
              </w:rPr>
            </w:r>
            <w:r w:rsidR="009447FC">
              <w:rPr>
                <w:noProof/>
                <w:webHidden/>
              </w:rPr>
              <w:fldChar w:fldCharType="separate"/>
            </w:r>
            <w:r w:rsidR="00FB55C5">
              <w:rPr>
                <w:noProof/>
                <w:webHidden/>
              </w:rPr>
              <w:t>21</w:t>
            </w:r>
            <w:r w:rsidR="009447FC">
              <w:rPr>
                <w:noProof/>
                <w:webHidden/>
              </w:rPr>
              <w:fldChar w:fldCharType="end"/>
            </w:r>
          </w:hyperlink>
        </w:p>
        <w:p w14:paraId="789D40D3" w14:textId="35E608CF" w:rsidR="009447FC" w:rsidRDefault="00212554">
          <w:pPr>
            <w:pStyle w:val="Kazalovsebine2"/>
            <w:rPr>
              <w:rFonts w:asciiTheme="minorHAnsi" w:eastAsiaTheme="minorEastAsia" w:hAnsiTheme="minorHAnsi" w:cstheme="minorBidi"/>
              <w:noProof/>
              <w:szCs w:val="22"/>
              <w:lang w:eastAsia="sl-SI"/>
            </w:rPr>
          </w:pPr>
          <w:hyperlink w:anchor="_Toc86824814" w:history="1">
            <w:r w:rsidR="009447FC" w:rsidRPr="007A31DF">
              <w:rPr>
                <w:rStyle w:val="Hiperpovezava"/>
                <w:noProof/>
              </w:rPr>
              <w:t>4.1</w:t>
            </w:r>
            <w:r w:rsidR="009447FC">
              <w:rPr>
                <w:rFonts w:asciiTheme="minorHAnsi" w:eastAsiaTheme="minorEastAsia" w:hAnsiTheme="minorHAnsi" w:cstheme="minorBidi"/>
                <w:noProof/>
                <w:szCs w:val="22"/>
                <w:lang w:eastAsia="sl-SI"/>
              </w:rPr>
              <w:tab/>
            </w:r>
            <w:r w:rsidR="009447FC" w:rsidRPr="007A31DF">
              <w:rPr>
                <w:rStyle w:val="Hiperpovezava"/>
                <w:noProof/>
              </w:rPr>
              <w:t>Omejena ponudba kmetijskih proizvodov, ki vstopajo v verige preskrbe s hrano</w:t>
            </w:r>
            <w:r w:rsidR="009447FC">
              <w:rPr>
                <w:noProof/>
                <w:webHidden/>
              </w:rPr>
              <w:tab/>
            </w:r>
            <w:r w:rsidR="009447FC">
              <w:rPr>
                <w:noProof/>
                <w:webHidden/>
              </w:rPr>
              <w:fldChar w:fldCharType="begin"/>
            </w:r>
            <w:r w:rsidR="009447FC">
              <w:rPr>
                <w:noProof/>
                <w:webHidden/>
              </w:rPr>
              <w:instrText xml:space="preserve"> PAGEREF _Toc86824814 \h </w:instrText>
            </w:r>
            <w:r w:rsidR="009447FC">
              <w:rPr>
                <w:noProof/>
                <w:webHidden/>
              </w:rPr>
            </w:r>
            <w:r w:rsidR="009447FC">
              <w:rPr>
                <w:noProof/>
                <w:webHidden/>
              </w:rPr>
              <w:fldChar w:fldCharType="separate"/>
            </w:r>
            <w:r w:rsidR="00FB55C5">
              <w:rPr>
                <w:noProof/>
                <w:webHidden/>
              </w:rPr>
              <w:t>23</w:t>
            </w:r>
            <w:r w:rsidR="009447FC">
              <w:rPr>
                <w:noProof/>
                <w:webHidden/>
              </w:rPr>
              <w:fldChar w:fldCharType="end"/>
            </w:r>
          </w:hyperlink>
        </w:p>
        <w:p w14:paraId="43CCD484" w14:textId="1663CCEF" w:rsidR="009447FC" w:rsidRDefault="00212554">
          <w:pPr>
            <w:pStyle w:val="Kazalovsebine2"/>
            <w:rPr>
              <w:rFonts w:asciiTheme="minorHAnsi" w:eastAsiaTheme="minorEastAsia" w:hAnsiTheme="minorHAnsi" w:cstheme="minorBidi"/>
              <w:noProof/>
              <w:szCs w:val="22"/>
              <w:lang w:eastAsia="sl-SI"/>
            </w:rPr>
          </w:pPr>
          <w:hyperlink w:anchor="_Toc86824815" w:history="1">
            <w:r w:rsidR="009447FC" w:rsidRPr="007A31DF">
              <w:rPr>
                <w:rStyle w:val="Hiperpovezava"/>
                <w:noProof/>
              </w:rPr>
              <w:t>4.2</w:t>
            </w:r>
            <w:r w:rsidR="009447FC">
              <w:rPr>
                <w:rFonts w:asciiTheme="minorHAnsi" w:eastAsiaTheme="minorEastAsia" w:hAnsiTheme="minorHAnsi" w:cstheme="minorBidi"/>
                <w:noProof/>
                <w:szCs w:val="22"/>
                <w:lang w:eastAsia="sl-SI"/>
              </w:rPr>
              <w:tab/>
            </w:r>
            <w:r w:rsidR="009447FC" w:rsidRPr="007A31DF">
              <w:rPr>
                <w:rStyle w:val="Hiperpovezava"/>
                <w:noProof/>
              </w:rPr>
              <w:t>Nihanje obsega kmetijske proizvodnje kot faktor nestabilne oskrbe verige vrednosti preskrbe s hrano</w:t>
            </w:r>
            <w:r w:rsidR="009447FC">
              <w:rPr>
                <w:noProof/>
                <w:webHidden/>
              </w:rPr>
              <w:tab/>
            </w:r>
            <w:r w:rsidR="009447FC">
              <w:rPr>
                <w:noProof/>
                <w:webHidden/>
              </w:rPr>
              <w:fldChar w:fldCharType="begin"/>
            </w:r>
            <w:r w:rsidR="009447FC">
              <w:rPr>
                <w:noProof/>
                <w:webHidden/>
              </w:rPr>
              <w:instrText xml:space="preserve"> PAGEREF _Toc86824815 \h </w:instrText>
            </w:r>
            <w:r w:rsidR="009447FC">
              <w:rPr>
                <w:noProof/>
                <w:webHidden/>
              </w:rPr>
            </w:r>
            <w:r w:rsidR="009447FC">
              <w:rPr>
                <w:noProof/>
                <w:webHidden/>
              </w:rPr>
              <w:fldChar w:fldCharType="separate"/>
            </w:r>
            <w:r w:rsidR="00FB55C5">
              <w:rPr>
                <w:noProof/>
                <w:webHidden/>
              </w:rPr>
              <w:t>24</w:t>
            </w:r>
            <w:r w:rsidR="009447FC">
              <w:rPr>
                <w:noProof/>
                <w:webHidden/>
              </w:rPr>
              <w:fldChar w:fldCharType="end"/>
            </w:r>
          </w:hyperlink>
        </w:p>
        <w:p w14:paraId="24019B28" w14:textId="2775228F" w:rsidR="009447FC" w:rsidRDefault="00212554">
          <w:pPr>
            <w:pStyle w:val="Kazalovsebine2"/>
            <w:rPr>
              <w:rFonts w:asciiTheme="minorHAnsi" w:eastAsiaTheme="minorEastAsia" w:hAnsiTheme="minorHAnsi" w:cstheme="minorBidi"/>
              <w:noProof/>
              <w:szCs w:val="22"/>
              <w:lang w:eastAsia="sl-SI"/>
            </w:rPr>
          </w:pPr>
          <w:hyperlink w:anchor="_Toc86824816" w:history="1">
            <w:r w:rsidR="009447FC" w:rsidRPr="007A31DF">
              <w:rPr>
                <w:rStyle w:val="Hiperpovezava"/>
                <w:noProof/>
              </w:rPr>
              <w:t>4.3</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_Toc86824816 \h </w:instrText>
            </w:r>
            <w:r w:rsidR="009447FC">
              <w:rPr>
                <w:noProof/>
                <w:webHidden/>
              </w:rPr>
            </w:r>
            <w:r w:rsidR="009447FC">
              <w:rPr>
                <w:noProof/>
                <w:webHidden/>
              </w:rPr>
              <w:fldChar w:fldCharType="separate"/>
            </w:r>
            <w:r w:rsidR="00FB55C5">
              <w:rPr>
                <w:noProof/>
                <w:webHidden/>
              </w:rPr>
              <w:t>24</w:t>
            </w:r>
            <w:r w:rsidR="009447FC">
              <w:rPr>
                <w:noProof/>
                <w:webHidden/>
              </w:rPr>
              <w:fldChar w:fldCharType="end"/>
            </w:r>
          </w:hyperlink>
        </w:p>
        <w:p w14:paraId="6CAA00C8" w14:textId="5B554C70" w:rsidR="009447FC" w:rsidRDefault="00212554">
          <w:pPr>
            <w:pStyle w:val="Kazalovsebine1"/>
            <w:rPr>
              <w:rFonts w:asciiTheme="minorHAnsi" w:eastAsiaTheme="minorEastAsia" w:hAnsiTheme="minorHAnsi" w:cstheme="minorBidi"/>
              <w:noProof/>
              <w:szCs w:val="22"/>
              <w:lang w:eastAsia="sl-SI"/>
            </w:rPr>
          </w:pPr>
          <w:hyperlink w:anchor="_Toc86824817" w:history="1">
            <w:r w:rsidR="009447FC" w:rsidRPr="007A31DF">
              <w:rPr>
                <w:rStyle w:val="Hiperpovezava"/>
                <w:noProof/>
              </w:rPr>
              <w:t>5</w:t>
            </w:r>
            <w:r w:rsidR="009447FC">
              <w:rPr>
                <w:rFonts w:asciiTheme="minorHAnsi" w:eastAsiaTheme="minorEastAsia" w:hAnsiTheme="minorHAnsi" w:cstheme="minorBidi"/>
                <w:noProof/>
                <w:szCs w:val="22"/>
                <w:lang w:eastAsia="sl-SI"/>
              </w:rPr>
              <w:tab/>
            </w:r>
            <w:r w:rsidR="009447FC" w:rsidRPr="007A31DF">
              <w:rPr>
                <w:rStyle w:val="Hiperpovezava"/>
                <w:noProof/>
              </w:rPr>
              <w:t>Prenos cen v vrednostni verigi preskrbe s hrano</w:t>
            </w:r>
            <w:r w:rsidR="009447FC">
              <w:rPr>
                <w:noProof/>
                <w:webHidden/>
              </w:rPr>
              <w:tab/>
            </w:r>
            <w:r w:rsidR="009447FC">
              <w:rPr>
                <w:noProof/>
                <w:webHidden/>
              </w:rPr>
              <w:fldChar w:fldCharType="begin"/>
            </w:r>
            <w:r w:rsidR="009447FC">
              <w:rPr>
                <w:noProof/>
                <w:webHidden/>
              </w:rPr>
              <w:instrText xml:space="preserve"> PAGEREF _Toc86824817 \h </w:instrText>
            </w:r>
            <w:r w:rsidR="009447FC">
              <w:rPr>
                <w:noProof/>
                <w:webHidden/>
              </w:rPr>
            </w:r>
            <w:r w:rsidR="009447FC">
              <w:rPr>
                <w:noProof/>
                <w:webHidden/>
              </w:rPr>
              <w:fldChar w:fldCharType="separate"/>
            </w:r>
            <w:r w:rsidR="00FB55C5">
              <w:rPr>
                <w:noProof/>
                <w:webHidden/>
              </w:rPr>
              <w:t>25</w:t>
            </w:r>
            <w:r w:rsidR="009447FC">
              <w:rPr>
                <w:noProof/>
                <w:webHidden/>
              </w:rPr>
              <w:fldChar w:fldCharType="end"/>
            </w:r>
          </w:hyperlink>
        </w:p>
        <w:p w14:paraId="50ECDBC9" w14:textId="42C29C24" w:rsidR="009447FC" w:rsidRDefault="00212554">
          <w:pPr>
            <w:pStyle w:val="Kazalovsebine2"/>
            <w:rPr>
              <w:rFonts w:asciiTheme="minorHAnsi" w:eastAsiaTheme="minorEastAsia" w:hAnsiTheme="minorHAnsi" w:cstheme="minorBidi"/>
              <w:noProof/>
              <w:szCs w:val="22"/>
              <w:lang w:eastAsia="sl-SI"/>
            </w:rPr>
          </w:pPr>
          <w:hyperlink w:anchor="_Toc86824818" w:history="1">
            <w:r w:rsidR="009447FC" w:rsidRPr="007A31DF">
              <w:rPr>
                <w:rStyle w:val="Hiperpovezava"/>
                <w:noProof/>
              </w:rPr>
              <w:t>5.1</w:t>
            </w:r>
            <w:r w:rsidR="009447FC">
              <w:rPr>
                <w:rFonts w:asciiTheme="minorHAnsi" w:eastAsiaTheme="minorEastAsia" w:hAnsiTheme="minorHAnsi" w:cstheme="minorBidi"/>
                <w:noProof/>
                <w:szCs w:val="22"/>
                <w:lang w:eastAsia="sl-SI"/>
              </w:rPr>
              <w:tab/>
            </w:r>
            <w:r w:rsidR="009447FC" w:rsidRPr="007A31DF">
              <w:rPr>
                <w:rStyle w:val="Hiperpovezava"/>
                <w:noProof/>
              </w:rPr>
              <w:t>Spremembe cen in prenos cen v verigi vrednosti preskrbe s hrano</w:t>
            </w:r>
            <w:r w:rsidR="009447FC">
              <w:rPr>
                <w:noProof/>
                <w:webHidden/>
              </w:rPr>
              <w:tab/>
            </w:r>
            <w:r w:rsidR="009447FC">
              <w:rPr>
                <w:noProof/>
                <w:webHidden/>
              </w:rPr>
              <w:fldChar w:fldCharType="begin"/>
            </w:r>
            <w:r w:rsidR="009447FC">
              <w:rPr>
                <w:noProof/>
                <w:webHidden/>
              </w:rPr>
              <w:instrText xml:space="preserve"> PAGEREF _Toc86824818 \h </w:instrText>
            </w:r>
            <w:r w:rsidR="009447FC">
              <w:rPr>
                <w:noProof/>
                <w:webHidden/>
              </w:rPr>
            </w:r>
            <w:r w:rsidR="009447FC">
              <w:rPr>
                <w:noProof/>
                <w:webHidden/>
              </w:rPr>
              <w:fldChar w:fldCharType="separate"/>
            </w:r>
            <w:r w:rsidR="00FB55C5">
              <w:rPr>
                <w:noProof/>
                <w:webHidden/>
              </w:rPr>
              <w:t>26</w:t>
            </w:r>
            <w:r w:rsidR="009447FC">
              <w:rPr>
                <w:noProof/>
                <w:webHidden/>
              </w:rPr>
              <w:fldChar w:fldCharType="end"/>
            </w:r>
          </w:hyperlink>
        </w:p>
        <w:p w14:paraId="29B893D9" w14:textId="200321CE"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19" w:history="1">
            <w:r w:rsidR="009447FC" w:rsidRPr="007A31DF">
              <w:rPr>
                <w:rStyle w:val="Hiperpovezava"/>
                <w:noProof/>
              </w:rPr>
              <w:t>5.1.1</w:t>
            </w:r>
            <w:r w:rsidR="009447FC">
              <w:rPr>
                <w:rFonts w:asciiTheme="minorHAnsi" w:eastAsiaTheme="minorEastAsia" w:hAnsiTheme="minorHAnsi" w:cstheme="minorBidi"/>
                <w:noProof/>
                <w:szCs w:val="22"/>
                <w:lang w:eastAsia="sl-SI"/>
              </w:rPr>
              <w:tab/>
            </w:r>
            <w:r w:rsidR="009447FC" w:rsidRPr="007A31DF">
              <w:rPr>
                <w:rStyle w:val="Hiperpovezava"/>
                <w:noProof/>
              </w:rPr>
              <w:t>Cene primarnih kmetijskih proizvodov (indeks cen primarnih kmetijskih proizvodov)</w:t>
            </w:r>
            <w:r w:rsidR="009447FC">
              <w:rPr>
                <w:noProof/>
                <w:webHidden/>
              </w:rPr>
              <w:tab/>
            </w:r>
            <w:r w:rsidR="009447FC">
              <w:rPr>
                <w:noProof/>
                <w:webHidden/>
              </w:rPr>
              <w:fldChar w:fldCharType="begin"/>
            </w:r>
            <w:r w:rsidR="009447FC">
              <w:rPr>
                <w:noProof/>
                <w:webHidden/>
              </w:rPr>
              <w:instrText xml:space="preserve"> PAGEREF _Toc86824819 \h </w:instrText>
            </w:r>
            <w:r w:rsidR="009447FC">
              <w:rPr>
                <w:noProof/>
                <w:webHidden/>
              </w:rPr>
            </w:r>
            <w:r w:rsidR="009447FC">
              <w:rPr>
                <w:noProof/>
                <w:webHidden/>
              </w:rPr>
              <w:fldChar w:fldCharType="separate"/>
            </w:r>
            <w:r w:rsidR="00FB55C5">
              <w:rPr>
                <w:noProof/>
                <w:webHidden/>
              </w:rPr>
              <w:t>27</w:t>
            </w:r>
            <w:r w:rsidR="009447FC">
              <w:rPr>
                <w:noProof/>
                <w:webHidden/>
              </w:rPr>
              <w:fldChar w:fldCharType="end"/>
            </w:r>
          </w:hyperlink>
        </w:p>
        <w:p w14:paraId="290CBFE7" w14:textId="078F4682"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20" w:history="1">
            <w:r w:rsidR="009447FC" w:rsidRPr="007A31DF">
              <w:rPr>
                <w:rStyle w:val="Hiperpovezava"/>
                <w:noProof/>
              </w:rPr>
              <w:t>5.1.2</w:t>
            </w:r>
            <w:r w:rsidR="009447FC">
              <w:rPr>
                <w:rFonts w:asciiTheme="minorHAnsi" w:eastAsiaTheme="minorEastAsia" w:hAnsiTheme="minorHAnsi" w:cstheme="minorBidi"/>
                <w:noProof/>
                <w:szCs w:val="22"/>
                <w:lang w:eastAsia="sl-SI"/>
              </w:rPr>
              <w:tab/>
            </w:r>
            <w:r w:rsidR="009447FC" w:rsidRPr="007A31DF">
              <w:rPr>
                <w:rStyle w:val="Hiperpovezava"/>
                <w:noProof/>
              </w:rPr>
              <w:t>Cene proizvajalca (indeks cen industrijskih proizvodov pri proizvajalcih)</w:t>
            </w:r>
            <w:r w:rsidR="009447FC">
              <w:rPr>
                <w:noProof/>
                <w:webHidden/>
              </w:rPr>
              <w:tab/>
            </w:r>
            <w:r w:rsidR="009447FC">
              <w:rPr>
                <w:noProof/>
                <w:webHidden/>
              </w:rPr>
              <w:fldChar w:fldCharType="begin"/>
            </w:r>
            <w:r w:rsidR="009447FC">
              <w:rPr>
                <w:noProof/>
                <w:webHidden/>
              </w:rPr>
              <w:instrText xml:space="preserve"> PAGEREF _Toc86824820 \h </w:instrText>
            </w:r>
            <w:r w:rsidR="009447FC">
              <w:rPr>
                <w:noProof/>
                <w:webHidden/>
              </w:rPr>
            </w:r>
            <w:r w:rsidR="009447FC">
              <w:rPr>
                <w:noProof/>
                <w:webHidden/>
              </w:rPr>
              <w:fldChar w:fldCharType="separate"/>
            </w:r>
            <w:r w:rsidR="00FB55C5">
              <w:rPr>
                <w:noProof/>
                <w:webHidden/>
              </w:rPr>
              <w:t>27</w:t>
            </w:r>
            <w:r w:rsidR="009447FC">
              <w:rPr>
                <w:noProof/>
                <w:webHidden/>
              </w:rPr>
              <w:fldChar w:fldCharType="end"/>
            </w:r>
          </w:hyperlink>
        </w:p>
        <w:p w14:paraId="692AD31D" w14:textId="2BA20508"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21" w:history="1">
            <w:r w:rsidR="009447FC" w:rsidRPr="007A31DF">
              <w:rPr>
                <w:rStyle w:val="Hiperpovezava"/>
                <w:noProof/>
              </w:rPr>
              <w:t>5.1.3</w:t>
            </w:r>
            <w:r w:rsidR="009447FC">
              <w:rPr>
                <w:rFonts w:asciiTheme="minorHAnsi" w:eastAsiaTheme="minorEastAsia" w:hAnsiTheme="minorHAnsi" w:cstheme="minorBidi"/>
                <w:noProof/>
                <w:szCs w:val="22"/>
                <w:lang w:eastAsia="sl-SI"/>
              </w:rPr>
              <w:tab/>
            </w:r>
            <w:r w:rsidR="009447FC" w:rsidRPr="007A31DF">
              <w:rPr>
                <w:rStyle w:val="Hiperpovezava"/>
                <w:noProof/>
              </w:rPr>
              <w:t>Maloprodajne cene (Harmoniziran indeks cen življenjskih potrebščin)</w:t>
            </w:r>
            <w:r w:rsidR="009447FC">
              <w:rPr>
                <w:noProof/>
                <w:webHidden/>
              </w:rPr>
              <w:tab/>
            </w:r>
            <w:r w:rsidR="009447FC">
              <w:rPr>
                <w:noProof/>
                <w:webHidden/>
              </w:rPr>
              <w:fldChar w:fldCharType="begin"/>
            </w:r>
            <w:r w:rsidR="009447FC">
              <w:rPr>
                <w:noProof/>
                <w:webHidden/>
              </w:rPr>
              <w:instrText xml:space="preserve"> PAGEREF _Toc86824821 \h </w:instrText>
            </w:r>
            <w:r w:rsidR="009447FC">
              <w:rPr>
                <w:noProof/>
                <w:webHidden/>
              </w:rPr>
            </w:r>
            <w:r w:rsidR="009447FC">
              <w:rPr>
                <w:noProof/>
                <w:webHidden/>
              </w:rPr>
              <w:fldChar w:fldCharType="separate"/>
            </w:r>
            <w:r w:rsidR="00FB55C5">
              <w:rPr>
                <w:noProof/>
                <w:webHidden/>
              </w:rPr>
              <w:t>28</w:t>
            </w:r>
            <w:r w:rsidR="009447FC">
              <w:rPr>
                <w:noProof/>
                <w:webHidden/>
              </w:rPr>
              <w:fldChar w:fldCharType="end"/>
            </w:r>
          </w:hyperlink>
        </w:p>
        <w:p w14:paraId="2AF1E357" w14:textId="1D971538"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22" w:history="1">
            <w:r w:rsidR="009447FC" w:rsidRPr="007A31DF">
              <w:rPr>
                <w:rStyle w:val="Hiperpovezava"/>
                <w:noProof/>
              </w:rPr>
              <w:t>5.1.4</w:t>
            </w:r>
            <w:r w:rsidR="009447FC">
              <w:rPr>
                <w:rFonts w:asciiTheme="minorHAnsi" w:eastAsiaTheme="minorEastAsia" w:hAnsiTheme="minorHAnsi" w:cstheme="minorBidi"/>
                <w:noProof/>
                <w:szCs w:val="22"/>
                <w:lang w:eastAsia="sl-SI"/>
              </w:rPr>
              <w:tab/>
            </w:r>
            <w:r w:rsidR="009447FC" w:rsidRPr="007A31DF">
              <w:rPr>
                <w:rStyle w:val="Hiperpovezava"/>
                <w:noProof/>
              </w:rPr>
              <w:t>Uvoz (Indeks uvoznih cen)</w:t>
            </w:r>
            <w:r w:rsidR="009447FC">
              <w:rPr>
                <w:noProof/>
                <w:webHidden/>
              </w:rPr>
              <w:tab/>
            </w:r>
            <w:r w:rsidR="009447FC">
              <w:rPr>
                <w:noProof/>
                <w:webHidden/>
              </w:rPr>
              <w:fldChar w:fldCharType="begin"/>
            </w:r>
            <w:r w:rsidR="009447FC">
              <w:rPr>
                <w:noProof/>
                <w:webHidden/>
              </w:rPr>
              <w:instrText xml:space="preserve"> PAGEREF _Toc86824822 \h </w:instrText>
            </w:r>
            <w:r w:rsidR="009447FC">
              <w:rPr>
                <w:noProof/>
                <w:webHidden/>
              </w:rPr>
            </w:r>
            <w:r w:rsidR="009447FC">
              <w:rPr>
                <w:noProof/>
                <w:webHidden/>
              </w:rPr>
              <w:fldChar w:fldCharType="separate"/>
            </w:r>
            <w:r w:rsidR="00FB55C5">
              <w:rPr>
                <w:noProof/>
                <w:webHidden/>
              </w:rPr>
              <w:t>28</w:t>
            </w:r>
            <w:r w:rsidR="009447FC">
              <w:rPr>
                <w:noProof/>
                <w:webHidden/>
              </w:rPr>
              <w:fldChar w:fldCharType="end"/>
            </w:r>
          </w:hyperlink>
        </w:p>
        <w:p w14:paraId="1CAB5859" w14:textId="07850941" w:rsidR="009447FC" w:rsidRDefault="00212554">
          <w:pPr>
            <w:pStyle w:val="Kazalovsebine2"/>
            <w:rPr>
              <w:rFonts w:asciiTheme="minorHAnsi" w:eastAsiaTheme="minorEastAsia" w:hAnsiTheme="minorHAnsi" w:cstheme="minorBidi"/>
              <w:noProof/>
              <w:szCs w:val="22"/>
              <w:lang w:eastAsia="sl-SI"/>
            </w:rPr>
          </w:pPr>
          <w:hyperlink w:anchor="_Toc86824823" w:history="1">
            <w:r w:rsidR="009447FC" w:rsidRPr="007A31DF">
              <w:rPr>
                <w:rStyle w:val="Hiperpovezava"/>
                <w:noProof/>
              </w:rPr>
              <w:t>5.2</w:t>
            </w:r>
            <w:r w:rsidR="009447FC">
              <w:rPr>
                <w:rFonts w:asciiTheme="minorHAnsi" w:eastAsiaTheme="minorEastAsia" w:hAnsiTheme="minorHAnsi" w:cstheme="minorBidi"/>
                <w:noProof/>
                <w:szCs w:val="22"/>
                <w:lang w:eastAsia="sl-SI"/>
              </w:rPr>
              <w:tab/>
            </w:r>
            <w:r w:rsidR="009447FC" w:rsidRPr="007A31DF">
              <w:rPr>
                <w:rStyle w:val="Hiperpovezava"/>
                <w:noProof/>
              </w:rPr>
              <w:t>Kazalniki prenosa cen v verigi vrednosti preskrbe s hrano</w:t>
            </w:r>
            <w:r w:rsidR="009447FC">
              <w:rPr>
                <w:noProof/>
                <w:webHidden/>
              </w:rPr>
              <w:tab/>
            </w:r>
            <w:r w:rsidR="009447FC">
              <w:rPr>
                <w:noProof/>
                <w:webHidden/>
              </w:rPr>
              <w:fldChar w:fldCharType="begin"/>
            </w:r>
            <w:r w:rsidR="009447FC">
              <w:rPr>
                <w:noProof/>
                <w:webHidden/>
              </w:rPr>
              <w:instrText xml:space="preserve"> PAGEREF _Toc86824823 \h </w:instrText>
            </w:r>
            <w:r w:rsidR="009447FC">
              <w:rPr>
                <w:noProof/>
                <w:webHidden/>
              </w:rPr>
            </w:r>
            <w:r w:rsidR="009447FC">
              <w:rPr>
                <w:noProof/>
                <w:webHidden/>
              </w:rPr>
              <w:fldChar w:fldCharType="separate"/>
            </w:r>
            <w:r w:rsidR="00FB55C5">
              <w:rPr>
                <w:noProof/>
                <w:webHidden/>
              </w:rPr>
              <w:t>29</w:t>
            </w:r>
            <w:r w:rsidR="009447FC">
              <w:rPr>
                <w:noProof/>
                <w:webHidden/>
              </w:rPr>
              <w:fldChar w:fldCharType="end"/>
            </w:r>
          </w:hyperlink>
        </w:p>
        <w:p w14:paraId="74691CB4" w14:textId="1EC2AEC3" w:rsidR="009447FC" w:rsidRDefault="00212554">
          <w:pPr>
            <w:pStyle w:val="Kazalovsebine2"/>
            <w:rPr>
              <w:rFonts w:asciiTheme="minorHAnsi" w:eastAsiaTheme="minorEastAsia" w:hAnsiTheme="minorHAnsi" w:cstheme="minorBidi"/>
              <w:noProof/>
              <w:szCs w:val="22"/>
              <w:lang w:eastAsia="sl-SI"/>
            </w:rPr>
          </w:pPr>
          <w:hyperlink w:anchor="_Toc86824824" w:history="1">
            <w:r w:rsidR="009447FC" w:rsidRPr="007A31DF">
              <w:rPr>
                <w:rStyle w:val="Hiperpovezava"/>
                <w:noProof/>
              </w:rPr>
              <w:t>5.3</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_Toc86824824 \h </w:instrText>
            </w:r>
            <w:r w:rsidR="009447FC">
              <w:rPr>
                <w:noProof/>
                <w:webHidden/>
              </w:rPr>
            </w:r>
            <w:r w:rsidR="009447FC">
              <w:rPr>
                <w:noProof/>
                <w:webHidden/>
              </w:rPr>
              <w:fldChar w:fldCharType="separate"/>
            </w:r>
            <w:r w:rsidR="00FB55C5">
              <w:rPr>
                <w:noProof/>
                <w:webHidden/>
              </w:rPr>
              <w:t>30</w:t>
            </w:r>
            <w:r w:rsidR="009447FC">
              <w:rPr>
                <w:noProof/>
                <w:webHidden/>
              </w:rPr>
              <w:fldChar w:fldCharType="end"/>
            </w:r>
          </w:hyperlink>
        </w:p>
        <w:p w14:paraId="7F7F2571" w14:textId="65927042" w:rsidR="009447FC" w:rsidRDefault="00212554">
          <w:pPr>
            <w:pStyle w:val="Kazalovsebine1"/>
            <w:rPr>
              <w:rFonts w:asciiTheme="minorHAnsi" w:eastAsiaTheme="minorEastAsia" w:hAnsiTheme="minorHAnsi" w:cstheme="minorBidi"/>
              <w:noProof/>
              <w:szCs w:val="22"/>
              <w:lang w:eastAsia="sl-SI"/>
            </w:rPr>
          </w:pPr>
          <w:hyperlink w:anchor="_Toc86824825" w:history="1">
            <w:r w:rsidR="009447FC" w:rsidRPr="007A31DF">
              <w:rPr>
                <w:rStyle w:val="Hiperpovezava"/>
                <w:noProof/>
              </w:rPr>
              <w:t>6</w:t>
            </w:r>
            <w:r w:rsidR="009447FC">
              <w:rPr>
                <w:rFonts w:asciiTheme="minorHAnsi" w:eastAsiaTheme="minorEastAsia" w:hAnsiTheme="minorHAnsi" w:cstheme="minorBidi"/>
                <w:noProof/>
                <w:szCs w:val="22"/>
                <w:lang w:eastAsia="sl-SI"/>
              </w:rPr>
              <w:tab/>
            </w:r>
            <w:r w:rsidR="009447FC" w:rsidRPr="007A31DF">
              <w:rPr>
                <w:rStyle w:val="Hiperpovezava"/>
                <w:noProof/>
              </w:rPr>
              <w:t>Razmerja in odnosi v verigi vrednosti preskrbe s hrano ter nepoštene prakse</w:t>
            </w:r>
            <w:r w:rsidR="009447FC">
              <w:rPr>
                <w:noProof/>
                <w:webHidden/>
              </w:rPr>
              <w:tab/>
            </w:r>
            <w:r w:rsidR="009447FC">
              <w:rPr>
                <w:noProof/>
                <w:webHidden/>
              </w:rPr>
              <w:fldChar w:fldCharType="begin"/>
            </w:r>
            <w:r w:rsidR="009447FC">
              <w:rPr>
                <w:noProof/>
                <w:webHidden/>
              </w:rPr>
              <w:instrText xml:space="preserve"> PAGEREF _Toc86824825 \h </w:instrText>
            </w:r>
            <w:r w:rsidR="009447FC">
              <w:rPr>
                <w:noProof/>
                <w:webHidden/>
              </w:rPr>
            </w:r>
            <w:r w:rsidR="009447FC">
              <w:rPr>
                <w:noProof/>
                <w:webHidden/>
              </w:rPr>
              <w:fldChar w:fldCharType="separate"/>
            </w:r>
            <w:r w:rsidR="00FB55C5">
              <w:rPr>
                <w:noProof/>
                <w:webHidden/>
              </w:rPr>
              <w:t>32</w:t>
            </w:r>
            <w:r w:rsidR="009447FC">
              <w:rPr>
                <w:noProof/>
                <w:webHidden/>
              </w:rPr>
              <w:fldChar w:fldCharType="end"/>
            </w:r>
          </w:hyperlink>
        </w:p>
        <w:p w14:paraId="4BCC4A39" w14:textId="44A45D5B" w:rsidR="009447FC" w:rsidRDefault="00212554">
          <w:pPr>
            <w:pStyle w:val="Kazalovsebine2"/>
            <w:rPr>
              <w:rFonts w:asciiTheme="minorHAnsi" w:eastAsiaTheme="minorEastAsia" w:hAnsiTheme="minorHAnsi" w:cstheme="minorBidi"/>
              <w:noProof/>
              <w:szCs w:val="22"/>
              <w:lang w:eastAsia="sl-SI"/>
            </w:rPr>
          </w:pPr>
          <w:hyperlink w:anchor="_Toc86824826" w:history="1">
            <w:r w:rsidR="009447FC" w:rsidRPr="007A31DF">
              <w:rPr>
                <w:rStyle w:val="Hiperpovezava"/>
                <w:noProof/>
              </w:rPr>
              <w:t>6.1</w:t>
            </w:r>
            <w:r w:rsidR="009447FC">
              <w:rPr>
                <w:rFonts w:asciiTheme="minorHAnsi" w:eastAsiaTheme="minorEastAsia" w:hAnsiTheme="minorHAnsi" w:cstheme="minorBidi"/>
                <w:noProof/>
                <w:szCs w:val="22"/>
                <w:lang w:eastAsia="sl-SI"/>
              </w:rPr>
              <w:tab/>
            </w:r>
            <w:r w:rsidR="009447FC" w:rsidRPr="007A31DF">
              <w:rPr>
                <w:rStyle w:val="Hiperpovezava"/>
                <w:noProof/>
              </w:rPr>
              <w:t>Neravnovesja na področju odnosov v verigi vrednosti</w:t>
            </w:r>
            <w:r w:rsidR="009447FC">
              <w:rPr>
                <w:noProof/>
                <w:webHidden/>
              </w:rPr>
              <w:tab/>
            </w:r>
            <w:r w:rsidR="009447FC">
              <w:rPr>
                <w:noProof/>
                <w:webHidden/>
              </w:rPr>
              <w:fldChar w:fldCharType="begin"/>
            </w:r>
            <w:r w:rsidR="009447FC">
              <w:rPr>
                <w:noProof/>
                <w:webHidden/>
              </w:rPr>
              <w:instrText xml:space="preserve"> PAGEREF _Toc86824826 \h </w:instrText>
            </w:r>
            <w:r w:rsidR="009447FC">
              <w:rPr>
                <w:noProof/>
                <w:webHidden/>
              </w:rPr>
            </w:r>
            <w:r w:rsidR="009447FC">
              <w:rPr>
                <w:noProof/>
                <w:webHidden/>
              </w:rPr>
              <w:fldChar w:fldCharType="separate"/>
            </w:r>
            <w:r w:rsidR="00FB55C5">
              <w:rPr>
                <w:noProof/>
                <w:webHidden/>
              </w:rPr>
              <w:t>32</w:t>
            </w:r>
            <w:r w:rsidR="009447FC">
              <w:rPr>
                <w:noProof/>
                <w:webHidden/>
              </w:rPr>
              <w:fldChar w:fldCharType="end"/>
            </w:r>
          </w:hyperlink>
        </w:p>
        <w:p w14:paraId="77485561" w14:textId="058FDBD7" w:rsidR="009447FC" w:rsidRDefault="00212554">
          <w:pPr>
            <w:pStyle w:val="Kazalovsebine2"/>
            <w:rPr>
              <w:rFonts w:asciiTheme="minorHAnsi" w:eastAsiaTheme="minorEastAsia" w:hAnsiTheme="minorHAnsi" w:cstheme="minorBidi"/>
              <w:noProof/>
              <w:szCs w:val="22"/>
              <w:lang w:eastAsia="sl-SI"/>
            </w:rPr>
          </w:pPr>
          <w:hyperlink w:anchor="_Toc86824827" w:history="1">
            <w:r w:rsidR="009447FC" w:rsidRPr="007A31DF">
              <w:rPr>
                <w:rStyle w:val="Hiperpovezava"/>
                <w:noProof/>
                <w:snapToGrid w:val="0"/>
                <w:lang w:eastAsia="sl-SI"/>
              </w:rPr>
              <w:t>6.2</w:t>
            </w:r>
            <w:r w:rsidR="009447FC">
              <w:rPr>
                <w:rFonts w:asciiTheme="minorHAnsi" w:eastAsiaTheme="minorEastAsia" w:hAnsiTheme="minorHAnsi" w:cstheme="minorBidi"/>
                <w:noProof/>
                <w:szCs w:val="22"/>
                <w:lang w:eastAsia="sl-SI"/>
              </w:rPr>
              <w:tab/>
            </w:r>
            <w:r w:rsidR="009447FC" w:rsidRPr="007A31DF">
              <w:rPr>
                <w:rStyle w:val="Hiperpovezava"/>
                <w:noProof/>
              </w:rPr>
              <w:t>Urejanje odnosov v verigi vrednosti preskrbe s hrano</w:t>
            </w:r>
            <w:r w:rsidR="009447FC">
              <w:rPr>
                <w:noProof/>
                <w:webHidden/>
              </w:rPr>
              <w:tab/>
            </w:r>
            <w:r w:rsidR="009447FC">
              <w:rPr>
                <w:noProof/>
                <w:webHidden/>
              </w:rPr>
              <w:fldChar w:fldCharType="begin"/>
            </w:r>
            <w:r w:rsidR="009447FC">
              <w:rPr>
                <w:noProof/>
                <w:webHidden/>
              </w:rPr>
              <w:instrText xml:space="preserve"> PAGEREF _Toc86824827 \h </w:instrText>
            </w:r>
            <w:r w:rsidR="009447FC">
              <w:rPr>
                <w:noProof/>
                <w:webHidden/>
              </w:rPr>
            </w:r>
            <w:r w:rsidR="009447FC">
              <w:rPr>
                <w:noProof/>
                <w:webHidden/>
              </w:rPr>
              <w:fldChar w:fldCharType="separate"/>
            </w:r>
            <w:r w:rsidR="00FB55C5">
              <w:rPr>
                <w:noProof/>
                <w:webHidden/>
              </w:rPr>
              <w:t>33</w:t>
            </w:r>
            <w:r w:rsidR="009447FC">
              <w:rPr>
                <w:noProof/>
                <w:webHidden/>
              </w:rPr>
              <w:fldChar w:fldCharType="end"/>
            </w:r>
          </w:hyperlink>
        </w:p>
        <w:p w14:paraId="2D0060ED" w14:textId="1B82C89E" w:rsidR="009447FC" w:rsidRDefault="00212554">
          <w:pPr>
            <w:pStyle w:val="Kazalovsebine2"/>
            <w:rPr>
              <w:rFonts w:asciiTheme="minorHAnsi" w:eastAsiaTheme="minorEastAsia" w:hAnsiTheme="minorHAnsi" w:cstheme="minorBidi"/>
              <w:noProof/>
              <w:szCs w:val="22"/>
              <w:lang w:eastAsia="sl-SI"/>
            </w:rPr>
          </w:pPr>
          <w:hyperlink w:anchor="_Toc86824828" w:history="1">
            <w:r w:rsidR="009447FC" w:rsidRPr="007A31DF">
              <w:rPr>
                <w:rStyle w:val="Hiperpovezava"/>
                <w:noProof/>
                <w:snapToGrid w:val="0"/>
                <w:lang w:eastAsia="sl-SI"/>
              </w:rPr>
              <w:t>6.3</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_Toc86824828 \h </w:instrText>
            </w:r>
            <w:r w:rsidR="009447FC">
              <w:rPr>
                <w:noProof/>
                <w:webHidden/>
              </w:rPr>
            </w:r>
            <w:r w:rsidR="009447FC">
              <w:rPr>
                <w:noProof/>
                <w:webHidden/>
              </w:rPr>
              <w:fldChar w:fldCharType="separate"/>
            </w:r>
            <w:r w:rsidR="00FB55C5">
              <w:rPr>
                <w:noProof/>
                <w:webHidden/>
              </w:rPr>
              <w:t>34</w:t>
            </w:r>
            <w:r w:rsidR="009447FC">
              <w:rPr>
                <w:noProof/>
                <w:webHidden/>
              </w:rPr>
              <w:fldChar w:fldCharType="end"/>
            </w:r>
          </w:hyperlink>
        </w:p>
        <w:p w14:paraId="02933327" w14:textId="3CB74E27" w:rsidR="009447FC" w:rsidRDefault="00212554">
          <w:pPr>
            <w:pStyle w:val="Kazalovsebine1"/>
            <w:rPr>
              <w:rFonts w:asciiTheme="minorHAnsi" w:eastAsiaTheme="minorEastAsia" w:hAnsiTheme="minorHAnsi" w:cstheme="minorBidi"/>
              <w:noProof/>
              <w:szCs w:val="22"/>
              <w:lang w:eastAsia="sl-SI"/>
            </w:rPr>
          </w:pPr>
          <w:hyperlink w:anchor="_Toc86824829" w:history="1">
            <w:r w:rsidR="009447FC" w:rsidRPr="007A31DF">
              <w:rPr>
                <w:rStyle w:val="Hiperpovezava"/>
                <w:noProof/>
              </w:rPr>
              <w:t>7</w:t>
            </w:r>
            <w:r w:rsidR="009447FC">
              <w:rPr>
                <w:rFonts w:asciiTheme="minorHAnsi" w:eastAsiaTheme="minorEastAsia" w:hAnsiTheme="minorHAnsi" w:cstheme="minorBidi"/>
                <w:noProof/>
                <w:szCs w:val="22"/>
                <w:lang w:eastAsia="sl-SI"/>
              </w:rPr>
              <w:tab/>
            </w:r>
            <w:r w:rsidR="009447FC" w:rsidRPr="007A31DF">
              <w:rPr>
                <w:rStyle w:val="Hiperpovezava"/>
                <w:noProof/>
              </w:rPr>
              <w:t>Vzvodi za krepitev položaja kmetijskih pridelovalcev v verigi vrednosti</w:t>
            </w:r>
            <w:r w:rsidR="009447FC">
              <w:rPr>
                <w:noProof/>
                <w:webHidden/>
              </w:rPr>
              <w:tab/>
            </w:r>
            <w:r w:rsidR="009447FC">
              <w:rPr>
                <w:noProof/>
                <w:webHidden/>
              </w:rPr>
              <w:fldChar w:fldCharType="begin"/>
            </w:r>
            <w:r w:rsidR="009447FC">
              <w:rPr>
                <w:noProof/>
                <w:webHidden/>
              </w:rPr>
              <w:instrText xml:space="preserve"> PAGEREF _Toc86824829 \h </w:instrText>
            </w:r>
            <w:r w:rsidR="009447FC">
              <w:rPr>
                <w:noProof/>
                <w:webHidden/>
              </w:rPr>
            </w:r>
            <w:r w:rsidR="009447FC">
              <w:rPr>
                <w:noProof/>
                <w:webHidden/>
              </w:rPr>
              <w:fldChar w:fldCharType="separate"/>
            </w:r>
            <w:r w:rsidR="00FB55C5">
              <w:rPr>
                <w:noProof/>
                <w:webHidden/>
              </w:rPr>
              <w:t>34</w:t>
            </w:r>
            <w:r w:rsidR="009447FC">
              <w:rPr>
                <w:noProof/>
                <w:webHidden/>
              </w:rPr>
              <w:fldChar w:fldCharType="end"/>
            </w:r>
          </w:hyperlink>
        </w:p>
        <w:p w14:paraId="641E047B" w14:textId="6747E31B" w:rsidR="009447FC" w:rsidRDefault="00212554">
          <w:pPr>
            <w:pStyle w:val="Kazalovsebine2"/>
            <w:rPr>
              <w:rFonts w:asciiTheme="minorHAnsi" w:eastAsiaTheme="minorEastAsia" w:hAnsiTheme="minorHAnsi" w:cstheme="minorBidi"/>
              <w:noProof/>
              <w:szCs w:val="22"/>
              <w:lang w:eastAsia="sl-SI"/>
            </w:rPr>
          </w:pPr>
          <w:hyperlink w:anchor="_Toc86824830" w:history="1">
            <w:r w:rsidR="009447FC" w:rsidRPr="007A31DF">
              <w:rPr>
                <w:rStyle w:val="Hiperpovezava"/>
                <w:noProof/>
              </w:rPr>
              <w:t>7.1</w:t>
            </w:r>
            <w:r w:rsidR="009447FC">
              <w:rPr>
                <w:rFonts w:asciiTheme="minorHAnsi" w:eastAsiaTheme="minorEastAsia" w:hAnsiTheme="minorHAnsi" w:cstheme="minorBidi"/>
                <w:noProof/>
                <w:szCs w:val="22"/>
                <w:lang w:eastAsia="sl-SI"/>
              </w:rPr>
              <w:tab/>
            </w:r>
            <w:r w:rsidR="009447FC" w:rsidRPr="007A31DF">
              <w:rPr>
                <w:rStyle w:val="Hiperpovezava"/>
                <w:noProof/>
              </w:rPr>
              <w:t>Sheme kakovosti</w:t>
            </w:r>
            <w:r w:rsidR="009447FC">
              <w:rPr>
                <w:noProof/>
                <w:webHidden/>
              </w:rPr>
              <w:tab/>
            </w:r>
            <w:r w:rsidR="009447FC">
              <w:rPr>
                <w:noProof/>
                <w:webHidden/>
              </w:rPr>
              <w:fldChar w:fldCharType="begin"/>
            </w:r>
            <w:r w:rsidR="009447FC">
              <w:rPr>
                <w:noProof/>
                <w:webHidden/>
              </w:rPr>
              <w:instrText xml:space="preserve"> PAGEREF _Toc86824830 \h </w:instrText>
            </w:r>
            <w:r w:rsidR="009447FC">
              <w:rPr>
                <w:noProof/>
                <w:webHidden/>
              </w:rPr>
            </w:r>
            <w:r w:rsidR="009447FC">
              <w:rPr>
                <w:noProof/>
                <w:webHidden/>
              </w:rPr>
              <w:fldChar w:fldCharType="separate"/>
            </w:r>
            <w:r w:rsidR="00FB55C5">
              <w:rPr>
                <w:noProof/>
                <w:webHidden/>
              </w:rPr>
              <w:t>34</w:t>
            </w:r>
            <w:r w:rsidR="009447FC">
              <w:rPr>
                <w:noProof/>
                <w:webHidden/>
              </w:rPr>
              <w:fldChar w:fldCharType="end"/>
            </w:r>
          </w:hyperlink>
        </w:p>
        <w:p w14:paraId="6E9ECE0E" w14:textId="7E1D669F"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1" w:history="1">
            <w:r w:rsidR="009447FC" w:rsidRPr="007A31DF">
              <w:rPr>
                <w:rStyle w:val="Hiperpovezava"/>
                <w:noProof/>
              </w:rPr>
              <w:t>7.1.1</w:t>
            </w:r>
            <w:r w:rsidR="009447FC">
              <w:rPr>
                <w:rFonts w:asciiTheme="minorHAnsi" w:eastAsiaTheme="minorEastAsia" w:hAnsiTheme="minorHAnsi" w:cstheme="minorBidi"/>
                <w:noProof/>
                <w:szCs w:val="22"/>
                <w:lang w:eastAsia="sl-SI"/>
              </w:rPr>
              <w:tab/>
            </w:r>
            <w:r w:rsidR="009447FC" w:rsidRPr="007A31DF">
              <w:rPr>
                <w:rStyle w:val="Hiperpovezava"/>
                <w:noProof/>
              </w:rPr>
              <w:t>Sheme kakovosti EU</w:t>
            </w:r>
            <w:r w:rsidR="009447FC">
              <w:rPr>
                <w:noProof/>
                <w:webHidden/>
              </w:rPr>
              <w:tab/>
            </w:r>
            <w:r w:rsidR="009447FC">
              <w:rPr>
                <w:noProof/>
                <w:webHidden/>
              </w:rPr>
              <w:fldChar w:fldCharType="begin"/>
            </w:r>
            <w:r w:rsidR="009447FC">
              <w:rPr>
                <w:noProof/>
                <w:webHidden/>
              </w:rPr>
              <w:instrText xml:space="preserve"> PAGEREF _Toc86824831 \h </w:instrText>
            </w:r>
            <w:r w:rsidR="009447FC">
              <w:rPr>
                <w:noProof/>
                <w:webHidden/>
              </w:rPr>
            </w:r>
            <w:r w:rsidR="009447FC">
              <w:rPr>
                <w:noProof/>
                <w:webHidden/>
              </w:rPr>
              <w:fldChar w:fldCharType="separate"/>
            </w:r>
            <w:r w:rsidR="00FB55C5">
              <w:rPr>
                <w:noProof/>
                <w:webHidden/>
              </w:rPr>
              <w:t>35</w:t>
            </w:r>
            <w:r w:rsidR="009447FC">
              <w:rPr>
                <w:noProof/>
                <w:webHidden/>
              </w:rPr>
              <w:fldChar w:fldCharType="end"/>
            </w:r>
          </w:hyperlink>
        </w:p>
        <w:p w14:paraId="5D53EB17" w14:textId="4258D1B4"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2" w:history="1">
            <w:r w:rsidR="009447FC" w:rsidRPr="007A31DF">
              <w:rPr>
                <w:rStyle w:val="Hiperpovezava"/>
                <w:rFonts w:eastAsia="Calibri"/>
                <w:noProof/>
              </w:rPr>
              <w:t>7.1.2</w:t>
            </w:r>
            <w:r w:rsidR="009447FC">
              <w:rPr>
                <w:rFonts w:asciiTheme="minorHAnsi" w:eastAsiaTheme="minorEastAsia" w:hAnsiTheme="minorHAnsi" w:cstheme="minorBidi"/>
                <w:noProof/>
                <w:szCs w:val="22"/>
                <w:lang w:eastAsia="sl-SI"/>
              </w:rPr>
              <w:tab/>
            </w:r>
            <w:r w:rsidR="009447FC" w:rsidRPr="007A31DF">
              <w:rPr>
                <w:rStyle w:val="Hiperpovezava"/>
                <w:rFonts w:eastAsia="Calibri"/>
                <w:noProof/>
              </w:rPr>
              <w:t>Nacionalne sheme kakovosti</w:t>
            </w:r>
            <w:r w:rsidR="009447FC">
              <w:rPr>
                <w:noProof/>
                <w:webHidden/>
              </w:rPr>
              <w:tab/>
            </w:r>
            <w:r w:rsidR="009447FC">
              <w:rPr>
                <w:noProof/>
                <w:webHidden/>
              </w:rPr>
              <w:fldChar w:fldCharType="begin"/>
            </w:r>
            <w:r w:rsidR="009447FC">
              <w:rPr>
                <w:noProof/>
                <w:webHidden/>
              </w:rPr>
              <w:instrText xml:space="preserve"> PAGEREF _Toc86824832 \h </w:instrText>
            </w:r>
            <w:r w:rsidR="009447FC">
              <w:rPr>
                <w:noProof/>
                <w:webHidden/>
              </w:rPr>
            </w:r>
            <w:r w:rsidR="009447FC">
              <w:rPr>
                <w:noProof/>
                <w:webHidden/>
              </w:rPr>
              <w:fldChar w:fldCharType="separate"/>
            </w:r>
            <w:r w:rsidR="00FB55C5">
              <w:rPr>
                <w:noProof/>
                <w:webHidden/>
              </w:rPr>
              <w:t>40</w:t>
            </w:r>
            <w:r w:rsidR="009447FC">
              <w:rPr>
                <w:noProof/>
                <w:webHidden/>
              </w:rPr>
              <w:fldChar w:fldCharType="end"/>
            </w:r>
          </w:hyperlink>
        </w:p>
        <w:p w14:paraId="776EC2DE" w14:textId="782DE887"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3" w:history="1">
            <w:r w:rsidR="009447FC" w:rsidRPr="007A31DF">
              <w:rPr>
                <w:rStyle w:val="Hiperpovezava"/>
                <w:noProof/>
              </w:rPr>
              <w:t>7.1.3</w:t>
            </w:r>
            <w:r w:rsidR="009447FC">
              <w:rPr>
                <w:rFonts w:asciiTheme="minorHAnsi" w:eastAsiaTheme="minorEastAsia" w:hAnsiTheme="minorHAnsi" w:cstheme="minorBidi"/>
                <w:noProof/>
                <w:szCs w:val="22"/>
                <w:lang w:eastAsia="sl-SI"/>
              </w:rPr>
              <w:tab/>
            </w:r>
            <w:r w:rsidR="009447FC" w:rsidRPr="007A31DF">
              <w:rPr>
                <w:rStyle w:val="Hiperpovezava"/>
                <w:noProof/>
              </w:rPr>
              <w:t>Finančna podpora PRP pri vključevanju v sheme kakovosti EU in RS</w:t>
            </w:r>
            <w:r w:rsidR="009447FC">
              <w:rPr>
                <w:noProof/>
                <w:webHidden/>
              </w:rPr>
              <w:tab/>
            </w:r>
            <w:r w:rsidR="009447FC">
              <w:rPr>
                <w:noProof/>
                <w:webHidden/>
              </w:rPr>
              <w:fldChar w:fldCharType="begin"/>
            </w:r>
            <w:r w:rsidR="009447FC">
              <w:rPr>
                <w:noProof/>
                <w:webHidden/>
              </w:rPr>
              <w:instrText xml:space="preserve"> PAGEREF _Toc86824833 \h </w:instrText>
            </w:r>
            <w:r w:rsidR="009447FC">
              <w:rPr>
                <w:noProof/>
                <w:webHidden/>
              </w:rPr>
            </w:r>
            <w:r w:rsidR="009447FC">
              <w:rPr>
                <w:noProof/>
                <w:webHidden/>
              </w:rPr>
              <w:fldChar w:fldCharType="separate"/>
            </w:r>
            <w:r w:rsidR="00FB55C5">
              <w:rPr>
                <w:noProof/>
                <w:webHidden/>
              </w:rPr>
              <w:t>42</w:t>
            </w:r>
            <w:r w:rsidR="009447FC">
              <w:rPr>
                <w:noProof/>
                <w:webHidden/>
              </w:rPr>
              <w:fldChar w:fldCharType="end"/>
            </w:r>
          </w:hyperlink>
        </w:p>
        <w:p w14:paraId="6F36C5F7" w14:textId="3DC4F3A1" w:rsidR="009447FC" w:rsidRDefault="00212554">
          <w:pPr>
            <w:pStyle w:val="Kazalovsebine2"/>
            <w:rPr>
              <w:rFonts w:asciiTheme="minorHAnsi" w:eastAsiaTheme="minorEastAsia" w:hAnsiTheme="minorHAnsi" w:cstheme="minorBidi"/>
              <w:noProof/>
              <w:szCs w:val="22"/>
              <w:lang w:eastAsia="sl-SI"/>
            </w:rPr>
          </w:pPr>
          <w:hyperlink w:anchor="_Toc86824834" w:history="1">
            <w:r w:rsidR="009447FC" w:rsidRPr="007A31DF">
              <w:rPr>
                <w:rStyle w:val="Hiperpovezava"/>
                <w:noProof/>
              </w:rPr>
              <w:t>7.2</w:t>
            </w:r>
            <w:r w:rsidR="009447FC">
              <w:rPr>
                <w:rFonts w:asciiTheme="minorHAnsi" w:eastAsiaTheme="minorEastAsia" w:hAnsiTheme="minorHAnsi" w:cstheme="minorBidi"/>
                <w:noProof/>
                <w:szCs w:val="22"/>
                <w:lang w:eastAsia="sl-SI"/>
              </w:rPr>
              <w:tab/>
            </w:r>
            <w:r w:rsidR="009447FC" w:rsidRPr="007A31DF">
              <w:rPr>
                <w:rStyle w:val="Hiperpovezava"/>
                <w:noProof/>
              </w:rPr>
              <w:t>Nabava živil v javnih zavodih</w:t>
            </w:r>
            <w:r w:rsidR="009447FC">
              <w:rPr>
                <w:noProof/>
                <w:webHidden/>
              </w:rPr>
              <w:tab/>
            </w:r>
            <w:r w:rsidR="009447FC">
              <w:rPr>
                <w:noProof/>
                <w:webHidden/>
              </w:rPr>
              <w:fldChar w:fldCharType="begin"/>
            </w:r>
            <w:r w:rsidR="009447FC">
              <w:rPr>
                <w:noProof/>
                <w:webHidden/>
              </w:rPr>
              <w:instrText xml:space="preserve"> PAGEREF _Toc86824834 \h </w:instrText>
            </w:r>
            <w:r w:rsidR="009447FC">
              <w:rPr>
                <w:noProof/>
                <w:webHidden/>
              </w:rPr>
            </w:r>
            <w:r w:rsidR="009447FC">
              <w:rPr>
                <w:noProof/>
                <w:webHidden/>
              </w:rPr>
              <w:fldChar w:fldCharType="separate"/>
            </w:r>
            <w:r w:rsidR="00FB55C5">
              <w:rPr>
                <w:noProof/>
                <w:webHidden/>
              </w:rPr>
              <w:t>43</w:t>
            </w:r>
            <w:r w:rsidR="009447FC">
              <w:rPr>
                <w:noProof/>
                <w:webHidden/>
              </w:rPr>
              <w:fldChar w:fldCharType="end"/>
            </w:r>
          </w:hyperlink>
        </w:p>
        <w:p w14:paraId="235596BC" w14:textId="2A6B9125" w:rsidR="009447FC" w:rsidRDefault="00212554">
          <w:pPr>
            <w:pStyle w:val="Kazalovsebine2"/>
            <w:rPr>
              <w:rFonts w:asciiTheme="minorHAnsi" w:eastAsiaTheme="minorEastAsia" w:hAnsiTheme="minorHAnsi" w:cstheme="minorBidi"/>
              <w:noProof/>
              <w:szCs w:val="22"/>
              <w:lang w:eastAsia="sl-SI"/>
            </w:rPr>
          </w:pPr>
          <w:hyperlink w:anchor="_Toc86824835" w:history="1">
            <w:r w:rsidR="009447FC" w:rsidRPr="007A31DF">
              <w:rPr>
                <w:rStyle w:val="Hiperpovezava"/>
                <w:noProof/>
              </w:rPr>
              <w:t>7.3</w:t>
            </w:r>
            <w:r w:rsidR="009447FC">
              <w:rPr>
                <w:rFonts w:asciiTheme="minorHAnsi" w:eastAsiaTheme="minorEastAsia" w:hAnsiTheme="minorHAnsi" w:cstheme="minorBidi"/>
                <w:noProof/>
                <w:szCs w:val="22"/>
                <w:lang w:eastAsia="sl-SI"/>
              </w:rPr>
              <w:tab/>
            </w:r>
            <w:r w:rsidR="009447FC" w:rsidRPr="007A31DF">
              <w:rPr>
                <w:rStyle w:val="Hiperpovezava"/>
                <w:noProof/>
              </w:rPr>
              <w:t>Kratke dobavne poti</w:t>
            </w:r>
            <w:r w:rsidR="009447FC">
              <w:rPr>
                <w:noProof/>
                <w:webHidden/>
              </w:rPr>
              <w:tab/>
            </w:r>
            <w:r w:rsidR="009447FC">
              <w:rPr>
                <w:noProof/>
                <w:webHidden/>
              </w:rPr>
              <w:fldChar w:fldCharType="begin"/>
            </w:r>
            <w:r w:rsidR="009447FC">
              <w:rPr>
                <w:noProof/>
                <w:webHidden/>
              </w:rPr>
              <w:instrText xml:space="preserve"> PAGEREF _Toc86824835 \h </w:instrText>
            </w:r>
            <w:r w:rsidR="009447FC">
              <w:rPr>
                <w:noProof/>
                <w:webHidden/>
              </w:rPr>
            </w:r>
            <w:r w:rsidR="009447FC">
              <w:rPr>
                <w:noProof/>
                <w:webHidden/>
              </w:rPr>
              <w:fldChar w:fldCharType="separate"/>
            </w:r>
            <w:r w:rsidR="00FB55C5">
              <w:rPr>
                <w:noProof/>
                <w:webHidden/>
              </w:rPr>
              <w:t>45</w:t>
            </w:r>
            <w:r w:rsidR="009447FC">
              <w:rPr>
                <w:noProof/>
                <w:webHidden/>
              </w:rPr>
              <w:fldChar w:fldCharType="end"/>
            </w:r>
          </w:hyperlink>
        </w:p>
        <w:p w14:paraId="25846378" w14:textId="0F77B1AC"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6" w:history="1">
            <w:r w:rsidR="009447FC" w:rsidRPr="007A31DF">
              <w:rPr>
                <w:rStyle w:val="Hiperpovezava"/>
                <w:noProof/>
              </w:rPr>
              <w:t>7.3.1</w:t>
            </w:r>
            <w:r w:rsidR="009447FC">
              <w:rPr>
                <w:rFonts w:asciiTheme="minorHAnsi" w:eastAsiaTheme="minorEastAsia" w:hAnsiTheme="minorHAnsi" w:cstheme="minorBidi"/>
                <w:noProof/>
                <w:szCs w:val="22"/>
                <w:lang w:eastAsia="sl-SI"/>
              </w:rPr>
              <w:tab/>
            </w:r>
            <w:r w:rsidR="009447FC" w:rsidRPr="007A31DF">
              <w:rPr>
                <w:rStyle w:val="Hiperpovezava"/>
                <w:noProof/>
              </w:rPr>
              <w:t>Dopolnilne dejavnosti prodaje kmetijskih pridelkov in izdelkov s kmetij</w:t>
            </w:r>
            <w:r w:rsidR="009447FC">
              <w:rPr>
                <w:noProof/>
                <w:webHidden/>
              </w:rPr>
              <w:tab/>
            </w:r>
            <w:r w:rsidR="009447FC">
              <w:rPr>
                <w:noProof/>
                <w:webHidden/>
              </w:rPr>
              <w:fldChar w:fldCharType="begin"/>
            </w:r>
            <w:r w:rsidR="009447FC">
              <w:rPr>
                <w:noProof/>
                <w:webHidden/>
              </w:rPr>
              <w:instrText xml:space="preserve"> PAGEREF _Toc86824836 \h </w:instrText>
            </w:r>
            <w:r w:rsidR="009447FC">
              <w:rPr>
                <w:noProof/>
                <w:webHidden/>
              </w:rPr>
            </w:r>
            <w:r w:rsidR="009447FC">
              <w:rPr>
                <w:noProof/>
                <w:webHidden/>
              </w:rPr>
              <w:fldChar w:fldCharType="separate"/>
            </w:r>
            <w:r w:rsidR="00FB55C5">
              <w:rPr>
                <w:noProof/>
                <w:webHidden/>
              </w:rPr>
              <w:t>45</w:t>
            </w:r>
            <w:r w:rsidR="009447FC">
              <w:rPr>
                <w:noProof/>
                <w:webHidden/>
              </w:rPr>
              <w:fldChar w:fldCharType="end"/>
            </w:r>
          </w:hyperlink>
        </w:p>
        <w:p w14:paraId="62E8BCC5" w14:textId="421E8224"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7" w:history="1">
            <w:r w:rsidR="009447FC" w:rsidRPr="007A31DF">
              <w:rPr>
                <w:rStyle w:val="Hiperpovezava"/>
                <w:noProof/>
              </w:rPr>
              <w:t>7.3.2</w:t>
            </w:r>
            <w:r w:rsidR="009447FC">
              <w:rPr>
                <w:rFonts w:asciiTheme="minorHAnsi" w:eastAsiaTheme="minorEastAsia" w:hAnsiTheme="minorHAnsi" w:cstheme="minorBidi"/>
                <w:noProof/>
                <w:szCs w:val="22"/>
                <w:lang w:eastAsia="sl-SI"/>
              </w:rPr>
              <w:tab/>
            </w:r>
            <w:r w:rsidR="009447FC" w:rsidRPr="007A31DF">
              <w:rPr>
                <w:rStyle w:val="Hiperpovezava"/>
                <w:noProof/>
              </w:rPr>
              <w:t>Ekoregije</w:t>
            </w:r>
            <w:r w:rsidR="009447FC">
              <w:rPr>
                <w:noProof/>
                <w:webHidden/>
              </w:rPr>
              <w:tab/>
            </w:r>
            <w:r w:rsidR="009447FC">
              <w:rPr>
                <w:noProof/>
                <w:webHidden/>
              </w:rPr>
              <w:fldChar w:fldCharType="begin"/>
            </w:r>
            <w:r w:rsidR="009447FC">
              <w:rPr>
                <w:noProof/>
                <w:webHidden/>
              </w:rPr>
              <w:instrText xml:space="preserve"> PAGEREF _Toc86824837 \h </w:instrText>
            </w:r>
            <w:r w:rsidR="009447FC">
              <w:rPr>
                <w:noProof/>
                <w:webHidden/>
              </w:rPr>
            </w:r>
            <w:r w:rsidR="009447FC">
              <w:rPr>
                <w:noProof/>
                <w:webHidden/>
              </w:rPr>
              <w:fldChar w:fldCharType="separate"/>
            </w:r>
            <w:r w:rsidR="00FB55C5">
              <w:rPr>
                <w:noProof/>
                <w:webHidden/>
              </w:rPr>
              <w:t>45</w:t>
            </w:r>
            <w:r w:rsidR="009447FC">
              <w:rPr>
                <w:noProof/>
                <w:webHidden/>
              </w:rPr>
              <w:fldChar w:fldCharType="end"/>
            </w:r>
          </w:hyperlink>
        </w:p>
        <w:p w14:paraId="159ECB07" w14:textId="11ED3853" w:rsidR="009447FC" w:rsidRDefault="00212554">
          <w:pPr>
            <w:pStyle w:val="Kazalovsebine3"/>
            <w:tabs>
              <w:tab w:val="left" w:pos="1320"/>
              <w:tab w:val="right" w:leader="dot" w:pos="8779"/>
            </w:tabs>
            <w:rPr>
              <w:rFonts w:asciiTheme="minorHAnsi" w:eastAsiaTheme="minorEastAsia" w:hAnsiTheme="minorHAnsi" w:cstheme="minorBidi"/>
              <w:noProof/>
              <w:szCs w:val="22"/>
              <w:lang w:eastAsia="sl-SI"/>
            </w:rPr>
          </w:pPr>
          <w:hyperlink w:anchor="_Toc86824838" w:history="1">
            <w:r w:rsidR="009447FC" w:rsidRPr="007A31DF">
              <w:rPr>
                <w:rStyle w:val="Hiperpovezava"/>
                <w:noProof/>
              </w:rPr>
              <w:t>7.3.3</w:t>
            </w:r>
            <w:r w:rsidR="009447FC">
              <w:rPr>
                <w:rFonts w:asciiTheme="minorHAnsi" w:eastAsiaTheme="minorEastAsia" w:hAnsiTheme="minorHAnsi" w:cstheme="minorBidi"/>
                <w:noProof/>
                <w:szCs w:val="22"/>
                <w:lang w:eastAsia="sl-SI"/>
              </w:rPr>
              <w:tab/>
            </w:r>
            <w:r w:rsidR="009447FC" w:rsidRPr="007A31DF">
              <w:rPr>
                <w:rStyle w:val="Hiperpovezava"/>
                <w:noProof/>
              </w:rPr>
              <w:t>Razvoj kratkih dobavnih verig preko PRP 2014-2020</w:t>
            </w:r>
            <w:r w:rsidR="009447FC">
              <w:rPr>
                <w:noProof/>
                <w:webHidden/>
              </w:rPr>
              <w:tab/>
            </w:r>
            <w:r w:rsidR="009447FC">
              <w:rPr>
                <w:noProof/>
                <w:webHidden/>
              </w:rPr>
              <w:fldChar w:fldCharType="begin"/>
            </w:r>
            <w:r w:rsidR="009447FC">
              <w:rPr>
                <w:noProof/>
                <w:webHidden/>
              </w:rPr>
              <w:instrText xml:space="preserve"> PAGEREF _Toc86824838 \h </w:instrText>
            </w:r>
            <w:r w:rsidR="009447FC">
              <w:rPr>
                <w:noProof/>
                <w:webHidden/>
              </w:rPr>
            </w:r>
            <w:r w:rsidR="009447FC">
              <w:rPr>
                <w:noProof/>
                <w:webHidden/>
              </w:rPr>
              <w:fldChar w:fldCharType="separate"/>
            </w:r>
            <w:r w:rsidR="00FB55C5">
              <w:rPr>
                <w:noProof/>
                <w:webHidden/>
              </w:rPr>
              <w:t>45</w:t>
            </w:r>
            <w:r w:rsidR="009447FC">
              <w:rPr>
                <w:noProof/>
                <w:webHidden/>
              </w:rPr>
              <w:fldChar w:fldCharType="end"/>
            </w:r>
          </w:hyperlink>
        </w:p>
        <w:p w14:paraId="07DF8FE2" w14:textId="2DEECBB2" w:rsidR="009447FC" w:rsidRDefault="00212554">
          <w:pPr>
            <w:pStyle w:val="Kazalovsebine2"/>
            <w:rPr>
              <w:rFonts w:asciiTheme="minorHAnsi" w:eastAsiaTheme="minorEastAsia" w:hAnsiTheme="minorHAnsi" w:cstheme="minorBidi"/>
              <w:noProof/>
              <w:szCs w:val="22"/>
              <w:lang w:eastAsia="sl-SI"/>
            </w:rPr>
          </w:pPr>
          <w:hyperlink w:anchor="_Toc86824839" w:history="1">
            <w:r w:rsidR="009447FC" w:rsidRPr="007A31DF">
              <w:rPr>
                <w:rStyle w:val="Hiperpovezava"/>
                <w:noProof/>
              </w:rPr>
              <w:t>7.4</w:t>
            </w:r>
            <w:r w:rsidR="009447FC">
              <w:rPr>
                <w:rFonts w:asciiTheme="minorHAnsi" w:eastAsiaTheme="minorEastAsia" w:hAnsiTheme="minorHAnsi" w:cstheme="minorBidi"/>
                <w:noProof/>
                <w:szCs w:val="22"/>
                <w:lang w:eastAsia="sl-SI"/>
              </w:rPr>
              <w:tab/>
            </w:r>
            <w:r w:rsidR="009447FC" w:rsidRPr="007A31DF">
              <w:rPr>
                <w:rStyle w:val="Hiperpovezava"/>
                <w:noProof/>
              </w:rPr>
              <w:t>Prehranjevanje zunaj doma - segment HORECA</w:t>
            </w:r>
            <w:r w:rsidR="009447FC">
              <w:rPr>
                <w:noProof/>
                <w:webHidden/>
              </w:rPr>
              <w:tab/>
            </w:r>
            <w:r w:rsidR="009447FC">
              <w:rPr>
                <w:noProof/>
                <w:webHidden/>
              </w:rPr>
              <w:fldChar w:fldCharType="begin"/>
            </w:r>
            <w:r w:rsidR="009447FC">
              <w:rPr>
                <w:noProof/>
                <w:webHidden/>
              </w:rPr>
              <w:instrText xml:space="preserve"> PAGEREF _Toc86824839 \h </w:instrText>
            </w:r>
            <w:r w:rsidR="009447FC">
              <w:rPr>
                <w:noProof/>
                <w:webHidden/>
              </w:rPr>
            </w:r>
            <w:r w:rsidR="009447FC">
              <w:rPr>
                <w:noProof/>
                <w:webHidden/>
              </w:rPr>
              <w:fldChar w:fldCharType="separate"/>
            </w:r>
            <w:r w:rsidR="00FB55C5">
              <w:rPr>
                <w:noProof/>
                <w:webHidden/>
              </w:rPr>
              <w:t>47</w:t>
            </w:r>
            <w:r w:rsidR="009447FC">
              <w:rPr>
                <w:noProof/>
                <w:webHidden/>
              </w:rPr>
              <w:fldChar w:fldCharType="end"/>
            </w:r>
          </w:hyperlink>
        </w:p>
        <w:p w14:paraId="269F7764" w14:textId="22E26F68" w:rsidR="009447FC" w:rsidRDefault="00212554">
          <w:pPr>
            <w:pStyle w:val="Kazalovsebine2"/>
            <w:rPr>
              <w:rFonts w:asciiTheme="minorHAnsi" w:eastAsiaTheme="minorEastAsia" w:hAnsiTheme="minorHAnsi" w:cstheme="minorBidi"/>
              <w:noProof/>
              <w:szCs w:val="22"/>
              <w:lang w:eastAsia="sl-SI"/>
            </w:rPr>
          </w:pPr>
          <w:hyperlink w:anchor="_Toc86824840" w:history="1">
            <w:r w:rsidR="009447FC" w:rsidRPr="007A31DF">
              <w:rPr>
                <w:rStyle w:val="Hiperpovezava"/>
                <w:noProof/>
              </w:rPr>
              <w:t>7.5</w:t>
            </w:r>
            <w:r w:rsidR="009447FC">
              <w:rPr>
                <w:rFonts w:asciiTheme="minorHAnsi" w:eastAsiaTheme="minorEastAsia" w:hAnsiTheme="minorHAnsi" w:cstheme="minorBidi"/>
                <w:noProof/>
                <w:szCs w:val="22"/>
                <w:lang w:eastAsia="sl-SI"/>
              </w:rPr>
              <w:tab/>
            </w:r>
            <w:r w:rsidR="009447FC" w:rsidRPr="007A31DF">
              <w:rPr>
                <w:rStyle w:val="Hiperpovezava"/>
                <w:noProof/>
              </w:rPr>
              <w:t>Ključne ugotovitve</w:t>
            </w:r>
            <w:r w:rsidR="009447FC">
              <w:rPr>
                <w:noProof/>
                <w:webHidden/>
              </w:rPr>
              <w:tab/>
            </w:r>
            <w:r w:rsidR="009447FC">
              <w:rPr>
                <w:noProof/>
                <w:webHidden/>
              </w:rPr>
              <w:fldChar w:fldCharType="begin"/>
            </w:r>
            <w:r w:rsidR="009447FC">
              <w:rPr>
                <w:noProof/>
                <w:webHidden/>
              </w:rPr>
              <w:instrText xml:space="preserve"> PAGEREF _Toc86824840 \h </w:instrText>
            </w:r>
            <w:r w:rsidR="009447FC">
              <w:rPr>
                <w:noProof/>
                <w:webHidden/>
              </w:rPr>
            </w:r>
            <w:r w:rsidR="009447FC">
              <w:rPr>
                <w:noProof/>
                <w:webHidden/>
              </w:rPr>
              <w:fldChar w:fldCharType="separate"/>
            </w:r>
            <w:r w:rsidR="00FB55C5">
              <w:rPr>
                <w:noProof/>
                <w:webHidden/>
              </w:rPr>
              <w:t>48</w:t>
            </w:r>
            <w:r w:rsidR="009447FC">
              <w:rPr>
                <w:noProof/>
                <w:webHidden/>
              </w:rPr>
              <w:fldChar w:fldCharType="end"/>
            </w:r>
          </w:hyperlink>
        </w:p>
        <w:p w14:paraId="4EB40A33" w14:textId="0A340787" w:rsidR="009447FC" w:rsidRDefault="00212554">
          <w:pPr>
            <w:pStyle w:val="Kazalovsebine1"/>
            <w:rPr>
              <w:rFonts w:asciiTheme="minorHAnsi" w:eastAsiaTheme="minorEastAsia" w:hAnsiTheme="minorHAnsi" w:cstheme="minorBidi"/>
              <w:noProof/>
              <w:szCs w:val="22"/>
              <w:lang w:eastAsia="sl-SI"/>
            </w:rPr>
          </w:pPr>
          <w:hyperlink w:anchor="_Toc86824841" w:history="1">
            <w:r w:rsidR="009447FC" w:rsidRPr="007A31DF">
              <w:rPr>
                <w:rStyle w:val="Hiperpovezava"/>
                <w:noProof/>
              </w:rPr>
              <w:t>8</w:t>
            </w:r>
            <w:r w:rsidR="009447FC">
              <w:rPr>
                <w:rFonts w:asciiTheme="minorHAnsi" w:eastAsiaTheme="minorEastAsia" w:hAnsiTheme="minorHAnsi" w:cstheme="minorBidi"/>
                <w:noProof/>
                <w:szCs w:val="22"/>
                <w:lang w:eastAsia="sl-SI"/>
              </w:rPr>
              <w:tab/>
            </w:r>
            <w:r w:rsidR="009447FC" w:rsidRPr="007A31DF">
              <w:rPr>
                <w:rStyle w:val="Hiperpovezava"/>
                <w:noProof/>
              </w:rPr>
              <w:t>Podporna vloga AKIS, raziskave in inovacije ter prenos znanja</w:t>
            </w:r>
            <w:r w:rsidR="009447FC">
              <w:rPr>
                <w:noProof/>
                <w:webHidden/>
              </w:rPr>
              <w:tab/>
            </w:r>
            <w:r w:rsidR="009447FC">
              <w:rPr>
                <w:noProof/>
                <w:webHidden/>
              </w:rPr>
              <w:fldChar w:fldCharType="begin"/>
            </w:r>
            <w:r w:rsidR="009447FC">
              <w:rPr>
                <w:noProof/>
                <w:webHidden/>
              </w:rPr>
              <w:instrText xml:space="preserve"> PAGEREF _Toc86824841 \h </w:instrText>
            </w:r>
            <w:r w:rsidR="009447FC">
              <w:rPr>
                <w:noProof/>
                <w:webHidden/>
              </w:rPr>
            </w:r>
            <w:r w:rsidR="009447FC">
              <w:rPr>
                <w:noProof/>
                <w:webHidden/>
              </w:rPr>
              <w:fldChar w:fldCharType="separate"/>
            </w:r>
            <w:r w:rsidR="00FB55C5">
              <w:rPr>
                <w:noProof/>
                <w:webHidden/>
              </w:rPr>
              <w:t>49</w:t>
            </w:r>
            <w:r w:rsidR="009447FC">
              <w:rPr>
                <w:noProof/>
                <w:webHidden/>
              </w:rPr>
              <w:fldChar w:fldCharType="end"/>
            </w:r>
          </w:hyperlink>
        </w:p>
        <w:p w14:paraId="6BF81C51" w14:textId="001921DA" w:rsidR="009447FC" w:rsidRDefault="00212554">
          <w:pPr>
            <w:pStyle w:val="Kazalovsebine1"/>
            <w:rPr>
              <w:rFonts w:asciiTheme="minorHAnsi" w:eastAsiaTheme="minorEastAsia" w:hAnsiTheme="minorHAnsi" w:cstheme="minorBidi"/>
              <w:noProof/>
              <w:szCs w:val="22"/>
              <w:lang w:eastAsia="sl-SI"/>
            </w:rPr>
          </w:pPr>
          <w:hyperlink w:anchor="_Toc86824842" w:history="1">
            <w:r w:rsidR="009447FC" w:rsidRPr="007A31DF">
              <w:rPr>
                <w:rStyle w:val="Hiperpovezava"/>
                <w:noProof/>
              </w:rPr>
              <w:t>9</w:t>
            </w:r>
            <w:r w:rsidR="009447FC">
              <w:rPr>
                <w:rFonts w:asciiTheme="minorHAnsi" w:eastAsiaTheme="minorEastAsia" w:hAnsiTheme="minorHAnsi" w:cstheme="minorBidi"/>
                <w:noProof/>
                <w:szCs w:val="22"/>
                <w:lang w:eastAsia="sl-SI"/>
              </w:rPr>
              <w:tab/>
            </w:r>
            <w:r w:rsidR="009447FC" w:rsidRPr="007A31DF">
              <w:rPr>
                <w:rStyle w:val="Hiperpovezava"/>
                <w:noProof/>
              </w:rPr>
              <w:t>VIRI IN LITERATURA</w:t>
            </w:r>
            <w:r w:rsidR="009447FC">
              <w:rPr>
                <w:noProof/>
                <w:webHidden/>
              </w:rPr>
              <w:tab/>
            </w:r>
            <w:r w:rsidR="009447FC">
              <w:rPr>
                <w:noProof/>
                <w:webHidden/>
              </w:rPr>
              <w:fldChar w:fldCharType="begin"/>
            </w:r>
            <w:r w:rsidR="009447FC">
              <w:rPr>
                <w:noProof/>
                <w:webHidden/>
              </w:rPr>
              <w:instrText xml:space="preserve"> PAGEREF _Toc86824842 \h </w:instrText>
            </w:r>
            <w:r w:rsidR="009447FC">
              <w:rPr>
                <w:noProof/>
                <w:webHidden/>
              </w:rPr>
            </w:r>
            <w:r w:rsidR="009447FC">
              <w:rPr>
                <w:noProof/>
                <w:webHidden/>
              </w:rPr>
              <w:fldChar w:fldCharType="separate"/>
            </w:r>
            <w:r w:rsidR="00FB55C5">
              <w:rPr>
                <w:noProof/>
                <w:webHidden/>
              </w:rPr>
              <w:t>51</w:t>
            </w:r>
            <w:r w:rsidR="009447FC">
              <w:rPr>
                <w:noProof/>
                <w:webHidden/>
              </w:rPr>
              <w:fldChar w:fldCharType="end"/>
            </w:r>
          </w:hyperlink>
        </w:p>
        <w:p w14:paraId="28634ECE" w14:textId="7731E135" w:rsidR="009447FC" w:rsidRDefault="00212554">
          <w:pPr>
            <w:pStyle w:val="Kazalovsebine1"/>
            <w:rPr>
              <w:rFonts w:asciiTheme="minorHAnsi" w:eastAsiaTheme="minorEastAsia" w:hAnsiTheme="minorHAnsi" w:cstheme="minorBidi"/>
              <w:noProof/>
              <w:szCs w:val="22"/>
              <w:lang w:eastAsia="sl-SI"/>
            </w:rPr>
          </w:pPr>
          <w:hyperlink w:anchor="_Toc86824843" w:history="1">
            <w:r w:rsidR="009447FC" w:rsidRPr="007A31DF">
              <w:rPr>
                <w:rStyle w:val="Hiperpovezava"/>
                <w:noProof/>
              </w:rPr>
              <w:t>10</w:t>
            </w:r>
            <w:r w:rsidR="009447FC">
              <w:rPr>
                <w:rFonts w:asciiTheme="minorHAnsi" w:eastAsiaTheme="minorEastAsia" w:hAnsiTheme="minorHAnsi" w:cstheme="minorBidi"/>
                <w:noProof/>
                <w:szCs w:val="22"/>
                <w:lang w:eastAsia="sl-SI"/>
              </w:rPr>
              <w:tab/>
            </w:r>
            <w:r w:rsidR="009447FC" w:rsidRPr="007A31DF">
              <w:rPr>
                <w:rStyle w:val="Hiperpovezava"/>
                <w:noProof/>
              </w:rPr>
              <w:t>SWOT analiza</w:t>
            </w:r>
            <w:r w:rsidR="009447FC">
              <w:rPr>
                <w:noProof/>
                <w:webHidden/>
              </w:rPr>
              <w:tab/>
            </w:r>
            <w:r w:rsidR="009447FC">
              <w:rPr>
                <w:noProof/>
                <w:webHidden/>
              </w:rPr>
              <w:fldChar w:fldCharType="begin"/>
            </w:r>
            <w:r w:rsidR="009447FC">
              <w:rPr>
                <w:noProof/>
                <w:webHidden/>
              </w:rPr>
              <w:instrText xml:space="preserve"> PAGEREF _Toc86824843 \h </w:instrText>
            </w:r>
            <w:r w:rsidR="009447FC">
              <w:rPr>
                <w:noProof/>
                <w:webHidden/>
              </w:rPr>
            </w:r>
            <w:r w:rsidR="009447FC">
              <w:rPr>
                <w:noProof/>
                <w:webHidden/>
              </w:rPr>
              <w:fldChar w:fldCharType="separate"/>
            </w:r>
            <w:r w:rsidR="00FB55C5">
              <w:rPr>
                <w:noProof/>
                <w:webHidden/>
              </w:rPr>
              <w:t>54</w:t>
            </w:r>
            <w:r w:rsidR="009447FC">
              <w:rPr>
                <w:noProof/>
                <w:webHidden/>
              </w:rPr>
              <w:fldChar w:fldCharType="end"/>
            </w:r>
          </w:hyperlink>
        </w:p>
        <w:p w14:paraId="462E76F2" w14:textId="3713ED7C" w:rsidR="0007738B" w:rsidRPr="00006123" w:rsidRDefault="00A65278" w:rsidP="00355EAC">
          <w:pPr>
            <w:spacing w:before="0" w:line="240" w:lineRule="auto"/>
          </w:pPr>
          <w:r w:rsidRPr="00363646">
            <w:rPr>
              <w:b/>
              <w:bCs/>
              <w:sz w:val="20"/>
              <w:szCs w:val="20"/>
            </w:rPr>
            <w:fldChar w:fldCharType="end"/>
          </w:r>
        </w:p>
      </w:sdtContent>
    </w:sdt>
    <w:p w14:paraId="7F95EF16" w14:textId="77777777" w:rsidR="00744809" w:rsidRPr="00024FED" w:rsidRDefault="00744809" w:rsidP="00355EAC">
      <w:pPr>
        <w:spacing w:before="0" w:line="240" w:lineRule="auto"/>
        <w:jc w:val="left"/>
        <w:rPr>
          <w:lang w:eastAsia="en-US"/>
        </w:rPr>
      </w:pPr>
      <w:r w:rsidRPr="00024FED">
        <w:rPr>
          <w:lang w:eastAsia="en-US"/>
        </w:rPr>
        <w:br w:type="page"/>
      </w:r>
    </w:p>
    <w:p w14:paraId="2FF66BE3" w14:textId="025A96C1" w:rsidR="00794C27" w:rsidRPr="00AF57A7" w:rsidRDefault="00794C27">
      <w:pPr>
        <w:pStyle w:val="Kazaloslik"/>
        <w:tabs>
          <w:tab w:val="right" w:leader="dot" w:pos="9062"/>
        </w:tabs>
        <w:rPr>
          <w:b/>
          <w:sz w:val="24"/>
        </w:rPr>
      </w:pPr>
      <w:r w:rsidRPr="00AF57A7">
        <w:rPr>
          <w:b/>
          <w:sz w:val="24"/>
        </w:rPr>
        <w:lastRenderedPageBreak/>
        <w:t>Seznam slik</w:t>
      </w:r>
    </w:p>
    <w:p w14:paraId="1738DB8E" w14:textId="2FAE2131" w:rsidR="00485E14" w:rsidRDefault="00794C27">
      <w:pPr>
        <w:pStyle w:val="Kazaloslik"/>
        <w:tabs>
          <w:tab w:val="right" w:leader="dot" w:pos="8779"/>
        </w:tabs>
        <w:rPr>
          <w:rFonts w:asciiTheme="minorHAnsi" w:eastAsiaTheme="minorEastAsia" w:hAnsiTheme="minorHAnsi" w:cstheme="minorBidi"/>
          <w:noProof/>
          <w:szCs w:val="22"/>
          <w:lang w:eastAsia="sl-SI"/>
        </w:rPr>
      </w:pPr>
      <w:r w:rsidRPr="00683F54">
        <w:rPr>
          <w:rStyle w:val="Hiperpovezava"/>
          <w:color w:val="auto"/>
        </w:rPr>
        <w:fldChar w:fldCharType="begin"/>
      </w:r>
      <w:r w:rsidRPr="00A11456">
        <w:rPr>
          <w:rStyle w:val="Hiperpovezava"/>
          <w:color w:val="auto"/>
        </w:rPr>
        <w:instrText xml:space="preserve"> TOC \h \z \c "Slika" </w:instrText>
      </w:r>
      <w:r w:rsidRPr="00683F54">
        <w:rPr>
          <w:rStyle w:val="Hiperpovezava"/>
          <w:color w:val="auto"/>
        </w:rPr>
        <w:fldChar w:fldCharType="separate"/>
      </w:r>
      <w:hyperlink w:anchor="_Toc86824502" w:history="1">
        <w:r w:rsidR="00485E14" w:rsidRPr="00DF4756">
          <w:rPr>
            <w:rStyle w:val="Hiperpovezava"/>
            <w:noProof/>
          </w:rPr>
          <w:t>Slika 1: Gibanje delovne sile v Sloveniji, EU-27</w:t>
        </w:r>
        <w:r w:rsidR="00485E14">
          <w:rPr>
            <w:noProof/>
            <w:webHidden/>
          </w:rPr>
          <w:tab/>
        </w:r>
        <w:r w:rsidR="00485E14">
          <w:rPr>
            <w:noProof/>
            <w:webHidden/>
          </w:rPr>
          <w:fldChar w:fldCharType="begin"/>
        </w:r>
        <w:r w:rsidR="00485E14">
          <w:rPr>
            <w:noProof/>
            <w:webHidden/>
          </w:rPr>
          <w:instrText xml:space="preserve"> PAGEREF _Toc86824502 \h </w:instrText>
        </w:r>
        <w:r w:rsidR="00485E14">
          <w:rPr>
            <w:noProof/>
            <w:webHidden/>
          </w:rPr>
        </w:r>
        <w:r w:rsidR="00485E14">
          <w:rPr>
            <w:noProof/>
            <w:webHidden/>
          </w:rPr>
          <w:fldChar w:fldCharType="separate"/>
        </w:r>
        <w:r w:rsidR="00FB55C5">
          <w:rPr>
            <w:noProof/>
            <w:webHidden/>
          </w:rPr>
          <w:t>19</w:t>
        </w:r>
        <w:r w:rsidR="00485E14">
          <w:rPr>
            <w:noProof/>
            <w:webHidden/>
          </w:rPr>
          <w:fldChar w:fldCharType="end"/>
        </w:r>
      </w:hyperlink>
    </w:p>
    <w:p w14:paraId="7B4B90BA" w14:textId="0B85F5E5"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03" w:history="1">
        <w:r w:rsidR="00485E14" w:rsidRPr="00DF4756">
          <w:rPr>
            <w:rStyle w:val="Hiperpovezava"/>
            <w:noProof/>
          </w:rPr>
          <w:t>Slika 2: Gibanje delovne sile v Sloveniji, EU-27 (od 2020), v absolutnih številkah</w:t>
        </w:r>
        <w:r w:rsidR="00485E14">
          <w:rPr>
            <w:noProof/>
            <w:webHidden/>
          </w:rPr>
          <w:tab/>
        </w:r>
        <w:r w:rsidR="00485E14">
          <w:rPr>
            <w:noProof/>
            <w:webHidden/>
          </w:rPr>
          <w:fldChar w:fldCharType="begin"/>
        </w:r>
        <w:r w:rsidR="00485E14">
          <w:rPr>
            <w:noProof/>
            <w:webHidden/>
          </w:rPr>
          <w:instrText xml:space="preserve"> PAGEREF _Toc86824503 \h </w:instrText>
        </w:r>
        <w:r w:rsidR="00485E14">
          <w:rPr>
            <w:noProof/>
            <w:webHidden/>
          </w:rPr>
        </w:r>
        <w:r w:rsidR="00485E14">
          <w:rPr>
            <w:noProof/>
            <w:webHidden/>
          </w:rPr>
          <w:fldChar w:fldCharType="separate"/>
        </w:r>
        <w:r w:rsidR="00FB55C5">
          <w:rPr>
            <w:noProof/>
            <w:webHidden/>
          </w:rPr>
          <w:t>19</w:t>
        </w:r>
        <w:r w:rsidR="00485E14">
          <w:rPr>
            <w:noProof/>
            <w:webHidden/>
          </w:rPr>
          <w:fldChar w:fldCharType="end"/>
        </w:r>
      </w:hyperlink>
    </w:p>
    <w:p w14:paraId="1CFC2DFA" w14:textId="338DBB09"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04" w:history="1">
        <w:r w:rsidR="00485E14" w:rsidRPr="00DF4756">
          <w:rPr>
            <w:rStyle w:val="Hiperpovezava"/>
            <w:noProof/>
          </w:rPr>
          <w:t>Slika 3: Število delovnih mest v kmetijstvu in z njim povezanih dejavnostih v Sloveniji</w:t>
        </w:r>
        <w:r w:rsidR="00485E14">
          <w:rPr>
            <w:noProof/>
            <w:webHidden/>
          </w:rPr>
          <w:tab/>
        </w:r>
        <w:r w:rsidR="00485E14">
          <w:rPr>
            <w:noProof/>
            <w:webHidden/>
          </w:rPr>
          <w:fldChar w:fldCharType="begin"/>
        </w:r>
        <w:r w:rsidR="00485E14">
          <w:rPr>
            <w:noProof/>
            <w:webHidden/>
          </w:rPr>
          <w:instrText xml:space="preserve"> PAGEREF _Toc86824504 \h </w:instrText>
        </w:r>
        <w:r w:rsidR="00485E14">
          <w:rPr>
            <w:noProof/>
            <w:webHidden/>
          </w:rPr>
        </w:r>
        <w:r w:rsidR="00485E14">
          <w:rPr>
            <w:noProof/>
            <w:webHidden/>
          </w:rPr>
          <w:fldChar w:fldCharType="separate"/>
        </w:r>
        <w:r w:rsidR="00FB55C5">
          <w:rPr>
            <w:noProof/>
            <w:webHidden/>
          </w:rPr>
          <w:t>20</w:t>
        </w:r>
        <w:r w:rsidR="00485E14">
          <w:rPr>
            <w:noProof/>
            <w:webHidden/>
          </w:rPr>
          <w:fldChar w:fldCharType="end"/>
        </w:r>
      </w:hyperlink>
    </w:p>
    <w:p w14:paraId="117C93C9" w14:textId="2A81BC1C"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05" w:history="1">
        <w:r w:rsidR="00485E14" w:rsidRPr="00DF4756">
          <w:rPr>
            <w:rStyle w:val="Hiperpovezava"/>
            <w:noProof/>
          </w:rPr>
          <w:t>Slika 4: Dodana vrednost primarnih proizvajalcev v verigi preskrbe s hrano v Sloveniji v obdobju 2008–2017, mio EUR</w:t>
        </w:r>
        <w:r w:rsidR="00485E14">
          <w:rPr>
            <w:noProof/>
            <w:webHidden/>
          </w:rPr>
          <w:tab/>
        </w:r>
        <w:r w:rsidR="00485E14">
          <w:rPr>
            <w:noProof/>
            <w:webHidden/>
          </w:rPr>
          <w:fldChar w:fldCharType="begin"/>
        </w:r>
        <w:r w:rsidR="00485E14">
          <w:rPr>
            <w:noProof/>
            <w:webHidden/>
          </w:rPr>
          <w:instrText xml:space="preserve"> PAGEREF _Toc86824505 \h </w:instrText>
        </w:r>
        <w:r w:rsidR="00485E14">
          <w:rPr>
            <w:noProof/>
            <w:webHidden/>
          </w:rPr>
        </w:r>
        <w:r w:rsidR="00485E14">
          <w:rPr>
            <w:noProof/>
            <w:webHidden/>
          </w:rPr>
          <w:fldChar w:fldCharType="separate"/>
        </w:r>
        <w:r w:rsidR="00FB55C5">
          <w:rPr>
            <w:noProof/>
            <w:webHidden/>
          </w:rPr>
          <w:t>22</w:t>
        </w:r>
        <w:r w:rsidR="00485E14">
          <w:rPr>
            <w:noProof/>
            <w:webHidden/>
          </w:rPr>
          <w:fldChar w:fldCharType="end"/>
        </w:r>
      </w:hyperlink>
    </w:p>
    <w:p w14:paraId="733E2FD4" w14:textId="5EA776B3"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06" w:history="1">
        <w:r w:rsidR="00485E14" w:rsidRPr="00DF4756">
          <w:rPr>
            <w:rStyle w:val="Hiperpovezava"/>
            <w:noProof/>
          </w:rPr>
          <w:t>Slika 5: Kmetijska proizvodnja po sektorjih, vrednost proizvodnje v osnovnih cenah, Slovenija, 2019</w:t>
        </w:r>
        <w:r w:rsidR="00485E14">
          <w:rPr>
            <w:noProof/>
            <w:webHidden/>
          </w:rPr>
          <w:tab/>
        </w:r>
        <w:r w:rsidR="00485E14">
          <w:rPr>
            <w:noProof/>
            <w:webHidden/>
          </w:rPr>
          <w:fldChar w:fldCharType="begin"/>
        </w:r>
        <w:r w:rsidR="00485E14">
          <w:rPr>
            <w:noProof/>
            <w:webHidden/>
          </w:rPr>
          <w:instrText xml:space="preserve"> PAGEREF _Toc86824506 \h </w:instrText>
        </w:r>
        <w:r w:rsidR="00485E14">
          <w:rPr>
            <w:noProof/>
            <w:webHidden/>
          </w:rPr>
        </w:r>
        <w:r w:rsidR="00485E14">
          <w:rPr>
            <w:noProof/>
            <w:webHidden/>
          </w:rPr>
          <w:fldChar w:fldCharType="separate"/>
        </w:r>
        <w:r w:rsidR="00FB55C5">
          <w:rPr>
            <w:noProof/>
            <w:webHidden/>
          </w:rPr>
          <w:t>23</w:t>
        </w:r>
        <w:r w:rsidR="00485E14">
          <w:rPr>
            <w:noProof/>
            <w:webHidden/>
          </w:rPr>
          <w:fldChar w:fldCharType="end"/>
        </w:r>
      </w:hyperlink>
    </w:p>
    <w:p w14:paraId="33BDBF7E" w14:textId="5A5FF0D1"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07" w:history="1">
        <w:r w:rsidR="00485E14" w:rsidRPr="00DF4756">
          <w:rPr>
            <w:rStyle w:val="Hiperpovezava"/>
            <w:noProof/>
          </w:rPr>
          <w:t>Slika 6: Indeksi kmetijske proizvodnje v Sloveniji (2015 = 100); 2010–2018</w:t>
        </w:r>
        <w:r w:rsidR="00485E14">
          <w:rPr>
            <w:noProof/>
            <w:webHidden/>
          </w:rPr>
          <w:tab/>
        </w:r>
        <w:r w:rsidR="00485E14">
          <w:rPr>
            <w:noProof/>
            <w:webHidden/>
          </w:rPr>
          <w:fldChar w:fldCharType="begin"/>
        </w:r>
        <w:r w:rsidR="00485E14">
          <w:rPr>
            <w:noProof/>
            <w:webHidden/>
          </w:rPr>
          <w:instrText xml:space="preserve"> PAGEREF _Toc86824507 \h </w:instrText>
        </w:r>
        <w:r w:rsidR="00485E14">
          <w:rPr>
            <w:noProof/>
            <w:webHidden/>
          </w:rPr>
        </w:r>
        <w:r w:rsidR="00485E14">
          <w:rPr>
            <w:noProof/>
            <w:webHidden/>
          </w:rPr>
          <w:fldChar w:fldCharType="separate"/>
        </w:r>
        <w:r w:rsidR="00FB55C5">
          <w:rPr>
            <w:noProof/>
            <w:webHidden/>
          </w:rPr>
          <w:t>24</w:t>
        </w:r>
        <w:r w:rsidR="00485E14">
          <w:rPr>
            <w:noProof/>
            <w:webHidden/>
          </w:rPr>
          <w:fldChar w:fldCharType="end"/>
        </w:r>
      </w:hyperlink>
    </w:p>
    <w:p w14:paraId="116818C5" w14:textId="66768DB2"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08" w:history="1">
        <w:r w:rsidR="00485E14" w:rsidRPr="00DF4756">
          <w:rPr>
            <w:rStyle w:val="Hiperpovezava"/>
            <w:noProof/>
          </w:rPr>
          <w:t>Slika 7: Struktura izdatkov gospodinjstev za življenjske potrebščine, Slovenija, 2018</w:t>
        </w:r>
        <w:r w:rsidR="00485E14">
          <w:rPr>
            <w:noProof/>
            <w:webHidden/>
          </w:rPr>
          <w:tab/>
        </w:r>
        <w:r w:rsidR="00485E14">
          <w:rPr>
            <w:noProof/>
            <w:webHidden/>
          </w:rPr>
          <w:fldChar w:fldCharType="begin"/>
        </w:r>
        <w:r w:rsidR="00485E14">
          <w:rPr>
            <w:noProof/>
            <w:webHidden/>
          </w:rPr>
          <w:instrText xml:space="preserve"> PAGEREF _Toc86824508 \h </w:instrText>
        </w:r>
        <w:r w:rsidR="00485E14">
          <w:rPr>
            <w:noProof/>
            <w:webHidden/>
          </w:rPr>
        </w:r>
        <w:r w:rsidR="00485E14">
          <w:rPr>
            <w:noProof/>
            <w:webHidden/>
          </w:rPr>
          <w:fldChar w:fldCharType="separate"/>
        </w:r>
        <w:r w:rsidR="00FB55C5">
          <w:rPr>
            <w:noProof/>
            <w:webHidden/>
          </w:rPr>
          <w:t>26</w:t>
        </w:r>
        <w:r w:rsidR="00485E14">
          <w:rPr>
            <w:noProof/>
            <w:webHidden/>
          </w:rPr>
          <w:fldChar w:fldCharType="end"/>
        </w:r>
      </w:hyperlink>
    </w:p>
    <w:p w14:paraId="618B08CB" w14:textId="0453B51B"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09" w:history="1">
        <w:r w:rsidR="00485E14" w:rsidRPr="00DF4756">
          <w:rPr>
            <w:rStyle w:val="Hiperpovezava"/>
            <w:noProof/>
          </w:rPr>
          <w:t>Slika 8: Povprečne letne stopnje rasti cen vseh življenjskih potrebščin in cen hrane in brezalkoholnih pijač v Sloveniji v obdobju 2010-2019 (v %)</w:t>
        </w:r>
        <w:r w:rsidR="00485E14">
          <w:rPr>
            <w:noProof/>
            <w:webHidden/>
          </w:rPr>
          <w:tab/>
        </w:r>
        <w:r w:rsidR="00485E14">
          <w:rPr>
            <w:noProof/>
            <w:webHidden/>
          </w:rPr>
          <w:fldChar w:fldCharType="begin"/>
        </w:r>
        <w:r w:rsidR="00485E14">
          <w:rPr>
            <w:noProof/>
            <w:webHidden/>
          </w:rPr>
          <w:instrText xml:space="preserve"> PAGEREF _Toc86824509 \h </w:instrText>
        </w:r>
        <w:r w:rsidR="00485E14">
          <w:rPr>
            <w:noProof/>
            <w:webHidden/>
          </w:rPr>
        </w:r>
        <w:r w:rsidR="00485E14">
          <w:rPr>
            <w:noProof/>
            <w:webHidden/>
          </w:rPr>
          <w:fldChar w:fldCharType="separate"/>
        </w:r>
        <w:r w:rsidR="00FB55C5">
          <w:rPr>
            <w:noProof/>
            <w:webHidden/>
          </w:rPr>
          <w:t>26</w:t>
        </w:r>
        <w:r w:rsidR="00485E14">
          <w:rPr>
            <w:noProof/>
            <w:webHidden/>
          </w:rPr>
          <w:fldChar w:fldCharType="end"/>
        </w:r>
      </w:hyperlink>
    </w:p>
    <w:p w14:paraId="2DDD3BAC" w14:textId="29F84129"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10" w:history="1">
        <w:r w:rsidR="00485E14" w:rsidRPr="00DF4756">
          <w:rPr>
            <w:rStyle w:val="Hiperpovezava"/>
            <w:noProof/>
          </w:rPr>
          <w:t>Slika 9: Grafični prikaz verige vrednosti preskrbe s hrano</w:t>
        </w:r>
        <w:r w:rsidR="00485E14">
          <w:rPr>
            <w:noProof/>
            <w:webHidden/>
          </w:rPr>
          <w:tab/>
        </w:r>
        <w:r w:rsidR="00485E14">
          <w:rPr>
            <w:noProof/>
            <w:webHidden/>
          </w:rPr>
          <w:fldChar w:fldCharType="begin"/>
        </w:r>
        <w:r w:rsidR="00485E14">
          <w:rPr>
            <w:noProof/>
            <w:webHidden/>
          </w:rPr>
          <w:instrText xml:space="preserve"> PAGEREF _Toc86824510 \h </w:instrText>
        </w:r>
        <w:r w:rsidR="00485E14">
          <w:rPr>
            <w:noProof/>
            <w:webHidden/>
          </w:rPr>
        </w:r>
        <w:r w:rsidR="00485E14">
          <w:rPr>
            <w:noProof/>
            <w:webHidden/>
          </w:rPr>
          <w:fldChar w:fldCharType="separate"/>
        </w:r>
        <w:r w:rsidR="00FB55C5">
          <w:rPr>
            <w:noProof/>
            <w:webHidden/>
          </w:rPr>
          <w:t>27</w:t>
        </w:r>
        <w:r w:rsidR="00485E14">
          <w:rPr>
            <w:noProof/>
            <w:webHidden/>
          </w:rPr>
          <w:fldChar w:fldCharType="end"/>
        </w:r>
      </w:hyperlink>
    </w:p>
    <w:p w14:paraId="1B470CDA" w14:textId="78A946A5"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11" w:history="1">
        <w:r w:rsidR="00485E14" w:rsidRPr="00DF4756">
          <w:rPr>
            <w:rStyle w:val="Hiperpovezava"/>
            <w:noProof/>
          </w:rPr>
          <w:t>Slika 10: Indeksi cen kmetijskih pridelkov pri pridelovalcih (realno; 2015 = 100); 2010–2018</w:t>
        </w:r>
        <w:r w:rsidR="00485E14">
          <w:rPr>
            <w:noProof/>
            <w:webHidden/>
          </w:rPr>
          <w:tab/>
        </w:r>
        <w:r w:rsidR="00485E14">
          <w:rPr>
            <w:noProof/>
            <w:webHidden/>
          </w:rPr>
          <w:fldChar w:fldCharType="begin"/>
        </w:r>
        <w:r w:rsidR="00485E14">
          <w:rPr>
            <w:noProof/>
            <w:webHidden/>
          </w:rPr>
          <w:instrText xml:space="preserve"> PAGEREF _Toc86824511 \h </w:instrText>
        </w:r>
        <w:r w:rsidR="00485E14">
          <w:rPr>
            <w:noProof/>
            <w:webHidden/>
          </w:rPr>
        </w:r>
        <w:r w:rsidR="00485E14">
          <w:rPr>
            <w:noProof/>
            <w:webHidden/>
          </w:rPr>
          <w:fldChar w:fldCharType="separate"/>
        </w:r>
        <w:r w:rsidR="00FB55C5">
          <w:rPr>
            <w:noProof/>
            <w:webHidden/>
          </w:rPr>
          <w:t>27</w:t>
        </w:r>
        <w:r w:rsidR="00485E14">
          <w:rPr>
            <w:noProof/>
            <w:webHidden/>
          </w:rPr>
          <w:fldChar w:fldCharType="end"/>
        </w:r>
      </w:hyperlink>
    </w:p>
    <w:p w14:paraId="0FC4D918" w14:textId="00636BEB"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12" w:history="1">
        <w:r w:rsidR="00485E14" w:rsidRPr="00DF4756">
          <w:rPr>
            <w:rStyle w:val="Hiperpovezava"/>
            <w:noProof/>
          </w:rPr>
          <w:t>Slika 11: Indeksi cen v verigi vrednosti preskrbe s hrano v Sloveniji v obdobju 2006–2019 (2015=100)</w:t>
        </w:r>
        <w:r w:rsidR="00485E14">
          <w:rPr>
            <w:noProof/>
            <w:webHidden/>
          </w:rPr>
          <w:tab/>
        </w:r>
        <w:r w:rsidR="00485E14">
          <w:rPr>
            <w:noProof/>
            <w:webHidden/>
          </w:rPr>
          <w:fldChar w:fldCharType="begin"/>
        </w:r>
        <w:r w:rsidR="00485E14">
          <w:rPr>
            <w:noProof/>
            <w:webHidden/>
          </w:rPr>
          <w:instrText xml:space="preserve"> PAGEREF _Toc86824512 \h </w:instrText>
        </w:r>
        <w:r w:rsidR="00485E14">
          <w:rPr>
            <w:noProof/>
            <w:webHidden/>
          </w:rPr>
        </w:r>
        <w:r w:rsidR="00485E14">
          <w:rPr>
            <w:noProof/>
            <w:webHidden/>
          </w:rPr>
          <w:fldChar w:fldCharType="separate"/>
        </w:r>
        <w:r w:rsidR="00FB55C5">
          <w:rPr>
            <w:noProof/>
            <w:webHidden/>
          </w:rPr>
          <w:t>28</w:t>
        </w:r>
        <w:r w:rsidR="00485E14">
          <w:rPr>
            <w:noProof/>
            <w:webHidden/>
          </w:rPr>
          <w:fldChar w:fldCharType="end"/>
        </w:r>
      </w:hyperlink>
    </w:p>
    <w:p w14:paraId="0DC935A7" w14:textId="1FF80BAC"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13" w:history="1">
        <w:r w:rsidR="00485E14" w:rsidRPr="00DF4756">
          <w:rPr>
            <w:rStyle w:val="Hiperpovezava"/>
            <w:noProof/>
          </w:rPr>
          <w:t>Slika 12: % zvišanja ali znižanja cene, ki se prenese v verigi vrednosti preskrbe s hrano v Sloveniji</w:t>
        </w:r>
        <w:r w:rsidR="00485E14">
          <w:rPr>
            <w:noProof/>
            <w:webHidden/>
          </w:rPr>
          <w:tab/>
        </w:r>
        <w:r w:rsidR="00485E14">
          <w:rPr>
            <w:noProof/>
            <w:webHidden/>
          </w:rPr>
          <w:fldChar w:fldCharType="begin"/>
        </w:r>
        <w:r w:rsidR="00485E14">
          <w:rPr>
            <w:noProof/>
            <w:webHidden/>
          </w:rPr>
          <w:instrText xml:space="preserve"> PAGEREF _Toc86824513 \h </w:instrText>
        </w:r>
        <w:r w:rsidR="00485E14">
          <w:rPr>
            <w:noProof/>
            <w:webHidden/>
          </w:rPr>
        </w:r>
        <w:r w:rsidR="00485E14">
          <w:rPr>
            <w:noProof/>
            <w:webHidden/>
          </w:rPr>
          <w:fldChar w:fldCharType="separate"/>
        </w:r>
        <w:r w:rsidR="00FB55C5">
          <w:rPr>
            <w:noProof/>
            <w:webHidden/>
          </w:rPr>
          <w:t>29</w:t>
        </w:r>
        <w:r w:rsidR="00485E14">
          <w:rPr>
            <w:noProof/>
            <w:webHidden/>
          </w:rPr>
          <w:fldChar w:fldCharType="end"/>
        </w:r>
      </w:hyperlink>
    </w:p>
    <w:p w14:paraId="7B1C0987" w14:textId="218CF42F"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14" w:history="1">
        <w:r w:rsidR="00485E14" w:rsidRPr="00DF4756">
          <w:rPr>
            <w:rStyle w:val="Hiperpovezava"/>
            <w:noProof/>
          </w:rPr>
          <w:t>Slika 13: % povišanja/znižanja cene primarnih kmetijskih proizvodov, ki se prenese na maloprodajne cene</w:t>
        </w:r>
        <w:r w:rsidR="00485E14">
          <w:rPr>
            <w:noProof/>
            <w:webHidden/>
          </w:rPr>
          <w:tab/>
        </w:r>
        <w:r w:rsidR="00485E14">
          <w:rPr>
            <w:noProof/>
            <w:webHidden/>
          </w:rPr>
          <w:fldChar w:fldCharType="begin"/>
        </w:r>
        <w:r w:rsidR="00485E14">
          <w:rPr>
            <w:noProof/>
            <w:webHidden/>
          </w:rPr>
          <w:instrText xml:space="preserve"> PAGEREF _Toc86824514 \h </w:instrText>
        </w:r>
        <w:r w:rsidR="00485E14">
          <w:rPr>
            <w:noProof/>
            <w:webHidden/>
          </w:rPr>
        </w:r>
        <w:r w:rsidR="00485E14">
          <w:rPr>
            <w:noProof/>
            <w:webHidden/>
          </w:rPr>
          <w:fldChar w:fldCharType="separate"/>
        </w:r>
        <w:r w:rsidR="00FB55C5">
          <w:rPr>
            <w:noProof/>
            <w:webHidden/>
          </w:rPr>
          <w:t>30</w:t>
        </w:r>
        <w:r w:rsidR="00485E14">
          <w:rPr>
            <w:noProof/>
            <w:webHidden/>
          </w:rPr>
          <w:fldChar w:fldCharType="end"/>
        </w:r>
      </w:hyperlink>
    </w:p>
    <w:p w14:paraId="7DA67347" w14:textId="58567316"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15" w:history="1">
        <w:r w:rsidR="00485E14" w:rsidRPr="00DF4756">
          <w:rPr>
            <w:rStyle w:val="Hiperpovezava"/>
            <w:noProof/>
          </w:rPr>
          <w:t>Slika 14: Število kmetijskih gospodarstev (ekološka kmetijska gospodarstva in kmetijska gospodarstva v preusmeritvi) v kontroli eko pridelave in površine v kontroli eko pridelave v ha, v obdobju 2010–2019</w:t>
        </w:r>
        <w:r w:rsidR="00485E14">
          <w:rPr>
            <w:noProof/>
            <w:webHidden/>
          </w:rPr>
          <w:tab/>
        </w:r>
        <w:r w:rsidR="00485E14">
          <w:rPr>
            <w:noProof/>
            <w:webHidden/>
          </w:rPr>
          <w:fldChar w:fldCharType="begin"/>
        </w:r>
        <w:r w:rsidR="00485E14">
          <w:rPr>
            <w:noProof/>
            <w:webHidden/>
          </w:rPr>
          <w:instrText xml:space="preserve"> PAGEREF _Toc86824515 \h </w:instrText>
        </w:r>
        <w:r w:rsidR="00485E14">
          <w:rPr>
            <w:noProof/>
            <w:webHidden/>
          </w:rPr>
        </w:r>
        <w:r w:rsidR="00485E14">
          <w:rPr>
            <w:noProof/>
            <w:webHidden/>
          </w:rPr>
          <w:fldChar w:fldCharType="separate"/>
        </w:r>
        <w:r w:rsidR="00FB55C5">
          <w:rPr>
            <w:noProof/>
            <w:webHidden/>
          </w:rPr>
          <w:t>39</w:t>
        </w:r>
        <w:r w:rsidR="00485E14">
          <w:rPr>
            <w:noProof/>
            <w:webHidden/>
          </w:rPr>
          <w:fldChar w:fldCharType="end"/>
        </w:r>
      </w:hyperlink>
    </w:p>
    <w:p w14:paraId="75A17914" w14:textId="51245AFD"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16" w:history="1">
        <w:r w:rsidR="00485E14" w:rsidRPr="00DF4756">
          <w:rPr>
            <w:rStyle w:val="Hiperpovezava"/>
            <w:noProof/>
          </w:rPr>
          <w:t>Slika 15: Delež površin po posameznih panogah v eko pridelavi v letu 2019</w:t>
        </w:r>
        <w:r w:rsidR="00485E14">
          <w:rPr>
            <w:noProof/>
            <w:webHidden/>
          </w:rPr>
          <w:tab/>
        </w:r>
        <w:r w:rsidR="00485E14">
          <w:rPr>
            <w:noProof/>
            <w:webHidden/>
          </w:rPr>
          <w:fldChar w:fldCharType="begin"/>
        </w:r>
        <w:r w:rsidR="00485E14">
          <w:rPr>
            <w:noProof/>
            <w:webHidden/>
          </w:rPr>
          <w:instrText xml:space="preserve"> PAGEREF _Toc86824516 \h </w:instrText>
        </w:r>
        <w:r w:rsidR="00485E14">
          <w:rPr>
            <w:noProof/>
            <w:webHidden/>
          </w:rPr>
        </w:r>
        <w:r w:rsidR="00485E14">
          <w:rPr>
            <w:noProof/>
            <w:webHidden/>
          </w:rPr>
          <w:fldChar w:fldCharType="separate"/>
        </w:r>
        <w:r w:rsidR="00FB55C5">
          <w:rPr>
            <w:noProof/>
            <w:webHidden/>
          </w:rPr>
          <w:t>40</w:t>
        </w:r>
        <w:r w:rsidR="00485E14">
          <w:rPr>
            <w:noProof/>
            <w:webHidden/>
          </w:rPr>
          <w:fldChar w:fldCharType="end"/>
        </w:r>
      </w:hyperlink>
    </w:p>
    <w:p w14:paraId="4EAEF212" w14:textId="3AFB90B8"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17" w:history="1">
        <w:r w:rsidR="00485E14" w:rsidRPr="00DF4756">
          <w:rPr>
            <w:rStyle w:val="Hiperpovezava"/>
            <w:noProof/>
          </w:rPr>
          <w:t>Slika 16: Prikaz projektov iz podukrepa M16.4 Razvoj in vzpostavitev kratkih dobavnih verig in lokalnih trgov iz PRP 2014–2020 v izvajanju na dan 31. 12. 2019</w:t>
        </w:r>
        <w:r w:rsidR="00485E14">
          <w:rPr>
            <w:noProof/>
            <w:webHidden/>
          </w:rPr>
          <w:tab/>
        </w:r>
        <w:r w:rsidR="00485E14">
          <w:rPr>
            <w:noProof/>
            <w:webHidden/>
          </w:rPr>
          <w:fldChar w:fldCharType="begin"/>
        </w:r>
        <w:r w:rsidR="00485E14">
          <w:rPr>
            <w:noProof/>
            <w:webHidden/>
          </w:rPr>
          <w:instrText xml:space="preserve"> PAGEREF _Toc86824517 \h </w:instrText>
        </w:r>
        <w:r w:rsidR="00485E14">
          <w:rPr>
            <w:noProof/>
            <w:webHidden/>
          </w:rPr>
        </w:r>
        <w:r w:rsidR="00485E14">
          <w:rPr>
            <w:noProof/>
            <w:webHidden/>
          </w:rPr>
          <w:fldChar w:fldCharType="separate"/>
        </w:r>
        <w:r w:rsidR="00FB55C5">
          <w:rPr>
            <w:noProof/>
            <w:webHidden/>
          </w:rPr>
          <w:t>46</w:t>
        </w:r>
        <w:r w:rsidR="00485E14">
          <w:rPr>
            <w:noProof/>
            <w:webHidden/>
          </w:rPr>
          <w:fldChar w:fldCharType="end"/>
        </w:r>
      </w:hyperlink>
    </w:p>
    <w:p w14:paraId="65D7B919" w14:textId="718C0F12" w:rsidR="00207CFD" w:rsidRPr="00A11456" w:rsidRDefault="00794C27" w:rsidP="007F226F">
      <w:pPr>
        <w:pStyle w:val="Kazalovsebine2"/>
        <w:rPr>
          <w:sz w:val="20"/>
          <w:szCs w:val="20"/>
        </w:rPr>
      </w:pPr>
      <w:r w:rsidRPr="00683F54">
        <w:rPr>
          <w:rStyle w:val="Hiperpovezava"/>
          <w:color w:val="auto"/>
        </w:rPr>
        <w:fldChar w:fldCharType="end"/>
      </w:r>
    </w:p>
    <w:p w14:paraId="02F3906D" w14:textId="77777777" w:rsidR="00BD422C" w:rsidRPr="00A11456" w:rsidRDefault="00BD422C">
      <w:pPr>
        <w:spacing w:before="0" w:after="200" w:line="276" w:lineRule="auto"/>
        <w:jc w:val="left"/>
        <w:rPr>
          <w:b/>
          <w:sz w:val="20"/>
          <w:szCs w:val="20"/>
        </w:rPr>
      </w:pPr>
      <w:r w:rsidRPr="00A11456">
        <w:rPr>
          <w:b/>
          <w:sz w:val="20"/>
          <w:szCs w:val="20"/>
        </w:rPr>
        <w:br w:type="page"/>
      </w:r>
    </w:p>
    <w:p w14:paraId="53810FB4" w14:textId="3DED719C" w:rsidR="004C28F2" w:rsidRPr="009F3567" w:rsidRDefault="004C28F2" w:rsidP="004C28F2">
      <w:pPr>
        <w:spacing w:before="0" w:line="276" w:lineRule="auto"/>
        <w:jc w:val="left"/>
        <w:rPr>
          <w:b/>
          <w:sz w:val="24"/>
          <w:szCs w:val="20"/>
          <w:lang w:eastAsia="en-US"/>
        </w:rPr>
      </w:pPr>
      <w:r w:rsidRPr="009F3567">
        <w:rPr>
          <w:b/>
          <w:sz w:val="24"/>
          <w:szCs w:val="20"/>
          <w:lang w:eastAsia="en-US"/>
        </w:rPr>
        <w:lastRenderedPageBreak/>
        <w:t>Kazalo tabel</w:t>
      </w:r>
    </w:p>
    <w:p w14:paraId="3D1ADA77" w14:textId="2F664F0E" w:rsidR="00207CFD" w:rsidRPr="00A56235" w:rsidRDefault="00207CFD" w:rsidP="00207CFD">
      <w:pPr>
        <w:spacing w:before="0" w:line="240" w:lineRule="auto"/>
        <w:rPr>
          <w:b/>
          <w:sz w:val="20"/>
          <w:szCs w:val="20"/>
        </w:rPr>
      </w:pPr>
    </w:p>
    <w:p w14:paraId="194974DF" w14:textId="71C39678" w:rsidR="00485E14" w:rsidRDefault="00207CFD">
      <w:pPr>
        <w:pStyle w:val="Kazaloslik"/>
        <w:tabs>
          <w:tab w:val="right" w:leader="dot" w:pos="8779"/>
        </w:tabs>
        <w:rPr>
          <w:rFonts w:asciiTheme="minorHAnsi" w:eastAsiaTheme="minorEastAsia" w:hAnsiTheme="minorHAnsi" w:cstheme="minorBidi"/>
          <w:noProof/>
          <w:szCs w:val="22"/>
          <w:lang w:eastAsia="sl-SI"/>
        </w:rPr>
      </w:pPr>
      <w:r w:rsidRPr="00006123">
        <w:rPr>
          <w:rStyle w:val="Hiperpovezava"/>
          <w:color w:val="auto"/>
          <w:sz w:val="20"/>
          <w:szCs w:val="20"/>
        </w:rPr>
        <w:fldChar w:fldCharType="begin"/>
      </w:r>
      <w:r w:rsidRPr="00A5054D">
        <w:rPr>
          <w:rStyle w:val="Hiperpovezava"/>
          <w:color w:val="auto"/>
          <w:sz w:val="20"/>
          <w:szCs w:val="20"/>
        </w:rPr>
        <w:instrText xml:space="preserve"> TOC \h \z \c "Tabela" </w:instrText>
      </w:r>
      <w:r w:rsidRPr="00006123">
        <w:rPr>
          <w:rStyle w:val="Hiperpovezava"/>
          <w:color w:val="auto"/>
          <w:sz w:val="20"/>
          <w:szCs w:val="20"/>
        </w:rPr>
        <w:fldChar w:fldCharType="separate"/>
      </w:r>
      <w:hyperlink w:anchor="_Toc86824518" w:history="1">
        <w:r w:rsidR="00485E14" w:rsidRPr="008C4C96">
          <w:rPr>
            <w:rStyle w:val="Hiperpovezava"/>
            <w:noProof/>
          </w:rPr>
          <w:t>Tabela 1: Uporabljeni kazalniki stanja v okviru specifičnega cilja 3</w:t>
        </w:r>
        <w:r w:rsidR="00485E14">
          <w:rPr>
            <w:noProof/>
            <w:webHidden/>
          </w:rPr>
          <w:tab/>
        </w:r>
        <w:r w:rsidR="00485E14">
          <w:rPr>
            <w:noProof/>
            <w:webHidden/>
          </w:rPr>
          <w:fldChar w:fldCharType="begin"/>
        </w:r>
        <w:r w:rsidR="00485E14">
          <w:rPr>
            <w:noProof/>
            <w:webHidden/>
          </w:rPr>
          <w:instrText xml:space="preserve"> PAGEREF _Toc86824518 \h </w:instrText>
        </w:r>
        <w:r w:rsidR="00485E14">
          <w:rPr>
            <w:noProof/>
            <w:webHidden/>
          </w:rPr>
        </w:r>
        <w:r w:rsidR="00485E14">
          <w:rPr>
            <w:noProof/>
            <w:webHidden/>
          </w:rPr>
          <w:fldChar w:fldCharType="separate"/>
        </w:r>
        <w:r w:rsidR="00FB55C5">
          <w:rPr>
            <w:noProof/>
            <w:webHidden/>
          </w:rPr>
          <w:t>7</w:t>
        </w:r>
        <w:r w:rsidR="00485E14">
          <w:rPr>
            <w:noProof/>
            <w:webHidden/>
          </w:rPr>
          <w:fldChar w:fldCharType="end"/>
        </w:r>
      </w:hyperlink>
    </w:p>
    <w:p w14:paraId="32154184" w14:textId="2D378450"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19" w:history="1">
        <w:r w:rsidR="00485E14" w:rsidRPr="008C4C96">
          <w:rPr>
            <w:rStyle w:val="Hiperpovezava"/>
            <w:noProof/>
          </w:rPr>
          <w:t>Tabela 2: Velikost kmetijskih gospodarstev glede na KZU in standardni prihodek</w:t>
        </w:r>
        <w:r w:rsidR="00485E14">
          <w:rPr>
            <w:noProof/>
            <w:webHidden/>
          </w:rPr>
          <w:tab/>
        </w:r>
        <w:r w:rsidR="00485E14">
          <w:rPr>
            <w:noProof/>
            <w:webHidden/>
          </w:rPr>
          <w:fldChar w:fldCharType="begin"/>
        </w:r>
        <w:r w:rsidR="00485E14">
          <w:rPr>
            <w:noProof/>
            <w:webHidden/>
          </w:rPr>
          <w:instrText xml:space="preserve"> PAGEREF _Toc86824519 \h </w:instrText>
        </w:r>
        <w:r w:rsidR="00485E14">
          <w:rPr>
            <w:noProof/>
            <w:webHidden/>
          </w:rPr>
        </w:r>
        <w:r w:rsidR="00485E14">
          <w:rPr>
            <w:noProof/>
            <w:webHidden/>
          </w:rPr>
          <w:fldChar w:fldCharType="separate"/>
        </w:r>
        <w:r w:rsidR="00FB55C5">
          <w:rPr>
            <w:noProof/>
            <w:webHidden/>
          </w:rPr>
          <w:t>9</w:t>
        </w:r>
        <w:r w:rsidR="00485E14">
          <w:rPr>
            <w:noProof/>
            <w:webHidden/>
          </w:rPr>
          <w:fldChar w:fldCharType="end"/>
        </w:r>
      </w:hyperlink>
    </w:p>
    <w:p w14:paraId="747F28C3" w14:textId="17CB0238"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0" w:history="1">
        <w:r w:rsidR="00485E14" w:rsidRPr="008C4C96">
          <w:rPr>
            <w:rStyle w:val="Hiperpovezava"/>
            <w:noProof/>
          </w:rPr>
          <w:t>Tabela 3: Organizacije in skupine proizvajalcev po posameznih sektorjih</w:t>
        </w:r>
        <w:r w:rsidR="00485E14">
          <w:rPr>
            <w:noProof/>
            <w:webHidden/>
          </w:rPr>
          <w:tab/>
        </w:r>
        <w:r w:rsidR="00485E14">
          <w:rPr>
            <w:noProof/>
            <w:webHidden/>
          </w:rPr>
          <w:fldChar w:fldCharType="begin"/>
        </w:r>
        <w:r w:rsidR="00485E14">
          <w:rPr>
            <w:noProof/>
            <w:webHidden/>
          </w:rPr>
          <w:instrText xml:space="preserve"> PAGEREF _Toc86824520 \h </w:instrText>
        </w:r>
        <w:r w:rsidR="00485E14">
          <w:rPr>
            <w:noProof/>
            <w:webHidden/>
          </w:rPr>
        </w:r>
        <w:r w:rsidR="00485E14">
          <w:rPr>
            <w:noProof/>
            <w:webHidden/>
          </w:rPr>
          <w:fldChar w:fldCharType="separate"/>
        </w:r>
        <w:r w:rsidR="00FB55C5">
          <w:rPr>
            <w:noProof/>
            <w:webHidden/>
          </w:rPr>
          <w:t>14</w:t>
        </w:r>
        <w:r w:rsidR="00485E14">
          <w:rPr>
            <w:noProof/>
            <w:webHidden/>
          </w:rPr>
          <w:fldChar w:fldCharType="end"/>
        </w:r>
      </w:hyperlink>
    </w:p>
    <w:p w14:paraId="4D4BA970" w14:textId="224BDDE0"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1" w:history="1">
        <w:r w:rsidR="00485E14" w:rsidRPr="008C4C96">
          <w:rPr>
            <w:rStyle w:val="Hiperpovezava"/>
            <w:noProof/>
          </w:rPr>
          <w:t>Tabela 4: Odobreni živilski obrati po dejavnosti v Sloveniji, 2019</w:t>
        </w:r>
        <w:r w:rsidR="00485E14">
          <w:rPr>
            <w:noProof/>
            <w:webHidden/>
          </w:rPr>
          <w:tab/>
        </w:r>
        <w:r w:rsidR="00485E14">
          <w:rPr>
            <w:noProof/>
            <w:webHidden/>
          </w:rPr>
          <w:fldChar w:fldCharType="begin"/>
        </w:r>
        <w:r w:rsidR="00485E14">
          <w:rPr>
            <w:noProof/>
            <w:webHidden/>
          </w:rPr>
          <w:instrText xml:space="preserve"> PAGEREF _Toc86824521 \h </w:instrText>
        </w:r>
        <w:r w:rsidR="00485E14">
          <w:rPr>
            <w:noProof/>
            <w:webHidden/>
          </w:rPr>
        </w:r>
        <w:r w:rsidR="00485E14">
          <w:rPr>
            <w:noProof/>
            <w:webHidden/>
          </w:rPr>
          <w:fldChar w:fldCharType="separate"/>
        </w:r>
        <w:r w:rsidR="00FB55C5">
          <w:rPr>
            <w:noProof/>
            <w:webHidden/>
          </w:rPr>
          <w:t>16</w:t>
        </w:r>
        <w:r w:rsidR="00485E14">
          <w:rPr>
            <w:noProof/>
            <w:webHidden/>
          </w:rPr>
          <w:fldChar w:fldCharType="end"/>
        </w:r>
      </w:hyperlink>
    </w:p>
    <w:p w14:paraId="6AB01D67" w14:textId="2CA82C0A"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2" w:history="1">
        <w:r w:rsidR="00485E14" w:rsidRPr="008C4C96">
          <w:rPr>
            <w:rStyle w:val="Hiperpovezava"/>
            <w:noProof/>
          </w:rPr>
          <w:t>Tabela 5: Gibanje pomembnejših kazalnikov poslovanja ŽPI, 2010–2019</w:t>
        </w:r>
        <w:r w:rsidR="00485E14">
          <w:rPr>
            <w:noProof/>
            <w:webHidden/>
          </w:rPr>
          <w:tab/>
        </w:r>
        <w:r w:rsidR="00485E14">
          <w:rPr>
            <w:noProof/>
            <w:webHidden/>
          </w:rPr>
          <w:fldChar w:fldCharType="begin"/>
        </w:r>
        <w:r w:rsidR="00485E14">
          <w:rPr>
            <w:noProof/>
            <w:webHidden/>
          </w:rPr>
          <w:instrText xml:space="preserve"> PAGEREF _Toc86824522 \h </w:instrText>
        </w:r>
        <w:r w:rsidR="00485E14">
          <w:rPr>
            <w:noProof/>
            <w:webHidden/>
          </w:rPr>
        </w:r>
        <w:r w:rsidR="00485E14">
          <w:rPr>
            <w:noProof/>
            <w:webHidden/>
          </w:rPr>
          <w:fldChar w:fldCharType="separate"/>
        </w:r>
        <w:r w:rsidR="00FB55C5">
          <w:rPr>
            <w:noProof/>
            <w:webHidden/>
          </w:rPr>
          <w:t>17</w:t>
        </w:r>
        <w:r w:rsidR="00485E14">
          <w:rPr>
            <w:noProof/>
            <w:webHidden/>
          </w:rPr>
          <w:fldChar w:fldCharType="end"/>
        </w:r>
      </w:hyperlink>
    </w:p>
    <w:p w14:paraId="0164F1F5" w14:textId="1C0F2045"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3" w:history="1">
        <w:r w:rsidR="00485E14" w:rsidRPr="008C4C96">
          <w:rPr>
            <w:rStyle w:val="Hiperpovezava"/>
            <w:noProof/>
          </w:rPr>
          <w:t>Tabela 6: Bruto dodana vrednost v Sloveniji 2010-2019,  v mio € (kazalnik stanja C.11)</w:t>
        </w:r>
        <w:r w:rsidR="00485E14">
          <w:rPr>
            <w:noProof/>
            <w:webHidden/>
          </w:rPr>
          <w:tab/>
        </w:r>
        <w:r w:rsidR="00485E14">
          <w:rPr>
            <w:noProof/>
            <w:webHidden/>
          </w:rPr>
          <w:fldChar w:fldCharType="begin"/>
        </w:r>
        <w:r w:rsidR="00485E14">
          <w:rPr>
            <w:noProof/>
            <w:webHidden/>
          </w:rPr>
          <w:instrText xml:space="preserve"> PAGEREF _Toc86824523 \h </w:instrText>
        </w:r>
        <w:r w:rsidR="00485E14">
          <w:rPr>
            <w:noProof/>
            <w:webHidden/>
          </w:rPr>
        </w:r>
        <w:r w:rsidR="00485E14">
          <w:rPr>
            <w:noProof/>
            <w:webHidden/>
          </w:rPr>
          <w:fldChar w:fldCharType="separate"/>
        </w:r>
        <w:r w:rsidR="00FB55C5">
          <w:rPr>
            <w:noProof/>
            <w:webHidden/>
          </w:rPr>
          <w:t>22</w:t>
        </w:r>
        <w:r w:rsidR="00485E14">
          <w:rPr>
            <w:noProof/>
            <w:webHidden/>
          </w:rPr>
          <w:fldChar w:fldCharType="end"/>
        </w:r>
      </w:hyperlink>
    </w:p>
    <w:p w14:paraId="18A2E8F2" w14:textId="74423CB6"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4" w:history="1">
        <w:r w:rsidR="00485E14" w:rsidRPr="008C4C96">
          <w:rPr>
            <w:rStyle w:val="Hiperpovezava"/>
            <w:noProof/>
          </w:rPr>
          <w:t>Tabela 7: Kmetijska proizvodnja po sektorjih, Slovenija, 2008-2019, vrednost proizvodnje v osnovnih cenah, v %</w:t>
        </w:r>
        <w:r w:rsidR="00485E14">
          <w:rPr>
            <w:noProof/>
            <w:webHidden/>
          </w:rPr>
          <w:tab/>
        </w:r>
        <w:r w:rsidR="00485E14">
          <w:rPr>
            <w:noProof/>
            <w:webHidden/>
          </w:rPr>
          <w:fldChar w:fldCharType="begin"/>
        </w:r>
        <w:r w:rsidR="00485E14">
          <w:rPr>
            <w:noProof/>
            <w:webHidden/>
          </w:rPr>
          <w:instrText xml:space="preserve"> PAGEREF _Toc86824524 \h </w:instrText>
        </w:r>
        <w:r w:rsidR="00485E14">
          <w:rPr>
            <w:noProof/>
            <w:webHidden/>
          </w:rPr>
        </w:r>
        <w:r w:rsidR="00485E14">
          <w:rPr>
            <w:noProof/>
            <w:webHidden/>
          </w:rPr>
          <w:fldChar w:fldCharType="separate"/>
        </w:r>
        <w:r w:rsidR="00FB55C5">
          <w:rPr>
            <w:noProof/>
            <w:webHidden/>
          </w:rPr>
          <w:t>23</w:t>
        </w:r>
        <w:r w:rsidR="00485E14">
          <w:rPr>
            <w:noProof/>
            <w:webHidden/>
          </w:rPr>
          <w:fldChar w:fldCharType="end"/>
        </w:r>
      </w:hyperlink>
    </w:p>
    <w:p w14:paraId="3CCF5472" w14:textId="64D06C84"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5" w:history="1">
        <w:r w:rsidR="00485E14" w:rsidRPr="008C4C96">
          <w:rPr>
            <w:rStyle w:val="Hiperpovezava"/>
            <w:noProof/>
          </w:rPr>
          <w:t>Tabela 8: Sheme kakovosti, vzpostavljene na EU ravni</w:t>
        </w:r>
        <w:r w:rsidR="00485E14">
          <w:rPr>
            <w:noProof/>
            <w:webHidden/>
          </w:rPr>
          <w:tab/>
        </w:r>
        <w:r w:rsidR="00485E14">
          <w:rPr>
            <w:noProof/>
            <w:webHidden/>
          </w:rPr>
          <w:fldChar w:fldCharType="begin"/>
        </w:r>
        <w:r w:rsidR="00485E14">
          <w:rPr>
            <w:noProof/>
            <w:webHidden/>
          </w:rPr>
          <w:instrText xml:space="preserve"> PAGEREF _Toc86824525 \h </w:instrText>
        </w:r>
        <w:r w:rsidR="00485E14">
          <w:rPr>
            <w:noProof/>
            <w:webHidden/>
          </w:rPr>
        </w:r>
        <w:r w:rsidR="00485E14">
          <w:rPr>
            <w:noProof/>
            <w:webHidden/>
          </w:rPr>
          <w:fldChar w:fldCharType="separate"/>
        </w:r>
        <w:r w:rsidR="00FB55C5">
          <w:rPr>
            <w:noProof/>
            <w:webHidden/>
          </w:rPr>
          <w:t>35</w:t>
        </w:r>
        <w:r w:rsidR="00485E14">
          <w:rPr>
            <w:noProof/>
            <w:webHidden/>
          </w:rPr>
          <w:fldChar w:fldCharType="end"/>
        </w:r>
      </w:hyperlink>
    </w:p>
    <w:p w14:paraId="78E77828" w14:textId="6EE12624"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6" w:history="1">
        <w:r w:rsidR="00485E14" w:rsidRPr="008C4C96">
          <w:rPr>
            <w:rStyle w:val="Hiperpovezava"/>
            <w:noProof/>
          </w:rPr>
          <w:t>Tabela 9: Število vključenih pridelovalcev oziroma predelovalcev v sheme kakovosti EU, stanje na 31. 12. 2019</w:t>
        </w:r>
        <w:r w:rsidR="00485E14">
          <w:rPr>
            <w:noProof/>
            <w:webHidden/>
          </w:rPr>
          <w:tab/>
        </w:r>
        <w:r w:rsidR="00485E14">
          <w:rPr>
            <w:noProof/>
            <w:webHidden/>
          </w:rPr>
          <w:fldChar w:fldCharType="begin"/>
        </w:r>
        <w:r w:rsidR="00485E14">
          <w:rPr>
            <w:noProof/>
            <w:webHidden/>
          </w:rPr>
          <w:instrText xml:space="preserve"> PAGEREF _Toc86824526 \h </w:instrText>
        </w:r>
        <w:r w:rsidR="00485E14">
          <w:rPr>
            <w:noProof/>
            <w:webHidden/>
          </w:rPr>
        </w:r>
        <w:r w:rsidR="00485E14">
          <w:rPr>
            <w:noProof/>
            <w:webHidden/>
          </w:rPr>
          <w:fldChar w:fldCharType="separate"/>
        </w:r>
        <w:r w:rsidR="00FB55C5">
          <w:rPr>
            <w:noProof/>
            <w:webHidden/>
          </w:rPr>
          <w:t>36</w:t>
        </w:r>
        <w:r w:rsidR="00485E14">
          <w:rPr>
            <w:noProof/>
            <w:webHidden/>
          </w:rPr>
          <w:fldChar w:fldCharType="end"/>
        </w:r>
      </w:hyperlink>
    </w:p>
    <w:p w14:paraId="62F99DDA" w14:textId="4B4BDD7D"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7" w:history="1">
        <w:r w:rsidR="00485E14" w:rsidRPr="008C4C96">
          <w:rPr>
            <w:rStyle w:val="Hiperpovezava"/>
            <w:noProof/>
          </w:rPr>
          <w:t>Tabela 10: Ključne značilnosti ekonomike geografskih označb (brez tradicionalne zajamčene posebnosti in aromatiziranih vin) po državah članicah – kazalnik stanja C.34 »Vrednost proizvodnje v okviru shem kakovosti EU«</w:t>
        </w:r>
        <w:r w:rsidR="00485E14">
          <w:rPr>
            <w:noProof/>
            <w:webHidden/>
          </w:rPr>
          <w:tab/>
        </w:r>
        <w:r w:rsidR="00485E14">
          <w:rPr>
            <w:noProof/>
            <w:webHidden/>
          </w:rPr>
          <w:fldChar w:fldCharType="begin"/>
        </w:r>
        <w:r w:rsidR="00485E14">
          <w:rPr>
            <w:noProof/>
            <w:webHidden/>
          </w:rPr>
          <w:instrText xml:space="preserve"> PAGEREF _Toc86824527 \h </w:instrText>
        </w:r>
        <w:r w:rsidR="00485E14">
          <w:rPr>
            <w:noProof/>
            <w:webHidden/>
          </w:rPr>
        </w:r>
        <w:r w:rsidR="00485E14">
          <w:rPr>
            <w:noProof/>
            <w:webHidden/>
          </w:rPr>
          <w:fldChar w:fldCharType="separate"/>
        </w:r>
        <w:r w:rsidR="00FB55C5">
          <w:rPr>
            <w:noProof/>
            <w:webHidden/>
          </w:rPr>
          <w:t>37</w:t>
        </w:r>
        <w:r w:rsidR="00485E14">
          <w:rPr>
            <w:noProof/>
            <w:webHidden/>
          </w:rPr>
          <w:fldChar w:fldCharType="end"/>
        </w:r>
      </w:hyperlink>
    </w:p>
    <w:p w14:paraId="1D298FD6" w14:textId="2B8C1639"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8" w:history="1">
        <w:r w:rsidR="00485E14" w:rsidRPr="008C4C96">
          <w:rPr>
            <w:rStyle w:val="Hiperpovezava"/>
            <w:noProof/>
          </w:rPr>
          <w:t>Tabela 11: Nacionalne sheme kakovosti</w:t>
        </w:r>
        <w:r w:rsidR="00485E14">
          <w:rPr>
            <w:noProof/>
            <w:webHidden/>
          </w:rPr>
          <w:tab/>
        </w:r>
        <w:r w:rsidR="00485E14">
          <w:rPr>
            <w:noProof/>
            <w:webHidden/>
          </w:rPr>
          <w:fldChar w:fldCharType="begin"/>
        </w:r>
        <w:r w:rsidR="00485E14">
          <w:rPr>
            <w:noProof/>
            <w:webHidden/>
          </w:rPr>
          <w:instrText xml:space="preserve"> PAGEREF _Toc86824528 \h </w:instrText>
        </w:r>
        <w:r w:rsidR="00485E14">
          <w:rPr>
            <w:noProof/>
            <w:webHidden/>
          </w:rPr>
        </w:r>
        <w:r w:rsidR="00485E14">
          <w:rPr>
            <w:noProof/>
            <w:webHidden/>
          </w:rPr>
          <w:fldChar w:fldCharType="separate"/>
        </w:r>
        <w:r w:rsidR="00FB55C5">
          <w:rPr>
            <w:noProof/>
            <w:webHidden/>
          </w:rPr>
          <w:t>41</w:t>
        </w:r>
        <w:r w:rsidR="00485E14">
          <w:rPr>
            <w:noProof/>
            <w:webHidden/>
          </w:rPr>
          <w:fldChar w:fldCharType="end"/>
        </w:r>
      </w:hyperlink>
    </w:p>
    <w:p w14:paraId="5E7FBDD6" w14:textId="22EF6995"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29" w:history="1">
        <w:r w:rsidR="00485E14" w:rsidRPr="008C4C96">
          <w:rPr>
            <w:rStyle w:val="Hiperpovezava"/>
            <w:noProof/>
          </w:rPr>
          <w:t>Tabela 12: Število vključenih kmetijskih gospodarstev v nacionalne sheme kakovosti do 31. 12. 2019</w:t>
        </w:r>
        <w:r w:rsidR="00485E14">
          <w:rPr>
            <w:noProof/>
            <w:webHidden/>
          </w:rPr>
          <w:tab/>
        </w:r>
        <w:r w:rsidR="00485E14">
          <w:rPr>
            <w:noProof/>
            <w:webHidden/>
          </w:rPr>
          <w:fldChar w:fldCharType="begin"/>
        </w:r>
        <w:r w:rsidR="00485E14">
          <w:rPr>
            <w:noProof/>
            <w:webHidden/>
          </w:rPr>
          <w:instrText xml:space="preserve"> PAGEREF _Toc86824529 \h </w:instrText>
        </w:r>
        <w:r w:rsidR="00485E14">
          <w:rPr>
            <w:noProof/>
            <w:webHidden/>
          </w:rPr>
        </w:r>
        <w:r w:rsidR="00485E14">
          <w:rPr>
            <w:noProof/>
            <w:webHidden/>
          </w:rPr>
          <w:fldChar w:fldCharType="separate"/>
        </w:r>
        <w:r w:rsidR="00FB55C5">
          <w:rPr>
            <w:noProof/>
            <w:webHidden/>
          </w:rPr>
          <w:t>41</w:t>
        </w:r>
        <w:r w:rsidR="00485E14">
          <w:rPr>
            <w:noProof/>
            <w:webHidden/>
          </w:rPr>
          <w:fldChar w:fldCharType="end"/>
        </w:r>
      </w:hyperlink>
    </w:p>
    <w:p w14:paraId="65A2A450" w14:textId="2FF8A163"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30" w:history="1">
        <w:r w:rsidR="00485E14" w:rsidRPr="008C4C96">
          <w:rPr>
            <w:rStyle w:val="Hiperpovezava"/>
            <w:noProof/>
          </w:rPr>
          <w:t>Tabela 13: Podatki številu kmetijskih gospodarstev, podprtih v okviru ukrepa 132 iz PRP 2007–2013</w:t>
        </w:r>
        <w:r w:rsidR="00485E14">
          <w:rPr>
            <w:noProof/>
            <w:webHidden/>
          </w:rPr>
          <w:tab/>
        </w:r>
        <w:r w:rsidR="00485E14">
          <w:rPr>
            <w:noProof/>
            <w:webHidden/>
          </w:rPr>
          <w:fldChar w:fldCharType="begin"/>
        </w:r>
        <w:r w:rsidR="00485E14">
          <w:rPr>
            <w:noProof/>
            <w:webHidden/>
          </w:rPr>
          <w:instrText xml:space="preserve"> PAGEREF _Toc86824530 \h </w:instrText>
        </w:r>
        <w:r w:rsidR="00485E14">
          <w:rPr>
            <w:noProof/>
            <w:webHidden/>
          </w:rPr>
        </w:r>
        <w:r w:rsidR="00485E14">
          <w:rPr>
            <w:noProof/>
            <w:webHidden/>
          </w:rPr>
          <w:fldChar w:fldCharType="separate"/>
        </w:r>
        <w:r w:rsidR="00FB55C5">
          <w:rPr>
            <w:noProof/>
            <w:webHidden/>
          </w:rPr>
          <w:t>42</w:t>
        </w:r>
        <w:r w:rsidR="00485E14">
          <w:rPr>
            <w:noProof/>
            <w:webHidden/>
          </w:rPr>
          <w:fldChar w:fldCharType="end"/>
        </w:r>
      </w:hyperlink>
    </w:p>
    <w:p w14:paraId="2B868EA5" w14:textId="65762CF7" w:rsidR="00485E14" w:rsidRDefault="00212554">
      <w:pPr>
        <w:pStyle w:val="Kazaloslik"/>
        <w:tabs>
          <w:tab w:val="right" w:leader="dot" w:pos="8779"/>
        </w:tabs>
        <w:rPr>
          <w:rFonts w:asciiTheme="minorHAnsi" w:eastAsiaTheme="minorEastAsia" w:hAnsiTheme="minorHAnsi" w:cstheme="minorBidi"/>
          <w:noProof/>
          <w:szCs w:val="22"/>
          <w:lang w:eastAsia="sl-SI"/>
        </w:rPr>
      </w:pPr>
      <w:hyperlink w:anchor="_Toc86824531" w:history="1">
        <w:r w:rsidR="00485E14" w:rsidRPr="008C4C96">
          <w:rPr>
            <w:rStyle w:val="Hiperpovezava"/>
            <w:noProof/>
          </w:rPr>
          <w:t>Tabela 14: Podatki o odobrenih vlogah in številu kmetijskih gospodarstev, ki so vključena v podukrep M03.1 do 31. 12. 2019</w:t>
        </w:r>
        <w:r w:rsidR="00485E14">
          <w:rPr>
            <w:noProof/>
            <w:webHidden/>
          </w:rPr>
          <w:tab/>
        </w:r>
        <w:r w:rsidR="00485E14">
          <w:rPr>
            <w:noProof/>
            <w:webHidden/>
          </w:rPr>
          <w:fldChar w:fldCharType="begin"/>
        </w:r>
        <w:r w:rsidR="00485E14">
          <w:rPr>
            <w:noProof/>
            <w:webHidden/>
          </w:rPr>
          <w:instrText xml:space="preserve"> PAGEREF _Toc86824531 \h </w:instrText>
        </w:r>
        <w:r w:rsidR="00485E14">
          <w:rPr>
            <w:noProof/>
            <w:webHidden/>
          </w:rPr>
        </w:r>
        <w:r w:rsidR="00485E14">
          <w:rPr>
            <w:noProof/>
            <w:webHidden/>
          </w:rPr>
          <w:fldChar w:fldCharType="separate"/>
        </w:r>
        <w:r w:rsidR="00FB55C5">
          <w:rPr>
            <w:noProof/>
            <w:webHidden/>
          </w:rPr>
          <w:t>43</w:t>
        </w:r>
        <w:r w:rsidR="00485E14">
          <w:rPr>
            <w:noProof/>
            <w:webHidden/>
          </w:rPr>
          <w:fldChar w:fldCharType="end"/>
        </w:r>
      </w:hyperlink>
    </w:p>
    <w:p w14:paraId="0268CB8E" w14:textId="3F965C74" w:rsidR="004C28F2" w:rsidRDefault="00207CFD" w:rsidP="006E487B">
      <w:pPr>
        <w:spacing w:before="0" w:line="276" w:lineRule="auto"/>
        <w:rPr>
          <w:rStyle w:val="Hiperpovezava"/>
          <w:color w:val="auto"/>
          <w:sz w:val="20"/>
          <w:szCs w:val="20"/>
        </w:rPr>
      </w:pPr>
      <w:r w:rsidRPr="00006123">
        <w:rPr>
          <w:rStyle w:val="Hiperpovezava"/>
          <w:color w:val="auto"/>
          <w:sz w:val="20"/>
          <w:szCs w:val="20"/>
        </w:rPr>
        <w:fldChar w:fldCharType="end"/>
      </w:r>
    </w:p>
    <w:p w14:paraId="48EA3DC3" w14:textId="77777777" w:rsidR="004C28F2" w:rsidRDefault="004C28F2">
      <w:pPr>
        <w:spacing w:before="0" w:after="200" w:line="276" w:lineRule="auto"/>
        <w:jc w:val="left"/>
        <w:rPr>
          <w:rStyle w:val="Hiperpovezava"/>
          <w:color w:val="auto"/>
          <w:sz w:val="20"/>
          <w:szCs w:val="20"/>
        </w:rPr>
      </w:pPr>
      <w:r>
        <w:rPr>
          <w:rStyle w:val="Hiperpovezava"/>
          <w:color w:val="auto"/>
          <w:sz w:val="20"/>
          <w:szCs w:val="20"/>
        </w:rPr>
        <w:br w:type="page"/>
      </w:r>
    </w:p>
    <w:p w14:paraId="6CFD141F" w14:textId="592C40B1" w:rsidR="006E487B" w:rsidRDefault="006E487B" w:rsidP="00D64973">
      <w:pPr>
        <w:pStyle w:val="Naslov1"/>
      </w:pPr>
      <w:bookmarkStart w:id="0" w:name="_Toc86824800"/>
      <w:r>
        <w:lastRenderedPageBreak/>
        <w:t>SEZNAM UPORABLJENIH KRATIC IN SIMBOLOV</w:t>
      </w:r>
      <w:bookmarkEnd w:id="0"/>
    </w:p>
    <w:p w14:paraId="6F7F9F2E" w14:textId="77777777" w:rsidR="006E487B" w:rsidRDefault="006E487B" w:rsidP="006E487B">
      <w:pPr>
        <w:spacing w:before="0" w:line="276" w:lineRule="auto"/>
        <w:rPr>
          <w:b/>
          <w:sz w:val="20"/>
          <w:szCs w:val="20"/>
        </w:rPr>
      </w:pPr>
    </w:p>
    <w:tbl>
      <w:tblPr>
        <w:tblStyle w:val="Tabelamrea"/>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6992"/>
        <w:gridCol w:w="10"/>
      </w:tblGrid>
      <w:tr w:rsidR="00870024" w:rsidRPr="009C1DF4" w14:paraId="24A62B81" w14:textId="77777777" w:rsidTr="00AF57A7">
        <w:tc>
          <w:tcPr>
            <w:tcW w:w="1797" w:type="dxa"/>
          </w:tcPr>
          <w:p w14:paraId="6C64E473" w14:textId="0E5A4A8C" w:rsidR="00870024" w:rsidRPr="00ED6A04" w:rsidRDefault="00870024" w:rsidP="00AF57A7">
            <w:pPr>
              <w:spacing w:before="0" w:line="360" w:lineRule="auto"/>
              <w:jc w:val="left"/>
              <w:rPr>
                <w:b/>
                <w:color w:val="1F497D" w:themeColor="text2"/>
                <w:szCs w:val="20"/>
              </w:rPr>
            </w:pPr>
            <w:r>
              <w:rPr>
                <w:b/>
                <w:color w:val="1F497D" w:themeColor="text2"/>
                <w:szCs w:val="20"/>
              </w:rPr>
              <w:t>AVK</w:t>
            </w:r>
          </w:p>
        </w:tc>
        <w:tc>
          <w:tcPr>
            <w:tcW w:w="7002" w:type="dxa"/>
            <w:gridSpan w:val="2"/>
          </w:tcPr>
          <w:p w14:paraId="759D0A6F" w14:textId="01CB6533" w:rsidR="00870024" w:rsidRDefault="00870024" w:rsidP="00AF57A7">
            <w:pPr>
              <w:spacing w:before="0" w:line="360" w:lineRule="auto"/>
              <w:jc w:val="left"/>
              <w:rPr>
                <w:szCs w:val="20"/>
              </w:rPr>
            </w:pPr>
            <w:proofErr w:type="spellStart"/>
            <w:r>
              <w:rPr>
                <w:szCs w:val="20"/>
              </w:rPr>
              <w:t>Javna</w:t>
            </w:r>
            <w:proofErr w:type="spellEnd"/>
            <w:r>
              <w:rPr>
                <w:szCs w:val="20"/>
              </w:rPr>
              <w:t xml:space="preserve"> </w:t>
            </w:r>
            <w:proofErr w:type="spellStart"/>
            <w:r>
              <w:rPr>
                <w:szCs w:val="20"/>
              </w:rPr>
              <w:t>agencija</w:t>
            </w:r>
            <w:proofErr w:type="spellEnd"/>
            <w:r>
              <w:rPr>
                <w:szCs w:val="20"/>
              </w:rPr>
              <w:t xml:space="preserve"> </w:t>
            </w:r>
            <w:proofErr w:type="spellStart"/>
            <w:r>
              <w:rPr>
                <w:szCs w:val="20"/>
              </w:rPr>
              <w:t>Republike</w:t>
            </w:r>
            <w:proofErr w:type="spellEnd"/>
            <w:r>
              <w:rPr>
                <w:szCs w:val="20"/>
              </w:rPr>
              <w:t xml:space="preserve"> </w:t>
            </w:r>
            <w:proofErr w:type="spellStart"/>
            <w:r>
              <w:rPr>
                <w:szCs w:val="20"/>
              </w:rPr>
              <w:t>Slovenije</w:t>
            </w:r>
            <w:proofErr w:type="spellEnd"/>
            <w:r>
              <w:rPr>
                <w:szCs w:val="20"/>
              </w:rPr>
              <w:t xml:space="preserve"> za </w:t>
            </w:r>
            <w:proofErr w:type="spellStart"/>
            <w:r>
              <w:rPr>
                <w:szCs w:val="20"/>
              </w:rPr>
              <w:t>varstvo</w:t>
            </w:r>
            <w:proofErr w:type="spellEnd"/>
            <w:r>
              <w:rPr>
                <w:szCs w:val="20"/>
              </w:rPr>
              <w:t xml:space="preserve"> </w:t>
            </w:r>
            <w:proofErr w:type="spellStart"/>
            <w:r>
              <w:rPr>
                <w:szCs w:val="20"/>
              </w:rPr>
              <w:t>konkurence</w:t>
            </w:r>
            <w:proofErr w:type="spellEnd"/>
          </w:p>
        </w:tc>
      </w:tr>
      <w:tr w:rsidR="006E487B" w:rsidRPr="009C1DF4" w14:paraId="3415B3ED" w14:textId="77777777" w:rsidTr="00AF57A7">
        <w:tc>
          <w:tcPr>
            <w:tcW w:w="1797" w:type="dxa"/>
          </w:tcPr>
          <w:p w14:paraId="598119FA"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BDV</w:t>
            </w:r>
          </w:p>
        </w:tc>
        <w:tc>
          <w:tcPr>
            <w:tcW w:w="7002" w:type="dxa"/>
            <w:gridSpan w:val="2"/>
          </w:tcPr>
          <w:p w14:paraId="48CE7971" w14:textId="77777777" w:rsidR="006E487B" w:rsidRDefault="006E487B" w:rsidP="00AF57A7">
            <w:pPr>
              <w:spacing w:before="0" w:line="360" w:lineRule="auto"/>
              <w:jc w:val="left"/>
              <w:rPr>
                <w:szCs w:val="20"/>
              </w:rPr>
            </w:pPr>
            <w:proofErr w:type="spellStart"/>
            <w:r>
              <w:rPr>
                <w:szCs w:val="20"/>
              </w:rPr>
              <w:t>bruto</w:t>
            </w:r>
            <w:proofErr w:type="spellEnd"/>
            <w:r>
              <w:rPr>
                <w:szCs w:val="20"/>
              </w:rPr>
              <w:t xml:space="preserve"> </w:t>
            </w:r>
            <w:proofErr w:type="spellStart"/>
            <w:r>
              <w:rPr>
                <w:szCs w:val="20"/>
              </w:rPr>
              <w:t>dodana</w:t>
            </w:r>
            <w:proofErr w:type="spellEnd"/>
            <w:r>
              <w:rPr>
                <w:szCs w:val="20"/>
              </w:rPr>
              <w:t xml:space="preserve"> </w:t>
            </w:r>
            <w:proofErr w:type="spellStart"/>
            <w:r>
              <w:rPr>
                <w:szCs w:val="20"/>
              </w:rPr>
              <w:t>vrednost</w:t>
            </w:r>
            <w:proofErr w:type="spellEnd"/>
          </w:p>
        </w:tc>
      </w:tr>
      <w:tr w:rsidR="00353457" w:rsidRPr="009C1DF4" w14:paraId="580C50D4" w14:textId="77777777" w:rsidTr="00AF57A7">
        <w:tc>
          <w:tcPr>
            <w:tcW w:w="1797" w:type="dxa"/>
          </w:tcPr>
          <w:p w14:paraId="39B9E425" w14:textId="5077D11B" w:rsidR="00353457" w:rsidRDefault="00353457" w:rsidP="00AF57A7">
            <w:pPr>
              <w:spacing w:before="0" w:line="360" w:lineRule="auto"/>
              <w:jc w:val="left"/>
              <w:rPr>
                <w:b/>
                <w:color w:val="1F497D" w:themeColor="text2"/>
                <w:szCs w:val="20"/>
              </w:rPr>
            </w:pPr>
            <w:r>
              <w:rPr>
                <w:b/>
                <w:color w:val="1F497D" w:themeColor="text2"/>
                <w:szCs w:val="20"/>
              </w:rPr>
              <w:t>ČZS</w:t>
            </w:r>
          </w:p>
        </w:tc>
        <w:tc>
          <w:tcPr>
            <w:tcW w:w="7002" w:type="dxa"/>
            <w:gridSpan w:val="2"/>
          </w:tcPr>
          <w:p w14:paraId="2B723948" w14:textId="701E4DCC" w:rsidR="00353457" w:rsidRDefault="00353457" w:rsidP="00AF57A7">
            <w:pPr>
              <w:spacing w:before="0" w:line="360" w:lineRule="auto"/>
              <w:jc w:val="left"/>
              <w:rPr>
                <w:szCs w:val="20"/>
              </w:rPr>
            </w:pPr>
            <w:proofErr w:type="spellStart"/>
            <w:r>
              <w:rPr>
                <w:szCs w:val="20"/>
              </w:rPr>
              <w:t>Čebelarska</w:t>
            </w:r>
            <w:proofErr w:type="spellEnd"/>
            <w:r>
              <w:rPr>
                <w:szCs w:val="20"/>
              </w:rPr>
              <w:t xml:space="preserve"> </w:t>
            </w:r>
            <w:proofErr w:type="spellStart"/>
            <w:r>
              <w:rPr>
                <w:szCs w:val="20"/>
              </w:rPr>
              <w:t>zveza</w:t>
            </w:r>
            <w:proofErr w:type="spellEnd"/>
            <w:r>
              <w:rPr>
                <w:szCs w:val="20"/>
              </w:rPr>
              <w:t xml:space="preserve"> </w:t>
            </w:r>
            <w:proofErr w:type="spellStart"/>
            <w:r>
              <w:rPr>
                <w:szCs w:val="20"/>
              </w:rPr>
              <w:t>Slovenije</w:t>
            </w:r>
            <w:proofErr w:type="spellEnd"/>
          </w:p>
        </w:tc>
      </w:tr>
      <w:tr w:rsidR="00AF57A7" w:rsidRPr="009C1DF4" w14:paraId="2666F2F9" w14:textId="77777777" w:rsidTr="00AF57A7">
        <w:tc>
          <w:tcPr>
            <w:tcW w:w="1797" w:type="dxa"/>
          </w:tcPr>
          <w:p w14:paraId="4C9439BC" w14:textId="17BA352A" w:rsidR="00AF57A7" w:rsidRDefault="00AF57A7" w:rsidP="00AF57A7">
            <w:pPr>
              <w:spacing w:before="0" w:line="360" w:lineRule="auto"/>
              <w:jc w:val="left"/>
              <w:rPr>
                <w:b/>
                <w:color w:val="1F497D" w:themeColor="text2"/>
                <w:szCs w:val="20"/>
              </w:rPr>
            </w:pPr>
            <w:r>
              <w:rPr>
                <w:b/>
                <w:color w:val="1F497D" w:themeColor="text2"/>
                <w:szCs w:val="20"/>
              </w:rPr>
              <w:t>EIP</w:t>
            </w:r>
          </w:p>
        </w:tc>
        <w:tc>
          <w:tcPr>
            <w:tcW w:w="7002" w:type="dxa"/>
            <w:gridSpan w:val="2"/>
          </w:tcPr>
          <w:p w14:paraId="6D77C254" w14:textId="093E02FE" w:rsidR="00AF57A7" w:rsidRDefault="00AF57A7" w:rsidP="00AF57A7">
            <w:pPr>
              <w:spacing w:before="0" w:line="360" w:lineRule="auto"/>
              <w:jc w:val="left"/>
              <w:rPr>
                <w:szCs w:val="20"/>
              </w:rPr>
            </w:pPr>
            <w:proofErr w:type="spellStart"/>
            <w:r>
              <w:rPr>
                <w:szCs w:val="20"/>
              </w:rPr>
              <w:t>Evropsko</w:t>
            </w:r>
            <w:proofErr w:type="spellEnd"/>
            <w:r>
              <w:rPr>
                <w:szCs w:val="20"/>
              </w:rPr>
              <w:t xml:space="preserve"> </w:t>
            </w:r>
            <w:proofErr w:type="spellStart"/>
            <w:r>
              <w:rPr>
                <w:szCs w:val="20"/>
              </w:rPr>
              <w:t>partnerstvo</w:t>
            </w:r>
            <w:proofErr w:type="spellEnd"/>
            <w:r>
              <w:rPr>
                <w:szCs w:val="20"/>
              </w:rPr>
              <w:t xml:space="preserve"> za </w:t>
            </w:r>
            <w:proofErr w:type="spellStart"/>
            <w:r>
              <w:rPr>
                <w:szCs w:val="20"/>
              </w:rPr>
              <w:t>inovacije</w:t>
            </w:r>
            <w:proofErr w:type="spellEnd"/>
          </w:p>
        </w:tc>
      </w:tr>
      <w:tr w:rsidR="006E487B" w:rsidRPr="009C1DF4" w14:paraId="533A6616" w14:textId="77777777" w:rsidTr="00AF57A7">
        <w:tc>
          <w:tcPr>
            <w:tcW w:w="1797" w:type="dxa"/>
          </w:tcPr>
          <w:p w14:paraId="3FA456B3"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EK</w:t>
            </w:r>
          </w:p>
        </w:tc>
        <w:tc>
          <w:tcPr>
            <w:tcW w:w="7002" w:type="dxa"/>
            <w:gridSpan w:val="2"/>
          </w:tcPr>
          <w:p w14:paraId="1E9EF56F" w14:textId="77777777" w:rsidR="006E487B" w:rsidRDefault="006E487B" w:rsidP="00AF57A7">
            <w:pPr>
              <w:spacing w:before="0" w:line="360" w:lineRule="auto"/>
              <w:jc w:val="left"/>
              <w:rPr>
                <w:szCs w:val="20"/>
              </w:rPr>
            </w:pPr>
            <w:proofErr w:type="spellStart"/>
            <w:r>
              <w:rPr>
                <w:szCs w:val="20"/>
              </w:rPr>
              <w:t>Evropska</w:t>
            </w:r>
            <w:proofErr w:type="spellEnd"/>
            <w:r>
              <w:rPr>
                <w:szCs w:val="20"/>
              </w:rPr>
              <w:t xml:space="preserve"> </w:t>
            </w:r>
            <w:proofErr w:type="spellStart"/>
            <w:r>
              <w:rPr>
                <w:szCs w:val="20"/>
              </w:rPr>
              <w:t>komisija</w:t>
            </w:r>
            <w:proofErr w:type="spellEnd"/>
          </w:p>
        </w:tc>
      </w:tr>
      <w:tr w:rsidR="006E487B" w:rsidRPr="009C1DF4" w14:paraId="51E7FEF8" w14:textId="77777777" w:rsidTr="00AF57A7">
        <w:trPr>
          <w:gridAfter w:val="1"/>
          <w:wAfter w:w="10" w:type="dxa"/>
        </w:trPr>
        <w:tc>
          <w:tcPr>
            <w:tcW w:w="1797" w:type="dxa"/>
          </w:tcPr>
          <w:p w14:paraId="026B2DC4" w14:textId="77777777" w:rsidR="006E487B" w:rsidRDefault="006E487B" w:rsidP="00AF57A7">
            <w:pPr>
              <w:spacing w:before="0" w:line="360" w:lineRule="auto"/>
              <w:jc w:val="left"/>
              <w:rPr>
                <w:b/>
                <w:color w:val="1F497D" w:themeColor="text2"/>
                <w:szCs w:val="20"/>
              </w:rPr>
            </w:pPr>
            <w:r>
              <w:rPr>
                <w:b/>
                <w:color w:val="1F497D" w:themeColor="text2"/>
                <w:szCs w:val="20"/>
              </w:rPr>
              <w:t>EUR</w:t>
            </w:r>
          </w:p>
        </w:tc>
        <w:tc>
          <w:tcPr>
            <w:tcW w:w="6992" w:type="dxa"/>
          </w:tcPr>
          <w:p w14:paraId="64C76E86" w14:textId="796827D2" w:rsidR="006E487B" w:rsidRDefault="006E487B" w:rsidP="00AF57A7">
            <w:pPr>
              <w:spacing w:before="0" w:line="360" w:lineRule="auto"/>
              <w:jc w:val="left"/>
            </w:pPr>
            <w:proofErr w:type="spellStart"/>
            <w:r>
              <w:t>evro</w:t>
            </w:r>
            <w:proofErr w:type="spellEnd"/>
          </w:p>
        </w:tc>
      </w:tr>
      <w:tr w:rsidR="00897344" w:rsidRPr="009C1DF4" w14:paraId="13FA7B04" w14:textId="77777777" w:rsidTr="00AF57A7">
        <w:trPr>
          <w:gridAfter w:val="1"/>
          <w:wAfter w:w="10" w:type="dxa"/>
        </w:trPr>
        <w:tc>
          <w:tcPr>
            <w:tcW w:w="1797" w:type="dxa"/>
          </w:tcPr>
          <w:p w14:paraId="271EF5C3" w14:textId="6ECE0282" w:rsidR="00897344" w:rsidRPr="00ED6A04" w:rsidRDefault="00897344" w:rsidP="00AF57A7">
            <w:pPr>
              <w:spacing w:before="0" w:line="360" w:lineRule="auto"/>
              <w:jc w:val="left"/>
              <w:rPr>
                <w:b/>
                <w:color w:val="1F497D" w:themeColor="text2"/>
                <w:szCs w:val="20"/>
              </w:rPr>
            </w:pPr>
            <w:r>
              <w:rPr>
                <w:b/>
                <w:color w:val="1F497D" w:themeColor="text2"/>
                <w:szCs w:val="20"/>
              </w:rPr>
              <w:t>GZS</w:t>
            </w:r>
          </w:p>
        </w:tc>
        <w:tc>
          <w:tcPr>
            <w:tcW w:w="6992" w:type="dxa"/>
          </w:tcPr>
          <w:p w14:paraId="69C70AE9" w14:textId="1B5B131B" w:rsidR="00897344" w:rsidRPr="009F3567" w:rsidRDefault="00897344" w:rsidP="00AF57A7">
            <w:pPr>
              <w:spacing w:before="0" w:line="360" w:lineRule="auto"/>
              <w:jc w:val="left"/>
              <w:rPr>
                <w:szCs w:val="20"/>
              </w:rPr>
            </w:pPr>
            <w:proofErr w:type="spellStart"/>
            <w:r>
              <w:rPr>
                <w:szCs w:val="20"/>
              </w:rPr>
              <w:t>Gospodarska</w:t>
            </w:r>
            <w:proofErr w:type="spellEnd"/>
            <w:r>
              <w:rPr>
                <w:szCs w:val="20"/>
              </w:rPr>
              <w:t xml:space="preserve"> </w:t>
            </w:r>
            <w:proofErr w:type="spellStart"/>
            <w:r>
              <w:rPr>
                <w:szCs w:val="20"/>
              </w:rPr>
              <w:t>zbornica</w:t>
            </w:r>
            <w:proofErr w:type="spellEnd"/>
            <w:r>
              <w:rPr>
                <w:szCs w:val="20"/>
              </w:rPr>
              <w:t xml:space="preserve"> </w:t>
            </w:r>
            <w:proofErr w:type="spellStart"/>
            <w:r>
              <w:rPr>
                <w:szCs w:val="20"/>
              </w:rPr>
              <w:t>Slovenije</w:t>
            </w:r>
            <w:proofErr w:type="spellEnd"/>
          </w:p>
        </w:tc>
      </w:tr>
      <w:tr w:rsidR="006E487B" w:rsidRPr="009C1DF4" w14:paraId="6B4C01FD" w14:textId="77777777" w:rsidTr="00AF57A7">
        <w:trPr>
          <w:gridAfter w:val="1"/>
          <w:wAfter w:w="10" w:type="dxa"/>
        </w:trPr>
        <w:tc>
          <w:tcPr>
            <w:tcW w:w="1797" w:type="dxa"/>
          </w:tcPr>
          <w:p w14:paraId="2B6C786A"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ha</w:t>
            </w:r>
          </w:p>
        </w:tc>
        <w:tc>
          <w:tcPr>
            <w:tcW w:w="6992" w:type="dxa"/>
          </w:tcPr>
          <w:p w14:paraId="7B54479B" w14:textId="77777777" w:rsidR="006E487B" w:rsidRPr="009F3567" w:rsidRDefault="006E487B" w:rsidP="00AF57A7">
            <w:pPr>
              <w:spacing w:before="0" w:line="360" w:lineRule="auto"/>
              <w:jc w:val="left"/>
              <w:rPr>
                <w:szCs w:val="20"/>
              </w:rPr>
            </w:pPr>
            <w:proofErr w:type="spellStart"/>
            <w:r w:rsidRPr="009F3567">
              <w:rPr>
                <w:szCs w:val="20"/>
              </w:rPr>
              <w:t>hektar</w:t>
            </w:r>
            <w:proofErr w:type="spellEnd"/>
          </w:p>
        </w:tc>
      </w:tr>
      <w:tr w:rsidR="000552FE" w:rsidRPr="009C1DF4" w14:paraId="70B7A664" w14:textId="77777777" w:rsidTr="0072325C">
        <w:tc>
          <w:tcPr>
            <w:tcW w:w="1797" w:type="dxa"/>
          </w:tcPr>
          <w:p w14:paraId="3C26C6C9" w14:textId="4BCF2DAD" w:rsidR="000552FE" w:rsidRDefault="00CC6169" w:rsidP="00AF57A7">
            <w:pPr>
              <w:spacing w:before="0" w:line="360" w:lineRule="auto"/>
              <w:jc w:val="left"/>
              <w:rPr>
                <w:b/>
                <w:color w:val="1F497D" w:themeColor="text2"/>
                <w:szCs w:val="20"/>
              </w:rPr>
            </w:pPr>
            <w:r>
              <w:rPr>
                <w:b/>
                <w:color w:val="1F497D" w:themeColor="text2"/>
                <w:szCs w:val="20"/>
              </w:rPr>
              <w:t>HORECA</w:t>
            </w:r>
          </w:p>
        </w:tc>
        <w:tc>
          <w:tcPr>
            <w:tcW w:w="7002" w:type="dxa"/>
            <w:gridSpan w:val="2"/>
          </w:tcPr>
          <w:p w14:paraId="36A4F0D3" w14:textId="3534DBF9" w:rsidR="000552FE" w:rsidRDefault="00CC6169" w:rsidP="00043870">
            <w:pPr>
              <w:spacing w:before="0" w:line="360" w:lineRule="auto"/>
              <w:jc w:val="left"/>
              <w:rPr>
                <w:szCs w:val="20"/>
              </w:rPr>
            </w:pPr>
            <w:r>
              <w:rPr>
                <w:szCs w:val="20"/>
              </w:rPr>
              <w:t xml:space="preserve">ang. </w:t>
            </w:r>
            <w:r w:rsidR="00B16CF5">
              <w:rPr>
                <w:szCs w:val="20"/>
              </w:rPr>
              <w:t>H</w:t>
            </w:r>
            <w:r w:rsidR="0072325C">
              <w:rPr>
                <w:szCs w:val="20"/>
              </w:rPr>
              <w:t>o</w:t>
            </w:r>
            <w:r>
              <w:rPr>
                <w:szCs w:val="20"/>
              </w:rPr>
              <w:t xml:space="preserve">tels, </w:t>
            </w:r>
            <w:r w:rsidR="00B16CF5">
              <w:rPr>
                <w:szCs w:val="20"/>
              </w:rPr>
              <w:t>R</w:t>
            </w:r>
            <w:r w:rsidR="00043870">
              <w:rPr>
                <w:szCs w:val="20"/>
              </w:rPr>
              <w:t>e</w:t>
            </w:r>
            <w:r>
              <w:rPr>
                <w:szCs w:val="20"/>
              </w:rPr>
              <w:t xml:space="preserve">staurants, </w:t>
            </w:r>
            <w:r w:rsidR="00B16CF5">
              <w:rPr>
                <w:szCs w:val="20"/>
              </w:rPr>
              <w:t>C</w:t>
            </w:r>
            <w:r w:rsidR="00043870">
              <w:rPr>
                <w:szCs w:val="20"/>
              </w:rPr>
              <w:t>a</w:t>
            </w:r>
            <w:r w:rsidR="00B16CF5">
              <w:rPr>
                <w:szCs w:val="20"/>
              </w:rPr>
              <w:t>fé / C</w:t>
            </w:r>
            <w:r w:rsidR="0072325C">
              <w:rPr>
                <w:szCs w:val="20"/>
              </w:rPr>
              <w:t>a</w:t>
            </w:r>
            <w:r>
              <w:rPr>
                <w:szCs w:val="20"/>
              </w:rPr>
              <w:t>tering</w:t>
            </w:r>
          </w:p>
        </w:tc>
      </w:tr>
      <w:tr w:rsidR="006E487B" w:rsidRPr="009C1DF4" w14:paraId="199A9227" w14:textId="77777777" w:rsidTr="00AF57A7">
        <w:trPr>
          <w:gridAfter w:val="1"/>
          <w:wAfter w:w="10" w:type="dxa"/>
        </w:trPr>
        <w:tc>
          <w:tcPr>
            <w:tcW w:w="1797" w:type="dxa"/>
          </w:tcPr>
          <w:p w14:paraId="403B6332" w14:textId="77777777" w:rsidR="006E487B" w:rsidRPr="00ED6A04" w:rsidRDefault="006E487B" w:rsidP="00AF57A7">
            <w:pPr>
              <w:spacing w:before="0" w:line="360" w:lineRule="auto"/>
              <w:jc w:val="left"/>
              <w:rPr>
                <w:b/>
                <w:color w:val="1F497D" w:themeColor="text2"/>
                <w:szCs w:val="20"/>
              </w:rPr>
            </w:pPr>
            <w:r>
              <w:rPr>
                <w:b/>
                <w:color w:val="1F497D" w:themeColor="text2"/>
                <w:szCs w:val="20"/>
              </w:rPr>
              <w:t>IKT</w:t>
            </w:r>
          </w:p>
        </w:tc>
        <w:tc>
          <w:tcPr>
            <w:tcW w:w="6992" w:type="dxa"/>
          </w:tcPr>
          <w:p w14:paraId="41594AE2" w14:textId="77777777" w:rsidR="006E487B" w:rsidRPr="00157D02" w:rsidRDefault="006E487B" w:rsidP="00AF57A7">
            <w:pPr>
              <w:spacing w:before="0" w:line="360" w:lineRule="auto"/>
              <w:jc w:val="left"/>
              <w:rPr>
                <w:szCs w:val="20"/>
              </w:rPr>
            </w:pPr>
            <w:proofErr w:type="spellStart"/>
            <w:r>
              <w:rPr>
                <w:szCs w:val="20"/>
              </w:rPr>
              <w:t>informacijsko-komunikacijska</w:t>
            </w:r>
            <w:proofErr w:type="spellEnd"/>
            <w:r>
              <w:rPr>
                <w:szCs w:val="20"/>
              </w:rPr>
              <w:t xml:space="preserve"> </w:t>
            </w:r>
            <w:proofErr w:type="spellStart"/>
            <w:r>
              <w:rPr>
                <w:szCs w:val="20"/>
              </w:rPr>
              <w:t>tehnologija</w:t>
            </w:r>
            <w:proofErr w:type="spellEnd"/>
          </w:p>
        </w:tc>
      </w:tr>
      <w:tr w:rsidR="00897344" w:rsidRPr="009C1DF4" w14:paraId="505AE99E" w14:textId="77777777" w:rsidTr="00AF57A7">
        <w:trPr>
          <w:gridAfter w:val="1"/>
          <w:wAfter w:w="10" w:type="dxa"/>
        </w:trPr>
        <w:tc>
          <w:tcPr>
            <w:tcW w:w="1797" w:type="dxa"/>
          </w:tcPr>
          <w:p w14:paraId="2EF7167C" w14:textId="07125EDE" w:rsidR="00897344" w:rsidRPr="00ED6A04" w:rsidRDefault="00897344" w:rsidP="00AF57A7">
            <w:pPr>
              <w:spacing w:before="0" w:line="360" w:lineRule="auto"/>
              <w:jc w:val="left"/>
              <w:rPr>
                <w:b/>
                <w:color w:val="1F497D" w:themeColor="text2"/>
                <w:szCs w:val="20"/>
              </w:rPr>
            </w:pPr>
            <w:r>
              <w:rPr>
                <w:b/>
                <w:color w:val="1F497D" w:themeColor="text2"/>
                <w:szCs w:val="20"/>
              </w:rPr>
              <w:t>KIS</w:t>
            </w:r>
          </w:p>
        </w:tc>
        <w:tc>
          <w:tcPr>
            <w:tcW w:w="6992" w:type="dxa"/>
          </w:tcPr>
          <w:p w14:paraId="58264CBE" w14:textId="36D3896A" w:rsidR="00897344" w:rsidRPr="00157D02" w:rsidRDefault="00897344" w:rsidP="00AF57A7">
            <w:pPr>
              <w:spacing w:before="0" w:line="360" w:lineRule="auto"/>
              <w:jc w:val="left"/>
              <w:rPr>
                <w:szCs w:val="20"/>
              </w:rPr>
            </w:pPr>
            <w:proofErr w:type="spellStart"/>
            <w:r>
              <w:rPr>
                <w:szCs w:val="20"/>
              </w:rPr>
              <w:t>Kmetijski</w:t>
            </w:r>
            <w:proofErr w:type="spellEnd"/>
            <w:r>
              <w:rPr>
                <w:szCs w:val="20"/>
              </w:rPr>
              <w:t xml:space="preserve"> </w:t>
            </w:r>
            <w:proofErr w:type="spellStart"/>
            <w:r>
              <w:rPr>
                <w:szCs w:val="20"/>
              </w:rPr>
              <w:t>inštitut</w:t>
            </w:r>
            <w:proofErr w:type="spellEnd"/>
            <w:r>
              <w:rPr>
                <w:szCs w:val="20"/>
              </w:rPr>
              <w:t xml:space="preserve"> </w:t>
            </w:r>
            <w:proofErr w:type="spellStart"/>
            <w:r>
              <w:rPr>
                <w:szCs w:val="20"/>
              </w:rPr>
              <w:t>Slovenije</w:t>
            </w:r>
            <w:proofErr w:type="spellEnd"/>
          </w:p>
        </w:tc>
      </w:tr>
      <w:tr w:rsidR="006E487B" w:rsidRPr="009C1DF4" w14:paraId="7518F037" w14:textId="77777777" w:rsidTr="00AF57A7">
        <w:trPr>
          <w:gridAfter w:val="1"/>
          <w:wAfter w:w="10" w:type="dxa"/>
        </w:trPr>
        <w:tc>
          <w:tcPr>
            <w:tcW w:w="1797" w:type="dxa"/>
          </w:tcPr>
          <w:p w14:paraId="59E591AC"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KMG</w:t>
            </w:r>
          </w:p>
        </w:tc>
        <w:tc>
          <w:tcPr>
            <w:tcW w:w="6992" w:type="dxa"/>
          </w:tcPr>
          <w:p w14:paraId="57125377" w14:textId="77777777" w:rsidR="006E487B" w:rsidRPr="009C1DF4" w:rsidRDefault="006E487B" w:rsidP="00AF57A7">
            <w:pPr>
              <w:spacing w:before="0" w:line="360" w:lineRule="auto"/>
              <w:jc w:val="left"/>
              <w:rPr>
                <w:szCs w:val="20"/>
              </w:rPr>
            </w:pPr>
            <w:proofErr w:type="spellStart"/>
            <w:r w:rsidRPr="00157D02">
              <w:rPr>
                <w:szCs w:val="20"/>
              </w:rPr>
              <w:t>kmetijsko</w:t>
            </w:r>
            <w:proofErr w:type="spellEnd"/>
            <w:r w:rsidRPr="00157D02">
              <w:rPr>
                <w:szCs w:val="20"/>
              </w:rPr>
              <w:t xml:space="preserve"> </w:t>
            </w:r>
            <w:proofErr w:type="spellStart"/>
            <w:r w:rsidRPr="00157D02">
              <w:rPr>
                <w:szCs w:val="20"/>
              </w:rPr>
              <w:t>gospodarstvo</w:t>
            </w:r>
            <w:proofErr w:type="spellEnd"/>
          </w:p>
        </w:tc>
      </w:tr>
      <w:tr w:rsidR="006E487B" w:rsidRPr="009C1DF4" w14:paraId="4EC9B096" w14:textId="77777777" w:rsidTr="00AF57A7">
        <w:tc>
          <w:tcPr>
            <w:tcW w:w="1797" w:type="dxa"/>
          </w:tcPr>
          <w:p w14:paraId="58C47513"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KMG-MID</w:t>
            </w:r>
          </w:p>
        </w:tc>
        <w:tc>
          <w:tcPr>
            <w:tcW w:w="7002" w:type="dxa"/>
            <w:gridSpan w:val="2"/>
          </w:tcPr>
          <w:p w14:paraId="03CC46ED" w14:textId="77777777" w:rsidR="006E487B" w:rsidRDefault="006E487B" w:rsidP="00AF57A7">
            <w:pPr>
              <w:spacing w:before="0" w:line="360" w:lineRule="auto"/>
              <w:jc w:val="left"/>
              <w:rPr>
                <w:szCs w:val="20"/>
              </w:rPr>
            </w:pPr>
            <w:proofErr w:type="spellStart"/>
            <w:r>
              <w:rPr>
                <w:szCs w:val="20"/>
              </w:rPr>
              <w:t>identifikacijska</w:t>
            </w:r>
            <w:proofErr w:type="spellEnd"/>
            <w:r>
              <w:rPr>
                <w:szCs w:val="20"/>
              </w:rPr>
              <w:t xml:space="preserve"> </w:t>
            </w:r>
            <w:proofErr w:type="spellStart"/>
            <w:r>
              <w:rPr>
                <w:szCs w:val="20"/>
              </w:rPr>
              <w:t>številka</w:t>
            </w:r>
            <w:proofErr w:type="spellEnd"/>
            <w:r>
              <w:rPr>
                <w:szCs w:val="20"/>
              </w:rPr>
              <w:t xml:space="preserve"> </w:t>
            </w:r>
            <w:proofErr w:type="spellStart"/>
            <w:r>
              <w:rPr>
                <w:szCs w:val="20"/>
              </w:rPr>
              <w:t>kmetijskega</w:t>
            </w:r>
            <w:proofErr w:type="spellEnd"/>
            <w:r>
              <w:rPr>
                <w:szCs w:val="20"/>
              </w:rPr>
              <w:t xml:space="preserve"> </w:t>
            </w:r>
            <w:proofErr w:type="spellStart"/>
            <w:r>
              <w:rPr>
                <w:szCs w:val="20"/>
              </w:rPr>
              <w:t>gospodarstva</w:t>
            </w:r>
            <w:proofErr w:type="spellEnd"/>
          </w:p>
        </w:tc>
      </w:tr>
      <w:tr w:rsidR="006E487B" w:rsidRPr="009C1DF4" w14:paraId="2A735D48" w14:textId="77777777" w:rsidTr="00AF57A7">
        <w:trPr>
          <w:gridAfter w:val="1"/>
          <w:wAfter w:w="10" w:type="dxa"/>
        </w:trPr>
        <w:tc>
          <w:tcPr>
            <w:tcW w:w="1797" w:type="dxa"/>
          </w:tcPr>
          <w:p w14:paraId="2A885711"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KZU</w:t>
            </w:r>
          </w:p>
        </w:tc>
        <w:tc>
          <w:tcPr>
            <w:tcW w:w="6992" w:type="dxa"/>
          </w:tcPr>
          <w:p w14:paraId="4B80E238" w14:textId="77777777" w:rsidR="006E487B" w:rsidRPr="009F3567" w:rsidRDefault="006E487B" w:rsidP="00AF57A7">
            <w:pPr>
              <w:spacing w:before="0" w:line="360" w:lineRule="auto"/>
              <w:jc w:val="left"/>
              <w:rPr>
                <w:szCs w:val="20"/>
              </w:rPr>
            </w:pPr>
            <w:proofErr w:type="spellStart"/>
            <w:r>
              <w:rPr>
                <w:szCs w:val="20"/>
              </w:rPr>
              <w:t>kmetijsko</w:t>
            </w:r>
            <w:proofErr w:type="spellEnd"/>
            <w:r>
              <w:rPr>
                <w:szCs w:val="20"/>
              </w:rPr>
              <w:t xml:space="preserve"> </w:t>
            </w:r>
            <w:proofErr w:type="spellStart"/>
            <w:r>
              <w:rPr>
                <w:szCs w:val="20"/>
              </w:rPr>
              <w:t>zemljišče</w:t>
            </w:r>
            <w:proofErr w:type="spellEnd"/>
            <w:r>
              <w:rPr>
                <w:szCs w:val="20"/>
              </w:rPr>
              <w:t xml:space="preserve"> v </w:t>
            </w:r>
            <w:proofErr w:type="spellStart"/>
            <w:r>
              <w:rPr>
                <w:szCs w:val="20"/>
              </w:rPr>
              <w:t>uporabi</w:t>
            </w:r>
            <w:proofErr w:type="spellEnd"/>
          </w:p>
        </w:tc>
      </w:tr>
      <w:tr w:rsidR="006E487B" w:rsidRPr="009C1DF4" w14:paraId="0A54FA4F" w14:textId="77777777" w:rsidTr="00AF57A7">
        <w:trPr>
          <w:gridAfter w:val="1"/>
          <w:wAfter w:w="10" w:type="dxa"/>
        </w:trPr>
        <w:tc>
          <w:tcPr>
            <w:tcW w:w="1797" w:type="dxa"/>
          </w:tcPr>
          <w:p w14:paraId="26CE4BF4" w14:textId="77777777" w:rsidR="006E487B" w:rsidRPr="002D497C" w:rsidRDefault="006E487B" w:rsidP="00AF57A7">
            <w:pPr>
              <w:spacing w:before="0" w:line="360" w:lineRule="auto"/>
              <w:jc w:val="left"/>
              <w:rPr>
                <w:b/>
                <w:color w:val="1F497D" w:themeColor="text2"/>
                <w:szCs w:val="20"/>
              </w:rPr>
            </w:pPr>
            <w:proofErr w:type="spellStart"/>
            <w:r>
              <w:rPr>
                <w:b/>
                <w:color w:val="1F497D" w:themeColor="text2"/>
                <w:szCs w:val="20"/>
              </w:rPr>
              <w:t>mio</w:t>
            </w:r>
            <w:proofErr w:type="spellEnd"/>
          </w:p>
        </w:tc>
        <w:tc>
          <w:tcPr>
            <w:tcW w:w="6992" w:type="dxa"/>
          </w:tcPr>
          <w:p w14:paraId="53449D57" w14:textId="77777777" w:rsidR="006E487B" w:rsidRDefault="006E487B" w:rsidP="00AF57A7">
            <w:pPr>
              <w:spacing w:before="0" w:line="360" w:lineRule="auto"/>
              <w:jc w:val="left"/>
              <w:rPr>
                <w:szCs w:val="20"/>
              </w:rPr>
            </w:pPr>
            <w:proofErr w:type="spellStart"/>
            <w:r>
              <w:rPr>
                <w:szCs w:val="20"/>
              </w:rPr>
              <w:t>milijon</w:t>
            </w:r>
            <w:proofErr w:type="spellEnd"/>
          </w:p>
        </w:tc>
      </w:tr>
      <w:tr w:rsidR="006E487B" w:rsidRPr="009C1DF4" w14:paraId="71F82022" w14:textId="77777777" w:rsidTr="00AF57A7">
        <w:tc>
          <w:tcPr>
            <w:tcW w:w="1797" w:type="dxa"/>
          </w:tcPr>
          <w:p w14:paraId="4BEF0202" w14:textId="77777777" w:rsidR="006E487B" w:rsidRPr="00ED6A04" w:rsidRDefault="006E487B" w:rsidP="00AF57A7">
            <w:pPr>
              <w:spacing w:before="0" w:line="360" w:lineRule="auto"/>
              <w:jc w:val="left"/>
              <w:rPr>
                <w:b/>
                <w:color w:val="1F497D" w:themeColor="text2"/>
                <w:szCs w:val="20"/>
              </w:rPr>
            </w:pPr>
            <w:r>
              <w:rPr>
                <w:b/>
                <w:color w:val="1F497D" w:themeColor="text2"/>
                <w:szCs w:val="20"/>
              </w:rPr>
              <w:t>PDM</w:t>
            </w:r>
          </w:p>
        </w:tc>
        <w:tc>
          <w:tcPr>
            <w:tcW w:w="7002" w:type="dxa"/>
            <w:gridSpan w:val="2"/>
          </w:tcPr>
          <w:p w14:paraId="2B2CD51A" w14:textId="77777777" w:rsidR="006E487B" w:rsidRDefault="006E487B" w:rsidP="00AF57A7">
            <w:pPr>
              <w:spacing w:before="0" w:line="360" w:lineRule="auto"/>
              <w:jc w:val="left"/>
              <w:rPr>
                <w:szCs w:val="20"/>
              </w:rPr>
            </w:pPr>
            <w:proofErr w:type="spellStart"/>
            <w:r>
              <w:rPr>
                <w:szCs w:val="20"/>
              </w:rPr>
              <w:t>polnovredna</w:t>
            </w:r>
            <w:proofErr w:type="spellEnd"/>
            <w:r>
              <w:rPr>
                <w:szCs w:val="20"/>
              </w:rPr>
              <w:t xml:space="preserve"> </w:t>
            </w:r>
            <w:proofErr w:type="spellStart"/>
            <w:r>
              <w:rPr>
                <w:szCs w:val="20"/>
              </w:rPr>
              <w:t>delovna</w:t>
            </w:r>
            <w:proofErr w:type="spellEnd"/>
            <w:r>
              <w:rPr>
                <w:szCs w:val="20"/>
              </w:rPr>
              <w:t xml:space="preserve"> </w:t>
            </w:r>
            <w:proofErr w:type="spellStart"/>
            <w:r>
              <w:rPr>
                <w:szCs w:val="20"/>
              </w:rPr>
              <w:t>moč</w:t>
            </w:r>
            <w:proofErr w:type="spellEnd"/>
          </w:p>
        </w:tc>
      </w:tr>
      <w:tr w:rsidR="006E487B" w:rsidRPr="009C1DF4" w14:paraId="6AD1449E" w14:textId="77777777" w:rsidTr="00AF57A7">
        <w:tc>
          <w:tcPr>
            <w:tcW w:w="1797" w:type="dxa"/>
          </w:tcPr>
          <w:p w14:paraId="56F5A273" w14:textId="77777777" w:rsidR="006E487B" w:rsidRDefault="006E487B" w:rsidP="00AF57A7">
            <w:pPr>
              <w:spacing w:before="0" w:line="360" w:lineRule="auto"/>
              <w:jc w:val="left"/>
              <w:rPr>
                <w:b/>
                <w:color w:val="1F497D" w:themeColor="text2"/>
                <w:szCs w:val="20"/>
              </w:rPr>
            </w:pPr>
            <w:r>
              <w:rPr>
                <w:b/>
                <w:color w:val="1F497D" w:themeColor="text2"/>
                <w:szCs w:val="20"/>
              </w:rPr>
              <w:t>PMEF</w:t>
            </w:r>
          </w:p>
        </w:tc>
        <w:tc>
          <w:tcPr>
            <w:tcW w:w="7002" w:type="dxa"/>
            <w:gridSpan w:val="2"/>
          </w:tcPr>
          <w:p w14:paraId="2865F769" w14:textId="77777777" w:rsidR="006E487B" w:rsidRDefault="006E487B" w:rsidP="00AF57A7">
            <w:pPr>
              <w:spacing w:before="0" w:line="360" w:lineRule="auto"/>
              <w:jc w:val="left"/>
              <w:rPr>
                <w:szCs w:val="20"/>
              </w:rPr>
            </w:pPr>
            <w:r>
              <w:rPr>
                <w:lang w:val="en-US"/>
              </w:rPr>
              <w:t>CAP Performance Monitoring and Evaluation Framework</w:t>
            </w:r>
          </w:p>
        </w:tc>
      </w:tr>
      <w:tr w:rsidR="006E487B" w:rsidRPr="009C1DF4" w14:paraId="630FDF02" w14:textId="77777777" w:rsidTr="00AF57A7">
        <w:tc>
          <w:tcPr>
            <w:tcW w:w="1797" w:type="dxa"/>
          </w:tcPr>
          <w:p w14:paraId="79425A8E"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PRP 2007-2013</w:t>
            </w:r>
          </w:p>
        </w:tc>
        <w:tc>
          <w:tcPr>
            <w:tcW w:w="7002" w:type="dxa"/>
            <w:gridSpan w:val="2"/>
          </w:tcPr>
          <w:p w14:paraId="0198EEDA" w14:textId="77777777" w:rsidR="006E487B" w:rsidRDefault="006E487B" w:rsidP="00AF57A7">
            <w:pPr>
              <w:spacing w:before="0" w:line="360" w:lineRule="auto"/>
              <w:jc w:val="left"/>
              <w:rPr>
                <w:szCs w:val="20"/>
              </w:rPr>
            </w:pPr>
            <w:r>
              <w:rPr>
                <w:szCs w:val="20"/>
              </w:rPr>
              <w:t xml:space="preserve">Program </w:t>
            </w:r>
            <w:proofErr w:type="spellStart"/>
            <w:r>
              <w:rPr>
                <w:szCs w:val="20"/>
              </w:rPr>
              <w:t>razvoja</w:t>
            </w:r>
            <w:proofErr w:type="spellEnd"/>
            <w:r>
              <w:rPr>
                <w:szCs w:val="20"/>
              </w:rPr>
              <w:t xml:space="preserve"> </w:t>
            </w:r>
            <w:proofErr w:type="spellStart"/>
            <w:r>
              <w:rPr>
                <w:szCs w:val="20"/>
              </w:rPr>
              <w:t>podeželja</w:t>
            </w:r>
            <w:proofErr w:type="spellEnd"/>
            <w:r>
              <w:rPr>
                <w:szCs w:val="20"/>
              </w:rPr>
              <w:t xml:space="preserve"> RS za </w:t>
            </w:r>
            <w:proofErr w:type="spellStart"/>
            <w:r>
              <w:rPr>
                <w:szCs w:val="20"/>
              </w:rPr>
              <w:t>obdobje</w:t>
            </w:r>
            <w:proofErr w:type="spellEnd"/>
            <w:r>
              <w:rPr>
                <w:szCs w:val="20"/>
              </w:rPr>
              <w:t xml:space="preserve"> 2007–2013</w:t>
            </w:r>
          </w:p>
        </w:tc>
      </w:tr>
      <w:tr w:rsidR="006E487B" w:rsidRPr="009C1DF4" w14:paraId="4641CB28" w14:textId="77777777" w:rsidTr="00AF57A7">
        <w:trPr>
          <w:gridAfter w:val="1"/>
          <w:wAfter w:w="10" w:type="dxa"/>
        </w:trPr>
        <w:tc>
          <w:tcPr>
            <w:tcW w:w="1797" w:type="dxa"/>
          </w:tcPr>
          <w:p w14:paraId="72EB4A4F"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PRP 2014–2020</w:t>
            </w:r>
          </w:p>
        </w:tc>
        <w:tc>
          <w:tcPr>
            <w:tcW w:w="6992" w:type="dxa"/>
          </w:tcPr>
          <w:p w14:paraId="478EA44C" w14:textId="77777777" w:rsidR="006E487B" w:rsidRDefault="006E487B" w:rsidP="00AF57A7">
            <w:pPr>
              <w:spacing w:before="0" w:line="360" w:lineRule="auto"/>
              <w:jc w:val="left"/>
              <w:rPr>
                <w:szCs w:val="20"/>
              </w:rPr>
            </w:pPr>
            <w:r>
              <w:rPr>
                <w:szCs w:val="20"/>
              </w:rPr>
              <w:t xml:space="preserve">Program </w:t>
            </w:r>
            <w:proofErr w:type="spellStart"/>
            <w:r>
              <w:rPr>
                <w:szCs w:val="20"/>
              </w:rPr>
              <w:t>razvoja</w:t>
            </w:r>
            <w:proofErr w:type="spellEnd"/>
            <w:r>
              <w:rPr>
                <w:szCs w:val="20"/>
              </w:rPr>
              <w:t xml:space="preserve"> </w:t>
            </w:r>
            <w:proofErr w:type="spellStart"/>
            <w:r>
              <w:rPr>
                <w:szCs w:val="20"/>
              </w:rPr>
              <w:t>podeželja</w:t>
            </w:r>
            <w:proofErr w:type="spellEnd"/>
            <w:r>
              <w:rPr>
                <w:szCs w:val="20"/>
              </w:rPr>
              <w:t xml:space="preserve"> RS za </w:t>
            </w:r>
            <w:proofErr w:type="spellStart"/>
            <w:r>
              <w:rPr>
                <w:szCs w:val="20"/>
              </w:rPr>
              <w:t>obdobje</w:t>
            </w:r>
            <w:proofErr w:type="spellEnd"/>
            <w:r>
              <w:rPr>
                <w:szCs w:val="20"/>
              </w:rPr>
              <w:t xml:space="preserve"> 2014–2020</w:t>
            </w:r>
          </w:p>
        </w:tc>
      </w:tr>
      <w:tr w:rsidR="006E487B" w:rsidRPr="009C1DF4" w14:paraId="11D6D9D1" w14:textId="77777777" w:rsidTr="00AF57A7">
        <w:tc>
          <w:tcPr>
            <w:tcW w:w="1797" w:type="dxa"/>
          </w:tcPr>
          <w:p w14:paraId="651B8550" w14:textId="77777777" w:rsidR="006E487B" w:rsidRDefault="006E487B" w:rsidP="00AF57A7">
            <w:pPr>
              <w:spacing w:before="0" w:line="360" w:lineRule="auto"/>
              <w:jc w:val="left"/>
              <w:rPr>
                <w:b/>
                <w:color w:val="1F497D" w:themeColor="text2"/>
                <w:szCs w:val="20"/>
              </w:rPr>
            </w:pPr>
            <w:r w:rsidRPr="00E86ECB">
              <w:rPr>
                <w:b/>
                <w:color w:val="1F497D" w:themeColor="text2"/>
                <w:szCs w:val="20"/>
              </w:rPr>
              <w:t>SURS</w:t>
            </w:r>
          </w:p>
        </w:tc>
        <w:tc>
          <w:tcPr>
            <w:tcW w:w="7002" w:type="dxa"/>
            <w:gridSpan w:val="2"/>
          </w:tcPr>
          <w:p w14:paraId="6BD62859" w14:textId="77777777" w:rsidR="006E487B" w:rsidRDefault="006E487B" w:rsidP="00AF57A7">
            <w:pPr>
              <w:spacing w:before="0" w:line="360" w:lineRule="auto"/>
              <w:jc w:val="left"/>
              <w:rPr>
                <w:szCs w:val="20"/>
              </w:rPr>
            </w:pPr>
            <w:proofErr w:type="spellStart"/>
            <w:r>
              <w:rPr>
                <w:szCs w:val="20"/>
              </w:rPr>
              <w:t>Statistični</w:t>
            </w:r>
            <w:proofErr w:type="spellEnd"/>
            <w:r>
              <w:rPr>
                <w:szCs w:val="20"/>
              </w:rPr>
              <w:t xml:space="preserve"> urad </w:t>
            </w:r>
            <w:proofErr w:type="spellStart"/>
            <w:r>
              <w:rPr>
                <w:szCs w:val="20"/>
              </w:rPr>
              <w:t>Republike</w:t>
            </w:r>
            <w:proofErr w:type="spellEnd"/>
            <w:r>
              <w:rPr>
                <w:szCs w:val="20"/>
              </w:rPr>
              <w:t xml:space="preserve"> </w:t>
            </w:r>
            <w:proofErr w:type="spellStart"/>
            <w:r>
              <w:rPr>
                <w:szCs w:val="20"/>
              </w:rPr>
              <w:t>Slovenije</w:t>
            </w:r>
            <w:proofErr w:type="spellEnd"/>
          </w:p>
        </w:tc>
      </w:tr>
      <w:tr w:rsidR="006E487B" w:rsidRPr="009C1DF4" w14:paraId="162BD422" w14:textId="77777777" w:rsidTr="00AF57A7">
        <w:trPr>
          <w:gridAfter w:val="1"/>
          <w:wAfter w:w="10" w:type="dxa"/>
        </w:trPr>
        <w:tc>
          <w:tcPr>
            <w:tcW w:w="1797" w:type="dxa"/>
          </w:tcPr>
          <w:p w14:paraId="6925B618" w14:textId="77777777" w:rsidR="006E487B" w:rsidRPr="00ED6A04" w:rsidRDefault="006E487B" w:rsidP="00AF57A7">
            <w:pPr>
              <w:spacing w:before="0" w:line="360" w:lineRule="auto"/>
              <w:jc w:val="left"/>
              <w:rPr>
                <w:b/>
                <w:color w:val="1F497D" w:themeColor="text2"/>
                <w:szCs w:val="20"/>
                <w:lang w:val="sl-SI"/>
              </w:rPr>
            </w:pPr>
            <w:r w:rsidRPr="00ED6A04">
              <w:rPr>
                <w:b/>
                <w:color w:val="1F497D" w:themeColor="text2"/>
                <w:szCs w:val="20"/>
                <w:lang w:val="sl-SI"/>
              </w:rPr>
              <w:t>ŽPI</w:t>
            </w:r>
          </w:p>
        </w:tc>
        <w:tc>
          <w:tcPr>
            <w:tcW w:w="6992" w:type="dxa"/>
          </w:tcPr>
          <w:p w14:paraId="66C7B306" w14:textId="77777777" w:rsidR="006E487B" w:rsidRDefault="006E487B" w:rsidP="00AF57A7">
            <w:pPr>
              <w:spacing w:before="0" w:line="360" w:lineRule="auto"/>
              <w:jc w:val="left"/>
              <w:rPr>
                <w:szCs w:val="20"/>
              </w:rPr>
            </w:pPr>
            <w:proofErr w:type="spellStart"/>
            <w:r>
              <w:rPr>
                <w:szCs w:val="20"/>
              </w:rPr>
              <w:t>živilskopredelovalna</w:t>
            </w:r>
            <w:proofErr w:type="spellEnd"/>
            <w:r>
              <w:rPr>
                <w:szCs w:val="20"/>
              </w:rPr>
              <w:t xml:space="preserve"> </w:t>
            </w:r>
            <w:proofErr w:type="spellStart"/>
            <w:r>
              <w:rPr>
                <w:szCs w:val="20"/>
              </w:rPr>
              <w:t>industrija</w:t>
            </w:r>
            <w:proofErr w:type="spellEnd"/>
          </w:p>
        </w:tc>
      </w:tr>
      <w:tr w:rsidR="006E487B" w:rsidRPr="009C1DF4" w14:paraId="7ECDDA2E" w14:textId="77777777" w:rsidTr="00AF57A7">
        <w:trPr>
          <w:gridAfter w:val="1"/>
          <w:wAfter w:w="10" w:type="dxa"/>
        </w:trPr>
        <w:tc>
          <w:tcPr>
            <w:tcW w:w="1797" w:type="dxa"/>
          </w:tcPr>
          <w:p w14:paraId="2A75E5DC" w14:textId="77777777" w:rsidR="006E487B" w:rsidRPr="00ED6A04" w:rsidRDefault="006E487B" w:rsidP="00AF57A7">
            <w:pPr>
              <w:spacing w:before="0" w:line="360" w:lineRule="auto"/>
              <w:jc w:val="left"/>
              <w:rPr>
                <w:b/>
                <w:color w:val="1F497D" w:themeColor="text2"/>
                <w:szCs w:val="20"/>
              </w:rPr>
            </w:pPr>
            <w:r>
              <w:rPr>
                <w:b/>
                <w:color w:val="1F497D" w:themeColor="text2"/>
                <w:szCs w:val="20"/>
              </w:rPr>
              <w:t>%</w:t>
            </w:r>
          </w:p>
        </w:tc>
        <w:tc>
          <w:tcPr>
            <w:tcW w:w="6992" w:type="dxa"/>
          </w:tcPr>
          <w:p w14:paraId="07FFE3AB" w14:textId="77777777" w:rsidR="006E487B" w:rsidRDefault="006E487B" w:rsidP="00AF57A7">
            <w:pPr>
              <w:spacing w:before="0" w:line="360" w:lineRule="auto"/>
              <w:jc w:val="left"/>
              <w:rPr>
                <w:szCs w:val="20"/>
              </w:rPr>
            </w:pPr>
            <w:proofErr w:type="spellStart"/>
            <w:r>
              <w:rPr>
                <w:szCs w:val="20"/>
              </w:rPr>
              <w:t>odstotek</w:t>
            </w:r>
            <w:proofErr w:type="spellEnd"/>
          </w:p>
        </w:tc>
      </w:tr>
    </w:tbl>
    <w:p w14:paraId="33EBB43A" w14:textId="77777777" w:rsidR="00207CFD" w:rsidRPr="00024FED" w:rsidRDefault="00207CFD" w:rsidP="007F226F">
      <w:pPr>
        <w:pStyle w:val="Kazalovsebine2"/>
        <w:rPr>
          <w:rStyle w:val="Hiperpovezava"/>
          <w:color w:val="auto"/>
          <w:u w:val="none"/>
        </w:rPr>
      </w:pPr>
    </w:p>
    <w:p w14:paraId="02A5DD00" w14:textId="1B7490D6" w:rsidR="002C716C" w:rsidRPr="00565E5F" w:rsidRDefault="002C716C" w:rsidP="004911A0">
      <w:pPr>
        <w:pStyle w:val="1Odst13"/>
      </w:pPr>
    </w:p>
    <w:p w14:paraId="403B98D5" w14:textId="77777777" w:rsidR="008429B3" w:rsidRPr="00024FED" w:rsidRDefault="008429B3">
      <w:pPr>
        <w:spacing w:before="0" w:after="200" w:line="276" w:lineRule="auto"/>
        <w:jc w:val="left"/>
        <w:rPr>
          <w:b/>
          <w:sz w:val="24"/>
          <w:lang w:eastAsia="en-US"/>
        </w:rPr>
      </w:pPr>
      <w:r w:rsidRPr="00006123">
        <w:rPr>
          <w:b/>
          <w:sz w:val="24"/>
          <w:lang w:eastAsia="en-US"/>
        </w:rPr>
        <w:br w:type="page"/>
      </w:r>
    </w:p>
    <w:p w14:paraId="3B7B33F6" w14:textId="40A29330" w:rsidR="00BC5BB3" w:rsidRDefault="007E3604" w:rsidP="00355EAC">
      <w:pPr>
        <w:spacing w:before="0" w:line="240" w:lineRule="auto"/>
        <w:jc w:val="center"/>
        <w:rPr>
          <w:b/>
          <w:sz w:val="24"/>
          <w:lang w:eastAsia="en-US"/>
        </w:rPr>
      </w:pPr>
      <w:r w:rsidRPr="00024FED">
        <w:rPr>
          <w:b/>
          <w:sz w:val="24"/>
          <w:lang w:eastAsia="en-US"/>
        </w:rPr>
        <w:lastRenderedPageBreak/>
        <w:t>ANALIZA</w:t>
      </w:r>
      <w:r w:rsidR="00977DAD" w:rsidRPr="003D71D1">
        <w:rPr>
          <w:b/>
          <w:sz w:val="24"/>
          <w:lang w:eastAsia="en-US"/>
        </w:rPr>
        <w:t xml:space="preserve"> STANJA</w:t>
      </w:r>
    </w:p>
    <w:p w14:paraId="37F56C0F" w14:textId="38481ADF" w:rsidR="00813F6C" w:rsidRDefault="00813F6C" w:rsidP="00813F6C">
      <w:pPr>
        <w:spacing w:before="0" w:line="260" w:lineRule="atLeast"/>
        <w:rPr>
          <w:b/>
          <w:sz w:val="20"/>
          <w:szCs w:val="20"/>
          <w:lang w:eastAsia="en-US"/>
        </w:rPr>
      </w:pPr>
    </w:p>
    <w:p w14:paraId="413BAD43" w14:textId="77777777" w:rsidR="008331BB" w:rsidRPr="00813F6C" w:rsidRDefault="008331BB" w:rsidP="00813F6C">
      <w:pPr>
        <w:spacing w:before="0" w:line="260" w:lineRule="atLeast"/>
        <w:rPr>
          <w:b/>
          <w:sz w:val="20"/>
          <w:szCs w:val="20"/>
          <w:lang w:eastAsia="en-US"/>
        </w:rPr>
      </w:pPr>
    </w:p>
    <w:p w14:paraId="0021EF41" w14:textId="2284151E" w:rsidR="004C28F2" w:rsidRPr="0022449F" w:rsidRDefault="005F7F46" w:rsidP="00170CD5">
      <w:pPr>
        <w:pStyle w:val="Naslov1"/>
        <w:spacing w:line="260" w:lineRule="atLeast"/>
        <w:rPr>
          <w:sz w:val="24"/>
          <w:szCs w:val="24"/>
        </w:rPr>
      </w:pPr>
      <w:bookmarkStart w:id="1" w:name="_Toc54817135"/>
      <w:bookmarkStart w:id="2" w:name="_Toc55398368"/>
      <w:bookmarkStart w:id="3" w:name="_Toc55478579"/>
      <w:bookmarkStart w:id="4" w:name="_Toc86824801"/>
      <w:r>
        <w:rPr>
          <w:sz w:val="24"/>
          <w:szCs w:val="24"/>
        </w:rPr>
        <w:t>Uporabljeni kazalniki stanja</w:t>
      </w:r>
      <w:bookmarkEnd w:id="1"/>
      <w:bookmarkEnd w:id="2"/>
      <w:bookmarkEnd w:id="3"/>
      <w:bookmarkEnd w:id="4"/>
    </w:p>
    <w:p w14:paraId="006716AA" w14:textId="77777777" w:rsidR="00661F9E" w:rsidRPr="0092190F" w:rsidRDefault="00661F9E" w:rsidP="00D64973">
      <w:pPr>
        <w:pStyle w:val="SCPREGLEDNICA"/>
      </w:pPr>
      <w:bookmarkStart w:id="5" w:name="_Toc55333918"/>
      <w:bookmarkStart w:id="6" w:name="_Toc55334448"/>
      <w:bookmarkStart w:id="7" w:name="_Toc55336929"/>
      <w:bookmarkEnd w:id="5"/>
      <w:bookmarkEnd w:id="6"/>
      <w:bookmarkEnd w:id="7"/>
    </w:p>
    <w:p w14:paraId="141306E7" w14:textId="753D79E6" w:rsidR="00661F9E" w:rsidRDefault="00661F9E" w:rsidP="00C6134A">
      <w:pPr>
        <w:pStyle w:val="SCPREGLEDNICA"/>
      </w:pPr>
      <w:bookmarkStart w:id="8" w:name="_Toc86824518"/>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FB55C5">
        <w:rPr>
          <w:noProof/>
        </w:rPr>
        <w:t>1</w:t>
      </w:r>
      <w:r w:rsidR="00BF0A0F">
        <w:rPr>
          <w:noProof/>
        </w:rPr>
        <w:fldChar w:fldCharType="end"/>
      </w:r>
      <w:r>
        <w:t xml:space="preserve">: </w:t>
      </w:r>
      <w:r w:rsidRPr="00661F9E">
        <w:t>Uporabljeni kazalniki stanja v okviru specifičnega cilja 3</w:t>
      </w:r>
      <w:bookmarkEnd w:id="8"/>
    </w:p>
    <w:tbl>
      <w:tblPr>
        <w:tblStyle w:val="Tabelamrea"/>
        <w:tblW w:w="8784" w:type="dxa"/>
        <w:tblLook w:val="04A0" w:firstRow="1" w:lastRow="0" w:firstColumn="1" w:lastColumn="0" w:noHBand="0" w:noVBand="1"/>
      </w:tblPr>
      <w:tblGrid>
        <w:gridCol w:w="2486"/>
        <w:gridCol w:w="2329"/>
        <w:gridCol w:w="3969"/>
      </w:tblGrid>
      <w:tr w:rsidR="004C28F2" w:rsidRPr="00244441" w14:paraId="72AE569D" w14:textId="77777777" w:rsidTr="008331BB">
        <w:tc>
          <w:tcPr>
            <w:tcW w:w="2486" w:type="dxa"/>
            <w:shd w:val="clear" w:color="auto" w:fill="92D050"/>
          </w:tcPr>
          <w:p w14:paraId="7FC0DC63" w14:textId="77777777" w:rsidR="004C28F2" w:rsidRPr="00244441" w:rsidRDefault="004C28F2" w:rsidP="004C28F2">
            <w:pPr>
              <w:spacing w:before="0" w:line="276" w:lineRule="auto"/>
              <w:rPr>
                <w:b/>
                <w:sz w:val="18"/>
              </w:rPr>
            </w:pPr>
            <w:proofErr w:type="spellStart"/>
            <w:r w:rsidRPr="00244441">
              <w:rPr>
                <w:b/>
                <w:sz w:val="18"/>
              </w:rPr>
              <w:t>Področje</w:t>
            </w:r>
            <w:proofErr w:type="spellEnd"/>
          </w:p>
        </w:tc>
        <w:tc>
          <w:tcPr>
            <w:tcW w:w="2329" w:type="dxa"/>
            <w:shd w:val="clear" w:color="auto" w:fill="92D050"/>
          </w:tcPr>
          <w:p w14:paraId="24D3CC49" w14:textId="77777777" w:rsidR="004C28F2" w:rsidRPr="00244441" w:rsidRDefault="004C28F2" w:rsidP="004C28F2">
            <w:pPr>
              <w:spacing w:before="0" w:line="276" w:lineRule="auto"/>
              <w:rPr>
                <w:b/>
                <w:sz w:val="18"/>
              </w:rPr>
            </w:pPr>
            <w:proofErr w:type="spellStart"/>
            <w:r w:rsidRPr="00244441">
              <w:rPr>
                <w:b/>
                <w:sz w:val="18"/>
              </w:rPr>
              <w:t>Oznaka</w:t>
            </w:r>
            <w:proofErr w:type="spellEnd"/>
            <w:r w:rsidRPr="00244441">
              <w:rPr>
                <w:b/>
                <w:sz w:val="18"/>
              </w:rPr>
              <w:t xml:space="preserve"> </w:t>
            </w:r>
            <w:proofErr w:type="spellStart"/>
            <w:r w:rsidRPr="00244441">
              <w:rPr>
                <w:b/>
                <w:sz w:val="18"/>
              </w:rPr>
              <w:t>kazalnika</w:t>
            </w:r>
            <w:proofErr w:type="spellEnd"/>
            <w:r w:rsidRPr="00244441">
              <w:rPr>
                <w:b/>
                <w:sz w:val="18"/>
              </w:rPr>
              <w:t xml:space="preserve"> PMEF</w:t>
            </w:r>
          </w:p>
        </w:tc>
        <w:tc>
          <w:tcPr>
            <w:tcW w:w="3969" w:type="dxa"/>
            <w:shd w:val="clear" w:color="auto" w:fill="92D050"/>
          </w:tcPr>
          <w:p w14:paraId="6C50CBFB" w14:textId="77777777" w:rsidR="004C28F2" w:rsidRPr="00244441" w:rsidRDefault="004C28F2" w:rsidP="004C28F2">
            <w:pPr>
              <w:spacing w:before="0" w:line="276" w:lineRule="auto"/>
              <w:rPr>
                <w:b/>
                <w:sz w:val="18"/>
              </w:rPr>
            </w:pPr>
            <w:proofErr w:type="spellStart"/>
            <w:r w:rsidRPr="00244441">
              <w:rPr>
                <w:b/>
                <w:sz w:val="18"/>
              </w:rPr>
              <w:t>Kazalnik</w:t>
            </w:r>
            <w:proofErr w:type="spellEnd"/>
            <w:r w:rsidRPr="00244441">
              <w:rPr>
                <w:b/>
                <w:sz w:val="18"/>
              </w:rPr>
              <w:t xml:space="preserve"> PMEF</w:t>
            </w:r>
          </w:p>
        </w:tc>
      </w:tr>
      <w:tr w:rsidR="004C28F2" w:rsidRPr="00244441" w14:paraId="7F8BEF12" w14:textId="77777777" w:rsidTr="008331BB">
        <w:tc>
          <w:tcPr>
            <w:tcW w:w="2486" w:type="dxa"/>
            <w:vMerge w:val="restart"/>
          </w:tcPr>
          <w:p w14:paraId="253DBDBF" w14:textId="77777777" w:rsidR="004C28F2" w:rsidRPr="00244441" w:rsidRDefault="004C28F2" w:rsidP="004C28F2">
            <w:pPr>
              <w:spacing w:before="0" w:line="276" w:lineRule="auto"/>
              <w:rPr>
                <w:b/>
                <w:sz w:val="18"/>
              </w:rPr>
            </w:pPr>
            <w:proofErr w:type="spellStart"/>
            <w:r w:rsidRPr="00244441">
              <w:rPr>
                <w:b/>
                <w:sz w:val="18"/>
              </w:rPr>
              <w:t>Kmetijska</w:t>
            </w:r>
            <w:proofErr w:type="spellEnd"/>
            <w:r w:rsidRPr="00244441">
              <w:rPr>
                <w:b/>
                <w:sz w:val="18"/>
              </w:rPr>
              <w:t xml:space="preserve"> </w:t>
            </w:r>
            <w:proofErr w:type="spellStart"/>
            <w:r w:rsidRPr="00244441">
              <w:rPr>
                <w:b/>
                <w:sz w:val="18"/>
              </w:rPr>
              <w:t>produktivnost</w:t>
            </w:r>
            <w:proofErr w:type="spellEnd"/>
          </w:p>
          <w:p w14:paraId="4CA513D7" w14:textId="77777777" w:rsidR="004C28F2" w:rsidRPr="00244441" w:rsidRDefault="004C28F2" w:rsidP="004C28F2">
            <w:pPr>
              <w:spacing w:before="0" w:line="276" w:lineRule="auto"/>
              <w:rPr>
                <w:b/>
                <w:sz w:val="18"/>
              </w:rPr>
            </w:pPr>
          </w:p>
          <w:p w14:paraId="73F6F592" w14:textId="77777777" w:rsidR="004C28F2" w:rsidRPr="00244441" w:rsidRDefault="004C28F2" w:rsidP="004C28F2">
            <w:pPr>
              <w:spacing w:before="0" w:line="276" w:lineRule="auto"/>
              <w:rPr>
                <w:b/>
                <w:sz w:val="18"/>
              </w:rPr>
            </w:pPr>
          </w:p>
        </w:tc>
        <w:tc>
          <w:tcPr>
            <w:tcW w:w="2329" w:type="dxa"/>
          </w:tcPr>
          <w:p w14:paraId="6437D367" w14:textId="43C2BEB5" w:rsidR="004C28F2" w:rsidRPr="00244441" w:rsidRDefault="004C28F2" w:rsidP="004C28F2">
            <w:pPr>
              <w:spacing w:before="0" w:line="276" w:lineRule="auto"/>
              <w:rPr>
                <w:sz w:val="18"/>
              </w:rPr>
            </w:pPr>
            <w:r w:rsidRPr="00244441">
              <w:rPr>
                <w:rFonts w:eastAsia="Arial"/>
                <w:sz w:val="18"/>
                <w:szCs w:val="20"/>
                <w:lang w:eastAsia="en-US"/>
              </w:rPr>
              <w:t>C.</w:t>
            </w:r>
            <w:r>
              <w:rPr>
                <w:rFonts w:eastAsia="Arial"/>
                <w:sz w:val="18"/>
                <w:szCs w:val="20"/>
                <w:lang w:eastAsia="en-US"/>
              </w:rPr>
              <w:t>11</w:t>
            </w:r>
          </w:p>
        </w:tc>
        <w:tc>
          <w:tcPr>
            <w:tcW w:w="3969" w:type="dxa"/>
          </w:tcPr>
          <w:p w14:paraId="4CB60FE0" w14:textId="4A01E699" w:rsidR="004C28F2" w:rsidRPr="00244441" w:rsidRDefault="004C28F2" w:rsidP="004C28F2">
            <w:pPr>
              <w:spacing w:before="0" w:line="276" w:lineRule="auto"/>
              <w:rPr>
                <w:sz w:val="18"/>
              </w:rPr>
            </w:pPr>
            <w:proofErr w:type="spellStart"/>
            <w:r w:rsidRPr="00565E5F">
              <w:t>Bruto</w:t>
            </w:r>
            <w:proofErr w:type="spellEnd"/>
            <w:r w:rsidRPr="00565E5F">
              <w:t xml:space="preserve"> </w:t>
            </w:r>
            <w:proofErr w:type="spellStart"/>
            <w:r w:rsidRPr="00565E5F">
              <w:t>dodana</w:t>
            </w:r>
            <w:proofErr w:type="spellEnd"/>
            <w:r w:rsidRPr="00565E5F">
              <w:t xml:space="preserve"> </w:t>
            </w:r>
            <w:proofErr w:type="spellStart"/>
            <w:r w:rsidRPr="00565E5F">
              <w:t>vrednost</w:t>
            </w:r>
            <w:proofErr w:type="spellEnd"/>
            <w:r w:rsidR="003538F8">
              <w:t xml:space="preserve"> </w:t>
            </w:r>
            <w:r w:rsidR="003538F8" w:rsidRPr="003538F8">
              <w:t xml:space="preserve">po </w:t>
            </w:r>
            <w:proofErr w:type="spellStart"/>
            <w:r w:rsidR="003538F8" w:rsidRPr="003538F8">
              <w:t>sektorjih</w:t>
            </w:r>
            <w:proofErr w:type="spellEnd"/>
            <w:r w:rsidR="003538F8" w:rsidRPr="003538F8">
              <w:t xml:space="preserve">, po </w:t>
            </w:r>
            <w:proofErr w:type="spellStart"/>
            <w:r w:rsidR="003538F8" w:rsidRPr="003538F8">
              <w:t>vrstah</w:t>
            </w:r>
            <w:proofErr w:type="spellEnd"/>
            <w:r w:rsidR="003538F8" w:rsidRPr="003538F8">
              <w:t xml:space="preserve"> </w:t>
            </w:r>
            <w:proofErr w:type="spellStart"/>
            <w:r w:rsidR="003538F8" w:rsidRPr="003538F8">
              <w:t>regij</w:t>
            </w:r>
            <w:proofErr w:type="spellEnd"/>
            <w:r w:rsidR="003538F8" w:rsidRPr="003538F8">
              <w:t xml:space="preserve">, v </w:t>
            </w:r>
            <w:proofErr w:type="spellStart"/>
            <w:r w:rsidR="003538F8" w:rsidRPr="003538F8">
              <w:t>kmetijstvu</w:t>
            </w:r>
            <w:proofErr w:type="spellEnd"/>
            <w:r w:rsidR="003538F8" w:rsidRPr="003538F8">
              <w:t xml:space="preserve"> in za </w:t>
            </w:r>
            <w:proofErr w:type="spellStart"/>
            <w:r w:rsidR="003538F8" w:rsidRPr="003538F8">
              <w:t>primarne</w:t>
            </w:r>
            <w:proofErr w:type="spellEnd"/>
            <w:r w:rsidR="003538F8" w:rsidRPr="003538F8">
              <w:t xml:space="preserve"> </w:t>
            </w:r>
            <w:proofErr w:type="spellStart"/>
            <w:r w:rsidR="003538F8" w:rsidRPr="003538F8">
              <w:t>proizvajalce</w:t>
            </w:r>
            <w:proofErr w:type="spellEnd"/>
          </w:p>
        </w:tc>
      </w:tr>
      <w:tr w:rsidR="004C28F2" w:rsidRPr="00244441" w14:paraId="53F08E84" w14:textId="77777777" w:rsidTr="008331BB">
        <w:tc>
          <w:tcPr>
            <w:tcW w:w="2486" w:type="dxa"/>
            <w:vMerge/>
          </w:tcPr>
          <w:p w14:paraId="365F788E" w14:textId="77777777" w:rsidR="004C28F2" w:rsidRPr="00244441" w:rsidRDefault="004C28F2" w:rsidP="004C28F2">
            <w:pPr>
              <w:spacing w:before="0" w:line="276" w:lineRule="auto"/>
              <w:rPr>
                <w:b/>
                <w:sz w:val="18"/>
              </w:rPr>
            </w:pPr>
          </w:p>
        </w:tc>
        <w:tc>
          <w:tcPr>
            <w:tcW w:w="2329" w:type="dxa"/>
          </w:tcPr>
          <w:p w14:paraId="07A0B289" w14:textId="26699934" w:rsidR="004C28F2" w:rsidRPr="00244441" w:rsidRDefault="004C28F2" w:rsidP="004C28F2">
            <w:pPr>
              <w:spacing w:before="0" w:line="276" w:lineRule="auto"/>
              <w:rPr>
                <w:rFonts w:eastAsia="Arial"/>
                <w:sz w:val="18"/>
                <w:szCs w:val="20"/>
                <w:lang w:eastAsia="en-US"/>
              </w:rPr>
            </w:pPr>
            <w:r>
              <w:rPr>
                <w:rFonts w:eastAsia="Arial"/>
                <w:sz w:val="18"/>
                <w:szCs w:val="20"/>
                <w:lang w:eastAsia="en-US"/>
              </w:rPr>
              <w:t>C.12</w:t>
            </w:r>
          </w:p>
        </w:tc>
        <w:tc>
          <w:tcPr>
            <w:tcW w:w="3969" w:type="dxa"/>
          </w:tcPr>
          <w:p w14:paraId="3AEDE82B" w14:textId="376C5CC0" w:rsidR="004C28F2" w:rsidRPr="00244441" w:rsidRDefault="004C28F2" w:rsidP="004C28F2">
            <w:pPr>
              <w:spacing w:before="0" w:line="276" w:lineRule="auto"/>
              <w:rPr>
                <w:rFonts w:eastAsia="Arial"/>
                <w:sz w:val="18"/>
                <w:szCs w:val="20"/>
                <w:lang w:eastAsia="en-US"/>
              </w:rPr>
            </w:pPr>
            <w:proofErr w:type="spellStart"/>
            <w:r w:rsidRPr="00960A1A">
              <w:t>Kmetijska</w:t>
            </w:r>
            <w:proofErr w:type="spellEnd"/>
            <w:r w:rsidRPr="00960A1A">
              <w:t xml:space="preserve"> </w:t>
            </w:r>
            <w:proofErr w:type="spellStart"/>
            <w:r w:rsidRPr="00960A1A">
              <w:t>gospodarstva</w:t>
            </w:r>
            <w:proofErr w:type="spellEnd"/>
            <w:r w:rsidRPr="00960A1A">
              <w:t xml:space="preserve"> (</w:t>
            </w:r>
            <w:proofErr w:type="spellStart"/>
            <w:r w:rsidRPr="00960A1A">
              <w:t>kmetije</w:t>
            </w:r>
            <w:proofErr w:type="spellEnd"/>
            <w:r w:rsidRPr="00960A1A">
              <w:t>)</w:t>
            </w:r>
          </w:p>
        </w:tc>
      </w:tr>
      <w:tr w:rsidR="004C28F2" w:rsidRPr="00244441" w14:paraId="7759A5AD" w14:textId="77777777" w:rsidTr="008331BB">
        <w:tc>
          <w:tcPr>
            <w:tcW w:w="2486" w:type="dxa"/>
            <w:vMerge/>
          </w:tcPr>
          <w:p w14:paraId="4E983013" w14:textId="77777777" w:rsidR="004C28F2" w:rsidRPr="00244441" w:rsidRDefault="004C28F2" w:rsidP="004C28F2">
            <w:pPr>
              <w:spacing w:before="0" w:line="276" w:lineRule="auto"/>
              <w:rPr>
                <w:b/>
                <w:sz w:val="18"/>
              </w:rPr>
            </w:pPr>
          </w:p>
        </w:tc>
        <w:tc>
          <w:tcPr>
            <w:tcW w:w="2329" w:type="dxa"/>
          </w:tcPr>
          <w:p w14:paraId="3F7925BD" w14:textId="7C67564A" w:rsidR="004C28F2" w:rsidRPr="00244441" w:rsidRDefault="004C28F2" w:rsidP="004C28F2">
            <w:pPr>
              <w:spacing w:before="0" w:line="276" w:lineRule="auto"/>
              <w:rPr>
                <w:rFonts w:eastAsia="Arial"/>
                <w:sz w:val="18"/>
                <w:szCs w:val="20"/>
                <w:lang w:eastAsia="en-US"/>
              </w:rPr>
            </w:pPr>
            <w:r>
              <w:rPr>
                <w:rFonts w:eastAsia="Arial"/>
                <w:sz w:val="18"/>
                <w:szCs w:val="20"/>
                <w:lang w:eastAsia="en-US"/>
              </w:rPr>
              <w:t>C.13</w:t>
            </w:r>
          </w:p>
        </w:tc>
        <w:tc>
          <w:tcPr>
            <w:tcW w:w="3969" w:type="dxa"/>
          </w:tcPr>
          <w:p w14:paraId="25A99F86" w14:textId="6AEA52CA" w:rsidR="004C28F2" w:rsidRPr="00244441" w:rsidRDefault="004C28F2" w:rsidP="004C28F2">
            <w:pPr>
              <w:spacing w:before="0" w:line="276" w:lineRule="auto"/>
              <w:rPr>
                <w:rFonts w:eastAsia="Arial"/>
                <w:sz w:val="18"/>
                <w:szCs w:val="20"/>
                <w:lang w:eastAsia="en-US"/>
              </w:rPr>
            </w:pPr>
            <w:proofErr w:type="spellStart"/>
            <w:r w:rsidRPr="00813F6C">
              <w:t>Delovna</w:t>
            </w:r>
            <w:proofErr w:type="spellEnd"/>
            <w:r w:rsidRPr="00813F6C">
              <w:t xml:space="preserve"> </w:t>
            </w:r>
            <w:proofErr w:type="spellStart"/>
            <w:r w:rsidRPr="00813F6C">
              <w:t>sila</w:t>
            </w:r>
            <w:proofErr w:type="spellEnd"/>
            <w:r w:rsidRPr="00813F6C">
              <w:t xml:space="preserve"> </w:t>
            </w:r>
            <w:proofErr w:type="spellStart"/>
            <w:r w:rsidRPr="00813F6C">
              <w:t>na</w:t>
            </w:r>
            <w:proofErr w:type="spellEnd"/>
            <w:r w:rsidRPr="00813F6C">
              <w:t xml:space="preserve"> </w:t>
            </w:r>
            <w:proofErr w:type="spellStart"/>
            <w:r w:rsidRPr="00813F6C">
              <w:t>kmetiji</w:t>
            </w:r>
            <w:proofErr w:type="spellEnd"/>
          </w:p>
        </w:tc>
      </w:tr>
      <w:tr w:rsidR="004C28F2" w:rsidRPr="00244441" w14:paraId="64691143" w14:textId="77777777" w:rsidTr="008331BB">
        <w:tc>
          <w:tcPr>
            <w:tcW w:w="2486" w:type="dxa"/>
          </w:tcPr>
          <w:p w14:paraId="780BADEA" w14:textId="77777777" w:rsidR="004C28F2" w:rsidRPr="00244441" w:rsidRDefault="004C28F2" w:rsidP="004C28F2">
            <w:pPr>
              <w:spacing w:before="0" w:line="240" w:lineRule="auto"/>
              <w:rPr>
                <w:b/>
                <w:bCs/>
                <w:color w:val="000000"/>
                <w:sz w:val="18"/>
                <w:szCs w:val="20"/>
                <w:lang w:eastAsia="sl-SI"/>
              </w:rPr>
            </w:pPr>
            <w:proofErr w:type="spellStart"/>
            <w:r w:rsidRPr="00244441">
              <w:rPr>
                <w:b/>
                <w:bCs/>
                <w:color w:val="000000"/>
                <w:sz w:val="18"/>
                <w:szCs w:val="20"/>
              </w:rPr>
              <w:t>Kmetijska</w:t>
            </w:r>
            <w:proofErr w:type="spellEnd"/>
            <w:r w:rsidRPr="00244441">
              <w:rPr>
                <w:b/>
                <w:bCs/>
                <w:color w:val="000000"/>
                <w:sz w:val="18"/>
                <w:szCs w:val="20"/>
              </w:rPr>
              <w:t xml:space="preserve"> </w:t>
            </w:r>
            <w:proofErr w:type="spellStart"/>
            <w:r w:rsidRPr="00244441">
              <w:rPr>
                <w:b/>
                <w:bCs/>
                <w:color w:val="000000"/>
                <w:sz w:val="18"/>
                <w:szCs w:val="20"/>
              </w:rPr>
              <w:t>trgovina</w:t>
            </w:r>
            <w:proofErr w:type="spellEnd"/>
          </w:p>
          <w:p w14:paraId="731BD5D4" w14:textId="77777777" w:rsidR="004C28F2" w:rsidRPr="00244441" w:rsidRDefault="004C28F2" w:rsidP="004C28F2">
            <w:pPr>
              <w:spacing w:before="0" w:line="276" w:lineRule="auto"/>
              <w:rPr>
                <w:sz w:val="18"/>
              </w:rPr>
            </w:pPr>
          </w:p>
        </w:tc>
        <w:tc>
          <w:tcPr>
            <w:tcW w:w="2329" w:type="dxa"/>
          </w:tcPr>
          <w:p w14:paraId="0DE70E8B" w14:textId="28584C4E" w:rsidR="004C28F2" w:rsidRPr="00244441" w:rsidRDefault="004C28F2" w:rsidP="004C28F2">
            <w:pPr>
              <w:spacing w:before="0" w:line="276" w:lineRule="auto"/>
              <w:rPr>
                <w:rFonts w:eastAsia="Arial"/>
                <w:sz w:val="18"/>
                <w:szCs w:val="20"/>
                <w:lang w:eastAsia="en-US"/>
              </w:rPr>
            </w:pPr>
            <w:r w:rsidRPr="00244441">
              <w:rPr>
                <w:rFonts w:eastAsia="Arial"/>
                <w:sz w:val="18"/>
                <w:szCs w:val="20"/>
                <w:lang w:eastAsia="en-US"/>
              </w:rPr>
              <w:t>C.</w:t>
            </w:r>
            <w:r>
              <w:rPr>
                <w:rFonts w:eastAsia="Arial"/>
                <w:sz w:val="18"/>
                <w:szCs w:val="20"/>
                <w:lang w:eastAsia="en-US"/>
              </w:rPr>
              <w:t>34</w:t>
            </w:r>
          </w:p>
        </w:tc>
        <w:tc>
          <w:tcPr>
            <w:tcW w:w="3969" w:type="dxa"/>
          </w:tcPr>
          <w:p w14:paraId="7425ACF4" w14:textId="34D676C7" w:rsidR="004C28F2" w:rsidRPr="00244441" w:rsidRDefault="004C28F2" w:rsidP="004C28F2">
            <w:pPr>
              <w:spacing w:before="0" w:line="276" w:lineRule="auto"/>
              <w:rPr>
                <w:rFonts w:eastAsia="Arial"/>
                <w:sz w:val="18"/>
                <w:szCs w:val="20"/>
                <w:lang w:eastAsia="en-US"/>
              </w:rPr>
            </w:pPr>
            <w:proofErr w:type="spellStart"/>
            <w:r w:rsidRPr="00D040D4">
              <w:t>Vrednost</w:t>
            </w:r>
            <w:proofErr w:type="spellEnd"/>
            <w:r w:rsidRPr="00D040D4">
              <w:t xml:space="preserve"> </w:t>
            </w:r>
            <w:proofErr w:type="spellStart"/>
            <w:r w:rsidRPr="00D040D4">
              <w:t>proizvodnje</w:t>
            </w:r>
            <w:proofErr w:type="spellEnd"/>
            <w:r w:rsidRPr="00D040D4">
              <w:t xml:space="preserve"> v </w:t>
            </w:r>
            <w:proofErr w:type="spellStart"/>
            <w:r w:rsidRPr="00D040D4">
              <w:t>okviru</w:t>
            </w:r>
            <w:proofErr w:type="spellEnd"/>
            <w:r w:rsidRPr="00D040D4">
              <w:t xml:space="preserve"> </w:t>
            </w:r>
            <w:proofErr w:type="spellStart"/>
            <w:r w:rsidRPr="00D040D4">
              <w:t>shem</w:t>
            </w:r>
            <w:proofErr w:type="spellEnd"/>
            <w:r w:rsidRPr="00D040D4">
              <w:t xml:space="preserve"> </w:t>
            </w:r>
            <w:proofErr w:type="spellStart"/>
            <w:r w:rsidRPr="00D040D4">
              <w:t>kakovosti</w:t>
            </w:r>
            <w:proofErr w:type="spellEnd"/>
            <w:r w:rsidRPr="00D040D4">
              <w:t xml:space="preserve"> EU </w:t>
            </w:r>
          </w:p>
        </w:tc>
      </w:tr>
    </w:tbl>
    <w:p w14:paraId="04D52D81" w14:textId="4D5861CB" w:rsidR="00813F6C" w:rsidRDefault="00813F6C" w:rsidP="00813F6C">
      <w:pPr>
        <w:spacing w:before="0" w:line="260" w:lineRule="atLeast"/>
        <w:rPr>
          <w:rFonts w:eastAsia="Arial"/>
          <w:color w:val="000000"/>
          <w:sz w:val="20"/>
          <w:szCs w:val="20"/>
          <w:lang w:eastAsia="en-US"/>
        </w:rPr>
      </w:pPr>
    </w:p>
    <w:p w14:paraId="51D78D70" w14:textId="77777777" w:rsidR="004C28F2" w:rsidRDefault="004C28F2" w:rsidP="00813F6C">
      <w:pPr>
        <w:spacing w:before="0" w:line="260" w:lineRule="atLeast"/>
        <w:rPr>
          <w:b/>
          <w:sz w:val="20"/>
          <w:szCs w:val="20"/>
          <w:lang w:eastAsia="en-US"/>
        </w:rPr>
      </w:pPr>
    </w:p>
    <w:p w14:paraId="75B19FE8" w14:textId="77777777" w:rsidR="004C28F2" w:rsidRDefault="004C28F2">
      <w:pPr>
        <w:spacing w:before="0" w:after="200" w:line="276" w:lineRule="auto"/>
        <w:jc w:val="left"/>
        <w:rPr>
          <w:b/>
          <w:sz w:val="20"/>
          <w:szCs w:val="20"/>
          <w:lang w:eastAsia="en-US"/>
        </w:rPr>
      </w:pPr>
      <w:r>
        <w:rPr>
          <w:b/>
          <w:sz w:val="20"/>
          <w:szCs w:val="20"/>
          <w:lang w:eastAsia="en-US"/>
        </w:rPr>
        <w:br w:type="page"/>
      </w:r>
    </w:p>
    <w:p w14:paraId="5898A4E2" w14:textId="116E6E36" w:rsidR="00BF2B6A" w:rsidRPr="0022449F" w:rsidRDefault="004C28F2" w:rsidP="000D5830">
      <w:pPr>
        <w:pStyle w:val="Naslov1"/>
        <w:spacing w:line="260" w:lineRule="atLeast"/>
        <w:rPr>
          <w:sz w:val="24"/>
          <w:szCs w:val="24"/>
        </w:rPr>
      </w:pPr>
      <w:bookmarkStart w:id="9" w:name="_Toc55731159"/>
      <w:bookmarkStart w:id="10" w:name="_Toc55731160"/>
      <w:bookmarkStart w:id="11" w:name="_Toc55398369"/>
      <w:bookmarkStart w:id="12" w:name="_Toc55478580"/>
      <w:bookmarkStart w:id="13" w:name="_Toc86824802"/>
      <w:bookmarkEnd w:id="9"/>
      <w:bookmarkEnd w:id="10"/>
      <w:r w:rsidRPr="0022449F">
        <w:rPr>
          <w:sz w:val="24"/>
          <w:szCs w:val="24"/>
        </w:rPr>
        <w:lastRenderedPageBreak/>
        <w:t>Struktura</w:t>
      </w:r>
      <w:r w:rsidR="00C55B84" w:rsidRPr="0022449F">
        <w:rPr>
          <w:sz w:val="24"/>
          <w:szCs w:val="24"/>
        </w:rPr>
        <w:t xml:space="preserve"> verig</w:t>
      </w:r>
      <w:r w:rsidR="0059028A" w:rsidRPr="0022449F">
        <w:rPr>
          <w:sz w:val="24"/>
          <w:szCs w:val="24"/>
        </w:rPr>
        <w:t xml:space="preserve"> vrednosti</w:t>
      </w:r>
      <w:r w:rsidR="00A540E0" w:rsidRPr="0022449F">
        <w:rPr>
          <w:sz w:val="24"/>
          <w:szCs w:val="24"/>
        </w:rPr>
        <w:t xml:space="preserve"> preskrbe s hrano</w:t>
      </w:r>
      <w:bookmarkEnd w:id="11"/>
      <w:bookmarkEnd w:id="12"/>
      <w:bookmarkEnd w:id="13"/>
      <w:r w:rsidR="0059028A" w:rsidRPr="0022449F">
        <w:rPr>
          <w:sz w:val="24"/>
          <w:szCs w:val="24"/>
        </w:rPr>
        <w:t xml:space="preserve"> </w:t>
      </w:r>
    </w:p>
    <w:p w14:paraId="32EEB051" w14:textId="32EEB051" w:rsidR="0AF8A81B" w:rsidRPr="007F4565" w:rsidRDefault="0AF8A81B" w:rsidP="000D5830">
      <w:pPr>
        <w:spacing w:before="0" w:line="260" w:lineRule="atLeast"/>
      </w:pPr>
    </w:p>
    <w:p w14:paraId="06EE41F3" w14:textId="7E3A847A" w:rsidR="002C716C" w:rsidRPr="003D71D1" w:rsidRDefault="00864E06" w:rsidP="000D5830">
      <w:pPr>
        <w:pStyle w:val="1Odst13"/>
      </w:pPr>
      <w:r w:rsidRPr="007F4565">
        <w:t>Veriga preskrbe s hrano</w:t>
      </w:r>
      <w:r w:rsidRPr="00006123">
        <w:rPr>
          <w:rStyle w:val="Sprotnaopomba-sklic"/>
          <w:color w:val="000000" w:themeColor="text1"/>
        </w:rPr>
        <w:footnoteReference w:id="2"/>
      </w:r>
      <w:r w:rsidRPr="00006123">
        <w:t xml:space="preserve"> vključuje pridelavo oziroma prirejo, predelavo, distribucijo, veleprodajo oziroma maloprodajo do končnega potrošnika in je trajnostno naravnana, saj s svojim obstojem in delovanjem vpliva na gospodarstvo, zdravje in okolje.</w:t>
      </w:r>
      <w:r w:rsidRPr="00024FED">
        <w:t xml:space="preserve"> Sodobne verige vrednosti gradijo na pogodbenih in lastniških odnosih, ki imajo za cilj ohraniti pozicije na trgu in rasti ter učvrstiti medsebojne poslovne odnose. </w:t>
      </w:r>
    </w:p>
    <w:p w14:paraId="7D64C025" w14:textId="77777777" w:rsidR="002C716C" w:rsidRPr="003D71D1" w:rsidRDefault="002C716C" w:rsidP="00EB65E4">
      <w:pPr>
        <w:pStyle w:val="1Odst13"/>
      </w:pPr>
    </w:p>
    <w:p w14:paraId="1D2C467A" w14:textId="457EFEB3" w:rsidR="00EF6EA7" w:rsidRPr="00897344" w:rsidRDefault="00864E06" w:rsidP="00807426">
      <w:pPr>
        <w:pStyle w:val="1Odst13"/>
      </w:pPr>
      <w:r w:rsidRPr="003D71D1">
        <w:t xml:space="preserve">Proces načeloma povezuje </w:t>
      </w:r>
      <w:r w:rsidR="00952EC0">
        <w:t>tri</w:t>
      </w:r>
      <w:r w:rsidRPr="003D71D1">
        <w:t xml:space="preserve"> glavne sektorje: kmetijska pridelava, živilskopredelovalno industrijo ter sektor trgovine, upoštevati pa je treba tudi uvožene kmetijske proizvode. Cene se v verigi preskrbe s hrano določijo s transakcijami med različnimi </w:t>
      </w:r>
      <w:r w:rsidR="00A65842" w:rsidRPr="003D71D1">
        <w:t xml:space="preserve">deležniki </w:t>
      </w:r>
      <w:r w:rsidRPr="003D71D1">
        <w:t>verige (npr. kmeti, živilskimi podjetji, trg</w:t>
      </w:r>
      <w:r w:rsidRPr="00A41F49">
        <w:t>ovci na debelo in drobno ter končnimi potrošniki). Veriga preskrbe s hrano je za nekatera živila lahko kratka in enostavna, za druga pa bolj zapletena. Prav tako je lahko v različnih državah različna.</w:t>
      </w:r>
      <w:r w:rsidR="00810761">
        <w:t xml:space="preserve"> </w:t>
      </w:r>
      <w:r w:rsidR="00810761" w:rsidRPr="00B12623">
        <w:t xml:space="preserve">(Eurostat, </w:t>
      </w:r>
      <w:proofErr w:type="spellStart"/>
      <w:r w:rsidR="00810761" w:rsidRPr="00B12623">
        <w:t>Food</w:t>
      </w:r>
      <w:proofErr w:type="spellEnd"/>
      <w:r w:rsidR="00810761" w:rsidRPr="00B12623">
        <w:t xml:space="preserve"> </w:t>
      </w:r>
      <w:proofErr w:type="spellStart"/>
      <w:r w:rsidR="00810761" w:rsidRPr="00B12623">
        <w:t>Prices</w:t>
      </w:r>
      <w:proofErr w:type="spellEnd"/>
      <w:r w:rsidR="00810761" w:rsidRPr="00B12623">
        <w:t xml:space="preserve"> Monitoring </w:t>
      </w:r>
      <w:proofErr w:type="spellStart"/>
      <w:r w:rsidR="00810761" w:rsidRPr="00B12623">
        <w:t>Tool</w:t>
      </w:r>
      <w:proofErr w:type="spellEnd"/>
      <w:r w:rsidR="00810761" w:rsidRPr="00B12623">
        <w:t>)</w:t>
      </w:r>
    </w:p>
    <w:p w14:paraId="469873B0" w14:textId="77777777" w:rsidR="00864E06" w:rsidRPr="00024FED" w:rsidRDefault="00864E06">
      <w:pPr>
        <w:pStyle w:val="1Odst13"/>
      </w:pPr>
    </w:p>
    <w:p w14:paraId="619AF7B5" w14:textId="623994C2" w:rsidR="00802CD1" w:rsidRDefault="0059028A">
      <w:pPr>
        <w:pStyle w:val="1Odst13"/>
      </w:pPr>
      <w:r w:rsidRPr="003D71D1">
        <w:t xml:space="preserve">Kmetijstvo se povezuje z nadaljnjimi členi preko </w:t>
      </w:r>
      <w:r w:rsidR="001E470E" w:rsidRPr="003D71D1">
        <w:t>tradicionalnih</w:t>
      </w:r>
      <w:r w:rsidRPr="003D71D1">
        <w:t xml:space="preserve"> in novih</w:t>
      </w:r>
      <w:r w:rsidR="001E470E" w:rsidRPr="003D71D1">
        <w:t xml:space="preserve"> inovativnih</w:t>
      </w:r>
      <w:r w:rsidRPr="003D71D1">
        <w:t xml:space="preserve"> oblik pogodbenih odnosov, ki </w:t>
      </w:r>
      <w:r w:rsidR="001E470E" w:rsidRPr="003D71D1">
        <w:t>omogočajo</w:t>
      </w:r>
      <w:r w:rsidRPr="003D71D1">
        <w:t xml:space="preserve"> </w:t>
      </w:r>
      <w:r w:rsidR="001E470E" w:rsidRPr="003D71D1">
        <w:t xml:space="preserve">oz. zagotavljajo </w:t>
      </w:r>
      <w:r w:rsidRPr="003D71D1">
        <w:t xml:space="preserve">prodajo in cenovne ravni, </w:t>
      </w:r>
      <w:r w:rsidR="001E470E" w:rsidRPr="003D71D1">
        <w:t xml:space="preserve">pri čemer je </w:t>
      </w:r>
      <w:r w:rsidR="002C716C" w:rsidRPr="003D71D1">
        <w:t xml:space="preserve">vključen </w:t>
      </w:r>
      <w:r w:rsidRPr="003D71D1">
        <w:t xml:space="preserve">tudi vidik upravljanja s tveganji. </w:t>
      </w:r>
      <w:r w:rsidR="00802CD1" w:rsidRPr="00A41F49">
        <w:t xml:space="preserve">Verige preskrbe s hrano </w:t>
      </w:r>
      <w:r w:rsidRPr="00A41F49">
        <w:t>so ključna oblika sodelov</w:t>
      </w:r>
      <w:r w:rsidR="00802CD1" w:rsidRPr="00A41F49">
        <w:t xml:space="preserve">anja v sodobni pridelavi hrane, ki jo obvladuje </w:t>
      </w:r>
      <w:r w:rsidR="0095447D" w:rsidRPr="00A41F49">
        <w:t xml:space="preserve">sedem </w:t>
      </w:r>
      <w:r w:rsidR="00802CD1" w:rsidRPr="00A41F49">
        <w:t>značilnih načinov preskrbe s hrano:</w:t>
      </w:r>
    </w:p>
    <w:p w14:paraId="560CBC61" w14:textId="77777777" w:rsidR="008331BB" w:rsidRPr="00A41F49" w:rsidRDefault="008331BB">
      <w:pPr>
        <w:pStyle w:val="1Odst13"/>
      </w:pPr>
    </w:p>
    <w:p w14:paraId="404C075A" w14:textId="2B9E19E1" w:rsidR="00802CD1" w:rsidRPr="007F4565" w:rsidRDefault="00802CD1">
      <w:pPr>
        <w:pStyle w:val="1Odst13"/>
      </w:pPr>
      <w:r w:rsidRPr="007F4565">
        <w:t xml:space="preserve">1. </w:t>
      </w:r>
      <w:r w:rsidR="00E67D28" w:rsidRPr="007F4565">
        <w:t>pridelovalec kmetijskih pridelkov</w:t>
      </w:r>
      <w:r w:rsidRPr="007F4565">
        <w:t xml:space="preserve"> – trgov</w:t>
      </w:r>
      <w:r w:rsidR="0095447D" w:rsidRPr="007F4565">
        <w:t>ec – potrošnik</w:t>
      </w:r>
      <w:r w:rsidRPr="007F4565">
        <w:t>,</w:t>
      </w:r>
    </w:p>
    <w:p w14:paraId="5765A268" w14:textId="75C7D637" w:rsidR="0095447D" w:rsidRPr="007F4565" w:rsidRDefault="0095447D">
      <w:pPr>
        <w:pStyle w:val="1Odst13"/>
      </w:pPr>
      <w:r w:rsidRPr="007F4565">
        <w:t>2. pridelovalec kmetijskih pridelkov – zadruga ali drug posrednik – potrošnik,</w:t>
      </w:r>
    </w:p>
    <w:p w14:paraId="3FC2CEF4" w14:textId="033B8CAA" w:rsidR="00802CD1" w:rsidRPr="00274D0F" w:rsidRDefault="0095447D">
      <w:pPr>
        <w:pStyle w:val="1Odst13"/>
      </w:pPr>
      <w:r w:rsidRPr="00274D0F">
        <w:t>3</w:t>
      </w:r>
      <w:r w:rsidR="00802CD1" w:rsidRPr="00274D0F">
        <w:t xml:space="preserve">. </w:t>
      </w:r>
      <w:r w:rsidR="00E67D28" w:rsidRPr="00274D0F">
        <w:t xml:space="preserve">pridelovalec kmetijskih pridelkov </w:t>
      </w:r>
      <w:r w:rsidR="00802CD1" w:rsidRPr="00274D0F">
        <w:t xml:space="preserve">– </w:t>
      </w:r>
      <w:r w:rsidR="003C2C76" w:rsidRPr="00274D0F">
        <w:t>zadruga</w:t>
      </w:r>
      <w:r w:rsidR="00D20C5D" w:rsidRPr="00274D0F">
        <w:t xml:space="preserve"> ali drug posrednik</w:t>
      </w:r>
      <w:r w:rsidR="003C2C76" w:rsidRPr="00274D0F">
        <w:t xml:space="preserve"> </w:t>
      </w:r>
      <w:r w:rsidR="00802CD1" w:rsidRPr="00274D0F">
        <w:t>– trgov</w:t>
      </w:r>
      <w:r w:rsidRPr="00274D0F">
        <w:t>ec – potrošnik</w:t>
      </w:r>
      <w:r w:rsidR="00802CD1" w:rsidRPr="00274D0F">
        <w:t>,</w:t>
      </w:r>
    </w:p>
    <w:p w14:paraId="0A4E22B9" w14:textId="4E527AB6" w:rsidR="0095447D" w:rsidRPr="00274D0F" w:rsidRDefault="0095447D">
      <w:pPr>
        <w:pStyle w:val="1Odst13"/>
      </w:pPr>
      <w:r w:rsidRPr="00274D0F">
        <w:t xml:space="preserve">4. pridelovalec kmetijskih pridelkov – živilskopredelovalno podjetje – potrošnik. </w:t>
      </w:r>
    </w:p>
    <w:p w14:paraId="2F8A3684" w14:textId="18B8FDB6" w:rsidR="00802CD1" w:rsidRPr="00274D0F" w:rsidRDefault="0095447D">
      <w:pPr>
        <w:pStyle w:val="1Odst13"/>
      </w:pPr>
      <w:r w:rsidRPr="00274D0F">
        <w:t>5</w:t>
      </w:r>
      <w:r w:rsidR="00802CD1" w:rsidRPr="00274D0F">
        <w:t xml:space="preserve">. </w:t>
      </w:r>
      <w:r w:rsidR="00E67D28" w:rsidRPr="00274D0F">
        <w:t xml:space="preserve">pridelovalec kmetijskih pridelkov </w:t>
      </w:r>
      <w:r w:rsidR="00802CD1" w:rsidRPr="00274D0F">
        <w:t xml:space="preserve">– živilskopredelovalno podjetje – </w:t>
      </w:r>
      <w:r w:rsidRPr="00274D0F">
        <w:t>trgovec – potrošnik</w:t>
      </w:r>
      <w:r w:rsidRPr="00274D0F" w:rsidDel="0095447D">
        <w:t xml:space="preserve"> </w:t>
      </w:r>
      <w:r w:rsidR="00802CD1" w:rsidRPr="00274D0F">
        <w:t>,</w:t>
      </w:r>
    </w:p>
    <w:p w14:paraId="645A318E" w14:textId="2A91E5C2" w:rsidR="00802CD1" w:rsidRPr="00A57CEC" w:rsidRDefault="0095447D">
      <w:pPr>
        <w:pStyle w:val="1Odst13"/>
      </w:pPr>
      <w:r w:rsidRPr="00A57CEC">
        <w:t>6</w:t>
      </w:r>
      <w:r w:rsidR="00802CD1" w:rsidRPr="00A57CEC">
        <w:t xml:space="preserve">. </w:t>
      </w:r>
      <w:r w:rsidR="00E67D28" w:rsidRPr="00A57CEC">
        <w:t xml:space="preserve">pridelovalec kmetijskih pridelkov </w:t>
      </w:r>
      <w:r w:rsidR="00802CD1" w:rsidRPr="00A57CEC">
        <w:t xml:space="preserve">– zadruga – živilskopredelovalno podjetje – </w:t>
      </w:r>
      <w:r w:rsidRPr="00A57CEC">
        <w:t>trgovec – potrošnik</w:t>
      </w:r>
      <w:r w:rsidR="00802CD1" w:rsidRPr="00A57CEC">
        <w:t>,</w:t>
      </w:r>
    </w:p>
    <w:p w14:paraId="4E94DC87" w14:textId="2D16BF56" w:rsidR="0095447D" w:rsidRPr="00A11456" w:rsidRDefault="0095447D">
      <w:pPr>
        <w:pStyle w:val="1Odst13"/>
      </w:pPr>
      <w:r w:rsidRPr="00A57CEC">
        <w:t>7</w:t>
      </w:r>
      <w:r w:rsidR="00802CD1" w:rsidRPr="00A11456">
        <w:t xml:space="preserve">. živilskopredelovalno podjetje </w:t>
      </w:r>
      <w:r w:rsidRPr="00A11456">
        <w:t xml:space="preserve">(pridelava in predelava) </w:t>
      </w:r>
      <w:r w:rsidR="00802CD1" w:rsidRPr="00A11456">
        <w:t xml:space="preserve">– </w:t>
      </w:r>
      <w:r w:rsidRPr="00A11456">
        <w:t>trgovec – potrošnik.</w:t>
      </w:r>
    </w:p>
    <w:p w14:paraId="32ABB350" w14:textId="4D756F60" w:rsidR="0095447D" w:rsidRPr="00A11456" w:rsidRDefault="0095447D">
      <w:pPr>
        <w:pStyle w:val="1Odst13"/>
      </w:pPr>
    </w:p>
    <w:p w14:paraId="4C0A7444" w14:textId="77777777" w:rsidR="00860FCA" w:rsidRPr="00A11456" w:rsidRDefault="000E3158">
      <w:pPr>
        <w:pStyle w:val="1Odst13"/>
      </w:pPr>
      <w:r w:rsidRPr="00A11456">
        <w:t xml:space="preserve">Poleg omenjenih načinov preskrbe s hrano v Sloveniji </w:t>
      </w:r>
      <w:r w:rsidR="00167D63" w:rsidRPr="00A11456">
        <w:t>narašča pomen</w:t>
      </w:r>
      <w:r w:rsidRPr="00A11456">
        <w:t xml:space="preserve"> neposredn</w:t>
      </w:r>
      <w:r w:rsidR="00167D63" w:rsidRPr="00A11456">
        <w:t>ega</w:t>
      </w:r>
      <w:r w:rsidRPr="00A11456">
        <w:t xml:space="preserve"> trženj</w:t>
      </w:r>
      <w:r w:rsidR="00167D63" w:rsidRPr="00A11456">
        <w:t>a</w:t>
      </w:r>
      <w:r w:rsidRPr="00A11456">
        <w:t xml:space="preserve"> </w:t>
      </w:r>
      <w:r w:rsidR="00167D63" w:rsidRPr="00A11456">
        <w:t>lokalno pridelane hrane</w:t>
      </w:r>
      <w:r w:rsidR="00DD5F43" w:rsidRPr="00A11456">
        <w:t>, kjer se brez posrednikov srečata pridelovalec kmetijskih pridelkov in potrošnik</w:t>
      </w:r>
      <w:r w:rsidR="00860FCA" w:rsidRPr="00A11456">
        <w:t xml:space="preserve">, obstajajo tudi uspešni primeri graditve verig lokalne oskrbe, ki pa praviloma temeljijo na enem ali nekaj posameznikih. </w:t>
      </w:r>
    </w:p>
    <w:p w14:paraId="5848F159" w14:textId="77777777" w:rsidR="00792D9A" w:rsidRDefault="00792D9A" w:rsidP="00792D9A">
      <w:pPr>
        <w:pStyle w:val="1Odst13"/>
      </w:pPr>
    </w:p>
    <w:p w14:paraId="72385121" w14:textId="15898891" w:rsidR="00792D9A" w:rsidRDefault="00792D9A" w:rsidP="00792D9A">
      <w:pPr>
        <w:pStyle w:val="1Odst13"/>
      </w:pPr>
      <w:r w:rsidRPr="00A11456">
        <w:t>Slovenija je med državami članicami z nizko stopnjo kakovostnega gospodarskega povezovanja na vertikalni in horizontalni ravni agroživilstva, kar kaže na individualizacijo poslovnega delovanja v agroživilstvu.</w:t>
      </w:r>
      <w:r w:rsidRPr="00006123">
        <w:t xml:space="preserve"> </w:t>
      </w:r>
      <w:r>
        <w:t>(</w:t>
      </w:r>
      <w:r w:rsidRPr="00B12623">
        <w:t xml:space="preserve">Erjavec et </w:t>
      </w:r>
      <w:proofErr w:type="spellStart"/>
      <w:r w:rsidRPr="00B12623">
        <w:t>al</w:t>
      </w:r>
      <w:proofErr w:type="spellEnd"/>
      <w:r w:rsidRPr="00B12623">
        <w:t>., 2018)</w:t>
      </w:r>
      <w:r>
        <w:t xml:space="preserve"> </w:t>
      </w:r>
    </w:p>
    <w:p w14:paraId="6B6BD6B0" w14:textId="77243C20" w:rsidR="00860FCA" w:rsidRDefault="00860FCA">
      <w:pPr>
        <w:pStyle w:val="1Odst13"/>
      </w:pPr>
    </w:p>
    <w:p w14:paraId="7C93E5B0" w14:textId="13809395" w:rsidR="004F493C" w:rsidRDefault="00542192" w:rsidP="004F493C">
      <w:pPr>
        <w:pStyle w:val="1Odst13"/>
      </w:pPr>
      <w:r>
        <w:rPr>
          <w:rStyle w:val="jlqj4b"/>
          <w:color w:val="auto"/>
        </w:rPr>
        <w:t xml:space="preserve">Za zagotavljanje nemotene preskrbe s hrano </w:t>
      </w:r>
      <w:r w:rsidR="00792D9A">
        <w:rPr>
          <w:rStyle w:val="jlqj4b"/>
          <w:color w:val="auto"/>
        </w:rPr>
        <w:t xml:space="preserve">pa </w:t>
      </w:r>
      <w:r>
        <w:rPr>
          <w:rStyle w:val="jlqj4b"/>
          <w:color w:val="auto"/>
        </w:rPr>
        <w:t xml:space="preserve">je bistvenega pomena </w:t>
      </w:r>
      <w:r w:rsidR="00792D9A">
        <w:rPr>
          <w:rStyle w:val="jlqj4b"/>
          <w:color w:val="auto"/>
        </w:rPr>
        <w:t xml:space="preserve">prav </w:t>
      </w:r>
      <w:r>
        <w:rPr>
          <w:rStyle w:val="jlqj4b"/>
          <w:color w:val="auto"/>
        </w:rPr>
        <w:t xml:space="preserve">odpornost vsakega člena v verigi. </w:t>
      </w:r>
      <w:r w:rsidR="00657D46">
        <w:rPr>
          <w:rStyle w:val="jlqj4b"/>
          <w:color w:val="auto"/>
        </w:rPr>
        <w:t>Verige</w:t>
      </w:r>
      <w:r>
        <w:rPr>
          <w:rStyle w:val="jlqj4b"/>
          <w:color w:val="auto"/>
        </w:rPr>
        <w:t xml:space="preserve"> morajo biti dovolj trdne, da zagotavljajo, da je hrana fizično</w:t>
      </w:r>
      <w:r w:rsidRPr="00542192">
        <w:rPr>
          <w:rStyle w:val="jlqj4b"/>
          <w:color w:val="auto"/>
        </w:rPr>
        <w:t xml:space="preserve"> na voljo</w:t>
      </w:r>
      <w:r>
        <w:rPr>
          <w:rStyle w:val="jlqj4b"/>
          <w:color w:val="auto"/>
        </w:rPr>
        <w:t xml:space="preserve"> (razpoložljivost)</w:t>
      </w:r>
      <w:r w:rsidRPr="00542192">
        <w:rPr>
          <w:rStyle w:val="jlqj4b"/>
          <w:color w:val="auto"/>
        </w:rPr>
        <w:t xml:space="preserve">, </w:t>
      </w:r>
      <w:r w:rsidRPr="00542192">
        <w:rPr>
          <w:rStyle w:val="jlqj4b"/>
        </w:rPr>
        <w:t>da je dostopna (kjer lahko potrošnik do nje dostopa), sprejemljiva (v obliki, ki je kulturno sprejemljiva), varna in zanesljiva.</w:t>
      </w:r>
      <w:r w:rsidR="004F493C" w:rsidRPr="00542192">
        <w:t xml:space="preserve"> (Stone in </w:t>
      </w:r>
      <w:proofErr w:type="spellStart"/>
      <w:r w:rsidR="004F493C" w:rsidRPr="00542192">
        <w:t>Rahimifard</w:t>
      </w:r>
      <w:proofErr w:type="spellEnd"/>
      <w:r w:rsidR="004F493C" w:rsidRPr="00542192">
        <w:t>, 2018)</w:t>
      </w:r>
      <w:r w:rsidR="00792D9A">
        <w:t xml:space="preserve"> </w:t>
      </w:r>
      <w:r w:rsidR="004F493C" w:rsidRPr="00DF7090">
        <w:t xml:space="preserve">Raziskave na področju odpornosti verig vrednosti preskrbe s hrano kažejo, da se z večjim sodelovanjem in povezovanjem tako med kmetijskimi proizvajalci kot tudi med predelovalci in trgovci zmanjša njihova ranljivost oz. poveča odpornost. </w:t>
      </w:r>
      <w:r w:rsidR="004F493C">
        <w:t>(</w:t>
      </w:r>
      <w:proofErr w:type="spellStart"/>
      <w:r w:rsidR="004F493C" w:rsidRPr="00DF7090">
        <w:t>Leat</w:t>
      </w:r>
      <w:proofErr w:type="spellEnd"/>
      <w:r w:rsidR="004F493C" w:rsidRPr="00DF7090">
        <w:t xml:space="preserve"> </w:t>
      </w:r>
      <w:r w:rsidR="004F493C">
        <w:t xml:space="preserve">in </w:t>
      </w:r>
      <w:proofErr w:type="spellStart"/>
      <w:r w:rsidR="009F45A1" w:rsidRPr="009F45A1">
        <w:t>Revoredo</w:t>
      </w:r>
      <w:r w:rsidR="009F45A1" w:rsidRPr="009F45A1">
        <w:rPr>
          <w:rFonts w:ascii="Cambria Math" w:hAnsi="Cambria Math" w:cs="Cambria Math"/>
        </w:rPr>
        <w:t>‐</w:t>
      </w:r>
      <w:r w:rsidR="004F493C">
        <w:t>Giha</w:t>
      </w:r>
      <w:proofErr w:type="spellEnd"/>
      <w:r w:rsidR="004F493C">
        <w:t xml:space="preserve">, </w:t>
      </w:r>
      <w:r w:rsidR="00B40962">
        <w:t>2013)</w:t>
      </w:r>
      <w:r w:rsidR="004F493C" w:rsidRPr="00DF7090">
        <w:t xml:space="preserve"> </w:t>
      </w:r>
    </w:p>
    <w:p w14:paraId="56431395" w14:textId="1870CCFA" w:rsidR="00792D9A" w:rsidRDefault="00792D9A" w:rsidP="004F493C">
      <w:pPr>
        <w:pStyle w:val="1Odst13"/>
      </w:pPr>
    </w:p>
    <w:p w14:paraId="0C730E5A" w14:textId="1708FB24" w:rsidR="00792D9A" w:rsidRDefault="00A35A0C" w:rsidP="00792D9A">
      <w:pPr>
        <w:autoSpaceDE w:val="0"/>
        <w:autoSpaceDN w:val="0"/>
        <w:adjustRightInd w:val="0"/>
        <w:spacing w:before="0" w:line="260" w:lineRule="atLeast"/>
        <w:rPr>
          <w:sz w:val="20"/>
          <w:szCs w:val="20"/>
        </w:rPr>
      </w:pPr>
      <w:r>
        <w:rPr>
          <w:sz w:val="20"/>
          <w:szCs w:val="20"/>
        </w:rPr>
        <w:t>Na odpornost v</w:t>
      </w:r>
      <w:r w:rsidR="00792D9A" w:rsidRPr="00DF7090">
        <w:rPr>
          <w:sz w:val="20"/>
          <w:szCs w:val="20"/>
        </w:rPr>
        <w:t>e</w:t>
      </w:r>
      <w:r>
        <w:rPr>
          <w:sz w:val="20"/>
          <w:szCs w:val="20"/>
        </w:rPr>
        <w:t>rig</w:t>
      </w:r>
      <w:r w:rsidR="00792D9A" w:rsidRPr="00DF7090">
        <w:rPr>
          <w:sz w:val="20"/>
          <w:szCs w:val="20"/>
        </w:rPr>
        <w:t xml:space="preserve"> vrednosti preskrbe s hrano </w:t>
      </w:r>
      <w:r>
        <w:rPr>
          <w:sz w:val="20"/>
          <w:szCs w:val="20"/>
        </w:rPr>
        <w:t xml:space="preserve">pa </w:t>
      </w:r>
      <w:r w:rsidR="00792D9A" w:rsidRPr="00DF7090">
        <w:rPr>
          <w:sz w:val="20"/>
          <w:szCs w:val="20"/>
        </w:rPr>
        <w:t xml:space="preserve">v čedalje večjem obsegu </w:t>
      </w:r>
      <w:r>
        <w:rPr>
          <w:sz w:val="20"/>
          <w:szCs w:val="20"/>
        </w:rPr>
        <w:t>vpliva</w:t>
      </w:r>
      <w:r w:rsidR="00792D9A" w:rsidRPr="00DF7090">
        <w:rPr>
          <w:sz w:val="20"/>
          <w:szCs w:val="20"/>
        </w:rPr>
        <w:t xml:space="preserve"> </w:t>
      </w:r>
      <w:r>
        <w:rPr>
          <w:sz w:val="20"/>
          <w:szCs w:val="20"/>
        </w:rPr>
        <w:t xml:space="preserve">tudi </w:t>
      </w:r>
      <w:r w:rsidR="00792D9A" w:rsidRPr="00DF7090">
        <w:rPr>
          <w:sz w:val="20"/>
          <w:szCs w:val="20"/>
        </w:rPr>
        <w:t>naraščajoč</w:t>
      </w:r>
      <w:r>
        <w:rPr>
          <w:sz w:val="20"/>
          <w:szCs w:val="20"/>
        </w:rPr>
        <w:t>a nestabilnost</w:t>
      </w:r>
      <w:r w:rsidR="00792D9A" w:rsidRPr="00DF7090">
        <w:rPr>
          <w:sz w:val="20"/>
          <w:szCs w:val="20"/>
        </w:rPr>
        <w:t xml:space="preserve"> na področju </w:t>
      </w:r>
      <w:r>
        <w:rPr>
          <w:sz w:val="20"/>
          <w:szCs w:val="20"/>
        </w:rPr>
        <w:t>npr.</w:t>
      </w:r>
      <w:r w:rsidR="00792D9A" w:rsidRPr="00DF7090">
        <w:rPr>
          <w:sz w:val="20"/>
          <w:szCs w:val="20"/>
        </w:rPr>
        <w:t xml:space="preserve"> stroškov energije do menjalnih tečajev, pri čemer so dodatno ranljive tudi zaradi omejenega roka uporabnosti živil ter spremenljivosti v kakovosti in razpoložljivosti surovin. V prihodnje bo ranljivost verig vrednosti preskrbe s hrano zaradi naraščajoče pojavnosti ekstremnih </w:t>
      </w:r>
      <w:r w:rsidR="00792D9A" w:rsidRPr="00DF7090">
        <w:rPr>
          <w:sz w:val="20"/>
          <w:szCs w:val="20"/>
        </w:rPr>
        <w:lastRenderedPageBreak/>
        <w:t>vremenskih razmer, novih bolezni živali in rastlin, nihanj v cenah energentov, logističnih omejitev, političnih nestabilnosti, sprememb v navadah p</w:t>
      </w:r>
      <w:r w:rsidR="00792D9A">
        <w:rPr>
          <w:sz w:val="20"/>
          <w:szCs w:val="20"/>
        </w:rPr>
        <w:t>otrošnikov in drugih dejavnikov</w:t>
      </w:r>
      <w:r w:rsidR="00792D9A" w:rsidRPr="00DF7090">
        <w:rPr>
          <w:sz w:val="20"/>
          <w:szCs w:val="20"/>
        </w:rPr>
        <w:t xml:space="preserve"> naraščala. Zato je ključna njihova odpornost, tj. sposobnost odzivanja na predvidljive kot nepredvidljive motnje na način, da ohranijo svojo bistveno funkcijo - preskrbo s hrano. Dejavniki tveganja, ki vplivajo na odpornost verige vrednosti preskrbe s hrano, so tako na ravni celotne verige (kot npr. omejitve uvoza, zaprtost mej, slaba infrastruktura, bolezni, prevare s hrano, nestabilnost cen in menjalnih tečajev, vremenske ujme, pomanjkanje vode) kot tudi na nivoju posameznega deležnika (pojav škodljivcev in bolezni v kmetijski proizvodnji, zamude pri dobavah, pritisk na cene, </w:t>
      </w:r>
      <w:r w:rsidR="00792D9A" w:rsidRPr="008331BB">
        <w:rPr>
          <w:sz w:val="20"/>
          <w:szCs w:val="20"/>
        </w:rPr>
        <w:t xml:space="preserve">odvisnost od malega števila ponudnikov, dostop do živil, obračanje zalog, odzivnost potrošnikov ipd.). (Stone in </w:t>
      </w:r>
      <w:proofErr w:type="spellStart"/>
      <w:r w:rsidR="00792D9A" w:rsidRPr="008331BB">
        <w:rPr>
          <w:sz w:val="20"/>
          <w:szCs w:val="20"/>
        </w:rPr>
        <w:t>Rahimifard</w:t>
      </w:r>
      <w:proofErr w:type="spellEnd"/>
      <w:r w:rsidR="00792D9A" w:rsidRPr="008331BB">
        <w:rPr>
          <w:sz w:val="20"/>
          <w:szCs w:val="20"/>
        </w:rPr>
        <w:t>, 2018)</w:t>
      </w:r>
      <w:r w:rsidR="00792D9A" w:rsidRPr="00DF7090">
        <w:rPr>
          <w:sz w:val="20"/>
          <w:szCs w:val="20"/>
        </w:rPr>
        <w:t xml:space="preserve"> </w:t>
      </w:r>
    </w:p>
    <w:p w14:paraId="7DE36155" w14:textId="77777777" w:rsidR="00A35A0C" w:rsidRDefault="00A35A0C" w:rsidP="00792D9A">
      <w:pPr>
        <w:autoSpaceDE w:val="0"/>
        <w:autoSpaceDN w:val="0"/>
        <w:adjustRightInd w:val="0"/>
        <w:spacing w:before="0" w:line="260" w:lineRule="atLeast"/>
        <w:rPr>
          <w:sz w:val="20"/>
          <w:szCs w:val="20"/>
        </w:rPr>
      </w:pPr>
    </w:p>
    <w:p w14:paraId="34FA4859" w14:textId="6751831F" w:rsidR="00792D9A" w:rsidRDefault="00792D9A" w:rsidP="00792D9A">
      <w:pPr>
        <w:autoSpaceDE w:val="0"/>
        <w:autoSpaceDN w:val="0"/>
        <w:adjustRightInd w:val="0"/>
        <w:spacing w:before="0" w:line="260" w:lineRule="atLeast"/>
        <w:rPr>
          <w:sz w:val="20"/>
          <w:szCs w:val="20"/>
        </w:rPr>
      </w:pPr>
      <w:r w:rsidRPr="00DF7090">
        <w:rPr>
          <w:sz w:val="20"/>
          <w:szCs w:val="20"/>
        </w:rPr>
        <w:t xml:space="preserve">COVID-19 kriza je </w:t>
      </w:r>
      <w:r w:rsidR="00A35A0C">
        <w:rPr>
          <w:sz w:val="20"/>
          <w:szCs w:val="20"/>
        </w:rPr>
        <w:t xml:space="preserve">zgolj dodatno osvetlila nekatere izmed že naštetih </w:t>
      </w:r>
      <w:r w:rsidRPr="00DF7090">
        <w:rPr>
          <w:sz w:val="20"/>
          <w:szCs w:val="20"/>
        </w:rPr>
        <w:t>pomanjkljivosti in ranljivosti v verigi vrednosti preskrbe s hrano</w:t>
      </w:r>
      <w:r>
        <w:rPr>
          <w:sz w:val="20"/>
          <w:szCs w:val="20"/>
        </w:rPr>
        <w:t>.</w:t>
      </w:r>
      <w:r w:rsidRPr="00532603">
        <w:rPr>
          <w:sz w:val="20"/>
          <w:szCs w:val="20"/>
        </w:rPr>
        <w:t xml:space="preserve"> Ukrepi, ki so bili uvedeni s ciljem zajezitve pandemije COVID-19</w:t>
      </w:r>
      <w:r>
        <w:rPr>
          <w:sz w:val="20"/>
          <w:szCs w:val="20"/>
        </w:rPr>
        <w:t>,</w:t>
      </w:r>
      <w:r w:rsidRPr="00532603">
        <w:rPr>
          <w:sz w:val="20"/>
          <w:szCs w:val="20"/>
        </w:rPr>
        <w:t xml:space="preserve"> so </w:t>
      </w:r>
      <w:r w:rsidR="00A35A0C">
        <w:rPr>
          <w:sz w:val="20"/>
          <w:szCs w:val="20"/>
        </w:rPr>
        <w:t xml:space="preserve">prizadeli prav vse deležnike v verigi. Zajezitveni ukrepi so zlasti v začetku epidemije v marcu 2020 </w:t>
      </w:r>
      <w:r w:rsidRPr="00532603">
        <w:rPr>
          <w:sz w:val="20"/>
          <w:szCs w:val="20"/>
        </w:rPr>
        <w:t>močno prizadeli pretok blaga, storitev in delovne sile na notranjem trgu EU ter s tem močno prizadeli tudi kmetijski sektor in verige</w:t>
      </w:r>
      <w:r>
        <w:rPr>
          <w:sz w:val="20"/>
          <w:szCs w:val="20"/>
        </w:rPr>
        <w:t xml:space="preserve"> vrednosti preskrbe s hrano</w:t>
      </w:r>
      <w:r w:rsidRPr="00532603">
        <w:rPr>
          <w:sz w:val="20"/>
          <w:szCs w:val="20"/>
        </w:rPr>
        <w:t>. Omejitve prostega pretoka delovne sile so otežile spravilo kmetijskih proizvodov, omejitve prevoza blaga</w:t>
      </w:r>
      <w:r>
        <w:rPr>
          <w:sz w:val="20"/>
          <w:szCs w:val="20"/>
        </w:rPr>
        <w:t xml:space="preserve"> zaradi zaprtja mej so povzročale zamude pri dobavah, razkrile so se </w:t>
      </w:r>
      <w:r w:rsidRPr="00532603">
        <w:rPr>
          <w:sz w:val="20"/>
          <w:szCs w:val="20"/>
        </w:rPr>
        <w:t>logistične težave</w:t>
      </w:r>
      <w:r>
        <w:rPr>
          <w:sz w:val="20"/>
          <w:szCs w:val="20"/>
        </w:rPr>
        <w:t xml:space="preserve">, </w:t>
      </w:r>
      <w:r w:rsidRPr="00532603">
        <w:rPr>
          <w:sz w:val="20"/>
          <w:szCs w:val="20"/>
        </w:rPr>
        <w:t xml:space="preserve">kot je npr. pomanjkanje </w:t>
      </w:r>
      <w:r>
        <w:rPr>
          <w:sz w:val="20"/>
          <w:szCs w:val="20"/>
        </w:rPr>
        <w:t xml:space="preserve">skladišč ter </w:t>
      </w:r>
      <w:r w:rsidRPr="00532603">
        <w:rPr>
          <w:sz w:val="20"/>
          <w:szCs w:val="20"/>
        </w:rPr>
        <w:t>hladilnih zabojnikov za prevoz in skladiščenje hrane</w:t>
      </w:r>
      <w:r>
        <w:rPr>
          <w:sz w:val="20"/>
          <w:szCs w:val="20"/>
        </w:rPr>
        <w:t>. Zaprtje restavracij in drugih javnih prehranjevalnih mest ter omejitve pri dostopu do trgovin z živili so otežile dostop do hrane. P</w:t>
      </w:r>
      <w:r w:rsidRPr="00965CB8">
        <w:rPr>
          <w:sz w:val="20"/>
          <w:szCs w:val="20"/>
        </w:rPr>
        <w:t>osledic</w:t>
      </w:r>
      <w:r>
        <w:rPr>
          <w:sz w:val="20"/>
          <w:szCs w:val="20"/>
        </w:rPr>
        <w:t>e</w:t>
      </w:r>
      <w:r w:rsidRPr="00965CB8">
        <w:rPr>
          <w:sz w:val="20"/>
          <w:szCs w:val="20"/>
        </w:rPr>
        <w:t xml:space="preserve"> </w:t>
      </w:r>
      <w:r>
        <w:rPr>
          <w:sz w:val="20"/>
          <w:szCs w:val="20"/>
        </w:rPr>
        <w:t>pan</w:t>
      </w:r>
      <w:r w:rsidRPr="00965CB8">
        <w:rPr>
          <w:sz w:val="20"/>
          <w:szCs w:val="20"/>
        </w:rPr>
        <w:t xml:space="preserve">demije </w:t>
      </w:r>
      <w:r>
        <w:rPr>
          <w:sz w:val="20"/>
          <w:szCs w:val="20"/>
        </w:rPr>
        <w:t>COVID-19 se odražajo v spremembah nakupnih navad potrošnikov</w:t>
      </w:r>
      <w:r w:rsidR="00A35A0C">
        <w:rPr>
          <w:sz w:val="20"/>
          <w:szCs w:val="20"/>
        </w:rPr>
        <w:t>,</w:t>
      </w:r>
      <w:r>
        <w:rPr>
          <w:sz w:val="20"/>
          <w:szCs w:val="20"/>
        </w:rPr>
        <w:t xml:space="preserve"> kot so manjše število nakupov z večjimi količinami proizvodov v trgovinah, hitrejša rast nakupov preko spleta </w:t>
      </w:r>
      <w:r w:rsidRPr="00965CB8">
        <w:rPr>
          <w:sz w:val="20"/>
          <w:szCs w:val="20"/>
        </w:rPr>
        <w:t>tudi na podeželju</w:t>
      </w:r>
      <w:r>
        <w:rPr>
          <w:sz w:val="20"/>
          <w:szCs w:val="20"/>
        </w:rPr>
        <w:t xml:space="preserve"> ter neposredno od kmetijskih pridelovalcev. </w:t>
      </w:r>
      <w:r w:rsidRPr="00B12623">
        <w:rPr>
          <w:sz w:val="20"/>
          <w:szCs w:val="20"/>
        </w:rPr>
        <w:t>(EIT, 2020)</w:t>
      </w:r>
    </w:p>
    <w:p w14:paraId="78E597B6" w14:textId="77777777" w:rsidR="00792D9A" w:rsidRPr="00024FED" w:rsidRDefault="00792D9A" w:rsidP="004F493C">
      <w:pPr>
        <w:pStyle w:val="1Odst13"/>
      </w:pPr>
    </w:p>
    <w:p w14:paraId="59301843" w14:textId="76039211" w:rsidR="00802CD1" w:rsidRPr="00A56235" w:rsidRDefault="00802CD1" w:rsidP="000D5830">
      <w:pPr>
        <w:pStyle w:val="Naslov2"/>
        <w:spacing w:line="260" w:lineRule="atLeast"/>
      </w:pPr>
      <w:bookmarkStart w:id="14" w:name="_Toc47591865"/>
      <w:bookmarkStart w:id="15" w:name="_Toc47591901"/>
      <w:bookmarkStart w:id="16" w:name="_Toc47591981"/>
      <w:bookmarkStart w:id="17" w:name="_Toc47592017"/>
      <w:bookmarkStart w:id="18" w:name="_Toc47592139"/>
      <w:bookmarkStart w:id="19" w:name="_Toc47592175"/>
      <w:bookmarkStart w:id="20" w:name="_Toc47594479"/>
      <w:bookmarkStart w:id="21" w:name="_Toc47594882"/>
      <w:bookmarkStart w:id="22" w:name="_Toc47594918"/>
      <w:bookmarkStart w:id="23" w:name="_Toc47595032"/>
      <w:bookmarkStart w:id="24" w:name="_Toc47595086"/>
      <w:bookmarkStart w:id="25" w:name="_Toc47595191"/>
      <w:bookmarkStart w:id="26" w:name="_Toc47595239"/>
      <w:bookmarkStart w:id="27" w:name="_Toc47595289"/>
      <w:bookmarkStart w:id="28" w:name="_Toc47595400"/>
      <w:bookmarkStart w:id="29" w:name="_Toc47537731"/>
      <w:bookmarkStart w:id="30" w:name="_Toc47537829"/>
      <w:bookmarkStart w:id="31" w:name="_Toc47537878"/>
      <w:bookmarkStart w:id="32" w:name="_Toc47538425"/>
      <w:bookmarkStart w:id="33" w:name="_Toc47538462"/>
      <w:bookmarkStart w:id="34" w:name="_Toc47538505"/>
      <w:bookmarkStart w:id="35" w:name="_Toc47538590"/>
      <w:bookmarkStart w:id="36" w:name="_Toc47591866"/>
      <w:bookmarkStart w:id="37" w:name="_Toc47591902"/>
      <w:bookmarkStart w:id="38" w:name="_Toc47591982"/>
      <w:bookmarkStart w:id="39" w:name="_Toc47592018"/>
      <w:bookmarkStart w:id="40" w:name="_Toc47592140"/>
      <w:bookmarkStart w:id="41" w:name="_Toc47592176"/>
      <w:bookmarkStart w:id="42" w:name="_Toc47594480"/>
      <w:bookmarkStart w:id="43" w:name="_Toc47594883"/>
      <w:bookmarkStart w:id="44" w:name="_Toc47594919"/>
      <w:bookmarkStart w:id="45" w:name="_Toc47595033"/>
      <w:bookmarkStart w:id="46" w:name="_Toc47595087"/>
      <w:bookmarkStart w:id="47" w:name="_Toc47595192"/>
      <w:bookmarkStart w:id="48" w:name="_Toc47595240"/>
      <w:bookmarkStart w:id="49" w:name="_Toc47595290"/>
      <w:bookmarkStart w:id="50" w:name="_Toc47595401"/>
      <w:bookmarkStart w:id="51" w:name="_Toc55398370"/>
      <w:bookmarkStart w:id="52" w:name="_Toc55478581"/>
      <w:bookmarkStart w:id="53" w:name="_Toc8682480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397CC9">
        <w:t>Kmetijski</w:t>
      </w:r>
      <w:r w:rsidRPr="00A56235">
        <w:t xml:space="preserve"> </w:t>
      </w:r>
      <w:r w:rsidR="006A545F" w:rsidRPr="00A56235">
        <w:t>pridelovalci</w:t>
      </w:r>
      <w:bookmarkEnd w:id="51"/>
      <w:bookmarkEnd w:id="52"/>
      <w:bookmarkEnd w:id="53"/>
    </w:p>
    <w:p w14:paraId="251FB98D" w14:textId="77777777" w:rsidR="002C716C" w:rsidRPr="003D71D1" w:rsidRDefault="002C716C" w:rsidP="000D5830">
      <w:pPr>
        <w:spacing w:before="0" w:line="260" w:lineRule="atLeast"/>
        <w:rPr>
          <w:sz w:val="20"/>
          <w:szCs w:val="20"/>
        </w:rPr>
      </w:pPr>
    </w:p>
    <w:p w14:paraId="4D1E2FB0" w14:textId="5D737869" w:rsidR="0059028A" w:rsidRDefault="0059028A" w:rsidP="000D5830">
      <w:pPr>
        <w:spacing w:before="0" w:line="260" w:lineRule="atLeast"/>
        <w:rPr>
          <w:sz w:val="20"/>
          <w:szCs w:val="20"/>
        </w:rPr>
      </w:pPr>
      <w:r w:rsidRPr="00A41F49">
        <w:rPr>
          <w:sz w:val="20"/>
          <w:szCs w:val="20"/>
        </w:rPr>
        <w:t xml:space="preserve">Kmetijski sektor je začetna faza verige preskrbe s hrano. </w:t>
      </w:r>
      <w:r w:rsidR="00792647">
        <w:rPr>
          <w:sz w:val="20"/>
          <w:szCs w:val="20"/>
        </w:rPr>
        <w:t>K</w:t>
      </w:r>
      <w:r w:rsidRPr="00A41F49">
        <w:rPr>
          <w:sz w:val="20"/>
          <w:szCs w:val="20"/>
        </w:rPr>
        <w:t xml:space="preserve">metijska proizvodnja vključuje pridelavo kmetijskih rastlin in rejo živali. </w:t>
      </w:r>
    </w:p>
    <w:p w14:paraId="73761B2E" w14:textId="77777777" w:rsidR="00BD01E3" w:rsidRDefault="00BD01E3" w:rsidP="000013A8">
      <w:pPr>
        <w:pStyle w:val="Naslov31"/>
        <w:numPr>
          <w:ilvl w:val="0"/>
          <w:numId w:val="0"/>
        </w:numPr>
      </w:pPr>
    </w:p>
    <w:p w14:paraId="505E675B" w14:textId="56342430" w:rsidR="00B34E4D" w:rsidRPr="00D64A3F" w:rsidRDefault="00B34E4D" w:rsidP="001C6EA6">
      <w:pPr>
        <w:pStyle w:val="Naslov31"/>
      </w:pPr>
      <w:bookmarkStart w:id="54" w:name="_Toc86824804"/>
      <w:r w:rsidRPr="00027109">
        <w:t>Oris strukture kmetijskih gospodarstev</w:t>
      </w:r>
      <w:r w:rsidR="00C8022C" w:rsidRPr="00027109">
        <w:t xml:space="preserve"> (C.12)</w:t>
      </w:r>
      <w:bookmarkEnd w:id="54"/>
    </w:p>
    <w:p w14:paraId="295D335C" w14:textId="74E8A299" w:rsidR="000013A8" w:rsidRDefault="000013A8" w:rsidP="001C6EA6"/>
    <w:p w14:paraId="242BC6EB" w14:textId="292BF86E" w:rsidR="00864E06" w:rsidRDefault="0059028A" w:rsidP="00807426">
      <w:pPr>
        <w:spacing w:before="0" w:line="260" w:lineRule="atLeast"/>
        <w:rPr>
          <w:sz w:val="20"/>
          <w:szCs w:val="20"/>
        </w:rPr>
      </w:pPr>
      <w:r w:rsidRPr="003D71D1">
        <w:rPr>
          <w:sz w:val="20"/>
          <w:szCs w:val="20"/>
        </w:rPr>
        <w:t>Po statističnih podatkih sta bili 1. junija 2016 v Sloveniji 69.902 kmetijski gospodarstvi</w:t>
      </w:r>
      <w:r w:rsidR="00C57130">
        <w:rPr>
          <w:sz w:val="20"/>
          <w:szCs w:val="20"/>
        </w:rPr>
        <w:t xml:space="preserve"> (kazalnik stanja C.12)</w:t>
      </w:r>
      <w:r w:rsidRPr="003D71D1">
        <w:rPr>
          <w:sz w:val="20"/>
          <w:szCs w:val="20"/>
        </w:rPr>
        <w:t xml:space="preserve">. Od tega je bilo 231 kmetijskih podjetij, drugo pa so bile družinske kmetije (69.671). Na 40.149 družinskih kmetijah (58 </w:t>
      </w:r>
      <w:r w:rsidR="00306B9B" w:rsidRPr="003D71D1">
        <w:rPr>
          <w:sz w:val="20"/>
          <w:szCs w:val="20"/>
        </w:rPr>
        <w:t>%</w:t>
      </w:r>
      <w:r w:rsidRPr="003D71D1">
        <w:rPr>
          <w:sz w:val="20"/>
          <w:szCs w:val="20"/>
        </w:rPr>
        <w:t xml:space="preserve">) je bil pretežni del kmetijske pridelave namenjen za lastno porabo, na 29.523 družinskih kmetijah (42 </w:t>
      </w:r>
      <w:r w:rsidR="00306B9B" w:rsidRPr="00A41F49">
        <w:rPr>
          <w:sz w:val="20"/>
          <w:szCs w:val="20"/>
        </w:rPr>
        <w:t>%</w:t>
      </w:r>
      <w:r w:rsidRPr="00A41F49">
        <w:rPr>
          <w:sz w:val="20"/>
          <w:szCs w:val="20"/>
        </w:rPr>
        <w:t xml:space="preserve">) pa je bil pretežni del kmetijskih pridelkov namenjen za prodajo. </w:t>
      </w:r>
      <w:r w:rsidR="002B073D" w:rsidRPr="00A41F49">
        <w:rPr>
          <w:sz w:val="20"/>
          <w:szCs w:val="20"/>
        </w:rPr>
        <w:t>Iz tega izhaja, da je ponudba kmetijskih pridelkov, ki vstopa</w:t>
      </w:r>
      <w:r w:rsidR="00A2451F" w:rsidRPr="00A41F49">
        <w:rPr>
          <w:sz w:val="20"/>
          <w:szCs w:val="20"/>
        </w:rPr>
        <w:t>jo</w:t>
      </w:r>
      <w:r w:rsidR="002B073D" w:rsidRPr="00A41F49">
        <w:rPr>
          <w:sz w:val="20"/>
          <w:szCs w:val="20"/>
        </w:rPr>
        <w:t xml:space="preserve"> na trg (tudi za </w:t>
      </w:r>
      <w:r w:rsidR="001C5A7F" w:rsidRPr="00A41F49">
        <w:rPr>
          <w:sz w:val="20"/>
          <w:szCs w:val="20"/>
        </w:rPr>
        <w:t>nadaljnjo</w:t>
      </w:r>
      <w:r w:rsidR="002B073D" w:rsidRPr="00A41F49">
        <w:rPr>
          <w:sz w:val="20"/>
          <w:szCs w:val="20"/>
        </w:rPr>
        <w:t xml:space="preserve"> predelavo), </w:t>
      </w:r>
      <w:r w:rsidR="002B073D" w:rsidRPr="004366C0">
        <w:rPr>
          <w:sz w:val="20"/>
          <w:szCs w:val="20"/>
        </w:rPr>
        <w:t>omejena.</w:t>
      </w:r>
    </w:p>
    <w:p w14:paraId="322F408F" w14:textId="713FE3AC" w:rsidR="005C4C00" w:rsidRDefault="005C4C00" w:rsidP="00807426">
      <w:pPr>
        <w:spacing w:before="0" w:line="260" w:lineRule="atLeast"/>
        <w:rPr>
          <w:sz w:val="20"/>
          <w:szCs w:val="20"/>
        </w:rPr>
      </w:pPr>
    </w:p>
    <w:p w14:paraId="2D990441" w14:textId="68AFF03A" w:rsidR="00661F9E" w:rsidRDefault="00661F9E" w:rsidP="00C6134A">
      <w:pPr>
        <w:pStyle w:val="SCPREGLEDNICA"/>
      </w:pPr>
      <w:bookmarkStart w:id="55" w:name="_Toc86824519"/>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FB55C5">
        <w:rPr>
          <w:noProof/>
        </w:rPr>
        <w:t>2</w:t>
      </w:r>
      <w:r w:rsidR="00BF0A0F">
        <w:rPr>
          <w:noProof/>
        </w:rPr>
        <w:fldChar w:fldCharType="end"/>
      </w:r>
      <w:r>
        <w:t xml:space="preserve">: </w:t>
      </w:r>
      <w:r w:rsidRPr="00661F9E">
        <w:t>Velikost kmetijskih gospodarstev glede na KZU in standardni prihodek</w:t>
      </w:r>
      <w:bookmarkEnd w:id="55"/>
    </w:p>
    <w:tbl>
      <w:tblPr>
        <w:tblW w:w="5000" w:type="pct"/>
        <w:tblCellMar>
          <w:left w:w="70" w:type="dxa"/>
          <w:right w:w="70" w:type="dxa"/>
        </w:tblCellMar>
        <w:tblLook w:val="04A0" w:firstRow="1" w:lastRow="0" w:firstColumn="1" w:lastColumn="0" w:noHBand="0" w:noVBand="1"/>
      </w:tblPr>
      <w:tblGrid>
        <w:gridCol w:w="3547"/>
        <w:gridCol w:w="1045"/>
        <w:gridCol w:w="1045"/>
        <w:gridCol w:w="1045"/>
        <w:gridCol w:w="1045"/>
        <w:gridCol w:w="1042"/>
      </w:tblGrid>
      <w:tr w:rsidR="0092190F" w:rsidRPr="0092190F" w14:paraId="6A4DCF69" w14:textId="77777777" w:rsidTr="001C6EA6">
        <w:trPr>
          <w:trHeight w:val="540"/>
        </w:trPr>
        <w:tc>
          <w:tcPr>
            <w:tcW w:w="2022" w:type="pct"/>
            <w:tcBorders>
              <w:top w:val="single" w:sz="8" w:space="0" w:color="auto"/>
              <w:left w:val="single" w:sz="8" w:space="0" w:color="auto"/>
              <w:bottom w:val="single" w:sz="8" w:space="0" w:color="auto"/>
              <w:right w:val="single" w:sz="8" w:space="0" w:color="auto"/>
            </w:tcBorders>
            <w:shd w:val="clear" w:color="000000" w:fill="92D050"/>
            <w:noWrap/>
            <w:vAlign w:val="center"/>
            <w:hideMark/>
          </w:tcPr>
          <w:p w14:paraId="52255BE0" w14:textId="77777777" w:rsidR="005C4C00" w:rsidRPr="001C6EA6" w:rsidRDefault="005C4C00" w:rsidP="001C6EA6">
            <w:pPr>
              <w:spacing w:before="0" w:line="240" w:lineRule="auto"/>
              <w:jc w:val="left"/>
              <w:rPr>
                <w:b/>
                <w:bCs/>
                <w:color w:val="000000"/>
                <w:sz w:val="18"/>
                <w:szCs w:val="18"/>
                <w:lang w:eastAsia="sl-SI"/>
              </w:rPr>
            </w:pPr>
            <w:r w:rsidRPr="001C6EA6">
              <w:rPr>
                <w:b/>
                <w:bCs/>
                <w:color w:val="000000"/>
                <w:sz w:val="18"/>
                <w:szCs w:val="18"/>
                <w:lang w:eastAsia="sl-SI"/>
              </w:rPr>
              <w:t>C. 12 Kmetijska gospodarstva (kmetije)</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7E427411"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2005</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566BAC42"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2007</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7BBC3205"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2010</w:t>
            </w:r>
          </w:p>
        </w:tc>
        <w:tc>
          <w:tcPr>
            <w:tcW w:w="596" w:type="pct"/>
            <w:tcBorders>
              <w:top w:val="single" w:sz="8" w:space="0" w:color="auto"/>
              <w:left w:val="nil"/>
              <w:bottom w:val="single" w:sz="8" w:space="0" w:color="auto"/>
              <w:right w:val="single" w:sz="8" w:space="0" w:color="auto"/>
            </w:tcBorders>
            <w:shd w:val="clear" w:color="000000" w:fill="92D050"/>
            <w:noWrap/>
            <w:vAlign w:val="center"/>
            <w:hideMark/>
          </w:tcPr>
          <w:p w14:paraId="7DD7E60B"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2013</w:t>
            </w:r>
          </w:p>
        </w:tc>
        <w:tc>
          <w:tcPr>
            <w:tcW w:w="594" w:type="pct"/>
            <w:tcBorders>
              <w:top w:val="single" w:sz="8" w:space="0" w:color="auto"/>
              <w:left w:val="nil"/>
              <w:bottom w:val="single" w:sz="8" w:space="0" w:color="auto"/>
              <w:right w:val="single" w:sz="8" w:space="0" w:color="auto"/>
            </w:tcBorders>
            <w:shd w:val="clear" w:color="000000" w:fill="92D050"/>
            <w:noWrap/>
            <w:vAlign w:val="center"/>
            <w:hideMark/>
          </w:tcPr>
          <w:p w14:paraId="5EA13A7E" w14:textId="77777777" w:rsidR="005C4C00" w:rsidRPr="001C6EA6" w:rsidRDefault="005C4C00" w:rsidP="000C066B">
            <w:pPr>
              <w:spacing w:before="0" w:line="240" w:lineRule="auto"/>
              <w:jc w:val="right"/>
              <w:rPr>
                <w:b/>
                <w:bCs/>
                <w:color w:val="000000"/>
                <w:sz w:val="18"/>
                <w:szCs w:val="18"/>
                <w:lang w:eastAsia="sl-SI"/>
              </w:rPr>
            </w:pPr>
            <w:r w:rsidRPr="001C6EA6">
              <w:rPr>
                <w:b/>
                <w:bCs/>
                <w:color w:val="000000"/>
                <w:sz w:val="18"/>
                <w:szCs w:val="18"/>
                <w:lang w:eastAsia="sl-SI"/>
              </w:rPr>
              <w:t>2016</w:t>
            </w:r>
          </w:p>
        </w:tc>
      </w:tr>
      <w:tr w:rsidR="0092190F" w:rsidRPr="0092190F" w14:paraId="11BDB471" w14:textId="77777777" w:rsidTr="001C6EA6">
        <w:trPr>
          <w:trHeight w:val="288"/>
        </w:trPr>
        <w:tc>
          <w:tcPr>
            <w:tcW w:w="2022" w:type="pct"/>
            <w:tcBorders>
              <w:top w:val="nil"/>
              <w:left w:val="single" w:sz="8" w:space="0" w:color="auto"/>
              <w:bottom w:val="single" w:sz="4" w:space="0" w:color="auto"/>
              <w:right w:val="single" w:sz="8" w:space="0" w:color="auto"/>
            </w:tcBorders>
            <w:shd w:val="clear" w:color="auto" w:fill="auto"/>
            <w:vAlign w:val="center"/>
            <w:hideMark/>
          </w:tcPr>
          <w:p w14:paraId="461ACE9A"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Velikost kmetijskih gospodarstev</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D74D38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5E36C8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C787B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1AEE11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110</w:t>
            </w:r>
          </w:p>
        </w:tc>
        <w:tc>
          <w:tcPr>
            <w:tcW w:w="5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CFEB04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120</w:t>
            </w:r>
          </w:p>
        </w:tc>
      </w:tr>
      <w:tr w:rsidR="00661F9E" w:rsidRPr="0092190F" w14:paraId="1B2C8BAB" w14:textId="77777777" w:rsidTr="00661F9E">
        <w:trPr>
          <w:trHeight w:val="300"/>
        </w:trPr>
        <w:tc>
          <w:tcPr>
            <w:tcW w:w="2022" w:type="pct"/>
            <w:tcBorders>
              <w:top w:val="nil"/>
              <w:left w:val="single" w:sz="8" w:space="0" w:color="auto"/>
              <w:bottom w:val="single" w:sz="8" w:space="0" w:color="auto"/>
              <w:right w:val="single" w:sz="8" w:space="0" w:color="auto"/>
            </w:tcBorders>
            <w:shd w:val="clear" w:color="auto" w:fill="auto"/>
            <w:vAlign w:val="center"/>
            <w:hideMark/>
          </w:tcPr>
          <w:p w14:paraId="35C01750"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100 ha in več</w:t>
            </w:r>
          </w:p>
        </w:tc>
        <w:tc>
          <w:tcPr>
            <w:tcW w:w="596" w:type="pct"/>
            <w:vMerge/>
            <w:tcBorders>
              <w:top w:val="nil"/>
              <w:left w:val="single" w:sz="8" w:space="0" w:color="auto"/>
              <w:bottom w:val="single" w:sz="8" w:space="0" w:color="000000"/>
              <w:right w:val="single" w:sz="8" w:space="0" w:color="auto"/>
            </w:tcBorders>
            <w:vAlign w:val="center"/>
            <w:hideMark/>
          </w:tcPr>
          <w:p w14:paraId="254B1DBF"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4DC0FF61"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001201A9"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4DD66691" w14:textId="77777777" w:rsidR="005C4C00" w:rsidRPr="001C6EA6" w:rsidRDefault="005C4C00" w:rsidP="000C066B">
            <w:pPr>
              <w:spacing w:before="0" w:line="240" w:lineRule="auto"/>
              <w:jc w:val="left"/>
              <w:rPr>
                <w:color w:val="000000"/>
                <w:sz w:val="18"/>
                <w:szCs w:val="18"/>
                <w:lang w:eastAsia="sl-SI"/>
              </w:rPr>
            </w:pPr>
          </w:p>
        </w:tc>
        <w:tc>
          <w:tcPr>
            <w:tcW w:w="594" w:type="pct"/>
            <w:vMerge/>
            <w:tcBorders>
              <w:top w:val="nil"/>
              <w:left w:val="single" w:sz="8" w:space="0" w:color="auto"/>
              <w:bottom w:val="single" w:sz="8" w:space="0" w:color="000000"/>
              <w:right w:val="single" w:sz="8" w:space="0" w:color="auto"/>
            </w:tcBorders>
            <w:vAlign w:val="center"/>
            <w:hideMark/>
          </w:tcPr>
          <w:p w14:paraId="3529AF08" w14:textId="77777777" w:rsidR="005C4C00" w:rsidRPr="001C6EA6" w:rsidRDefault="005C4C00" w:rsidP="000C066B">
            <w:pPr>
              <w:spacing w:before="0" w:line="240" w:lineRule="auto"/>
              <w:jc w:val="left"/>
              <w:rPr>
                <w:color w:val="000000"/>
                <w:sz w:val="18"/>
                <w:szCs w:val="18"/>
                <w:lang w:eastAsia="sl-SI"/>
              </w:rPr>
            </w:pPr>
          </w:p>
        </w:tc>
      </w:tr>
      <w:tr w:rsidR="0092190F" w:rsidRPr="0092190F" w14:paraId="3BFC31AF"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6F6D6B9"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50-99.9 ha</w:t>
            </w:r>
          </w:p>
        </w:tc>
        <w:tc>
          <w:tcPr>
            <w:tcW w:w="596" w:type="pct"/>
            <w:tcBorders>
              <w:top w:val="nil"/>
              <w:left w:val="nil"/>
              <w:bottom w:val="single" w:sz="8" w:space="0" w:color="auto"/>
              <w:right w:val="single" w:sz="8" w:space="0" w:color="auto"/>
            </w:tcBorders>
            <w:shd w:val="clear" w:color="auto" w:fill="auto"/>
            <w:noWrap/>
            <w:vAlign w:val="center"/>
            <w:hideMark/>
          </w:tcPr>
          <w:p w14:paraId="1698222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210</w:t>
            </w:r>
          </w:p>
        </w:tc>
        <w:tc>
          <w:tcPr>
            <w:tcW w:w="596" w:type="pct"/>
            <w:tcBorders>
              <w:top w:val="nil"/>
              <w:left w:val="nil"/>
              <w:bottom w:val="single" w:sz="8" w:space="0" w:color="auto"/>
              <w:right w:val="single" w:sz="8" w:space="0" w:color="auto"/>
            </w:tcBorders>
            <w:shd w:val="clear" w:color="auto" w:fill="auto"/>
            <w:noWrap/>
            <w:vAlign w:val="center"/>
            <w:hideMark/>
          </w:tcPr>
          <w:p w14:paraId="65629BF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290</w:t>
            </w:r>
          </w:p>
        </w:tc>
        <w:tc>
          <w:tcPr>
            <w:tcW w:w="596" w:type="pct"/>
            <w:tcBorders>
              <w:top w:val="nil"/>
              <w:left w:val="nil"/>
              <w:bottom w:val="single" w:sz="8" w:space="0" w:color="auto"/>
              <w:right w:val="single" w:sz="8" w:space="0" w:color="auto"/>
            </w:tcBorders>
            <w:shd w:val="clear" w:color="auto" w:fill="auto"/>
            <w:noWrap/>
            <w:vAlign w:val="center"/>
            <w:hideMark/>
          </w:tcPr>
          <w:p w14:paraId="13071BB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380</w:t>
            </w:r>
          </w:p>
        </w:tc>
        <w:tc>
          <w:tcPr>
            <w:tcW w:w="596" w:type="pct"/>
            <w:tcBorders>
              <w:top w:val="nil"/>
              <w:left w:val="nil"/>
              <w:bottom w:val="single" w:sz="8" w:space="0" w:color="auto"/>
              <w:right w:val="single" w:sz="8" w:space="0" w:color="auto"/>
            </w:tcBorders>
            <w:shd w:val="clear" w:color="auto" w:fill="auto"/>
            <w:noWrap/>
            <w:vAlign w:val="center"/>
            <w:hideMark/>
          </w:tcPr>
          <w:p w14:paraId="12C011E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420</w:t>
            </w:r>
          </w:p>
        </w:tc>
        <w:tc>
          <w:tcPr>
            <w:tcW w:w="594" w:type="pct"/>
            <w:tcBorders>
              <w:top w:val="nil"/>
              <w:left w:val="nil"/>
              <w:bottom w:val="single" w:sz="8" w:space="0" w:color="auto"/>
              <w:right w:val="single" w:sz="8" w:space="0" w:color="auto"/>
            </w:tcBorders>
            <w:shd w:val="clear" w:color="auto" w:fill="auto"/>
            <w:noWrap/>
            <w:vAlign w:val="center"/>
            <w:hideMark/>
          </w:tcPr>
          <w:p w14:paraId="6D7BA88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500</w:t>
            </w:r>
          </w:p>
        </w:tc>
      </w:tr>
      <w:tr w:rsidR="0092190F" w:rsidRPr="0092190F" w14:paraId="2367F453"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550AD1BA"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30-49.9 ha</w:t>
            </w:r>
          </w:p>
        </w:tc>
        <w:tc>
          <w:tcPr>
            <w:tcW w:w="596" w:type="pct"/>
            <w:tcBorders>
              <w:top w:val="nil"/>
              <w:left w:val="nil"/>
              <w:bottom w:val="single" w:sz="8" w:space="0" w:color="auto"/>
              <w:right w:val="single" w:sz="8" w:space="0" w:color="auto"/>
            </w:tcBorders>
            <w:shd w:val="clear" w:color="auto" w:fill="auto"/>
            <w:noWrap/>
            <w:vAlign w:val="center"/>
            <w:hideMark/>
          </w:tcPr>
          <w:p w14:paraId="1B1CAD8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720</w:t>
            </w:r>
          </w:p>
        </w:tc>
        <w:tc>
          <w:tcPr>
            <w:tcW w:w="596" w:type="pct"/>
            <w:tcBorders>
              <w:top w:val="nil"/>
              <w:left w:val="nil"/>
              <w:bottom w:val="single" w:sz="8" w:space="0" w:color="auto"/>
              <w:right w:val="single" w:sz="8" w:space="0" w:color="auto"/>
            </w:tcBorders>
            <w:shd w:val="clear" w:color="auto" w:fill="auto"/>
            <w:noWrap/>
            <w:vAlign w:val="center"/>
            <w:hideMark/>
          </w:tcPr>
          <w:p w14:paraId="3639EF8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890</w:t>
            </w:r>
          </w:p>
        </w:tc>
        <w:tc>
          <w:tcPr>
            <w:tcW w:w="596" w:type="pct"/>
            <w:tcBorders>
              <w:top w:val="nil"/>
              <w:left w:val="nil"/>
              <w:bottom w:val="single" w:sz="8" w:space="0" w:color="auto"/>
              <w:right w:val="single" w:sz="8" w:space="0" w:color="auto"/>
            </w:tcBorders>
            <w:shd w:val="clear" w:color="auto" w:fill="auto"/>
            <w:noWrap/>
            <w:vAlign w:val="center"/>
            <w:hideMark/>
          </w:tcPr>
          <w:p w14:paraId="67A705E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970</w:t>
            </w:r>
          </w:p>
        </w:tc>
        <w:tc>
          <w:tcPr>
            <w:tcW w:w="596" w:type="pct"/>
            <w:tcBorders>
              <w:top w:val="nil"/>
              <w:left w:val="nil"/>
              <w:bottom w:val="single" w:sz="8" w:space="0" w:color="auto"/>
              <w:right w:val="single" w:sz="8" w:space="0" w:color="auto"/>
            </w:tcBorders>
            <w:shd w:val="clear" w:color="auto" w:fill="auto"/>
            <w:noWrap/>
            <w:vAlign w:val="center"/>
            <w:hideMark/>
          </w:tcPr>
          <w:p w14:paraId="0D9B46E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1.070</w:t>
            </w:r>
          </w:p>
        </w:tc>
        <w:tc>
          <w:tcPr>
            <w:tcW w:w="594" w:type="pct"/>
            <w:tcBorders>
              <w:top w:val="nil"/>
              <w:left w:val="nil"/>
              <w:bottom w:val="single" w:sz="8" w:space="0" w:color="auto"/>
              <w:right w:val="single" w:sz="8" w:space="0" w:color="auto"/>
            </w:tcBorders>
            <w:shd w:val="clear" w:color="auto" w:fill="auto"/>
            <w:noWrap/>
            <w:vAlign w:val="center"/>
            <w:hideMark/>
          </w:tcPr>
          <w:p w14:paraId="18FC557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1.250</w:t>
            </w:r>
          </w:p>
        </w:tc>
      </w:tr>
      <w:tr w:rsidR="0092190F" w:rsidRPr="0092190F" w14:paraId="71D257FE"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6614E72C"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20-29.9 ha</w:t>
            </w:r>
          </w:p>
        </w:tc>
        <w:tc>
          <w:tcPr>
            <w:tcW w:w="596" w:type="pct"/>
            <w:tcBorders>
              <w:top w:val="nil"/>
              <w:left w:val="nil"/>
              <w:bottom w:val="single" w:sz="8" w:space="0" w:color="auto"/>
              <w:right w:val="single" w:sz="8" w:space="0" w:color="auto"/>
            </w:tcBorders>
            <w:shd w:val="clear" w:color="auto" w:fill="auto"/>
            <w:noWrap/>
            <w:vAlign w:val="center"/>
            <w:hideMark/>
          </w:tcPr>
          <w:p w14:paraId="4AF566B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1.710</w:t>
            </w:r>
          </w:p>
        </w:tc>
        <w:tc>
          <w:tcPr>
            <w:tcW w:w="596" w:type="pct"/>
            <w:tcBorders>
              <w:top w:val="nil"/>
              <w:left w:val="nil"/>
              <w:bottom w:val="single" w:sz="8" w:space="0" w:color="auto"/>
              <w:right w:val="single" w:sz="8" w:space="0" w:color="auto"/>
            </w:tcBorders>
            <w:shd w:val="clear" w:color="auto" w:fill="auto"/>
            <w:noWrap/>
            <w:vAlign w:val="center"/>
            <w:hideMark/>
          </w:tcPr>
          <w:p w14:paraId="43724B4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1.890</w:t>
            </w:r>
          </w:p>
        </w:tc>
        <w:tc>
          <w:tcPr>
            <w:tcW w:w="596" w:type="pct"/>
            <w:tcBorders>
              <w:top w:val="nil"/>
              <w:left w:val="nil"/>
              <w:bottom w:val="single" w:sz="8" w:space="0" w:color="auto"/>
              <w:right w:val="single" w:sz="8" w:space="0" w:color="auto"/>
            </w:tcBorders>
            <w:shd w:val="clear" w:color="auto" w:fill="auto"/>
            <w:noWrap/>
            <w:vAlign w:val="center"/>
            <w:hideMark/>
          </w:tcPr>
          <w:p w14:paraId="12BDCF1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2.020</w:t>
            </w:r>
          </w:p>
        </w:tc>
        <w:tc>
          <w:tcPr>
            <w:tcW w:w="596" w:type="pct"/>
            <w:tcBorders>
              <w:top w:val="nil"/>
              <w:left w:val="nil"/>
              <w:bottom w:val="single" w:sz="8" w:space="0" w:color="auto"/>
              <w:right w:val="single" w:sz="8" w:space="0" w:color="auto"/>
            </w:tcBorders>
            <w:shd w:val="clear" w:color="auto" w:fill="auto"/>
            <w:noWrap/>
            <w:vAlign w:val="center"/>
            <w:hideMark/>
          </w:tcPr>
          <w:p w14:paraId="16BF3E7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2.050</w:t>
            </w:r>
          </w:p>
        </w:tc>
        <w:tc>
          <w:tcPr>
            <w:tcW w:w="594" w:type="pct"/>
            <w:tcBorders>
              <w:top w:val="nil"/>
              <w:left w:val="nil"/>
              <w:bottom w:val="single" w:sz="8" w:space="0" w:color="auto"/>
              <w:right w:val="single" w:sz="8" w:space="0" w:color="auto"/>
            </w:tcBorders>
            <w:shd w:val="clear" w:color="auto" w:fill="auto"/>
            <w:noWrap/>
            <w:vAlign w:val="center"/>
            <w:hideMark/>
          </w:tcPr>
          <w:p w14:paraId="41CD08A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2.180</w:t>
            </w:r>
          </w:p>
        </w:tc>
      </w:tr>
      <w:tr w:rsidR="0092190F" w:rsidRPr="0092190F" w14:paraId="34F7D67B"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2D869D3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10-19.9 ha</w:t>
            </w:r>
          </w:p>
        </w:tc>
        <w:tc>
          <w:tcPr>
            <w:tcW w:w="596" w:type="pct"/>
            <w:tcBorders>
              <w:top w:val="nil"/>
              <w:left w:val="nil"/>
              <w:bottom w:val="single" w:sz="8" w:space="0" w:color="auto"/>
              <w:right w:val="single" w:sz="8" w:space="0" w:color="auto"/>
            </w:tcBorders>
            <w:shd w:val="clear" w:color="auto" w:fill="auto"/>
            <w:noWrap/>
            <w:vAlign w:val="center"/>
            <w:hideMark/>
          </w:tcPr>
          <w:p w14:paraId="204B11A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8.820</w:t>
            </w:r>
          </w:p>
        </w:tc>
        <w:tc>
          <w:tcPr>
            <w:tcW w:w="596" w:type="pct"/>
            <w:tcBorders>
              <w:top w:val="nil"/>
              <w:left w:val="nil"/>
              <w:bottom w:val="single" w:sz="8" w:space="0" w:color="auto"/>
              <w:right w:val="single" w:sz="8" w:space="0" w:color="auto"/>
            </w:tcBorders>
            <w:shd w:val="clear" w:color="auto" w:fill="auto"/>
            <w:noWrap/>
            <w:vAlign w:val="center"/>
            <w:hideMark/>
          </w:tcPr>
          <w:p w14:paraId="7AF08A4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8.550</w:t>
            </w:r>
          </w:p>
        </w:tc>
        <w:tc>
          <w:tcPr>
            <w:tcW w:w="596" w:type="pct"/>
            <w:tcBorders>
              <w:top w:val="nil"/>
              <w:left w:val="nil"/>
              <w:bottom w:val="single" w:sz="8" w:space="0" w:color="auto"/>
              <w:right w:val="single" w:sz="8" w:space="0" w:color="auto"/>
            </w:tcBorders>
            <w:shd w:val="clear" w:color="auto" w:fill="auto"/>
            <w:noWrap/>
            <w:vAlign w:val="center"/>
            <w:hideMark/>
          </w:tcPr>
          <w:p w14:paraId="78F6C85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8.350</w:t>
            </w:r>
          </w:p>
        </w:tc>
        <w:tc>
          <w:tcPr>
            <w:tcW w:w="596" w:type="pct"/>
            <w:tcBorders>
              <w:top w:val="nil"/>
              <w:left w:val="nil"/>
              <w:bottom w:val="single" w:sz="8" w:space="0" w:color="auto"/>
              <w:right w:val="single" w:sz="8" w:space="0" w:color="auto"/>
            </w:tcBorders>
            <w:shd w:val="clear" w:color="auto" w:fill="auto"/>
            <w:noWrap/>
            <w:vAlign w:val="center"/>
            <w:hideMark/>
          </w:tcPr>
          <w:p w14:paraId="2E70DB7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8.190</w:t>
            </w:r>
          </w:p>
        </w:tc>
        <w:tc>
          <w:tcPr>
            <w:tcW w:w="594" w:type="pct"/>
            <w:tcBorders>
              <w:top w:val="nil"/>
              <w:left w:val="nil"/>
              <w:bottom w:val="single" w:sz="8" w:space="0" w:color="auto"/>
              <w:right w:val="single" w:sz="8" w:space="0" w:color="auto"/>
            </w:tcBorders>
            <w:shd w:val="clear" w:color="auto" w:fill="auto"/>
            <w:noWrap/>
            <w:vAlign w:val="center"/>
            <w:hideMark/>
          </w:tcPr>
          <w:p w14:paraId="3AA05C0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8.230</w:t>
            </w:r>
          </w:p>
        </w:tc>
      </w:tr>
      <w:tr w:rsidR="0092190F" w:rsidRPr="0092190F" w14:paraId="549A0CE0"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22EC0746"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5-9.9 ha</w:t>
            </w:r>
          </w:p>
        </w:tc>
        <w:tc>
          <w:tcPr>
            <w:tcW w:w="596" w:type="pct"/>
            <w:tcBorders>
              <w:top w:val="nil"/>
              <w:left w:val="nil"/>
              <w:bottom w:val="single" w:sz="8" w:space="0" w:color="auto"/>
              <w:right w:val="single" w:sz="8" w:space="0" w:color="auto"/>
            </w:tcBorders>
            <w:shd w:val="clear" w:color="auto" w:fill="auto"/>
            <w:noWrap/>
            <w:vAlign w:val="center"/>
            <w:hideMark/>
          </w:tcPr>
          <w:p w14:paraId="53DFD30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19.770</w:t>
            </w:r>
          </w:p>
        </w:tc>
        <w:tc>
          <w:tcPr>
            <w:tcW w:w="596" w:type="pct"/>
            <w:tcBorders>
              <w:top w:val="nil"/>
              <w:left w:val="nil"/>
              <w:bottom w:val="single" w:sz="8" w:space="0" w:color="auto"/>
              <w:right w:val="single" w:sz="8" w:space="0" w:color="auto"/>
            </w:tcBorders>
            <w:shd w:val="clear" w:color="auto" w:fill="auto"/>
            <w:noWrap/>
            <w:vAlign w:val="center"/>
            <w:hideMark/>
          </w:tcPr>
          <w:p w14:paraId="4CB0BCF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19.140</w:t>
            </w:r>
          </w:p>
        </w:tc>
        <w:tc>
          <w:tcPr>
            <w:tcW w:w="596" w:type="pct"/>
            <w:tcBorders>
              <w:top w:val="nil"/>
              <w:left w:val="nil"/>
              <w:bottom w:val="single" w:sz="8" w:space="0" w:color="auto"/>
              <w:right w:val="single" w:sz="8" w:space="0" w:color="auto"/>
            </w:tcBorders>
            <w:shd w:val="clear" w:color="auto" w:fill="auto"/>
            <w:noWrap/>
            <w:vAlign w:val="center"/>
            <w:hideMark/>
          </w:tcPr>
          <w:p w14:paraId="334F2E3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17.440</w:t>
            </w:r>
          </w:p>
        </w:tc>
        <w:tc>
          <w:tcPr>
            <w:tcW w:w="596" w:type="pct"/>
            <w:tcBorders>
              <w:top w:val="nil"/>
              <w:left w:val="nil"/>
              <w:bottom w:val="single" w:sz="8" w:space="0" w:color="auto"/>
              <w:right w:val="single" w:sz="8" w:space="0" w:color="auto"/>
            </w:tcBorders>
            <w:shd w:val="clear" w:color="auto" w:fill="auto"/>
            <w:noWrap/>
            <w:vAlign w:val="center"/>
            <w:hideMark/>
          </w:tcPr>
          <w:p w14:paraId="7FADF5C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17.260</w:t>
            </w:r>
          </w:p>
        </w:tc>
        <w:tc>
          <w:tcPr>
            <w:tcW w:w="594" w:type="pct"/>
            <w:tcBorders>
              <w:top w:val="nil"/>
              <w:left w:val="nil"/>
              <w:bottom w:val="single" w:sz="8" w:space="0" w:color="auto"/>
              <w:right w:val="single" w:sz="8" w:space="0" w:color="auto"/>
            </w:tcBorders>
            <w:shd w:val="clear" w:color="auto" w:fill="auto"/>
            <w:noWrap/>
            <w:vAlign w:val="center"/>
            <w:hideMark/>
          </w:tcPr>
          <w:p w14:paraId="4FBB042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16.060</w:t>
            </w:r>
          </w:p>
        </w:tc>
      </w:tr>
      <w:tr w:rsidR="0092190F" w:rsidRPr="0092190F" w14:paraId="60AC41D3"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34ECD1A1"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2-4.9 ha</w:t>
            </w:r>
          </w:p>
        </w:tc>
        <w:tc>
          <w:tcPr>
            <w:tcW w:w="596" w:type="pct"/>
            <w:tcBorders>
              <w:top w:val="nil"/>
              <w:left w:val="nil"/>
              <w:bottom w:val="single" w:sz="8" w:space="0" w:color="auto"/>
              <w:right w:val="single" w:sz="8" w:space="0" w:color="auto"/>
            </w:tcBorders>
            <w:shd w:val="clear" w:color="auto" w:fill="auto"/>
            <w:noWrap/>
            <w:vAlign w:val="center"/>
            <w:hideMark/>
          </w:tcPr>
          <w:p w14:paraId="7C32E8A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27.860</w:t>
            </w:r>
          </w:p>
        </w:tc>
        <w:tc>
          <w:tcPr>
            <w:tcW w:w="596" w:type="pct"/>
            <w:tcBorders>
              <w:top w:val="nil"/>
              <w:left w:val="nil"/>
              <w:bottom w:val="single" w:sz="8" w:space="0" w:color="auto"/>
              <w:right w:val="single" w:sz="8" w:space="0" w:color="auto"/>
            </w:tcBorders>
            <w:shd w:val="clear" w:color="auto" w:fill="auto"/>
            <w:noWrap/>
            <w:vAlign w:val="center"/>
            <w:hideMark/>
          </w:tcPr>
          <w:p w14:paraId="481510D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25.850</w:t>
            </w:r>
          </w:p>
        </w:tc>
        <w:tc>
          <w:tcPr>
            <w:tcW w:w="596" w:type="pct"/>
            <w:tcBorders>
              <w:top w:val="nil"/>
              <w:left w:val="nil"/>
              <w:bottom w:val="single" w:sz="8" w:space="0" w:color="auto"/>
              <w:right w:val="single" w:sz="8" w:space="0" w:color="auto"/>
            </w:tcBorders>
            <w:shd w:val="clear" w:color="auto" w:fill="auto"/>
            <w:noWrap/>
            <w:vAlign w:val="center"/>
            <w:hideMark/>
          </w:tcPr>
          <w:p w14:paraId="6B34A3D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24.920</w:t>
            </w:r>
          </w:p>
        </w:tc>
        <w:tc>
          <w:tcPr>
            <w:tcW w:w="596" w:type="pct"/>
            <w:tcBorders>
              <w:top w:val="nil"/>
              <w:left w:val="nil"/>
              <w:bottom w:val="single" w:sz="8" w:space="0" w:color="auto"/>
              <w:right w:val="single" w:sz="8" w:space="0" w:color="auto"/>
            </w:tcBorders>
            <w:shd w:val="clear" w:color="auto" w:fill="auto"/>
            <w:noWrap/>
            <w:vAlign w:val="center"/>
            <w:hideMark/>
          </w:tcPr>
          <w:p w14:paraId="5D7F03E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24.810</w:t>
            </w:r>
          </w:p>
        </w:tc>
        <w:tc>
          <w:tcPr>
            <w:tcW w:w="594" w:type="pct"/>
            <w:tcBorders>
              <w:top w:val="nil"/>
              <w:left w:val="nil"/>
              <w:bottom w:val="single" w:sz="8" w:space="0" w:color="auto"/>
              <w:right w:val="single" w:sz="8" w:space="0" w:color="auto"/>
            </w:tcBorders>
            <w:shd w:val="clear" w:color="auto" w:fill="auto"/>
            <w:noWrap/>
            <w:vAlign w:val="center"/>
            <w:hideMark/>
          </w:tcPr>
          <w:p w14:paraId="6CC51B1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24.050</w:t>
            </w:r>
          </w:p>
        </w:tc>
      </w:tr>
      <w:tr w:rsidR="0092190F" w:rsidRPr="0092190F" w14:paraId="2C0EC4E5"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B663629"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manj kot 2 ha</w:t>
            </w:r>
          </w:p>
        </w:tc>
        <w:tc>
          <w:tcPr>
            <w:tcW w:w="596" w:type="pct"/>
            <w:tcBorders>
              <w:top w:val="nil"/>
              <w:left w:val="nil"/>
              <w:bottom w:val="single" w:sz="8" w:space="0" w:color="auto"/>
              <w:right w:val="single" w:sz="8" w:space="0" w:color="auto"/>
            </w:tcBorders>
            <w:shd w:val="clear" w:color="auto" w:fill="auto"/>
            <w:noWrap/>
            <w:vAlign w:val="center"/>
            <w:hideMark/>
          </w:tcPr>
          <w:p w14:paraId="2B389C1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17.970</w:t>
            </w:r>
          </w:p>
        </w:tc>
        <w:tc>
          <w:tcPr>
            <w:tcW w:w="596" w:type="pct"/>
            <w:tcBorders>
              <w:top w:val="nil"/>
              <w:left w:val="nil"/>
              <w:bottom w:val="single" w:sz="8" w:space="0" w:color="auto"/>
              <w:right w:val="single" w:sz="8" w:space="0" w:color="auto"/>
            </w:tcBorders>
            <w:shd w:val="clear" w:color="auto" w:fill="auto"/>
            <w:noWrap/>
            <w:vAlign w:val="center"/>
            <w:hideMark/>
          </w:tcPr>
          <w:p w14:paraId="35C7CB2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18.620</w:t>
            </w:r>
          </w:p>
        </w:tc>
        <w:tc>
          <w:tcPr>
            <w:tcW w:w="596" w:type="pct"/>
            <w:tcBorders>
              <w:top w:val="nil"/>
              <w:left w:val="nil"/>
              <w:bottom w:val="single" w:sz="8" w:space="0" w:color="auto"/>
              <w:right w:val="single" w:sz="8" w:space="0" w:color="auto"/>
            </w:tcBorders>
            <w:shd w:val="clear" w:color="auto" w:fill="auto"/>
            <w:noWrap/>
            <w:vAlign w:val="center"/>
            <w:hideMark/>
          </w:tcPr>
          <w:p w14:paraId="4CC8AF7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20.470</w:t>
            </w:r>
          </w:p>
        </w:tc>
        <w:tc>
          <w:tcPr>
            <w:tcW w:w="596" w:type="pct"/>
            <w:tcBorders>
              <w:top w:val="nil"/>
              <w:left w:val="nil"/>
              <w:bottom w:val="single" w:sz="8" w:space="0" w:color="auto"/>
              <w:right w:val="single" w:sz="8" w:space="0" w:color="auto"/>
            </w:tcBorders>
            <w:shd w:val="clear" w:color="auto" w:fill="auto"/>
            <w:noWrap/>
            <w:vAlign w:val="center"/>
            <w:hideMark/>
          </w:tcPr>
          <w:p w14:paraId="4A00597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18.460</w:t>
            </w:r>
          </w:p>
        </w:tc>
        <w:tc>
          <w:tcPr>
            <w:tcW w:w="594" w:type="pct"/>
            <w:tcBorders>
              <w:top w:val="nil"/>
              <w:left w:val="nil"/>
              <w:bottom w:val="single" w:sz="8" w:space="0" w:color="auto"/>
              <w:right w:val="single" w:sz="8" w:space="0" w:color="auto"/>
            </w:tcBorders>
            <w:shd w:val="clear" w:color="auto" w:fill="auto"/>
            <w:noWrap/>
            <w:vAlign w:val="center"/>
            <w:hideMark/>
          </w:tcPr>
          <w:p w14:paraId="0A7455D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17.520</w:t>
            </w:r>
          </w:p>
        </w:tc>
      </w:tr>
      <w:tr w:rsidR="0092190F" w:rsidRPr="0092190F" w14:paraId="11A07BCC" w14:textId="77777777" w:rsidTr="001C6EA6">
        <w:trPr>
          <w:trHeight w:val="288"/>
        </w:trPr>
        <w:tc>
          <w:tcPr>
            <w:tcW w:w="2022" w:type="pct"/>
            <w:tcBorders>
              <w:top w:val="nil"/>
              <w:left w:val="single" w:sz="8" w:space="0" w:color="auto"/>
              <w:bottom w:val="single" w:sz="4" w:space="0" w:color="auto"/>
              <w:right w:val="single" w:sz="8" w:space="0" w:color="auto"/>
            </w:tcBorders>
            <w:shd w:val="clear" w:color="auto" w:fill="auto"/>
            <w:vAlign w:val="center"/>
            <w:hideMark/>
          </w:tcPr>
          <w:p w14:paraId="4DA45537"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lastRenderedPageBreak/>
              <w:t>Povprečna velikost gospodarstva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465F88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10.805,29</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6FBE27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11.746,70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82C4C3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12.233,01</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673E6E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13.943,49</w:t>
            </w:r>
          </w:p>
        </w:tc>
        <w:tc>
          <w:tcPr>
            <w:tcW w:w="5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076D92A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16.577,59</w:t>
            </w:r>
          </w:p>
        </w:tc>
      </w:tr>
      <w:tr w:rsidR="00661F9E" w:rsidRPr="0092190F" w14:paraId="31BA0410" w14:textId="77777777" w:rsidTr="00661F9E">
        <w:trPr>
          <w:trHeight w:val="300"/>
        </w:trPr>
        <w:tc>
          <w:tcPr>
            <w:tcW w:w="2022" w:type="pct"/>
            <w:tcBorders>
              <w:top w:val="nil"/>
              <w:left w:val="single" w:sz="8" w:space="0" w:color="auto"/>
              <w:bottom w:val="single" w:sz="8" w:space="0" w:color="auto"/>
              <w:right w:val="single" w:sz="8" w:space="0" w:color="auto"/>
            </w:tcBorders>
            <w:shd w:val="clear" w:color="auto" w:fill="auto"/>
            <w:vAlign w:val="center"/>
            <w:hideMark/>
          </w:tcPr>
          <w:p w14:paraId="54B9F422"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ekonomska velikost (EUR SO)</w:t>
            </w:r>
          </w:p>
        </w:tc>
        <w:tc>
          <w:tcPr>
            <w:tcW w:w="596" w:type="pct"/>
            <w:vMerge/>
            <w:tcBorders>
              <w:top w:val="nil"/>
              <w:left w:val="single" w:sz="8" w:space="0" w:color="auto"/>
              <w:bottom w:val="single" w:sz="8" w:space="0" w:color="000000"/>
              <w:right w:val="single" w:sz="8" w:space="0" w:color="auto"/>
            </w:tcBorders>
            <w:vAlign w:val="center"/>
            <w:hideMark/>
          </w:tcPr>
          <w:p w14:paraId="7CD7B0F0"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79ABD94D"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50BC5163"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638B2AE3" w14:textId="77777777" w:rsidR="005C4C00" w:rsidRPr="001C6EA6" w:rsidRDefault="005C4C00" w:rsidP="000C066B">
            <w:pPr>
              <w:spacing w:before="0" w:line="240" w:lineRule="auto"/>
              <w:jc w:val="left"/>
              <w:rPr>
                <w:color w:val="000000"/>
                <w:sz w:val="18"/>
                <w:szCs w:val="18"/>
                <w:lang w:eastAsia="sl-SI"/>
              </w:rPr>
            </w:pPr>
          </w:p>
        </w:tc>
        <w:tc>
          <w:tcPr>
            <w:tcW w:w="594" w:type="pct"/>
            <w:vMerge/>
            <w:tcBorders>
              <w:top w:val="nil"/>
              <w:left w:val="single" w:sz="8" w:space="0" w:color="auto"/>
              <w:bottom w:val="single" w:sz="8" w:space="0" w:color="000000"/>
              <w:right w:val="single" w:sz="8" w:space="0" w:color="auto"/>
            </w:tcBorders>
            <w:vAlign w:val="center"/>
            <w:hideMark/>
          </w:tcPr>
          <w:p w14:paraId="6CF94431" w14:textId="77777777" w:rsidR="005C4C00" w:rsidRPr="001C6EA6" w:rsidRDefault="005C4C00" w:rsidP="000C066B">
            <w:pPr>
              <w:spacing w:before="0" w:line="240" w:lineRule="auto"/>
              <w:jc w:val="left"/>
              <w:rPr>
                <w:color w:val="000000"/>
                <w:sz w:val="18"/>
                <w:szCs w:val="18"/>
                <w:lang w:eastAsia="sl-SI"/>
              </w:rPr>
            </w:pPr>
          </w:p>
        </w:tc>
      </w:tr>
      <w:tr w:rsidR="0092190F" w:rsidRPr="0092190F" w14:paraId="68017EBD"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83AA1D2"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delovna sila (v PDM)</w:t>
            </w:r>
          </w:p>
        </w:tc>
        <w:tc>
          <w:tcPr>
            <w:tcW w:w="596" w:type="pct"/>
            <w:tcBorders>
              <w:top w:val="nil"/>
              <w:left w:val="nil"/>
              <w:bottom w:val="single" w:sz="8" w:space="0" w:color="auto"/>
              <w:right w:val="single" w:sz="8" w:space="0" w:color="auto"/>
            </w:tcBorders>
            <w:shd w:val="clear" w:color="auto" w:fill="auto"/>
            <w:noWrap/>
            <w:vAlign w:val="center"/>
            <w:hideMark/>
          </w:tcPr>
          <w:p w14:paraId="0C5EBE1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1,23</w:t>
            </w:r>
          </w:p>
        </w:tc>
        <w:tc>
          <w:tcPr>
            <w:tcW w:w="596" w:type="pct"/>
            <w:tcBorders>
              <w:top w:val="nil"/>
              <w:left w:val="nil"/>
              <w:bottom w:val="single" w:sz="8" w:space="0" w:color="auto"/>
              <w:right w:val="single" w:sz="8" w:space="0" w:color="auto"/>
            </w:tcBorders>
            <w:shd w:val="clear" w:color="auto" w:fill="auto"/>
            <w:noWrap/>
            <w:vAlign w:val="center"/>
            <w:hideMark/>
          </w:tcPr>
          <w:p w14:paraId="29B0740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1,11</w:t>
            </w:r>
          </w:p>
        </w:tc>
        <w:tc>
          <w:tcPr>
            <w:tcW w:w="596" w:type="pct"/>
            <w:tcBorders>
              <w:top w:val="nil"/>
              <w:left w:val="nil"/>
              <w:bottom w:val="single" w:sz="8" w:space="0" w:color="auto"/>
              <w:right w:val="single" w:sz="8" w:space="0" w:color="auto"/>
            </w:tcBorders>
            <w:shd w:val="clear" w:color="auto" w:fill="auto"/>
            <w:noWrap/>
            <w:vAlign w:val="center"/>
            <w:hideMark/>
          </w:tcPr>
          <w:p w14:paraId="715FA59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1,03</w:t>
            </w:r>
          </w:p>
        </w:tc>
        <w:tc>
          <w:tcPr>
            <w:tcW w:w="596" w:type="pct"/>
            <w:tcBorders>
              <w:top w:val="nil"/>
              <w:left w:val="nil"/>
              <w:bottom w:val="single" w:sz="8" w:space="0" w:color="auto"/>
              <w:right w:val="single" w:sz="8" w:space="0" w:color="auto"/>
            </w:tcBorders>
            <w:shd w:val="clear" w:color="auto" w:fill="auto"/>
            <w:noWrap/>
            <w:vAlign w:val="center"/>
            <w:hideMark/>
          </w:tcPr>
          <w:p w14:paraId="7D60F13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1,14</w:t>
            </w:r>
          </w:p>
        </w:tc>
        <w:tc>
          <w:tcPr>
            <w:tcW w:w="594" w:type="pct"/>
            <w:tcBorders>
              <w:top w:val="nil"/>
              <w:left w:val="nil"/>
              <w:bottom w:val="single" w:sz="8" w:space="0" w:color="auto"/>
              <w:right w:val="single" w:sz="8" w:space="0" w:color="auto"/>
            </w:tcBorders>
            <w:shd w:val="clear" w:color="auto" w:fill="auto"/>
            <w:noWrap/>
            <w:vAlign w:val="center"/>
            <w:hideMark/>
          </w:tcPr>
          <w:p w14:paraId="0B12B6F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1,12</w:t>
            </w:r>
          </w:p>
        </w:tc>
      </w:tr>
      <w:tr w:rsidR="0092190F" w:rsidRPr="0092190F" w14:paraId="2DB8847F"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C67F92C"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delovna sila (število oseb)</w:t>
            </w:r>
          </w:p>
        </w:tc>
        <w:tc>
          <w:tcPr>
            <w:tcW w:w="596" w:type="pct"/>
            <w:tcBorders>
              <w:top w:val="nil"/>
              <w:left w:val="nil"/>
              <w:bottom w:val="single" w:sz="8" w:space="0" w:color="auto"/>
              <w:right w:val="single" w:sz="8" w:space="0" w:color="auto"/>
            </w:tcBorders>
            <w:shd w:val="clear" w:color="auto" w:fill="auto"/>
            <w:noWrap/>
            <w:vAlign w:val="center"/>
            <w:hideMark/>
          </w:tcPr>
          <w:p w14:paraId="5BCEBEA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2,69</w:t>
            </w:r>
          </w:p>
        </w:tc>
        <w:tc>
          <w:tcPr>
            <w:tcW w:w="596" w:type="pct"/>
            <w:tcBorders>
              <w:top w:val="nil"/>
              <w:left w:val="nil"/>
              <w:bottom w:val="single" w:sz="8" w:space="0" w:color="auto"/>
              <w:right w:val="single" w:sz="8" w:space="0" w:color="auto"/>
            </w:tcBorders>
            <w:shd w:val="clear" w:color="auto" w:fill="auto"/>
            <w:noWrap/>
            <w:vAlign w:val="center"/>
            <w:hideMark/>
          </w:tcPr>
          <w:p w14:paraId="257543A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2,66</w:t>
            </w:r>
          </w:p>
        </w:tc>
        <w:tc>
          <w:tcPr>
            <w:tcW w:w="596" w:type="pct"/>
            <w:tcBorders>
              <w:top w:val="nil"/>
              <w:left w:val="nil"/>
              <w:bottom w:val="single" w:sz="8" w:space="0" w:color="auto"/>
              <w:right w:val="single" w:sz="8" w:space="0" w:color="auto"/>
            </w:tcBorders>
            <w:shd w:val="clear" w:color="auto" w:fill="auto"/>
            <w:noWrap/>
            <w:vAlign w:val="center"/>
            <w:hideMark/>
          </w:tcPr>
          <w:p w14:paraId="1EB0DA2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2,79</w:t>
            </w:r>
          </w:p>
        </w:tc>
        <w:tc>
          <w:tcPr>
            <w:tcW w:w="596" w:type="pct"/>
            <w:tcBorders>
              <w:top w:val="nil"/>
              <w:left w:val="nil"/>
              <w:bottom w:val="single" w:sz="8" w:space="0" w:color="auto"/>
              <w:right w:val="single" w:sz="8" w:space="0" w:color="auto"/>
            </w:tcBorders>
            <w:shd w:val="clear" w:color="auto" w:fill="auto"/>
            <w:noWrap/>
            <w:vAlign w:val="center"/>
            <w:hideMark/>
          </w:tcPr>
          <w:p w14:paraId="01ADA90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2,77</w:t>
            </w:r>
          </w:p>
        </w:tc>
        <w:tc>
          <w:tcPr>
            <w:tcW w:w="594" w:type="pct"/>
            <w:tcBorders>
              <w:top w:val="nil"/>
              <w:left w:val="nil"/>
              <w:bottom w:val="single" w:sz="8" w:space="0" w:color="auto"/>
              <w:right w:val="single" w:sz="8" w:space="0" w:color="auto"/>
            </w:tcBorders>
            <w:shd w:val="clear" w:color="auto" w:fill="auto"/>
            <w:noWrap/>
            <w:vAlign w:val="center"/>
            <w:hideMark/>
          </w:tcPr>
          <w:p w14:paraId="7E3AB82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2,81</w:t>
            </w:r>
          </w:p>
        </w:tc>
      </w:tr>
      <w:tr w:rsidR="0092190F" w:rsidRPr="0092190F" w14:paraId="573F6F13"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ABFC724"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fizična površina (ha)</w:t>
            </w:r>
          </w:p>
        </w:tc>
        <w:tc>
          <w:tcPr>
            <w:tcW w:w="596" w:type="pct"/>
            <w:tcBorders>
              <w:top w:val="nil"/>
              <w:left w:val="nil"/>
              <w:bottom w:val="single" w:sz="8" w:space="0" w:color="auto"/>
              <w:right w:val="single" w:sz="8" w:space="0" w:color="auto"/>
            </w:tcBorders>
            <w:shd w:val="clear" w:color="auto" w:fill="auto"/>
            <w:noWrap/>
            <w:vAlign w:val="center"/>
            <w:hideMark/>
          </w:tcPr>
          <w:p w14:paraId="4A47831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6,29</w:t>
            </w:r>
          </w:p>
        </w:tc>
        <w:tc>
          <w:tcPr>
            <w:tcW w:w="596" w:type="pct"/>
            <w:tcBorders>
              <w:top w:val="nil"/>
              <w:left w:val="nil"/>
              <w:bottom w:val="single" w:sz="8" w:space="0" w:color="auto"/>
              <w:right w:val="single" w:sz="8" w:space="0" w:color="auto"/>
            </w:tcBorders>
            <w:shd w:val="clear" w:color="auto" w:fill="auto"/>
            <w:noWrap/>
            <w:vAlign w:val="center"/>
            <w:hideMark/>
          </w:tcPr>
          <w:p w14:paraId="347D39D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6,49</w:t>
            </w:r>
          </w:p>
        </w:tc>
        <w:tc>
          <w:tcPr>
            <w:tcW w:w="596" w:type="pct"/>
            <w:tcBorders>
              <w:top w:val="nil"/>
              <w:left w:val="nil"/>
              <w:bottom w:val="single" w:sz="8" w:space="0" w:color="auto"/>
              <w:right w:val="single" w:sz="8" w:space="0" w:color="auto"/>
            </w:tcBorders>
            <w:shd w:val="clear" w:color="auto" w:fill="auto"/>
            <w:noWrap/>
            <w:vAlign w:val="center"/>
            <w:hideMark/>
          </w:tcPr>
          <w:p w14:paraId="431FB15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6,47</w:t>
            </w:r>
          </w:p>
        </w:tc>
        <w:tc>
          <w:tcPr>
            <w:tcW w:w="596" w:type="pct"/>
            <w:tcBorders>
              <w:top w:val="nil"/>
              <w:left w:val="nil"/>
              <w:bottom w:val="single" w:sz="8" w:space="0" w:color="auto"/>
              <w:right w:val="single" w:sz="8" w:space="0" w:color="auto"/>
            </w:tcBorders>
            <w:shd w:val="clear" w:color="auto" w:fill="auto"/>
            <w:noWrap/>
            <w:vAlign w:val="center"/>
            <w:hideMark/>
          </w:tcPr>
          <w:p w14:paraId="31E302B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6,71</w:t>
            </w:r>
          </w:p>
        </w:tc>
        <w:tc>
          <w:tcPr>
            <w:tcW w:w="594" w:type="pct"/>
            <w:tcBorders>
              <w:top w:val="nil"/>
              <w:left w:val="nil"/>
              <w:bottom w:val="single" w:sz="8" w:space="0" w:color="auto"/>
              <w:right w:val="single" w:sz="8" w:space="0" w:color="auto"/>
            </w:tcBorders>
            <w:shd w:val="clear" w:color="auto" w:fill="auto"/>
            <w:noWrap/>
            <w:vAlign w:val="center"/>
            <w:hideMark/>
          </w:tcPr>
          <w:p w14:paraId="6CECE5F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6,99</w:t>
            </w:r>
          </w:p>
        </w:tc>
      </w:tr>
      <w:tr w:rsidR="0092190F" w:rsidRPr="0092190F" w14:paraId="47DA82B2" w14:textId="77777777" w:rsidTr="001C6EA6">
        <w:trPr>
          <w:trHeight w:val="288"/>
        </w:trPr>
        <w:tc>
          <w:tcPr>
            <w:tcW w:w="2022" w:type="pct"/>
            <w:tcBorders>
              <w:top w:val="nil"/>
              <w:left w:val="single" w:sz="8" w:space="0" w:color="auto"/>
              <w:bottom w:val="single" w:sz="4" w:space="0" w:color="auto"/>
              <w:right w:val="single" w:sz="8" w:space="0" w:color="auto"/>
            </w:tcBorders>
            <w:shd w:val="clear" w:color="auto" w:fill="auto"/>
            <w:vAlign w:val="center"/>
            <w:hideMark/>
          </w:tcPr>
          <w:p w14:paraId="37952237"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Ekonomska velikost gospodarstva</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F4E6A8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E5A838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6173D56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40</w:t>
            </w:r>
          </w:p>
        </w:tc>
        <w:tc>
          <w:tcPr>
            <w:tcW w:w="596"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3D000E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w:t>
            </w:r>
          </w:p>
        </w:tc>
        <w:tc>
          <w:tcPr>
            <w:tcW w:w="59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4DBF883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70</w:t>
            </w:r>
          </w:p>
        </w:tc>
      </w:tr>
      <w:tr w:rsidR="00661F9E" w:rsidRPr="0092190F" w14:paraId="70C840F4" w14:textId="77777777" w:rsidTr="00661F9E">
        <w:trPr>
          <w:trHeight w:val="540"/>
        </w:trPr>
        <w:tc>
          <w:tcPr>
            <w:tcW w:w="2022" w:type="pct"/>
            <w:tcBorders>
              <w:top w:val="nil"/>
              <w:left w:val="single" w:sz="8" w:space="0" w:color="auto"/>
              <w:bottom w:val="single" w:sz="8" w:space="0" w:color="auto"/>
              <w:right w:val="single" w:sz="8" w:space="0" w:color="auto"/>
            </w:tcBorders>
            <w:shd w:val="clear" w:color="auto" w:fill="auto"/>
            <w:vAlign w:val="center"/>
            <w:hideMark/>
          </w:tcPr>
          <w:p w14:paraId="24D4CE24"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500 000 EUR in več EUR SO</w:t>
            </w:r>
          </w:p>
        </w:tc>
        <w:tc>
          <w:tcPr>
            <w:tcW w:w="596" w:type="pct"/>
            <w:vMerge/>
            <w:tcBorders>
              <w:top w:val="nil"/>
              <w:left w:val="single" w:sz="8" w:space="0" w:color="auto"/>
              <w:bottom w:val="single" w:sz="8" w:space="0" w:color="000000"/>
              <w:right w:val="single" w:sz="8" w:space="0" w:color="auto"/>
            </w:tcBorders>
            <w:vAlign w:val="center"/>
            <w:hideMark/>
          </w:tcPr>
          <w:p w14:paraId="12F50F00"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5E4D3742"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534DCB06" w14:textId="77777777" w:rsidR="005C4C00" w:rsidRPr="001C6EA6" w:rsidRDefault="005C4C00" w:rsidP="000C066B">
            <w:pPr>
              <w:spacing w:before="0" w:line="240" w:lineRule="auto"/>
              <w:jc w:val="left"/>
              <w:rPr>
                <w:color w:val="000000"/>
                <w:sz w:val="18"/>
                <w:szCs w:val="18"/>
                <w:lang w:eastAsia="sl-SI"/>
              </w:rPr>
            </w:pPr>
          </w:p>
        </w:tc>
        <w:tc>
          <w:tcPr>
            <w:tcW w:w="596" w:type="pct"/>
            <w:vMerge/>
            <w:tcBorders>
              <w:top w:val="nil"/>
              <w:left w:val="single" w:sz="8" w:space="0" w:color="auto"/>
              <w:bottom w:val="single" w:sz="8" w:space="0" w:color="000000"/>
              <w:right w:val="single" w:sz="8" w:space="0" w:color="auto"/>
            </w:tcBorders>
            <w:vAlign w:val="center"/>
            <w:hideMark/>
          </w:tcPr>
          <w:p w14:paraId="6A727C2B" w14:textId="77777777" w:rsidR="005C4C00" w:rsidRPr="001C6EA6" w:rsidRDefault="005C4C00" w:rsidP="000C066B">
            <w:pPr>
              <w:spacing w:before="0" w:line="240" w:lineRule="auto"/>
              <w:jc w:val="left"/>
              <w:rPr>
                <w:color w:val="000000"/>
                <w:sz w:val="18"/>
                <w:szCs w:val="18"/>
                <w:lang w:eastAsia="sl-SI"/>
              </w:rPr>
            </w:pPr>
          </w:p>
        </w:tc>
        <w:tc>
          <w:tcPr>
            <w:tcW w:w="594" w:type="pct"/>
            <w:vMerge/>
            <w:tcBorders>
              <w:top w:val="nil"/>
              <w:left w:val="single" w:sz="8" w:space="0" w:color="auto"/>
              <w:bottom w:val="single" w:sz="8" w:space="0" w:color="000000"/>
              <w:right w:val="single" w:sz="8" w:space="0" w:color="auto"/>
            </w:tcBorders>
            <w:vAlign w:val="center"/>
            <w:hideMark/>
          </w:tcPr>
          <w:p w14:paraId="45127967" w14:textId="77777777" w:rsidR="005C4C00" w:rsidRPr="001C6EA6" w:rsidRDefault="005C4C00" w:rsidP="000C066B">
            <w:pPr>
              <w:spacing w:before="0" w:line="240" w:lineRule="auto"/>
              <w:jc w:val="left"/>
              <w:rPr>
                <w:color w:val="000000"/>
                <w:sz w:val="18"/>
                <w:szCs w:val="18"/>
                <w:lang w:eastAsia="sl-SI"/>
              </w:rPr>
            </w:pPr>
          </w:p>
        </w:tc>
      </w:tr>
      <w:tr w:rsidR="0092190F" w:rsidRPr="0092190F" w14:paraId="3E2D1E45" w14:textId="77777777" w:rsidTr="001C6EA6">
        <w:trPr>
          <w:trHeight w:val="54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D70B6F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250 000-499 999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78290CE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40</w:t>
            </w:r>
          </w:p>
        </w:tc>
        <w:tc>
          <w:tcPr>
            <w:tcW w:w="596" w:type="pct"/>
            <w:tcBorders>
              <w:top w:val="nil"/>
              <w:left w:val="nil"/>
              <w:bottom w:val="single" w:sz="8" w:space="0" w:color="auto"/>
              <w:right w:val="single" w:sz="8" w:space="0" w:color="auto"/>
            </w:tcBorders>
            <w:shd w:val="clear" w:color="auto" w:fill="auto"/>
            <w:noWrap/>
            <w:vAlign w:val="center"/>
            <w:hideMark/>
          </w:tcPr>
          <w:p w14:paraId="59E109E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160</w:t>
            </w:r>
          </w:p>
        </w:tc>
        <w:tc>
          <w:tcPr>
            <w:tcW w:w="596" w:type="pct"/>
            <w:tcBorders>
              <w:top w:val="nil"/>
              <w:left w:val="nil"/>
              <w:bottom w:val="single" w:sz="8" w:space="0" w:color="auto"/>
              <w:right w:val="single" w:sz="8" w:space="0" w:color="auto"/>
            </w:tcBorders>
            <w:shd w:val="clear" w:color="auto" w:fill="auto"/>
            <w:noWrap/>
            <w:vAlign w:val="center"/>
            <w:hideMark/>
          </w:tcPr>
          <w:p w14:paraId="2946CDC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80</w:t>
            </w:r>
          </w:p>
        </w:tc>
        <w:tc>
          <w:tcPr>
            <w:tcW w:w="596" w:type="pct"/>
            <w:tcBorders>
              <w:top w:val="nil"/>
              <w:left w:val="nil"/>
              <w:bottom w:val="single" w:sz="8" w:space="0" w:color="auto"/>
              <w:right w:val="single" w:sz="8" w:space="0" w:color="auto"/>
            </w:tcBorders>
            <w:shd w:val="clear" w:color="auto" w:fill="auto"/>
            <w:noWrap/>
            <w:vAlign w:val="center"/>
            <w:hideMark/>
          </w:tcPr>
          <w:p w14:paraId="1C51D8E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120</w:t>
            </w:r>
          </w:p>
        </w:tc>
        <w:tc>
          <w:tcPr>
            <w:tcW w:w="594" w:type="pct"/>
            <w:tcBorders>
              <w:top w:val="nil"/>
              <w:left w:val="nil"/>
              <w:bottom w:val="single" w:sz="8" w:space="0" w:color="auto"/>
              <w:right w:val="single" w:sz="8" w:space="0" w:color="auto"/>
            </w:tcBorders>
            <w:shd w:val="clear" w:color="auto" w:fill="auto"/>
            <w:noWrap/>
            <w:vAlign w:val="center"/>
            <w:hideMark/>
          </w:tcPr>
          <w:p w14:paraId="0AFA44C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180</w:t>
            </w:r>
          </w:p>
        </w:tc>
      </w:tr>
      <w:tr w:rsidR="0092190F" w:rsidRPr="0092190F" w14:paraId="3E3A0AF0" w14:textId="77777777" w:rsidTr="001C6EA6">
        <w:trPr>
          <w:trHeight w:val="54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63EF1BB3"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100 000-249 999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67068BA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450</w:t>
            </w:r>
          </w:p>
        </w:tc>
        <w:tc>
          <w:tcPr>
            <w:tcW w:w="596" w:type="pct"/>
            <w:tcBorders>
              <w:top w:val="nil"/>
              <w:left w:val="nil"/>
              <w:bottom w:val="single" w:sz="8" w:space="0" w:color="auto"/>
              <w:right w:val="single" w:sz="8" w:space="0" w:color="auto"/>
            </w:tcBorders>
            <w:shd w:val="clear" w:color="auto" w:fill="auto"/>
            <w:noWrap/>
            <w:vAlign w:val="center"/>
            <w:hideMark/>
          </w:tcPr>
          <w:p w14:paraId="01294A0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500</w:t>
            </w:r>
          </w:p>
        </w:tc>
        <w:tc>
          <w:tcPr>
            <w:tcW w:w="596" w:type="pct"/>
            <w:tcBorders>
              <w:top w:val="nil"/>
              <w:left w:val="nil"/>
              <w:bottom w:val="single" w:sz="8" w:space="0" w:color="auto"/>
              <w:right w:val="single" w:sz="8" w:space="0" w:color="auto"/>
            </w:tcBorders>
            <w:shd w:val="clear" w:color="auto" w:fill="auto"/>
            <w:noWrap/>
            <w:vAlign w:val="center"/>
            <w:hideMark/>
          </w:tcPr>
          <w:p w14:paraId="2809FB1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780</w:t>
            </w:r>
          </w:p>
        </w:tc>
        <w:tc>
          <w:tcPr>
            <w:tcW w:w="596" w:type="pct"/>
            <w:tcBorders>
              <w:top w:val="nil"/>
              <w:left w:val="nil"/>
              <w:bottom w:val="single" w:sz="8" w:space="0" w:color="auto"/>
              <w:right w:val="single" w:sz="8" w:space="0" w:color="auto"/>
            </w:tcBorders>
            <w:shd w:val="clear" w:color="auto" w:fill="auto"/>
            <w:noWrap/>
            <w:vAlign w:val="center"/>
            <w:hideMark/>
          </w:tcPr>
          <w:p w14:paraId="21F331B9"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950</w:t>
            </w:r>
          </w:p>
        </w:tc>
        <w:tc>
          <w:tcPr>
            <w:tcW w:w="594" w:type="pct"/>
            <w:tcBorders>
              <w:top w:val="nil"/>
              <w:left w:val="nil"/>
              <w:bottom w:val="single" w:sz="8" w:space="0" w:color="auto"/>
              <w:right w:val="single" w:sz="8" w:space="0" w:color="auto"/>
            </w:tcBorders>
            <w:shd w:val="clear" w:color="auto" w:fill="auto"/>
            <w:noWrap/>
            <w:vAlign w:val="center"/>
            <w:hideMark/>
          </w:tcPr>
          <w:p w14:paraId="09C74F4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1.300</w:t>
            </w:r>
          </w:p>
        </w:tc>
      </w:tr>
      <w:tr w:rsidR="0092190F" w:rsidRPr="0092190F" w14:paraId="3C568AB4"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53C25FBB"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50 000-99 999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62DF767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1.540</w:t>
            </w:r>
          </w:p>
        </w:tc>
        <w:tc>
          <w:tcPr>
            <w:tcW w:w="596" w:type="pct"/>
            <w:tcBorders>
              <w:top w:val="nil"/>
              <w:left w:val="nil"/>
              <w:bottom w:val="single" w:sz="8" w:space="0" w:color="auto"/>
              <w:right w:val="single" w:sz="8" w:space="0" w:color="auto"/>
            </w:tcBorders>
            <w:shd w:val="clear" w:color="auto" w:fill="auto"/>
            <w:noWrap/>
            <w:vAlign w:val="center"/>
            <w:hideMark/>
          </w:tcPr>
          <w:p w14:paraId="31D1159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1.630</w:t>
            </w:r>
          </w:p>
        </w:tc>
        <w:tc>
          <w:tcPr>
            <w:tcW w:w="596" w:type="pct"/>
            <w:tcBorders>
              <w:top w:val="nil"/>
              <w:left w:val="nil"/>
              <w:bottom w:val="single" w:sz="8" w:space="0" w:color="auto"/>
              <w:right w:val="single" w:sz="8" w:space="0" w:color="auto"/>
            </w:tcBorders>
            <w:shd w:val="clear" w:color="auto" w:fill="auto"/>
            <w:noWrap/>
            <w:vAlign w:val="center"/>
            <w:hideMark/>
          </w:tcPr>
          <w:p w14:paraId="3D36119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2.170</w:t>
            </w:r>
          </w:p>
        </w:tc>
        <w:tc>
          <w:tcPr>
            <w:tcW w:w="596" w:type="pct"/>
            <w:tcBorders>
              <w:top w:val="nil"/>
              <w:left w:val="nil"/>
              <w:bottom w:val="single" w:sz="8" w:space="0" w:color="auto"/>
              <w:right w:val="single" w:sz="8" w:space="0" w:color="auto"/>
            </w:tcBorders>
            <w:shd w:val="clear" w:color="auto" w:fill="auto"/>
            <w:noWrap/>
            <w:vAlign w:val="center"/>
            <w:hideMark/>
          </w:tcPr>
          <w:p w14:paraId="5E4D3EC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2.410</w:t>
            </w:r>
          </w:p>
        </w:tc>
        <w:tc>
          <w:tcPr>
            <w:tcW w:w="594" w:type="pct"/>
            <w:tcBorders>
              <w:top w:val="nil"/>
              <w:left w:val="nil"/>
              <w:bottom w:val="single" w:sz="8" w:space="0" w:color="auto"/>
              <w:right w:val="single" w:sz="8" w:space="0" w:color="auto"/>
            </w:tcBorders>
            <w:shd w:val="clear" w:color="auto" w:fill="auto"/>
            <w:noWrap/>
            <w:vAlign w:val="center"/>
            <w:hideMark/>
          </w:tcPr>
          <w:p w14:paraId="546EDE6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2.900</w:t>
            </w:r>
          </w:p>
        </w:tc>
      </w:tr>
      <w:tr w:rsidR="0092190F" w:rsidRPr="0092190F" w14:paraId="460116E8"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5F13F634"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s 25 000-49 999 EUR SO</w:t>
            </w:r>
          </w:p>
        </w:tc>
        <w:tc>
          <w:tcPr>
            <w:tcW w:w="596" w:type="pct"/>
            <w:tcBorders>
              <w:top w:val="nil"/>
              <w:left w:val="nil"/>
              <w:bottom w:val="single" w:sz="8" w:space="0" w:color="auto"/>
              <w:right w:val="single" w:sz="8" w:space="0" w:color="auto"/>
            </w:tcBorders>
            <w:shd w:val="clear" w:color="auto" w:fill="auto"/>
            <w:noWrap/>
            <w:vAlign w:val="center"/>
            <w:hideMark/>
          </w:tcPr>
          <w:p w14:paraId="1BD9086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4.290</w:t>
            </w:r>
          </w:p>
        </w:tc>
        <w:tc>
          <w:tcPr>
            <w:tcW w:w="596" w:type="pct"/>
            <w:tcBorders>
              <w:top w:val="nil"/>
              <w:left w:val="nil"/>
              <w:bottom w:val="single" w:sz="8" w:space="0" w:color="auto"/>
              <w:right w:val="single" w:sz="8" w:space="0" w:color="auto"/>
            </w:tcBorders>
            <w:shd w:val="clear" w:color="auto" w:fill="auto"/>
            <w:noWrap/>
            <w:vAlign w:val="center"/>
            <w:hideMark/>
          </w:tcPr>
          <w:p w14:paraId="702507C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4.300</w:t>
            </w:r>
          </w:p>
        </w:tc>
        <w:tc>
          <w:tcPr>
            <w:tcW w:w="596" w:type="pct"/>
            <w:tcBorders>
              <w:top w:val="nil"/>
              <w:left w:val="nil"/>
              <w:bottom w:val="single" w:sz="8" w:space="0" w:color="auto"/>
              <w:right w:val="single" w:sz="8" w:space="0" w:color="auto"/>
            </w:tcBorders>
            <w:shd w:val="clear" w:color="auto" w:fill="auto"/>
            <w:noWrap/>
            <w:vAlign w:val="center"/>
            <w:hideMark/>
          </w:tcPr>
          <w:p w14:paraId="57A8306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4.460</w:t>
            </w:r>
          </w:p>
        </w:tc>
        <w:tc>
          <w:tcPr>
            <w:tcW w:w="596" w:type="pct"/>
            <w:tcBorders>
              <w:top w:val="nil"/>
              <w:left w:val="nil"/>
              <w:bottom w:val="single" w:sz="8" w:space="0" w:color="auto"/>
              <w:right w:val="single" w:sz="8" w:space="0" w:color="auto"/>
            </w:tcBorders>
            <w:shd w:val="clear" w:color="auto" w:fill="auto"/>
            <w:noWrap/>
            <w:vAlign w:val="center"/>
            <w:hideMark/>
          </w:tcPr>
          <w:p w14:paraId="6A5530B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4.700</w:t>
            </w:r>
          </w:p>
        </w:tc>
        <w:tc>
          <w:tcPr>
            <w:tcW w:w="594" w:type="pct"/>
            <w:tcBorders>
              <w:top w:val="nil"/>
              <w:left w:val="nil"/>
              <w:bottom w:val="single" w:sz="8" w:space="0" w:color="auto"/>
              <w:right w:val="single" w:sz="8" w:space="0" w:color="auto"/>
            </w:tcBorders>
            <w:shd w:val="clear" w:color="auto" w:fill="auto"/>
            <w:noWrap/>
            <w:vAlign w:val="center"/>
            <w:hideMark/>
          </w:tcPr>
          <w:p w14:paraId="613B964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5.170</w:t>
            </w:r>
          </w:p>
        </w:tc>
      </w:tr>
      <w:tr w:rsidR="0092190F" w:rsidRPr="0092190F" w14:paraId="62F5AFB4"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32D89873"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15 000-24 999 EUR SO</w:t>
            </w:r>
          </w:p>
        </w:tc>
        <w:tc>
          <w:tcPr>
            <w:tcW w:w="596" w:type="pct"/>
            <w:tcBorders>
              <w:top w:val="nil"/>
              <w:left w:val="nil"/>
              <w:bottom w:val="single" w:sz="8" w:space="0" w:color="auto"/>
              <w:right w:val="single" w:sz="8" w:space="0" w:color="auto"/>
            </w:tcBorders>
            <w:shd w:val="clear" w:color="auto" w:fill="auto"/>
            <w:noWrap/>
            <w:vAlign w:val="center"/>
            <w:hideMark/>
          </w:tcPr>
          <w:p w14:paraId="3A5D494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6.050</w:t>
            </w:r>
          </w:p>
        </w:tc>
        <w:tc>
          <w:tcPr>
            <w:tcW w:w="596" w:type="pct"/>
            <w:tcBorders>
              <w:top w:val="nil"/>
              <w:left w:val="nil"/>
              <w:bottom w:val="single" w:sz="8" w:space="0" w:color="auto"/>
              <w:right w:val="single" w:sz="8" w:space="0" w:color="auto"/>
            </w:tcBorders>
            <w:shd w:val="clear" w:color="auto" w:fill="auto"/>
            <w:noWrap/>
            <w:vAlign w:val="center"/>
            <w:hideMark/>
          </w:tcPr>
          <w:p w14:paraId="27D0BF9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5.370</w:t>
            </w:r>
          </w:p>
        </w:tc>
        <w:tc>
          <w:tcPr>
            <w:tcW w:w="596" w:type="pct"/>
            <w:tcBorders>
              <w:top w:val="nil"/>
              <w:left w:val="nil"/>
              <w:bottom w:val="single" w:sz="8" w:space="0" w:color="auto"/>
              <w:right w:val="single" w:sz="8" w:space="0" w:color="auto"/>
            </w:tcBorders>
            <w:shd w:val="clear" w:color="auto" w:fill="auto"/>
            <w:noWrap/>
            <w:vAlign w:val="center"/>
            <w:hideMark/>
          </w:tcPr>
          <w:p w14:paraId="0E522646"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5.000</w:t>
            </w:r>
          </w:p>
        </w:tc>
        <w:tc>
          <w:tcPr>
            <w:tcW w:w="596" w:type="pct"/>
            <w:tcBorders>
              <w:top w:val="nil"/>
              <w:left w:val="nil"/>
              <w:bottom w:val="single" w:sz="8" w:space="0" w:color="auto"/>
              <w:right w:val="single" w:sz="8" w:space="0" w:color="auto"/>
            </w:tcBorders>
            <w:shd w:val="clear" w:color="auto" w:fill="auto"/>
            <w:noWrap/>
            <w:vAlign w:val="center"/>
            <w:hideMark/>
          </w:tcPr>
          <w:p w14:paraId="009303E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5.850</w:t>
            </w:r>
          </w:p>
        </w:tc>
        <w:tc>
          <w:tcPr>
            <w:tcW w:w="594" w:type="pct"/>
            <w:tcBorders>
              <w:top w:val="nil"/>
              <w:left w:val="nil"/>
              <w:bottom w:val="single" w:sz="8" w:space="0" w:color="auto"/>
              <w:right w:val="single" w:sz="8" w:space="0" w:color="auto"/>
            </w:tcBorders>
            <w:shd w:val="clear" w:color="auto" w:fill="auto"/>
            <w:noWrap/>
            <w:vAlign w:val="center"/>
            <w:hideMark/>
          </w:tcPr>
          <w:p w14:paraId="230A734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5.840</w:t>
            </w:r>
          </w:p>
        </w:tc>
      </w:tr>
      <w:tr w:rsidR="0092190F" w:rsidRPr="0092190F" w14:paraId="5AE168F8"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06627F39"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8 000-14 999 EUR SO</w:t>
            </w:r>
          </w:p>
        </w:tc>
        <w:tc>
          <w:tcPr>
            <w:tcW w:w="596" w:type="pct"/>
            <w:tcBorders>
              <w:top w:val="nil"/>
              <w:left w:val="nil"/>
              <w:bottom w:val="single" w:sz="8" w:space="0" w:color="auto"/>
              <w:right w:val="single" w:sz="8" w:space="0" w:color="auto"/>
            </w:tcBorders>
            <w:shd w:val="clear" w:color="auto" w:fill="auto"/>
            <w:noWrap/>
            <w:vAlign w:val="center"/>
            <w:hideMark/>
          </w:tcPr>
          <w:p w14:paraId="0BB75C0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11.800</w:t>
            </w:r>
          </w:p>
        </w:tc>
        <w:tc>
          <w:tcPr>
            <w:tcW w:w="596" w:type="pct"/>
            <w:tcBorders>
              <w:top w:val="nil"/>
              <w:left w:val="nil"/>
              <w:bottom w:val="single" w:sz="8" w:space="0" w:color="auto"/>
              <w:right w:val="single" w:sz="8" w:space="0" w:color="auto"/>
            </w:tcBorders>
            <w:shd w:val="clear" w:color="auto" w:fill="auto"/>
            <w:noWrap/>
            <w:vAlign w:val="center"/>
            <w:hideMark/>
          </w:tcPr>
          <w:p w14:paraId="1451C2AC"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11.050</w:t>
            </w:r>
          </w:p>
        </w:tc>
        <w:tc>
          <w:tcPr>
            <w:tcW w:w="596" w:type="pct"/>
            <w:tcBorders>
              <w:top w:val="nil"/>
              <w:left w:val="nil"/>
              <w:bottom w:val="single" w:sz="8" w:space="0" w:color="auto"/>
              <w:right w:val="single" w:sz="8" w:space="0" w:color="auto"/>
            </w:tcBorders>
            <w:shd w:val="clear" w:color="auto" w:fill="auto"/>
            <w:noWrap/>
            <w:vAlign w:val="center"/>
            <w:hideMark/>
          </w:tcPr>
          <w:p w14:paraId="1FA6035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10.650</w:t>
            </w:r>
          </w:p>
        </w:tc>
        <w:tc>
          <w:tcPr>
            <w:tcW w:w="596" w:type="pct"/>
            <w:tcBorders>
              <w:top w:val="nil"/>
              <w:left w:val="nil"/>
              <w:bottom w:val="single" w:sz="8" w:space="0" w:color="auto"/>
              <w:right w:val="single" w:sz="8" w:space="0" w:color="auto"/>
            </w:tcBorders>
            <w:shd w:val="clear" w:color="auto" w:fill="auto"/>
            <w:noWrap/>
            <w:vAlign w:val="center"/>
            <w:hideMark/>
          </w:tcPr>
          <w:p w14:paraId="3EDA3B8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11.430</w:t>
            </w:r>
          </w:p>
        </w:tc>
        <w:tc>
          <w:tcPr>
            <w:tcW w:w="594" w:type="pct"/>
            <w:tcBorders>
              <w:top w:val="nil"/>
              <w:left w:val="nil"/>
              <w:bottom w:val="single" w:sz="8" w:space="0" w:color="auto"/>
              <w:right w:val="single" w:sz="8" w:space="0" w:color="auto"/>
            </w:tcBorders>
            <w:shd w:val="clear" w:color="auto" w:fill="auto"/>
            <w:noWrap/>
            <w:vAlign w:val="center"/>
            <w:hideMark/>
          </w:tcPr>
          <w:p w14:paraId="552A829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13.330</w:t>
            </w:r>
          </w:p>
        </w:tc>
      </w:tr>
      <w:tr w:rsidR="0092190F" w:rsidRPr="0092190F" w14:paraId="64BB8CE2"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484EB2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4 000-7 999 EUR SO</w:t>
            </w:r>
          </w:p>
        </w:tc>
        <w:tc>
          <w:tcPr>
            <w:tcW w:w="596" w:type="pct"/>
            <w:tcBorders>
              <w:top w:val="nil"/>
              <w:left w:val="nil"/>
              <w:bottom w:val="single" w:sz="8" w:space="0" w:color="auto"/>
              <w:right w:val="single" w:sz="8" w:space="0" w:color="auto"/>
            </w:tcBorders>
            <w:shd w:val="clear" w:color="auto" w:fill="auto"/>
            <w:noWrap/>
            <w:vAlign w:val="center"/>
            <w:hideMark/>
          </w:tcPr>
          <w:p w14:paraId="4A3F0B9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19.800</w:t>
            </w:r>
          </w:p>
        </w:tc>
        <w:tc>
          <w:tcPr>
            <w:tcW w:w="596" w:type="pct"/>
            <w:tcBorders>
              <w:top w:val="nil"/>
              <w:left w:val="nil"/>
              <w:bottom w:val="single" w:sz="8" w:space="0" w:color="auto"/>
              <w:right w:val="single" w:sz="8" w:space="0" w:color="auto"/>
            </w:tcBorders>
            <w:shd w:val="clear" w:color="auto" w:fill="auto"/>
            <w:noWrap/>
            <w:vAlign w:val="center"/>
            <w:hideMark/>
          </w:tcPr>
          <w:p w14:paraId="6FAB9AE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18.450</w:t>
            </w:r>
          </w:p>
        </w:tc>
        <w:tc>
          <w:tcPr>
            <w:tcW w:w="596" w:type="pct"/>
            <w:tcBorders>
              <w:top w:val="nil"/>
              <w:left w:val="nil"/>
              <w:bottom w:val="single" w:sz="8" w:space="0" w:color="auto"/>
              <w:right w:val="single" w:sz="8" w:space="0" w:color="auto"/>
            </w:tcBorders>
            <w:shd w:val="clear" w:color="auto" w:fill="auto"/>
            <w:noWrap/>
            <w:vAlign w:val="center"/>
            <w:hideMark/>
          </w:tcPr>
          <w:p w14:paraId="256393D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18.120</w:t>
            </w:r>
          </w:p>
        </w:tc>
        <w:tc>
          <w:tcPr>
            <w:tcW w:w="596" w:type="pct"/>
            <w:tcBorders>
              <w:top w:val="nil"/>
              <w:left w:val="nil"/>
              <w:bottom w:val="single" w:sz="8" w:space="0" w:color="auto"/>
              <w:right w:val="single" w:sz="8" w:space="0" w:color="auto"/>
            </w:tcBorders>
            <w:shd w:val="clear" w:color="auto" w:fill="auto"/>
            <w:noWrap/>
            <w:vAlign w:val="center"/>
            <w:hideMark/>
          </w:tcPr>
          <w:p w14:paraId="782AC6C3"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19.280</w:t>
            </w:r>
          </w:p>
        </w:tc>
        <w:tc>
          <w:tcPr>
            <w:tcW w:w="594" w:type="pct"/>
            <w:tcBorders>
              <w:top w:val="nil"/>
              <w:left w:val="nil"/>
              <w:bottom w:val="single" w:sz="8" w:space="0" w:color="auto"/>
              <w:right w:val="single" w:sz="8" w:space="0" w:color="auto"/>
            </w:tcBorders>
            <w:shd w:val="clear" w:color="auto" w:fill="auto"/>
            <w:noWrap/>
            <w:vAlign w:val="center"/>
            <w:hideMark/>
          </w:tcPr>
          <w:p w14:paraId="1C182120"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17.860</w:t>
            </w:r>
          </w:p>
        </w:tc>
      </w:tr>
      <w:tr w:rsidR="0092190F" w:rsidRPr="0092190F" w14:paraId="5D54B050"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0A18A627"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2 000-3 999 EUR SO</w:t>
            </w:r>
          </w:p>
        </w:tc>
        <w:tc>
          <w:tcPr>
            <w:tcW w:w="596" w:type="pct"/>
            <w:tcBorders>
              <w:top w:val="nil"/>
              <w:left w:val="nil"/>
              <w:bottom w:val="single" w:sz="8" w:space="0" w:color="auto"/>
              <w:right w:val="single" w:sz="8" w:space="0" w:color="auto"/>
            </w:tcBorders>
            <w:shd w:val="clear" w:color="auto" w:fill="auto"/>
            <w:noWrap/>
            <w:vAlign w:val="center"/>
            <w:hideMark/>
          </w:tcPr>
          <w:p w14:paraId="6EAAD6CB"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18.810</w:t>
            </w:r>
          </w:p>
        </w:tc>
        <w:tc>
          <w:tcPr>
            <w:tcW w:w="596" w:type="pct"/>
            <w:tcBorders>
              <w:top w:val="nil"/>
              <w:left w:val="nil"/>
              <w:bottom w:val="single" w:sz="8" w:space="0" w:color="auto"/>
              <w:right w:val="single" w:sz="8" w:space="0" w:color="auto"/>
            </w:tcBorders>
            <w:shd w:val="clear" w:color="auto" w:fill="auto"/>
            <w:noWrap/>
            <w:vAlign w:val="center"/>
            <w:hideMark/>
          </w:tcPr>
          <w:p w14:paraId="2AFF258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16.850</w:t>
            </w:r>
          </w:p>
        </w:tc>
        <w:tc>
          <w:tcPr>
            <w:tcW w:w="596" w:type="pct"/>
            <w:tcBorders>
              <w:top w:val="nil"/>
              <w:left w:val="nil"/>
              <w:bottom w:val="single" w:sz="8" w:space="0" w:color="auto"/>
              <w:right w:val="single" w:sz="8" w:space="0" w:color="auto"/>
            </w:tcBorders>
            <w:shd w:val="clear" w:color="auto" w:fill="auto"/>
            <w:noWrap/>
            <w:vAlign w:val="center"/>
            <w:hideMark/>
          </w:tcPr>
          <w:p w14:paraId="194F8895"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17.650</w:t>
            </w:r>
          </w:p>
        </w:tc>
        <w:tc>
          <w:tcPr>
            <w:tcW w:w="596" w:type="pct"/>
            <w:tcBorders>
              <w:top w:val="nil"/>
              <w:left w:val="nil"/>
              <w:bottom w:val="single" w:sz="8" w:space="0" w:color="auto"/>
              <w:right w:val="single" w:sz="8" w:space="0" w:color="auto"/>
            </w:tcBorders>
            <w:shd w:val="clear" w:color="auto" w:fill="auto"/>
            <w:noWrap/>
            <w:vAlign w:val="center"/>
            <w:hideMark/>
          </w:tcPr>
          <w:p w14:paraId="1B377C1F"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15.370</w:t>
            </w:r>
          </w:p>
        </w:tc>
        <w:tc>
          <w:tcPr>
            <w:tcW w:w="594" w:type="pct"/>
            <w:tcBorders>
              <w:top w:val="nil"/>
              <w:left w:val="nil"/>
              <w:bottom w:val="single" w:sz="8" w:space="0" w:color="auto"/>
              <w:right w:val="single" w:sz="8" w:space="0" w:color="auto"/>
            </w:tcBorders>
            <w:shd w:val="clear" w:color="auto" w:fill="auto"/>
            <w:noWrap/>
            <w:vAlign w:val="center"/>
            <w:hideMark/>
          </w:tcPr>
          <w:p w14:paraId="3AA16962"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13.250</w:t>
            </w:r>
          </w:p>
        </w:tc>
      </w:tr>
      <w:tr w:rsidR="0092190F" w:rsidRPr="0092190F" w14:paraId="49BF3EC1"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14FCD37E"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gospodarstva z manj kot 2 000 EUR SO</w:t>
            </w:r>
          </w:p>
        </w:tc>
        <w:tc>
          <w:tcPr>
            <w:tcW w:w="596" w:type="pct"/>
            <w:tcBorders>
              <w:top w:val="nil"/>
              <w:left w:val="nil"/>
              <w:bottom w:val="single" w:sz="8" w:space="0" w:color="auto"/>
              <w:right w:val="single" w:sz="8" w:space="0" w:color="auto"/>
            </w:tcBorders>
            <w:shd w:val="clear" w:color="auto" w:fill="auto"/>
            <w:noWrap/>
            <w:vAlign w:val="center"/>
            <w:hideMark/>
          </w:tcPr>
          <w:p w14:paraId="424A47D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14.330</w:t>
            </w:r>
          </w:p>
        </w:tc>
        <w:tc>
          <w:tcPr>
            <w:tcW w:w="596" w:type="pct"/>
            <w:tcBorders>
              <w:top w:val="nil"/>
              <w:left w:val="nil"/>
              <w:bottom w:val="single" w:sz="8" w:space="0" w:color="auto"/>
              <w:right w:val="single" w:sz="8" w:space="0" w:color="auto"/>
            </w:tcBorders>
            <w:shd w:val="clear" w:color="auto" w:fill="auto"/>
            <w:noWrap/>
            <w:vAlign w:val="center"/>
            <w:hideMark/>
          </w:tcPr>
          <w:p w14:paraId="36B3C0E1"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16.970</w:t>
            </w:r>
          </w:p>
        </w:tc>
        <w:tc>
          <w:tcPr>
            <w:tcW w:w="596" w:type="pct"/>
            <w:tcBorders>
              <w:top w:val="nil"/>
              <w:left w:val="nil"/>
              <w:bottom w:val="single" w:sz="8" w:space="0" w:color="auto"/>
              <w:right w:val="single" w:sz="8" w:space="0" w:color="auto"/>
            </w:tcBorders>
            <w:shd w:val="clear" w:color="auto" w:fill="auto"/>
            <w:noWrap/>
            <w:vAlign w:val="center"/>
            <w:hideMark/>
          </w:tcPr>
          <w:p w14:paraId="28FB382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15.690</w:t>
            </w:r>
          </w:p>
        </w:tc>
        <w:tc>
          <w:tcPr>
            <w:tcW w:w="596" w:type="pct"/>
            <w:tcBorders>
              <w:top w:val="nil"/>
              <w:left w:val="nil"/>
              <w:bottom w:val="single" w:sz="8" w:space="0" w:color="auto"/>
              <w:right w:val="single" w:sz="8" w:space="0" w:color="auto"/>
            </w:tcBorders>
            <w:shd w:val="clear" w:color="auto" w:fill="auto"/>
            <w:noWrap/>
            <w:vAlign w:val="center"/>
            <w:hideMark/>
          </w:tcPr>
          <w:p w14:paraId="48A6F84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12.200</w:t>
            </w:r>
          </w:p>
        </w:tc>
        <w:tc>
          <w:tcPr>
            <w:tcW w:w="594" w:type="pct"/>
            <w:tcBorders>
              <w:top w:val="nil"/>
              <w:left w:val="nil"/>
              <w:bottom w:val="single" w:sz="8" w:space="0" w:color="auto"/>
              <w:right w:val="single" w:sz="8" w:space="0" w:color="auto"/>
            </w:tcBorders>
            <w:shd w:val="clear" w:color="auto" w:fill="auto"/>
            <w:noWrap/>
            <w:vAlign w:val="center"/>
            <w:hideMark/>
          </w:tcPr>
          <w:p w14:paraId="488FA524"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10.010</w:t>
            </w:r>
          </w:p>
        </w:tc>
      </w:tr>
      <w:tr w:rsidR="0092190F" w:rsidRPr="0092190F" w14:paraId="0D085F76" w14:textId="77777777" w:rsidTr="001C6EA6">
        <w:trPr>
          <w:trHeight w:val="300"/>
        </w:trPr>
        <w:tc>
          <w:tcPr>
            <w:tcW w:w="2022" w:type="pct"/>
            <w:tcBorders>
              <w:top w:val="nil"/>
              <w:left w:val="single" w:sz="8" w:space="0" w:color="auto"/>
              <w:bottom w:val="single" w:sz="8" w:space="0" w:color="auto"/>
              <w:right w:val="single" w:sz="8" w:space="0" w:color="auto"/>
            </w:tcBorders>
            <w:shd w:val="clear" w:color="auto" w:fill="auto"/>
            <w:noWrap/>
            <w:vAlign w:val="center"/>
            <w:hideMark/>
          </w:tcPr>
          <w:p w14:paraId="48D74270" w14:textId="77777777" w:rsidR="005C4C00" w:rsidRPr="001C6EA6" w:rsidRDefault="005C4C00" w:rsidP="000C066B">
            <w:pPr>
              <w:spacing w:before="0" w:line="240" w:lineRule="auto"/>
              <w:rPr>
                <w:color w:val="000000"/>
                <w:sz w:val="18"/>
                <w:szCs w:val="18"/>
                <w:lang w:eastAsia="sl-SI"/>
              </w:rPr>
            </w:pPr>
            <w:r w:rsidRPr="001C6EA6">
              <w:rPr>
                <w:color w:val="000000"/>
                <w:sz w:val="18"/>
                <w:szCs w:val="18"/>
                <w:lang w:eastAsia="sl-SI"/>
              </w:rPr>
              <w:t>Število kmetijskih gospodarstev</w:t>
            </w:r>
          </w:p>
        </w:tc>
        <w:tc>
          <w:tcPr>
            <w:tcW w:w="596" w:type="pct"/>
            <w:tcBorders>
              <w:top w:val="nil"/>
              <w:left w:val="nil"/>
              <w:bottom w:val="single" w:sz="8" w:space="0" w:color="auto"/>
              <w:right w:val="single" w:sz="8" w:space="0" w:color="auto"/>
            </w:tcBorders>
            <w:shd w:val="clear" w:color="auto" w:fill="auto"/>
            <w:noWrap/>
            <w:vAlign w:val="center"/>
            <w:hideMark/>
          </w:tcPr>
          <w:p w14:paraId="051C91BE"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77.170</w:t>
            </w:r>
          </w:p>
        </w:tc>
        <w:tc>
          <w:tcPr>
            <w:tcW w:w="596" w:type="pct"/>
            <w:tcBorders>
              <w:top w:val="nil"/>
              <w:left w:val="nil"/>
              <w:bottom w:val="single" w:sz="8" w:space="0" w:color="auto"/>
              <w:right w:val="single" w:sz="8" w:space="0" w:color="auto"/>
            </w:tcBorders>
            <w:shd w:val="clear" w:color="auto" w:fill="auto"/>
            <w:noWrap/>
            <w:vAlign w:val="center"/>
            <w:hideMark/>
          </w:tcPr>
          <w:p w14:paraId="340FCB57"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75.340</w:t>
            </w:r>
          </w:p>
        </w:tc>
        <w:tc>
          <w:tcPr>
            <w:tcW w:w="596" w:type="pct"/>
            <w:tcBorders>
              <w:top w:val="nil"/>
              <w:left w:val="nil"/>
              <w:bottom w:val="single" w:sz="8" w:space="0" w:color="auto"/>
              <w:right w:val="single" w:sz="8" w:space="0" w:color="auto"/>
            </w:tcBorders>
            <w:shd w:val="clear" w:color="auto" w:fill="auto"/>
            <w:noWrap/>
            <w:vAlign w:val="center"/>
            <w:hideMark/>
          </w:tcPr>
          <w:p w14:paraId="5CF88D9D"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74.650</w:t>
            </w:r>
          </w:p>
        </w:tc>
        <w:tc>
          <w:tcPr>
            <w:tcW w:w="596" w:type="pct"/>
            <w:tcBorders>
              <w:top w:val="nil"/>
              <w:left w:val="nil"/>
              <w:bottom w:val="single" w:sz="8" w:space="0" w:color="auto"/>
              <w:right w:val="single" w:sz="8" w:space="0" w:color="auto"/>
            </w:tcBorders>
            <w:shd w:val="clear" w:color="auto" w:fill="auto"/>
            <w:noWrap/>
            <w:vAlign w:val="center"/>
            <w:hideMark/>
          </w:tcPr>
          <w:p w14:paraId="465DA50A"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72.380</w:t>
            </w:r>
          </w:p>
        </w:tc>
        <w:tc>
          <w:tcPr>
            <w:tcW w:w="594" w:type="pct"/>
            <w:tcBorders>
              <w:top w:val="nil"/>
              <w:left w:val="nil"/>
              <w:bottom w:val="single" w:sz="8" w:space="0" w:color="auto"/>
              <w:right w:val="single" w:sz="8" w:space="0" w:color="auto"/>
            </w:tcBorders>
            <w:shd w:val="clear" w:color="auto" w:fill="auto"/>
            <w:noWrap/>
            <w:vAlign w:val="center"/>
            <w:hideMark/>
          </w:tcPr>
          <w:p w14:paraId="119144C8" w14:textId="77777777" w:rsidR="005C4C00" w:rsidRPr="001C6EA6" w:rsidRDefault="005C4C00" w:rsidP="000C066B">
            <w:pPr>
              <w:spacing w:before="0" w:line="240" w:lineRule="auto"/>
              <w:jc w:val="right"/>
              <w:rPr>
                <w:color w:val="000000"/>
                <w:sz w:val="18"/>
                <w:szCs w:val="18"/>
                <w:lang w:eastAsia="sl-SI"/>
              </w:rPr>
            </w:pPr>
            <w:r w:rsidRPr="001C6EA6">
              <w:rPr>
                <w:color w:val="000000"/>
                <w:sz w:val="18"/>
                <w:szCs w:val="18"/>
                <w:lang w:eastAsia="sl-SI"/>
              </w:rPr>
              <w:t>69.900</w:t>
            </w:r>
          </w:p>
        </w:tc>
      </w:tr>
    </w:tbl>
    <w:p w14:paraId="241FBFE3" w14:textId="77777777" w:rsidR="005C4C00" w:rsidRDefault="005C4C00" w:rsidP="001C6EA6">
      <w:pPr>
        <w:keepNext/>
        <w:keepLines/>
        <w:spacing w:after="240"/>
        <w:jc w:val="left"/>
        <w:rPr>
          <w:bCs/>
          <w:i/>
          <w:szCs w:val="20"/>
        </w:rPr>
      </w:pPr>
      <w:r>
        <w:rPr>
          <w:rFonts w:eastAsia="Arial"/>
          <w:bCs/>
          <w:sz w:val="16"/>
          <w:szCs w:val="16"/>
        </w:rPr>
        <w:t xml:space="preserve">Vir: </w:t>
      </w:r>
      <w:proofErr w:type="spellStart"/>
      <w:r w:rsidRPr="004629B1">
        <w:rPr>
          <w:rFonts w:eastAsia="Calibri"/>
          <w:sz w:val="16"/>
          <w:szCs w:val="16"/>
        </w:rPr>
        <w:t>Dashboard</w:t>
      </w:r>
      <w:proofErr w:type="spellEnd"/>
      <w:r w:rsidRPr="004629B1">
        <w:rPr>
          <w:rFonts w:eastAsia="Calibri"/>
          <w:sz w:val="16"/>
          <w:szCs w:val="16"/>
        </w:rPr>
        <w:t xml:space="preserve"> </w:t>
      </w:r>
      <w:proofErr w:type="spellStart"/>
      <w:r w:rsidRPr="004629B1">
        <w:rPr>
          <w:rFonts w:eastAsia="Calibri"/>
          <w:sz w:val="16"/>
          <w:szCs w:val="16"/>
        </w:rPr>
        <w:t>Indicators</w:t>
      </w:r>
      <w:proofErr w:type="spellEnd"/>
      <w:r w:rsidRPr="004629B1">
        <w:rPr>
          <w:sz w:val="16"/>
          <w:szCs w:val="16"/>
        </w:rPr>
        <w:t xml:space="preserve"> </w:t>
      </w:r>
      <w:r w:rsidRPr="004629B1">
        <w:rPr>
          <w:rFonts w:eastAsia="Arial"/>
          <w:bCs/>
          <w:sz w:val="16"/>
          <w:szCs w:val="16"/>
        </w:rPr>
        <w:t>https://gridata.ec.europa.eu/extensions/DashboardIndicators/DataExplorer.html?select=EU27_FLAG,1)</w:t>
      </w:r>
      <w:r w:rsidRPr="00826383" w:rsidDel="0048003A">
        <w:rPr>
          <w:bCs/>
          <w:i/>
          <w:szCs w:val="20"/>
        </w:rPr>
        <w:t xml:space="preserve"> </w:t>
      </w:r>
    </w:p>
    <w:p w14:paraId="54A089BB" w14:textId="48CF9025" w:rsidR="00B34E4D" w:rsidRDefault="00B34E4D" w:rsidP="00807426">
      <w:pPr>
        <w:spacing w:before="0" w:line="260" w:lineRule="atLeast"/>
        <w:rPr>
          <w:sz w:val="20"/>
          <w:szCs w:val="20"/>
        </w:rPr>
      </w:pPr>
    </w:p>
    <w:p w14:paraId="5A9FB21E" w14:textId="09A03F9B" w:rsidR="00B34E4D" w:rsidRPr="00A11456" w:rsidRDefault="00B34E4D" w:rsidP="00B34E4D">
      <w:pPr>
        <w:spacing w:before="0" w:line="260" w:lineRule="atLeast"/>
        <w:rPr>
          <w:sz w:val="20"/>
          <w:szCs w:val="20"/>
        </w:rPr>
      </w:pPr>
      <w:r w:rsidRPr="007F4565">
        <w:rPr>
          <w:sz w:val="20"/>
          <w:szCs w:val="20"/>
        </w:rPr>
        <w:t>V verige vrednosti preskrbe s hrano vstopajo tudi kmetije z dopolnilnimi dejavnostmi predelave kmetijskih pridelkov, ki s predelanimi proizvodi dosegajo višjo dodano vrednost ter s tem višje cene in dohodek. K</w:t>
      </w:r>
      <w:r w:rsidRPr="00274D0F">
        <w:rPr>
          <w:sz w:val="20"/>
          <w:szCs w:val="20"/>
        </w:rPr>
        <w:t xml:space="preserve">metije z dopolnilnimi dejavnostmi bolje izrabljajo svoje proizvodne zmogljivosti ter prispevajo k pestrosti ponudbe kmetijskih proizvodov. Po stanju na dan 29. 7. 2020 </w:t>
      </w:r>
      <w:r w:rsidRPr="00A57CEC">
        <w:rPr>
          <w:sz w:val="20"/>
          <w:szCs w:val="20"/>
        </w:rPr>
        <w:t>je imelo v Sloveniji dovoljenje za opravljanje dopolnilne dejavnosti 4.</w:t>
      </w:r>
      <w:r w:rsidR="00871A29">
        <w:rPr>
          <w:sz w:val="20"/>
          <w:szCs w:val="20"/>
        </w:rPr>
        <w:t>928</w:t>
      </w:r>
      <w:r w:rsidRPr="00A57CEC">
        <w:rPr>
          <w:sz w:val="20"/>
          <w:szCs w:val="20"/>
        </w:rPr>
        <w:t xml:space="preserve"> kmetij. Skupaj se na teh kmetijah opravlja </w:t>
      </w:r>
      <w:r w:rsidRPr="00A11456">
        <w:rPr>
          <w:sz w:val="20"/>
          <w:szCs w:val="20"/>
        </w:rPr>
        <w:t>4.</w:t>
      </w:r>
      <w:r w:rsidR="00871A29">
        <w:rPr>
          <w:sz w:val="20"/>
          <w:szCs w:val="20"/>
        </w:rPr>
        <w:t>404</w:t>
      </w:r>
      <w:r w:rsidRPr="00A11456">
        <w:rPr>
          <w:sz w:val="20"/>
          <w:szCs w:val="20"/>
        </w:rPr>
        <w:t xml:space="preserve"> dejavnosti predelave primarnih kmetijskih pridelkov, 1.</w:t>
      </w:r>
      <w:r w:rsidR="00C63068">
        <w:rPr>
          <w:sz w:val="20"/>
          <w:szCs w:val="20"/>
        </w:rPr>
        <w:t>200</w:t>
      </w:r>
      <w:r w:rsidRPr="00A11456">
        <w:rPr>
          <w:sz w:val="20"/>
          <w:szCs w:val="20"/>
        </w:rPr>
        <w:t xml:space="preserve"> dejavnosti turizem, ki je gostinska dejavnost, 1.</w:t>
      </w:r>
      <w:r w:rsidR="00C63068">
        <w:rPr>
          <w:sz w:val="20"/>
          <w:szCs w:val="20"/>
        </w:rPr>
        <w:t>145</w:t>
      </w:r>
      <w:r w:rsidRPr="00A11456">
        <w:rPr>
          <w:sz w:val="20"/>
          <w:szCs w:val="20"/>
        </w:rPr>
        <w:t xml:space="preserve"> dejavnosti prodaje kmetijskih pridelkov in izdelkov s kmetij in 1.</w:t>
      </w:r>
      <w:r w:rsidR="00C63068">
        <w:rPr>
          <w:sz w:val="20"/>
          <w:szCs w:val="20"/>
        </w:rPr>
        <w:t>467</w:t>
      </w:r>
      <w:r w:rsidRPr="00A11456">
        <w:rPr>
          <w:sz w:val="20"/>
          <w:szCs w:val="20"/>
        </w:rPr>
        <w:t xml:space="preserve"> dejavnosti predelave gozdnih lesnih sortimentov.</w:t>
      </w:r>
    </w:p>
    <w:p w14:paraId="5DD9BFC5" w14:textId="77777777" w:rsidR="00B34E4D" w:rsidRPr="003D71D1" w:rsidRDefault="00B34E4D" w:rsidP="00807426">
      <w:pPr>
        <w:spacing w:before="0" w:line="260" w:lineRule="atLeast"/>
        <w:rPr>
          <w:sz w:val="20"/>
          <w:szCs w:val="20"/>
        </w:rPr>
      </w:pPr>
    </w:p>
    <w:p w14:paraId="3E7AE549" w14:textId="5DF1DA33" w:rsidR="00BC5BB3" w:rsidRDefault="002B073D">
      <w:pPr>
        <w:spacing w:before="0" w:line="260" w:lineRule="atLeast"/>
        <w:rPr>
          <w:sz w:val="20"/>
          <w:szCs w:val="20"/>
        </w:rPr>
      </w:pPr>
      <w:r w:rsidRPr="003D71D1">
        <w:rPr>
          <w:sz w:val="20"/>
          <w:szCs w:val="20"/>
        </w:rPr>
        <w:t>V Sloveniji imamo</w:t>
      </w:r>
      <w:r w:rsidR="004366C0">
        <w:rPr>
          <w:sz w:val="20"/>
          <w:szCs w:val="20"/>
        </w:rPr>
        <w:t xml:space="preserve"> izrazito</w:t>
      </w:r>
      <w:r w:rsidRPr="003D71D1">
        <w:rPr>
          <w:sz w:val="20"/>
          <w:szCs w:val="20"/>
        </w:rPr>
        <w:t xml:space="preserve"> neugodno agrarno strukturo v kmetijstvu. </w:t>
      </w:r>
      <w:r w:rsidR="00117EC1" w:rsidRPr="00117EC1">
        <w:rPr>
          <w:sz w:val="20"/>
          <w:szCs w:val="20"/>
        </w:rPr>
        <w:t>Podrobnejša</w:t>
      </w:r>
      <w:r w:rsidR="00117EC1" w:rsidRPr="003D71D1">
        <w:rPr>
          <w:sz w:val="20"/>
          <w:szCs w:val="20"/>
        </w:rPr>
        <w:t xml:space="preserve"> analiza strukture kmetijskih gospodarstev je </w:t>
      </w:r>
      <w:r w:rsidR="00117EC1">
        <w:rPr>
          <w:sz w:val="20"/>
          <w:szCs w:val="20"/>
        </w:rPr>
        <w:t xml:space="preserve">sicer </w:t>
      </w:r>
      <w:r w:rsidR="00117EC1" w:rsidRPr="003D71D1">
        <w:rPr>
          <w:sz w:val="20"/>
          <w:szCs w:val="20"/>
        </w:rPr>
        <w:t xml:space="preserve">razvidna v </w:t>
      </w:r>
      <w:r w:rsidR="00A46BA3">
        <w:rPr>
          <w:sz w:val="20"/>
          <w:szCs w:val="20"/>
        </w:rPr>
        <w:t>analizi stanja za SC 1 in SC 2</w:t>
      </w:r>
      <w:r w:rsidR="00117EC1">
        <w:rPr>
          <w:sz w:val="20"/>
          <w:szCs w:val="20"/>
        </w:rPr>
        <w:t>, kljub vsemu pa</w:t>
      </w:r>
      <w:r w:rsidR="002617A0">
        <w:rPr>
          <w:sz w:val="20"/>
          <w:szCs w:val="20"/>
        </w:rPr>
        <w:t xml:space="preserve"> na tem mestu</w:t>
      </w:r>
      <w:r w:rsidR="00117EC1">
        <w:rPr>
          <w:sz w:val="20"/>
          <w:szCs w:val="20"/>
        </w:rPr>
        <w:t xml:space="preserve"> </w:t>
      </w:r>
      <w:r w:rsidR="004366C0">
        <w:rPr>
          <w:sz w:val="20"/>
          <w:szCs w:val="20"/>
        </w:rPr>
        <w:t xml:space="preserve">z vidika vstopanja proizvodov v verig vrednosti </w:t>
      </w:r>
      <w:r w:rsidR="00117EC1">
        <w:rPr>
          <w:sz w:val="20"/>
          <w:szCs w:val="20"/>
        </w:rPr>
        <w:t>izpostavljamo majhnost kmetijskih g</w:t>
      </w:r>
      <w:r w:rsidR="002617A0">
        <w:rPr>
          <w:sz w:val="20"/>
          <w:szCs w:val="20"/>
        </w:rPr>
        <w:t>ospodarstev v RS in koncentraci</w:t>
      </w:r>
      <w:r w:rsidR="00117EC1">
        <w:rPr>
          <w:sz w:val="20"/>
          <w:szCs w:val="20"/>
        </w:rPr>
        <w:t xml:space="preserve">jo kmetijskih </w:t>
      </w:r>
      <w:r w:rsidR="00043870">
        <w:rPr>
          <w:sz w:val="20"/>
          <w:szCs w:val="20"/>
        </w:rPr>
        <w:t>zemljišč</w:t>
      </w:r>
      <w:r w:rsidR="002617A0">
        <w:rPr>
          <w:sz w:val="20"/>
          <w:szCs w:val="20"/>
        </w:rPr>
        <w:t xml:space="preserve"> v uporabi </w:t>
      </w:r>
      <w:r w:rsidR="00043870">
        <w:rPr>
          <w:sz w:val="20"/>
          <w:szCs w:val="20"/>
        </w:rPr>
        <w:t>(</w:t>
      </w:r>
      <w:r w:rsidR="00043870" w:rsidRPr="00A41F49">
        <w:rPr>
          <w:sz w:val="20"/>
          <w:szCs w:val="20"/>
        </w:rPr>
        <w:t>KZU</w:t>
      </w:r>
      <w:r w:rsidR="00043870">
        <w:rPr>
          <w:sz w:val="20"/>
          <w:szCs w:val="20"/>
        </w:rPr>
        <w:t xml:space="preserve">) </w:t>
      </w:r>
      <w:r w:rsidR="002617A0">
        <w:rPr>
          <w:sz w:val="20"/>
          <w:szCs w:val="20"/>
        </w:rPr>
        <w:t>v velikostno najmanjših razredih kmetijskih gospodarstev</w:t>
      </w:r>
      <w:r w:rsidR="00117EC1">
        <w:rPr>
          <w:sz w:val="20"/>
          <w:szCs w:val="20"/>
        </w:rPr>
        <w:t>.</w:t>
      </w:r>
      <w:r w:rsidR="002617A0">
        <w:rPr>
          <w:sz w:val="20"/>
          <w:szCs w:val="20"/>
        </w:rPr>
        <w:t xml:space="preserve"> </w:t>
      </w:r>
      <w:r w:rsidR="00306B9B" w:rsidRPr="003D71D1">
        <w:rPr>
          <w:sz w:val="20"/>
          <w:szCs w:val="20"/>
        </w:rPr>
        <w:t>Po podatkih Eurostata p</w:t>
      </w:r>
      <w:r w:rsidRPr="003D71D1">
        <w:rPr>
          <w:sz w:val="20"/>
          <w:szCs w:val="20"/>
        </w:rPr>
        <w:t>ovprečno kmetij</w:t>
      </w:r>
      <w:r w:rsidRPr="00A41F49">
        <w:rPr>
          <w:sz w:val="20"/>
          <w:szCs w:val="20"/>
        </w:rPr>
        <w:t xml:space="preserve">sko gospodarstvo obdeluje 7 ha KZU, kar nas </w:t>
      </w:r>
      <w:r w:rsidR="00A2451F" w:rsidRPr="00A41F49">
        <w:rPr>
          <w:sz w:val="20"/>
          <w:szCs w:val="20"/>
        </w:rPr>
        <w:t>uvršča med države EU</w:t>
      </w:r>
      <w:r w:rsidRPr="00A41F49">
        <w:rPr>
          <w:sz w:val="20"/>
          <w:szCs w:val="20"/>
        </w:rPr>
        <w:t xml:space="preserve"> z najnižjo povprečno velikostjo kmetijskih gospodarstev (povprečno kmetijsko gospodarstvo v EU–28 obdeluje nekaj manj kot 17 ha KZU</w:t>
      </w:r>
      <w:r w:rsidR="00317E31" w:rsidRPr="00A41F49">
        <w:rPr>
          <w:sz w:val="20"/>
          <w:szCs w:val="20"/>
        </w:rPr>
        <w:t>.</w:t>
      </w:r>
      <w:r w:rsidRPr="00A41F49">
        <w:rPr>
          <w:sz w:val="20"/>
          <w:szCs w:val="20"/>
        </w:rPr>
        <w:t xml:space="preserve"> </w:t>
      </w:r>
      <w:r w:rsidR="00A2451F" w:rsidRPr="00A41F49">
        <w:rPr>
          <w:sz w:val="20"/>
          <w:szCs w:val="20"/>
        </w:rPr>
        <w:t xml:space="preserve">Dejstvo, da </w:t>
      </w:r>
      <w:r w:rsidRPr="00A41F49">
        <w:rPr>
          <w:sz w:val="20"/>
          <w:szCs w:val="20"/>
        </w:rPr>
        <w:t xml:space="preserve">60 % vseh kmetijskih gospodarstev </w:t>
      </w:r>
      <w:r w:rsidR="002617A0">
        <w:rPr>
          <w:sz w:val="20"/>
          <w:szCs w:val="20"/>
        </w:rPr>
        <w:t xml:space="preserve">v Sloveniji </w:t>
      </w:r>
      <w:r w:rsidRPr="00A41F49">
        <w:rPr>
          <w:sz w:val="20"/>
          <w:szCs w:val="20"/>
        </w:rPr>
        <w:t xml:space="preserve">obdeluje v povprečju manj kot 5 ha KZU, le </w:t>
      </w:r>
      <w:r w:rsidR="00306B9B" w:rsidRPr="00A41F49">
        <w:rPr>
          <w:sz w:val="20"/>
          <w:szCs w:val="20"/>
        </w:rPr>
        <w:t>odstotek</w:t>
      </w:r>
      <w:r w:rsidRPr="00A41F49">
        <w:rPr>
          <w:sz w:val="20"/>
          <w:szCs w:val="20"/>
        </w:rPr>
        <w:t xml:space="preserve"> pa več kot 50 ha KZU</w:t>
      </w:r>
      <w:r w:rsidR="00A2451F" w:rsidRPr="00A41F49">
        <w:rPr>
          <w:sz w:val="20"/>
          <w:szCs w:val="20"/>
        </w:rPr>
        <w:t>, izkazuje majhnost in razdrobljenost kmetijskih površin</w:t>
      </w:r>
      <w:r w:rsidR="00525285" w:rsidRPr="007F4565">
        <w:rPr>
          <w:sz w:val="20"/>
          <w:szCs w:val="20"/>
        </w:rPr>
        <w:t xml:space="preserve"> ter posledično omejen obseg pridelanih kmetijskih proizvodov na kmetijsko gospodarstvo</w:t>
      </w:r>
      <w:r w:rsidR="00A2451F" w:rsidRPr="007F4565">
        <w:rPr>
          <w:sz w:val="20"/>
          <w:szCs w:val="20"/>
        </w:rPr>
        <w:t>.</w:t>
      </w:r>
      <w:r w:rsidRPr="007F4565">
        <w:rPr>
          <w:sz w:val="20"/>
          <w:szCs w:val="20"/>
        </w:rPr>
        <w:t xml:space="preserve"> V EU–28 več kot dve tretjini KZU (68 %) obdelujejo gospodarstva, ki so večja od 50 ha. V Sloveniji tako velika gospodarstva obdelujejo le nekaj več kot desetino vse kmetijske zemlje v uporabi (14 </w:t>
      </w:r>
      <w:r w:rsidRPr="00117EC1">
        <w:rPr>
          <w:sz w:val="20"/>
          <w:szCs w:val="20"/>
        </w:rPr>
        <w:t>%)</w:t>
      </w:r>
      <w:r w:rsidR="002617A0">
        <w:rPr>
          <w:sz w:val="20"/>
          <w:szCs w:val="20"/>
        </w:rPr>
        <w:t xml:space="preserve">. </w:t>
      </w:r>
      <w:r w:rsidR="00897344" w:rsidRPr="00C63068">
        <w:rPr>
          <w:sz w:val="20"/>
          <w:szCs w:val="20"/>
        </w:rPr>
        <w:t>(</w:t>
      </w:r>
      <w:r w:rsidR="00117EC1" w:rsidRPr="00C63068">
        <w:rPr>
          <w:sz w:val="20"/>
          <w:szCs w:val="20"/>
        </w:rPr>
        <w:t>KIS</w:t>
      </w:r>
      <w:r w:rsidR="002A4E50" w:rsidRPr="00C63068">
        <w:rPr>
          <w:sz w:val="20"/>
          <w:szCs w:val="20"/>
        </w:rPr>
        <w:t>,</w:t>
      </w:r>
      <w:r w:rsidR="00897344" w:rsidRPr="00C63068">
        <w:rPr>
          <w:sz w:val="20"/>
          <w:szCs w:val="20"/>
        </w:rPr>
        <w:t xml:space="preserve"> 2019)</w:t>
      </w:r>
      <w:r w:rsidR="00A2451F" w:rsidRPr="00117EC1">
        <w:rPr>
          <w:sz w:val="20"/>
          <w:szCs w:val="20"/>
        </w:rPr>
        <w:t xml:space="preserve"> </w:t>
      </w:r>
      <w:r w:rsidR="00203D19">
        <w:rPr>
          <w:sz w:val="20"/>
          <w:szCs w:val="20"/>
        </w:rPr>
        <w:t xml:space="preserve"> </w:t>
      </w:r>
    </w:p>
    <w:p w14:paraId="024D96AA" w14:textId="34B630AD" w:rsidR="00203D19" w:rsidRDefault="00203D19">
      <w:pPr>
        <w:spacing w:before="0" w:line="260" w:lineRule="atLeast"/>
        <w:rPr>
          <w:sz w:val="20"/>
          <w:szCs w:val="20"/>
        </w:rPr>
      </w:pPr>
    </w:p>
    <w:p w14:paraId="4C8C58C9" w14:textId="7214E241" w:rsidR="00B34E4D" w:rsidRDefault="00203D19" w:rsidP="00203D19">
      <w:pPr>
        <w:spacing w:before="0" w:line="260" w:lineRule="atLeast"/>
        <w:rPr>
          <w:sz w:val="20"/>
          <w:szCs w:val="20"/>
        </w:rPr>
      </w:pPr>
      <w:r w:rsidRPr="00A11456">
        <w:rPr>
          <w:sz w:val="20"/>
          <w:szCs w:val="20"/>
        </w:rPr>
        <w:t xml:space="preserve">Kmetijski </w:t>
      </w:r>
      <w:r>
        <w:rPr>
          <w:sz w:val="20"/>
          <w:szCs w:val="20"/>
        </w:rPr>
        <w:t>pridelovalci</w:t>
      </w:r>
      <w:r w:rsidRPr="00A11456">
        <w:rPr>
          <w:sz w:val="20"/>
          <w:szCs w:val="20"/>
        </w:rPr>
        <w:t xml:space="preserve"> zaradi majhnosti </w:t>
      </w:r>
      <w:r>
        <w:rPr>
          <w:sz w:val="20"/>
          <w:szCs w:val="20"/>
        </w:rPr>
        <w:t xml:space="preserve">kmetijskih gospodarstev </w:t>
      </w:r>
      <w:r w:rsidRPr="00A11456">
        <w:rPr>
          <w:sz w:val="20"/>
          <w:szCs w:val="20"/>
        </w:rPr>
        <w:t>in razdrobljenosti KZU ter omejene količine tržne proizvodnje</w:t>
      </w:r>
      <w:r w:rsidR="00043870">
        <w:rPr>
          <w:sz w:val="20"/>
          <w:szCs w:val="20"/>
        </w:rPr>
        <w:t xml:space="preserve"> ter</w:t>
      </w:r>
      <w:r>
        <w:rPr>
          <w:sz w:val="20"/>
          <w:szCs w:val="20"/>
        </w:rPr>
        <w:t xml:space="preserve"> manj ugodnih pogojev kmetovanja na OMD </w:t>
      </w:r>
      <w:r w:rsidR="00B34E4D" w:rsidRPr="00A11456">
        <w:rPr>
          <w:sz w:val="20"/>
          <w:szCs w:val="20"/>
        </w:rPr>
        <w:t xml:space="preserve">težje zagotavljajo pestrost </w:t>
      </w:r>
      <w:proofErr w:type="spellStart"/>
      <w:r w:rsidR="00B34E4D" w:rsidRPr="00A11456">
        <w:rPr>
          <w:sz w:val="20"/>
          <w:szCs w:val="20"/>
        </w:rPr>
        <w:t>asortimana</w:t>
      </w:r>
      <w:proofErr w:type="spellEnd"/>
      <w:r w:rsidR="00B34E4D" w:rsidRPr="00A11456">
        <w:rPr>
          <w:sz w:val="20"/>
          <w:szCs w:val="20"/>
        </w:rPr>
        <w:t xml:space="preserve"> in ponudbo kmetijskih </w:t>
      </w:r>
      <w:r w:rsidR="00B34E4D">
        <w:rPr>
          <w:sz w:val="20"/>
          <w:szCs w:val="20"/>
        </w:rPr>
        <w:t>pridelkov skozi celotno sezono. Hkrati pa zaradi</w:t>
      </w:r>
      <w:r>
        <w:rPr>
          <w:sz w:val="20"/>
          <w:szCs w:val="20"/>
        </w:rPr>
        <w:t xml:space="preserve"> prešibke povezanosti</w:t>
      </w:r>
      <w:r w:rsidRPr="00A11456">
        <w:rPr>
          <w:sz w:val="20"/>
          <w:szCs w:val="20"/>
        </w:rPr>
        <w:t xml:space="preserve"> težje dosegajo učinke ekonomije obsega</w:t>
      </w:r>
      <w:r w:rsidR="00B34E4D">
        <w:rPr>
          <w:sz w:val="20"/>
          <w:szCs w:val="20"/>
        </w:rPr>
        <w:t xml:space="preserve">. </w:t>
      </w:r>
      <w:r w:rsidR="00B34E4D" w:rsidRPr="004366C0">
        <w:rPr>
          <w:sz w:val="20"/>
          <w:szCs w:val="20"/>
        </w:rPr>
        <w:t xml:space="preserve">Glavno vodilo povezovanja je skupno </w:t>
      </w:r>
      <w:r w:rsidR="00B34E4D" w:rsidRPr="004366C0">
        <w:rPr>
          <w:sz w:val="20"/>
          <w:szCs w:val="20"/>
        </w:rPr>
        <w:lastRenderedPageBreak/>
        <w:t xml:space="preserve">načrtovanje in prilagajanje pridelave oziroma reje povpraševanju, tako glede kakovosti, količine kot izenačenosti ponudbe, koncentriranje in prodaja proizvodov, izboljšanje pogajalskega položaja pridelovalcev in </w:t>
      </w:r>
      <w:proofErr w:type="spellStart"/>
      <w:r w:rsidR="00B34E4D" w:rsidRPr="004366C0">
        <w:rPr>
          <w:sz w:val="20"/>
          <w:szCs w:val="20"/>
        </w:rPr>
        <w:t>rejceva</w:t>
      </w:r>
      <w:proofErr w:type="spellEnd"/>
      <w:r w:rsidR="00B34E4D" w:rsidRPr="004366C0">
        <w:rPr>
          <w:sz w:val="20"/>
          <w:szCs w:val="20"/>
        </w:rPr>
        <w:t xml:space="preserve"> in gradnja trdnih in trajnih vezi med deležniki v verigi vrednosti. Le povezani pridelovalci oziroma rejci so moč</w:t>
      </w:r>
      <w:r w:rsidR="00B34E4D">
        <w:rPr>
          <w:sz w:val="20"/>
          <w:szCs w:val="20"/>
        </w:rPr>
        <w:t>e</w:t>
      </w:r>
      <w:r w:rsidR="00B34E4D" w:rsidRPr="004366C0">
        <w:rPr>
          <w:sz w:val="20"/>
          <w:szCs w:val="20"/>
        </w:rPr>
        <w:t>n sogovornik v verigi oskrbe s hrano, kar jim omogoča večjo ekonomsko stabilnost v pridelavi ter posredno, ob ustreznih ukrepih, olajša investicije in pripomore k dvigu konkurenčnosti pridelave. Ključno vlogo pri povezovanju pa imajo pridelovalci oziroma rejci sami, saj mora povezovanje temeljiti na prostovoljni osnovi.</w:t>
      </w:r>
    </w:p>
    <w:p w14:paraId="7AC4DBC9" w14:textId="3763ECCC" w:rsidR="00B34E4D" w:rsidRPr="005F7479" w:rsidRDefault="00B34E4D" w:rsidP="00203D19">
      <w:pPr>
        <w:spacing w:before="0" w:line="260" w:lineRule="atLeast"/>
        <w:rPr>
          <w:i/>
          <w:sz w:val="20"/>
          <w:szCs w:val="20"/>
          <w:u w:val="single"/>
        </w:rPr>
      </w:pPr>
    </w:p>
    <w:p w14:paraId="0F802CB6" w14:textId="5AC16031" w:rsidR="00B34E4D" w:rsidRPr="00D64A3F" w:rsidRDefault="00E13997" w:rsidP="00D64973">
      <w:pPr>
        <w:pStyle w:val="Naslov31"/>
      </w:pPr>
      <w:bookmarkStart w:id="56" w:name="_Toc86824805"/>
      <w:r w:rsidRPr="00027109">
        <w:t>O</w:t>
      </w:r>
      <w:r w:rsidR="00B34E4D" w:rsidRPr="00027109">
        <w:t>ris organiziranosti</w:t>
      </w:r>
      <w:r w:rsidRPr="00027109">
        <w:t xml:space="preserve"> posameznih</w:t>
      </w:r>
      <w:r w:rsidR="00B34E4D" w:rsidRPr="00D64A3F">
        <w:t xml:space="preserve"> kmetijskih sektorjev</w:t>
      </w:r>
      <w:bookmarkEnd w:id="56"/>
    </w:p>
    <w:p w14:paraId="03EC91C4" w14:textId="77777777" w:rsidR="00B34E4D" w:rsidRPr="005F7479" w:rsidRDefault="00B34E4D" w:rsidP="00203D19">
      <w:pPr>
        <w:spacing w:before="0" w:line="260" w:lineRule="atLeast"/>
        <w:rPr>
          <w:i/>
          <w:sz w:val="20"/>
          <w:szCs w:val="20"/>
          <w:u w:val="single"/>
        </w:rPr>
      </w:pPr>
    </w:p>
    <w:p w14:paraId="3CC1576C" w14:textId="658D822C" w:rsidR="004366C0" w:rsidRPr="004366C0" w:rsidRDefault="004366C0" w:rsidP="004366C0">
      <w:pPr>
        <w:spacing w:before="0" w:line="260" w:lineRule="atLeast"/>
        <w:rPr>
          <w:sz w:val="20"/>
          <w:szCs w:val="20"/>
        </w:rPr>
      </w:pPr>
      <w:r w:rsidRPr="004366C0">
        <w:rPr>
          <w:sz w:val="20"/>
          <w:szCs w:val="20"/>
        </w:rPr>
        <w:t xml:space="preserve">V Sloveniji so kmetijski sektorji zaradi zgodovinskih danosti na različni stopnji razvoja, medtem ko se nekateri </w:t>
      </w:r>
      <w:r w:rsidR="00E13997">
        <w:rPr>
          <w:sz w:val="20"/>
          <w:szCs w:val="20"/>
        </w:rPr>
        <w:t>v pretežni meri še naslanjajo na</w:t>
      </w:r>
      <w:r w:rsidRPr="004366C0">
        <w:rPr>
          <w:sz w:val="20"/>
          <w:szCs w:val="20"/>
        </w:rPr>
        <w:t xml:space="preserve"> tradicionaln</w:t>
      </w:r>
      <w:r w:rsidR="00E13997">
        <w:rPr>
          <w:sz w:val="20"/>
          <w:szCs w:val="20"/>
        </w:rPr>
        <w:t>e</w:t>
      </w:r>
      <w:r w:rsidRPr="004366C0">
        <w:rPr>
          <w:sz w:val="20"/>
          <w:szCs w:val="20"/>
        </w:rPr>
        <w:t xml:space="preserve"> praks</w:t>
      </w:r>
      <w:r w:rsidR="00E13997">
        <w:rPr>
          <w:sz w:val="20"/>
          <w:szCs w:val="20"/>
        </w:rPr>
        <w:t>e</w:t>
      </w:r>
      <w:r w:rsidRPr="004366C0">
        <w:rPr>
          <w:sz w:val="20"/>
          <w:szCs w:val="20"/>
        </w:rPr>
        <w:t xml:space="preserve">, gredo v drugih panogah </w:t>
      </w:r>
      <w:r w:rsidR="00E13997">
        <w:rPr>
          <w:sz w:val="20"/>
          <w:szCs w:val="20"/>
        </w:rPr>
        <w:t xml:space="preserve">nekoliko hitreje </w:t>
      </w:r>
      <w:r w:rsidRPr="004366C0">
        <w:rPr>
          <w:sz w:val="20"/>
          <w:szCs w:val="20"/>
        </w:rPr>
        <w:t xml:space="preserve">v korak z najsodobnejšo tehnologijo. Posebej v pridelavi, ki je organizirana v obliki kooperacijske reje, je tehnologija poenotena in zaradi zahtev vodilne organizacije dosledno spoštovana. V takšnih razmerah je tudi nastop na  trgu bolje organiziran, prav tako pa tudi oskrba z </w:t>
      </w:r>
      <w:proofErr w:type="spellStart"/>
      <w:r w:rsidRPr="004366C0">
        <w:rPr>
          <w:sz w:val="20"/>
          <w:szCs w:val="20"/>
        </w:rPr>
        <w:t>repromaterialom</w:t>
      </w:r>
      <w:proofErr w:type="spellEnd"/>
      <w:r w:rsidRPr="004366C0">
        <w:rPr>
          <w:sz w:val="20"/>
          <w:szCs w:val="20"/>
        </w:rPr>
        <w:t>, semenom ali pa živalmi za nadaljnjo rejo.</w:t>
      </w:r>
      <w:r w:rsidR="000F582A">
        <w:rPr>
          <w:sz w:val="20"/>
          <w:szCs w:val="20"/>
        </w:rPr>
        <w:t xml:space="preserve"> </w:t>
      </w:r>
    </w:p>
    <w:p w14:paraId="6D83F958" w14:textId="77777777" w:rsidR="00E13997" w:rsidRDefault="00E13997" w:rsidP="004366C0">
      <w:pPr>
        <w:spacing w:before="0" w:line="260" w:lineRule="atLeast"/>
        <w:rPr>
          <w:b/>
          <w:sz w:val="20"/>
          <w:szCs w:val="20"/>
        </w:rPr>
      </w:pPr>
    </w:p>
    <w:p w14:paraId="6043ACC3" w14:textId="134CAE86" w:rsidR="004366C0" w:rsidRPr="004366C0" w:rsidRDefault="004366C0" w:rsidP="004366C0">
      <w:pPr>
        <w:spacing w:before="0" w:line="260" w:lineRule="atLeast"/>
        <w:rPr>
          <w:sz w:val="20"/>
          <w:szCs w:val="20"/>
        </w:rPr>
      </w:pPr>
      <w:r w:rsidRPr="004366C0">
        <w:rPr>
          <w:b/>
          <w:sz w:val="20"/>
          <w:szCs w:val="20"/>
        </w:rPr>
        <w:t>Proizvodnja kravjega mleka</w:t>
      </w:r>
      <w:r w:rsidRPr="004366C0">
        <w:rPr>
          <w:sz w:val="20"/>
          <w:szCs w:val="20"/>
        </w:rPr>
        <w:t xml:space="preserve"> je najpomembnejša usmeritev slovenskega kmetijstva, sektor je eden bolje organiziranih. Odkup mleka izvajajo zadruge, ki imajo z mlekarnami tudi dolgoročne pogodbe. Število proizvajalcev mleka, ki mleko oddaja v mlekarne, se sicer zmanjšuje, na drugi strani pa se povečuje količina oddanega mleka. Od 615 tisoč ton pridelanega mleka v letu 2019 so ga  slovenske mlekarne odkupile 564 tisoč ton. Tuje mlekarne odkupijo </w:t>
      </w:r>
      <w:r w:rsidR="00E13997">
        <w:rPr>
          <w:sz w:val="20"/>
          <w:szCs w:val="20"/>
        </w:rPr>
        <w:t>okoli</w:t>
      </w:r>
      <w:r w:rsidRPr="004366C0">
        <w:rPr>
          <w:sz w:val="20"/>
          <w:szCs w:val="20"/>
        </w:rPr>
        <w:t xml:space="preserve"> 19</w:t>
      </w:r>
      <w:r w:rsidR="00E13997">
        <w:rPr>
          <w:sz w:val="20"/>
          <w:szCs w:val="20"/>
        </w:rPr>
        <w:t xml:space="preserve"> </w:t>
      </w:r>
      <w:r w:rsidRPr="004366C0">
        <w:rPr>
          <w:sz w:val="20"/>
          <w:szCs w:val="20"/>
        </w:rPr>
        <w:t xml:space="preserve">% mleka. </w:t>
      </w:r>
      <w:r w:rsidR="000F582A" w:rsidRPr="000F582A">
        <w:rPr>
          <w:sz w:val="20"/>
          <w:szCs w:val="20"/>
        </w:rPr>
        <w:t>Organizaciji proizvajalcev v sektorju mleka sta usmerjeni v krepitev njihove pogajalske moči v odnosu do predelovalcev. Organizacije proizvajalcev sestavljajo proizvajalci mleka ali njihova združenja, v okviru katere se skupaj pogajajo o pogodbenih pogojih, vključno s cenami.</w:t>
      </w:r>
      <w:r w:rsidR="000F582A">
        <w:rPr>
          <w:sz w:val="20"/>
          <w:szCs w:val="20"/>
        </w:rPr>
        <w:t xml:space="preserve"> </w:t>
      </w:r>
    </w:p>
    <w:p w14:paraId="1F47AF93" w14:textId="77777777" w:rsidR="004366C0" w:rsidRPr="004366C0" w:rsidRDefault="004366C0" w:rsidP="004366C0">
      <w:pPr>
        <w:spacing w:before="0" w:line="260" w:lineRule="atLeast"/>
        <w:rPr>
          <w:sz w:val="20"/>
          <w:szCs w:val="20"/>
        </w:rPr>
      </w:pPr>
      <w:r w:rsidRPr="004366C0">
        <w:rPr>
          <w:sz w:val="20"/>
          <w:szCs w:val="20"/>
        </w:rPr>
        <w:t xml:space="preserve"> </w:t>
      </w:r>
    </w:p>
    <w:p w14:paraId="1C27621C" w14:textId="64A99C86" w:rsidR="004366C0" w:rsidRPr="004366C0" w:rsidRDefault="004366C0" w:rsidP="004366C0">
      <w:pPr>
        <w:spacing w:before="0" w:line="260" w:lineRule="atLeast"/>
        <w:rPr>
          <w:sz w:val="20"/>
          <w:szCs w:val="20"/>
        </w:rPr>
      </w:pPr>
      <w:r w:rsidRPr="004366C0">
        <w:rPr>
          <w:sz w:val="20"/>
          <w:szCs w:val="20"/>
        </w:rPr>
        <w:t xml:space="preserve">Poleg proizvodnje mleka je tradicionalno najpomembnejša tudi </w:t>
      </w:r>
      <w:r w:rsidRPr="004366C0">
        <w:rPr>
          <w:b/>
          <w:sz w:val="20"/>
          <w:szCs w:val="20"/>
        </w:rPr>
        <w:t>prireja mesa govedi</w:t>
      </w:r>
      <w:r w:rsidRPr="004366C0">
        <w:rPr>
          <w:sz w:val="20"/>
          <w:szCs w:val="20"/>
        </w:rPr>
        <w:t xml:space="preserve">. Zadnji desetletji ga zaznamuje povečan obseg zunanje trgovine in večji izvoz živih živali, ob hkratnem uvozu mesnih pasem telet za nadaljnjo rejo. Sektor reje govedi bi z boljšo organiziranostjo lahko znatno napredoval. Trenutno ni organiziranega trga s plemensko živino, samostojni nastop na trgu je težaven, prav tako zagotavljanje živali za </w:t>
      </w:r>
      <w:r w:rsidR="00E13997">
        <w:rPr>
          <w:sz w:val="20"/>
          <w:szCs w:val="20"/>
        </w:rPr>
        <w:t>shemo I</w:t>
      </w:r>
      <w:r w:rsidRPr="004366C0">
        <w:rPr>
          <w:sz w:val="20"/>
          <w:szCs w:val="20"/>
        </w:rPr>
        <w:t>zbran</w:t>
      </w:r>
      <w:r w:rsidR="00E13997">
        <w:rPr>
          <w:sz w:val="20"/>
          <w:szCs w:val="20"/>
        </w:rPr>
        <w:t>a</w:t>
      </w:r>
      <w:r w:rsidRPr="004366C0">
        <w:rPr>
          <w:sz w:val="20"/>
          <w:szCs w:val="20"/>
        </w:rPr>
        <w:t xml:space="preserve"> kakovost, zato bi morali okrepiti povezovanje in sodelovanje rejcev (medsebojno in v verigi).</w:t>
      </w:r>
    </w:p>
    <w:p w14:paraId="2DEB9F7E" w14:textId="77777777" w:rsidR="004366C0" w:rsidRPr="004366C0" w:rsidRDefault="004366C0" w:rsidP="004366C0">
      <w:pPr>
        <w:spacing w:before="0" w:line="260" w:lineRule="atLeast"/>
        <w:rPr>
          <w:sz w:val="20"/>
          <w:szCs w:val="20"/>
        </w:rPr>
      </w:pPr>
    </w:p>
    <w:p w14:paraId="43527E03" w14:textId="2DD71D4A" w:rsidR="004366C0" w:rsidRPr="004366C0" w:rsidRDefault="004366C0" w:rsidP="004366C0">
      <w:pPr>
        <w:spacing w:before="0" w:line="260" w:lineRule="atLeast"/>
        <w:rPr>
          <w:sz w:val="20"/>
          <w:szCs w:val="20"/>
        </w:rPr>
      </w:pPr>
      <w:r w:rsidRPr="004366C0">
        <w:rPr>
          <w:sz w:val="20"/>
          <w:szCs w:val="20"/>
        </w:rPr>
        <w:t xml:space="preserve">Čeprav je v prehrani </w:t>
      </w:r>
      <w:r w:rsidRPr="004366C0">
        <w:rPr>
          <w:b/>
          <w:sz w:val="20"/>
          <w:szCs w:val="20"/>
        </w:rPr>
        <w:t>prašičje meso</w:t>
      </w:r>
      <w:r w:rsidRPr="004366C0">
        <w:rPr>
          <w:sz w:val="20"/>
          <w:szCs w:val="20"/>
        </w:rPr>
        <w:t xml:space="preserve"> tradicionalno prisotno, sektor prašičereje v zadnjih desetletjih nazaduje. Zmanjšuje se število rej in tudi količina pridelanega mesa. V rejah se še naprej zmanjšuje interes za zagotavljanje plemenskega materiala, kar je podlaga oziroma pogoj za dolgoročen obstoj panoge in stabilnost trga s prašičjim mesom. Rejci so odvisni od uvoza živali, posledično je onemogočena ponudba svinjine iz sheme kakovosti Izbrana kakovost Slovenije. Značilnost sektorja je izrazito bipolarna struktura: 87</w:t>
      </w:r>
      <w:r w:rsidR="00E13997">
        <w:rPr>
          <w:sz w:val="20"/>
          <w:szCs w:val="20"/>
        </w:rPr>
        <w:t xml:space="preserve"> </w:t>
      </w:r>
      <w:r w:rsidRPr="004366C0">
        <w:rPr>
          <w:sz w:val="20"/>
          <w:szCs w:val="20"/>
        </w:rPr>
        <w:t xml:space="preserve">% kmetijskih gospodarstev redi prašiče večinoma za lastne potrebe, medtem, ko na  trgu nastopa nekaj večjih pridelovalcev skupaj s kooperacijskimi rejami. Večja podjetja svojim kooperantom zagotavljajo znanje in </w:t>
      </w:r>
      <w:proofErr w:type="spellStart"/>
      <w:r w:rsidRPr="004366C0">
        <w:rPr>
          <w:sz w:val="20"/>
          <w:szCs w:val="20"/>
        </w:rPr>
        <w:t>repromaterial</w:t>
      </w:r>
      <w:proofErr w:type="spellEnd"/>
      <w:r w:rsidRPr="004366C0">
        <w:rPr>
          <w:sz w:val="20"/>
          <w:szCs w:val="20"/>
        </w:rPr>
        <w:t xml:space="preserve"> ter ustrezno tehnologijo</w:t>
      </w:r>
      <w:r w:rsidR="001C6EA6">
        <w:rPr>
          <w:sz w:val="20"/>
          <w:szCs w:val="20"/>
        </w:rPr>
        <w:t xml:space="preserve">. </w:t>
      </w:r>
      <w:r w:rsidR="001C6EA6" w:rsidRPr="001C6EA6">
        <w:rPr>
          <w:sz w:val="20"/>
          <w:szCs w:val="20"/>
        </w:rPr>
        <w:t xml:space="preserve">Rejci so slabo organizirani, v letu 2021 je bila priznana prva organizacija proizvajalcev v sektorju. Ustanavljanje organizacij proizvajalcev bi bilo treba zaradi zagotavljanja pujskov in tudi uspešne organizirane prodaje spodbujati in </w:t>
      </w:r>
      <w:proofErr w:type="spellStart"/>
      <w:r w:rsidR="001C6EA6" w:rsidRPr="001C6EA6">
        <w:rPr>
          <w:sz w:val="20"/>
          <w:szCs w:val="20"/>
        </w:rPr>
        <w:t>okrepit</w:t>
      </w:r>
      <w:r w:rsidR="001C6EA6">
        <w:rPr>
          <w:sz w:val="20"/>
          <w:szCs w:val="20"/>
        </w:rPr>
        <w:t>.</w:t>
      </w:r>
      <w:r w:rsidR="001C6EA6" w:rsidRPr="001C6EA6">
        <w:rPr>
          <w:sz w:val="20"/>
          <w:szCs w:val="20"/>
        </w:rPr>
        <w:t>i</w:t>
      </w:r>
      <w:proofErr w:type="spellEnd"/>
    </w:p>
    <w:p w14:paraId="4EB91FBE" w14:textId="77777777" w:rsidR="004366C0" w:rsidRPr="004366C0" w:rsidRDefault="004366C0" w:rsidP="004366C0">
      <w:pPr>
        <w:spacing w:before="0" w:line="260" w:lineRule="atLeast"/>
        <w:rPr>
          <w:sz w:val="20"/>
          <w:szCs w:val="20"/>
        </w:rPr>
      </w:pPr>
      <w:r w:rsidRPr="004366C0">
        <w:rPr>
          <w:sz w:val="20"/>
          <w:szCs w:val="20"/>
        </w:rPr>
        <w:t xml:space="preserve"> </w:t>
      </w:r>
    </w:p>
    <w:p w14:paraId="2F039005" w14:textId="77777777" w:rsidR="004366C0" w:rsidRPr="004366C0" w:rsidRDefault="004366C0" w:rsidP="004366C0">
      <w:pPr>
        <w:spacing w:before="0" w:line="260" w:lineRule="atLeast"/>
        <w:rPr>
          <w:sz w:val="20"/>
          <w:szCs w:val="20"/>
        </w:rPr>
      </w:pPr>
      <w:r w:rsidRPr="004366C0">
        <w:rPr>
          <w:b/>
          <w:sz w:val="20"/>
          <w:szCs w:val="20"/>
        </w:rPr>
        <w:t>Perutnina</w:t>
      </w:r>
      <w:r w:rsidRPr="004366C0">
        <w:rPr>
          <w:sz w:val="20"/>
          <w:szCs w:val="20"/>
        </w:rPr>
        <w:t xml:space="preserve"> je tradicionalno prisotna skoraj na vsakem kmetijskem gospodarstvu, sektor prireje perutninskega mesa in jajc pa se je razvil v zadnjih desetletjih in dosegel pomemben delež v kmetijskih proizvodnji. Prireja perutninskega mesa in jajc je tržno in izvozno naravnana, večina proizvodnje se odvija v kooperaciji s komercialno uspešnimi pasmami/linijami, pogodbena razmerja  poskrbijo tudi za znanje, dobavo piščancev za nadaljnjo rejo in trženje proizvodov z uveljavljenimi blagovnimi znamkami. Sektor ima še vedno velik razvojni in izvozni potencial.   </w:t>
      </w:r>
    </w:p>
    <w:p w14:paraId="36B8DB0C" w14:textId="77777777" w:rsidR="004366C0" w:rsidRPr="004366C0" w:rsidRDefault="004366C0" w:rsidP="004366C0">
      <w:pPr>
        <w:spacing w:before="0" w:line="260" w:lineRule="atLeast"/>
        <w:rPr>
          <w:sz w:val="20"/>
          <w:szCs w:val="20"/>
        </w:rPr>
      </w:pPr>
      <w:r w:rsidRPr="004366C0">
        <w:rPr>
          <w:sz w:val="20"/>
          <w:szCs w:val="20"/>
        </w:rPr>
        <w:t xml:space="preserve"> </w:t>
      </w:r>
    </w:p>
    <w:p w14:paraId="6E3A6119" w14:textId="68DD0F9A" w:rsidR="004366C0" w:rsidRDefault="004366C0" w:rsidP="004366C0">
      <w:pPr>
        <w:spacing w:before="0" w:line="260" w:lineRule="atLeast"/>
        <w:rPr>
          <w:sz w:val="20"/>
          <w:szCs w:val="20"/>
        </w:rPr>
      </w:pPr>
      <w:r w:rsidRPr="004366C0">
        <w:rPr>
          <w:sz w:val="20"/>
          <w:szCs w:val="20"/>
        </w:rPr>
        <w:lastRenderedPageBreak/>
        <w:t xml:space="preserve">V Sloveniji imamo priznano eno organizacijo proizvajalcev v </w:t>
      </w:r>
      <w:r w:rsidRPr="004366C0">
        <w:rPr>
          <w:b/>
          <w:sz w:val="20"/>
          <w:szCs w:val="20"/>
        </w:rPr>
        <w:t>sektorju sadja</w:t>
      </w:r>
      <w:r w:rsidRPr="004366C0">
        <w:rPr>
          <w:sz w:val="20"/>
          <w:szCs w:val="20"/>
        </w:rPr>
        <w:t xml:space="preserve">, ki pa še ne izvaja operativnega programa organizacije proizvajalcev in ne črpa sredstev iz naslova tega ukrepa. Trenutno še ni priznana nobena organizacije proizvajalcev, ki bi združevala tudi pridelovalce zelenjave. </w:t>
      </w:r>
      <w:r w:rsidR="001D7F02">
        <w:rPr>
          <w:sz w:val="20"/>
          <w:szCs w:val="20"/>
        </w:rPr>
        <w:t xml:space="preserve">V zadnjih letih </w:t>
      </w:r>
      <w:r w:rsidRPr="004366C0">
        <w:rPr>
          <w:sz w:val="20"/>
          <w:szCs w:val="20"/>
        </w:rPr>
        <w:t xml:space="preserve"> je bil sicer opazen napredek pri organiziranju v evropsko primerljive oblike, saj </w:t>
      </w:r>
      <w:r w:rsidR="001D7F02">
        <w:rPr>
          <w:sz w:val="20"/>
          <w:szCs w:val="20"/>
        </w:rPr>
        <w:t>je</w:t>
      </w:r>
      <w:r w:rsidRPr="004366C0">
        <w:rPr>
          <w:sz w:val="20"/>
          <w:szCs w:val="20"/>
        </w:rPr>
        <w:t xml:space="preserve"> bil</w:t>
      </w:r>
      <w:r w:rsidR="001D7F02">
        <w:rPr>
          <w:sz w:val="20"/>
          <w:szCs w:val="20"/>
        </w:rPr>
        <w:t>o</w:t>
      </w:r>
      <w:r w:rsidRPr="004366C0">
        <w:rPr>
          <w:sz w:val="20"/>
          <w:szCs w:val="20"/>
        </w:rPr>
        <w:t xml:space="preserve"> v </w:t>
      </w:r>
      <w:r w:rsidRPr="004366C0">
        <w:rPr>
          <w:b/>
          <w:sz w:val="20"/>
          <w:szCs w:val="20"/>
        </w:rPr>
        <w:t>sektorju sadje in zelenjava</w:t>
      </w:r>
      <w:r w:rsidRPr="004366C0">
        <w:rPr>
          <w:sz w:val="20"/>
          <w:szCs w:val="20"/>
        </w:rPr>
        <w:t xml:space="preserve"> priznan</w:t>
      </w:r>
      <w:r w:rsidR="001D7F02">
        <w:rPr>
          <w:sz w:val="20"/>
          <w:szCs w:val="20"/>
        </w:rPr>
        <w:t>ih</w:t>
      </w:r>
      <w:r w:rsidRPr="004366C0">
        <w:rPr>
          <w:sz w:val="20"/>
          <w:szCs w:val="20"/>
        </w:rPr>
        <w:t xml:space="preserve"> </w:t>
      </w:r>
      <w:r w:rsidR="001D7F02">
        <w:rPr>
          <w:sz w:val="20"/>
          <w:szCs w:val="20"/>
        </w:rPr>
        <w:t>pet</w:t>
      </w:r>
      <w:r w:rsidRPr="004366C0">
        <w:rPr>
          <w:sz w:val="20"/>
          <w:szCs w:val="20"/>
        </w:rPr>
        <w:t xml:space="preserve"> skupin proizvajalcev za skupno trženje in ena organizacija proizvajalcev za sadje. Organiziranost pridelovalcev sadja in zelenjave v evropsko primerljive oblike sodelovanja je </w:t>
      </w:r>
      <w:r w:rsidR="001C6EA6">
        <w:rPr>
          <w:sz w:val="20"/>
          <w:szCs w:val="20"/>
        </w:rPr>
        <w:t xml:space="preserve">v Sloveniji </w:t>
      </w:r>
      <w:r w:rsidRPr="004366C0">
        <w:rPr>
          <w:sz w:val="20"/>
          <w:szCs w:val="20"/>
        </w:rPr>
        <w:t xml:space="preserve">nizka. </w:t>
      </w:r>
    </w:p>
    <w:p w14:paraId="2A4E120D" w14:textId="77777777" w:rsidR="00E13997" w:rsidRPr="004366C0" w:rsidRDefault="00E13997" w:rsidP="004366C0">
      <w:pPr>
        <w:spacing w:before="0" w:line="260" w:lineRule="atLeast"/>
        <w:rPr>
          <w:sz w:val="20"/>
          <w:szCs w:val="20"/>
        </w:rPr>
      </w:pPr>
    </w:p>
    <w:p w14:paraId="50ABF47E" w14:textId="3B3D2BC9" w:rsidR="004366C0" w:rsidRDefault="004366C0" w:rsidP="004366C0">
      <w:pPr>
        <w:spacing w:before="0" w:line="260" w:lineRule="atLeast"/>
        <w:rPr>
          <w:sz w:val="20"/>
          <w:szCs w:val="20"/>
        </w:rPr>
      </w:pPr>
      <w:r w:rsidRPr="004366C0">
        <w:rPr>
          <w:b/>
          <w:sz w:val="20"/>
          <w:szCs w:val="20"/>
        </w:rPr>
        <w:t>Oljkarji</w:t>
      </w:r>
      <w:r w:rsidRPr="004366C0">
        <w:rPr>
          <w:sz w:val="20"/>
          <w:szCs w:val="20"/>
        </w:rPr>
        <w:t xml:space="preserve"> so organizirani na ravni društev, zveze društev ter dveh zadrug. V programskem obdobju PRP 2007 – 2013 so bili oljkarji z ZOP EDOOSI združeni v skupino proizvajalcev in prejemali podporo iz ukrepov podpore za skupine proizvajalcev vezane na ZOP. Določene skupine oljkarjev so zainteresirane za povezovanje v organizacije proizvajalcev, vendar trenutno ni priznanih skupin proizvajalcev oziroma organizaciji proizvajalcev.</w:t>
      </w:r>
    </w:p>
    <w:p w14:paraId="34C588CD" w14:textId="77777777" w:rsidR="00E13997" w:rsidRPr="004366C0" w:rsidRDefault="00E13997" w:rsidP="004366C0">
      <w:pPr>
        <w:spacing w:before="0" w:line="260" w:lineRule="atLeast"/>
        <w:rPr>
          <w:sz w:val="20"/>
          <w:szCs w:val="20"/>
        </w:rPr>
      </w:pPr>
    </w:p>
    <w:p w14:paraId="6FCF5BB7" w14:textId="3D12D035" w:rsidR="004366C0" w:rsidRPr="004366C0" w:rsidRDefault="004366C0" w:rsidP="004366C0">
      <w:pPr>
        <w:spacing w:before="0" w:line="260" w:lineRule="atLeast"/>
        <w:rPr>
          <w:sz w:val="20"/>
          <w:szCs w:val="20"/>
        </w:rPr>
      </w:pPr>
      <w:r w:rsidRPr="004366C0">
        <w:rPr>
          <w:b/>
          <w:sz w:val="20"/>
          <w:szCs w:val="20"/>
        </w:rPr>
        <w:t>Hmeljarje</w:t>
      </w:r>
      <w:r w:rsidRPr="004366C0">
        <w:rPr>
          <w:sz w:val="20"/>
          <w:szCs w:val="20"/>
        </w:rPr>
        <w:t xml:space="preserve"> združuje visoka profesionalnost in organiziranost. V organizacijo Združenje hmeljarjev Slovenije so vključeni vsi pridelovalci hmelja. K temu je pripomogel Inštitut za hmeljarstvo in pivovarstvo Slovenije (IHPS), danes javni zavod, ki so ga hmeljarji sami ustanovili pred 65 leti. Slovensko hmeljarstvo je tradicionalno izvozno usmerjeno. 99 % pridelka hmelja se izvozi v različne evropske države. Trenutno v Sloveniji deluje eno veliko pivovarsko podjetje Pivovarno Laško Union </w:t>
      </w:r>
      <w:proofErr w:type="spellStart"/>
      <w:r w:rsidRPr="004366C0">
        <w:rPr>
          <w:sz w:val="20"/>
          <w:szCs w:val="20"/>
        </w:rPr>
        <w:t>d.o.o</w:t>
      </w:r>
      <w:proofErr w:type="spellEnd"/>
      <w:r w:rsidRPr="004366C0">
        <w:rPr>
          <w:sz w:val="20"/>
          <w:szCs w:val="20"/>
        </w:rPr>
        <w:t>., ki združuje Pivovarno Laško in Pivovarno Union. Poleg njiju pa je konec leta 2019 prisotnih še okoli 105 malih pivovarn, katerih tržni delež trenutno predstavlja okoli 1</w:t>
      </w:r>
      <w:r w:rsidR="00043870">
        <w:rPr>
          <w:sz w:val="20"/>
          <w:szCs w:val="20"/>
        </w:rPr>
        <w:t xml:space="preserve"> </w:t>
      </w:r>
      <w:r w:rsidRPr="004366C0">
        <w:rPr>
          <w:sz w:val="20"/>
          <w:szCs w:val="20"/>
        </w:rPr>
        <w:t>% proizvedenega piva (od 1,4 mio hl piva) v Sloveniji.</w:t>
      </w:r>
    </w:p>
    <w:p w14:paraId="00FE6270" w14:textId="77777777" w:rsidR="004366C0" w:rsidRPr="004366C0" w:rsidRDefault="004366C0" w:rsidP="004366C0">
      <w:pPr>
        <w:spacing w:before="0" w:line="260" w:lineRule="atLeast"/>
        <w:rPr>
          <w:sz w:val="20"/>
          <w:szCs w:val="20"/>
        </w:rPr>
      </w:pPr>
    </w:p>
    <w:p w14:paraId="3A1305FB" w14:textId="2F87C97F" w:rsidR="004366C0" w:rsidRPr="003E0B1A" w:rsidRDefault="004366C0" w:rsidP="003E0B1A">
      <w:pPr>
        <w:spacing w:before="0" w:line="260" w:lineRule="atLeast"/>
        <w:rPr>
          <w:sz w:val="20"/>
          <w:szCs w:val="20"/>
        </w:rPr>
      </w:pPr>
      <w:r w:rsidRPr="004366C0">
        <w:rPr>
          <w:b/>
          <w:sz w:val="20"/>
          <w:szCs w:val="20"/>
        </w:rPr>
        <w:t>Vinogradniki in vinarji</w:t>
      </w:r>
      <w:r w:rsidRPr="004366C0">
        <w:rPr>
          <w:sz w:val="20"/>
          <w:szCs w:val="20"/>
        </w:rPr>
        <w:t xml:space="preserve"> so zastopani preko različnih organizacij, in sicer preko Vinske družbe Slovenije </w:t>
      </w:r>
      <w:proofErr w:type="spellStart"/>
      <w:r w:rsidRPr="004366C0">
        <w:rPr>
          <w:sz w:val="20"/>
          <w:szCs w:val="20"/>
        </w:rPr>
        <w:t>d.o.o</w:t>
      </w:r>
      <w:proofErr w:type="spellEnd"/>
      <w:r w:rsidRPr="004366C0">
        <w:rPr>
          <w:sz w:val="20"/>
          <w:szCs w:val="20"/>
        </w:rPr>
        <w:t>., ki zastopa večino velikih vinarskih podjetij, Združenja družinskih vinogradnikov in vinarjev Slovenije, ki zastopa večino tržnih družinskih vinogradniških kmetij in Zvezo društev vinogradnikov in vinarjev Slovenije, ki povezuje društva vinogradnikov, katerih člani so manjši vinogradniki. Poleg treh zadrug, ki so izključno vinogradniško-vinarske, vinogradniki in vinarji svoje interese uveljavljajo tudi preko Zadružne zveze Slovenije in GZS-Zbornice kmetijskih in živilskih podjetij (člani posamezna vinarska podjetja), vinogradnike pa v določeni meri zastopa tudi KGZS preko svojih sektorskih odborov. Vse omenjene organizacije pomagajo članom predvsem pri uveljavljanju interesov nasproti državi in njenim institucijam, opažamo pa pomanjkanje medsebojnega sodelovanja</w:t>
      </w:r>
      <w:r w:rsidR="005E6BF3">
        <w:rPr>
          <w:sz w:val="20"/>
          <w:szCs w:val="20"/>
        </w:rPr>
        <w:t>, ki pa se v zadnjem obdobju nekoliko izboljšuje</w:t>
      </w:r>
      <w:r w:rsidRPr="004366C0">
        <w:rPr>
          <w:sz w:val="20"/>
          <w:szCs w:val="20"/>
        </w:rPr>
        <w:t>. Panogi manjka skupna krovna organizacija, ki bi skrbela za enotno promocijo in nastope na trgu, hkrati pa v panogi ni združevanja za uveljavljanje boljšega tržnega položaja vinogradnikov do odkupovalcev grozdja in položaja vinarjev do trgovce</w:t>
      </w:r>
      <w:r w:rsidR="009D6627">
        <w:rPr>
          <w:sz w:val="20"/>
          <w:szCs w:val="20"/>
        </w:rPr>
        <w:t>v</w:t>
      </w:r>
      <w:r w:rsidRPr="004366C0">
        <w:rPr>
          <w:sz w:val="20"/>
          <w:szCs w:val="20"/>
        </w:rPr>
        <w:t xml:space="preserve"> za doseganje boljših odkupnih cen. </w:t>
      </w:r>
      <w:r w:rsidR="003E0B1A">
        <w:rPr>
          <w:sz w:val="20"/>
          <w:szCs w:val="20"/>
        </w:rPr>
        <w:t>I</w:t>
      </w:r>
      <w:r w:rsidR="003E0B1A" w:rsidRPr="003E0B1A">
        <w:rPr>
          <w:sz w:val="20"/>
          <w:szCs w:val="20"/>
        </w:rPr>
        <w:t>z sektorja grozdje za vino</w:t>
      </w:r>
      <w:r w:rsidR="003E0B1A">
        <w:rPr>
          <w:sz w:val="20"/>
          <w:szCs w:val="20"/>
        </w:rPr>
        <w:t xml:space="preserve"> delujejo </w:t>
      </w:r>
      <w:r w:rsidR="004450B5">
        <w:rPr>
          <w:sz w:val="20"/>
          <w:szCs w:val="20"/>
        </w:rPr>
        <w:t>štiri</w:t>
      </w:r>
      <w:r w:rsidR="003E0B1A" w:rsidRPr="003E0B1A">
        <w:rPr>
          <w:sz w:val="20"/>
          <w:szCs w:val="20"/>
        </w:rPr>
        <w:t xml:space="preserve"> skupine proizvajalcev </w:t>
      </w:r>
      <w:r w:rsidR="009D6627">
        <w:rPr>
          <w:sz w:val="20"/>
          <w:szCs w:val="20"/>
        </w:rPr>
        <w:t>s</w:t>
      </w:r>
      <w:r w:rsidR="003E0B1A" w:rsidRPr="003E0B1A">
        <w:rPr>
          <w:sz w:val="20"/>
          <w:szCs w:val="20"/>
        </w:rPr>
        <w:t xml:space="preserve"> 1</w:t>
      </w:r>
      <w:r w:rsidR="00BF0A0F">
        <w:rPr>
          <w:sz w:val="20"/>
          <w:szCs w:val="20"/>
        </w:rPr>
        <w:t>74</w:t>
      </w:r>
      <w:r w:rsidR="003E0B1A" w:rsidRPr="003E0B1A">
        <w:rPr>
          <w:sz w:val="20"/>
          <w:szCs w:val="20"/>
        </w:rPr>
        <w:t xml:space="preserve"> člani</w:t>
      </w:r>
      <w:r w:rsidR="003E0B1A">
        <w:rPr>
          <w:sz w:val="20"/>
          <w:szCs w:val="20"/>
        </w:rPr>
        <w:t>.</w:t>
      </w:r>
    </w:p>
    <w:p w14:paraId="06D936DE" w14:textId="5D6ED899" w:rsidR="004366C0" w:rsidRPr="004366C0" w:rsidRDefault="004366C0" w:rsidP="004366C0">
      <w:pPr>
        <w:spacing w:before="0" w:line="260" w:lineRule="atLeast"/>
        <w:rPr>
          <w:sz w:val="20"/>
          <w:szCs w:val="20"/>
        </w:rPr>
      </w:pPr>
    </w:p>
    <w:p w14:paraId="00785441" w14:textId="7AE9CEBD" w:rsidR="00353457" w:rsidRDefault="00353457" w:rsidP="004366C0">
      <w:pPr>
        <w:spacing w:before="0" w:line="260" w:lineRule="atLeast"/>
        <w:rPr>
          <w:sz w:val="20"/>
          <w:szCs w:val="20"/>
        </w:rPr>
      </w:pPr>
      <w:r w:rsidRPr="00353457">
        <w:rPr>
          <w:b/>
          <w:sz w:val="20"/>
          <w:szCs w:val="20"/>
        </w:rPr>
        <w:t xml:space="preserve">Čebelarji </w:t>
      </w:r>
      <w:r w:rsidRPr="00353457">
        <w:rPr>
          <w:sz w:val="20"/>
          <w:szCs w:val="20"/>
        </w:rPr>
        <w:t>sodelujejo in se povezujejo zaradi skupne skrbi in soodgovornosti za ohranjanje kranjske sivke ter zaradi izmenjave čebelarskih znanj in izkušenj. V Sloveniji deluje več kot 200 čebelarskih društev in 15 regijskih čebelarskih zvez, v katera so vključeni čebelarji. Povezovanje in sodelovanje čebelarjev v čebelarska društva in članstvo v krovni organizaciji</w:t>
      </w:r>
      <w:r w:rsidR="00E5094E">
        <w:rPr>
          <w:sz w:val="20"/>
          <w:szCs w:val="20"/>
        </w:rPr>
        <w:t xml:space="preserve"> Č</w:t>
      </w:r>
      <w:r w:rsidRPr="00353457">
        <w:rPr>
          <w:sz w:val="20"/>
          <w:szCs w:val="20"/>
        </w:rPr>
        <w:t>ZS</w:t>
      </w:r>
      <w:r w:rsidR="00E5094E">
        <w:rPr>
          <w:sz w:val="20"/>
          <w:szCs w:val="20"/>
        </w:rPr>
        <w:t xml:space="preserve">, ki </w:t>
      </w:r>
      <w:r w:rsidRPr="00353457">
        <w:rPr>
          <w:sz w:val="20"/>
          <w:szCs w:val="20"/>
        </w:rPr>
        <w:t xml:space="preserve">ima v Sloveniji več kot stoletno tradicijo. ČZS ima danes več kot 8.000 članov od skupno 11.500 čebelarjev, med njenimi glavnimi nalogami pa so sodelovanje z državnimi organi pri načrtovanju čebelarske politike, pospeševanje pridelave, predelave in porabe čebeljih pridelkov ter izobraževanje in usposabljanje čebelarjev. V mednarodnem prostoru so čebelarji povezani v mednarodno čebelarsko zvezo </w:t>
      </w:r>
      <w:proofErr w:type="spellStart"/>
      <w:r w:rsidRPr="00353457">
        <w:rPr>
          <w:sz w:val="20"/>
          <w:szCs w:val="20"/>
        </w:rPr>
        <w:t>Apimondia</w:t>
      </w:r>
      <w:proofErr w:type="spellEnd"/>
      <w:r w:rsidRPr="00353457">
        <w:rPr>
          <w:sz w:val="20"/>
          <w:szCs w:val="20"/>
        </w:rPr>
        <w:t xml:space="preserve">. Čebelarji so organizirani tudi v okviru ene priznane rejske organizacije, ki izvaja rejski program za kranjsko čebelo. Vsekakor je vključevanje v čebelarska društva in ČZS tako v dobro posameznika kot tudi razvoja slovenskega čebelarstva. Ta trdna stoletna organiziranost, povezanost v </w:t>
      </w:r>
      <w:r w:rsidR="0049022F">
        <w:rPr>
          <w:sz w:val="20"/>
          <w:szCs w:val="20"/>
        </w:rPr>
        <w:t>ČZS</w:t>
      </w:r>
      <w:r w:rsidRPr="00353457">
        <w:rPr>
          <w:sz w:val="20"/>
          <w:szCs w:val="20"/>
        </w:rPr>
        <w:t xml:space="preserve"> in dobro delo čebelarskih društev je dober primer stanovske organiziranosti v Sloveniji.</w:t>
      </w:r>
    </w:p>
    <w:p w14:paraId="04ECDF20" w14:textId="305BEEB0" w:rsidR="0049022F" w:rsidRDefault="0049022F" w:rsidP="004366C0">
      <w:pPr>
        <w:spacing w:before="0" w:line="260" w:lineRule="atLeast"/>
        <w:rPr>
          <w:sz w:val="20"/>
          <w:szCs w:val="20"/>
        </w:rPr>
      </w:pPr>
    </w:p>
    <w:p w14:paraId="51E0A18A" w14:textId="04CC3A40" w:rsidR="0049022F" w:rsidRDefault="0049022F" w:rsidP="004366C0">
      <w:pPr>
        <w:spacing w:before="0" w:line="260" w:lineRule="atLeast"/>
        <w:rPr>
          <w:sz w:val="20"/>
          <w:szCs w:val="20"/>
        </w:rPr>
      </w:pPr>
      <w:r w:rsidRPr="0049022F">
        <w:rPr>
          <w:b/>
          <w:sz w:val="20"/>
          <w:szCs w:val="20"/>
        </w:rPr>
        <w:t>Pridelovalci žit</w:t>
      </w:r>
      <w:r w:rsidRPr="0049022F">
        <w:rPr>
          <w:sz w:val="20"/>
          <w:szCs w:val="20"/>
        </w:rPr>
        <w:t xml:space="preserve"> so organizirani v okviru Kmetijsko gozdarske zbornice Slovenije, Zadružne zveze Slovenije in Sindikata kmetov Slovenije, ki pomagajo članom predvsem pri uveljavljanju njihovih </w:t>
      </w:r>
      <w:r w:rsidRPr="0049022F">
        <w:rPr>
          <w:sz w:val="20"/>
          <w:szCs w:val="20"/>
        </w:rPr>
        <w:lastRenderedPageBreak/>
        <w:t>interesov, opažamo pa pomanjkanje drugih oblik povezovanja in sodelovanja. Na pobudo ministrstva za kmetijstvo, gozdarstvo in prehrano se je na področju pridelave strnih žit leta 2010 vzpostavila žitna veriga. Namen žitne verige je sodelovanje vseh partnerjev s področja pridelave in predelave pšenice ter vseh vpletenih inštitucij ter vzpostavitev poštenih odnosov med deležniki v verigi od pridelovalca do prodajalca.</w:t>
      </w:r>
    </w:p>
    <w:p w14:paraId="40B9DC69" w14:textId="77777777" w:rsidR="00353457" w:rsidRPr="004366C0" w:rsidRDefault="00353457" w:rsidP="004366C0">
      <w:pPr>
        <w:spacing w:before="0" w:line="260" w:lineRule="atLeast"/>
        <w:rPr>
          <w:sz w:val="20"/>
          <w:szCs w:val="20"/>
        </w:rPr>
      </w:pPr>
    </w:p>
    <w:p w14:paraId="013EE3EC" w14:textId="0CE36D51" w:rsidR="00D278A6" w:rsidRDefault="00E87F7E">
      <w:pPr>
        <w:spacing w:before="0" w:line="260" w:lineRule="atLeast"/>
        <w:rPr>
          <w:sz w:val="20"/>
          <w:szCs w:val="20"/>
        </w:rPr>
      </w:pPr>
      <w:r>
        <w:rPr>
          <w:sz w:val="20"/>
          <w:szCs w:val="20"/>
        </w:rPr>
        <w:t>Zaključimo torej lahko, da se z</w:t>
      </w:r>
      <w:r w:rsidR="003730D1" w:rsidRPr="00A11456">
        <w:rPr>
          <w:sz w:val="20"/>
          <w:szCs w:val="20"/>
        </w:rPr>
        <w:t xml:space="preserve">avedanje med kmetijskimi </w:t>
      </w:r>
      <w:r w:rsidR="006A545F">
        <w:rPr>
          <w:sz w:val="20"/>
          <w:szCs w:val="20"/>
        </w:rPr>
        <w:t>pridelovalci</w:t>
      </w:r>
      <w:r w:rsidR="003730D1" w:rsidRPr="00A11456">
        <w:rPr>
          <w:sz w:val="20"/>
          <w:szCs w:val="20"/>
        </w:rPr>
        <w:t xml:space="preserve"> o potrebi po dolgoročnem povezovanju in sodelovanju v verigah vrednosti, ki bi jim omogočila krepitev položaja ter enakopravnejšo obravnavo, šele vzpostavlja, v želji po doseganju višjih odkupnih cen si kupce namreč dostikrat iščejo individualno, na tujih trgih.</w:t>
      </w:r>
      <w:r w:rsidR="001C6EA6" w:rsidRPr="001C6EA6">
        <w:t xml:space="preserve"> </w:t>
      </w:r>
      <w:r w:rsidR="001C6EA6" w:rsidRPr="001C6EA6">
        <w:rPr>
          <w:sz w:val="20"/>
          <w:szCs w:val="20"/>
        </w:rPr>
        <w:t xml:space="preserve">Medpanožno sodelovanje v verigi vrednosti s strani deležnikov ni ustrezno prepoznano za noben kmetijski sektor. </w:t>
      </w:r>
      <w:r w:rsidR="003A4AE8" w:rsidRPr="00A11456">
        <w:rPr>
          <w:sz w:val="20"/>
          <w:szCs w:val="20"/>
        </w:rPr>
        <w:t xml:space="preserve">Pripravljenost </w:t>
      </w:r>
      <w:r w:rsidR="006A545F">
        <w:rPr>
          <w:sz w:val="20"/>
          <w:szCs w:val="20"/>
        </w:rPr>
        <w:t>pridelovalcev</w:t>
      </w:r>
      <w:r w:rsidR="003A4AE8" w:rsidRPr="00A11456">
        <w:rPr>
          <w:sz w:val="20"/>
          <w:szCs w:val="20"/>
        </w:rPr>
        <w:t xml:space="preserve"> za povezovanje in skupno ekonomsko delovanje je</w:t>
      </w:r>
      <w:r>
        <w:rPr>
          <w:sz w:val="20"/>
          <w:szCs w:val="20"/>
        </w:rPr>
        <w:t xml:space="preserve"> povečini</w:t>
      </w:r>
      <w:r w:rsidR="003A4AE8" w:rsidRPr="00A11456">
        <w:rPr>
          <w:sz w:val="20"/>
          <w:szCs w:val="20"/>
        </w:rPr>
        <w:t xml:space="preserve"> nizka. </w:t>
      </w:r>
      <w:r w:rsidR="003730D1" w:rsidRPr="00A11456">
        <w:rPr>
          <w:sz w:val="20"/>
          <w:szCs w:val="20"/>
        </w:rPr>
        <w:t xml:space="preserve">Nepovezani z namenom proizvodnega in tržnega sodelovanja pa so v verigi vrednosti preskrbe s hrano šibek pogajalec oziroma ranljiv partner. K temu prispevajo tudi nezmožnosti dobave zadostnih količin kmetijskih pridelkov in sezonska pogojenost dobave nekaterih izmed njih. </w:t>
      </w:r>
    </w:p>
    <w:p w14:paraId="62F3A258" w14:textId="2BEE37C8" w:rsidR="00E87F7E" w:rsidRDefault="00E87F7E">
      <w:pPr>
        <w:spacing w:before="0" w:line="260" w:lineRule="atLeast"/>
        <w:rPr>
          <w:sz w:val="20"/>
          <w:szCs w:val="20"/>
        </w:rPr>
      </w:pPr>
    </w:p>
    <w:p w14:paraId="24C13049" w14:textId="77777777" w:rsidR="00E87F7E" w:rsidRPr="00006123" w:rsidRDefault="00E87F7E" w:rsidP="00E87F7E">
      <w:pPr>
        <w:pStyle w:val="Naslov2"/>
        <w:spacing w:line="260" w:lineRule="atLeast"/>
      </w:pPr>
      <w:bookmarkStart w:id="57" w:name="_Toc86824806"/>
      <w:r w:rsidRPr="00A11456">
        <w:t xml:space="preserve">Organizacije in skupine </w:t>
      </w:r>
      <w:r w:rsidRPr="00397CC9">
        <w:t>proizvajalcev</w:t>
      </w:r>
      <w:bookmarkEnd w:id="57"/>
    </w:p>
    <w:p w14:paraId="22663710" w14:textId="77777777" w:rsidR="00E87F7E" w:rsidRPr="00006123" w:rsidRDefault="00E87F7E" w:rsidP="00E87F7E">
      <w:pPr>
        <w:autoSpaceDE w:val="0"/>
        <w:autoSpaceDN w:val="0"/>
        <w:adjustRightInd w:val="0"/>
        <w:spacing w:before="0" w:line="260" w:lineRule="atLeast"/>
        <w:rPr>
          <w:sz w:val="20"/>
          <w:szCs w:val="20"/>
        </w:rPr>
      </w:pPr>
    </w:p>
    <w:p w14:paraId="5F155CFB" w14:textId="64B5DA6B" w:rsidR="002A7554" w:rsidRDefault="002A7554" w:rsidP="00E87F7E">
      <w:pPr>
        <w:spacing w:before="0" w:line="260" w:lineRule="atLeast"/>
        <w:rPr>
          <w:sz w:val="20"/>
          <w:szCs w:val="20"/>
        </w:rPr>
      </w:pPr>
      <w:r>
        <w:rPr>
          <w:sz w:val="20"/>
          <w:szCs w:val="20"/>
        </w:rPr>
        <w:t xml:space="preserve">Povezovanje v organizacije in skupine proizvajalcev je v Sloveniji še v začetni fazi. </w:t>
      </w:r>
      <w:r w:rsidR="00E87F7E" w:rsidRPr="00024FED">
        <w:rPr>
          <w:sz w:val="20"/>
          <w:szCs w:val="20"/>
        </w:rPr>
        <w:t xml:space="preserve">Glavni cilj povezovanja v skupine in organizacije proizvajalcev je skupno načrtovanje in prilagajanje pridelave povpraševanju, tako glede kakovosti, količine kot izenačenosti ponudbe, koncentriranje in prodaja pridelka. Na ta način </w:t>
      </w:r>
      <w:r w:rsidR="00E87F7E" w:rsidRPr="003D71D1">
        <w:rPr>
          <w:sz w:val="20"/>
          <w:szCs w:val="20"/>
        </w:rPr>
        <w:t xml:space="preserve">lahko skupno izboljšajo pogajalski položaj pridelovalcev in s tem zgradijo trdne in trajne vezi med deležniki v verigah vrednosti. </w:t>
      </w:r>
      <w:r w:rsidRPr="003D71D1">
        <w:rPr>
          <w:sz w:val="20"/>
          <w:szCs w:val="20"/>
        </w:rPr>
        <w:t xml:space="preserve">Le povezani so pridelovalci </w:t>
      </w:r>
      <w:r w:rsidRPr="00A41F49">
        <w:rPr>
          <w:sz w:val="20"/>
          <w:szCs w:val="20"/>
        </w:rPr>
        <w:t xml:space="preserve">lahko močnejši sogovornik v verigah vrednosti preskrbe s hrano, </w:t>
      </w:r>
      <w:r w:rsidRPr="007F4565">
        <w:rPr>
          <w:sz w:val="20"/>
          <w:szCs w:val="20"/>
        </w:rPr>
        <w:t>saj to omogoča večjo ekonomsko stabilnost v pridelavi ter dviguje konkurenčnost pridelave. Ključno vlogo pri povezovanju pa imajo pridelovalci sami, saj mora povezovan</w:t>
      </w:r>
      <w:r w:rsidRPr="00274D0F">
        <w:rPr>
          <w:sz w:val="20"/>
          <w:szCs w:val="20"/>
        </w:rPr>
        <w:t>je temeljiti na prostovoljni osnovi.</w:t>
      </w:r>
    </w:p>
    <w:p w14:paraId="1128188D" w14:textId="77777777" w:rsidR="002A7554" w:rsidRDefault="002A7554" w:rsidP="00E87F7E">
      <w:pPr>
        <w:spacing w:before="0" w:line="260" w:lineRule="atLeast"/>
        <w:rPr>
          <w:sz w:val="20"/>
          <w:szCs w:val="20"/>
        </w:rPr>
      </w:pPr>
    </w:p>
    <w:p w14:paraId="33B817EC" w14:textId="5F1CCCAD" w:rsidR="00E87F7E" w:rsidRPr="00274D0F" w:rsidRDefault="00E87F7E" w:rsidP="00E87F7E">
      <w:pPr>
        <w:spacing w:before="0" w:line="260" w:lineRule="atLeast"/>
        <w:rPr>
          <w:sz w:val="20"/>
          <w:szCs w:val="20"/>
        </w:rPr>
      </w:pPr>
      <w:r w:rsidRPr="003D71D1">
        <w:rPr>
          <w:sz w:val="20"/>
          <w:szCs w:val="20"/>
        </w:rPr>
        <w:t xml:space="preserve">Sodelovanje in povezovanje pridelovalcev v skupine in organizacije proizvajalcev je eden ključnih izzivov v tem trenutku. </w:t>
      </w:r>
      <w:r w:rsidRPr="00274D0F">
        <w:rPr>
          <w:sz w:val="20"/>
          <w:szCs w:val="20"/>
        </w:rPr>
        <w:t xml:space="preserve">V programskem obdobju 2007–2013 s strani kmetijskih </w:t>
      </w:r>
      <w:r>
        <w:rPr>
          <w:sz w:val="20"/>
          <w:szCs w:val="20"/>
        </w:rPr>
        <w:t>pridelovalcev</w:t>
      </w:r>
      <w:r w:rsidRPr="00274D0F">
        <w:rPr>
          <w:sz w:val="20"/>
          <w:szCs w:val="20"/>
        </w:rPr>
        <w:t xml:space="preserve"> oziroma njihovih interesnih združenj ni bila podana nobena zahteva ali pobuda za priznanje organizacije proizvajalcev. Posledično tudi ni pripravljene nacionalne strategije, ki bi omogočila pripravo operativnih programov in financiranje operativnih skladov potencialnih organizacij proizvajalcev.</w:t>
      </w:r>
    </w:p>
    <w:p w14:paraId="387A767A" w14:textId="77777777" w:rsidR="00E87F7E" w:rsidRPr="00274D0F" w:rsidRDefault="00E87F7E" w:rsidP="00E87F7E">
      <w:pPr>
        <w:spacing w:before="0" w:line="260" w:lineRule="atLeast"/>
        <w:rPr>
          <w:sz w:val="20"/>
          <w:szCs w:val="20"/>
        </w:rPr>
      </w:pPr>
    </w:p>
    <w:p w14:paraId="4D1FF392" w14:textId="7C22612A" w:rsidR="00E87F7E" w:rsidRPr="00A11456" w:rsidRDefault="00E87F7E" w:rsidP="00E87F7E">
      <w:pPr>
        <w:spacing w:before="0" w:line="260" w:lineRule="atLeast"/>
        <w:rPr>
          <w:sz w:val="20"/>
          <w:szCs w:val="20"/>
        </w:rPr>
      </w:pPr>
      <w:r w:rsidRPr="00274D0F">
        <w:rPr>
          <w:sz w:val="20"/>
          <w:szCs w:val="20"/>
        </w:rPr>
        <w:t>Priznavanje organizacij proizvajalcev je urejeno v sektorjih mleko in mlečni proizvodi, prašičje meso, sadje in zelenjava, oljčno</w:t>
      </w:r>
      <w:r w:rsidRPr="00A57CEC">
        <w:rPr>
          <w:sz w:val="20"/>
          <w:szCs w:val="20"/>
        </w:rPr>
        <w:t xml:space="preserve"> olje in namizne oljke ter hmelj na osnovi Pravilnika o priznanju organizacij proizvajalcev v sektorju mleka in mlečnih proizvodov (Uradni list RS, št. </w:t>
      </w:r>
      <w:r w:rsidR="001C6EA6">
        <w:rPr>
          <w:sz w:val="20"/>
          <w:szCs w:val="20"/>
        </w:rPr>
        <w:t>110/20</w:t>
      </w:r>
      <w:r w:rsidRPr="00A57CEC">
        <w:rPr>
          <w:sz w:val="20"/>
          <w:szCs w:val="20"/>
        </w:rPr>
        <w:t xml:space="preserve">), Pravilnika o organizacijah proizvajalcev v sektorju prašičjega mesa (Uradni list RS, št. </w:t>
      </w:r>
      <w:r w:rsidR="001C6EA6">
        <w:rPr>
          <w:sz w:val="20"/>
          <w:szCs w:val="20"/>
        </w:rPr>
        <w:t>56/20</w:t>
      </w:r>
      <w:r w:rsidRPr="00A57CEC">
        <w:rPr>
          <w:sz w:val="20"/>
          <w:szCs w:val="20"/>
        </w:rPr>
        <w:t xml:space="preserve">) in Pravilnika o priznanju organizacij proizvajalcev </w:t>
      </w:r>
      <w:r w:rsidRPr="00AD1CAC">
        <w:rPr>
          <w:sz w:val="20"/>
          <w:szCs w:val="20"/>
        </w:rPr>
        <w:t>in združenj organizacij proizvajalcev v sektorjih sadje in zelenjava, oljčno olje in namizne oljke ter hmelj (Uradni list RS, št. 19/18</w:t>
      </w:r>
      <w:r w:rsidRPr="00A11456">
        <w:rPr>
          <w:sz w:val="20"/>
          <w:szCs w:val="20"/>
        </w:rPr>
        <w:t xml:space="preserve"> in 67/18). Organizacijo proizvajalcev ustanovijo pridelovalci na lastno pobudo, predvsem z namenom koncentracije ponudbe in prodaje pridelka članov. Organizacija proizvajalcev mora biti pravna oseba, ki je ustanovljena kot zadruga ali gospodarska družba in izpolnjuje tudi ostale pogoje za priznanje.</w:t>
      </w:r>
    </w:p>
    <w:p w14:paraId="5DD00C4B" w14:textId="77777777" w:rsidR="00E87F7E" w:rsidRPr="00A11456" w:rsidRDefault="00E87F7E" w:rsidP="00E87F7E">
      <w:pPr>
        <w:spacing w:before="0" w:line="260" w:lineRule="atLeast"/>
        <w:rPr>
          <w:sz w:val="20"/>
          <w:szCs w:val="20"/>
        </w:rPr>
      </w:pPr>
    </w:p>
    <w:p w14:paraId="11747470" w14:textId="4DF6810B" w:rsidR="00E87F7E" w:rsidRPr="00A11456" w:rsidRDefault="00E87F7E" w:rsidP="00E87F7E">
      <w:pPr>
        <w:spacing w:before="0" w:line="260" w:lineRule="atLeast"/>
        <w:rPr>
          <w:sz w:val="20"/>
          <w:szCs w:val="20"/>
        </w:rPr>
      </w:pPr>
      <w:r w:rsidRPr="00A11456">
        <w:rPr>
          <w:sz w:val="20"/>
          <w:szCs w:val="20"/>
        </w:rPr>
        <w:t xml:space="preserve">V sektorju mleko in mlečni proizvodi sta priznani dve </w:t>
      </w:r>
      <w:r w:rsidRPr="00D64973">
        <w:rPr>
          <w:i/>
          <w:sz w:val="20"/>
          <w:szCs w:val="20"/>
          <w:u w:val="single"/>
        </w:rPr>
        <w:t>organizaciji proizvajalcev</w:t>
      </w:r>
      <w:r w:rsidRPr="00A11456">
        <w:rPr>
          <w:sz w:val="20"/>
          <w:szCs w:val="20"/>
        </w:rPr>
        <w:t xml:space="preserve">, ki imata skupno 1.000 članov in 126 mio litrov mleka, kar predstavlja 22 % vsega odkupljenega mleka v Sloveniji za leto 2018. (vir: SURS, TIS). V sektorju sadje in zelenjava je bila konec leta 2018 priznana ena organizacija proizvajalcev za sadje, ki združuje </w:t>
      </w:r>
      <w:r w:rsidR="001C6EA6" w:rsidRPr="00A11456">
        <w:rPr>
          <w:sz w:val="20"/>
          <w:szCs w:val="20"/>
        </w:rPr>
        <w:t>1</w:t>
      </w:r>
      <w:r w:rsidR="001C6EA6">
        <w:rPr>
          <w:sz w:val="20"/>
          <w:szCs w:val="20"/>
        </w:rPr>
        <w:t>0</w:t>
      </w:r>
      <w:r w:rsidR="001C6EA6" w:rsidRPr="00A11456">
        <w:rPr>
          <w:sz w:val="20"/>
          <w:szCs w:val="20"/>
        </w:rPr>
        <w:t xml:space="preserve"> </w:t>
      </w:r>
      <w:r w:rsidRPr="00A11456">
        <w:rPr>
          <w:sz w:val="20"/>
          <w:szCs w:val="20"/>
        </w:rPr>
        <w:t xml:space="preserve">članov, ki pridelujejo jabolka v 103 ha intenzivnih sadovnjakov ali 4 % površin intenzivnih sadovnjakov jablan in 2 % vseh intenzivnih sadovnjakov. Organizacija proizvajalcev iz sektorja sadje in zelenjava ne izvaja operativnega programa. </w:t>
      </w:r>
      <w:r w:rsidR="00AE62FF">
        <w:rPr>
          <w:sz w:val="20"/>
          <w:szCs w:val="20"/>
        </w:rPr>
        <w:t>V se</w:t>
      </w:r>
      <w:r w:rsidR="00AE62FF" w:rsidRPr="00D64973">
        <w:rPr>
          <w:sz w:val="20"/>
          <w:szCs w:val="20"/>
        </w:rPr>
        <w:t xml:space="preserve"> sektorj</w:t>
      </w:r>
      <w:r w:rsidR="00AE62FF">
        <w:rPr>
          <w:sz w:val="20"/>
          <w:szCs w:val="20"/>
        </w:rPr>
        <w:t>u</w:t>
      </w:r>
      <w:r w:rsidR="00AE62FF" w:rsidRPr="00D64973">
        <w:rPr>
          <w:sz w:val="20"/>
          <w:szCs w:val="20"/>
        </w:rPr>
        <w:t xml:space="preserve"> prašičje meso </w:t>
      </w:r>
      <w:r w:rsidR="00AE62FF">
        <w:rPr>
          <w:sz w:val="20"/>
          <w:szCs w:val="20"/>
        </w:rPr>
        <w:t xml:space="preserve">je bila v letu 2021 priznana ena organizacija proizvajalcev </w:t>
      </w:r>
      <w:r w:rsidR="00AE62FF" w:rsidRPr="00D64973">
        <w:rPr>
          <w:sz w:val="20"/>
          <w:szCs w:val="20"/>
        </w:rPr>
        <w:t>s 27 člani.</w:t>
      </w:r>
    </w:p>
    <w:p w14:paraId="3BA3A256" w14:textId="77777777" w:rsidR="00E87F7E" w:rsidRPr="00A11456" w:rsidRDefault="00E87F7E" w:rsidP="00E87F7E">
      <w:pPr>
        <w:spacing w:before="0" w:line="260" w:lineRule="atLeast"/>
        <w:rPr>
          <w:sz w:val="20"/>
          <w:szCs w:val="20"/>
        </w:rPr>
      </w:pPr>
    </w:p>
    <w:p w14:paraId="5A2BC24F" w14:textId="390F37EA" w:rsidR="00D64973" w:rsidRDefault="00E87F7E" w:rsidP="00D64973">
      <w:pPr>
        <w:pStyle w:val="SCPREGLEDNICA"/>
        <w:jc w:val="both"/>
        <w:rPr>
          <w:szCs w:val="20"/>
        </w:rPr>
      </w:pPr>
      <w:r w:rsidRPr="00A11456">
        <w:rPr>
          <w:szCs w:val="20"/>
        </w:rPr>
        <w:t xml:space="preserve">Pridelovalci lahko ustanovijo tudi </w:t>
      </w:r>
      <w:r w:rsidRPr="00A11456">
        <w:rPr>
          <w:i/>
          <w:szCs w:val="20"/>
          <w:u w:val="single"/>
        </w:rPr>
        <w:t>skupino proizvajalcev</w:t>
      </w:r>
      <w:r w:rsidRPr="00A11456">
        <w:rPr>
          <w:szCs w:val="20"/>
        </w:rPr>
        <w:t xml:space="preserve"> iz sektorjev sadja in zelenjave, meso, mesni izdelki in žive živali goveda</w:t>
      </w:r>
      <w:r w:rsidR="00AE62FF">
        <w:rPr>
          <w:szCs w:val="20"/>
        </w:rPr>
        <w:t>,</w:t>
      </w:r>
      <w:r w:rsidRPr="00A11456">
        <w:rPr>
          <w:szCs w:val="20"/>
        </w:rPr>
        <w:t xml:space="preserve"> meso, mesni izdelki in žive živali drobnice</w:t>
      </w:r>
      <w:r w:rsidR="00AE62FF">
        <w:rPr>
          <w:szCs w:val="20"/>
        </w:rPr>
        <w:t>,</w:t>
      </w:r>
      <w:r w:rsidRPr="00A11456">
        <w:rPr>
          <w:szCs w:val="20"/>
        </w:rPr>
        <w:t xml:space="preserve"> sladkorna pesa</w:t>
      </w:r>
      <w:r w:rsidR="00AE62FF">
        <w:rPr>
          <w:szCs w:val="20"/>
        </w:rPr>
        <w:t>,</w:t>
      </w:r>
      <w:r w:rsidRPr="00A11456">
        <w:rPr>
          <w:szCs w:val="20"/>
        </w:rPr>
        <w:t xml:space="preserve"> gozdni lesni </w:t>
      </w:r>
      <w:r w:rsidRPr="00A11456">
        <w:rPr>
          <w:szCs w:val="20"/>
        </w:rPr>
        <w:lastRenderedPageBreak/>
        <w:t>proizvodi</w:t>
      </w:r>
      <w:r w:rsidR="00AE62FF">
        <w:rPr>
          <w:szCs w:val="20"/>
        </w:rPr>
        <w:t>,</w:t>
      </w:r>
      <w:r w:rsidRPr="00A11456">
        <w:rPr>
          <w:szCs w:val="20"/>
        </w:rPr>
        <w:t xml:space="preserve"> konoplja</w:t>
      </w:r>
      <w:r w:rsidR="00AE62FF">
        <w:rPr>
          <w:szCs w:val="20"/>
        </w:rPr>
        <w:t>,</w:t>
      </w:r>
      <w:r w:rsidRPr="00A11456">
        <w:rPr>
          <w:szCs w:val="20"/>
        </w:rPr>
        <w:t xml:space="preserve"> čebelji proizvodi</w:t>
      </w:r>
      <w:r w:rsidR="00AE62FF">
        <w:rPr>
          <w:szCs w:val="20"/>
        </w:rPr>
        <w:t>,</w:t>
      </w:r>
      <w:r w:rsidRPr="00A11456">
        <w:rPr>
          <w:szCs w:val="20"/>
        </w:rPr>
        <w:t xml:space="preserve"> kmetijski proizvodi iz sheme kakovosti ekološka pridelava in predelava</w:t>
      </w:r>
      <w:r w:rsidR="00AE62FF">
        <w:rPr>
          <w:szCs w:val="20"/>
        </w:rPr>
        <w:t>,</w:t>
      </w:r>
      <w:r w:rsidRPr="00A11456">
        <w:rPr>
          <w:szCs w:val="20"/>
        </w:rPr>
        <w:t xml:space="preserve"> krušna pšenica</w:t>
      </w:r>
      <w:r w:rsidR="00AE62FF">
        <w:rPr>
          <w:szCs w:val="20"/>
        </w:rPr>
        <w:t>,</w:t>
      </w:r>
      <w:r w:rsidRPr="00A11456">
        <w:rPr>
          <w:szCs w:val="20"/>
        </w:rPr>
        <w:t xml:space="preserve"> zelišča</w:t>
      </w:r>
      <w:r w:rsidR="00AE62FF">
        <w:rPr>
          <w:szCs w:val="20"/>
        </w:rPr>
        <w:t>,</w:t>
      </w:r>
      <w:r w:rsidRPr="00A11456">
        <w:rPr>
          <w:szCs w:val="20"/>
        </w:rPr>
        <w:t xml:space="preserve"> okrasne rastline</w:t>
      </w:r>
      <w:r w:rsidR="00AE62FF">
        <w:rPr>
          <w:szCs w:val="20"/>
        </w:rPr>
        <w:t>,</w:t>
      </w:r>
      <w:r w:rsidRPr="00A11456">
        <w:rPr>
          <w:szCs w:val="20"/>
        </w:rPr>
        <w:t xml:space="preserve"> bučno olje</w:t>
      </w:r>
      <w:r w:rsidR="00AE62FF">
        <w:rPr>
          <w:szCs w:val="20"/>
        </w:rPr>
        <w:t>,</w:t>
      </w:r>
      <w:r w:rsidRPr="00A11456">
        <w:rPr>
          <w:szCs w:val="20"/>
        </w:rPr>
        <w:t xml:space="preserve"> grozdje za vino</w:t>
      </w:r>
      <w:r w:rsidR="00AE62FF">
        <w:rPr>
          <w:szCs w:val="20"/>
        </w:rPr>
        <w:t xml:space="preserve">, </w:t>
      </w:r>
      <w:r w:rsidRPr="00A11456">
        <w:rPr>
          <w:szCs w:val="20"/>
        </w:rPr>
        <w:t>krompir</w:t>
      </w:r>
      <w:r w:rsidR="00AE62FF">
        <w:rPr>
          <w:szCs w:val="20"/>
        </w:rPr>
        <w:t>,</w:t>
      </w:r>
      <w:r w:rsidR="00AE62FF" w:rsidRPr="00D64973">
        <w:rPr>
          <w:szCs w:val="20"/>
        </w:rPr>
        <w:t xml:space="preserve"> žita,</w:t>
      </w:r>
      <w:r w:rsidRPr="00A11456">
        <w:rPr>
          <w:szCs w:val="20"/>
        </w:rPr>
        <w:t xml:space="preserve"> </w:t>
      </w:r>
      <w:r w:rsidR="00AE62FF" w:rsidRPr="00D64973">
        <w:rPr>
          <w:szCs w:val="20"/>
        </w:rPr>
        <w:t>pivovarski, ječmen,</w:t>
      </w:r>
      <w:r w:rsidR="00AE62FF" w:rsidRPr="00A11456">
        <w:rPr>
          <w:szCs w:val="20"/>
        </w:rPr>
        <w:t xml:space="preserve"> </w:t>
      </w:r>
      <w:r w:rsidR="00AE62FF" w:rsidRPr="00D64973">
        <w:rPr>
          <w:szCs w:val="20"/>
        </w:rPr>
        <w:t>oljčno olje in namizne oljke ali vino</w:t>
      </w:r>
      <w:r w:rsidR="00AE62FF" w:rsidRPr="00A11456">
        <w:rPr>
          <w:szCs w:val="20"/>
        </w:rPr>
        <w:t xml:space="preserve"> </w:t>
      </w:r>
      <w:r w:rsidRPr="00A11456">
        <w:rPr>
          <w:szCs w:val="20"/>
        </w:rPr>
        <w:t xml:space="preserve">v skladu s Pravilnikom o priznanju skupine proizvajalcev za skupno trženje (Uradni list RS, št. </w:t>
      </w:r>
      <w:r w:rsidR="00D64973">
        <w:rPr>
          <w:szCs w:val="20"/>
        </w:rPr>
        <w:t>23/18, 46/19 in 133/21</w:t>
      </w:r>
      <w:r w:rsidRPr="00A11456">
        <w:rPr>
          <w:szCs w:val="20"/>
        </w:rPr>
        <w:t>).</w:t>
      </w:r>
    </w:p>
    <w:p w14:paraId="7C49C5A3" w14:textId="77777777" w:rsidR="00D64973" w:rsidRDefault="00D64973" w:rsidP="00D64973">
      <w:pPr>
        <w:pStyle w:val="SCPREGLEDNICA"/>
        <w:rPr>
          <w:szCs w:val="20"/>
        </w:rPr>
      </w:pPr>
    </w:p>
    <w:p w14:paraId="328AFCBA" w14:textId="593F7189" w:rsidR="00C17ADA" w:rsidRDefault="00C17ADA" w:rsidP="00D64973">
      <w:pPr>
        <w:pStyle w:val="SCPREGLEDNICA"/>
      </w:pPr>
      <w:bookmarkStart w:id="58" w:name="_Toc86824520"/>
      <w:r>
        <w:t xml:space="preserve">Tabela </w:t>
      </w:r>
      <w:r w:rsidR="002A6A89">
        <w:rPr>
          <w:noProof/>
        </w:rPr>
        <w:fldChar w:fldCharType="begin"/>
      </w:r>
      <w:r w:rsidR="002A6A89">
        <w:rPr>
          <w:noProof/>
        </w:rPr>
        <w:instrText xml:space="preserve"> SEQ Tabela \* ARABIC </w:instrText>
      </w:r>
      <w:r w:rsidR="002A6A89">
        <w:rPr>
          <w:noProof/>
        </w:rPr>
        <w:fldChar w:fldCharType="separate"/>
      </w:r>
      <w:r w:rsidR="00FB55C5">
        <w:rPr>
          <w:noProof/>
        </w:rPr>
        <w:t>3</w:t>
      </w:r>
      <w:r w:rsidR="002A6A89">
        <w:rPr>
          <w:noProof/>
        </w:rPr>
        <w:fldChar w:fldCharType="end"/>
      </w:r>
      <w:r>
        <w:t>: Organizacije in skupine proizvajalcev po posameznih sektorjih</w:t>
      </w:r>
      <w:bookmarkEnd w:id="58"/>
    </w:p>
    <w:tbl>
      <w:tblPr>
        <w:tblStyle w:val="Tabelamrea"/>
        <w:tblW w:w="0" w:type="auto"/>
        <w:tblLook w:val="04A0" w:firstRow="1" w:lastRow="0" w:firstColumn="1" w:lastColumn="0" w:noHBand="0" w:noVBand="1"/>
      </w:tblPr>
      <w:tblGrid>
        <w:gridCol w:w="2926"/>
        <w:gridCol w:w="2926"/>
        <w:gridCol w:w="2927"/>
      </w:tblGrid>
      <w:tr w:rsidR="00BF0A0F" w14:paraId="069828A6" w14:textId="77777777" w:rsidTr="00D64973">
        <w:tc>
          <w:tcPr>
            <w:tcW w:w="2926" w:type="dxa"/>
            <w:shd w:val="clear" w:color="auto" w:fill="92CDDC" w:themeFill="accent5" w:themeFillTint="99"/>
          </w:tcPr>
          <w:p w14:paraId="122C586A" w14:textId="4B25E60C" w:rsidR="00BF0A0F" w:rsidRPr="00D64973" w:rsidRDefault="00BF0A0F" w:rsidP="00BF0A0F">
            <w:pPr>
              <w:spacing w:before="0" w:line="260" w:lineRule="atLeast"/>
              <w:rPr>
                <w:b/>
                <w:szCs w:val="20"/>
              </w:rPr>
            </w:pPr>
            <w:proofErr w:type="spellStart"/>
            <w:r w:rsidRPr="00D64973">
              <w:rPr>
                <w:b/>
                <w:szCs w:val="20"/>
              </w:rPr>
              <w:t>Organizacija</w:t>
            </w:r>
            <w:proofErr w:type="spellEnd"/>
            <w:r w:rsidRPr="00D64973">
              <w:rPr>
                <w:b/>
                <w:szCs w:val="20"/>
              </w:rPr>
              <w:t xml:space="preserve"> </w:t>
            </w:r>
            <w:proofErr w:type="spellStart"/>
            <w:r w:rsidRPr="00D64973">
              <w:rPr>
                <w:b/>
                <w:szCs w:val="20"/>
              </w:rPr>
              <w:t>proizvajalcev</w:t>
            </w:r>
            <w:proofErr w:type="spellEnd"/>
          </w:p>
        </w:tc>
        <w:tc>
          <w:tcPr>
            <w:tcW w:w="2926" w:type="dxa"/>
            <w:shd w:val="clear" w:color="auto" w:fill="92CDDC" w:themeFill="accent5" w:themeFillTint="99"/>
          </w:tcPr>
          <w:p w14:paraId="4A489853" w14:textId="76FB0B2B" w:rsidR="00BF0A0F" w:rsidRPr="00D64973" w:rsidRDefault="00BF0A0F" w:rsidP="00D64973">
            <w:pPr>
              <w:spacing w:before="0" w:line="260" w:lineRule="atLeast"/>
              <w:jc w:val="center"/>
              <w:rPr>
                <w:b/>
                <w:szCs w:val="20"/>
              </w:rPr>
            </w:pPr>
            <w:proofErr w:type="spellStart"/>
            <w:r w:rsidRPr="00D64973">
              <w:rPr>
                <w:b/>
                <w:szCs w:val="20"/>
              </w:rPr>
              <w:t>Število</w:t>
            </w:r>
            <w:proofErr w:type="spellEnd"/>
          </w:p>
        </w:tc>
        <w:tc>
          <w:tcPr>
            <w:tcW w:w="2927" w:type="dxa"/>
            <w:shd w:val="clear" w:color="auto" w:fill="92CDDC" w:themeFill="accent5" w:themeFillTint="99"/>
          </w:tcPr>
          <w:p w14:paraId="5E087C5F" w14:textId="6BD36388" w:rsidR="00BF0A0F" w:rsidRPr="00D64973" w:rsidRDefault="00BF0A0F" w:rsidP="00D64973">
            <w:pPr>
              <w:spacing w:before="0" w:line="260" w:lineRule="atLeast"/>
              <w:jc w:val="center"/>
              <w:rPr>
                <w:b/>
                <w:szCs w:val="20"/>
              </w:rPr>
            </w:pPr>
            <w:proofErr w:type="spellStart"/>
            <w:r w:rsidRPr="00D64973">
              <w:rPr>
                <w:b/>
                <w:szCs w:val="20"/>
              </w:rPr>
              <w:t>Število</w:t>
            </w:r>
            <w:proofErr w:type="spellEnd"/>
            <w:r w:rsidRPr="00D64973">
              <w:rPr>
                <w:b/>
                <w:szCs w:val="20"/>
              </w:rPr>
              <w:t xml:space="preserve"> </w:t>
            </w:r>
            <w:proofErr w:type="spellStart"/>
            <w:r w:rsidRPr="00D64973">
              <w:rPr>
                <w:b/>
                <w:szCs w:val="20"/>
              </w:rPr>
              <w:t>članov</w:t>
            </w:r>
            <w:proofErr w:type="spellEnd"/>
          </w:p>
        </w:tc>
      </w:tr>
      <w:tr w:rsidR="00BF0A0F" w14:paraId="4D613B2B" w14:textId="77777777" w:rsidTr="00BF0A0F">
        <w:tc>
          <w:tcPr>
            <w:tcW w:w="2926" w:type="dxa"/>
          </w:tcPr>
          <w:p w14:paraId="165C1D82" w14:textId="58D39631" w:rsidR="00BF0A0F" w:rsidRDefault="00BF0A0F" w:rsidP="00BF0A0F">
            <w:pPr>
              <w:spacing w:before="0" w:line="260" w:lineRule="atLeast"/>
              <w:rPr>
                <w:szCs w:val="20"/>
              </w:rPr>
            </w:pPr>
            <w:proofErr w:type="spellStart"/>
            <w:r w:rsidRPr="00760C0E">
              <w:t>mleko</w:t>
            </w:r>
            <w:proofErr w:type="spellEnd"/>
            <w:r w:rsidRPr="00760C0E">
              <w:t xml:space="preserve"> in </w:t>
            </w:r>
            <w:proofErr w:type="spellStart"/>
            <w:r w:rsidRPr="00760C0E">
              <w:t>mlečni</w:t>
            </w:r>
            <w:proofErr w:type="spellEnd"/>
            <w:r w:rsidRPr="00760C0E">
              <w:t xml:space="preserve"> </w:t>
            </w:r>
            <w:proofErr w:type="spellStart"/>
            <w:r w:rsidRPr="00760C0E">
              <w:t>proizvodi</w:t>
            </w:r>
            <w:proofErr w:type="spellEnd"/>
          </w:p>
        </w:tc>
        <w:tc>
          <w:tcPr>
            <w:tcW w:w="2926" w:type="dxa"/>
          </w:tcPr>
          <w:p w14:paraId="66E4B65A" w14:textId="4835B63C" w:rsidR="00BF0A0F" w:rsidRDefault="00BF0A0F" w:rsidP="00D64973">
            <w:pPr>
              <w:spacing w:before="0" w:line="260" w:lineRule="atLeast"/>
              <w:jc w:val="center"/>
              <w:rPr>
                <w:szCs w:val="20"/>
              </w:rPr>
            </w:pPr>
            <w:r w:rsidRPr="00760C0E">
              <w:t>2</w:t>
            </w:r>
          </w:p>
        </w:tc>
        <w:tc>
          <w:tcPr>
            <w:tcW w:w="2927" w:type="dxa"/>
          </w:tcPr>
          <w:p w14:paraId="6F348863" w14:textId="52CA09AD" w:rsidR="00BF0A0F" w:rsidRDefault="00BF0A0F" w:rsidP="00D64973">
            <w:pPr>
              <w:spacing w:before="0" w:line="260" w:lineRule="atLeast"/>
              <w:jc w:val="center"/>
              <w:rPr>
                <w:szCs w:val="20"/>
              </w:rPr>
            </w:pPr>
            <w:r w:rsidRPr="00760C0E">
              <w:t>1.</w:t>
            </w:r>
            <w:r w:rsidR="00E41F29">
              <w:t>346</w:t>
            </w:r>
          </w:p>
        </w:tc>
      </w:tr>
      <w:tr w:rsidR="004450B5" w14:paraId="46871D0C" w14:textId="77777777" w:rsidTr="00BF0A0F">
        <w:tc>
          <w:tcPr>
            <w:tcW w:w="2926" w:type="dxa"/>
          </w:tcPr>
          <w:p w14:paraId="2B13E154" w14:textId="340ED441" w:rsidR="004450B5" w:rsidRPr="00760C0E" w:rsidRDefault="004450B5" w:rsidP="00BF0A0F">
            <w:pPr>
              <w:spacing w:before="0" w:line="260" w:lineRule="atLeast"/>
            </w:pPr>
            <w:proofErr w:type="spellStart"/>
            <w:r w:rsidRPr="004450B5">
              <w:t>prašičje</w:t>
            </w:r>
            <w:proofErr w:type="spellEnd"/>
            <w:r w:rsidRPr="004450B5">
              <w:t xml:space="preserve"> </w:t>
            </w:r>
            <w:proofErr w:type="spellStart"/>
            <w:r w:rsidRPr="004450B5">
              <w:t>meso</w:t>
            </w:r>
            <w:proofErr w:type="spellEnd"/>
          </w:p>
        </w:tc>
        <w:tc>
          <w:tcPr>
            <w:tcW w:w="2926" w:type="dxa"/>
          </w:tcPr>
          <w:p w14:paraId="34B8184D" w14:textId="15643B99" w:rsidR="004450B5" w:rsidRPr="00760C0E" w:rsidRDefault="004450B5">
            <w:pPr>
              <w:spacing w:before="0" w:line="260" w:lineRule="atLeast"/>
              <w:jc w:val="center"/>
            </w:pPr>
            <w:r>
              <w:t>1</w:t>
            </w:r>
          </w:p>
        </w:tc>
        <w:tc>
          <w:tcPr>
            <w:tcW w:w="2927" w:type="dxa"/>
          </w:tcPr>
          <w:p w14:paraId="15891213" w14:textId="0D840948" w:rsidR="004450B5" w:rsidRPr="00760C0E" w:rsidRDefault="004450B5">
            <w:pPr>
              <w:spacing w:before="0" w:line="260" w:lineRule="atLeast"/>
              <w:jc w:val="center"/>
            </w:pPr>
            <w:r>
              <w:t>27</w:t>
            </w:r>
          </w:p>
        </w:tc>
      </w:tr>
      <w:tr w:rsidR="00BF0A0F" w14:paraId="49C6063F" w14:textId="77777777" w:rsidTr="00BF0A0F">
        <w:tc>
          <w:tcPr>
            <w:tcW w:w="2926" w:type="dxa"/>
          </w:tcPr>
          <w:p w14:paraId="2627CE8B" w14:textId="5237EF04" w:rsidR="00BF0A0F" w:rsidRDefault="00BF0A0F" w:rsidP="00BF0A0F">
            <w:pPr>
              <w:spacing w:before="0" w:line="260" w:lineRule="atLeast"/>
              <w:rPr>
                <w:szCs w:val="20"/>
              </w:rPr>
            </w:pPr>
            <w:proofErr w:type="spellStart"/>
            <w:r w:rsidRPr="00760C0E">
              <w:t>sadje</w:t>
            </w:r>
            <w:proofErr w:type="spellEnd"/>
          </w:p>
        </w:tc>
        <w:tc>
          <w:tcPr>
            <w:tcW w:w="2926" w:type="dxa"/>
          </w:tcPr>
          <w:p w14:paraId="602B6FE1" w14:textId="46D95BA6" w:rsidR="00BF0A0F" w:rsidRDefault="00BF0A0F" w:rsidP="00D64973">
            <w:pPr>
              <w:spacing w:before="0" w:line="260" w:lineRule="atLeast"/>
              <w:jc w:val="center"/>
              <w:rPr>
                <w:szCs w:val="20"/>
              </w:rPr>
            </w:pPr>
            <w:r w:rsidRPr="00760C0E">
              <w:t>1</w:t>
            </w:r>
          </w:p>
        </w:tc>
        <w:tc>
          <w:tcPr>
            <w:tcW w:w="2927" w:type="dxa"/>
          </w:tcPr>
          <w:p w14:paraId="7D6FEC37" w14:textId="1B9DB810" w:rsidR="00BF0A0F" w:rsidRDefault="00BF0A0F" w:rsidP="00D64973">
            <w:pPr>
              <w:spacing w:before="0" w:line="260" w:lineRule="atLeast"/>
              <w:jc w:val="center"/>
              <w:rPr>
                <w:szCs w:val="20"/>
              </w:rPr>
            </w:pPr>
            <w:r w:rsidRPr="00760C0E">
              <w:t>10</w:t>
            </w:r>
          </w:p>
        </w:tc>
      </w:tr>
      <w:tr w:rsidR="00BF0A0F" w14:paraId="1F700B20" w14:textId="77777777" w:rsidTr="00D64973">
        <w:tc>
          <w:tcPr>
            <w:tcW w:w="2926" w:type="dxa"/>
            <w:shd w:val="clear" w:color="auto" w:fill="92CDDC" w:themeFill="accent5" w:themeFillTint="99"/>
          </w:tcPr>
          <w:p w14:paraId="744FD431" w14:textId="5E28B9BA" w:rsidR="00BF0A0F" w:rsidRPr="00D64973" w:rsidRDefault="00BF0A0F" w:rsidP="00BF0A0F">
            <w:pPr>
              <w:spacing w:before="0" w:line="260" w:lineRule="atLeast"/>
              <w:rPr>
                <w:b/>
              </w:rPr>
            </w:pPr>
            <w:proofErr w:type="spellStart"/>
            <w:r w:rsidRPr="00D64973">
              <w:rPr>
                <w:b/>
              </w:rPr>
              <w:t>Skupina</w:t>
            </w:r>
            <w:proofErr w:type="spellEnd"/>
            <w:r w:rsidRPr="00D64973">
              <w:rPr>
                <w:b/>
              </w:rPr>
              <w:t xml:space="preserve"> </w:t>
            </w:r>
            <w:proofErr w:type="spellStart"/>
            <w:r w:rsidRPr="00D64973">
              <w:rPr>
                <w:b/>
              </w:rPr>
              <w:t>proizvajalcev</w:t>
            </w:r>
            <w:proofErr w:type="spellEnd"/>
          </w:p>
        </w:tc>
        <w:tc>
          <w:tcPr>
            <w:tcW w:w="5853" w:type="dxa"/>
            <w:gridSpan w:val="2"/>
            <w:shd w:val="clear" w:color="auto" w:fill="92CDDC" w:themeFill="accent5" w:themeFillTint="99"/>
          </w:tcPr>
          <w:p w14:paraId="618AA886" w14:textId="77777777" w:rsidR="00BF0A0F" w:rsidRPr="00760C0E" w:rsidRDefault="00BF0A0F" w:rsidP="00BF0A0F">
            <w:pPr>
              <w:spacing w:before="0" w:line="260" w:lineRule="atLeast"/>
              <w:jc w:val="center"/>
            </w:pPr>
          </w:p>
        </w:tc>
      </w:tr>
      <w:tr w:rsidR="00BF0A0F" w14:paraId="0E768277" w14:textId="77777777" w:rsidTr="00D64973">
        <w:tc>
          <w:tcPr>
            <w:tcW w:w="2926" w:type="dxa"/>
            <w:vAlign w:val="center"/>
          </w:tcPr>
          <w:p w14:paraId="241F4001" w14:textId="3BFE944E" w:rsidR="00BF0A0F" w:rsidRPr="00760C0E" w:rsidRDefault="00BF0A0F" w:rsidP="00BF0A0F">
            <w:pPr>
              <w:spacing w:before="0" w:line="260" w:lineRule="atLeast"/>
            </w:pPr>
            <w:proofErr w:type="spellStart"/>
            <w:r w:rsidRPr="00A77012">
              <w:rPr>
                <w:bCs/>
              </w:rPr>
              <w:t>sadje</w:t>
            </w:r>
            <w:proofErr w:type="spellEnd"/>
            <w:r w:rsidRPr="00A77012">
              <w:rPr>
                <w:bCs/>
              </w:rPr>
              <w:t xml:space="preserve"> in </w:t>
            </w:r>
            <w:proofErr w:type="spellStart"/>
            <w:r w:rsidRPr="00A77012">
              <w:rPr>
                <w:bCs/>
              </w:rPr>
              <w:t>zelenjava</w:t>
            </w:r>
            <w:proofErr w:type="spellEnd"/>
          </w:p>
        </w:tc>
        <w:tc>
          <w:tcPr>
            <w:tcW w:w="2926" w:type="dxa"/>
            <w:vAlign w:val="center"/>
          </w:tcPr>
          <w:p w14:paraId="5DE73616" w14:textId="2D15D17E" w:rsidR="00BF0A0F" w:rsidRPr="00760C0E" w:rsidRDefault="00BF0A0F" w:rsidP="00BF0A0F">
            <w:pPr>
              <w:spacing w:before="0" w:line="260" w:lineRule="atLeast"/>
              <w:jc w:val="center"/>
            </w:pPr>
            <w:r w:rsidRPr="005B5965">
              <w:t>5</w:t>
            </w:r>
          </w:p>
        </w:tc>
        <w:tc>
          <w:tcPr>
            <w:tcW w:w="2927" w:type="dxa"/>
            <w:vAlign w:val="center"/>
          </w:tcPr>
          <w:p w14:paraId="0A12CE06" w14:textId="391294C2" w:rsidR="00BF0A0F" w:rsidRPr="00760C0E" w:rsidRDefault="00BF0A0F" w:rsidP="00BF0A0F">
            <w:pPr>
              <w:spacing w:before="0" w:line="260" w:lineRule="atLeast"/>
              <w:jc w:val="center"/>
            </w:pPr>
            <w:r>
              <w:t>167</w:t>
            </w:r>
          </w:p>
        </w:tc>
      </w:tr>
      <w:tr w:rsidR="00BF0A0F" w14:paraId="0177236E" w14:textId="77777777" w:rsidTr="00D64973">
        <w:tc>
          <w:tcPr>
            <w:tcW w:w="2926" w:type="dxa"/>
            <w:vAlign w:val="center"/>
          </w:tcPr>
          <w:p w14:paraId="387B869A" w14:textId="308C4DA7" w:rsidR="00BF0A0F" w:rsidRPr="00760C0E" w:rsidRDefault="00BF0A0F" w:rsidP="00BF0A0F">
            <w:pPr>
              <w:spacing w:before="0" w:line="260" w:lineRule="atLeast"/>
            </w:pPr>
            <w:proofErr w:type="spellStart"/>
            <w:r w:rsidRPr="00A77012">
              <w:rPr>
                <w:bCs/>
              </w:rPr>
              <w:t>meso</w:t>
            </w:r>
            <w:proofErr w:type="spellEnd"/>
            <w:r w:rsidRPr="00A77012">
              <w:rPr>
                <w:bCs/>
              </w:rPr>
              <w:t xml:space="preserve">, </w:t>
            </w:r>
            <w:proofErr w:type="spellStart"/>
            <w:r w:rsidRPr="00A77012">
              <w:rPr>
                <w:bCs/>
              </w:rPr>
              <w:t>mesni</w:t>
            </w:r>
            <w:proofErr w:type="spellEnd"/>
            <w:r w:rsidRPr="00A77012">
              <w:rPr>
                <w:bCs/>
              </w:rPr>
              <w:t xml:space="preserve"> </w:t>
            </w:r>
            <w:proofErr w:type="spellStart"/>
            <w:r w:rsidRPr="00A77012">
              <w:rPr>
                <w:bCs/>
              </w:rPr>
              <w:t>izdelki</w:t>
            </w:r>
            <w:proofErr w:type="spellEnd"/>
            <w:r w:rsidRPr="00A77012">
              <w:rPr>
                <w:bCs/>
              </w:rPr>
              <w:t xml:space="preserve"> in </w:t>
            </w:r>
            <w:proofErr w:type="spellStart"/>
            <w:r w:rsidRPr="00A77012">
              <w:rPr>
                <w:bCs/>
              </w:rPr>
              <w:t>žive</w:t>
            </w:r>
            <w:proofErr w:type="spellEnd"/>
            <w:r w:rsidRPr="00A77012">
              <w:rPr>
                <w:bCs/>
              </w:rPr>
              <w:t xml:space="preserve"> </w:t>
            </w:r>
            <w:proofErr w:type="spellStart"/>
            <w:r w:rsidRPr="00A77012">
              <w:rPr>
                <w:bCs/>
              </w:rPr>
              <w:t>živali</w:t>
            </w:r>
            <w:proofErr w:type="spellEnd"/>
            <w:r w:rsidRPr="00A77012">
              <w:rPr>
                <w:bCs/>
              </w:rPr>
              <w:t xml:space="preserve"> </w:t>
            </w:r>
            <w:proofErr w:type="spellStart"/>
            <w:r w:rsidRPr="00A77012">
              <w:rPr>
                <w:bCs/>
              </w:rPr>
              <w:t>goveda</w:t>
            </w:r>
            <w:proofErr w:type="spellEnd"/>
          </w:p>
        </w:tc>
        <w:tc>
          <w:tcPr>
            <w:tcW w:w="2926" w:type="dxa"/>
            <w:vAlign w:val="center"/>
          </w:tcPr>
          <w:p w14:paraId="75E78407" w14:textId="18E1A2FB" w:rsidR="00BF0A0F" w:rsidRPr="00760C0E" w:rsidRDefault="00BF0A0F" w:rsidP="00BF0A0F">
            <w:pPr>
              <w:spacing w:before="0" w:line="260" w:lineRule="atLeast"/>
              <w:jc w:val="center"/>
            </w:pPr>
            <w:r w:rsidRPr="005B5965">
              <w:t>4</w:t>
            </w:r>
          </w:p>
        </w:tc>
        <w:tc>
          <w:tcPr>
            <w:tcW w:w="2927" w:type="dxa"/>
            <w:vAlign w:val="center"/>
          </w:tcPr>
          <w:p w14:paraId="4DC108B0" w14:textId="23363C1F" w:rsidR="00BF0A0F" w:rsidRPr="00760C0E" w:rsidRDefault="00BF0A0F" w:rsidP="00BF0A0F">
            <w:pPr>
              <w:spacing w:before="0" w:line="260" w:lineRule="atLeast"/>
              <w:jc w:val="center"/>
            </w:pPr>
            <w:r>
              <w:t>170</w:t>
            </w:r>
          </w:p>
        </w:tc>
      </w:tr>
      <w:tr w:rsidR="00BF0A0F" w14:paraId="6C457EDB" w14:textId="77777777" w:rsidTr="00D64973">
        <w:tc>
          <w:tcPr>
            <w:tcW w:w="2926" w:type="dxa"/>
            <w:vAlign w:val="center"/>
          </w:tcPr>
          <w:p w14:paraId="50D8686F" w14:textId="118BC6EE" w:rsidR="00BF0A0F" w:rsidRPr="00760C0E" w:rsidRDefault="00BF0A0F" w:rsidP="00BF0A0F">
            <w:pPr>
              <w:spacing w:before="0" w:line="260" w:lineRule="atLeast"/>
            </w:pPr>
            <w:proofErr w:type="spellStart"/>
            <w:r w:rsidRPr="00A77012">
              <w:rPr>
                <w:bCs/>
              </w:rPr>
              <w:t>meso</w:t>
            </w:r>
            <w:proofErr w:type="spellEnd"/>
            <w:r w:rsidRPr="00A77012">
              <w:rPr>
                <w:bCs/>
              </w:rPr>
              <w:t xml:space="preserve">, </w:t>
            </w:r>
            <w:proofErr w:type="spellStart"/>
            <w:r w:rsidRPr="00A77012">
              <w:rPr>
                <w:bCs/>
              </w:rPr>
              <w:t>mesni</w:t>
            </w:r>
            <w:proofErr w:type="spellEnd"/>
            <w:r w:rsidRPr="00A77012">
              <w:rPr>
                <w:bCs/>
              </w:rPr>
              <w:t xml:space="preserve"> </w:t>
            </w:r>
            <w:proofErr w:type="spellStart"/>
            <w:r w:rsidRPr="00A77012">
              <w:rPr>
                <w:bCs/>
              </w:rPr>
              <w:t>izdelki</w:t>
            </w:r>
            <w:proofErr w:type="spellEnd"/>
            <w:r w:rsidRPr="00A77012">
              <w:rPr>
                <w:bCs/>
              </w:rPr>
              <w:t xml:space="preserve"> in </w:t>
            </w:r>
            <w:proofErr w:type="spellStart"/>
            <w:r w:rsidRPr="00A77012">
              <w:rPr>
                <w:bCs/>
              </w:rPr>
              <w:t>žive</w:t>
            </w:r>
            <w:proofErr w:type="spellEnd"/>
            <w:r w:rsidRPr="00A77012">
              <w:rPr>
                <w:bCs/>
              </w:rPr>
              <w:t xml:space="preserve"> </w:t>
            </w:r>
            <w:proofErr w:type="spellStart"/>
            <w:r w:rsidRPr="00A77012">
              <w:rPr>
                <w:bCs/>
              </w:rPr>
              <w:t>živali</w:t>
            </w:r>
            <w:proofErr w:type="spellEnd"/>
            <w:r w:rsidRPr="00A77012">
              <w:rPr>
                <w:bCs/>
              </w:rPr>
              <w:t xml:space="preserve"> </w:t>
            </w:r>
            <w:proofErr w:type="spellStart"/>
            <w:r w:rsidRPr="00A77012">
              <w:rPr>
                <w:bCs/>
              </w:rPr>
              <w:t>drobnice</w:t>
            </w:r>
            <w:proofErr w:type="spellEnd"/>
          </w:p>
        </w:tc>
        <w:tc>
          <w:tcPr>
            <w:tcW w:w="2926" w:type="dxa"/>
            <w:vAlign w:val="center"/>
          </w:tcPr>
          <w:p w14:paraId="192B528D" w14:textId="72AD28EE" w:rsidR="00BF0A0F" w:rsidRPr="00760C0E" w:rsidRDefault="00BF0A0F" w:rsidP="00BF0A0F">
            <w:pPr>
              <w:spacing w:before="0" w:line="260" w:lineRule="atLeast"/>
              <w:jc w:val="center"/>
            </w:pPr>
            <w:r w:rsidRPr="005B5965">
              <w:t>1</w:t>
            </w:r>
          </w:p>
        </w:tc>
        <w:tc>
          <w:tcPr>
            <w:tcW w:w="2927" w:type="dxa"/>
            <w:vAlign w:val="center"/>
          </w:tcPr>
          <w:p w14:paraId="2E0AB81A" w14:textId="78083116" w:rsidR="00BF0A0F" w:rsidRPr="00760C0E" w:rsidRDefault="00BF0A0F" w:rsidP="00BF0A0F">
            <w:pPr>
              <w:spacing w:before="0" w:line="260" w:lineRule="atLeast"/>
              <w:jc w:val="center"/>
            </w:pPr>
            <w:r>
              <w:t>46</w:t>
            </w:r>
          </w:p>
        </w:tc>
      </w:tr>
      <w:tr w:rsidR="00BF0A0F" w14:paraId="7D5670DA" w14:textId="77777777" w:rsidTr="00D64973">
        <w:tc>
          <w:tcPr>
            <w:tcW w:w="2926" w:type="dxa"/>
            <w:vAlign w:val="center"/>
          </w:tcPr>
          <w:p w14:paraId="2BE268A8" w14:textId="3A5B41F9" w:rsidR="00BF0A0F" w:rsidRPr="00760C0E" w:rsidRDefault="00BF0A0F" w:rsidP="00BF0A0F">
            <w:pPr>
              <w:spacing w:before="0" w:line="260" w:lineRule="atLeast"/>
            </w:pPr>
            <w:proofErr w:type="spellStart"/>
            <w:r w:rsidRPr="00A77012">
              <w:rPr>
                <w:bCs/>
              </w:rPr>
              <w:t>sladkorna</w:t>
            </w:r>
            <w:proofErr w:type="spellEnd"/>
            <w:r w:rsidRPr="00A77012">
              <w:rPr>
                <w:bCs/>
              </w:rPr>
              <w:t xml:space="preserve"> </w:t>
            </w:r>
            <w:proofErr w:type="spellStart"/>
            <w:r w:rsidRPr="00A77012">
              <w:rPr>
                <w:bCs/>
              </w:rPr>
              <w:t>pesa</w:t>
            </w:r>
            <w:proofErr w:type="spellEnd"/>
          </w:p>
        </w:tc>
        <w:tc>
          <w:tcPr>
            <w:tcW w:w="2926" w:type="dxa"/>
            <w:vAlign w:val="center"/>
          </w:tcPr>
          <w:p w14:paraId="27D5AE0E" w14:textId="6D50184B" w:rsidR="00BF0A0F" w:rsidRPr="00760C0E" w:rsidRDefault="00BF0A0F" w:rsidP="00BF0A0F">
            <w:pPr>
              <w:spacing w:before="0" w:line="260" w:lineRule="atLeast"/>
              <w:jc w:val="center"/>
            </w:pPr>
            <w:r w:rsidRPr="005B5965">
              <w:t>1</w:t>
            </w:r>
          </w:p>
        </w:tc>
        <w:tc>
          <w:tcPr>
            <w:tcW w:w="2927" w:type="dxa"/>
            <w:vAlign w:val="center"/>
          </w:tcPr>
          <w:p w14:paraId="4B830B54" w14:textId="34C0E677" w:rsidR="00BF0A0F" w:rsidRPr="00760C0E" w:rsidRDefault="00BF0A0F" w:rsidP="00BF0A0F">
            <w:pPr>
              <w:spacing w:before="0" w:line="260" w:lineRule="atLeast"/>
              <w:jc w:val="center"/>
            </w:pPr>
            <w:r>
              <w:t>41</w:t>
            </w:r>
          </w:p>
        </w:tc>
      </w:tr>
      <w:tr w:rsidR="00BF0A0F" w14:paraId="37F122CC" w14:textId="77777777" w:rsidTr="00D64973">
        <w:tc>
          <w:tcPr>
            <w:tcW w:w="2926" w:type="dxa"/>
            <w:vAlign w:val="center"/>
          </w:tcPr>
          <w:p w14:paraId="3D17CB34" w14:textId="59FEB90F" w:rsidR="00BF0A0F" w:rsidRPr="00760C0E" w:rsidRDefault="00BF0A0F" w:rsidP="00BF0A0F">
            <w:pPr>
              <w:spacing w:before="0" w:line="260" w:lineRule="atLeast"/>
            </w:pPr>
            <w:proofErr w:type="spellStart"/>
            <w:r w:rsidRPr="00A77012">
              <w:rPr>
                <w:bCs/>
              </w:rPr>
              <w:t>kmetijski</w:t>
            </w:r>
            <w:proofErr w:type="spellEnd"/>
            <w:r w:rsidRPr="00A77012">
              <w:rPr>
                <w:bCs/>
              </w:rPr>
              <w:t xml:space="preserve"> </w:t>
            </w:r>
            <w:proofErr w:type="spellStart"/>
            <w:r w:rsidRPr="00A77012">
              <w:rPr>
                <w:bCs/>
              </w:rPr>
              <w:t>proizvodi</w:t>
            </w:r>
            <w:proofErr w:type="spellEnd"/>
            <w:r w:rsidRPr="00A77012">
              <w:rPr>
                <w:bCs/>
              </w:rPr>
              <w:t xml:space="preserve"> </w:t>
            </w:r>
            <w:proofErr w:type="spellStart"/>
            <w:r w:rsidRPr="00A77012">
              <w:rPr>
                <w:bCs/>
              </w:rPr>
              <w:t>iz</w:t>
            </w:r>
            <w:proofErr w:type="spellEnd"/>
            <w:r w:rsidRPr="00A77012">
              <w:rPr>
                <w:bCs/>
              </w:rPr>
              <w:t xml:space="preserve"> </w:t>
            </w:r>
            <w:proofErr w:type="spellStart"/>
            <w:r w:rsidRPr="00A77012">
              <w:rPr>
                <w:bCs/>
              </w:rPr>
              <w:t>sheme</w:t>
            </w:r>
            <w:proofErr w:type="spellEnd"/>
            <w:r w:rsidRPr="00A77012">
              <w:rPr>
                <w:bCs/>
              </w:rPr>
              <w:t xml:space="preserve"> </w:t>
            </w:r>
            <w:proofErr w:type="spellStart"/>
            <w:r w:rsidRPr="00A77012">
              <w:rPr>
                <w:bCs/>
              </w:rPr>
              <w:t>kakovosti</w:t>
            </w:r>
            <w:proofErr w:type="spellEnd"/>
            <w:r w:rsidRPr="00A77012">
              <w:rPr>
                <w:bCs/>
              </w:rPr>
              <w:t xml:space="preserve"> </w:t>
            </w:r>
            <w:proofErr w:type="spellStart"/>
            <w:r w:rsidRPr="00A77012">
              <w:rPr>
                <w:bCs/>
              </w:rPr>
              <w:t>ekološka</w:t>
            </w:r>
            <w:proofErr w:type="spellEnd"/>
            <w:r w:rsidRPr="00A77012">
              <w:rPr>
                <w:bCs/>
              </w:rPr>
              <w:t xml:space="preserve"> </w:t>
            </w:r>
            <w:proofErr w:type="spellStart"/>
            <w:r w:rsidRPr="00A77012">
              <w:rPr>
                <w:bCs/>
              </w:rPr>
              <w:t>pridelava</w:t>
            </w:r>
            <w:proofErr w:type="spellEnd"/>
            <w:r w:rsidRPr="00A77012">
              <w:rPr>
                <w:bCs/>
              </w:rPr>
              <w:t xml:space="preserve"> in </w:t>
            </w:r>
            <w:proofErr w:type="spellStart"/>
            <w:r w:rsidRPr="00A77012">
              <w:rPr>
                <w:bCs/>
              </w:rPr>
              <w:t>predelava</w:t>
            </w:r>
            <w:proofErr w:type="spellEnd"/>
          </w:p>
        </w:tc>
        <w:tc>
          <w:tcPr>
            <w:tcW w:w="2926" w:type="dxa"/>
            <w:vAlign w:val="center"/>
          </w:tcPr>
          <w:p w14:paraId="54DB4BAD" w14:textId="67562863" w:rsidR="00BF0A0F" w:rsidRPr="00760C0E" w:rsidRDefault="00BF0A0F" w:rsidP="00BF0A0F">
            <w:pPr>
              <w:spacing w:before="0" w:line="260" w:lineRule="atLeast"/>
              <w:jc w:val="center"/>
            </w:pPr>
            <w:r w:rsidRPr="005B5965">
              <w:t>1</w:t>
            </w:r>
          </w:p>
        </w:tc>
        <w:tc>
          <w:tcPr>
            <w:tcW w:w="2927" w:type="dxa"/>
            <w:vAlign w:val="center"/>
          </w:tcPr>
          <w:p w14:paraId="7BF3181E" w14:textId="6F5850E7" w:rsidR="00BF0A0F" w:rsidRPr="00760C0E" w:rsidRDefault="00BF0A0F" w:rsidP="00BF0A0F">
            <w:pPr>
              <w:spacing w:before="0" w:line="260" w:lineRule="atLeast"/>
              <w:jc w:val="center"/>
            </w:pPr>
            <w:r w:rsidRPr="005B5965">
              <w:t>4</w:t>
            </w:r>
            <w:r>
              <w:t>5</w:t>
            </w:r>
          </w:p>
        </w:tc>
      </w:tr>
      <w:tr w:rsidR="00BF0A0F" w14:paraId="6ED1AD6E" w14:textId="77777777" w:rsidTr="00D64973">
        <w:tc>
          <w:tcPr>
            <w:tcW w:w="2926" w:type="dxa"/>
            <w:vAlign w:val="center"/>
          </w:tcPr>
          <w:p w14:paraId="5AE110B8" w14:textId="1C0E58DB" w:rsidR="00BF0A0F" w:rsidRPr="00760C0E" w:rsidRDefault="00BF0A0F" w:rsidP="00BF0A0F">
            <w:pPr>
              <w:spacing w:before="0" w:line="260" w:lineRule="atLeast"/>
            </w:pPr>
            <w:proofErr w:type="spellStart"/>
            <w:r w:rsidRPr="00A77012">
              <w:rPr>
                <w:bCs/>
              </w:rPr>
              <w:t>grozdje</w:t>
            </w:r>
            <w:proofErr w:type="spellEnd"/>
            <w:r w:rsidRPr="00A77012">
              <w:rPr>
                <w:bCs/>
              </w:rPr>
              <w:t xml:space="preserve"> za vino</w:t>
            </w:r>
          </w:p>
        </w:tc>
        <w:tc>
          <w:tcPr>
            <w:tcW w:w="2926" w:type="dxa"/>
            <w:vAlign w:val="center"/>
          </w:tcPr>
          <w:p w14:paraId="074B39D7" w14:textId="2A24A02F" w:rsidR="00BF0A0F" w:rsidRPr="00760C0E" w:rsidRDefault="00BF0A0F" w:rsidP="00BF0A0F">
            <w:pPr>
              <w:spacing w:before="0" w:line="260" w:lineRule="atLeast"/>
              <w:jc w:val="center"/>
            </w:pPr>
            <w:r>
              <w:t>4</w:t>
            </w:r>
          </w:p>
        </w:tc>
        <w:tc>
          <w:tcPr>
            <w:tcW w:w="2927" w:type="dxa"/>
            <w:vAlign w:val="center"/>
          </w:tcPr>
          <w:p w14:paraId="6BF69C28" w14:textId="5A220510" w:rsidR="00BF0A0F" w:rsidRPr="00760C0E" w:rsidRDefault="00BF0A0F" w:rsidP="00BF0A0F">
            <w:pPr>
              <w:spacing w:before="0" w:line="260" w:lineRule="atLeast"/>
              <w:jc w:val="center"/>
            </w:pPr>
            <w:r w:rsidRPr="005B5965">
              <w:t>1</w:t>
            </w:r>
            <w:r>
              <w:t>74</w:t>
            </w:r>
          </w:p>
        </w:tc>
      </w:tr>
      <w:tr w:rsidR="00BF0A0F" w14:paraId="54AEA03E" w14:textId="77777777" w:rsidTr="00D64973">
        <w:tc>
          <w:tcPr>
            <w:tcW w:w="2926" w:type="dxa"/>
            <w:vAlign w:val="center"/>
          </w:tcPr>
          <w:p w14:paraId="00CE6738" w14:textId="6D738C51" w:rsidR="00BF0A0F" w:rsidRPr="00760C0E" w:rsidRDefault="00BF0A0F" w:rsidP="00BF0A0F">
            <w:pPr>
              <w:spacing w:before="0" w:line="260" w:lineRule="atLeast"/>
            </w:pPr>
            <w:proofErr w:type="spellStart"/>
            <w:r w:rsidRPr="00A77012">
              <w:rPr>
                <w:bCs/>
              </w:rPr>
              <w:t>krompir</w:t>
            </w:r>
            <w:proofErr w:type="spellEnd"/>
          </w:p>
        </w:tc>
        <w:tc>
          <w:tcPr>
            <w:tcW w:w="2926" w:type="dxa"/>
            <w:vAlign w:val="center"/>
          </w:tcPr>
          <w:p w14:paraId="095A8226" w14:textId="373BE071" w:rsidR="00BF0A0F" w:rsidRPr="00760C0E" w:rsidRDefault="00BF0A0F" w:rsidP="00BF0A0F">
            <w:pPr>
              <w:spacing w:before="0" w:line="260" w:lineRule="atLeast"/>
              <w:jc w:val="center"/>
            </w:pPr>
            <w:r w:rsidRPr="005B5965">
              <w:t>1</w:t>
            </w:r>
          </w:p>
        </w:tc>
        <w:tc>
          <w:tcPr>
            <w:tcW w:w="2927" w:type="dxa"/>
            <w:vAlign w:val="center"/>
          </w:tcPr>
          <w:p w14:paraId="703FA520" w14:textId="0F1E1F4D" w:rsidR="00BF0A0F" w:rsidRPr="00760C0E" w:rsidRDefault="00BF0A0F" w:rsidP="00BF0A0F">
            <w:pPr>
              <w:spacing w:before="0" w:line="260" w:lineRule="atLeast"/>
              <w:jc w:val="center"/>
            </w:pPr>
            <w:r>
              <w:t>97</w:t>
            </w:r>
          </w:p>
        </w:tc>
      </w:tr>
      <w:tr w:rsidR="00BF0A0F" w14:paraId="7591FF99" w14:textId="77777777" w:rsidTr="00D64973">
        <w:tc>
          <w:tcPr>
            <w:tcW w:w="2926" w:type="dxa"/>
            <w:vAlign w:val="center"/>
          </w:tcPr>
          <w:p w14:paraId="728A765B" w14:textId="04DAF990" w:rsidR="00BF0A0F" w:rsidRPr="00760C0E" w:rsidRDefault="00BF0A0F" w:rsidP="00BF0A0F">
            <w:pPr>
              <w:spacing w:before="0" w:line="260" w:lineRule="atLeast"/>
            </w:pPr>
            <w:proofErr w:type="spellStart"/>
            <w:r w:rsidRPr="00A77012">
              <w:rPr>
                <w:bCs/>
              </w:rPr>
              <w:t>gozdno</w:t>
            </w:r>
            <w:proofErr w:type="spellEnd"/>
            <w:r w:rsidRPr="00A77012">
              <w:rPr>
                <w:bCs/>
              </w:rPr>
              <w:t xml:space="preserve"> </w:t>
            </w:r>
            <w:proofErr w:type="spellStart"/>
            <w:r w:rsidRPr="00A77012">
              <w:rPr>
                <w:bCs/>
              </w:rPr>
              <w:t>lesni</w:t>
            </w:r>
            <w:proofErr w:type="spellEnd"/>
            <w:r w:rsidRPr="00A77012">
              <w:rPr>
                <w:bCs/>
              </w:rPr>
              <w:t xml:space="preserve"> </w:t>
            </w:r>
            <w:proofErr w:type="spellStart"/>
            <w:r w:rsidRPr="00A77012">
              <w:rPr>
                <w:bCs/>
              </w:rPr>
              <w:t>proizvodi</w:t>
            </w:r>
            <w:proofErr w:type="spellEnd"/>
          </w:p>
        </w:tc>
        <w:tc>
          <w:tcPr>
            <w:tcW w:w="2926" w:type="dxa"/>
            <w:vAlign w:val="center"/>
          </w:tcPr>
          <w:p w14:paraId="44EB8276" w14:textId="11A3950F" w:rsidR="00BF0A0F" w:rsidRPr="00760C0E" w:rsidRDefault="00BF0A0F" w:rsidP="00BF0A0F">
            <w:pPr>
              <w:spacing w:before="0" w:line="260" w:lineRule="atLeast"/>
              <w:jc w:val="center"/>
            </w:pPr>
            <w:r w:rsidRPr="005B5965">
              <w:t>1</w:t>
            </w:r>
          </w:p>
        </w:tc>
        <w:tc>
          <w:tcPr>
            <w:tcW w:w="2927" w:type="dxa"/>
            <w:vAlign w:val="center"/>
          </w:tcPr>
          <w:p w14:paraId="19F8B705" w14:textId="4B9A09E2" w:rsidR="00BF0A0F" w:rsidRPr="00760C0E" w:rsidRDefault="00BF0A0F" w:rsidP="00BF0A0F">
            <w:pPr>
              <w:spacing w:before="0" w:line="260" w:lineRule="atLeast"/>
              <w:jc w:val="center"/>
            </w:pPr>
            <w:r w:rsidRPr="005B5965">
              <w:t>41</w:t>
            </w:r>
          </w:p>
        </w:tc>
      </w:tr>
      <w:tr w:rsidR="00BF0A0F" w14:paraId="150E4856" w14:textId="77777777" w:rsidTr="00D64973">
        <w:tc>
          <w:tcPr>
            <w:tcW w:w="2926" w:type="dxa"/>
            <w:vAlign w:val="center"/>
          </w:tcPr>
          <w:p w14:paraId="750F0748" w14:textId="12D3DA50" w:rsidR="00BF0A0F" w:rsidRPr="00760C0E" w:rsidRDefault="00BF0A0F" w:rsidP="00BF0A0F">
            <w:pPr>
              <w:spacing w:before="0" w:line="260" w:lineRule="atLeast"/>
            </w:pPr>
            <w:proofErr w:type="spellStart"/>
            <w:r>
              <w:t>konoplja</w:t>
            </w:r>
            <w:proofErr w:type="spellEnd"/>
          </w:p>
        </w:tc>
        <w:tc>
          <w:tcPr>
            <w:tcW w:w="2926" w:type="dxa"/>
            <w:vAlign w:val="center"/>
          </w:tcPr>
          <w:p w14:paraId="5C975249" w14:textId="6F7A0E19" w:rsidR="00BF0A0F" w:rsidRPr="00760C0E" w:rsidRDefault="00BF0A0F" w:rsidP="00BF0A0F">
            <w:pPr>
              <w:spacing w:before="0" w:line="260" w:lineRule="atLeast"/>
              <w:jc w:val="center"/>
            </w:pPr>
            <w:r>
              <w:t>1</w:t>
            </w:r>
          </w:p>
        </w:tc>
        <w:tc>
          <w:tcPr>
            <w:tcW w:w="2927" w:type="dxa"/>
            <w:vAlign w:val="center"/>
          </w:tcPr>
          <w:p w14:paraId="343CA18C" w14:textId="387BBD9C" w:rsidR="00BF0A0F" w:rsidRPr="00760C0E" w:rsidRDefault="00BF0A0F" w:rsidP="00BF0A0F">
            <w:pPr>
              <w:spacing w:before="0" w:line="260" w:lineRule="atLeast"/>
              <w:jc w:val="center"/>
            </w:pPr>
            <w:r>
              <w:t>5</w:t>
            </w:r>
          </w:p>
        </w:tc>
      </w:tr>
    </w:tbl>
    <w:p w14:paraId="429526FE" w14:textId="1848D845" w:rsidR="00BF0A0F" w:rsidRDefault="00BF0A0F" w:rsidP="00BF0A0F">
      <w:pPr>
        <w:spacing w:before="0" w:line="260" w:lineRule="atLeast"/>
        <w:rPr>
          <w:sz w:val="20"/>
          <w:szCs w:val="20"/>
        </w:rPr>
      </w:pPr>
    </w:p>
    <w:p w14:paraId="3D9D8FA8" w14:textId="108246AC" w:rsidR="00BF0A0F" w:rsidRDefault="00BF0A0F" w:rsidP="00BF0A0F">
      <w:pPr>
        <w:spacing w:before="0" w:line="260" w:lineRule="atLeast"/>
        <w:rPr>
          <w:sz w:val="20"/>
          <w:szCs w:val="20"/>
        </w:rPr>
      </w:pPr>
    </w:p>
    <w:p w14:paraId="576B7418" w14:textId="5B81EBD8" w:rsidR="00BF0A0F" w:rsidRPr="00A11456" w:rsidRDefault="00BF0A0F" w:rsidP="00BF0A0F">
      <w:pPr>
        <w:spacing w:before="0" w:line="260" w:lineRule="atLeast"/>
        <w:rPr>
          <w:sz w:val="20"/>
          <w:szCs w:val="20"/>
        </w:rPr>
      </w:pPr>
      <w:r>
        <w:rPr>
          <w:sz w:val="20"/>
          <w:szCs w:val="20"/>
        </w:rPr>
        <w:t>Podatki o pridelavi in članih skupin in organizacij proizvajalcev glede na sektor priznanja:</w:t>
      </w:r>
    </w:p>
    <w:p w14:paraId="5051A492"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pet</w:t>
      </w:r>
      <w:r w:rsidRPr="00A11456">
        <w:rPr>
          <w:rFonts w:ascii="Arial" w:hAnsi="Arial"/>
        </w:rPr>
        <w:t xml:space="preserve"> skupin proizvajalcev iz sektorja sadje in zelenjava, ki povezujejo </w:t>
      </w:r>
      <w:r>
        <w:rPr>
          <w:rFonts w:ascii="Arial" w:hAnsi="Arial"/>
        </w:rPr>
        <w:t>167</w:t>
      </w:r>
      <w:r w:rsidRPr="00A11456">
        <w:rPr>
          <w:rFonts w:ascii="Arial" w:hAnsi="Arial"/>
        </w:rPr>
        <w:t xml:space="preserve"> pridelovalcev zelenjave;</w:t>
      </w:r>
    </w:p>
    <w:p w14:paraId="6723456F" w14:textId="77777777" w:rsidR="00BF0A0F" w:rsidRPr="002B268E"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štiri</w:t>
      </w:r>
      <w:r w:rsidRPr="00A11456">
        <w:rPr>
          <w:rFonts w:ascii="Arial" w:hAnsi="Arial"/>
        </w:rPr>
        <w:t xml:space="preserve"> skupin</w:t>
      </w:r>
      <w:r>
        <w:rPr>
          <w:rFonts w:ascii="Arial" w:hAnsi="Arial"/>
        </w:rPr>
        <w:t>e</w:t>
      </w:r>
      <w:r w:rsidRPr="00A11456">
        <w:rPr>
          <w:rFonts w:ascii="Arial" w:hAnsi="Arial"/>
        </w:rPr>
        <w:t xml:space="preserve"> proizvajalcev iz sektorja meso, mesni izdelki in žive živali goveda, ki povezuje</w:t>
      </w:r>
      <w:r>
        <w:rPr>
          <w:rFonts w:ascii="Arial" w:hAnsi="Arial"/>
        </w:rPr>
        <w:t>jo</w:t>
      </w:r>
      <w:r w:rsidRPr="00A11456">
        <w:rPr>
          <w:rFonts w:ascii="Arial" w:hAnsi="Arial"/>
        </w:rPr>
        <w:t xml:space="preserve"> </w:t>
      </w:r>
      <w:r>
        <w:rPr>
          <w:rFonts w:ascii="Arial" w:hAnsi="Arial"/>
        </w:rPr>
        <w:t>170</w:t>
      </w:r>
      <w:r w:rsidRPr="00A11456">
        <w:rPr>
          <w:rFonts w:ascii="Arial" w:hAnsi="Arial"/>
        </w:rPr>
        <w:t xml:space="preserve"> rejcev</w:t>
      </w:r>
      <w:r>
        <w:rPr>
          <w:rFonts w:ascii="Arial" w:hAnsi="Arial"/>
        </w:rPr>
        <w:t xml:space="preserve">, katerih stalež </w:t>
      </w:r>
      <w:r w:rsidRPr="002B268E">
        <w:rPr>
          <w:rFonts w:ascii="Arial" w:hAnsi="Arial"/>
        </w:rPr>
        <w:t xml:space="preserve">je </w:t>
      </w:r>
      <w:r w:rsidRPr="004C7BB3">
        <w:rPr>
          <w:rFonts w:ascii="Arial" w:hAnsi="Arial"/>
        </w:rPr>
        <w:t>3.</w:t>
      </w:r>
      <w:r w:rsidRPr="002B268E">
        <w:rPr>
          <w:rFonts w:ascii="Arial" w:hAnsi="Arial"/>
        </w:rPr>
        <w:t>384 GVŽ goveda;</w:t>
      </w:r>
    </w:p>
    <w:p w14:paraId="4F2BAFB4"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A23D2">
        <w:rPr>
          <w:rFonts w:ascii="Arial" w:hAnsi="Arial"/>
        </w:rPr>
        <w:t>ena skupina proizvajalcev iz sektorja meso, mesni</w:t>
      </w:r>
      <w:r w:rsidRPr="00A11456">
        <w:rPr>
          <w:rFonts w:ascii="Arial" w:hAnsi="Arial"/>
        </w:rPr>
        <w:t xml:space="preserve"> izdelki in žive živali drobnice, ki povezuje 4</w:t>
      </w:r>
      <w:r>
        <w:rPr>
          <w:rFonts w:ascii="Arial" w:hAnsi="Arial"/>
        </w:rPr>
        <w:t>6</w:t>
      </w:r>
      <w:r w:rsidRPr="00A11456">
        <w:rPr>
          <w:rFonts w:ascii="Arial" w:hAnsi="Arial"/>
        </w:rPr>
        <w:t xml:space="preserve"> rejcev</w:t>
      </w:r>
      <w:r>
        <w:rPr>
          <w:rFonts w:ascii="Arial" w:hAnsi="Arial"/>
        </w:rPr>
        <w:t>, katerih stalež je 450 GVŽ drobnice</w:t>
      </w:r>
      <w:r w:rsidRPr="00A11456">
        <w:rPr>
          <w:rFonts w:ascii="Arial" w:hAnsi="Arial"/>
        </w:rPr>
        <w:t>;</w:t>
      </w:r>
    </w:p>
    <w:p w14:paraId="5A007A4F"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sladkorna pesa, ki združuje</w:t>
      </w:r>
      <w:r>
        <w:rPr>
          <w:rFonts w:ascii="Arial" w:hAnsi="Arial"/>
        </w:rPr>
        <w:t xml:space="preserve"> 41 članov in imajo 86 ha sladkorne pese</w:t>
      </w:r>
      <w:r w:rsidRPr="00A11456">
        <w:rPr>
          <w:rFonts w:ascii="Arial" w:hAnsi="Arial"/>
        </w:rPr>
        <w:t>;</w:t>
      </w:r>
    </w:p>
    <w:p w14:paraId="5F611472"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ena skupina proizvajalcev iz sektorja kmetijski proizvodi iz sheme kakovosti ekološka pridelava in predelava</w:t>
      </w:r>
      <w:r>
        <w:rPr>
          <w:rFonts w:ascii="Arial" w:hAnsi="Arial"/>
        </w:rPr>
        <w:t>, ki povezuje 46 članov in imajo 445 GVŽ in 347 ha površin</w:t>
      </w:r>
      <w:r w:rsidRPr="00A11456">
        <w:rPr>
          <w:rFonts w:ascii="Arial" w:hAnsi="Arial"/>
        </w:rPr>
        <w:t>;</w:t>
      </w:r>
    </w:p>
    <w:p w14:paraId="2A5A3AE6"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štiri</w:t>
      </w:r>
      <w:r w:rsidRPr="00A11456">
        <w:rPr>
          <w:rFonts w:ascii="Arial" w:hAnsi="Arial"/>
        </w:rPr>
        <w:t xml:space="preserve"> skupin</w:t>
      </w:r>
      <w:r>
        <w:rPr>
          <w:rFonts w:ascii="Arial" w:hAnsi="Arial"/>
        </w:rPr>
        <w:t>e</w:t>
      </w:r>
      <w:r w:rsidRPr="00A11456">
        <w:rPr>
          <w:rFonts w:ascii="Arial" w:hAnsi="Arial"/>
        </w:rPr>
        <w:t xml:space="preserve"> proizvajalcev iz sektorja grozdje za vino</w:t>
      </w:r>
      <w:r>
        <w:rPr>
          <w:rFonts w:ascii="Arial" w:hAnsi="Arial"/>
        </w:rPr>
        <w:t>, ki povezuje 174</w:t>
      </w:r>
      <w:r w:rsidRPr="00A11456">
        <w:rPr>
          <w:rFonts w:ascii="Arial" w:hAnsi="Arial"/>
        </w:rPr>
        <w:t xml:space="preserve"> član</w:t>
      </w:r>
      <w:r>
        <w:rPr>
          <w:rFonts w:ascii="Arial" w:hAnsi="Arial"/>
        </w:rPr>
        <w:t>ov</w:t>
      </w:r>
      <w:r w:rsidRPr="00A11456">
        <w:rPr>
          <w:rFonts w:ascii="Arial" w:hAnsi="Arial"/>
        </w:rPr>
        <w:t xml:space="preserve"> in</w:t>
      </w:r>
      <w:r>
        <w:rPr>
          <w:rFonts w:ascii="Arial" w:hAnsi="Arial"/>
        </w:rPr>
        <w:t xml:space="preserve"> imajo 360 ha vinogradov;</w:t>
      </w:r>
    </w:p>
    <w:p w14:paraId="62924918" w14:textId="77777777" w:rsidR="00BF0A0F"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 xml:space="preserve">ena skupina proizvajalcev iz sektorja krompir, ki jo sestavlja </w:t>
      </w:r>
      <w:r>
        <w:rPr>
          <w:rFonts w:ascii="Arial" w:hAnsi="Arial"/>
        </w:rPr>
        <w:t>97</w:t>
      </w:r>
      <w:r w:rsidRPr="00A11456">
        <w:rPr>
          <w:rFonts w:ascii="Arial" w:hAnsi="Arial"/>
        </w:rPr>
        <w:t xml:space="preserve"> pridelovalcev in </w:t>
      </w:r>
      <w:r>
        <w:rPr>
          <w:rFonts w:ascii="Arial" w:hAnsi="Arial"/>
        </w:rPr>
        <w:t>imajo 328 ha krompirja;</w:t>
      </w:r>
    </w:p>
    <w:p w14:paraId="210AF8C2" w14:textId="77777777" w:rsidR="00BF0A0F" w:rsidRDefault="00BF0A0F" w:rsidP="00BF0A0F">
      <w:pPr>
        <w:pStyle w:val="Odstavekseznama"/>
        <w:numPr>
          <w:ilvl w:val="0"/>
          <w:numId w:val="5"/>
        </w:numPr>
        <w:spacing w:before="0" w:line="260" w:lineRule="atLeast"/>
        <w:ind w:left="284" w:hanging="284"/>
        <w:contextualSpacing/>
        <w:rPr>
          <w:rFonts w:ascii="Arial" w:hAnsi="Arial"/>
        </w:rPr>
      </w:pPr>
      <w:r>
        <w:rPr>
          <w:rFonts w:ascii="Arial" w:hAnsi="Arial"/>
        </w:rPr>
        <w:t>ena skupina proizvajalcev iz sektorja gozdno lesnih proizvodov z 41 člani in imajo 349 ha gozda;</w:t>
      </w:r>
    </w:p>
    <w:p w14:paraId="3CF5F88D" w14:textId="77777777" w:rsidR="00BF0A0F" w:rsidRPr="00A11456" w:rsidRDefault="00BF0A0F" w:rsidP="00BF0A0F">
      <w:pPr>
        <w:pStyle w:val="Odstavekseznama"/>
        <w:numPr>
          <w:ilvl w:val="0"/>
          <w:numId w:val="5"/>
        </w:numPr>
        <w:spacing w:before="0" w:line="260" w:lineRule="atLeast"/>
        <w:ind w:left="284" w:hanging="284"/>
        <w:contextualSpacing/>
        <w:rPr>
          <w:rFonts w:ascii="Arial" w:hAnsi="Arial"/>
        </w:rPr>
      </w:pPr>
      <w:r w:rsidRPr="00A11456">
        <w:rPr>
          <w:rFonts w:ascii="Arial" w:hAnsi="Arial"/>
        </w:rPr>
        <w:t xml:space="preserve">ena skupina proizvajalcev iz sektorja </w:t>
      </w:r>
      <w:r>
        <w:rPr>
          <w:rFonts w:ascii="Arial" w:hAnsi="Arial"/>
        </w:rPr>
        <w:t>konoplja</w:t>
      </w:r>
      <w:r w:rsidRPr="00A11456">
        <w:rPr>
          <w:rFonts w:ascii="Arial" w:hAnsi="Arial"/>
        </w:rPr>
        <w:t xml:space="preserve">, ki jo sestavlja </w:t>
      </w:r>
      <w:r>
        <w:rPr>
          <w:rFonts w:ascii="Arial" w:hAnsi="Arial"/>
        </w:rPr>
        <w:t>5</w:t>
      </w:r>
      <w:r w:rsidRPr="00A11456">
        <w:rPr>
          <w:rFonts w:ascii="Arial" w:hAnsi="Arial"/>
        </w:rPr>
        <w:t xml:space="preserve"> pridelovalcev in </w:t>
      </w:r>
      <w:r>
        <w:rPr>
          <w:rFonts w:ascii="Arial" w:hAnsi="Arial"/>
        </w:rPr>
        <w:t>imajo 26 ha konoplje.</w:t>
      </w:r>
      <w:r w:rsidRPr="00A11456">
        <w:rPr>
          <w:rFonts w:ascii="Arial" w:hAnsi="Arial"/>
        </w:rPr>
        <w:t xml:space="preserve"> </w:t>
      </w:r>
    </w:p>
    <w:p w14:paraId="11A07330" w14:textId="77777777" w:rsidR="00BF0A0F" w:rsidRDefault="00BF0A0F" w:rsidP="00BF0A0F">
      <w:pPr>
        <w:spacing w:before="0" w:line="260" w:lineRule="atLeast"/>
        <w:rPr>
          <w:sz w:val="20"/>
          <w:szCs w:val="20"/>
        </w:rPr>
      </w:pPr>
    </w:p>
    <w:p w14:paraId="536FA80E" w14:textId="369E4F0F" w:rsidR="00BF0A0F" w:rsidRDefault="00BF0A0F" w:rsidP="00BF0A0F">
      <w:pPr>
        <w:spacing w:before="0" w:line="260" w:lineRule="atLeast"/>
        <w:rPr>
          <w:sz w:val="20"/>
          <w:szCs w:val="20"/>
        </w:rPr>
      </w:pPr>
      <w:r w:rsidRPr="00A11456">
        <w:rPr>
          <w:sz w:val="20"/>
          <w:szCs w:val="20"/>
        </w:rPr>
        <w:t xml:space="preserve">Skupno je priznanih </w:t>
      </w:r>
      <w:r>
        <w:rPr>
          <w:sz w:val="20"/>
          <w:szCs w:val="20"/>
        </w:rPr>
        <w:t>1</w:t>
      </w:r>
      <w:r w:rsidR="00C17ADA">
        <w:rPr>
          <w:sz w:val="20"/>
          <w:szCs w:val="20"/>
        </w:rPr>
        <w:t>9</w:t>
      </w:r>
      <w:r w:rsidRPr="00A11456">
        <w:rPr>
          <w:sz w:val="20"/>
          <w:szCs w:val="20"/>
        </w:rPr>
        <w:t xml:space="preserve"> skupin proizvajalcev </w:t>
      </w:r>
      <w:r>
        <w:rPr>
          <w:sz w:val="20"/>
          <w:szCs w:val="20"/>
        </w:rPr>
        <w:t xml:space="preserve">in tri organizacije proizvajalcev </w:t>
      </w:r>
      <w:r w:rsidRPr="00A11456">
        <w:rPr>
          <w:sz w:val="20"/>
          <w:szCs w:val="20"/>
        </w:rPr>
        <w:t>iz različnih sektorjev.</w:t>
      </w:r>
    </w:p>
    <w:p w14:paraId="4260FBAF" w14:textId="457077DD" w:rsidR="00BF0A0F" w:rsidRDefault="00BF0A0F" w:rsidP="00BF0A0F">
      <w:pPr>
        <w:spacing w:before="0" w:line="260" w:lineRule="atLeast"/>
        <w:rPr>
          <w:sz w:val="20"/>
          <w:szCs w:val="20"/>
        </w:rPr>
      </w:pPr>
    </w:p>
    <w:p w14:paraId="06B32138" w14:textId="225A2229" w:rsidR="00BF0A0F" w:rsidRDefault="00BF0A0F" w:rsidP="00BF0A0F">
      <w:pPr>
        <w:spacing w:before="0" w:line="260" w:lineRule="atLeast"/>
        <w:rPr>
          <w:sz w:val="20"/>
          <w:szCs w:val="20"/>
        </w:rPr>
      </w:pPr>
    </w:p>
    <w:p w14:paraId="76DD5177" w14:textId="77777777" w:rsidR="00BF0A0F" w:rsidRDefault="00BF0A0F" w:rsidP="00BF0A0F">
      <w:pPr>
        <w:spacing w:before="0" w:line="260" w:lineRule="atLeast"/>
        <w:rPr>
          <w:sz w:val="20"/>
          <w:szCs w:val="20"/>
        </w:rPr>
      </w:pPr>
    </w:p>
    <w:p w14:paraId="50A37B8D" w14:textId="0EDFF455" w:rsidR="00BF0A0F" w:rsidRDefault="00BF0A0F" w:rsidP="00BF0A0F">
      <w:pPr>
        <w:spacing w:before="0" w:line="260" w:lineRule="atLeast"/>
        <w:rPr>
          <w:sz w:val="20"/>
          <w:szCs w:val="20"/>
        </w:rPr>
      </w:pPr>
    </w:p>
    <w:p w14:paraId="40AD17A7" w14:textId="77777777" w:rsidR="00BF0A0F" w:rsidRDefault="00BF0A0F" w:rsidP="00BF0A0F">
      <w:pPr>
        <w:spacing w:before="0" w:line="260" w:lineRule="atLeast"/>
        <w:rPr>
          <w:sz w:val="20"/>
          <w:szCs w:val="20"/>
        </w:rPr>
      </w:pPr>
    </w:p>
    <w:p w14:paraId="28866577" w14:textId="77777777" w:rsidR="00E87F7E" w:rsidRDefault="00E87F7E" w:rsidP="00E87F7E">
      <w:pPr>
        <w:spacing w:before="0" w:line="260" w:lineRule="atLeast"/>
        <w:rPr>
          <w:sz w:val="20"/>
          <w:szCs w:val="20"/>
        </w:rPr>
      </w:pPr>
    </w:p>
    <w:p w14:paraId="46EF4804" w14:textId="1173548F" w:rsidR="00E87F7E" w:rsidRPr="00691580" w:rsidRDefault="002A7554" w:rsidP="00E87F7E">
      <w:pPr>
        <w:spacing w:before="0" w:line="260" w:lineRule="atLeast"/>
        <w:rPr>
          <w:sz w:val="20"/>
          <w:szCs w:val="20"/>
        </w:rPr>
      </w:pPr>
      <w:r>
        <w:rPr>
          <w:sz w:val="20"/>
          <w:szCs w:val="20"/>
        </w:rPr>
        <w:lastRenderedPageBreak/>
        <w:t xml:space="preserve">Na področju gozdarstva in gozdno-lesnih verig velja omeniti zlasti društva lastnikov gozdov in strojne krožke. </w:t>
      </w:r>
      <w:r w:rsidR="00E87F7E" w:rsidRPr="00691580">
        <w:rPr>
          <w:sz w:val="20"/>
          <w:szCs w:val="20"/>
        </w:rPr>
        <w:t>Društva lastnikov gozdov so oblika povezovanja lastnikov gozdov. Njihov namen je, da s povezovanjem lastnikov gozdov omogočajo doseganje določenih ciljev. Društva izobražujejo lastnike gozdov, pomagajo pri pridobivanju državnih in evropskih sredstev, omogočajo ekonomsko optimalnejšo skup</w:t>
      </w:r>
      <w:r w:rsidR="00E87F7E">
        <w:rPr>
          <w:sz w:val="20"/>
          <w:szCs w:val="20"/>
        </w:rPr>
        <w:t>insko nabavo strojev in opreme</w:t>
      </w:r>
      <w:r w:rsidR="00E87F7E" w:rsidRPr="00691580">
        <w:rPr>
          <w:sz w:val="20"/>
          <w:szCs w:val="20"/>
        </w:rPr>
        <w:t>, organizirajo ekskurzije, tekmovanja itd. Njihov namen je tudi povezovanje in druženje lastnikov gozdov. Člani imajo določene obveznosti, ki jih morajo izpolnjevati.</w:t>
      </w:r>
    </w:p>
    <w:p w14:paraId="64AAADB9" w14:textId="77777777" w:rsidR="00E87F7E" w:rsidRPr="00691580" w:rsidRDefault="00E87F7E" w:rsidP="00E87F7E">
      <w:pPr>
        <w:spacing w:before="0" w:line="260" w:lineRule="atLeast"/>
        <w:rPr>
          <w:sz w:val="20"/>
          <w:szCs w:val="20"/>
        </w:rPr>
      </w:pPr>
    </w:p>
    <w:p w14:paraId="02D77E1C" w14:textId="77777777" w:rsidR="00E87F7E" w:rsidRDefault="00E87F7E" w:rsidP="00E87F7E">
      <w:pPr>
        <w:spacing w:before="0" w:line="260" w:lineRule="atLeast"/>
        <w:rPr>
          <w:sz w:val="20"/>
          <w:szCs w:val="20"/>
        </w:rPr>
      </w:pPr>
      <w:r>
        <w:rPr>
          <w:sz w:val="20"/>
          <w:szCs w:val="20"/>
        </w:rPr>
        <w:t>L</w:t>
      </w:r>
      <w:r w:rsidRPr="00691580">
        <w:rPr>
          <w:sz w:val="20"/>
          <w:szCs w:val="20"/>
        </w:rPr>
        <w:t xml:space="preserve">astniki gozdov </w:t>
      </w:r>
      <w:r>
        <w:rPr>
          <w:sz w:val="20"/>
          <w:szCs w:val="20"/>
        </w:rPr>
        <w:t xml:space="preserve">se </w:t>
      </w:r>
      <w:r w:rsidRPr="00691580">
        <w:rPr>
          <w:sz w:val="20"/>
          <w:szCs w:val="20"/>
        </w:rPr>
        <w:t xml:space="preserve">povezujejo tudi v strojne krožke. Namen strojnih krožkov je prav tako zmanjšanje stroškov pri nabavi strojev in opreme za delo v gozdu. Stroje in opremo kupijo vsi člani krožka in si jo delijo, ali pa si člani medsebojno pomagajo z lastnimi stroji in opremo. </w:t>
      </w:r>
    </w:p>
    <w:p w14:paraId="200D9ADE" w14:textId="77777777" w:rsidR="00E87F7E" w:rsidRDefault="00E87F7E" w:rsidP="00E87F7E">
      <w:pPr>
        <w:spacing w:before="0" w:line="260" w:lineRule="atLeast"/>
        <w:rPr>
          <w:sz w:val="20"/>
          <w:szCs w:val="20"/>
        </w:rPr>
      </w:pPr>
    </w:p>
    <w:p w14:paraId="44FAEDF3" w14:textId="77777777" w:rsidR="00E87F7E" w:rsidRDefault="00E87F7E" w:rsidP="00E87F7E">
      <w:pPr>
        <w:spacing w:before="0" w:line="260" w:lineRule="atLeast"/>
        <w:rPr>
          <w:sz w:val="20"/>
          <w:szCs w:val="20"/>
        </w:rPr>
      </w:pPr>
      <w:r w:rsidRPr="00691580">
        <w:rPr>
          <w:sz w:val="20"/>
          <w:szCs w:val="20"/>
        </w:rPr>
        <w:t xml:space="preserve">Društva </w:t>
      </w:r>
      <w:r>
        <w:rPr>
          <w:sz w:val="20"/>
          <w:szCs w:val="20"/>
        </w:rPr>
        <w:t xml:space="preserve">lastnikov gozdov </w:t>
      </w:r>
      <w:r w:rsidRPr="00691580">
        <w:rPr>
          <w:sz w:val="20"/>
          <w:szCs w:val="20"/>
        </w:rPr>
        <w:t>so povezana v Zvezo lastnikov gozdov</w:t>
      </w:r>
      <w:r>
        <w:rPr>
          <w:sz w:val="20"/>
          <w:szCs w:val="20"/>
        </w:rPr>
        <w:t xml:space="preserve"> Slovenije</w:t>
      </w:r>
      <w:r w:rsidRPr="00691580">
        <w:rPr>
          <w:sz w:val="20"/>
          <w:szCs w:val="20"/>
        </w:rPr>
        <w:t>. V Sloveniji deluje okoli 30 društev lastnikov gozdov in strojnih krožkov. Trenutno v Sloveniji na področju gozdarstva še ni registrirane nobene skupine proizvajalcev.</w:t>
      </w:r>
    </w:p>
    <w:p w14:paraId="69874FB4" w14:textId="77777777" w:rsidR="00E87F7E" w:rsidRPr="004142C9" w:rsidRDefault="00E87F7E" w:rsidP="00E87F7E">
      <w:pPr>
        <w:spacing w:before="0" w:line="260" w:lineRule="atLeast"/>
        <w:rPr>
          <w:sz w:val="20"/>
          <w:szCs w:val="20"/>
        </w:rPr>
      </w:pPr>
    </w:p>
    <w:p w14:paraId="1501C501" w14:textId="694F4B39" w:rsidR="00E87F7E" w:rsidRPr="00A11456" w:rsidRDefault="00574F86" w:rsidP="00E87F7E">
      <w:pPr>
        <w:spacing w:before="0" w:line="260" w:lineRule="atLeast"/>
        <w:rPr>
          <w:sz w:val="20"/>
          <w:szCs w:val="20"/>
        </w:rPr>
      </w:pPr>
      <w:r w:rsidRPr="002B2A13">
        <w:rPr>
          <w:sz w:val="20"/>
          <w:szCs w:val="20"/>
        </w:rPr>
        <w:t xml:space="preserve">V okviru </w:t>
      </w:r>
      <w:proofErr w:type="spellStart"/>
      <w:r w:rsidRPr="002B2A13">
        <w:rPr>
          <w:sz w:val="20"/>
          <w:szCs w:val="20"/>
        </w:rPr>
        <w:t>podukrepa</w:t>
      </w:r>
      <w:proofErr w:type="spellEnd"/>
      <w:r w:rsidRPr="002B2A13">
        <w:rPr>
          <w:sz w:val="20"/>
          <w:szCs w:val="20"/>
        </w:rPr>
        <w:t xml:space="preserve"> 9. 1 Ustanovitev skupin in organizacij proizvajalcev je pomembno spodbujanje ustanavljanja skupin proizvajalcev (SP), ki so poleg organizacij proizvajalcev ena izmed oblik sodelovanja, ki jih s svojimi ukrepi podpira tudi Program razvoja podeželja (PRP) 2014 – 2020. Preko sodelovanja kmetov, članov, v SP le-ti pridobivajo lažji dostopajo do trga oz. potrošnikov in se na teh trgih pogajajo za višje cene. Preko Ukrepa PRP 2014 -2020  MKGP sofinancira vzpostavitev SP, za pokrivanje stroškov delovanja SP. SP skozi tržno vrednost proizvodnje in ločeno vodenim računovodstvom ustvarja pogoje za pridobitev sofinanciranja dejavnosti, pri čemer znaša stopnja podpore v prvem letu 10% tržne vrednoti proizvodnje. Vsako naslednje leto se zniža za 1%, saj je ukrep načrtovan tako, da se pričakuje rast tržne vrednosti proizvodnje v vseh naslednjih letih in s tem ohranjanje možnosti pridobitve maksimalne vrednosti podpore. V ta namen so bili v okviru izvajanja PRP 2014 – 2020 objavljen trije javni razpis v skupni vrednosti 2,2 mio evrov.</w:t>
      </w:r>
    </w:p>
    <w:p w14:paraId="260F4589" w14:textId="77777777" w:rsidR="00CF77F2" w:rsidRDefault="00CF77F2" w:rsidP="00E87F7E">
      <w:pPr>
        <w:autoSpaceDE w:val="0"/>
        <w:autoSpaceDN w:val="0"/>
        <w:adjustRightInd w:val="0"/>
        <w:spacing w:before="0" w:line="260" w:lineRule="atLeast"/>
        <w:rPr>
          <w:sz w:val="20"/>
          <w:szCs w:val="20"/>
        </w:rPr>
      </w:pPr>
    </w:p>
    <w:p w14:paraId="7FEF68E3" w14:textId="2F2E80C8" w:rsidR="00E87F7E" w:rsidRPr="00A11456" w:rsidRDefault="00E87F7E" w:rsidP="00E87F7E">
      <w:pPr>
        <w:autoSpaceDE w:val="0"/>
        <w:autoSpaceDN w:val="0"/>
        <w:adjustRightInd w:val="0"/>
        <w:spacing w:before="0" w:line="260" w:lineRule="atLeast"/>
      </w:pPr>
      <w:r w:rsidRPr="00A11456">
        <w:rPr>
          <w:sz w:val="20"/>
          <w:szCs w:val="20"/>
        </w:rPr>
        <w:t>Počasno organiziranje v kolektivne oblike povezovanja, kot so organizacije, skupine proizvajalcev</w:t>
      </w:r>
      <w:r w:rsidR="002A7554">
        <w:rPr>
          <w:sz w:val="20"/>
          <w:szCs w:val="20"/>
        </w:rPr>
        <w:t>,</w:t>
      </w:r>
      <w:r w:rsidRPr="00A11456">
        <w:rPr>
          <w:sz w:val="20"/>
          <w:szCs w:val="20"/>
        </w:rPr>
        <w:t xml:space="preserve"> kaže na pomanjkanje zaupanja med akterji v verigi vrednosti preskrbe s hrano in individualizacijo poslovnega delovanja.</w:t>
      </w:r>
      <w:r w:rsidRPr="00A11456">
        <w:rPr>
          <w:sz w:val="20"/>
          <w:szCs w:val="20"/>
          <w:vertAlign w:val="superscript"/>
        </w:rPr>
        <w:t xml:space="preserve"> </w:t>
      </w:r>
    </w:p>
    <w:p w14:paraId="1E97CF24" w14:textId="77777777" w:rsidR="00E87F7E" w:rsidRPr="00A11456" w:rsidRDefault="00E87F7E" w:rsidP="00E87F7E">
      <w:pPr>
        <w:autoSpaceDE w:val="0"/>
        <w:autoSpaceDN w:val="0"/>
        <w:adjustRightInd w:val="0"/>
        <w:spacing w:before="0" w:line="260" w:lineRule="atLeast"/>
      </w:pPr>
    </w:p>
    <w:p w14:paraId="40F26987" w14:textId="77777777" w:rsidR="00E87F7E" w:rsidRPr="00006123" w:rsidRDefault="00E87F7E" w:rsidP="00E87F7E">
      <w:pPr>
        <w:autoSpaceDE w:val="0"/>
        <w:autoSpaceDN w:val="0"/>
        <w:adjustRightInd w:val="0"/>
        <w:spacing w:before="0" w:line="260" w:lineRule="atLeast"/>
        <w:rPr>
          <w:sz w:val="20"/>
          <w:szCs w:val="20"/>
        </w:rPr>
      </w:pPr>
      <w:r w:rsidRPr="00A11456">
        <w:rPr>
          <w:sz w:val="20"/>
          <w:szCs w:val="20"/>
        </w:rPr>
        <w:t xml:space="preserve">V Sloveniji nimamo priznanih </w:t>
      </w:r>
      <w:r w:rsidRPr="00A56235">
        <w:rPr>
          <w:b/>
          <w:sz w:val="20"/>
          <w:szCs w:val="20"/>
        </w:rPr>
        <w:t>združenj organizacij proizvajalcev</w:t>
      </w:r>
      <w:r w:rsidRPr="00006123">
        <w:rPr>
          <w:sz w:val="20"/>
          <w:szCs w:val="20"/>
        </w:rPr>
        <w:t xml:space="preserve">, ki bi krepile njihovo pogajalsko moč, </w:t>
      </w:r>
      <w:r w:rsidRPr="00024FED">
        <w:rPr>
          <w:color w:val="000000" w:themeColor="text1"/>
          <w:sz w:val="20"/>
          <w:szCs w:val="20"/>
        </w:rPr>
        <w:t>koncentracij</w:t>
      </w:r>
      <w:r w:rsidRPr="003D71D1">
        <w:rPr>
          <w:color w:val="000000" w:themeColor="text1"/>
          <w:sz w:val="20"/>
          <w:szCs w:val="20"/>
        </w:rPr>
        <w:t>o ponudbe</w:t>
      </w:r>
      <w:r w:rsidRPr="003D71D1">
        <w:rPr>
          <w:sz w:val="20"/>
          <w:szCs w:val="20"/>
        </w:rPr>
        <w:t xml:space="preserve">, </w:t>
      </w:r>
      <w:r w:rsidRPr="003D71D1">
        <w:rPr>
          <w:color w:val="000000" w:themeColor="text1"/>
          <w:sz w:val="20"/>
          <w:szCs w:val="20"/>
        </w:rPr>
        <w:t>zniževanje stroškov,</w:t>
      </w:r>
      <w:r w:rsidRPr="00A41F49">
        <w:t xml:space="preserve"> </w:t>
      </w:r>
      <w:r w:rsidRPr="00A41F49">
        <w:rPr>
          <w:color w:val="000000" w:themeColor="text1"/>
          <w:sz w:val="20"/>
          <w:szCs w:val="20"/>
        </w:rPr>
        <w:t>prenos znanja in izkušenj ter dvig kakovosti proizvodnje</w:t>
      </w:r>
      <w:r w:rsidRPr="00A41F49">
        <w:rPr>
          <w:sz w:val="20"/>
          <w:szCs w:val="20"/>
        </w:rPr>
        <w:t xml:space="preserve"> ali </w:t>
      </w:r>
      <w:r w:rsidRPr="00A56235">
        <w:rPr>
          <w:b/>
          <w:sz w:val="20"/>
          <w:szCs w:val="20"/>
        </w:rPr>
        <w:t>medpanožnih organizacij</w:t>
      </w:r>
      <w:r w:rsidRPr="00006123">
        <w:rPr>
          <w:sz w:val="20"/>
          <w:szCs w:val="20"/>
        </w:rPr>
        <w:t>, ki bi kmetijskim</w:t>
      </w:r>
      <w:r w:rsidRPr="00024FED">
        <w:rPr>
          <w:sz w:val="20"/>
          <w:szCs w:val="20"/>
        </w:rPr>
        <w:t xml:space="preserve"> </w:t>
      </w:r>
      <w:r>
        <w:rPr>
          <w:sz w:val="20"/>
          <w:szCs w:val="20"/>
        </w:rPr>
        <w:t>pridelovalcem</w:t>
      </w:r>
      <w:r w:rsidRPr="003D71D1">
        <w:rPr>
          <w:sz w:val="20"/>
          <w:szCs w:val="20"/>
        </w:rPr>
        <w:t xml:space="preserve"> omogočala vertikalno povezovanje s partnerji iz predelovalnega, dist</w:t>
      </w:r>
      <w:r w:rsidRPr="00A41F49">
        <w:rPr>
          <w:sz w:val="20"/>
          <w:szCs w:val="20"/>
        </w:rPr>
        <w:t xml:space="preserve">ribucijskega in tržnega dela verige vrednosti preskrbe s hrano ter s tem </w:t>
      </w:r>
      <w:r w:rsidRPr="00A56235">
        <w:rPr>
          <w:sz w:val="20"/>
          <w:szCs w:val="20"/>
        </w:rPr>
        <w:t>lažje upravljanje (sektorskih) veri</w:t>
      </w:r>
      <w:r w:rsidRPr="00006123">
        <w:rPr>
          <w:sz w:val="20"/>
          <w:szCs w:val="20"/>
        </w:rPr>
        <w:t xml:space="preserve">g </w:t>
      </w:r>
      <w:r w:rsidRPr="00A56235">
        <w:rPr>
          <w:sz w:val="20"/>
          <w:szCs w:val="20"/>
        </w:rPr>
        <w:t>vrednosti preskrbe s hrano</w:t>
      </w:r>
      <w:r w:rsidRPr="00006123">
        <w:rPr>
          <w:sz w:val="20"/>
          <w:szCs w:val="20"/>
        </w:rPr>
        <w:t>,</w:t>
      </w:r>
      <w:r w:rsidRPr="00A56235">
        <w:rPr>
          <w:sz w:val="20"/>
          <w:szCs w:val="20"/>
        </w:rPr>
        <w:t xml:space="preserve"> boljšo izrabo proizvodnih zmogljivosti</w:t>
      </w:r>
      <w:r w:rsidRPr="00006123">
        <w:rPr>
          <w:sz w:val="20"/>
          <w:szCs w:val="20"/>
        </w:rPr>
        <w:t xml:space="preserve"> ter enakomernejšo razdelitev dodane vrednosti</w:t>
      </w:r>
      <w:r w:rsidRPr="00A56235">
        <w:rPr>
          <w:sz w:val="20"/>
          <w:szCs w:val="20"/>
        </w:rPr>
        <w:t xml:space="preserve">. </w:t>
      </w:r>
    </w:p>
    <w:p w14:paraId="64BA8EF4" w14:textId="77777777" w:rsidR="00393E53" w:rsidRPr="00A41F49" w:rsidRDefault="00393E53">
      <w:pPr>
        <w:spacing w:before="0" w:line="260" w:lineRule="atLeast"/>
        <w:rPr>
          <w:sz w:val="20"/>
          <w:szCs w:val="20"/>
        </w:rPr>
      </w:pPr>
    </w:p>
    <w:p w14:paraId="7F4A131D" w14:textId="77777777" w:rsidR="0059028A" w:rsidRPr="00A41F49" w:rsidRDefault="0059028A" w:rsidP="000D5830">
      <w:pPr>
        <w:pStyle w:val="Naslov2"/>
        <w:spacing w:line="260" w:lineRule="atLeast"/>
      </w:pPr>
      <w:bookmarkStart w:id="59" w:name="_Toc55398371"/>
      <w:bookmarkStart w:id="60" w:name="_Toc55478582"/>
      <w:bookmarkStart w:id="61" w:name="_Toc86824807"/>
      <w:r w:rsidRPr="00397CC9">
        <w:t>Zadruge</w:t>
      </w:r>
      <w:bookmarkEnd w:id="59"/>
      <w:bookmarkEnd w:id="60"/>
      <w:bookmarkEnd w:id="61"/>
    </w:p>
    <w:p w14:paraId="57CC3D44" w14:textId="77777777" w:rsidR="004926A7" w:rsidRPr="007F4565" w:rsidRDefault="004926A7" w:rsidP="000D5830">
      <w:pPr>
        <w:autoSpaceDE w:val="0"/>
        <w:autoSpaceDN w:val="0"/>
        <w:adjustRightInd w:val="0"/>
        <w:spacing w:before="0" w:line="260" w:lineRule="atLeast"/>
        <w:rPr>
          <w:color w:val="000000"/>
          <w:sz w:val="20"/>
          <w:szCs w:val="20"/>
        </w:rPr>
      </w:pPr>
    </w:p>
    <w:p w14:paraId="51572BC0" w14:textId="6EE4F1F8" w:rsidR="00393E53" w:rsidRPr="007F4565" w:rsidRDefault="004926A7" w:rsidP="000D5830">
      <w:pPr>
        <w:autoSpaceDE w:val="0"/>
        <w:autoSpaceDN w:val="0"/>
        <w:adjustRightInd w:val="0"/>
        <w:spacing w:before="0" w:line="260" w:lineRule="atLeast"/>
        <w:rPr>
          <w:color w:val="000000"/>
          <w:sz w:val="20"/>
          <w:szCs w:val="20"/>
        </w:rPr>
      </w:pPr>
      <w:r w:rsidRPr="007F4565">
        <w:rPr>
          <w:color w:val="000000"/>
          <w:sz w:val="20"/>
          <w:szCs w:val="20"/>
        </w:rPr>
        <w:t xml:space="preserve">Zadruge imajo na območju Slovenije več kot 145-letno tradicijo. Po gospodarskem pomenu so trenutno najpomembnejše kmetijske in gozdarske zadruge, ki poslujejo na celotnem območju Slovenije. Kmetijske in gozdarske zadruge svojim članom zagotavljajo odkup in prodajo kmetijskih pridelkov. </w:t>
      </w:r>
    </w:p>
    <w:p w14:paraId="18363A9F" w14:textId="77777777" w:rsidR="00393E53" w:rsidRPr="007F4565" w:rsidRDefault="00393E53" w:rsidP="00EB65E4">
      <w:pPr>
        <w:autoSpaceDE w:val="0"/>
        <w:autoSpaceDN w:val="0"/>
        <w:adjustRightInd w:val="0"/>
        <w:spacing w:before="0" w:line="260" w:lineRule="atLeast"/>
        <w:rPr>
          <w:color w:val="000000"/>
          <w:sz w:val="20"/>
          <w:szCs w:val="20"/>
        </w:rPr>
      </w:pPr>
    </w:p>
    <w:p w14:paraId="73739F61" w14:textId="77777777" w:rsidR="004926A7" w:rsidRPr="003D71D1" w:rsidRDefault="004926A7" w:rsidP="00807426">
      <w:pPr>
        <w:autoSpaceDE w:val="0"/>
        <w:autoSpaceDN w:val="0"/>
        <w:adjustRightInd w:val="0"/>
        <w:spacing w:before="0" w:line="260" w:lineRule="atLeast"/>
        <w:rPr>
          <w:color w:val="000000"/>
          <w:sz w:val="20"/>
          <w:szCs w:val="20"/>
        </w:rPr>
      </w:pPr>
      <w:r w:rsidRPr="007F4565">
        <w:rPr>
          <w:color w:val="000000"/>
          <w:sz w:val="20"/>
          <w:szCs w:val="20"/>
        </w:rPr>
        <w:t>Pomembna dejavnost kmetijskih in gozdarskih zadrug je tudi oskrba z reprodukcijskim mate</w:t>
      </w:r>
      <w:r w:rsidRPr="00274D0F">
        <w:rPr>
          <w:color w:val="000000"/>
          <w:sz w:val="20"/>
          <w:szCs w:val="20"/>
        </w:rPr>
        <w:t xml:space="preserve">rialom pa tudi potrošnim blagom. Slovenske zadruge imajo v lasti 358 trgovin, prek katerih oskrbujejo podeželje ter prispevajo k njegovi ohranitvi in poseljenosti. Od tega je 116 živilskih trgovin, 190 trgovin z </w:t>
      </w:r>
      <w:proofErr w:type="spellStart"/>
      <w:r w:rsidRPr="00274D0F">
        <w:rPr>
          <w:color w:val="000000"/>
          <w:sz w:val="20"/>
          <w:szCs w:val="20"/>
        </w:rPr>
        <w:t>repromaterialom</w:t>
      </w:r>
      <w:proofErr w:type="spellEnd"/>
      <w:r w:rsidRPr="00274D0F">
        <w:rPr>
          <w:color w:val="000000"/>
          <w:sz w:val="20"/>
          <w:szCs w:val="20"/>
        </w:rPr>
        <w:t>, 24 neživilskih in 28 trgovin z mešanim blagom. Med živilskimi trgovinami ima 21 zadrug skupaj 79 trgovin s franšizo, ostalih 37 jih je v lastnem upravljanju zadrug.</w:t>
      </w:r>
      <w:r w:rsidRPr="003D71D1">
        <w:rPr>
          <w:rStyle w:val="Sprotnaopomba-sklic"/>
        </w:rPr>
        <w:footnoteReference w:id="3"/>
      </w:r>
      <w:r w:rsidRPr="003D71D1">
        <w:rPr>
          <w:color w:val="000000"/>
          <w:sz w:val="20"/>
          <w:szCs w:val="20"/>
        </w:rPr>
        <w:t xml:space="preserve"> </w:t>
      </w:r>
    </w:p>
    <w:p w14:paraId="35B6403A" w14:textId="77777777" w:rsidR="0059028A" w:rsidRPr="003D71D1" w:rsidRDefault="0059028A" w:rsidP="00565E5F">
      <w:pPr>
        <w:spacing w:before="0" w:line="260" w:lineRule="atLeast"/>
        <w:rPr>
          <w:sz w:val="20"/>
          <w:szCs w:val="20"/>
        </w:rPr>
      </w:pPr>
    </w:p>
    <w:p w14:paraId="2BCAD1CE" w14:textId="5452DAE8" w:rsidR="0059028A" w:rsidRPr="007F4565" w:rsidRDefault="0059028A" w:rsidP="00565E5F">
      <w:pPr>
        <w:autoSpaceDE w:val="0"/>
        <w:autoSpaceDN w:val="0"/>
        <w:adjustRightInd w:val="0"/>
        <w:spacing w:before="0" w:line="260" w:lineRule="atLeast"/>
        <w:rPr>
          <w:sz w:val="20"/>
          <w:szCs w:val="20"/>
        </w:rPr>
      </w:pPr>
      <w:r w:rsidRPr="00A41F49">
        <w:rPr>
          <w:color w:val="000000"/>
          <w:sz w:val="20"/>
          <w:szCs w:val="20"/>
        </w:rPr>
        <w:t>Po podatkih Agencije Republike Slovenije za javnopravne evidence in storitve je bilo v Sloveniji 31. decembra 2018 registriranih 471 zadrug, od tega 91 kmetijskih in gozdarskih zadrug.</w:t>
      </w:r>
      <w:r w:rsidRPr="00A41F49">
        <w:rPr>
          <w:sz w:val="20"/>
          <w:szCs w:val="20"/>
        </w:rPr>
        <w:t xml:space="preserve"> V okviru Zadružne zveze Slovenij</w:t>
      </w:r>
      <w:r w:rsidRPr="007F4565">
        <w:rPr>
          <w:sz w:val="20"/>
          <w:szCs w:val="20"/>
        </w:rPr>
        <w:t xml:space="preserve">e (v nadaljnjem besedilu: ZZS) deluje 59 kmetijskih in gozdarskih zadrug, </w:t>
      </w:r>
      <w:r w:rsidRPr="007F4565">
        <w:rPr>
          <w:color w:val="000000"/>
          <w:sz w:val="20"/>
          <w:szCs w:val="20"/>
        </w:rPr>
        <w:t>ki združujejo 13.550 članov in zaposlujejo 2.600 zaposlenih</w:t>
      </w:r>
      <w:r w:rsidRPr="007F4565">
        <w:rPr>
          <w:sz w:val="20"/>
          <w:szCs w:val="20"/>
        </w:rPr>
        <w:t>. Skupni promet članic znaša skoraj 700 mio evrov, njihov odkup kmetijskih pridelkov pa več kot 80 % vsega odkupa kmetijskih pridelkov s kmetij.</w:t>
      </w:r>
      <w:r w:rsidR="000E5F69" w:rsidRPr="000E5F69">
        <w:rPr>
          <w:color w:val="000000"/>
          <w:sz w:val="20"/>
          <w:szCs w:val="20"/>
        </w:rPr>
        <w:t xml:space="preserve"> </w:t>
      </w:r>
      <w:r w:rsidR="00565E5F">
        <w:rPr>
          <w:color w:val="000000"/>
          <w:sz w:val="20"/>
          <w:szCs w:val="20"/>
        </w:rPr>
        <w:t>Večji del kmetov</w:t>
      </w:r>
      <w:r w:rsidR="000E5F69" w:rsidRPr="003D71D1">
        <w:rPr>
          <w:color w:val="000000"/>
          <w:sz w:val="20"/>
          <w:szCs w:val="20"/>
        </w:rPr>
        <w:t xml:space="preserve"> </w:t>
      </w:r>
      <w:r w:rsidR="00565E5F">
        <w:rPr>
          <w:color w:val="000000"/>
          <w:sz w:val="20"/>
          <w:szCs w:val="20"/>
        </w:rPr>
        <w:t>je</w:t>
      </w:r>
      <w:r w:rsidR="000E5F69" w:rsidRPr="003D71D1">
        <w:rPr>
          <w:color w:val="000000"/>
          <w:sz w:val="20"/>
          <w:szCs w:val="20"/>
        </w:rPr>
        <w:t xml:space="preserve"> povezani</w:t>
      </w:r>
      <w:r w:rsidR="00565E5F">
        <w:rPr>
          <w:color w:val="000000"/>
          <w:sz w:val="20"/>
          <w:szCs w:val="20"/>
        </w:rPr>
        <w:t>h</w:t>
      </w:r>
      <w:r w:rsidR="000E5F69" w:rsidRPr="003D71D1">
        <w:rPr>
          <w:color w:val="000000"/>
          <w:sz w:val="20"/>
          <w:szCs w:val="20"/>
        </w:rPr>
        <w:t xml:space="preserve"> v zadruge, ki v Sloveniji predstavljajo eno najbolj razširjenih in tradicionalnih oblik poslovne</w:t>
      </w:r>
      <w:r w:rsidR="000E5F69" w:rsidRPr="00A41F49">
        <w:rPr>
          <w:color w:val="000000"/>
          <w:sz w:val="20"/>
          <w:szCs w:val="20"/>
        </w:rPr>
        <w:t>ga sodelovanja v kmetijskem sektorju.</w:t>
      </w:r>
    </w:p>
    <w:p w14:paraId="1EDF926C" w14:textId="77777777" w:rsidR="00393E53" w:rsidRPr="007F4565" w:rsidRDefault="00393E53" w:rsidP="00565E5F">
      <w:pPr>
        <w:autoSpaceDE w:val="0"/>
        <w:autoSpaceDN w:val="0"/>
        <w:adjustRightInd w:val="0"/>
        <w:spacing w:before="0" w:line="260" w:lineRule="atLeast"/>
        <w:rPr>
          <w:sz w:val="20"/>
          <w:szCs w:val="20"/>
        </w:rPr>
      </w:pPr>
    </w:p>
    <w:p w14:paraId="4FAF5EC2" w14:textId="7FB1B8B5" w:rsidR="003E0B1A" w:rsidRPr="00D64973" w:rsidRDefault="0059028A" w:rsidP="00D64973">
      <w:pPr>
        <w:rPr>
          <w:color w:val="000000"/>
          <w:sz w:val="20"/>
          <w:szCs w:val="20"/>
        </w:rPr>
      </w:pPr>
      <w:r w:rsidRPr="00D64973">
        <w:rPr>
          <w:color w:val="000000"/>
          <w:sz w:val="20"/>
          <w:szCs w:val="20"/>
        </w:rPr>
        <w:t xml:space="preserve">Del zadrug </w:t>
      </w:r>
      <w:r w:rsidR="004926A7" w:rsidRPr="00D64973">
        <w:rPr>
          <w:color w:val="000000"/>
          <w:sz w:val="20"/>
          <w:szCs w:val="20"/>
        </w:rPr>
        <w:t xml:space="preserve">(skupno 12) </w:t>
      </w:r>
      <w:r w:rsidRPr="00D64973">
        <w:rPr>
          <w:color w:val="000000"/>
          <w:sz w:val="20"/>
          <w:szCs w:val="20"/>
        </w:rPr>
        <w:t xml:space="preserve">ima v svoji lasti tudi živilskopredelovalne obrate. Predvsem so to obrati za predelavo mesa – klavnice in predelava ter na področju sektorja mleka – sirarne in mlekarne. </w:t>
      </w:r>
      <w:r w:rsidR="003E0B1A" w:rsidRPr="00D64973">
        <w:rPr>
          <w:color w:val="000000"/>
          <w:sz w:val="20"/>
          <w:szCs w:val="20"/>
        </w:rPr>
        <w:t xml:space="preserve">Pomembna dejavnost kmetijskih in gozdarskih zadrug je tudi oskrba z reprodukcijskim materialom pa tudi potrošnim blagom. Slovenske zadruge imajo v lasti 358 trgovin, prek katerih oskrbujejo podeželje ter prispevajo k njegovi ohranitvi in poseljenosti. Od tega je 116 živilskih trgovin, 190 trgovin z </w:t>
      </w:r>
      <w:proofErr w:type="spellStart"/>
      <w:r w:rsidR="003E0B1A" w:rsidRPr="00D64973">
        <w:rPr>
          <w:color w:val="000000"/>
          <w:sz w:val="20"/>
          <w:szCs w:val="20"/>
        </w:rPr>
        <w:t>repromaterialom</w:t>
      </w:r>
      <w:proofErr w:type="spellEnd"/>
      <w:r w:rsidR="003E0B1A" w:rsidRPr="00D64973">
        <w:rPr>
          <w:color w:val="000000"/>
          <w:sz w:val="20"/>
          <w:szCs w:val="20"/>
        </w:rPr>
        <w:t>, 24 neživilskih in 28 trgovin z mešanim blagom. Med živilskimi trgovinami ima 21 zadrug skupaj 79 trgovin s franšizo, ostalih 37 jih je v lastnem upravljanju zadrug</w:t>
      </w:r>
      <w:r w:rsidR="003E0B1A">
        <w:rPr>
          <w:color w:val="000000"/>
          <w:sz w:val="20"/>
          <w:szCs w:val="20"/>
        </w:rPr>
        <w:t>.</w:t>
      </w:r>
    </w:p>
    <w:p w14:paraId="156DF2E1" w14:textId="77777777" w:rsidR="000013A8" w:rsidRPr="00274D0F" w:rsidRDefault="000013A8" w:rsidP="00565E5F">
      <w:pPr>
        <w:autoSpaceDE w:val="0"/>
        <w:autoSpaceDN w:val="0"/>
        <w:adjustRightInd w:val="0"/>
        <w:spacing w:before="0" w:line="260" w:lineRule="atLeast"/>
        <w:rPr>
          <w:sz w:val="16"/>
          <w:szCs w:val="16"/>
        </w:rPr>
      </w:pPr>
    </w:p>
    <w:p w14:paraId="49BC5BF1" w14:textId="3CB74548" w:rsidR="00661F9E" w:rsidRDefault="00661F9E" w:rsidP="00D64973">
      <w:pPr>
        <w:pStyle w:val="SCPREGLEDNICA"/>
      </w:pPr>
      <w:bookmarkStart w:id="62" w:name="_Toc86824521"/>
      <w:r>
        <w:t xml:space="preserve">Tabela </w:t>
      </w:r>
      <w:r w:rsidR="002A6A89">
        <w:rPr>
          <w:noProof/>
        </w:rPr>
        <w:fldChar w:fldCharType="begin"/>
      </w:r>
      <w:r w:rsidR="002A6A89">
        <w:rPr>
          <w:noProof/>
        </w:rPr>
        <w:instrText xml:space="preserve"> SEQ Tabela \* ARABIC </w:instrText>
      </w:r>
      <w:r w:rsidR="002A6A89">
        <w:rPr>
          <w:noProof/>
        </w:rPr>
        <w:fldChar w:fldCharType="separate"/>
      </w:r>
      <w:r w:rsidR="00FB55C5">
        <w:rPr>
          <w:noProof/>
        </w:rPr>
        <w:t>4</w:t>
      </w:r>
      <w:r w:rsidR="002A6A89">
        <w:rPr>
          <w:noProof/>
        </w:rPr>
        <w:fldChar w:fldCharType="end"/>
      </w:r>
      <w:r>
        <w:t xml:space="preserve">: </w:t>
      </w:r>
      <w:r w:rsidRPr="00661F9E">
        <w:t>Odobreni živilski obrati po dejavnosti v Sloveniji, 2019</w:t>
      </w:r>
      <w:bookmarkEnd w:id="62"/>
    </w:p>
    <w:tbl>
      <w:tblPr>
        <w:tblW w:w="4962" w:type="pct"/>
        <w:tblInd w:w="70" w:type="dxa"/>
        <w:tblCellMar>
          <w:left w:w="70" w:type="dxa"/>
          <w:right w:w="70" w:type="dxa"/>
        </w:tblCellMar>
        <w:tblLook w:val="04A0" w:firstRow="1" w:lastRow="0" w:firstColumn="1" w:lastColumn="0" w:noHBand="0" w:noVBand="1"/>
      </w:tblPr>
      <w:tblGrid>
        <w:gridCol w:w="4183"/>
        <w:gridCol w:w="1084"/>
        <w:gridCol w:w="835"/>
        <w:gridCol w:w="686"/>
        <w:gridCol w:w="550"/>
        <w:gridCol w:w="687"/>
        <w:gridCol w:w="677"/>
      </w:tblGrid>
      <w:tr w:rsidR="00661F9E" w:rsidRPr="00A11456" w14:paraId="6C359331" w14:textId="77777777" w:rsidTr="00AA5CE1">
        <w:trPr>
          <w:trHeight w:val="227"/>
        </w:trPr>
        <w:tc>
          <w:tcPr>
            <w:tcW w:w="2403" w:type="pct"/>
            <w:tcBorders>
              <w:top w:val="single" w:sz="8" w:space="0" w:color="auto"/>
              <w:left w:val="single" w:sz="8" w:space="0" w:color="auto"/>
              <w:bottom w:val="single" w:sz="4" w:space="0" w:color="auto"/>
              <w:right w:val="single" w:sz="4" w:space="0" w:color="auto"/>
            </w:tcBorders>
            <w:shd w:val="clear" w:color="auto" w:fill="DBE5F1" w:themeFill="accent1" w:themeFillTint="33"/>
            <w:vAlign w:val="bottom"/>
            <w:hideMark/>
          </w:tcPr>
          <w:p w14:paraId="16408278" w14:textId="7DAA449C"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 </w:t>
            </w:r>
            <w:r w:rsidR="00661829" w:rsidRPr="00A11456">
              <w:rPr>
                <w:color w:val="000000"/>
                <w:sz w:val="16"/>
                <w:szCs w:val="16"/>
                <w:lang w:eastAsia="sl-SI"/>
              </w:rPr>
              <w:t>Dejavnost obrata</w:t>
            </w:r>
          </w:p>
        </w:tc>
        <w:tc>
          <w:tcPr>
            <w:tcW w:w="623"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43D9E83F"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dopolnilna dejavnost</w:t>
            </w:r>
          </w:p>
        </w:tc>
        <w:tc>
          <w:tcPr>
            <w:tcW w:w="480"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19AF8AA3"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zadruge</w:t>
            </w:r>
          </w:p>
        </w:tc>
        <w:tc>
          <w:tcPr>
            <w:tcW w:w="394"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7E664935" w14:textId="77777777" w:rsidR="0059028A" w:rsidRPr="00A11456" w:rsidRDefault="0059028A" w:rsidP="00355EAC">
            <w:pPr>
              <w:keepNext/>
              <w:keepLines/>
              <w:spacing w:before="0" w:line="240" w:lineRule="auto"/>
              <w:jc w:val="left"/>
              <w:rPr>
                <w:color w:val="000000"/>
                <w:sz w:val="16"/>
                <w:szCs w:val="16"/>
                <w:lang w:eastAsia="sl-SI"/>
              </w:rPr>
            </w:pPr>
            <w:proofErr w:type="spellStart"/>
            <w:r w:rsidRPr="00A11456">
              <w:rPr>
                <w:color w:val="000000"/>
                <w:sz w:val="16"/>
                <w:szCs w:val="16"/>
                <w:lang w:eastAsia="sl-SI"/>
              </w:rPr>
              <w:t>d.o.o</w:t>
            </w:r>
            <w:proofErr w:type="spellEnd"/>
            <w:r w:rsidRPr="00A11456">
              <w:rPr>
                <w:color w:val="000000"/>
                <w:sz w:val="16"/>
                <w:szCs w:val="16"/>
                <w:lang w:eastAsia="sl-SI"/>
              </w:rPr>
              <w:t xml:space="preserve">., </w:t>
            </w:r>
            <w:proofErr w:type="spellStart"/>
            <w:r w:rsidRPr="00A11456">
              <w:rPr>
                <w:color w:val="000000"/>
                <w:sz w:val="16"/>
                <w:szCs w:val="16"/>
                <w:lang w:eastAsia="sl-SI"/>
              </w:rPr>
              <w:t>d.d</w:t>
            </w:r>
            <w:proofErr w:type="spellEnd"/>
            <w:r w:rsidRPr="00A11456">
              <w:rPr>
                <w:color w:val="000000"/>
                <w:sz w:val="16"/>
                <w:szCs w:val="16"/>
                <w:lang w:eastAsia="sl-SI"/>
              </w:rPr>
              <w:t>.</w:t>
            </w:r>
          </w:p>
        </w:tc>
        <w:tc>
          <w:tcPr>
            <w:tcW w:w="316"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351366B9" w14:textId="77777777" w:rsidR="0059028A" w:rsidRPr="00A11456" w:rsidRDefault="0059028A" w:rsidP="00355EAC">
            <w:pPr>
              <w:keepNext/>
              <w:keepLines/>
              <w:spacing w:before="0" w:line="240" w:lineRule="auto"/>
              <w:jc w:val="left"/>
              <w:rPr>
                <w:color w:val="000000"/>
                <w:sz w:val="16"/>
                <w:szCs w:val="16"/>
                <w:lang w:eastAsia="sl-SI"/>
              </w:rPr>
            </w:pPr>
            <w:proofErr w:type="spellStart"/>
            <w:r w:rsidRPr="00A11456">
              <w:rPr>
                <w:color w:val="000000"/>
                <w:sz w:val="16"/>
                <w:szCs w:val="16"/>
                <w:lang w:eastAsia="sl-SI"/>
              </w:rPr>
              <w:t>s.p</w:t>
            </w:r>
            <w:proofErr w:type="spellEnd"/>
            <w:r w:rsidRPr="00A11456">
              <w:rPr>
                <w:color w:val="000000"/>
                <w:sz w:val="16"/>
                <w:szCs w:val="16"/>
                <w:lang w:eastAsia="sl-SI"/>
              </w:rPr>
              <w:t>.</w:t>
            </w:r>
          </w:p>
        </w:tc>
        <w:tc>
          <w:tcPr>
            <w:tcW w:w="395" w:type="pct"/>
            <w:tcBorders>
              <w:top w:val="single" w:sz="8" w:space="0" w:color="auto"/>
              <w:left w:val="nil"/>
              <w:bottom w:val="single" w:sz="4" w:space="0" w:color="auto"/>
              <w:right w:val="single" w:sz="4" w:space="0" w:color="auto"/>
            </w:tcBorders>
            <w:shd w:val="clear" w:color="auto" w:fill="DBE5F1" w:themeFill="accent1" w:themeFillTint="33"/>
            <w:vAlign w:val="bottom"/>
            <w:hideMark/>
          </w:tcPr>
          <w:p w14:paraId="44589369"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ostali</w:t>
            </w:r>
          </w:p>
        </w:tc>
        <w:tc>
          <w:tcPr>
            <w:tcW w:w="389" w:type="pct"/>
            <w:tcBorders>
              <w:top w:val="single" w:sz="8" w:space="0" w:color="auto"/>
              <w:left w:val="nil"/>
              <w:bottom w:val="single" w:sz="4" w:space="0" w:color="auto"/>
              <w:right w:val="single" w:sz="8" w:space="0" w:color="auto"/>
            </w:tcBorders>
            <w:shd w:val="clear" w:color="auto" w:fill="DBE5F1" w:themeFill="accent1" w:themeFillTint="33"/>
            <w:vAlign w:val="bottom"/>
            <w:hideMark/>
          </w:tcPr>
          <w:p w14:paraId="151BF292"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vsi</w:t>
            </w:r>
          </w:p>
        </w:tc>
      </w:tr>
      <w:tr w:rsidR="00661F9E" w:rsidRPr="00A11456" w14:paraId="50A3F5F3"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5E5CBBEE"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Samostojni obrat - splošne dejavnosti</w:t>
            </w:r>
          </w:p>
        </w:tc>
        <w:tc>
          <w:tcPr>
            <w:tcW w:w="623" w:type="pct"/>
            <w:tcBorders>
              <w:top w:val="nil"/>
              <w:left w:val="nil"/>
              <w:bottom w:val="single" w:sz="4" w:space="0" w:color="auto"/>
              <w:right w:val="single" w:sz="4" w:space="0" w:color="auto"/>
            </w:tcBorders>
            <w:shd w:val="clear" w:color="auto" w:fill="auto"/>
            <w:noWrap/>
            <w:hideMark/>
          </w:tcPr>
          <w:p w14:paraId="26A2807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480" w:type="pct"/>
            <w:tcBorders>
              <w:top w:val="nil"/>
              <w:left w:val="nil"/>
              <w:bottom w:val="single" w:sz="4" w:space="0" w:color="auto"/>
              <w:right w:val="single" w:sz="4" w:space="0" w:color="auto"/>
            </w:tcBorders>
            <w:shd w:val="clear" w:color="auto" w:fill="auto"/>
            <w:noWrap/>
            <w:hideMark/>
          </w:tcPr>
          <w:p w14:paraId="43280BE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7</w:t>
            </w:r>
          </w:p>
        </w:tc>
        <w:tc>
          <w:tcPr>
            <w:tcW w:w="394" w:type="pct"/>
            <w:tcBorders>
              <w:top w:val="nil"/>
              <w:left w:val="nil"/>
              <w:bottom w:val="single" w:sz="4" w:space="0" w:color="auto"/>
              <w:right w:val="single" w:sz="4" w:space="0" w:color="auto"/>
            </w:tcBorders>
            <w:shd w:val="clear" w:color="auto" w:fill="auto"/>
            <w:noWrap/>
            <w:hideMark/>
          </w:tcPr>
          <w:p w14:paraId="725CBA1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103</w:t>
            </w:r>
          </w:p>
        </w:tc>
        <w:tc>
          <w:tcPr>
            <w:tcW w:w="316" w:type="pct"/>
            <w:tcBorders>
              <w:top w:val="nil"/>
              <w:left w:val="nil"/>
              <w:bottom w:val="single" w:sz="4" w:space="0" w:color="auto"/>
              <w:right w:val="single" w:sz="4" w:space="0" w:color="auto"/>
            </w:tcBorders>
            <w:shd w:val="clear" w:color="auto" w:fill="auto"/>
            <w:noWrap/>
            <w:hideMark/>
          </w:tcPr>
          <w:p w14:paraId="6A5BC7C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5E0C7C8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20113ED3"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116</w:t>
            </w:r>
          </w:p>
        </w:tc>
      </w:tr>
      <w:tr w:rsidR="00661F9E" w:rsidRPr="00A11456" w14:paraId="73997B73"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3D1F4830"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domačih parkljarjev</w:t>
            </w:r>
          </w:p>
        </w:tc>
        <w:tc>
          <w:tcPr>
            <w:tcW w:w="623" w:type="pct"/>
            <w:tcBorders>
              <w:top w:val="nil"/>
              <w:left w:val="nil"/>
              <w:bottom w:val="single" w:sz="4" w:space="0" w:color="auto"/>
              <w:right w:val="single" w:sz="4" w:space="0" w:color="auto"/>
            </w:tcBorders>
            <w:shd w:val="clear" w:color="auto" w:fill="auto"/>
            <w:noWrap/>
            <w:hideMark/>
          </w:tcPr>
          <w:p w14:paraId="74213C44"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14</w:t>
            </w:r>
          </w:p>
        </w:tc>
        <w:tc>
          <w:tcPr>
            <w:tcW w:w="480" w:type="pct"/>
            <w:tcBorders>
              <w:top w:val="nil"/>
              <w:left w:val="nil"/>
              <w:bottom w:val="single" w:sz="4" w:space="0" w:color="auto"/>
              <w:right w:val="single" w:sz="4" w:space="0" w:color="auto"/>
            </w:tcBorders>
            <w:shd w:val="clear" w:color="auto" w:fill="auto"/>
            <w:noWrap/>
            <w:hideMark/>
          </w:tcPr>
          <w:p w14:paraId="3A11ECF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11</w:t>
            </w:r>
          </w:p>
        </w:tc>
        <w:tc>
          <w:tcPr>
            <w:tcW w:w="394" w:type="pct"/>
            <w:tcBorders>
              <w:top w:val="nil"/>
              <w:left w:val="nil"/>
              <w:bottom w:val="single" w:sz="4" w:space="0" w:color="auto"/>
              <w:right w:val="single" w:sz="4" w:space="0" w:color="auto"/>
            </w:tcBorders>
            <w:shd w:val="clear" w:color="auto" w:fill="auto"/>
            <w:noWrap/>
            <w:hideMark/>
          </w:tcPr>
          <w:p w14:paraId="5CBBDDA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88</w:t>
            </w:r>
          </w:p>
        </w:tc>
        <w:tc>
          <w:tcPr>
            <w:tcW w:w="316" w:type="pct"/>
            <w:tcBorders>
              <w:top w:val="nil"/>
              <w:left w:val="nil"/>
              <w:bottom w:val="single" w:sz="4" w:space="0" w:color="auto"/>
              <w:right w:val="single" w:sz="4" w:space="0" w:color="auto"/>
            </w:tcBorders>
            <w:shd w:val="clear" w:color="auto" w:fill="auto"/>
            <w:noWrap/>
            <w:hideMark/>
          </w:tcPr>
          <w:p w14:paraId="2E330C10"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46</w:t>
            </w:r>
          </w:p>
        </w:tc>
        <w:tc>
          <w:tcPr>
            <w:tcW w:w="395" w:type="pct"/>
            <w:tcBorders>
              <w:top w:val="nil"/>
              <w:left w:val="nil"/>
              <w:bottom w:val="single" w:sz="4" w:space="0" w:color="auto"/>
              <w:right w:val="single" w:sz="4" w:space="0" w:color="auto"/>
            </w:tcBorders>
            <w:shd w:val="clear" w:color="auto" w:fill="auto"/>
            <w:noWrap/>
            <w:hideMark/>
          </w:tcPr>
          <w:p w14:paraId="776284B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41</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198A8EEB"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200</w:t>
            </w:r>
          </w:p>
        </w:tc>
      </w:tr>
      <w:tr w:rsidR="00661F9E" w:rsidRPr="00A11456" w14:paraId="5812140A"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6221DFD0"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Perutninsko meso in meso kuncev</w:t>
            </w:r>
          </w:p>
        </w:tc>
        <w:tc>
          <w:tcPr>
            <w:tcW w:w="623" w:type="pct"/>
            <w:tcBorders>
              <w:top w:val="nil"/>
              <w:left w:val="nil"/>
              <w:bottom w:val="single" w:sz="4" w:space="0" w:color="auto"/>
              <w:right w:val="single" w:sz="4" w:space="0" w:color="auto"/>
            </w:tcBorders>
            <w:shd w:val="clear" w:color="auto" w:fill="auto"/>
            <w:noWrap/>
            <w:hideMark/>
          </w:tcPr>
          <w:p w14:paraId="4894244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764078F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w:t>
            </w:r>
          </w:p>
        </w:tc>
        <w:tc>
          <w:tcPr>
            <w:tcW w:w="394" w:type="pct"/>
            <w:tcBorders>
              <w:top w:val="nil"/>
              <w:left w:val="nil"/>
              <w:bottom w:val="single" w:sz="4" w:space="0" w:color="auto"/>
              <w:right w:val="single" w:sz="4" w:space="0" w:color="auto"/>
            </w:tcBorders>
            <w:shd w:val="clear" w:color="auto" w:fill="auto"/>
            <w:noWrap/>
            <w:hideMark/>
          </w:tcPr>
          <w:p w14:paraId="226E1013"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28</w:t>
            </w:r>
          </w:p>
        </w:tc>
        <w:tc>
          <w:tcPr>
            <w:tcW w:w="316" w:type="pct"/>
            <w:tcBorders>
              <w:top w:val="nil"/>
              <w:left w:val="nil"/>
              <w:bottom w:val="single" w:sz="4" w:space="0" w:color="auto"/>
              <w:right w:val="single" w:sz="4" w:space="0" w:color="auto"/>
            </w:tcBorders>
            <w:shd w:val="clear" w:color="auto" w:fill="auto"/>
            <w:noWrap/>
            <w:hideMark/>
          </w:tcPr>
          <w:p w14:paraId="736B691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7AAC70E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44750372"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44</w:t>
            </w:r>
          </w:p>
        </w:tc>
      </w:tr>
      <w:tr w:rsidR="00661F9E" w:rsidRPr="00A11456" w14:paraId="1508960D"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4897A57D"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gojene divjadi</w:t>
            </w:r>
          </w:p>
        </w:tc>
        <w:tc>
          <w:tcPr>
            <w:tcW w:w="623" w:type="pct"/>
            <w:tcBorders>
              <w:top w:val="nil"/>
              <w:left w:val="nil"/>
              <w:bottom w:val="single" w:sz="4" w:space="0" w:color="auto"/>
              <w:right w:val="single" w:sz="4" w:space="0" w:color="auto"/>
            </w:tcBorders>
            <w:shd w:val="clear" w:color="auto" w:fill="auto"/>
            <w:noWrap/>
            <w:hideMark/>
          </w:tcPr>
          <w:p w14:paraId="7CB48EC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w:t>
            </w:r>
          </w:p>
        </w:tc>
        <w:tc>
          <w:tcPr>
            <w:tcW w:w="480" w:type="pct"/>
            <w:tcBorders>
              <w:top w:val="nil"/>
              <w:left w:val="nil"/>
              <w:bottom w:val="single" w:sz="4" w:space="0" w:color="auto"/>
              <w:right w:val="single" w:sz="4" w:space="0" w:color="auto"/>
            </w:tcBorders>
            <w:shd w:val="clear" w:color="auto" w:fill="auto"/>
            <w:noWrap/>
            <w:hideMark/>
          </w:tcPr>
          <w:p w14:paraId="35D6C82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w:t>
            </w:r>
          </w:p>
        </w:tc>
        <w:tc>
          <w:tcPr>
            <w:tcW w:w="394" w:type="pct"/>
            <w:tcBorders>
              <w:top w:val="nil"/>
              <w:left w:val="nil"/>
              <w:bottom w:val="single" w:sz="4" w:space="0" w:color="auto"/>
              <w:right w:val="single" w:sz="4" w:space="0" w:color="auto"/>
            </w:tcBorders>
            <w:shd w:val="clear" w:color="auto" w:fill="auto"/>
            <w:noWrap/>
            <w:hideMark/>
          </w:tcPr>
          <w:p w14:paraId="0BCA5CA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12</w:t>
            </w:r>
          </w:p>
        </w:tc>
        <w:tc>
          <w:tcPr>
            <w:tcW w:w="316" w:type="pct"/>
            <w:tcBorders>
              <w:top w:val="nil"/>
              <w:left w:val="nil"/>
              <w:bottom w:val="single" w:sz="4" w:space="0" w:color="auto"/>
              <w:right w:val="single" w:sz="4" w:space="0" w:color="auto"/>
            </w:tcBorders>
            <w:shd w:val="clear" w:color="auto" w:fill="auto"/>
            <w:noWrap/>
            <w:hideMark/>
          </w:tcPr>
          <w:p w14:paraId="6D5191F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w:t>
            </w:r>
          </w:p>
        </w:tc>
        <w:tc>
          <w:tcPr>
            <w:tcW w:w="395" w:type="pct"/>
            <w:tcBorders>
              <w:top w:val="nil"/>
              <w:left w:val="nil"/>
              <w:bottom w:val="single" w:sz="4" w:space="0" w:color="auto"/>
              <w:right w:val="single" w:sz="4" w:space="0" w:color="auto"/>
            </w:tcBorders>
            <w:shd w:val="clear" w:color="auto" w:fill="auto"/>
            <w:noWrap/>
            <w:hideMark/>
          </w:tcPr>
          <w:p w14:paraId="6D599103"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201D09AB"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27</w:t>
            </w:r>
          </w:p>
        </w:tc>
      </w:tr>
      <w:tr w:rsidR="00661F9E" w:rsidRPr="00A11456" w14:paraId="445A9FB9"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05713BA8"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Meso divjadi</w:t>
            </w:r>
          </w:p>
        </w:tc>
        <w:tc>
          <w:tcPr>
            <w:tcW w:w="623" w:type="pct"/>
            <w:tcBorders>
              <w:top w:val="nil"/>
              <w:left w:val="nil"/>
              <w:bottom w:val="single" w:sz="4" w:space="0" w:color="auto"/>
              <w:right w:val="single" w:sz="4" w:space="0" w:color="auto"/>
            </w:tcBorders>
            <w:shd w:val="clear" w:color="auto" w:fill="auto"/>
            <w:noWrap/>
            <w:hideMark/>
          </w:tcPr>
          <w:p w14:paraId="640A41B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480" w:type="pct"/>
            <w:tcBorders>
              <w:top w:val="nil"/>
              <w:left w:val="nil"/>
              <w:bottom w:val="single" w:sz="4" w:space="0" w:color="auto"/>
              <w:right w:val="single" w:sz="4" w:space="0" w:color="auto"/>
            </w:tcBorders>
            <w:shd w:val="clear" w:color="auto" w:fill="auto"/>
            <w:noWrap/>
            <w:hideMark/>
          </w:tcPr>
          <w:p w14:paraId="788817B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4" w:space="0" w:color="auto"/>
              <w:right w:val="single" w:sz="4" w:space="0" w:color="auto"/>
            </w:tcBorders>
            <w:shd w:val="clear" w:color="auto" w:fill="auto"/>
            <w:noWrap/>
            <w:hideMark/>
          </w:tcPr>
          <w:p w14:paraId="1801D81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16" w:type="pct"/>
            <w:tcBorders>
              <w:top w:val="nil"/>
              <w:left w:val="nil"/>
              <w:bottom w:val="single" w:sz="4" w:space="0" w:color="auto"/>
              <w:right w:val="single" w:sz="4" w:space="0" w:color="auto"/>
            </w:tcBorders>
            <w:shd w:val="clear" w:color="auto" w:fill="auto"/>
            <w:noWrap/>
            <w:hideMark/>
          </w:tcPr>
          <w:p w14:paraId="19CAB3E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5" w:type="pct"/>
            <w:tcBorders>
              <w:top w:val="nil"/>
              <w:left w:val="nil"/>
              <w:bottom w:val="single" w:sz="4" w:space="0" w:color="auto"/>
              <w:right w:val="single" w:sz="4" w:space="0" w:color="auto"/>
            </w:tcBorders>
            <w:shd w:val="clear" w:color="auto" w:fill="auto"/>
            <w:noWrap/>
            <w:hideMark/>
          </w:tcPr>
          <w:p w14:paraId="106499C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7E6D5B75"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16</w:t>
            </w:r>
          </w:p>
        </w:tc>
      </w:tr>
      <w:tr w:rsidR="00661F9E" w:rsidRPr="00A11456" w14:paraId="372BB55D"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63AE5EBC"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 xml:space="preserve">Mleto meso, mesni </w:t>
            </w:r>
            <w:proofErr w:type="spellStart"/>
            <w:r w:rsidRPr="00A11456">
              <w:rPr>
                <w:color w:val="000000"/>
                <w:sz w:val="16"/>
                <w:szCs w:val="16"/>
                <w:lang w:eastAsia="sl-SI"/>
              </w:rPr>
              <w:t>pripr</w:t>
            </w:r>
            <w:proofErr w:type="spellEnd"/>
            <w:r w:rsidRPr="00A11456">
              <w:rPr>
                <w:color w:val="000000"/>
                <w:sz w:val="16"/>
                <w:szCs w:val="16"/>
                <w:lang w:eastAsia="sl-SI"/>
              </w:rPr>
              <w:t>. in strojno ločeno meso</w:t>
            </w:r>
          </w:p>
        </w:tc>
        <w:tc>
          <w:tcPr>
            <w:tcW w:w="623" w:type="pct"/>
            <w:tcBorders>
              <w:top w:val="nil"/>
              <w:left w:val="nil"/>
              <w:bottom w:val="single" w:sz="4" w:space="0" w:color="auto"/>
              <w:right w:val="single" w:sz="4" w:space="0" w:color="auto"/>
            </w:tcBorders>
            <w:shd w:val="clear" w:color="auto" w:fill="auto"/>
            <w:noWrap/>
            <w:hideMark/>
          </w:tcPr>
          <w:p w14:paraId="33754D08"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3618F39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8</w:t>
            </w:r>
          </w:p>
        </w:tc>
        <w:tc>
          <w:tcPr>
            <w:tcW w:w="394" w:type="pct"/>
            <w:tcBorders>
              <w:top w:val="nil"/>
              <w:left w:val="nil"/>
              <w:bottom w:val="single" w:sz="4" w:space="0" w:color="auto"/>
              <w:right w:val="single" w:sz="4" w:space="0" w:color="auto"/>
            </w:tcBorders>
            <w:shd w:val="clear" w:color="auto" w:fill="auto"/>
            <w:noWrap/>
            <w:hideMark/>
          </w:tcPr>
          <w:p w14:paraId="7646A15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98</w:t>
            </w:r>
          </w:p>
        </w:tc>
        <w:tc>
          <w:tcPr>
            <w:tcW w:w="316" w:type="pct"/>
            <w:tcBorders>
              <w:top w:val="nil"/>
              <w:left w:val="nil"/>
              <w:bottom w:val="single" w:sz="4" w:space="0" w:color="auto"/>
              <w:right w:val="single" w:sz="4" w:space="0" w:color="auto"/>
            </w:tcBorders>
            <w:shd w:val="clear" w:color="auto" w:fill="auto"/>
            <w:noWrap/>
            <w:hideMark/>
          </w:tcPr>
          <w:p w14:paraId="0EA8F94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33</w:t>
            </w:r>
          </w:p>
        </w:tc>
        <w:tc>
          <w:tcPr>
            <w:tcW w:w="395" w:type="pct"/>
            <w:tcBorders>
              <w:top w:val="nil"/>
              <w:left w:val="nil"/>
              <w:bottom w:val="single" w:sz="4" w:space="0" w:color="auto"/>
              <w:right w:val="single" w:sz="4" w:space="0" w:color="auto"/>
            </w:tcBorders>
            <w:shd w:val="clear" w:color="auto" w:fill="auto"/>
            <w:noWrap/>
            <w:hideMark/>
          </w:tcPr>
          <w:p w14:paraId="0370BF5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17692135"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154</w:t>
            </w:r>
          </w:p>
        </w:tc>
      </w:tr>
      <w:tr w:rsidR="00661F9E" w:rsidRPr="00A11456" w14:paraId="4253C244"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22D972B9"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Mesni izdelki</w:t>
            </w:r>
          </w:p>
        </w:tc>
        <w:tc>
          <w:tcPr>
            <w:tcW w:w="623" w:type="pct"/>
            <w:tcBorders>
              <w:top w:val="nil"/>
              <w:left w:val="nil"/>
              <w:bottom w:val="single" w:sz="4" w:space="0" w:color="auto"/>
              <w:right w:val="single" w:sz="4" w:space="0" w:color="auto"/>
            </w:tcBorders>
            <w:shd w:val="clear" w:color="auto" w:fill="auto"/>
            <w:noWrap/>
            <w:hideMark/>
          </w:tcPr>
          <w:p w14:paraId="0B12F70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480" w:type="pct"/>
            <w:tcBorders>
              <w:top w:val="nil"/>
              <w:left w:val="nil"/>
              <w:bottom w:val="single" w:sz="4" w:space="0" w:color="auto"/>
              <w:right w:val="single" w:sz="4" w:space="0" w:color="auto"/>
            </w:tcBorders>
            <w:shd w:val="clear" w:color="auto" w:fill="auto"/>
            <w:noWrap/>
            <w:hideMark/>
          </w:tcPr>
          <w:p w14:paraId="719C9160"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w:t>
            </w:r>
          </w:p>
        </w:tc>
        <w:tc>
          <w:tcPr>
            <w:tcW w:w="394" w:type="pct"/>
            <w:tcBorders>
              <w:top w:val="nil"/>
              <w:left w:val="nil"/>
              <w:bottom w:val="single" w:sz="4" w:space="0" w:color="auto"/>
              <w:right w:val="single" w:sz="4" w:space="0" w:color="auto"/>
            </w:tcBorders>
            <w:shd w:val="clear" w:color="auto" w:fill="auto"/>
            <w:noWrap/>
            <w:hideMark/>
          </w:tcPr>
          <w:p w14:paraId="1E82000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103</w:t>
            </w:r>
          </w:p>
        </w:tc>
        <w:tc>
          <w:tcPr>
            <w:tcW w:w="316" w:type="pct"/>
            <w:tcBorders>
              <w:top w:val="nil"/>
              <w:left w:val="nil"/>
              <w:bottom w:val="single" w:sz="4" w:space="0" w:color="auto"/>
              <w:right w:val="single" w:sz="4" w:space="0" w:color="auto"/>
            </w:tcBorders>
            <w:shd w:val="clear" w:color="auto" w:fill="auto"/>
            <w:noWrap/>
            <w:hideMark/>
          </w:tcPr>
          <w:p w14:paraId="7C487CA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37</w:t>
            </w:r>
          </w:p>
        </w:tc>
        <w:tc>
          <w:tcPr>
            <w:tcW w:w="395" w:type="pct"/>
            <w:tcBorders>
              <w:top w:val="nil"/>
              <w:left w:val="nil"/>
              <w:bottom w:val="single" w:sz="4" w:space="0" w:color="auto"/>
              <w:right w:val="single" w:sz="4" w:space="0" w:color="auto"/>
            </w:tcBorders>
            <w:shd w:val="clear" w:color="auto" w:fill="auto"/>
            <w:noWrap/>
            <w:hideMark/>
          </w:tcPr>
          <w:p w14:paraId="03E44BD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683E8A7D"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161</w:t>
            </w:r>
          </w:p>
        </w:tc>
      </w:tr>
      <w:tr w:rsidR="00661F9E" w:rsidRPr="00A11456" w14:paraId="31B77669"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225070EA"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Surovo mleko in mlečni izdelki</w:t>
            </w:r>
          </w:p>
        </w:tc>
        <w:tc>
          <w:tcPr>
            <w:tcW w:w="623" w:type="pct"/>
            <w:tcBorders>
              <w:top w:val="nil"/>
              <w:left w:val="nil"/>
              <w:bottom w:val="single" w:sz="4" w:space="0" w:color="auto"/>
              <w:right w:val="single" w:sz="4" w:space="0" w:color="auto"/>
            </w:tcBorders>
            <w:shd w:val="clear" w:color="auto" w:fill="auto"/>
            <w:noWrap/>
            <w:hideMark/>
          </w:tcPr>
          <w:p w14:paraId="03087C0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19</w:t>
            </w:r>
          </w:p>
        </w:tc>
        <w:tc>
          <w:tcPr>
            <w:tcW w:w="480" w:type="pct"/>
            <w:tcBorders>
              <w:top w:val="nil"/>
              <w:left w:val="nil"/>
              <w:bottom w:val="single" w:sz="4" w:space="0" w:color="auto"/>
              <w:right w:val="single" w:sz="4" w:space="0" w:color="auto"/>
            </w:tcBorders>
            <w:shd w:val="clear" w:color="auto" w:fill="auto"/>
            <w:noWrap/>
            <w:hideMark/>
          </w:tcPr>
          <w:p w14:paraId="778BDDA7"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5</w:t>
            </w:r>
          </w:p>
        </w:tc>
        <w:tc>
          <w:tcPr>
            <w:tcW w:w="394" w:type="pct"/>
            <w:tcBorders>
              <w:top w:val="nil"/>
              <w:left w:val="nil"/>
              <w:bottom w:val="single" w:sz="4" w:space="0" w:color="auto"/>
              <w:right w:val="single" w:sz="4" w:space="0" w:color="auto"/>
            </w:tcBorders>
            <w:shd w:val="clear" w:color="auto" w:fill="auto"/>
            <w:noWrap/>
            <w:hideMark/>
          </w:tcPr>
          <w:p w14:paraId="4BC35531"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25</w:t>
            </w:r>
          </w:p>
        </w:tc>
        <w:tc>
          <w:tcPr>
            <w:tcW w:w="316" w:type="pct"/>
            <w:tcBorders>
              <w:top w:val="nil"/>
              <w:left w:val="nil"/>
              <w:bottom w:val="single" w:sz="4" w:space="0" w:color="auto"/>
              <w:right w:val="single" w:sz="4" w:space="0" w:color="auto"/>
            </w:tcBorders>
            <w:shd w:val="clear" w:color="auto" w:fill="auto"/>
            <w:noWrap/>
            <w:hideMark/>
          </w:tcPr>
          <w:p w14:paraId="1FA81D9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w:t>
            </w:r>
          </w:p>
        </w:tc>
        <w:tc>
          <w:tcPr>
            <w:tcW w:w="395" w:type="pct"/>
            <w:tcBorders>
              <w:top w:val="nil"/>
              <w:left w:val="nil"/>
              <w:bottom w:val="single" w:sz="4" w:space="0" w:color="auto"/>
              <w:right w:val="single" w:sz="4" w:space="0" w:color="auto"/>
            </w:tcBorders>
            <w:shd w:val="clear" w:color="auto" w:fill="auto"/>
            <w:noWrap/>
            <w:hideMark/>
          </w:tcPr>
          <w:p w14:paraId="0F839C5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31</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4712A7AD"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84</w:t>
            </w:r>
          </w:p>
        </w:tc>
      </w:tr>
      <w:tr w:rsidR="00661F9E" w:rsidRPr="00A11456" w14:paraId="4F625160"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66465676"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Jajca</w:t>
            </w:r>
          </w:p>
        </w:tc>
        <w:tc>
          <w:tcPr>
            <w:tcW w:w="623" w:type="pct"/>
            <w:tcBorders>
              <w:top w:val="nil"/>
              <w:left w:val="nil"/>
              <w:bottom w:val="single" w:sz="4" w:space="0" w:color="auto"/>
              <w:right w:val="single" w:sz="4" w:space="0" w:color="auto"/>
            </w:tcBorders>
            <w:shd w:val="clear" w:color="auto" w:fill="auto"/>
            <w:noWrap/>
            <w:hideMark/>
          </w:tcPr>
          <w:p w14:paraId="336FCF2D"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12</w:t>
            </w:r>
          </w:p>
        </w:tc>
        <w:tc>
          <w:tcPr>
            <w:tcW w:w="480" w:type="pct"/>
            <w:tcBorders>
              <w:top w:val="nil"/>
              <w:left w:val="nil"/>
              <w:bottom w:val="single" w:sz="4" w:space="0" w:color="auto"/>
              <w:right w:val="single" w:sz="4" w:space="0" w:color="auto"/>
            </w:tcBorders>
            <w:shd w:val="clear" w:color="auto" w:fill="auto"/>
            <w:noWrap/>
            <w:hideMark/>
          </w:tcPr>
          <w:p w14:paraId="636BB0CF"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4" w:space="0" w:color="auto"/>
              <w:right w:val="single" w:sz="4" w:space="0" w:color="auto"/>
            </w:tcBorders>
            <w:shd w:val="clear" w:color="auto" w:fill="auto"/>
            <w:noWrap/>
            <w:hideMark/>
          </w:tcPr>
          <w:p w14:paraId="356AEFA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9</w:t>
            </w:r>
          </w:p>
        </w:tc>
        <w:tc>
          <w:tcPr>
            <w:tcW w:w="316" w:type="pct"/>
            <w:tcBorders>
              <w:top w:val="nil"/>
              <w:left w:val="nil"/>
              <w:bottom w:val="single" w:sz="4" w:space="0" w:color="auto"/>
              <w:right w:val="single" w:sz="4" w:space="0" w:color="auto"/>
            </w:tcBorders>
            <w:shd w:val="clear" w:color="auto" w:fill="auto"/>
            <w:noWrap/>
            <w:hideMark/>
          </w:tcPr>
          <w:p w14:paraId="6277EC0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15</w:t>
            </w:r>
          </w:p>
        </w:tc>
        <w:tc>
          <w:tcPr>
            <w:tcW w:w="395" w:type="pct"/>
            <w:tcBorders>
              <w:top w:val="nil"/>
              <w:left w:val="nil"/>
              <w:bottom w:val="single" w:sz="4" w:space="0" w:color="auto"/>
              <w:right w:val="single" w:sz="4" w:space="0" w:color="auto"/>
            </w:tcBorders>
            <w:shd w:val="clear" w:color="auto" w:fill="auto"/>
            <w:noWrap/>
            <w:hideMark/>
          </w:tcPr>
          <w:p w14:paraId="2DA76C2A"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64</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0AED5F01"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101</w:t>
            </w:r>
          </w:p>
        </w:tc>
      </w:tr>
      <w:tr w:rsidR="00661F9E" w:rsidRPr="00A11456" w14:paraId="19763893" w14:textId="77777777" w:rsidTr="00AA5CE1">
        <w:trPr>
          <w:trHeight w:val="227"/>
        </w:trPr>
        <w:tc>
          <w:tcPr>
            <w:tcW w:w="2403" w:type="pct"/>
            <w:tcBorders>
              <w:top w:val="nil"/>
              <w:left w:val="single" w:sz="8" w:space="0" w:color="auto"/>
              <w:bottom w:val="single" w:sz="4" w:space="0" w:color="auto"/>
              <w:right w:val="single" w:sz="4" w:space="0" w:color="auto"/>
            </w:tcBorders>
            <w:shd w:val="clear" w:color="auto" w:fill="auto"/>
            <w:hideMark/>
          </w:tcPr>
          <w:p w14:paraId="09D8A991"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Žabji kraki in polži</w:t>
            </w:r>
          </w:p>
        </w:tc>
        <w:tc>
          <w:tcPr>
            <w:tcW w:w="623" w:type="pct"/>
            <w:tcBorders>
              <w:top w:val="nil"/>
              <w:left w:val="nil"/>
              <w:bottom w:val="single" w:sz="4" w:space="0" w:color="auto"/>
              <w:right w:val="single" w:sz="4" w:space="0" w:color="auto"/>
            </w:tcBorders>
            <w:shd w:val="clear" w:color="auto" w:fill="auto"/>
            <w:noWrap/>
            <w:hideMark/>
          </w:tcPr>
          <w:p w14:paraId="57EDE369"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480" w:type="pct"/>
            <w:tcBorders>
              <w:top w:val="nil"/>
              <w:left w:val="nil"/>
              <w:bottom w:val="single" w:sz="4" w:space="0" w:color="auto"/>
              <w:right w:val="single" w:sz="4" w:space="0" w:color="auto"/>
            </w:tcBorders>
            <w:shd w:val="clear" w:color="auto" w:fill="auto"/>
            <w:noWrap/>
            <w:hideMark/>
          </w:tcPr>
          <w:p w14:paraId="5C3A14C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94" w:type="pct"/>
            <w:tcBorders>
              <w:top w:val="nil"/>
              <w:left w:val="nil"/>
              <w:bottom w:val="single" w:sz="4" w:space="0" w:color="auto"/>
              <w:right w:val="single" w:sz="4" w:space="0" w:color="auto"/>
            </w:tcBorders>
            <w:shd w:val="clear" w:color="auto" w:fill="auto"/>
            <w:noWrap/>
            <w:hideMark/>
          </w:tcPr>
          <w:p w14:paraId="3B3BE3C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2</w:t>
            </w:r>
          </w:p>
        </w:tc>
        <w:tc>
          <w:tcPr>
            <w:tcW w:w="316" w:type="pct"/>
            <w:tcBorders>
              <w:top w:val="nil"/>
              <w:left w:val="nil"/>
              <w:bottom w:val="single" w:sz="4" w:space="0" w:color="auto"/>
              <w:right w:val="single" w:sz="4" w:space="0" w:color="auto"/>
            </w:tcBorders>
            <w:shd w:val="clear" w:color="auto" w:fill="auto"/>
            <w:noWrap/>
            <w:hideMark/>
          </w:tcPr>
          <w:p w14:paraId="039DCF5E"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5" w:type="pct"/>
            <w:tcBorders>
              <w:top w:val="nil"/>
              <w:left w:val="nil"/>
              <w:bottom w:val="single" w:sz="4" w:space="0" w:color="auto"/>
              <w:right w:val="single" w:sz="4" w:space="0" w:color="auto"/>
            </w:tcBorders>
            <w:shd w:val="clear" w:color="auto" w:fill="auto"/>
            <w:noWrap/>
            <w:hideMark/>
          </w:tcPr>
          <w:p w14:paraId="5828F19C"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0</w:t>
            </w:r>
          </w:p>
        </w:tc>
        <w:tc>
          <w:tcPr>
            <w:tcW w:w="389" w:type="pct"/>
            <w:tcBorders>
              <w:top w:val="nil"/>
              <w:left w:val="nil"/>
              <w:bottom w:val="single" w:sz="4" w:space="0" w:color="auto"/>
              <w:right w:val="single" w:sz="8" w:space="0" w:color="auto"/>
            </w:tcBorders>
            <w:shd w:val="clear" w:color="auto" w:fill="DBE5F1" w:themeFill="accent1" w:themeFillTint="33"/>
            <w:noWrap/>
            <w:hideMark/>
          </w:tcPr>
          <w:p w14:paraId="35C9CACF"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3</w:t>
            </w:r>
          </w:p>
        </w:tc>
      </w:tr>
      <w:tr w:rsidR="00661F9E" w:rsidRPr="00A11456" w14:paraId="49C2AC8F" w14:textId="77777777" w:rsidTr="00AA5CE1">
        <w:trPr>
          <w:trHeight w:val="227"/>
        </w:trPr>
        <w:tc>
          <w:tcPr>
            <w:tcW w:w="2403" w:type="pct"/>
            <w:tcBorders>
              <w:top w:val="nil"/>
              <w:left w:val="single" w:sz="8" w:space="0" w:color="auto"/>
              <w:bottom w:val="single" w:sz="8" w:space="0" w:color="auto"/>
              <w:right w:val="single" w:sz="4" w:space="0" w:color="auto"/>
            </w:tcBorders>
            <w:shd w:val="clear" w:color="auto" w:fill="auto"/>
            <w:hideMark/>
          </w:tcPr>
          <w:p w14:paraId="67651CEB" w14:textId="77777777" w:rsidR="0059028A" w:rsidRPr="00A11456" w:rsidRDefault="0059028A" w:rsidP="00355EAC">
            <w:pPr>
              <w:keepNext/>
              <w:keepLines/>
              <w:spacing w:before="0" w:line="240" w:lineRule="auto"/>
              <w:jc w:val="left"/>
              <w:rPr>
                <w:color w:val="000000"/>
                <w:sz w:val="16"/>
                <w:szCs w:val="16"/>
                <w:lang w:eastAsia="sl-SI"/>
              </w:rPr>
            </w:pPr>
            <w:r w:rsidRPr="00A11456">
              <w:rPr>
                <w:color w:val="000000"/>
                <w:sz w:val="16"/>
                <w:szCs w:val="16"/>
                <w:lang w:eastAsia="sl-SI"/>
              </w:rPr>
              <w:t>Živalske maščobe in ocvirki</w:t>
            </w:r>
          </w:p>
        </w:tc>
        <w:tc>
          <w:tcPr>
            <w:tcW w:w="623" w:type="pct"/>
            <w:tcBorders>
              <w:top w:val="nil"/>
              <w:left w:val="nil"/>
              <w:bottom w:val="single" w:sz="8" w:space="0" w:color="auto"/>
              <w:right w:val="single" w:sz="4" w:space="0" w:color="auto"/>
            </w:tcBorders>
            <w:shd w:val="clear" w:color="auto" w:fill="auto"/>
            <w:noWrap/>
            <w:hideMark/>
          </w:tcPr>
          <w:p w14:paraId="2D13421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480" w:type="pct"/>
            <w:tcBorders>
              <w:top w:val="nil"/>
              <w:left w:val="nil"/>
              <w:bottom w:val="single" w:sz="8" w:space="0" w:color="auto"/>
              <w:right w:val="single" w:sz="4" w:space="0" w:color="auto"/>
            </w:tcBorders>
            <w:shd w:val="clear" w:color="auto" w:fill="auto"/>
            <w:noWrap/>
            <w:hideMark/>
          </w:tcPr>
          <w:p w14:paraId="56DAE9E2"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94" w:type="pct"/>
            <w:tcBorders>
              <w:top w:val="nil"/>
              <w:left w:val="nil"/>
              <w:bottom w:val="single" w:sz="8" w:space="0" w:color="auto"/>
              <w:right w:val="single" w:sz="4" w:space="0" w:color="auto"/>
            </w:tcBorders>
            <w:shd w:val="clear" w:color="auto" w:fill="auto"/>
            <w:noWrap/>
            <w:hideMark/>
          </w:tcPr>
          <w:p w14:paraId="274B5D2B"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40</w:t>
            </w:r>
          </w:p>
        </w:tc>
        <w:tc>
          <w:tcPr>
            <w:tcW w:w="316" w:type="pct"/>
            <w:tcBorders>
              <w:top w:val="nil"/>
              <w:left w:val="nil"/>
              <w:bottom w:val="single" w:sz="8" w:space="0" w:color="auto"/>
              <w:right w:val="single" w:sz="4" w:space="0" w:color="auto"/>
            </w:tcBorders>
            <w:shd w:val="clear" w:color="auto" w:fill="auto"/>
            <w:noWrap/>
            <w:hideMark/>
          </w:tcPr>
          <w:p w14:paraId="1141FAD6"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15</w:t>
            </w:r>
          </w:p>
        </w:tc>
        <w:tc>
          <w:tcPr>
            <w:tcW w:w="395" w:type="pct"/>
            <w:tcBorders>
              <w:top w:val="nil"/>
              <w:left w:val="nil"/>
              <w:bottom w:val="single" w:sz="8" w:space="0" w:color="auto"/>
              <w:right w:val="single" w:sz="4" w:space="0" w:color="auto"/>
            </w:tcBorders>
            <w:shd w:val="clear" w:color="auto" w:fill="auto"/>
            <w:noWrap/>
            <w:hideMark/>
          </w:tcPr>
          <w:p w14:paraId="2B40B0C5" w14:textId="77777777" w:rsidR="0059028A" w:rsidRPr="00A11456" w:rsidRDefault="0059028A" w:rsidP="00355EAC">
            <w:pPr>
              <w:keepNext/>
              <w:keepLines/>
              <w:spacing w:before="0" w:line="240" w:lineRule="auto"/>
              <w:jc w:val="right"/>
              <w:rPr>
                <w:color w:val="000000"/>
                <w:sz w:val="16"/>
                <w:szCs w:val="16"/>
                <w:lang w:eastAsia="sl-SI"/>
              </w:rPr>
            </w:pPr>
            <w:r w:rsidRPr="00A11456">
              <w:rPr>
                <w:color w:val="000000"/>
                <w:sz w:val="16"/>
                <w:szCs w:val="16"/>
                <w:lang w:eastAsia="sl-SI"/>
              </w:rPr>
              <w:t>1</w:t>
            </w:r>
          </w:p>
        </w:tc>
        <w:tc>
          <w:tcPr>
            <w:tcW w:w="389" w:type="pct"/>
            <w:tcBorders>
              <w:top w:val="nil"/>
              <w:left w:val="nil"/>
              <w:bottom w:val="single" w:sz="8" w:space="0" w:color="auto"/>
              <w:right w:val="single" w:sz="8" w:space="0" w:color="auto"/>
            </w:tcBorders>
            <w:shd w:val="clear" w:color="auto" w:fill="DBE5F1" w:themeFill="accent1" w:themeFillTint="33"/>
            <w:noWrap/>
            <w:hideMark/>
          </w:tcPr>
          <w:p w14:paraId="6BCA44EA" w14:textId="77777777" w:rsidR="0059028A" w:rsidRPr="00A11456" w:rsidRDefault="0059028A" w:rsidP="00355EAC">
            <w:pPr>
              <w:keepNext/>
              <w:keepLines/>
              <w:spacing w:before="0" w:line="240" w:lineRule="auto"/>
              <w:jc w:val="right"/>
              <w:rPr>
                <w:b/>
                <w:bCs/>
                <w:color w:val="000000"/>
                <w:sz w:val="16"/>
                <w:szCs w:val="16"/>
                <w:lang w:eastAsia="sl-SI"/>
              </w:rPr>
            </w:pPr>
            <w:r w:rsidRPr="00A11456">
              <w:rPr>
                <w:b/>
                <w:bCs/>
                <w:color w:val="000000"/>
                <w:sz w:val="16"/>
                <w:szCs w:val="16"/>
                <w:lang w:eastAsia="sl-SI"/>
              </w:rPr>
              <w:t>58</w:t>
            </w:r>
          </w:p>
        </w:tc>
      </w:tr>
    </w:tbl>
    <w:p w14:paraId="4C62C4FD" w14:textId="78BBF724" w:rsidR="0059028A" w:rsidRPr="00A11456" w:rsidRDefault="0059028A" w:rsidP="00355EAC">
      <w:pPr>
        <w:keepNext/>
        <w:keepLines/>
        <w:autoSpaceDE w:val="0"/>
        <w:autoSpaceDN w:val="0"/>
        <w:adjustRightInd w:val="0"/>
        <w:spacing w:before="0" w:line="240" w:lineRule="auto"/>
        <w:rPr>
          <w:sz w:val="16"/>
          <w:szCs w:val="16"/>
        </w:rPr>
      </w:pPr>
      <w:r w:rsidRPr="00A11456">
        <w:rPr>
          <w:sz w:val="16"/>
          <w:szCs w:val="16"/>
        </w:rPr>
        <w:t>Vir: lastni izračun</w:t>
      </w:r>
      <w:r w:rsidR="003F03EC" w:rsidRPr="00A11456">
        <w:rPr>
          <w:sz w:val="16"/>
          <w:szCs w:val="16"/>
        </w:rPr>
        <w:t>i</w:t>
      </w:r>
      <w:r w:rsidR="00E045C0" w:rsidRPr="00A11456">
        <w:rPr>
          <w:sz w:val="16"/>
          <w:szCs w:val="16"/>
        </w:rPr>
        <w:t xml:space="preserve"> MKGP</w:t>
      </w:r>
      <w:r w:rsidRPr="00A11456">
        <w:rPr>
          <w:sz w:val="16"/>
          <w:szCs w:val="16"/>
        </w:rPr>
        <w:t xml:space="preserve"> na osnovi </w:t>
      </w:r>
      <w:r w:rsidR="006F38DE" w:rsidRPr="00A11456">
        <w:rPr>
          <w:sz w:val="16"/>
          <w:szCs w:val="16"/>
        </w:rPr>
        <w:t>R</w:t>
      </w:r>
      <w:r w:rsidRPr="00A11456">
        <w:rPr>
          <w:sz w:val="16"/>
          <w:szCs w:val="16"/>
        </w:rPr>
        <w:t>egistra</w:t>
      </w:r>
      <w:r w:rsidR="006F38DE" w:rsidRPr="00A11456">
        <w:rPr>
          <w:sz w:val="16"/>
          <w:szCs w:val="16"/>
        </w:rPr>
        <w:t xml:space="preserve"> obratov na področju živil</w:t>
      </w:r>
      <w:r w:rsidRPr="00A11456">
        <w:rPr>
          <w:sz w:val="16"/>
          <w:szCs w:val="16"/>
        </w:rPr>
        <w:t>, v letu 201</w:t>
      </w:r>
      <w:r w:rsidR="00661829" w:rsidRPr="00A11456">
        <w:rPr>
          <w:sz w:val="16"/>
          <w:szCs w:val="16"/>
        </w:rPr>
        <w:t>9</w:t>
      </w:r>
    </w:p>
    <w:p w14:paraId="240906BA" w14:textId="77777777" w:rsidR="0059028A" w:rsidRPr="00960A1A" w:rsidRDefault="0059028A" w:rsidP="00960A1A">
      <w:pPr>
        <w:pStyle w:val="1Odst13"/>
      </w:pPr>
    </w:p>
    <w:p w14:paraId="0953E1CB" w14:textId="1E3EB073" w:rsidR="0059028A" w:rsidRPr="00960A1A" w:rsidRDefault="0059028A" w:rsidP="000D5830">
      <w:pPr>
        <w:pStyle w:val="Naslov2"/>
        <w:spacing w:line="260" w:lineRule="atLeast"/>
      </w:pPr>
      <w:bookmarkStart w:id="63" w:name="_Toc55398372"/>
      <w:bookmarkStart w:id="64" w:name="_Toc55478583"/>
      <w:bookmarkStart w:id="65" w:name="_Toc86824808"/>
      <w:r w:rsidRPr="00397CC9">
        <w:t>Živilsk</w:t>
      </w:r>
      <w:r w:rsidR="00393E53" w:rsidRPr="00397CC9">
        <w:t>opredelovalna</w:t>
      </w:r>
      <w:r w:rsidRPr="00960A1A">
        <w:t xml:space="preserve"> industrija</w:t>
      </w:r>
      <w:bookmarkEnd w:id="63"/>
      <w:bookmarkEnd w:id="64"/>
      <w:bookmarkEnd w:id="65"/>
    </w:p>
    <w:p w14:paraId="7209E283" w14:textId="77777777" w:rsidR="0059028A" w:rsidRPr="00960A1A" w:rsidRDefault="0059028A" w:rsidP="000D5830">
      <w:pPr>
        <w:pStyle w:val="1Odst13"/>
      </w:pPr>
    </w:p>
    <w:p w14:paraId="56B7E1FF" w14:textId="554FCF84" w:rsidR="001448A1" w:rsidRPr="008331BB" w:rsidRDefault="0059028A" w:rsidP="000D5830">
      <w:pPr>
        <w:pStyle w:val="1Odst13"/>
      </w:pPr>
      <w:r w:rsidRPr="00960A1A">
        <w:t xml:space="preserve">V </w:t>
      </w:r>
      <w:r w:rsidR="00393E53" w:rsidRPr="00960A1A">
        <w:t>letu 201</w:t>
      </w:r>
      <w:r w:rsidR="00C41283" w:rsidRPr="00960A1A">
        <w:t>9</w:t>
      </w:r>
      <w:r w:rsidR="00393E53" w:rsidRPr="00960A1A">
        <w:t xml:space="preserve"> je bilo v </w:t>
      </w:r>
      <w:r w:rsidRPr="00960A1A">
        <w:t>Sloveniji 7</w:t>
      </w:r>
      <w:r w:rsidR="00C41283" w:rsidRPr="00960A1A">
        <w:t>4</w:t>
      </w:r>
      <w:r w:rsidRPr="00960A1A">
        <w:t xml:space="preserve">5 živilskih podjetij, ki so zaposlovala </w:t>
      </w:r>
      <w:r w:rsidRPr="00C57130">
        <w:t>14.</w:t>
      </w:r>
      <w:r w:rsidR="00C41283" w:rsidRPr="00C57130">
        <w:t>628</w:t>
      </w:r>
      <w:r w:rsidR="00C41283" w:rsidRPr="00960A1A">
        <w:t xml:space="preserve"> </w:t>
      </w:r>
      <w:r w:rsidRPr="00960A1A">
        <w:t xml:space="preserve">zaposlenih. Dodana vrednost je bila </w:t>
      </w:r>
      <w:r w:rsidR="00C41283" w:rsidRPr="005249D1">
        <w:t xml:space="preserve">604 </w:t>
      </w:r>
      <w:r w:rsidRPr="005249D1">
        <w:t xml:space="preserve">mio EUR, dodana vrednost na zaposlenega pa </w:t>
      </w:r>
      <w:r w:rsidR="00C41283" w:rsidRPr="00872D12">
        <w:t>41</w:t>
      </w:r>
      <w:r w:rsidRPr="00872D12">
        <w:t>.</w:t>
      </w:r>
      <w:r w:rsidR="00C41283" w:rsidRPr="00872D12">
        <w:t xml:space="preserve">290 </w:t>
      </w:r>
      <w:r w:rsidRPr="00872D12">
        <w:t>EUR. Čisti prihodki od prod</w:t>
      </w:r>
      <w:r w:rsidRPr="00225FF2">
        <w:t>aje so bili 2,</w:t>
      </w:r>
      <w:r w:rsidR="00C41283" w:rsidRPr="00225FF2">
        <w:t>3</w:t>
      </w:r>
      <w:r w:rsidRPr="00225FF2">
        <w:t xml:space="preserve"> milijarde EUR, neto čisti dobiček pa v višini </w:t>
      </w:r>
      <w:r w:rsidR="00C41283" w:rsidRPr="00225FF2">
        <w:t xml:space="preserve">129 </w:t>
      </w:r>
      <w:r w:rsidRPr="00225FF2">
        <w:t>mio EUR. Delež prodaje na tujih trgih je bil 2</w:t>
      </w:r>
      <w:r w:rsidR="00C41283" w:rsidRPr="00225FF2">
        <w:t>9</w:t>
      </w:r>
      <w:r w:rsidRPr="00225FF2">
        <w:t>,6</w:t>
      </w:r>
      <w:r w:rsidR="00635CC8">
        <w:t>-</w:t>
      </w:r>
      <w:r w:rsidR="00635CC8" w:rsidRPr="00225FF2">
        <w:t>odstot</w:t>
      </w:r>
      <w:r w:rsidR="00635CC8">
        <w:t>en</w:t>
      </w:r>
      <w:r w:rsidRPr="00225FF2">
        <w:t>. Dejavnost proizvodnja živil je v 201</w:t>
      </w:r>
      <w:r w:rsidR="00C41283" w:rsidRPr="00225FF2">
        <w:t>9</w:t>
      </w:r>
      <w:r w:rsidRPr="00225FF2">
        <w:t xml:space="preserve"> s prodajo živilskih proizvodov ustvarila </w:t>
      </w:r>
      <w:r w:rsidR="00C41283" w:rsidRPr="00225FF2">
        <w:t>7,4</w:t>
      </w:r>
      <w:r w:rsidRPr="00225FF2">
        <w:t xml:space="preserve"> % vrednosti prodaje in </w:t>
      </w:r>
      <w:r w:rsidR="00C41283" w:rsidRPr="00225FF2">
        <w:t>6,8</w:t>
      </w:r>
      <w:r w:rsidRPr="00225FF2">
        <w:t xml:space="preserve"> % dodane vrednosti v celotni predelovalni dejavnosti. Največjo dodano vrednost </w:t>
      </w:r>
      <w:r w:rsidR="00015FAD" w:rsidRPr="00225FF2">
        <w:t xml:space="preserve">(24,5 %) </w:t>
      </w:r>
      <w:r w:rsidRPr="00225FF2">
        <w:t>v dejavnosti proizvodnja živil so ustvarila podjetja, ki se ukvarjajo s proizvodnjo mesa in mesnih izdelkov</w:t>
      </w:r>
      <w:r w:rsidR="00015FAD" w:rsidRPr="00225FF2">
        <w:t>, sledi pekarska dejavnost (22 %)</w:t>
      </w:r>
      <w:r w:rsidRPr="00225FF2">
        <w:t xml:space="preserve">. Največji prihodek v tej dejavnosti pa je bil </w:t>
      </w:r>
      <w:r w:rsidRPr="008331BB">
        <w:t>ustvarjen s prodajo klobas (</w:t>
      </w:r>
      <w:r w:rsidR="00015FAD" w:rsidRPr="008331BB">
        <w:t>16</w:t>
      </w:r>
      <w:r w:rsidRPr="008331BB">
        <w:t xml:space="preserve"> %) in kruha (</w:t>
      </w:r>
      <w:r w:rsidR="00015FAD" w:rsidRPr="008331BB">
        <w:t>14</w:t>
      </w:r>
      <w:r w:rsidRPr="008331BB">
        <w:t xml:space="preserve"> %).</w:t>
      </w:r>
      <w:r w:rsidR="001448A1" w:rsidRPr="008331BB">
        <w:t xml:space="preserve"> </w:t>
      </w:r>
      <w:r w:rsidRPr="008331BB">
        <w:t>Število podjetij v živilskopredelovalni industriji (v nadaljevanju: ŽPI) je v obdobju 2014 do 201</w:t>
      </w:r>
      <w:r w:rsidR="00C41283" w:rsidRPr="008331BB">
        <w:t>9</w:t>
      </w:r>
      <w:r w:rsidRPr="008331BB">
        <w:t xml:space="preserve"> naraščalo (od 689 v letu 2014 do 7</w:t>
      </w:r>
      <w:r w:rsidR="00E45726" w:rsidRPr="008331BB">
        <w:t>4</w:t>
      </w:r>
      <w:r w:rsidRPr="008331BB">
        <w:t>5 v letu 201</w:t>
      </w:r>
      <w:r w:rsidR="00E45726" w:rsidRPr="008331BB">
        <w:t>9</w:t>
      </w:r>
      <w:r w:rsidRPr="008331BB">
        <w:t xml:space="preserve">). </w:t>
      </w:r>
      <w:r w:rsidR="002A4E50" w:rsidRPr="008331BB">
        <w:t>(</w:t>
      </w:r>
      <w:r w:rsidR="00C63068" w:rsidRPr="008331BB">
        <w:t>KIS</w:t>
      </w:r>
      <w:r w:rsidR="00897344" w:rsidRPr="008331BB">
        <w:t>, 2020)</w:t>
      </w:r>
    </w:p>
    <w:p w14:paraId="755C5999" w14:textId="77777777" w:rsidR="001448A1" w:rsidRPr="008331BB" w:rsidRDefault="001448A1" w:rsidP="000D5830">
      <w:pPr>
        <w:pStyle w:val="1Odst13"/>
      </w:pPr>
    </w:p>
    <w:p w14:paraId="20432D7E" w14:textId="71D8EDBE" w:rsidR="0059028A" w:rsidRPr="008331BB" w:rsidRDefault="00015FAD" w:rsidP="00EB65E4">
      <w:pPr>
        <w:pStyle w:val="1Odst13"/>
      </w:pPr>
      <w:r w:rsidRPr="008331BB">
        <w:t>V letu 2018 je bilo v ŽPI n</w:t>
      </w:r>
      <w:r w:rsidR="0059028A" w:rsidRPr="008331BB">
        <w:t xml:space="preserve">ajveč </w:t>
      </w:r>
      <w:proofErr w:type="spellStart"/>
      <w:r w:rsidR="0059028A" w:rsidRPr="008331BB">
        <w:t>mikro</w:t>
      </w:r>
      <w:proofErr w:type="spellEnd"/>
      <w:r w:rsidR="0059028A" w:rsidRPr="008331BB">
        <w:t xml:space="preserve"> podjetij (78 %), sledijo majhna (16 %), srednja (4 %) ter velika (2 %) podjetja. Kljub temu da velika podjetja predstavljajo le 2 % živilskih podjetij, prispevajo največ k številu zaposlenih (53 %), dodani vrednosti (64 %) ter čistim prihodkom od prodaje (63 %). Med vsemi predelovalnimi dejavnostmi je </w:t>
      </w:r>
      <w:r w:rsidR="001448A1" w:rsidRPr="008331BB">
        <w:t xml:space="preserve">bila v letu 2018 </w:t>
      </w:r>
      <w:r w:rsidR="0059028A" w:rsidRPr="008331BB">
        <w:t xml:space="preserve">ŽPI šesti največji zaposlovalec v Sloveniji. Znotraj ŽPI največ ljudi zaposluje dejavnost </w:t>
      </w:r>
      <w:r w:rsidR="001A265C" w:rsidRPr="008331BB">
        <w:t xml:space="preserve">proizvodnja </w:t>
      </w:r>
      <w:r w:rsidR="0059028A" w:rsidRPr="008331BB">
        <w:t xml:space="preserve">pekarskih izdelkov in testenin (4.515), sledi proizvodnja mesa in mesnih izdelkov (4.264), več kot 1.000 zaposlenih pa zaposlujejo še predelava mleka, proizvodnja pijač in proizvodnja drugih </w:t>
      </w:r>
      <w:proofErr w:type="spellStart"/>
      <w:r w:rsidR="0059028A" w:rsidRPr="008331BB">
        <w:t>prehrambenih</w:t>
      </w:r>
      <w:proofErr w:type="spellEnd"/>
      <w:r w:rsidR="0059028A" w:rsidRPr="008331BB">
        <w:t xml:space="preserve"> izdelkov.</w:t>
      </w:r>
      <w:r w:rsidR="008C5DCC" w:rsidRPr="008331BB">
        <w:t xml:space="preserve"> (GZS, 2019)</w:t>
      </w:r>
      <w:r w:rsidR="006B62F5" w:rsidRPr="008331BB">
        <w:t xml:space="preserve"> </w:t>
      </w:r>
    </w:p>
    <w:p w14:paraId="4C350088" w14:textId="77777777" w:rsidR="00EC7040" w:rsidRPr="008331BB" w:rsidRDefault="00EC7040" w:rsidP="00EB65E4">
      <w:pPr>
        <w:pStyle w:val="1Odst13"/>
      </w:pPr>
    </w:p>
    <w:p w14:paraId="62B6AE78" w14:textId="64564558" w:rsidR="001A265C" w:rsidRPr="00960A1A" w:rsidRDefault="005B4898" w:rsidP="00807426">
      <w:pPr>
        <w:pStyle w:val="1Odst13"/>
      </w:pPr>
      <w:r w:rsidRPr="008331BB">
        <w:lastRenderedPageBreak/>
        <w:t>ŽPI</w:t>
      </w:r>
      <w:r w:rsidR="001A265C" w:rsidRPr="008331BB">
        <w:t xml:space="preserve"> močno izstopa po rasti izvozne aktivnosti v zadnjih petih letih, ko se je delež prihodkov na tujih trgih v celotnih prihodkih od prodaje povečal za dobrih 5 odstotnih točk (predelovalne dejavnosti za 2 odstotni točki)</w:t>
      </w:r>
      <w:r w:rsidRPr="008331BB">
        <w:t>, čeprav je s 30</w:t>
      </w:r>
      <w:r w:rsidR="005008F6" w:rsidRPr="008331BB">
        <w:t>-</w:t>
      </w:r>
      <w:r w:rsidRPr="008331BB">
        <w:t>odstotno izvozno usmerjenostjo izrazito pod povprečjem slovenskih predelovalnih podjetij (72 %)</w:t>
      </w:r>
      <w:r w:rsidR="001A265C" w:rsidRPr="008331BB">
        <w:t>. Gre za pomembne strukturne spremembe, ki kažejo na zaostrene pogoje na slovenskem trgu z živili, zato so se podjetja strateško preusmerila na tuje trge.</w:t>
      </w:r>
      <w:r w:rsidR="002A4E50" w:rsidRPr="008331BB">
        <w:t xml:space="preserve"> (</w:t>
      </w:r>
      <w:r w:rsidR="00C63068" w:rsidRPr="008331BB">
        <w:t>KIS</w:t>
      </w:r>
      <w:r w:rsidR="00897344" w:rsidRPr="008331BB">
        <w:t>, 2020)</w:t>
      </w:r>
    </w:p>
    <w:p w14:paraId="2DA53516" w14:textId="77777777" w:rsidR="005B4898" w:rsidRPr="00960A1A" w:rsidRDefault="005B4898">
      <w:pPr>
        <w:pStyle w:val="1Odst13"/>
      </w:pPr>
    </w:p>
    <w:p w14:paraId="572EF583" w14:textId="1EA886E8" w:rsidR="005B608A" w:rsidRPr="00960A1A" w:rsidRDefault="009C7BFE" w:rsidP="005008F6">
      <w:pPr>
        <w:pStyle w:val="1Odst13"/>
      </w:pPr>
      <w:r w:rsidRPr="00225FF2">
        <w:t>Največji delež v strukturi uvoza je na področjih</w:t>
      </w:r>
      <w:r w:rsidR="005008F6">
        <w:t>,</w:t>
      </w:r>
      <w:r w:rsidRPr="00225FF2">
        <w:t xml:space="preserve"> kjer je domača proizvodnja manjša od potrošnje (sadje, zelenjava in izdelki iz zelenjave)</w:t>
      </w:r>
      <w:r w:rsidR="005008F6">
        <w:t>,</w:t>
      </w:r>
      <w:r w:rsidR="00103A1E" w:rsidRPr="00225FF2">
        <w:t xml:space="preserve"> in kjer so prodajne cene nižje od domačih</w:t>
      </w:r>
      <w:r w:rsidR="00416194">
        <w:t xml:space="preserve"> (uvoz je konkurenčnejši od domače proizvodnje)</w:t>
      </w:r>
      <w:r w:rsidR="00103A1E" w:rsidRPr="00225FF2">
        <w:t>.</w:t>
      </w:r>
      <w:r w:rsidRPr="00225FF2">
        <w:t xml:space="preserve"> </w:t>
      </w:r>
      <w:r w:rsidR="00416194">
        <w:t xml:space="preserve">Izvaža pa se zlasti surovina z nizko dodano vrednostjo (npr. žive živali). </w:t>
      </w:r>
      <w:r w:rsidR="005B608A" w:rsidRPr="00960A1A">
        <w:t xml:space="preserve">Podrobnejša analiza </w:t>
      </w:r>
      <w:r w:rsidR="005008F6">
        <w:t xml:space="preserve">stanja v ŽPI in </w:t>
      </w:r>
      <w:r w:rsidR="005B608A" w:rsidRPr="00960A1A">
        <w:t>zunanjetrgovinske bilance je razvidna v analizi stanja za specifični cilj 2.</w:t>
      </w:r>
    </w:p>
    <w:p w14:paraId="3F8D7CE1" w14:textId="316E122F" w:rsidR="005B608A" w:rsidRPr="00960A1A" w:rsidRDefault="005B608A">
      <w:pPr>
        <w:pStyle w:val="1Odst13"/>
      </w:pPr>
    </w:p>
    <w:p w14:paraId="26846A2E" w14:textId="484355D6" w:rsidR="00A3267D" w:rsidRDefault="00A3267D" w:rsidP="00D64973">
      <w:pPr>
        <w:pStyle w:val="SCPREGLEDNICA"/>
      </w:pPr>
      <w:bookmarkStart w:id="66" w:name="_Toc86824522"/>
      <w:r>
        <w:t xml:space="preserve">Tabela </w:t>
      </w:r>
      <w:r w:rsidR="002A6A89">
        <w:rPr>
          <w:noProof/>
        </w:rPr>
        <w:fldChar w:fldCharType="begin"/>
      </w:r>
      <w:r w:rsidR="002A6A89">
        <w:rPr>
          <w:noProof/>
        </w:rPr>
        <w:instrText xml:space="preserve"> SEQ Tabela \* ARABIC </w:instrText>
      </w:r>
      <w:r w:rsidR="002A6A89">
        <w:rPr>
          <w:noProof/>
        </w:rPr>
        <w:fldChar w:fldCharType="separate"/>
      </w:r>
      <w:r w:rsidR="00FB55C5">
        <w:rPr>
          <w:noProof/>
        </w:rPr>
        <w:t>5</w:t>
      </w:r>
      <w:r w:rsidR="002A6A89">
        <w:rPr>
          <w:noProof/>
        </w:rPr>
        <w:fldChar w:fldCharType="end"/>
      </w:r>
      <w:r>
        <w:t xml:space="preserve">: </w:t>
      </w:r>
      <w:r w:rsidRPr="00A3267D">
        <w:t>Gibanje pomembnejših kazalnikov poslovanja ŽPI, 2010–2019</w:t>
      </w:r>
      <w:bookmarkEnd w:id="66"/>
    </w:p>
    <w:tbl>
      <w:tblPr>
        <w:tblStyle w:val="Tabelamrea"/>
        <w:tblW w:w="8726" w:type="dxa"/>
        <w:jc w:val="right"/>
        <w:tblLook w:val="04A0" w:firstRow="1" w:lastRow="0" w:firstColumn="1" w:lastColumn="0" w:noHBand="0" w:noVBand="1"/>
      </w:tblPr>
      <w:tblGrid>
        <w:gridCol w:w="1937"/>
        <w:gridCol w:w="676"/>
        <w:gridCol w:w="677"/>
        <w:gridCol w:w="677"/>
        <w:gridCol w:w="677"/>
        <w:gridCol w:w="717"/>
        <w:gridCol w:w="717"/>
        <w:gridCol w:w="677"/>
        <w:gridCol w:w="677"/>
        <w:gridCol w:w="677"/>
        <w:gridCol w:w="617"/>
      </w:tblGrid>
      <w:tr w:rsidR="00FE69A9" w:rsidRPr="001E5010" w14:paraId="3109684D" w14:textId="77777777" w:rsidTr="00D64973">
        <w:trPr>
          <w:jc w:val="right"/>
        </w:trPr>
        <w:tc>
          <w:tcPr>
            <w:tcW w:w="1937" w:type="dxa"/>
            <w:shd w:val="clear" w:color="auto" w:fill="92D050"/>
          </w:tcPr>
          <w:p w14:paraId="408693A5" w14:textId="07F1254B" w:rsidR="00FE69A9" w:rsidRPr="001E5010" w:rsidRDefault="00FE69A9" w:rsidP="00E045C0">
            <w:pPr>
              <w:autoSpaceDE w:val="0"/>
              <w:autoSpaceDN w:val="0"/>
              <w:adjustRightInd w:val="0"/>
              <w:spacing w:before="0" w:line="240" w:lineRule="auto"/>
              <w:rPr>
                <w:b/>
                <w:sz w:val="16"/>
                <w:szCs w:val="16"/>
                <w:lang w:val="sl-SI"/>
              </w:rPr>
            </w:pPr>
          </w:p>
        </w:tc>
        <w:tc>
          <w:tcPr>
            <w:tcW w:w="676" w:type="dxa"/>
            <w:shd w:val="clear" w:color="auto" w:fill="92D050"/>
          </w:tcPr>
          <w:p w14:paraId="05DAED72" w14:textId="000D4704"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2010</w:t>
            </w:r>
          </w:p>
        </w:tc>
        <w:tc>
          <w:tcPr>
            <w:tcW w:w="677" w:type="dxa"/>
            <w:shd w:val="clear" w:color="auto" w:fill="92D050"/>
          </w:tcPr>
          <w:p w14:paraId="3AD3F359" w14:textId="04DFC5D5"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2011</w:t>
            </w:r>
          </w:p>
        </w:tc>
        <w:tc>
          <w:tcPr>
            <w:tcW w:w="677" w:type="dxa"/>
            <w:shd w:val="clear" w:color="auto" w:fill="92D050"/>
          </w:tcPr>
          <w:p w14:paraId="702B7B5D" w14:textId="5629ADD8"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2012</w:t>
            </w:r>
          </w:p>
        </w:tc>
        <w:tc>
          <w:tcPr>
            <w:tcW w:w="677" w:type="dxa"/>
            <w:shd w:val="clear" w:color="auto" w:fill="92D050"/>
          </w:tcPr>
          <w:p w14:paraId="4F289D6A" w14:textId="6B4536B7"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2013</w:t>
            </w:r>
          </w:p>
        </w:tc>
        <w:tc>
          <w:tcPr>
            <w:tcW w:w="717" w:type="dxa"/>
            <w:shd w:val="clear" w:color="auto" w:fill="92D050"/>
          </w:tcPr>
          <w:p w14:paraId="642BC472" w14:textId="3C181EE0"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2014</w:t>
            </w:r>
          </w:p>
        </w:tc>
        <w:tc>
          <w:tcPr>
            <w:tcW w:w="717" w:type="dxa"/>
            <w:shd w:val="clear" w:color="auto" w:fill="92D050"/>
          </w:tcPr>
          <w:p w14:paraId="7E1C3A8D" w14:textId="21214E5E"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2015</w:t>
            </w:r>
          </w:p>
        </w:tc>
        <w:tc>
          <w:tcPr>
            <w:tcW w:w="677" w:type="dxa"/>
            <w:shd w:val="clear" w:color="auto" w:fill="92D050"/>
          </w:tcPr>
          <w:p w14:paraId="1BFF3E11" w14:textId="7FF8D85E"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2016</w:t>
            </w:r>
          </w:p>
        </w:tc>
        <w:tc>
          <w:tcPr>
            <w:tcW w:w="677" w:type="dxa"/>
            <w:shd w:val="clear" w:color="auto" w:fill="92D050"/>
          </w:tcPr>
          <w:p w14:paraId="29FCDBFB" w14:textId="432808B0" w:rsidR="00FE69A9" w:rsidRPr="001E5010" w:rsidRDefault="00FE69A9" w:rsidP="00F36E8E">
            <w:pPr>
              <w:autoSpaceDE w:val="0"/>
              <w:autoSpaceDN w:val="0"/>
              <w:adjustRightInd w:val="0"/>
              <w:spacing w:before="0" w:line="240" w:lineRule="auto"/>
              <w:jc w:val="center"/>
              <w:rPr>
                <w:b/>
                <w:sz w:val="16"/>
                <w:szCs w:val="16"/>
                <w:lang w:val="sl-SI"/>
              </w:rPr>
            </w:pPr>
            <w:r w:rsidRPr="001E5010">
              <w:rPr>
                <w:b/>
                <w:sz w:val="16"/>
                <w:szCs w:val="16"/>
                <w:lang w:val="sl-SI"/>
              </w:rPr>
              <w:t>2017</w:t>
            </w:r>
          </w:p>
        </w:tc>
        <w:tc>
          <w:tcPr>
            <w:tcW w:w="677" w:type="dxa"/>
            <w:shd w:val="clear" w:color="auto" w:fill="92D050"/>
          </w:tcPr>
          <w:p w14:paraId="659FB5A8" w14:textId="0D8BBEE8" w:rsidR="00FE69A9" w:rsidRPr="001E5010" w:rsidRDefault="00FE69A9" w:rsidP="00E045C0">
            <w:pPr>
              <w:autoSpaceDE w:val="0"/>
              <w:autoSpaceDN w:val="0"/>
              <w:adjustRightInd w:val="0"/>
              <w:spacing w:before="0" w:line="240" w:lineRule="auto"/>
              <w:jc w:val="center"/>
              <w:rPr>
                <w:b/>
                <w:sz w:val="16"/>
                <w:szCs w:val="16"/>
                <w:lang w:val="sl-SI"/>
              </w:rPr>
            </w:pPr>
            <w:r w:rsidRPr="001E5010">
              <w:rPr>
                <w:b/>
                <w:sz w:val="16"/>
                <w:szCs w:val="16"/>
                <w:lang w:val="sl-SI"/>
              </w:rPr>
              <w:t>2018</w:t>
            </w:r>
          </w:p>
        </w:tc>
        <w:tc>
          <w:tcPr>
            <w:tcW w:w="617" w:type="dxa"/>
            <w:shd w:val="clear" w:color="auto" w:fill="92D050"/>
          </w:tcPr>
          <w:p w14:paraId="42515E9C" w14:textId="3BDC1033" w:rsidR="00FE69A9" w:rsidRPr="001E5010" w:rsidRDefault="00FE69A9" w:rsidP="00E045C0">
            <w:pPr>
              <w:autoSpaceDE w:val="0"/>
              <w:autoSpaceDN w:val="0"/>
              <w:adjustRightInd w:val="0"/>
              <w:spacing w:before="0" w:line="240" w:lineRule="auto"/>
              <w:jc w:val="center"/>
              <w:rPr>
                <w:b/>
                <w:sz w:val="16"/>
                <w:szCs w:val="16"/>
                <w:lang w:val="sl-SI"/>
              </w:rPr>
            </w:pPr>
            <w:r w:rsidRPr="001E5010">
              <w:rPr>
                <w:b/>
                <w:sz w:val="16"/>
                <w:szCs w:val="16"/>
                <w:lang w:val="sl-SI"/>
              </w:rPr>
              <w:t>2019</w:t>
            </w:r>
          </w:p>
        </w:tc>
      </w:tr>
      <w:tr w:rsidR="00FE69A9" w:rsidRPr="00A11456" w14:paraId="16BEBABB" w14:textId="0C4CDFBD" w:rsidTr="001E5010">
        <w:trPr>
          <w:jc w:val="right"/>
        </w:trPr>
        <w:tc>
          <w:tcPr>
            <w:tcW w:w="1937" w:type="dxa"/>
          </w:tcPr>
          <w:p w14:paraId="3601EC4A" w14:textId="514E62FC" w:rsidR="00FE69A9" w:rsidRPr="003D71D1" w:rsidRDefault="00FE69A9" w:rsidP="00F36E8E">
            <w:pPr>
              <w:autoSpaceDE w:val="0"/>
              <w:autoSpaceDN w:val="0"/>
              <w:adjustRightInd w:val="0"/>
              <w:spacing w:before="0" w:line="240" w:lineRule="auto"/>
              <w:rPr>
                <w:sz w:val="16"/>
                <w:szCs w:val="16"/>
                <w:lang w:val="sl-SI"/>
              </w:rPr>
            </w:pPr>
            <w:r w:rsidRPr="00A57CEC">
              <w:rPr>
                <w:color w:val="000000"/>
                <w:sz w:val="16"/>
                <w:szCs w:val="16"/>
                <w:lang w:val="sl-SI"/>
              </w:rPr>
              <w:t>Delež dodane vrednosti ŽPI</w:t>
            </w:r>
            <w:r w:rsidRPr="00006123">
              <w:rPr>
                <w:rStyle w:val="Sprotnaopomba-sklic"/>
                <w:color w:val="000000"/>
                <w:sz w:val="16"/>
                <w:szCs w:val="16"/>
                <w:lang w:val="sl-SI"/>
              </w:rPr>
              <w:footnoteReference w:id="4"/>
            </w:r>
            <w:r w:rsidRPr="00006123">
              <w:rPr>
                <w:color w:val="000000"/>
                <w:sz w:val="16"/>
                <w:szCs w:val="16"/>
                <w:lang w:val="sl-SI"/>
              </w:rPr>
              <w:t xml:space="preserve"> v skupn</w:t>
            </w:r>
            <w:r w:rsidRPr="00024FED">
              <w:rPr>
                <w:color w:val="000000"/>
                <w:sz w:val="16"/>
                <w:szCs w:val="16"/>
                <w:lang w:val="sl-SI"/>
              </w:rPr>
              <w:t>i dodani vrednosti nacionalnega gospodarstva</w:t>
            </w:r>
            <w:r w:rsidRPr="003D71D1">
              <w:rPr>
                <w:color w:val="000000"/>
                <w:sz w:val="16"/>
                <w:szCs w:val="16"/>
                <w:lang w:val="sl-SI"/>
              </w:rPr>
              <w:t xml:space="preserve"> (v %)</w:t>
            </w:r>
          </w:p>
        </w:tc>
        <w:tc>
          <w:tcPr>
            <w:tcW w:w="676" w:type="dxa"/>
            <w:vAlign w:val="center"/>
          </w:tcPr>
          <w:p w14:paraId="02D29101" w14:textId="71D5ED84" w:rsidR="00FE69A9" w:rsidRPr="003D71D1" w:rsidRDefault="00FE69A9" w:rsidP="00161559">
            <w:pPr>
              <w:autoSpaceDE w:val="0"/>
              <w:autoSpaceDN w:val="0"/>
              <w:adjustRightInd w:val="0"/>
              <w:spacing w:before="0" w:line="240" w:lineRule="auto"/>
              <w:jc w:val="right"/>
              <w:rPr>
                <w:sz w:val="16"/>
                <w:szCs w:val="16"/>
                <w:lang w:val="sl-SI"/>
              </w:rPr>
            </w:pPr>
            <w:r w:rsidRPr="003D71D1">
              <w:rPr>
                <w:sz w:val="16"/>
                <w:szCs w:val="16"/>
                <w:lang w:val="sl-SI"/>
              </w:rPr>
              <w:t>1,4</w:t>
            </w:r>
          </w:p>
        </w:tc>
        <w:tc>
          <w:tcPr>
            <w:tcW w:w="677" w:type="dxa"/>
            <w:vAlign w:val="center"/>
          </w:tcPr>
          <w:p w14:paraId="631176BA" w14:textId="2CA944F2" w:rsidR="00FE69A9" w:rsidRPr="00867A8A" w:rsidRDefault="00FE69A9" w:rsidP="00161559">
            <w:pPr>
              <w:autoSpaceDE w:val="0"/>
              <w:autoSpaceDN w:val="0"/>
              <w:adjustRightInd w:val="0"/>
              <w:spacing w:before="0" w:line="240" w:lineRule="auto"/>
              <w:jc w:val="right"/>
              <w:rPr>
                <w:sz w:val="16"/>
                <w:szCs w:val="16"/>
                <w:lang w:val="sl-SI"/>
              </w:rPr>
            </w:pPr>
            <w:r w:rsidRPr="003D71D1">
              <w:rPr>
                <w:sz w:val="16"/>
                <w:szCs w:val="16"/>
                <w:lang w:val="sl-SI"/>
              </w:rPr>
              <w:t>1,4</w:t>
            </w:r>
          </w:p>
        </w:tc>
        <w:tc>
          <w:tcPr>
            <w:tcW w:w="677" w:type="dxa"/>
            <w:vAlign w:val="center"/>
          </w:tcPr>
          <w:p w14:paraId="3004B396" w14:textId="1A702FA7" w:rsidR="00FE69A9" w:rsidRPr="00A41F49" w:rsidRDefault="00FE69A9" w:rsidP="00161559">
            <w:pPr>
              <w:autoSpaceDE w:val="0"/>
              <w:autoSpaceDN w:val="0"/>
              <w:adjustRightInd w:val="0"/>
              <w:spacing w:before="0" w:line="240" w:lineRule="auto"/>
              <w:jc w:val="right"/>
              <w:rPr>
                <w:sz w:val="16"/>
                <w:szCs w:val="16"/>
                <w:lang w:val="sl-SI"/>
              </w:rPr>
            </w:pPr>
            <w:r w:rsidRPr="00A41F49">
              <w:rPr>
                <w:sz w:val="16"/>
                <w:szCs w:val="16"/>
                <w:lang w:val="sl-SI"/>
              </w:rPr>
              <w:t>1,4</w:t>
            </w:r>
          </w:p>
        </w:tc>
        <w:tc>
          <w:tcPr>
            <w:tcW w:w="677" w:type="dxa"/>
            <w:vAlign w:val="center"/>
          </w:tcPr>
          <w:p w14:paraId="3F6A4F31" w14:textId="599D8BC5"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1,4</w:t>
            </w:r>
          </w:p>
        </w:tc>
        <w:tc>
          <w:tcPr>
            <w:tcW w:w="717" w:type="dxa"/>
            <w:vAlign w:val="center"/>
          </w:tcPr>
          <w:p w14:paraId="6C6CF280" w14:textId="33F911C4"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1,5</w:t>
            </w:r>
          </w:p>
        </w:tc>
        <w:tc>
          <w:tcPr>
            <w:tcW w:w="717" w:type="dxa"/>
            <w:vAlign w:val="center"/>
          </w:tcPr>
          <w:p w14:paraId="2AA00154" w14:textId="4DB3C143" w:rsidR="00FE69A9" w:rsidRPr="007F4565"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1,5</w:t>
            </w:r>
          </w:p>
        </w:tc>
        <w:tc>
          <w:tcPr>
            <w:tcW w:w="677" w:type="dxa"/>
            <w:vAlign w:val="center"/>
          </w:tcPr>
          <w:p w14:paraId="575FAB7C" w14:textId="2CF1EA52" w:rsidR="00FE69A9" w:rsidRPr="00274D0F" w:rsidRDefault="00FE69A9" w:rsidP="00161559">
            <w:pPr>
              <w:autoSpaceDE w:val="0"/>
              <w:autoSpaceDN w:val="0"/>
              <w:adjustRightInd w:val="0"/>
              <w:spacing w:before="0" w:line="240" w:lineRule="auto"/>
              <w:jc w:val="right"/>
              <w:rPr>
                <w:sz w:val="16"/>
                <w:szCs w:val="16"/>
                <w:lang w:val="sl-SI"/>
              </w:rPr>
            </w:pPr>
            <w:r w:rsidRPr="007F4565">
              <w:rPr>
                <w:sz w:val="16"/>
                <w:szCs w:val="16"/>
                <w:lang w:val="sl-SI"/>
              </w:rPr>
              <w:t>1,</w:t>
            </w:r>
            <w:r w:rsidRPr="00274D0F">
              <w:rPr>
                <w:sz w:val="16"/>
                <w:szCs w:val="16"/>
                <w:lang w:val="sl-SI"/>
              </w:rPr>
              <w:t>5</w:t>
            </w:r>
          </w:p>
        </w:tc>
        <w:tc>
          <w:tcPr>
            <w:tcW w:w="677" w:type="dxa"/>
            <w:vAlign w:val="center"/>
          </w:tcPr>
          <w:p w14:paraId="0C42A830" w14:textId="11CAAC7B" w:rsidR="00FE69A9" w:rsidRPr="00274D0F" w:rsidRDefault="00FE69A9" w:rsidP="00161559">
            <w:pPr>
              <w:autoSpaceDE w:val="0"/>
              <w:autoSpaceDN w:val="0"/>
              <w:adjustRightInd w:val="0"/>
              <w:spacing w:before="0" w:line="240" w:lineRule="auto"/>
              <w:jc w:val="right"/>
              <w:rPr>
                <w:sz w:val="16"/>
                <w:szCs w:val="16"/>
                <w:lang w:val="sl-SI"/>
              </w:rPr>
            </w:pPr>
            <w:r w:rsidRPr="00274D0F">
              <w:rPr>
                <w:sz w:val="16"/>
                <w:szCs w:val="16"/>
                <w:lang w:val="sl-SI"/>
              </w:rPr>
              <w:t>1,5</w:t>
            </w:r>
          </w:p>
        </w:tc>
        <w:tc>
          <w:tcPr>
            <w:tcW w:w="677" w:type="dxa"/>
            <w:vAlign w:val="center"/>
          </w:tcPr>
          <w:p w14:paraId="1A737AA5" w14:textId="755EDE26" w:rsidR="00FE69A9" w:rsidRPr="00274D0F" w:rsidRDefault="00FE69A9" w:rsidP="00F36E8E">
            <w:pPr>
              <w:autoSpaceDE w:val="0"/>
              <w:autoSpaceDN w:val="0"/>
              <w:adjustRightInd w:val="0"/>
              <w:spacing w:before="0" w:line="240" w:lineRule="auto"/>
              <w:jc w:val="right"/>
              <w:rPr>
                <w:sz w:val="16"/>
                <w:szCs w:val="16"/>
                <w:lang w:val="sl-SI"/>
              </w:rPr>
            </w:pPr>
            <w:r w:rsidRPr="00274D0F">
              <w:rPr>
                <w:sz w:val="16"/>
                <w:szCs w:val="16"/>
                <w:lang w:val="sl-SI"/>
              </w:rPr>
              <w:t>1,6</w:t>
            </w:r>
          </w:p>
        </w:tc>
        <w:tc>
          <w:tcPr>
            <w:tcW w:w="617" w:type="dxa"/>
            <w:vAlign w:val="center"/>
          </w:tcPr>
          <w:p w14:paraId="7C301412" w14:textId="6C30029C" w:rsidR="00FE69A9" w:rsidRPr="00274D0F" w:rsidRDefault="00FE69A9" w:rsidP="00F36E8E">
            <w:pPr>
              <w:autoSpaceDE w:val="0"/>
              <w:autoSpaceDN w:val="0"/>
              <w:adjustRightInd w:val="0"/>
              <w:spacing w:before="0" w:line="240" w:lineRule="auto"/>
              <w:jc w:val="right"/>
              <w:rPr>
                <w:sz w:val="16"/>
                <w:szCs w:val="16"/>
                <w:lang w:val="sl-SI"/>
              </w:rPr>
            </w:pPr>
            <w:proofErr w:type="spellStart"/>
            <w:r w:rsidRPr="00274D0F">
              <w:rPr>
                <w:sz w:val="16"/>
                <w:szCs w:val="16"/>
                <w:lang w:val="sl-SI"/>
              </w:rPr>
              <w:t>n.p</w:t>
            </w:r>
            <w:proofErr w:type="spellEnd"/>
            <w:r w:rsidRPr="00274D0F">
              <w:rPr>
                <w:sz w:val="16"/>
                <w:szCs w:val="16"/>
                <w:lang w:val="sl-SI"/>
              </w:rPr>
              <w:t>.</w:t>
            </w:r>
          </w:p>
        </w:tc>
      </w:tr>
      <w:tr w:rsidR="00FE69A9" w:rsidRPr="00A11456" w14:paraId="3DB3E194" w14:textId="579F7EE3" w:rsidTr="001E5010">
        <w:trPr>
          <w:jc w:val="right"/>
        </w:trPr>
        <w:tc>
          <w:tcPr>
            <w:tcW w:w="1937" w:type="dxa"/>
          </w:tcPr>
          <w:p w14:paraId="2E0E5035" w14:textId="74780B3F" w:rsidR="00FE69A9" w:rsidRPr="00A11456" w:rsidRDefault="00FE69A9" w:rsidP="00FE69A9">
            <w:pPr>
              <w:autoSpaceDE w:val="0"/>
              <w:autoSpaceDN w:val="0"/>
              <w:adjustRightInd w:val="0"/>
              <w:spacing w:before="0" w:line="240" w:lineRule="auto"/>
              <w:rPr>
                <w:sz w:val="16"/>
                <w:szCs w:val="16"/>
                <w:lang w:val="sl-SI"/>
              </w:rPr>
            </w:pPr>
            <w:proofErr w:type="spellStart"/>
            <w:r w:rsidRPr="00E06C09">
              <w:rPr>
                <w:sz w:val="16"/>
                <w:szCs w:val="16"/>
                <w:lang w:val="it-IT"/>
              </w:rPr>
              <w:t>Dodana</w:t>
            </w:r>
            <w:proofErr w:type="spellEnd"/>
            <w:r w:rsidRPr="00E06C09">
              <w:rPr>
                <w:sz w:val="16"/>
                <w:szCs w:val="16"/>
                <w:lang w:val="it-IT"/>
              </w:rPr>
              <w:t xml:space="preserve"> </w:t>
            </w:r>
            <w:proofErr w:type="spellStart"/>
            <w:r w:rsidRPr="00E06C09">
              <w:rPr>
                <w:sz w:val="16"/>
                <w:szCs w:val="16"/>
                <w:lang w:val="it-IT"/>
              </w:rPr>
              <w:t>vrednost</w:t>
            </w:r>
            <w:proofErr w:type="spellEnd"/>
            <w:r w:rsidRPr="00E06C09">
              <w:rPr>
                <w:sz w:val="16"/>
                <w:szCs w:val="16"/>
                <w:lang w:val="it-IT"/>
              </w:rPr>
              <w:t>/</w:t>
            </w:r>
            <w:proofErr w:type="spellStart"/>
            <w:r w:rsidRPr="00E06C09">
              <w:rPr>
                <w:sz w:val="16"/>
                <w:szCs w:val="16"/>
                <w:lang w:val="it-IT"/>
              </w:rPr>
              <w:t>zaposlenega</w:t>
            </w:r>
            <w:proofErr w:type="spellEnd"/>
            <w:r w:rsidRPr="00E06C09">
              <w:rPr>
                <w:sz w:val="16"/>
                <w:szCs w:val="16"/>
                <w:lang w:val="it-IT"/>
              </w:rPr>
              <w:t xml:space="preserve"> (v 000 EUR)</w:t>
            </w:r>
          </w:p>
        </w:tc>
        <w:tc>
          <w:tcPr>
            <w:tcW w:w="676" w:type="dxa"/>
            <w:vAlign w:val="center"/>
          </w:tcPr>
          <w:p w14:paraId="7627C489" w14:textId="42617712"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33,2</w:t>
            </w:r>
          </w:p>
        </w:tc>
        <w:tc>
          <w:tcPr>
            <w:tcW w:w="677" w:type="dxa"/>
            <w:vAlign w:val="center"/>
          </w:tcPr>
          <w:p w14:paraId="6EABC051" w14:textId="29F7B558"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33,1</w:t>
            </w:r>
          </w:p>
        </w:tc>
        <w:tc>
          <w:tcPr>
            <w:tcW w:w="677" w:type="dxa"/>
            <w:vAlign w:val="center"/>
          </w:tcPr>
          <w:p w14:paraId="4DFDC9B4" w14:textId="5E7D5587"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33,4</w:t>
            </w:r>
          </w:p>
        </w:tc>
        <w:tc>
          <w:tcPr>
            <w:tcW w:w="677" w:type="dxa"/>
            <w:vAlign w:val="center"/>
          </w:tcPr>
          <w:p w14:paraId="1C2FD5FC" w14:textId="0FBA4410" w:rsidR="00FE69A9" w:rsidRPr="00A11456" w:rsidRDefault="000A3041" w:rsidP="00161559">
            <w:pPr>
              <w:autoSpaceDE w:val="0"/>
              <w:autoSpaceDN w:val="0"/>
              <w:adjustRightInd w:val="0"/>
              <w:spacing w:before="0" w:line="240" w:lineRule="auto"/>
              <w:jc w:val="right"/>
              <w:rPr>
                <w:sz w:val="16"/>
                <w:szCs w:val="16"/>
                <w:lang w:val="sl-SI"/>
              </w:rPr>
            </w:pPr>
            <w:r w:rsidRPr="00A11456">
              <w:rPr>
                <w:sz w:val="16"/>
                <w:szCs w:val="16"/>
              </w:rPr>
              <w:t>34,4</w:t>
            </w:r>
          </w:p>
        </w:tc>
        <w:tc>
          <w:tcPr>
            <w:tcW w:w="717" w:type="dxa"/>
            <w:vAlign w:val="center"/>
          </w:tcPr>
          <w:p w14:paraId="7230E4FC" w14:textId="1454ECE2"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35,5</w:t>
            </w:r>
          </w:p>
        </w:tc>
        <w:tc>
          <w:tcPr>
            <w:tcW w:w="717" w:type="dxa"/>
            <w:vAlign w:val="center"/>
          </w:tcPr>
          <w:p w14:paraId="58CD797A" w14:textId="4B37BDA4"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36,7</w:t>
            </w:r>
          </w:p>
        </w:tc>
        <w:tc>
          <w:tcPr>
            <w:tcW w:w="677" w:type="dxa"/>
            <w:vAlign w:val="center"/>
          </w:tcPr>
          <w:p w14:paraId="5DBA26BE" w14:textId="3A07E9EB"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36,3</w:t>
            </w:r>
          </w:p>
        </w:tc>
        <w:tc>
          <w:tcPr>
            <w:tcW w:w="677" w:type="dxa"/>
            <w:vAlign w:val="center"/>
          </w:tcPr>
          <w:p w14:paraId="496D36AB" w14:textId="687B337D"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36,5</w:t>
            </w:r>
          </w:p>
        </w:tc>
        <w:tc>
          <w:tcPr>
            <w:tcW w:w="677" w:type="dxa"/>
            <w:vAlign w:val="center"/>
          </w:tcPr>
          <w:p w14:paraId="4C332AAE" w14:textId="5A6A2B1D" w:rsidR="00FE69A9" w:rsidRPr="00A11456" w:rsidRDefault="00FE69A9" w:rsidP="00E045C0">
            <w:pPr>
              <w:autoSpaceDE w:val="0"/>
              <w:autoSpaceDN w:val="0"/>
              <w:adjustRightInd w:val="0"/>
              <w:spacing w:before="0" w:line="240" w:lineRule="auto"/>
              <w:jc w:val="right"/>
              <w:rPr>
                <w:sz w:val="16"/>
                <w:szCs w:val="16"/>
                <w:lang w:val="sl-SI"/>
              </w:rPr>
            </w:pPr>
            <w:r w:rsidRPr="00A11456">
              <w:rPr>
                <w:sz w:val="16"/>
                <w:szCs w:val="16"/>
              </w:rPr>
              <w:t>38,9</w:t>
            </w:r>
          </w:p>
        </w:tc>
        <w:tc>
          <w:tcPr>
            <w:tcW w:w="617" w:type="dxa"/>
            <w:vAlign w:val="center"/>
          </w:tcPr>
          <w:p w14:paraId="1CD3AD26" w14:textId="7738EE0F" w:rsidR="00FE69A9" w:rsidRPr="00A11456" w:rsidRDefault="00FE69A9" w:rsidP="00E045C0">
            <w:pPr>
              <w:autoSpaceDE w:val="0"/>
              <w:autoSpaceDN w:val="0"/>
              <w:adjustRightInd w:val="0"/>
              <w:spacing w:before="0" w:line="240" w:lineRule="auto"/>
              <w:jc w:val="right"/>
              <w:rPr>
                <w:sz w:val="16"/>
                <w:szCs w:val="16"/>
                <w:lang w:val="sl-SI"/>
              </w:rPr>
            </w:pPr>
            <w:r w:rsidRPr="00A11456">
              <w:rPr>
                <w:sz w:val="16"/>
                <w:szCs w:val="16"/>
              </w:rPr>
              <w:t>41,3</w:t>
            </w:r>
          </w:p>
        </w:tc>
      </w:tr>
      <w:tr w:rsidR="00FE69A9" w:rsidRPr="00A11456" w14:paraId="5D56C2BB" w14:textId="77777777" w:rsidTr="001E5010">
        <w:trPr>
          <w:jc w:val="right"/>
        </w:trPr>
        <w:tc>
          <w:tcPr>
            <w:tcW w:w="1937" w:type="dxa"/>
          </w:tcPr>
          <w:p w14:paraId="123988F7" w14:textId="0F9264EF" w:rsidR="00FE69A9" w:rsidRPr="00A11456" w:rsidRDefault="00FE69A9" w:rsidP="00FE69A9">
            <w:pPr>
              <w:autoSpaceDE w:val="0"/>
              <w:autoSpaceDN w:val="0"/>
              <w:adjustRightInd w:val="0"/>
              <w:spacing w:before="0" w:line="240" w:lineRule="auto"/>
              <w:rPr>
                <w:sz w:val="16"/>
                <w:szCs w:val="16"/>
                <w:lang w:val="sl-SI"/>
              </w:rPr>
            </w:pPr>
            <w:proofErr w:type="spellStart"/>
            <w:r w:rsidRPr="00A11456">
              <w:rPr>
                <w:sz w:val="16"/>
                <w:szCs w:val="16"/>
              </w:rPr>
              <w:t>Produktivnost</w:t>
            </w:r>
            <w:proofErr w:type="spellEnd"/>
            <w:r w:rsidRPr="00A11456">
              <w:rPr>
                <w:sz w:val="16"/>
                <w:szCs w:val="16"/>
              </w:rPr>
              <w:t xml:space="preserve"> - </w:t>
            </w:r>
            <w:proofErr w:type="spellStart"/>
            <w:r w:rsidRPr="00A11456">
              <w:rPr>
                <w:sz w:val="16"/>
                <w:szCs w:val="16"/>
              </w:rPr>
              <w:t>prihodki</w:t>
            </w:r>
            <w:proofErr w:type="spellEnd"/>
            <w:r w:rsidRPr="00A11456">
              <w:rPr>
                <w:sz w:val="16"/>
                <w:szCs w:val="16"/>
              </w:rPr>
              <w:t xml:space="preserve"> </w:t>
            </w:r>
            <w:proofErr w:type="spellStart"/>
            <w:r w:rsidRPr="00A11456">
              <w:rPr>
                <w:sz w:val="16"/>
                <w:szCs w:val="16"/>
              </w:rPr>
              <w:t>od</w:t>
            </w:r>
            <w:proofErr w:type="spellEnd"/>
            <w:r w:rsidRPr="00A11456">
              <w:rPr>
                <w:sz w:val="16"/>
                <w:szCs w:val="16"/>
              </w:rPr>
              <w:t xml:space="preserve"> </w:t>
            </w:r>
            <w:proofErr w:type="spellStart"/>
            <w:r w:rsidRPr="00A11456">
              <w:rPr>
                <w:sz w:val="16"/>
                <w:szCs w:val="16"/>
              </w:rPr>
              <w:t>prodaje</w:t>
            </w:r>
            <w:proofErr w:type="spellEnd"/>
            <w:r w:rsidRPr="00A11456">
              <w:rPr>
                <w:sz w:val="16"/>
                <w:szCs w:val="16"/>
              </w:rPr>
              <w:t>/</w:t>
            </w:r>
            <w:proofErr w:type="spellStart"/>
            <w:r w:rsidRPr="00A11456">
              <w:rPr>
                <w:sz w:val="16"/>
                <w:szCs w:val="16"/>
              </w:rPr>
              <w:t>zaposlenega</w:t>
            </w:r>
            <w:proofErr w:type="spellEnd"/>
            <w:r w:rsidRPr="00A11456">
              <w:rPr>
                <w:sz w:val="16"/>
                <w:szCs w:val="16"/>
              </w:rPr>
              <w:t xml:space="preserve"> (v 000 EUR)</w:t>
            </w:r>
          </w:p>
        </w:tc>
        <w:tc>
          <w:tcPr>
            <w:tcW w:w="676" w:type="dxa"/>
            <w:vAlign w:val="center"/>
          </w:tcPr>
          <w:p w14:paraId="44483349" w14:textId="6629ADD1"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141,5</w:t>
            </w:r>
          </w:p>
        </w:tc>
        <w:tc>
          <w:tcPr>
            <w:tcW w:w="677" w:type="dxa"/>
            <w:vAlign w:val="center"/>
          </w:tcPr>
          <w:p w14:paraId="20E46345" w14:textId="3B86FDE4"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159,4</w:t>
            </w:r>
          </w:p>
        </w:tc>
        <w:tc>
          <w:tcPr>
            <w:tcW w:w="677" w:type="dxa"/>
            <w:vAlign w:val="center"/>
          </w:tcPr>
          <w:p w14:paraId="74C1092F" w14:textId="219189AB"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156,0</w:t>
            </w:r>
          </w:p>
        </w:tc>
        <w:tc>
          <w:tcPr>
            <w:tcW w:w="677" w:type="dxa"/>
            <w:vAlign w:val="center"/>
          </w:tcPr>
          <w:p w14:paraId="2C8A35FA" w14:textId="0DAE0E24" w:rsidR="00FE69A9" w:rsidRPr="00A11456" w:rsidRDefault="00D7403C" w:rsidP="00FE69A9">
            <w:pPr>
              <w:autoSpaceDE w:val="0"/>
              <w:autoSpaceDN w:val="0"/>
              <w:adjustRightInd w:val="0"/>
              <w:spacing w:before="0" w:line="240" w:lineRule="auto"/>
              <w:jc w:val="right"/>
              <w:rPr>
                <w:sz w:val="16"/>
                <w:szCs w:val="16"/>
                <w:lang w:val="sl-SI"/>
              </w:rPr>
            </w:pPr>
            <w:r w:rsidRPr="00A11456">
              <w:rPr>
                <w:sz w:val="16"/>
                <w:szCs w:val="16"/>
              </w:rPr>
              <w:t>159,4</w:t>
            </w:r>
          </w:p>
        </w:tc>
        <w:tc>
          <w:tcPr>
            <w:tcW w:w="717" w:type="dxa"/>
            <w:vAlign w:val="center"/>
          </w:tcPr>
          <w:p w14:paraId="4D4592DC" w14:textId="6511740B"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160,8</w:t>
            </w:r>
          </w:p>
        </w:tc>
        <w:tc>
          <w:tcPr>
            <w:tcW w:w="717" w:type="dxa"/>
            <w:vAlign w:val="center"/>
          </w:tcPr>
          <w:p w14:paraId="011FD000" w14:textId="4508C1C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162,9</w:t>
            </w:r>
          </w:p>
        </w:tc>
        <w:tc>
          <w:tcPr>
            <w:tcW w:w="677" w:type="dxa"/>
            <w:vAlign w:val="center"/>
          </w:tcPr>
          <w:p w14:paraId="3C7B4DD1" w14:textId="745EAFAC"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154,0</w:t>
            </w:r>
          </w:p>
        </w:tc>
        <w:tc>
          <w:tcPr>
            <w:tcW w:w="677" w:type="dxa"/>
            <w:vAlign w:val="center"/>
          </w:tcPr>
          <w:p w14:paraId="61651F25" w14:textId="00D064FF"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157,6</w:t>
            </w:r>
          </w:p>
        </w:tc>
        <w:tc>
          <w:tcPr>
            <w:tcW w:w="677" w:type="dxa"/>
            <w:vAlign w:val="center"/>
          </w:tcPr>
          <w:p w14:paraId="7F68BA09" w14:textId="5DFF1040"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155,2</w:t>
            </w:r>
          </w:p>
        </w:tc>
        <w:tc>
          <w:tcPr>
            <w:tcW w:w="617" w:type="dxa"/>
            <w:vAlign w:val="center"/>
          </w:tcPr>
          <w:p w14:paraId="5F1EF9CA" w14:textId="66E8CC32"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158,2</w:t>
            </w:r>
          </w:p>
        </w:tc>
      </w:tr>
      <w:tr w:rsidR="00FE69A9" w:rsidRPr="00A11456" w14:paraId="51C9AB02" w14:textId="77777777" w:rsidTr="001E5010">
        <w:trPr>
          <w:jc w:val="right"/>
        </w:trPr>
        <w:tc>
          <w:tcPr>
            <w:tcW w:w="1937" w:type="dxa"/>
          </w:tcPr>
          <w:p w14:paraId="38E1B2EC" w14:textId="0331FB14" w:rsidR="00FE69A9" w:rsidRPr="00A11456" w:rsidRDefault="00FE69A9" w:rsidP="00FE69A9">
            <w:pPr>
              <w:autoSpaceDE w:val="0"/>
              <w:autoSpaceDN w:val="0"/>
              <w:adjustRightInd w:val="0"/>
              <w:spacing w:before="0" w:line="240" w:lineRule="auto"/>
              <w:rPr>
                <w:sz w:val="16"/>
                <w:szCs w:val="16"/>
                <w:lang w:val="sl-SI"/>
              </w:rPr>
            </w:pPr>
            <w:proofErr w:type="spellStart"/>
            <w:r w:rsidRPr="00E06C09">
              <w:rPr>
                <w:sz w:val="16"/>
                <w:szCs w:val="16"/>
                <w:lang w:val="it-IT"/>
              </w:rPr>
              <w:t>Prihodki</w:t>
            </w:r>
            <w:proofErr w:type="spellEnd"/>
            <w:r w:rsidRPr="00E06C09">
              <w:rPr>
                <w:sz w:val="16"/>
                <w:szCs w:val="16"/>
                <w:lang w:val="it-IT"/>
              </w:rPr>
              <w:t xml:space="preserve"> </w:t>
            </w:r>
            <w:proofErr w:type="gramStart"/>
            <w:r w:rsidRPr="00E06C09">
              <w:rPr>
                <w:sz w:val="16"/>
                <w:szCs w:val="16"/>
                <w:lang w:val="it-IT"/>
              </w:rPr>
              <w:t>od</w:t>
            </w:r>
            <w:proofErr w:type="gramEnd"/>
            <w:r w:rsidRPr="00E06C09">
              <w:rPr>
                <w:sz w:val="16"/>
                <w:szCs w:val="16"/>
                <w:lang w:val="it-IT"/>
              </w:rPr>
              <w:t xml:space="preserve"> </w:t>
            </w:r>
            <w:proofErr w:type="spellStart"/>
            <w:r w:rsidRPr="00E06C09">
              <w:rPr>
                <w:sz w:val="16"/>
                <w:szCs w:val="16"/>
                <w:lang w:val="it-IT"/>
              </w:rPr>
              <w:t>prodaje</w:t>
            </w:r>
            <w:proofErr w:type="spellEnd"/>
            <w:r w:rsidRPr="00E06C09">
              <w:rPr>
                <w:sz w:val="16"/>
                <w:szCs w:val="16"/>
                <w:lang w:val="it-IT"/>
              </w:rPr>
              <w:t xml:space="preserve"> (v mio EUR)</w:t>
            </w:r>
          </w:p>
        </w:tc>
        <w:tc>
          <w:tcPr>
            <w:tcW w:w="676" w:type="dxa"/>
            <w:vAlign w:val="center"/>
          </w:tcPr>
          <w:p w14:paraId="4599DE80" w14:textId="73AE2558"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1.840</w:t>
            </w:r>
          </w:p>
        </w:tc>
        <w:tc>
          <w:tcPr>
            <w:tcW w:w="677" w:type="dxa"/>
            <w:vAlign w:val="center"/>
          </w:tcPr>
          <w:p w14:paraId="3AF9BB61" w14:textId="2D5F5B7A"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2.005</w:t>
            </w:r>
          </w:p>
        </w:tc>
        <w:tc>
          <w:tcPr>
            <w:tcW w:w="677" w:type="dxa"/>
            <w:vAlign w:val="center"/>
          </w:tcPr>
          <w:p w14:paraId="19963AC7" w14:textId="7C3559DB"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2.010</w:t>
            </w:r>
          </w:p>
        </w:tc>
        <w:tc>
          <w:tcPr>
            <w:tcW w:w="677" w:type="dxa"/>
            <w:vAlign w:val="center"/>
          </w:tcPr>
          <w:p w14:paraId="3359A329" w14:textId="71466879"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1.995</w:t>
            </w:r>
          </w:p>
        </w:tc>
        <w:tc>
          <w:tcPr>
            <w:tcW w:w="717" w:type="dxa"/>
            <w:vAlign w:val="center"/>
          </w:tcPr>
          <w:p w14:paraId="10D51E95" w14:textId="015E9CA2"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2.009</w:t>
            </w:r>
          </w:p>
        </w:tc>
        <w:tc>
          <w:tcPr>
            <w:tcW w:w="717" w:type="dxa"/>
            <w:vAlign w:val="center"/>
          </w:tcPr>
          <w:p w14:paraId="5B0306EE" w14:textId="5BA66E06"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2.062</w:t>
            </w:r>
          </w:p>
        </w:tc>
        <w:tc>
          <w:tcPr>
            <w:tcW w:w="677" w:type="dxa"/>
            <w:vAlign w:val="center"/>
          </w:tcPr>
          <w:p w14:paraId="1E2DB945" w14:textId="5FA5032D"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2.053</w:t>
            </w:r>
          </w:p>
        </w:tc>
        <w:tc>
          <w:tcPr>
            <w:tcW w:w="677" w:type="dxa"/>
            <w:vAlign w:val="center"/>
          </w:tcPr>
          <w:p w14:paraId="5B29599E" w14:textId="5D63C0FE"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2.156</w:t>
            </w:r>
          </w:p>
        </w:tc>
        <w:tc>
          <w:tcPr>
            <w:tcW w:w="677" w:type="dxa"/>
            <w:vAlign w:val="center"/>
          </w:tcPr>
          <w:p w14:paraId="56F1B698" w14:textId="3D8E46A0"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2.192</w:t>
            </w:r>
          </w:p>
        </w:tc>
        <w:tc>
          <w:tcPr>
            <w:tcW w:w="617" w:type="dxa"/>
            <w:vAlign w:val="center"/>
          </w:tcPr>
          <w:p w14:paraId="361D1888" w14:textId="5F99FA3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2.315</w:t>
            </w:r>
          </w:p>
        </w:tc>
      </w:tr>
      <w:tr w:rsidR="00FE69A9" w:rsidRPr="00A11456" w14:paraId="30302AD8" w14:textId="77777777" w:rsidTr="001E5010">
        <w:trPr>
          <w:jc w:val="right"/>
        </w:trPr>
        <w:tc>
          <w:tcPr>
            <w:tcW w:w="1937" w:type="dxa"/>
          </w:tcPr>
          <w:p w14:paraId="36EE17E1" w14:textId="239D2893" w:rsidR="00FE69A9" w:rsidRPr="00A11456" w:rsidRDefault="00FE69A9" w:rsidP="00FE69A9">
            <w:pPr>
              <w:autoSpaceDE w:val="0"/>
              <w:autoSpaceDN w:val="0"/>
              <w:adjustRightInd w:val="0"/>
              <w:spacing w:before="0" w:line="240" w:lineRule="auto"/>
              <w:rPr>
                <w:sz w:val="16"/>
                <w:szCs w:val="16"/>
                <w:lang w:val="sl-SI"/>
              </w:rPr>
            </w:pPr>
            <w:r w:rsidRPr="00E06C09">
              <w:rPr>
                <w:sz w:val="16"/>
                <w:szCs w:val="16"/>
                <w:lang w:val="sl-SI"/>
              </w:rPr>
              <w:t>Delež izvoza v prihodkih od prodaje (v %)</w:t>
            </w:r>
          </w:p>
        </w:tc>
        <w:tc>
          <w:tcPr>
            <w:tcW w:w="676" w:type="dxa"/>
            <w:vAlign w:val="center"/>
          </w:tcPr>
          <w:p w14:paraId="6716E096" w14:textId="40FB824B"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20,2</w:t>
            </w:r>
          </w:p>
        </w:tc>
        <w:tc>
          <w:tcPr>
            <w:tcW w:w="677" w:type="dxa"/>
            <w:vAlign w:val="center"/>
          </w:tcPr>
          <w:p w14:paraId="73B2D020" w14:textId="79AB2395"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21,1</w:t>
            </w:r>
          </w:p>
        </w:tc>
        <w:tc>
          <w:tcPr>
            <w:tcW w:w="677" w:type="dxa"/>
            <w:vAlign w:val="center"/>
          </w:tcPr>
          <w:p w14:paraId="2DE76293" w14:textId="7440ED5C"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22,3</w:t>
            </w:r>
          </w:p>
        </w:tc>
        <w:tc>
          <w:tcPr>
            <w:tcW w:w="677" w:type="dxa"/>
            <w:vAlign w:val="center"/>
          </w:tcPr>
          <w:p w14:paraId="20BD5A20" w14:textId="7482B1E0" w:rsidR="00FE69A9" w:rsidRPr="00A11456" w:rsidRDefault="00D7403C" w:rsidP="00161559">
            <w:pPr>
              <w:autoSpaceDE w:val="0"/>
              <w:autoSpaceDN w:val="0"/>
              <w:adjustRightInd w:val="0"/>
              <w:spacing w:before="0" w:line="240" w:lineRule="auto"/>
              <w:jc w:val="right"/>
              <w:rPr>
                <w:sz w:val="16"/>
                <w:szCs w:val="16"/>
                <w:lang w:val="sl-SI"/>
              </w:rPr>
            </w:pPr>
            <w:r w:rsidRPr="00A11456">
              <w:rPr>
                <w:sz w:val="16"/>
                <w:szCs w:val="16"/>
              </w:rPr>
              <w:t>22,0</w:t>
            </w:r>
          </w:p>
        </w:tc>
        <w:tc>
          <w:tcPr>
            <w:tcW w:w="717" w:type="dxa"/>
            <w:vAlign w:val="center"/>
          </w:tcPr>
          <w:p w14:paraId="1B37445C" w14:textId="5A33180C"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23,2</w:t>
            </w:r>
          </w:p>
        </w:tc>
        <w:tc>
          <w:tcPr>
            <w:tcW w:w="717" w:type="dxa"/>
            <w:vAlign w:val="center"/>
          </w:tcPr>
          <w:p w14:paraId="324642E2" w14:textId="7FBA0A06"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24,3</w:t>
            </w:r>
          </w:p>
        </w:tc>
        <w:tc>
          <w:tcPr>
            <w:tcW w:w="677" w:type="dxa"/>
            <w:vAlign w:val="center"/>
          </w:tcPr>
          <w:p w14:paraId="4C809A30" w14:textId="04A93FCA"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25,9</w:t>
            </w:r>
          </w:p>
        </w:tc>
        <w:tc>
          <w:tcPr>
            <w:tcW w:w="677" w:type="dxa"/>
            <w:vAlign w:val="center"/>
          </w:tcPr>
          <w:p w14:paraId="7CA80537" w14:textId="218020CB" w:rsidR="00FE69A9" w:rsidRPr="00A11456" w:rsidRDefault="00FE69A9" w:rsidP="00161559">
            <w:pPr>
              <w:autoSpaceDE w:val="0"/>
              <w:autoSpaceDN w:val="0"/>
              <w:adjustRightInd w:val="0"/>
              <w:spacing w:before="0" w:line="240" w:lineRule="auto"/>
              <w:jc w:val="right"/>
              <w:rPr>
                <w:sz w:val="16"/>
                <w:szCs w:val="16"/>
                <w:lang w:val="sl-SI"/>
              </w:rPr>
            </w:pPr>
            <w:r w:rsidRPr="00A11456">
              <w:rPr>
                <w:sz w:val="16"/>
                <w:szCs w:val="16"/>
              </w:rPr>
              <w:t>27,8</w:t>
            </w:r>
          </w:p>
        </w:tc>
        <w:tc>
          <w:tcPr>
            <w:tcW w:w="677" w:type="dxa"/>
            <w:vAlign w:val="center"/>
          </w:tcPr>
          <w:p w14:paraId="5C667166" w14:textId="59888213"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28,6</w:t>
            </w:r>
          </w:p>
        </w:tc>
        <w:tc>
          <w:tcPr>
            <w:tcW w:w="617" w:type="dxa"/>
            <w:vAlign w:val="center"/>
          </w:tcPr>
          <w:p w14:paraId="04F59D16" w14:textId="51D75AA7" w:rsidR="00FE69A9" w:rsidRPr="00A11456" w:rsidRDefault="00FE69A9" w:rsidP="00FE69A9">
            <w:pPr>
              <w:autoSpaceDE w:val="0"/>
              <w:autoSpaceDN w:val="0"/>
              <w:adjustRightInd w:val="0"/>
              <w:spacing w:before="0" w:line="240" w:lineRule="auto"/>
              <w:jc w:val="right"/>
              <w:rPr>
                <w:sz w:val="16"/>
                <w:szCs w:val="16"/>
                <w:lang w:val="sl-SI"/>
              </w:rPr>
            </w:pPr>
            <w:r w:rsidRPr="00A11456">
              <w:rPr>
                <w:sz w:val="16"/>
                <w:szCs w:val="16"/>
              </w:rPr>
              <w:t>29,6</w:t>
            </w:r>
          </w:p>
        </w:tc>
      </w:tr>
    </w:tbl>
    <w:p w14:paraId="31E0C05F" w14:textId="327C85B6" w:rsidR="003C30D3" w:rsidRPr="00A11456" w:rsidRDefault="001B1F39" w:rsidP="00355EAC">
      <w:pPr>
        <w:autoSpaceDE w:val="0"/>
        <w:autoSpaceDN w:val="0"/>
        <w:adjustRightInd w:val="0"/>
        <w:spacing w:before="0" w:line="240" w:lineRule="auto"/>
        <w:rPr>
          <w:sz w:val="16"/>
          <w:szCs w:val="16"/>
        </w:rPr>
      </w:pPr>
      <w:r w:rsidRPr="00A11456">
        <w:rPr>
          <w:sz w:val="16"/>
          <w:szCs w:val="16"/>
        </w:rPr>
        <w:t xml:space="preserve">Vir: </w:t>
      </w:r>
      <w:r w:rsidR="00F36CA1" w:rsidRPr="00A11456">
        <w:rPr>
          <w:sz w:val="16"/>
          <w:szCs w:val="16"/>
        </w:rPr>
        <w:t>Poročilo o stanju kmetijstva, živilstva, gozdarstva in ribištva v letu 2019</w:t>
      </w:r>
      <w:r w:rsidR="00F36E8E" w:rsidRPr="00A11456">
        <w:rPr>
          <w:sz w:val="16"/>
          <w:szCs w:val="16"/>
        </w:rPr>
        <w:t xml:space="preserve"> in SURS</w:t>
      </w:r>
      <w:r w:rsidR="007B3A65" w:rsidRPr="00A11456">
        <w:rPr>
          <w:sz w:val="16"/>
          <w:szCs w:val="16"/>
        </w:rPr>
        <w:t xml:space="preserve">. </w:t>
      </w:r>
    </w:p>
    <w:p w14:paraId="2D2FA741" w14:textId="77777777" w:rsidR="003C30D3" w:rsidRPr="00960A1A" w:rsidRDefault="003C30D3" w:rsidP="00960A1A">
      <w:pPr>
        <w:autoSpaceDE w:val="0"/>
        <w:autoSpaceDN w:val="0"/>
        <w:adjustRightInd w:val="0"/>
        <w:spacing w:before="0" w:line="260" w:lineRule="atLeast"/>
        <w:rPr>
          <w:sz w:val="20"/>
          <w:szCs w:val="20"/>
        </w:rPr>
      </w:pPr>
    </w:p>
    <w:p w14:paraId="7D4DEDA0" w14:textId="3A235AE0" w:rsidR="003C30D3" w:rsidRPr="00960A1A" w:rsidRDefault="003C30D3" w:rsidP="00960A1A">
      <w:pPr>
        <w:autoSpaceDE w:val="0"/>
        <w:autoSpaceDN w:val="0"/>
        <w:adjustRightInd w:val="0"/>
        <w:spacing w:before="0" w:line="260" w:lineRule="atLeast"/>
        <w:rPr>
          <w:sz w:val="20"/>
          <w:szCs w:val="20"/>
        </w:rPr>
      </w:pPr>
      <w:r w:rsidRPr="00960A1A">
        <w:rPr>
          <w:sz w:val="20"/>
          <w:szCs w:val="20"/>
        </w:rPr>
        <w:t xml:space="preserve">Kazalniki stanja v </w:t>
      </w:r>
      <w:r w:rsidR="00AD067D">
        <w:rPr>
          <w:sz w:val="20"/>
          <w:szCs w:val="20"/>
        </w:rPr>
        <w:t>ŽPI</w:t>
      </w:r>
      <w:r w:rsidR="00340D85" w:rsidRPr="00960A1A">
        <w:rPr>
          <w:sz w:val="20"/>
          <w:szCs w:val="20"/>
        </w:rPr>
        <w:t xml:space="preserve"> do leta 2016</w:t>
      </w:r>
      <w:r w:rsidRPr="00960A1A">
        <w:rPr>
          <w:sz w:val="20"/>
          <w:szCs w:val="20"/>
        </w:rPr>
        <w:t xml:space="preserve"> kažejo na stagnacijo panoge z nekaj pozitivnimi spremembami v zadnjih letih (večji delež izvoza), kar se seveda kaže tudi na razmerah v kmetijski pridelavi. Ta se je do neke mere oddaljila od svojih verig in predelovalne industrije, saj pomemben delež kmetijskih gospodarstev in njihovega zadružnega sistema išče najboljše kupce in je manj pripravljen vstopiti v dolgoročne poslovne odnose. </w:t>
      </w:r>
      <w:r w:rsidR="00897344" w:rsidRPr="00B12623">
        <w:rPr>
          <w:sz w:val="20"/>
          <w:szCs w:val="20"/>
        </w:rPr>
        <w:t xml:space="preserve">(Erjavec </w:t>
      </w:r>
      <w:r w:rsidR="002A4E50" w:rsidRPr="00B12623">
        <w:rPr>
          <w:sz w:val="20"/>
          <w:szCs w:val="20"/>
        </w:rPr>
        <w:t xml:space="preserve">et </w:t>
      </w:r>
      <w:proofErr w:type="spellStart"/>
      <w:r w:rsidR="002A4E50" w:rsidRPr="00B12623">
        <w:rPr>
          <w:sz w:val="20"/>
          <w:szCs w:val="20"/>
        </w:rPr>
        <w:t>al</w:t>
      </w:r>
      <w:proofErr w:type="spellEnd"/>
      <w:r w:rsidR="002A4E50" w:rsidRPr="00B12623">
        <w:rPr>
          <w:sz w:val="20"/>
          <w:szCs w:val="20"/>
        </w:rPr>
        <w:t>.</w:t>
      </w:r>
      <w:r w:rsidR="00897344" w:rsidRPr="00B12623">
        <w:rPr>
          <w:sz w:val="20"/>
          <w:szCs w:val="20"/>
        </w:rPr>
        <w:t>, 2018)</w:t>
      </w:r>
    </w:p>
    <w:p w14:paraId="4AD1E638" w14:textId="77777777" w:rsidR="003D71D1" w:rsidRPr="00960A1A" w:rsidRDefault="003D71D1" w:rsidP="00960A1A">
      <w:pPr>
        <w:autoSpaceDE w:val="0"/>
        <w:autoSpaceDN w:val="0"/>
        <w:adjustRightInd w:val="0"/>
        <w:spacing w:before="0" w:line="260" w:lineRule="atLeast"/>
        <w:rPr>
          <w:sz w:val="20"/>
          <w:szCs w:val="20"/>
        </w:rPr>
      </w:pPr>
    </w:p>
    <w:p w14:paraId="7EA15E47" w14:textId="07809376" w:rsidR="0054572C" w:rsidRPr="00960A1A" w:rsidRDefault="00340D85" w:rsidP="000D5830">
      <w:pPr>
        <w:autoSpaceDE w:val="0"/>
        <w:autoSpaceDN w:val="0"/>
        <w:adjustRightInd w:val="0"/>
        <w:spacing w:before="0" w:line="260" w:lineRule="atLeast"/>
        <w:rPr>
          <w:sz w:val="20"/>
          <w:szCs w:val="20"/>
        </w:rPr>
      </w:pPr>
      <w:r w:rsidRPr="00960A1A">
        <w:rPr>
          <w:sz w:val="20"/>
          <w:szCs w:val="20"/>
        </w:rPr>
        <w:t xml:space="preserve">Velika večina slovenskih podjetij v </w:t>
      </w:r>
      <w:r w:rsidR="00AD067D">
        <w:rPr>
          <w:sz w:val="20"/>
          <w:szCs w:val="20"/>
        </w:rPr>
        <w:t>ŽPI</w:t>
      </w:r>
      <w:r w:rsidRPr="00960A1A">
        <w:rPr>
          <w:sz w:val="20"/>
          <w:szCs w:val="20"/>
        </w:rPr>
        <w:t xml:space="preserve"> je zaključila negotovo obdobje lastniške in poslovne transformacije. Od leta 2016 se krepi se obseg poslovanja, izboljšal se je poslovni izid, izstopa tudi izvozni preboj. Ključni cilj podjetij po poslovni konsolidaciji je usmeritev v nadaljnjo tehnološko in organizacijsko modernizacijo, pri čemer med aktivnosti slednje sodi tudi posodobitev vertikalnih odnosov z dobavitelji osnovnih kmetijskih surovin.</w:t>
      </w:r>
      <w:r w:rsidR="004871A2" w:rsidRPr="00960A1A">
        <w:rPr>
          <w:sz w:val="20"/>
          <w:szCs w:val="20"/>
        </w:rPr>
        <w:t xml:space="preserve"> </w:t>
      </w:r>
      <w:r w:rsidR="0054572C" w:rsidRPr="00960A1A">
        <w:rPr>
          <w:sz w:val="20"/>
          <w:szCs w:val="20"/>
        </w:rPr>
        <w:t xml:space="preserve">Za celotno slovensko </w:t>
      </w:r>
      <w:r w:rsidR="00AD067D">
        <w:rPr>
          <w:sz w:val="20"/>
          <w:szCs w:val="20"/>
        </w:rPr>
        <w:t>ŽPI</w:t>
      </w:r>
      <w:r w:rsidR="0054572C" w:rsidRPr="00960A1A">
        <w:rPr>
          <w:sz w:val="20"/>
          <w:szCs w:val="20"/>
        </w:rPr>
        <w:t xml:space="preserve"> postajajo izvozni trgi pomemben vir prihodkov, saj je v letu 2019 delež izvoza v skupnih prihodkih </w:t>
      </w:r>
      <w:r w:rsidR="00AD067D">
        <w:rPr>
          <w:sz w:val="20"/>
          <w:szCs w:val="20"/>
        </w:rPr>
        <w:t>dosegel</w:t>
      </w:r>
      <w:r w:rsidR="00AD067D" w:rsidRPr="00960A1A">
        <w:rPr>
          <w:sz w:val="20"/>
          <w:szCs w:val="20"/>
        </w:rPr>
        <w:t xml:space="preserve"> </w:t>
      </w:r>
      <w:r w:rsidR="0054572C" w:rsidRPr="00960A1A">
        <w:rPr>
          <w:sz w:val="20"/>
          <w:szCs w:val="20"/>
        </w:rPr>
        <w:t xml:space="preserve">30 %. Gre za izrazito velike in pomembne strukturne spremembe; v </w:t>
      </w:r>
      <w:r w:rsidR="0054572C" w:rsidRPr="008331BB">
        <w:rPr>
          <w:sz w:val="20"/>
          <w:szCs w:val="20"/>
        </w:rPr>
        <w:t>primerjavi z 2015 so se prihodki od prodaje na tujem od leta 2015 realno povečali za tretjino, izvozna usmerjenost pa za 20 %.</w:t>
      </w:r>
      <w:r w:rsidR="002A4E50" w:rsidRPr="008331BB">
        <w:rPr>
          <w:sz w:val="20"/>
          <w:szCs w:val="20"/>
        </w:rPr>
        <w:t xml:space="preserve"> (</w:t>
      </w:r>
      <w:r w:rsidR="00C63068" w:rsidRPr="008331BB">
        <w:rPr>
          <w:sz w:val="20"/>
          <w:szCs w:val="20"/>
        </w:rPr>
        <w:t>KIS</w:t>
      </w:r>
      <w:r w:rsidR="008C5DCC" w:rsidRPr="008331BB">
        <w:rPr>
          <w:sz w:val="20"/>
          <w:szCs w:val="20"/>
        </w:rPr>
        <w:t>, 2020)</w:t>
      </w:r>
    </w:p>
    <w:p w14:paraId="30D45454" w14:textId="77777777" w:rsidR="0059028A" w:rsidRPr="00960A1A" w:rsidRDefault="0059028A" w:rsidP="000D5830">
      <w:pPr>
        <w:autoSpaceDE w:val="0"/>
        <w:autoSpaceDN w:val="0"/>
        <w:adjustRightInd w:val="0"/>
        <w:spacing w:before="0" w:line="260" w:lineRule="atLeast"/>
        <w:rPr>
          <w:sz w:val="20"/>
          <w:szCs w:val="20"/>
        </w:rPr>
      </w:pPr>
    </w:p>
    <w:p w14:paraId="5CB3D6FB" w14:textId="77777777" w:rsidR="0059028A" w:rsidRPr="00960A1A" w:rsidRDefault="0059028A" w:rsidP="000D5830">
      <w:pPr>
        <w:pStyle w:val="Naslov2"/>
        <w:spacing w:line="260" w:lineRule="atLeast"/>
      </w:pPr>
      <w:bookmarkStart w:id="67" w:name="_Toc55398373"/>
      <w:bookmarkStart w:id="68" w:name="_Toc55478584"/>
      <w:bookmarkStart w:id="69" w:name="_Toc86824809"/>
      <w:r w:rsidRPr="00960A1A">
        <w:t xml:space="preserve">Trgovina na </w:t>
      </w:r>
      <w:r w:rsidRPr="00397CC9">
        <w:t>debelo</w:t>
      </w:r>
      <w:r w:rsidRPr="00960A1A">
        <w:t xml:space="preserve"> in drobno s hrano</w:t>
      </w:r>
      <w:bookmarkEnd w:id="67"/>
      <w:bookmarkEnd w:id="68"/>
      <w:bookmarkEnd w:id="69"/>
      <w:r w:rsidRPr="00960A1A">
        <w:t xml:space="preserve">  </w:t>
      </w:r>
    </w:p>
    <w:p w14:paraId="7A4B4B6C" w14:textId="77777777" w:rsidR="0059028A" w:rsidRPr="00960A1A" w:rsidRDefault="0059028A" w:rsidP="000D5830">
      <w:pPr>
        <w:autoSpaceDE w:val="0"/>
        <w:autoSpaceDN w:val="0"/>
        <w:adjustRightInd w:val="0"/>
        <w:spacing w:before="0" w:line="260" w:lineRule="atLeast"/>
        <w:rPr>
          <w:sz w:val="20"/>
          <w:szCs w:val="20"/>
        </w:rPr>
      </w:pPr>
    </w:p>
    <w:p w14:paraId="3599722F" w14:textId="6AA5D7E0" w:rsidR="0059028A" w:rsidRPr="002232ED" w:rsidRDefault="0059028A" w:rsidP="000D5830">
      <w:pPr>
        <w:spacing w:before="0" w:line="260" w:lineRule="atLeast"/>
        <w:rPr>
          <w:sz w:val="20"/>
          <w:szCs w:val="20"/>
        </w:rPr>
      </w:pPr>
      <w:r w:rsidRPr="00960A1A">
        <w:rPr>
          <w:sz w:val="20"/>
          <w:szCs w:val="20"/>
        </w:rPr>
        <w:t xml:space="preserve">Za Slovenijo je značilna izredno razvita mreža trgovskih verig. V letu </w:t>
      </w:r>
      <w:r w:rsidR="000F22EB" w:rsidRPr="00960A1A">
        <w:rPr>
          <w:sz w:val="20"/>
          <w:szCs w:val="20"/>
        </w:rPr>
        <w:t xml:space="preserve">2019 </w:t>
      </w:r>
      <w:r w:rsidRPr="00960A1A">
        <w:rPr>
          <w:sz w:val="20"/>
          <w:szCs w:val="20"/>
        </w:rPr>
        <w:t>je bilo cca</w:t>
      </w:r>
      <w:r w:rsidR="003E4AAA" w:rsidRPr="00960A1A">
        <w:rPr>
          <w:sz w:val="20"/>
          <w:szCs w:val="20"/>
        </w:rPr>
        <w:t>.</w:t>
      </w:r>
      <w:r w:rsidRPr="00960A1A">
        <w:rPr>
          <w:sz w:val="20"/>
          <w:szCs w:val="20"/>
        </w:rPr>
        <w:t xml:space="preserve"> 1.</w:t>
      </w:r>
      <w:r w:rsidR="000F22EB" w:rsidRPr="00960A1A">
        <w:rPr>
          <w:sz w:val="20"/>
          <w:szCs w:val="20"/>
        </w:rPr>
        <w:t xml:space="preserve">077 </w:t>
      </w:r>
      <w:r w:rsidRPr="00960A1A">
        <w:rPr>
          <w:sz w:val="20"/>
          <w:szCs w:val="20"/>
        </w:rPr>
        <w:t xml:space="preserve">marketov in supermarketov ter </w:t>
      </w:r>
      <w:r w:rsidR="000F22EB" w:rsidRPr="00960A1A">
        <w:rPr>
          <w:sz w:val="20"/>
          <w:szCs w:val="20"/>
        </w:rPr>
        <w:t xml:space="preserve">333 </w:t>
      </w:r>
      <w:r w:rsidRPr="00960A1A">
        <w:rPr>
          <w:sz w:val="20"/>
          <w:szCs w:val="20"/>
        </w:rPr>
        <w:t>franšiznih trgovin. Samo tri trgovske verige imajo preko 65</w:t>
      </w:r>
      <w:r w:rsidR="00BE02B8" w:rsidRPr="00960A1A">
        <w:rPr>
          <w:sz w:val="20"/>
          <w:szCs w:val="20"/>
        </w:rPr>
        <w:t>-</w:t>
      </w:r>
      <w:r w:rsidRPr="00960A1A">
        <w:rPr>
          <w:sz w:val="20"/>
          <w:szCs w:val="20"/>
        </w:rPr>
        <w:t xml:space="preserve">odstotni delež. Trgovske verige so bistveno močnejši partnerji v verigi preskrbe s hrano </w:t>
      </w:r>
      <w:r w:rsidR="00BE02B8" w:rsidRPr="00960A1A">
        <w:rPr>
          <w:sz w:val="20"/>
          <w:szCs w:val="20"/>
        </w:rPr>
        <w:t xml:space="preserve">kot </w:t>
      </w:r>
      <w:r w:rsidRPr="00960A1A">
        <w:rPr>
          <w:sz w:val="20"/>
          <w:szCs w:val="20"/>
        </w:rPr>
        <w:t>drugi deležniki. Ocene kažejo, da tržni delež intenzivno raste t. i. diskontnim trgovcem. Zgoščenost trgovine povečuje odvisnost dobaviteljev od posameznega trgovskega sistema, kar sicer lahko vodi v dolgoročno sodelovanje in skupne blagovne znamke, vsekakor pa omogoča tudi vsiljevanje nepoštenih praks v pogodbene odnose.</w:t>
      </w:r>
      <w:r w:rsidR="003E4AAA" w:rsidRPr="00960A1A">
        <w:rPr>
          <w:sz w:val="20"/>
          <w:szCs w:val="20"/>
        </w:rPr>
        <w:t xml:space="preserve"> </w:t>
      </w:r>
      <w:r w:rsidR="003E4AAA" w:rsidRPr="00960A1A">
        <w:rPr>
          <w:color w:val="000000"/>
          <w:sz w:val="20"/>
          <w:szCs w:val="20"/>
        </w:rPr>
        <w:t xml:space="preserve">Na drugi strani pa ima koncentracija z globalizacijo negativni učinek na manjše, predvsem neorganizirana pridelovalce, ki so v takšnih sistemih nekonkurenčni in še bolj podvrženi </w:t>
      </w:r>
      <w:r w:rsidR="003E4AAA" w:rsidRPr="00960A1A">
        <w:rPr>
          <w:color w:val="000000"/>
          <w:sz w:val="20"/>
          <w:szCs w:val="20"/>
        </w:rPr>
        <w:lastRenderedPageBreak/>
        <w:t>izvajanju nedovoljenih ravnanj nad njimi</w:t>
      </w:r>
      <w:r w:rsidR="004F493C">
        <w:rPr>
          <w:color w:val="000000"/>
          <w:sz w:val="20"/>
          <w:szCs w:val="20"/>
        </w:rPr>
        <w:t xml:space="preserve">. </w:t>
      </w:r>
      <w:r w:rsidR="004F493C" w:rsidRPr="00B12623">
        <w:rPr>
          <w:color w:val="000000"/>
          <w:sz w:val="20"/>
          <w:szCs w:val="20"/>
        </w:rPr>
        <w:t>(P</w:t>
      </w:r>
      <w:r w:rsidR="002232ED" w:rsidRPr="00B12623">
        <w:rPr>
          <w:sz w:val="20"/>
          <w:szCs w:val="20"/>
        </w:rPr>
        <w:t>oročilo varuha odnosov v verigi s preskrbo s hrano za leto 2019, 2020)</w:t>
      </w:r>
    </w:p>
    <w:p w14:paraId="5ABE49F7" w14:textId="77777777" w:rsidR="00EF6EA7" w:rsidRPr="002232ED" w:rsidRDefault="00EF6EA7" w:rsidP="00EB65E4">
      <w:pPr>
        <w:spacing w:before="0" w:line="260" w:lineRule="atLeast"/>
        <w:rPr>
          <w:sz w:val="20"/>
          <w:szCs w:val="20"/>
        </w:rPr>
      </w:pPr>
    </w:p>
    <w:p w14:paraId="51288137" w14:textId="7757AD8C" w:rsidR="0059028A" w:rsidRPr="008331BB" w:rsidRDefault="0059028A" w:rsidP="00807426">
      <w:pPr>
        <w:autoSpaceDE w:val="0"/>
        <w:autoSpaceDN w:val="0"/>
        <w:adjustRightInd w:val="0"/>
        <w:spacing w:before="0" w:line="260" w:lineRule="atLeast"/>
        <w:rPr>
          <w:sz w:val="20"/>
          <w:szCs w:val="20"/>
        </w:rPr>
      </w:pPr>
      <w:r w:rsidRPr="008331BB">
        <w:rPr>
          <w:sz w:val="20"/>
          <w:szCs w:val="20"/>
        </w:rPr>
        <w:t>Najpomembnejše trgovsko blago v trgovini na drobno glede na ustvarjen prihodek v letu 2018 sta hrana in pijača. 3,2 milijarde prodanega blaga v tej blagovni skupini predstavlja 23,1 % celotnega prihodka od prodaje trgovskega blaga. Od prihodka v letu 2017 je bil prihodek v letu 2018 višji za 7,9 %; to je najvišja zabeležena rast v tej blagovni skupini od leta 2009.</w:t>
      </w:r>
      <w:r w:rsidR="002232ED" w:rsidRPr="008331BB">
        <w:rPr>
          <w:sz w:val="20"/>
          <w:szCs w:val="20"/>
        </w:rPr>
        <w:t xml:space="preserve"> (SURS, 2019)</w:t>
      </w:r>
      <w:r w:rsidRPr="008331BB">
        <w:rPr>
          <w:sz w:val="20"/>
          <w:szCs w:val="20"/>
        </w:rPr>
        <w:t xml:space="preserve"> </w:t>
      </w:r>
    </w:p>
    <w:p w14:paraId="19F1F7D2" w14:textId="77777777" w:rsidR="006E65E7" w:rsidRPr="008331BB" w:rsidRDefault="006E65E7">
      <w:pPr>
        <w:autoSpaceDE w:val="0"/>
        <w:autoSpaceDN w:val="0"/>
        <w:adjustRightInd w:val="0"/>
        <w:spacing w:before="0" w:line="260" w:lineRule="atLeast"/>
        <w:rPr>
          <w:sz w:val="20"/>
          <w:szCs w:val="20"/>
        </w:rPr>
      </w:pPr>
    </w:p>
    <w:p w14:paraId="72BCE8C9" w14:textId="77777777" w:rsidR="006E65E7" w:rsidRPr="008331BB" w:rsidRDefault="006E65E7">
      <w:pPr>
        <w:autoSpaceDE w:val="0"/>
        <w:autoSpaceDN w:val="0"/>
        <w:adjustRightInd w:val="0"/>
        <w:spacing w:before="0" w:line="260" w:lineRule="atLeast"/>
        <w:rPr>
          <w:sz w:val="20"/>
          <w:szCs w:val="20"/>
        </w:rPr>
      </w:pPr>
      <w:r w:rsidRPr="008331BB">
        <w:rPr>
          <w:sz w:val="20"/>
          <w:szCs w:val="20"/>
        </w:rPr>
        <w:t>Analiza po posameznih trgovskih verigah razkriva, da je v izbranih izdelčnih skupinah</w:t>
      </w:r>
      <w:r w:rsidR="00AF2F8D" w:rsidRPr="008331BB">
        <w:rPr>
          <w:sz w:val="20"/>
          <w:szCs w:val="20"/>
        </w:rPr>
        <w:t xml:space="preserve"> delež izdelkov</w:t>
      </w:r>
      <w:r w:rsidRPr="008331BB">
        <w:rPr>
          <w:sz w:val="20"/>
          <w:szCs w:val="20"/>
        </w:rPr>
        <w:t>:</w:t>
      </w:r>
    </w:p>
    <w:p w14:paraId="543B5B62" w14:textId="77777777" w:rsidR="006E65E7" w:rsidRPr="008331BB" w:rsidRDefault="006E65E7">
      <w:pPr>
        <w:autoSpaceDE w:val="0"/>
        <w:autoSpaceDN w:val="0"/>
        <w:adjustRightInd w:val="0"/>
        <w:spacing w:before="0" w:line="260" w:lineRule="atLeast"/>
        <w:rPr>
          <w:sz w:val="20"/>
          <w:szCs w:val="20"/>
        </w:rPr>
      </w:pPr>
      <w:r w:rsidRPr="008331BB">
        <w:rPr>
          <w:sz w:val="20"/>
          <w:szCs w:val="20"/>
        </w:rPr>
        <w:t>- slovenskega proizvajalca v trgovinah od 28 % do 70 %,</w:t>
      </w:r>
    </w:p>
    <w:p w14:paraId="042D9BE4" w14:textId="77777777" w:rsidR="0059028A" w:rsidRPr="008331BB" w:rsidRDefault="006E65E7">
      <w:pPr>
        <w:autoSpaceDE w:val="0"/>
        <w:autoSpaceDN w:val="0"/>
        <w:adjustRightInd w:val="0"/>
        <w:spacing w:before="0" w:line="260" w:lineRule="atLeast"/>
        <w:rPr>
          <w:sz w:val="20"/>
          <w:szCs w:val="20"/>
        </w:rPr>
      </w:pPr>
      <w:r w:rsidRPr="008331BB">
        <w:rPr>
          <w:sz w:val="20"/>
          <w:szCs w:val="20"/>
        </w:rPr>
        <w:t xml:space="preserve">- trgovskih znamk od 16 % do 76 %.  </w:t>
      </w:r>
    </w:p>
    <w:p w14:paraId="64C232C6" w14:textId="77777777" w:rsidR="00EF6EA7" w:rsidRPr="008331BB" w:rsidRDefault="00EF6EA7">
      <w:pPr>
        <w:autoSpaceDE w:val="0"/>
        <w:autoSpaceDN w:val="0"/>
        <w:adjustRightInd w:val="0"/>
        <w:spacing w:before="0" w:line="260" w:lineRule="atLeast"/>
        <w:rPr>
          <w:sz w:val="20"/>
          <w:szCs w:val="20"/>
        </w:rPr>
      </w:pPr>
    </w:p>
    <w:p w14:paraId="0922B192" w14:textId="564BF915" w:rsidR="0059028A" w:rsidRPr="00960A1A" w:rsidRDefault="00737FC2">
      <w:pPr>
        <w:autoSpaceDE w:val="0"/>
        <w:autoSpaceDN w:val="0"/>
        <w:adjustRightInd w:val="0"/>
        <w:spacing w:before="0" w:line="260" w:lineRule="atLeast"/>
        <w:rPr>
          <w:sz w:val="20"/>
          <w:szCs w:val="20"/>
        </w:rPr>
      </w:pPr>
      <w:r w:rsidRPr="008331BB">
        <w:rPr>
          <w:sz w:val="20"/>
          <w:szCs w:val="20"/>
        </w:rPr>
        <w:t>Pri razumevanju obsegu prodaje (količina živil) je potrebno biti pozoren na odvisnost šibkejše stranke od močnejše, npr. kolikšen delež svojih živil šibkejša pogodbena stranka prodaja nekemu trgovcu in s tem povezano odvisnost. Od 11</w:t>
      </w:r>
      <w:r w:rsidR="00BE02B8" w:rsidRPr="008331BB">
        <w:rPr>
          <w:sz w:val="20"/>
          <w:szCs w:val="20"/>
        </w:rPr>
        <w:t xml:space="preserve"> </w:t>
      </w:r>
      <w:r w:rsidRPr="008331BB">
        <w:rPr>
          <w:sz w:val="20"/>
          <w:szCs w:val="20"/>
        </w:rPr>
        <w:t>trgovcev je bilo devet trgovcev takšnih, ki izpolnjujejo zakonsko domnevo glede znatne tržne moči, saj so v preteklem letu v Sloveniji ustvarili več kot 25 milijonov evrov letnega prometa. Dva nadzorovana trgovca sicer nista dosegla praga 25 milijonov evrov letnega prometa, vendar slednje ne pomeni, da v razmerjih do dobaviteljev nimata znatne tržne moči</w:t>
      </w:r>
      <w:r w:rsidR="004F493C" w:rsidRPr="008331BB">
        <w:rPr>
          <w:sz w:val="20"/>
          <w:szCs w:val="20"/>
        </w:rPr>
        <w:t>. (AVK, 2017)</w:t>
      </w:r>
    </w:p>
    <w:p w14:paraId="1302E723" w14:textId="77777777" w:rsidR="00EF6EA7" w:rsidRPr="00960A1A" w:rsidRDefault="00EF6EA7">
      <w:pPr>
        <w:spacing w:before="0" w:line="260" w:lineRule="atLeast"/>
        <w:rPr>
          <w:sz w:val="20"/>
          <w:szCs w:val="20"/>
        </w:rPr>
      </w:pPr>
    </w:p>
    <w:p w14:paraId="7169ECEC" w14:textId="09C870D3" w:rsidR="0059028A" w:rsidRPr="008331BB" w:rsidRDefault="0059028A">
      <w:pPr>
        <w:spacing w:before="0" w:line="260" w:lineRule="atLeast"/>
        <w:rPr>
          <w:sz w:val="20"/>
          <w:szCs w:val="20"/>
        </w:rPr>
      </w:pPr>
      <w:r w:rsidRPr="00960A1A">
        <w:rPr>
          <w:sz w:val="20"/>
          <w:szCs w:val="20"/>
        </w:rPr>
        <w:t xml:space="preserve">Globalne raziskave trga kažejo, da se veliki trgovci v zadnjih letih soočajo z radikalnimi spremembami v dejavnosti. Rast spletne trgovine ob hkratnem povečevanju tržnega deleža diskontov in specializiranih trgovin bo najverjetneje v prihodnosti največ deleža odvzela hipermarketom. Trgovci v EU se na to odzivajo s prilagojeno ponudbo v lokalnih, manjših prodajalnah. Ti trendi se prenašajo tudi na slovenski trg, pri čemer pa so za našo trgovino značilne posebnosti, kot na primer velika gostota fizičnih prodajaln. To </w:t>
      </w:r>
      <w:r w:rsidRPr="008331BB">
        <w:rPr>
          <w:sz w:val="20"/>
          <w:szCs w:val="20"/>
        </w:rPr>
        <w:t>je eden od razlogov manjše rasti spletne</w:t>
      </w:r>
      <w:r w:rsidR="00C57130" w:rsidRPr="008331BB">
        <w:rPr>
          <w:sz w:val="20"/>
          <w:szCs w:val="20"/>
        </w:rPr>
        <w:t xml:space="preserve"> prodaje hrane</w:t>
      </w:r>
      <w:r w:rsidRPr="008331BB">
        <w:rPr>
          <w:sz w:val="20"/>
          <w:szCs w:val="20"/>
        </w:rPr>
        <w:t xml:space="preserve">. Po številu prodajaln na prebivalca je Slovenija med prvimi na evropski lestvici. Pri nas je mreža prodajaln ostala dobro razvejena tudi po združevanju v dejavnosti trgovine. Tudi </w:t>
      </w:r>
      <w:r w:rsidR="00BE02B8" w:rsidRPr="008331BB">
        <w:rPr>
          <w:sz w:val="20"/>
          <w:szCs w:val="20"/>
        </w:rPr>
        <w:t>v Sloveniji</w:t>
      </w:r>
      <w:r w:rsidRPr="008331BB">
        <w:rPr>
          <w:sz w:val="20"/>
          <w:szCs w:val="20"/>
        </w:rPr>
        <w:t xml:space="preserve"> se dogaja, da se večje trgovske verige, ki so se v preteklosti večale na račun oblikovanja večjih prodajaln</w:t>
      </w:r>
      <w:r w:rsidR="00BE02B8" w:rsidRPr="008331BB">
        <w:rPr>
          <w:sz w:val="20"/>
          <w:szCs w:val="20"/>
        </w:rPr>
        <w:t>,</w:t>
      </w:r>
      <w:r w:rsidRPr="008331BB">
        <w:rPr>
          <w:sz w:val="20"/>
          <w:szCs w:val="20"/>
        </w:rPr>
        <w:t xml:space="preserve"> znova usmerjajo v razpršenost mreže manjših prodajaln</w:t>
      </w:r>
      <w:r w:rsidR="004F493C" w:rsidRPr="008331BB">
        <w:rPr>
          <w:sz w:val="20"/>
          <w:szCs w:val="20"/>
        </w:rPr>
        <w:t>. (</w:t>
      </w:r>
      <w:r w:rsidR="00E410B4" w:rsidRPr="008331BB">
        <w:rPr>
          <w:sz w:val="20"/>
          <w:szCs w:val="20"/>
        </w:rPr>
        <w:t>Križnik, 2019)</w:t>
      </w:r>
    </w:p>
    <w:p w14:paraId="3B933D57" w14:textId="7967A609" w:rsidR="00C7082F" w:rsidRPr="008331BB" w:rsidRDefault="00C7082F">
      <w:pPr>
        <w:spacing w:before="0" w:line="260" w:lineRule="atLeast"/>
        <w:rPr>
          <w:sz w:val="20"/>
          <w:szCs w:val="20"/>
        </w:rPr>
      </w:pPr>
    </w:p>
    <w:p w14:paraId="1859933E" w14:textId="4B10E035" w:rsidR="00C7082F" w:rsidRPr="00C7082F" w:rsidRDefault="00C7082F">
      <w:pPr>
        <w:spacing w:before="0" w:line="260" w:lineRule="atLeast"/>
        <w:rPr>
          <w:sz w:val="20"/>
          <w:szCs w:val="20"/>
        </w:rPr>
      </w:pPr>
      <w:r w:rsidRPr="008331BB">
        <w:rPr>
          <w:sz w:val="20"/>
          <w:szCs w:val="20"/>
        </w:rPr>
        <w:t>Trend rasti števila manjših prodajaln v Sloveniji sicer še ni tako izrazit kot v EU. Prodajalne odpirajo predvsem trgovske verige. Ena od posledic epidemije COVID-19 je tudi sprememba nakupovalnih navad (manj nakupov – večje količine) ter hitra rast internetne prodaje hrane tudi na podeželju. V porastu je tudi direktna prodaja kmetov končnim potrošnikom.</w:t>
      </w:r>
    </w:p>
    <w:p w14:paraId="128D5E05" w14:textId="77777777" w:rsidR="00FA1573" w:rsidRPr="00960A1A" w:rsidRDefault="00FA1573">
      <w:pPr>
        <w:autoSpaceDE w:val="0"/>
        <w:autoSpaceDN w:val="0"/>
        <w:adjustRightInd w:val="0"/>
        <w:spacing w:before="0" w:line="260" w:lineRule="atLeast"/>
        <w:rPr>
          <w:sz w:val="20"/>
          <w:szCs w:val="20"/>
        </w:rPr>
      </w:pPr>
    </w:p>
    <w:p w14:paraId="0CE8E640" w14:textId="77777777" w:rsidR="0059028A" w:rsidRPr="00960A1A" w:rsidRDefault="0059028A" w:rsidP="000D5830">
      <w:pPr>
        <w:pStyle w:val="Naslov2"/>
        <w:spacing w:line="260" w:lineRule="atLeast"/>
      </w:pPr>
      <w:bookmarkStart w:id="70" w:name="_Toc47591872"/>
      <w:bookmarkStart w:id="71" w:name="_Toc47591908"/>
      <w:bookmarkStart w:id="72" w:name="_Toc47591988"/>
      <w:bookmarkStart w:id="73" w:name="_Toc47592024"/>
      <w:bookmarkStart w:id="74" w:name="_Toc47592146"/>
      <w:bookmarkStart w:id="75" w:name="_Toc47592182"/>
      <w:bookmarkStart w:id="76" w:name="_Toc47594486"/>
      <w:bookmarkStart w:id="77" w:name="_Toc47594889"/>
      <w:bookmarkStart w:id="78" w:name="_Toc47594925"/>
      <w:bookmarkStart w:id="79" w:name="_Toc47595039"/>
      <w:bookmarkStart w:id="80" w:name="_Toc47595093"/>
      <w:bookmarkStart w:id="81" w:name="_Toc47595198"/>
      <w:bookmarkStart w:id="82" w:name="_Toc47595246"/>
      <w:bookmarkStart w:id="83" w:name="_Toc47595296"/>
      <w:bookmarkStart w:id="84" w:name="_Toc47595407"/>
      <w:bookmarkStart w:id="85" w:name="_Toc55398375"/>
      <w:bookmarkStart w:id="86" w:name="_Toc55478586"/>
      <w:bookmarkStart w:id="87" w:name="_Toc86824810"/>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397CC9">
        <w:t>Potrošniki</w:t>
      </w:r>
      <w:bookmarkEnd w:id="85"/>
      <w:bookmarkEnd w:id="86"/>
      <w:bookmarkEnd w:id="87"/>
    </w:p>
    <w:p w14:paraId="5DD5EBAE" w14:textId="77777777" w:rsidR="00E823DD" w:rsidRPr="001E5010" w:rsidRDefault="00E823DD" w:rsidP="000D5830">
      <w:pPr>
        <w:autoSpaceDE w:val="0"/>
        <w:autoSpaceDN w:val="0"/>
        <w:adjustRightInd w:val="0"/>
        <w:spacing w:before="0" w:line="260" w:lineRule="atLeast"/>
        <w:rPr>
          <w:sz w:val="20"/>
          <w:szCs w:val="20"/>
        </w:rPr>
      </w:pPr>
    </w:p>
    <w:p w14:paraId="664D64E9" w14:textId="65D009A8" w:rsidR="00FA2AAC" w:rsidRDefault="00FA2AAC" w:rsidP="000D5830">
      <w:pPr>
        <w:autoSpaceDE w:val="0"/>
        <w:autoSpaceDN w:val="0"/>
        <w:adjustRightInd w:val="0"/>
        <w:spacing w:before="0" w:line="260" w:lineRule="atLeast"/>
        <w:rPr>
          <w:sz w:val="20"/>
          <w:szCs w:val="20"/>
        </w:rPr>
      </w:pPr>
      <w:r>
        <w:rPr>
          <w:sz w:val="20"/>
          <w:szCs w:val="20"/>
        </w:rPr>
        <w:t>Potrošniki so izjemno pomemben člen v verigah vrednosti. Povpraševanje narekuje spremembe v načinu proizvodnje, pakiranja, distribucije, načinu ponujanja proizvodov za trg…</w:t>
      </w:r>
      <w:r w:rsidR="002E0DD5">
        <w:rPr>
          <w:sz w:val="20"/>
          <w:szCs w:val="20"/>
        </w:rPr>
        <w:t xml:space="preserve"> </w:t>
      </w:r>
      <w:r>
        <w:rPr>
          <w:sz w:val="20"/>
          <w:szCs w:val="20"/>
        </w:rPr>
        <w:t>G</w:t>
      </w:r>
      <w:r w:rsidR="002E0DD5">
        <w:rPr>
          <w:sz w:val="20"/>
          <w:szCs w:val="20"/>
        </w:rPr>
        <w:t xml:space="preserve">lede na </w:t>
      </w:r>
      <w:r>
        <w:rPr>
          <w:sz w:val="20"/>
          <w:szCs w:val="20"/>
        </w:rPr>
        <w:t xml:space="preserve">številne </w:t>
      </w:r>
      <w:r w:rsidR="002E0DD5">
        <w:rPr>
          <w:sz w:val="20"/>
          <w:szCs w:val="20"/>
        </w:rPr>
        <w:t xml:space="preserve">raziskave trga </w:t>
      </w:r>
      <w:r>
        <w:rPr>
          <w:sz w:val="20"/>
          <w:szCs w:val="20"/>
        </w:rPr>
        <w:t xml:space="preserve">postaja potrošnik </w:t>
      </w:r>
      <w:r w:rsidR="002E0DD5">
        <w:rPr>
          <w:sz w:val="20"/>
          <w:szCs w:val="20"/>
        </w:rPr>
        <w:t xml:space="preserve">vedno bolj osveščen in zahteven. </w:t>
      </w:r>
      <w:r>
        <w:rPr>
          <w:sz w:val="20"/>
          <w:szCs w:val="20"/>
        </w:rPr>
        <w:t>P</w:t>
      </w:r>
      <w:r w:rsidR="002E0DD5">
        <w:rPr>
          <w:sz w:val="20"/>
          <w:szCs w:val="20"/>
        </w:rPr>
        <w:t>ričakuje transparentnost informacij glede sestavin proizvodov, izvora sestavin, načina proizvodnje.</w:t>
      </w:r>
      <w:r>
        <w:rPr>
          <w:sz w:val="20"/>
          <w:szCs w:val="20"/>
        </w:rPr>
        <w:t xml:space="preserve"> Prav tako n</w:t>
      </w:r>
      <w:r w:rsidR="002E0DD5">
        <w:rPr>
          <w:sz w:val="20"/>
          <w:szCs w:val="20"/>
        </w:rPr>
        <w:t>arašča zavedanje o</w:t>
      </w:r>
      <w:r>
        <w:rPr>
          <w:sz w:val="20"/>
          <w:szCs w:val="20"/>
        </w:rPr>
        <w:t xml:space="preserve"> pomenu lokalno pridelane hrane, kar je tudi rezultat promocije, ki jo ob trgovcih, industriji, javnih ustanovah…sistematično izvaja tudi država. Država se v tem segmentu osredotoča na proizvode iz shem kakovosti EU oziroma nacionalnih shem kakovosti, kar je podrobneje opisano v nadaljevanju.</w:t>
      </w:r>
    </w:p>
    <w:p w14:paraId="790F6B90" w14:textId="77777777" w:rsidR="00574F86" w:rsidRDefault="00574F86" w:rsidP="000D5830">
      <w:pPr>
        <w:autoSpaceDE w:val="0"/>
        <w:autoSpaceDN w:val="0"/>
        <w:adjustRightInd w:val="0"/>
        <w:spacing w:before="0" w:line="260" w:lineRule="atLeast"/>
        <w:rPr>
          <w:sz w:val="20"/>
          <w:szCs w:val="20"/>
        </w:rPr>
      </w:pPr>
    </w:p>
    <w:p w14:paraId="5D0D44C9" w14:textId="4707FDE4" w:rsidR="00574F86" w:rsidRDefault="00574F86" w:rsidP="000D5830">
      <w:pPr>
        <w:autoSpaceDE w:val="0"/>
        <w:autoSpaceDN w:val="0"/>
        <w:adjustRightInd w:val="0"/>
        <w:spacing w:before="0" w:line="260" w:lineRule="atLeast"/>
        <w:rPr>
          <w:sz w:val="20"/>
          <w:szCs w:val="20"/>
        </w:rPr>
      </w:pPr>
      <w:r w:rsidRPr="00574F86">
        <w:rPr>
          <w:sz w:val="20"/>
          <w:szCs w:val="20"/>
        </w:rPr>
        <w:t>Ena od posledic epidemije COVID-19 je tudi sprememba nakupovalnih navad (manj nakupov – večje količine) ter hitra rast internetne prodaje hrane tudi na podeželju. V porastu je tudi direktna prodaja kmetov končnim potrošnikom.</w:t>
      </w:r>
    </w:p>
    <w:p w14:paraId="2E531671" w14:textId="77777777" w:rsidR="00FA2AAC" w:rsidRDefault="00FA2AAC" w:rsidP="000D5830">
      <w:pPr>
        <w:autoSpaceDE w:val="0"/>
        <w:autoSpaceDN w:val="0"/>
        <w:adjustRightInd w:val="0"/>
        <w:spacing w:before="0" w:line="260" w:lineRule="atLeast"/>
        <w:rPr>
          <w:sz w:val="20"/>
          <w:szCs w:val="20"/>
        </w:rPr>
      </w:pPr>
    </w:p>
    <w:p w14:paraId="318B7461" w14:textId="0775B9F1" w:rsidR="002E0DD5" w:rsidRDefault="00FA2AAC" w:rsidP="000D5830">
      <w:pPr>
        <w:autoSpaceDE w:val="0"/>
        <w:autoSpaceDN w:val="0"/>
        <w:adjustRightInd w:val="0"/>
        <w:spacing w:before="0" w:line="260" w:lineRule="atLeast"/>
        <w:rPr>
          <w:sz w:val="20"/>
          <w:szCs w:val="20"/>
        </w:rPr>
      </w:pPr>
      <w:r>
        <w:rPr>
          <w:sz w:val="20"/>
          <w:szCs w:val="20"/>
        </w:rPr>
        <w:t>Pričakovanja potrošnikov in družbe ter vloga države pri promociji proizvodov iz shem kakovosti pa so podrobneje opisana v analizi stanja za cilj 9</w:t>
      </w:r>
      <w:r w:rsidR="00E21101">
        <w:rPr>
          <w:sz w:val="20"/>
          <w:szCs w:val="20"/>
        </w:rPr>
        <w:t>.</w:t>
      </w:r>
      <w:r>
        <w:rPr>
          <w:sz w:val="20"/>
          <w:szCs w:val="20"/>
        </w:rPr>
        <w:t xml:space="preserve"> </w:t>
      </w:r>
    </w:p>
    <w:p w14:paraId="6394C478" w14:textId="77777777" w:rsidR="00A068B9" w:rsidRDefault="00A068B9" w:rsidP="000D5830">
      <w:pPr>
        <w:autoSpaceDE w:val="0"/>
        <w:autoSpaceDN w:val="0"/>
        <w:adjustRightInd w:val="0"/>
        <w:spacing w:before="0" w:line="260" w:lineRule="atLeast"/>
        <w:rPr>
          <w:sz w:val="20"/>
          <w:szCs w:val="20"/>
        </w:rPr>
      </w:pPr>
    </w:p>
    <w:p w14:paraId="5FAD58C8" w14:textId="77777777" w:rsidR="000E6823" w:rsidRPr="000E6823" w:rsidRDefault="000E6823" w:rsidP="00BF48A5">
      <w:pPr>
        <w:autoSpaceDE w:val="0"/>
        <w:autoSpaceDN w:val="0"/>
        <w:adjustRightInd w:val="0"/>
        <w:spacing w:before="0" w:line="260" w:lineRule="atLeast"/>
      </w:pPr>
    </w:p>
    <w:p w14:paraId="37CF74E4" w14:textId="5EF8B51C" w:rsidR="00670653" w:rsidRPr="00960A1A" w:rsidRDefault="00670653" w:rsidP="000D5830">
      <w:pPr>
        <w:pStyle w:val="Naslov2"/>
        <w:spacing w:line="260" w:lineRule="atLeast"/>
      </w:pPr>
      <w:bookmarkStart w:id="88" w:name="_Toc55398376"/>
      <w:bookmarkStart w:id="89" w:name="_Toc55478587"/>
      <w:bookmarkStart w:id="90" w:name="_Toc86824811"/>
      <w:r w:rsidRPr="00960A1A">
        <w:t>Del</w:t>
      </w:r>
      <w:r w:rsidR="002B443E" w:rsidRPr="00960A1A">
        <w:t>o</w:t>
      </w:r>
      <w:r w:rsidRPr="00960A1A">
        <w:t xml:space="preserve">vna mesta v kmetijstvu in s </w:t>
      </w:r>
      <w:r w:rsidRPr="00397CC9">
        <w:t>kmetijstvom</w:t>
      </w:r>
      <w:r w:rsidRPr="00960A1A">
        <w:t xml:space="preserve"> povezanih </w:t>
      </w:r>
      <w:r w:rsidRPr="00AD067D">
        <w:t>dejavnostih</w:t>
      </w:r>
      <w:bookmarkEnd w:id="88"/>
      <w:bookmarkEnd w:id="89"/>
      <w:r w:rsidR="00A62A90">
        <w:t xml:space="preserve"> (C. 13)</w:t>
      </w:r>
      <w:bookmarkEnd w:id="90"/>
    </w:p>
    <w:p w14:paraId="2CC42526" w14:textId="77777777" w:rsidR="00670653" w:rsidRPr="00960A1A" w:rsidRDefault="00670653" w:rsidP="000D5830">
      <w:pPr>
        <w:pStyle w:val="1"/>
        <w:spacing w:before="0"/>
      </w:pPr>
    </w:p>
    <w:p w14:paraId="2F1B75F5" w14:textId="2CB0174C" w:rsidR="00B10AE1" w:rsidRPr="00960A1A" w:rsidRDefault="00450D45" w:rsidP="000D5830">
      <w:pPr>
        <w:pStyle w:val="1"/>
        <w:spacing w:before="0"/>
      </w:pPr>
      <w:r w:rsidRPr="00450D45">
        <w:t xml:space="preserve">Slovenija sodi med države, v katerih je bilo zmanjšanje delovne sile v kmetijstvu v zadnjih letih bistveno manj izrazito kot v povprečju na ravni EU kot celote. </w:t>
      </w:r>
      <w:r w:rsidR="00D574CA">
        <w:t>Redna d</w:t>
      </w:r>
      <w:r w:rsidRPr="00450D45">
        <w:t>elovna sila v kmetijstvu, ki se meri z polnovrednimi delovnimi močmi (PDM), je bila za leto 2019 ocenjena na 77.600 PDM  (kazalnik stanja C.13 Delovna sila na kmetiji). Med letoma 2005 in 2019 se je po podatkih Eurostata število delovne sile v slovenskem kmetijstvu zmanjšalo za 14 %, medtem ko se je na ravni EU-28 zmanjšalo za 29 % (z 12,8 mio PDM na 9,1 mio PDM). Med letoma 2010–2019 se število PDM v slovenskem kmetijstvu ni bistveno spreminjalo. Prav tako se v obravnavanem obdobju ni bistveno spreminjalo razmerje med plačano in neplačano delovno silo, ki znaša 1:11.</w:t>
      </w:r>
      <w:r w:rsidR="00B10AE1" w:rsidRPr="00960A1A">
        <w:t xml:space="preserve">. </w:t>
      </w:r>
    </w:p>
    <w:p w14:paraId="7DCC53BA" w14:textId="1E91A06F" w:rsidR="00C81489" w:rsidRDefault="00C81489" w:rsidP="00EB65E4">
      <w:pPr>
        <w:pStyle w:val="1"/>
        <w:spacing w:before="0"/>
      </w:pPr>
    </w:p>
    <w:p w14:paraId="05340D4B" w14:textId="77777777" w:rsidR="00450D45" w:rsidRDefault="00450D45" w:rsidP="00450D45">
      <w:pPr>
        <w:pStyle w:val="Odstavek1"/>
        <w:rPr>
          <w:b/>
          <w:i/>
          <w:u w:val="single"/>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97"/>
        <w:gridCol w:w="4292"/>
      </w:tblGrid>
      <w:tr w:rsidR="00450D45" w14:paraId="2EA28FAA" w14:textId="77777777" w:rsidTr="00D64973">
        <w:trPr>
          <w:trHeight w:val="2619"/>
        </w:trPr>
        <w:tc>
          <w:tcPr>
            <w:tcW w:w="4497" w:type="dxa"/>
          </w:tcPr>
          <w:p w14:paraId="53EF8A2D" w14:textId="6A029A2A" w:rsidR="00A3267D" w:rsidRDefault="00A3267D" w:rsidP="00D64973">
            <w:pPr>
              <w:pStyle w:val="SCslika"/>
            </w:pPr>
            <w:bookmarkStart w:id="91" w:name="_Toc86824502"/>
            <w:r>
              <w:t xml:space="preserve">Slika </w:t>
            </w:r>
            <w:r>
              <w:fldChar w:fldCharType="begin"/>
            </w:r>
            <w:r>
              <w:instrText xml:space="preserve"> SEQ Slika \* ARABIC </w:instrText>
            </w:r>
            <w:r>
              <w:fldChar w:fldCharType="separate"/>
            </w:r>
            <w:r w:rsidR="00FB55C5">
              <w:t>1</w:t>
            </w:r>
            <w:r>
              <w:fldChar w:fldCharType="end"/>
            </w:r>
            <w:r>
              <w:t>: Gibanje delovne sile v Sloveniji, EU-27</w:t>
            </w:r>
            <w:bookmarkEnd w:id="91"/>
            <w:r>
              <w:t xml:space="preserve"> </w:t>
            </w:r>
          </w:p>
          <w:p w14:paraId="36FF9BC7" w14:textId="2794BBFD" w:rsidR="00A3267D" w:rsidRDefault="00A3267D" w:rsidP="00D64973">
            <w:pPr>
              <w:pStyle w:val="SCslika"/>
            </w:pPr>
            <w:r>
              <w:t>(od 2020), indeks 2005=100</w:t>
            </w:r>
          </w:p>
          <w:p w14:paraId="6A9FB6AE" w14:textId="34CCFB9F" w:rsidR="00450D45" w:rsidRDefault="00450D45" w:rsidP="000C066B">
            <w:pPr>
              <w:spacing w:before="0" w:line="276" w:lineRule="auto"/>
              <w:rPr>
                <w:b/>
                <w:i/>
                <w:u w:val="single"/>
              </w:rPr>
            </w:pPr>
            <w:r>
              <w:rPr>
                <w:noProof/>
                <w:lang w:eastAsia="sl-SI"/>
              </w:rPr>
              <w:drawing>
                <wp:inline distT="0" distB="0" distL="0" distR="0" wp14:anchorId="5D9246B1" wp14:editId="461448E5">
                  <wp:extent cx="2836333" cy="2454910"/>
                  <wp:effectExtent l="0" t="0" r="2540" b="2540"/>
                  <wp:docPr id="58" name="Grafikon 58" descr="Obseg delovne sile v kmetijstvu je v Sloveniji višje kot v EU"/>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292" w:type="dxa"/>
          </w:tcPr>
          <w:p w14:paraId="1D79355C" w14:textId="097293C5" w:rsidR="00A3267D" w:rsidRDefault="00A3267D" w:rsidP="00D64973">
            <w:pPr>
              <w:pStyle w:val="SCslika"/>
            </w:pPr>
            <w:bookmarkStart w:id="92" w:name="_Toc86824503"/>
            <w:r>
              <w:t xml:space="preserve">Slika </w:t>
            </w:r>
            <w:r>
              <w:fldChar w:fldCharType="begin"/>
            </w:r>
            <w:r>
              <w:instrText xml:space="preserve"> SEQ Slika \* ARABIC </w:instrText>
            </w:r>
            <w:r>
              <w:fldChar w:fldCharType="separate"/>
            </w:r>
            <w:r w:rsidR="00FB55C5">
              <w:t>2</w:t>
            </w:r>
            <w:r>
              <w:fldChar w:fldCharType="end"/>
            </w:r>
            <w:r>
              <w:t xml:space="preserve">: </w:t>
            </w:r>
            <w:r w:rsidRPr="00A3267D">
              <w:t>Gibanje delovne sile v Sloveniji, EU-27 (od 2020), v absolutnih številkah</w:t>
            </w:r>
            <w:bookmarkEnd w:id="92"/>
          </w:p>
          <w:p w14:paraId="0C302906" w14:textId="77777777" w:rsidR="00450D45" w:rsidRDefault="00450D45" w:rsidP="000C066B">
            <w:pPr>
              <w:spacing w:before="0" w:line="276" w:lineRule="auto"/>
              <w:rPr>
                <w:b/>
                <w:i/>
                <w:u w:val="single"/>
              </w:rPr>
            </w:pPr>
            <w:r>
              <w:rPr>
                <w:noProof/>
                <w:lang w:eastAsia="sl-SI"/>
              </w:rPr>
              <w:drawing>
                <wp:inline distT="0" distB="0" distL="0" distR="0" wp14:anchorId="7F8EB39A" wp14:editId="32902C9D">
                  <wp:extent cx="2687320" cy="2454910"/>
                  <wp:effectExtent l="0" t="0" r="17780" b="2540"/>
                  <wp:docPr id="1631865541" name="Grafikon 1631865541" descr="Gibanje delovne sile v absolutnih številkah pa je znatno nižje kot v Evropi"/>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Del="000E703B">
              <w:rPr>
                <w:noProof/>
                <w:lang w:eastAsia="sl-SI"/>
              </w:rPr>
              <w:t xml:space="preserve"> </w:t>
            </w:r>
          </w:p>
        </w:tc>
      </w:tr>
      <w:tr w:rsidR="00450D45" w14:paraId="637012E8" w14:textId="77777777" w:rsidTr="00D64973">
        <w:tblPrEx>
          <w:tblCellMar>
            <w:left w:w="108" w:type="dxa"/>
            <w:right w:w="108" w:type="dxa"/>
          </w:tblCellMar>
        </w:tblPrEx>
        <w:trPr>
          <w:trHeight w:val="402"/>
        </w:trPr>
        <w:tc>
          <w:tcPr>
            <w:tcW w:w="4497" w:type="dxa"/>
          </w:tcPr>
          <w:p w14:paraId="2D6E4759" w14:textId="77777777" w:rsidR="00450D45" w:rsidRPr="009F3567" w:rsidRDefault="00450D45" w:rsidP="000C066B">
            <w:pPr>
              <w:spacing w:before="0" w:line="276" w:lineRule="auto"/>
              <w:rPr>
                <w:sz w:val="16"/>
                <w:szCs w:val="16"/>
              </w:rPr>
            </w:pPr>
            <w:proofErr w:type="spellStart"/>
            <w:r w:rsidRPr="00CF792B">
              <w:rPr>
                <w:sz w:val="16"/>
                <w:szCs w:val="16"/>
              </w:rPr>
              <w:t>Vir</w:t>
            </w:r>
            <w:proofErr w:type="spellEnd"/>
            <w:r w:rsidRPr="00CF792B">
              <w:rPr>
                <w:sz w:val="16"/>
                <w:szCs w:val="16"/>
              </w:rPr>
              <w:t>: Eurostat</w:t>
            </w:r>
            <w:r>
              <w:rPr>
                <w:sz w:val="16"/>
                <w:szCs w:val="16"/>
              </w:rPr>
              <w:t xml:space="preserve">, </w:t>
            </w:r>
            <w:proofErr w:type="spellStart"/>
            <w:r>
              <w:rPr>
                <w:sz w:val="16"/>
                <w:szCs w:val="16"/>
              </w:rPr>
              <w:t>preračun</w:t>
            </w:r>
            <w:proofErr w:type="spellEnd"/>
            <w:r w:rsidRPr="00CF792B">
              <w:rPr>
                <w:sz w:val="16"/>
                <w:szCs w:val="16"/>
              </w:rPr>
              <w:t xml:space="preserve"> </w:t>
            </w:r>
            <w:r>
              <w:rPr>
                <w:sz w:val="16"/>
                <w:szCs w:val="16"/>
              </w:rPr>
              <w:t xml:space="preserve">MKGP </w:t>
            </w:r>
            <w:r w:rsidRPr="00CF792B">
              <w:rPr>
                <w:sz w:val="16"/>
                <w:szCs w:val="16"/>
              </w:rPr>
              <w:t>(</w:t>
            </w:r>
            <w:r>
              <w:rPr>
                <w:sz w:val="16"/>
                <w:szCs w:val="16"/>
              </w:rPr>
              <w:t>a</w:t>
            </w:r>
            <w:r w:rsidRPr="006359C4">
              <w:rPr>
                <w:sz w:val="16"/>
                <w:szCs w:val="16"/>
              </w:rPr>
              <w:t>gricultural labour input statistics: indices [aact_ali02]</w:t>
            </w:r>
            <w:r w:rsidRPr="00510F83">
              <w:rPr>
                <w:rStyle w:val="leaf"/>
                <w:sz w:val="16"/>
                <w:szCs w:val="16"/>
              </w:rPr>
              <w:t>)</w:t>
            </w:r>
          </w:p>
        </w:tc>
        <w:tc>
          <w:tcPr>
            <w:tcW w:w="4292" w:type="dxa"/>
          </w:tcPr>
          <w:p w14:paraId="7AB3EBF5" w14:textId="77777777" w:rsidR="00450D45" w:rsidRDefault="00450D45" w:rsidP="000C066B">
            <w:pPr>
              <w:spacing w:before="0" w:line="276" w:lineRule="auto"/>
              <w:rPr>
                <w:b/>
                <w:i/>
                <w:u w:val="single"/>
              </w:rPr>
            </w:pPr>
            <w:proofErr w:type="spellStart"/>
            <w:r w:rsidRPr="009F3567">
              <w:rPr>
                <w:sz w:val="16"/>
                <w:szCs w:val="16"/>
              </w:rPr>
              <w:t>Vir</w:t>
            </w:r>
            <w:proofErr w:type="spellEnd"/>
            <w:r w:rsidRPr="009F3567">
              <w:rPr>
                <w:sz w:val="16"/>
                <w:szCs w:val="16"/>
              </w:rPr>
              <w:t>: Eurostat</w:t>
            </w:r>
            <w:r>
              <w:rPr>
                <w:sz w:val="16"/>
                <w:szCs w:val="16"/>
              </w:rPr>
              <w:t xml:space="preserve">, </w:t>
            </w:r>
            <w:proofErr w:type="spellStart"/>
            <w:r>
              <w:rPr>
                <w:sz w:val="16"/>
                <w:szCs w:val="16"/>
              </w:rPr>
              <w:t>preračun</w:t>
            </w:r>
            <w:proofErr w:type="spellEnd"/>
            <w:r>
              <w:rPr>
                <w:sz w:val="16"/>
                <w:szCs w:val="16"/>
              </w:rPr>
              <w:t xml:space="preserve"> MKGP</w:t>
            </w:r>
            <w:r w:rsidRPr="009F3567">
              <w:rPr>
                <w:sz w:val="16"/>
                <w:szCs w:val="16"/>
              </w:rPr>
              <w:t xml:space="preserve"> (Agricultural labour input statistics: absolute figures (1 000 a</w:t>
            </w:r>
            <w:r>
              <w:rPr>
                <w:sz w:val="16"/>
                <w:szCs w:val="16"/>
              </w:rPr>
              <w:t>nnual work units) [aact_ali01])</w:t>
            </w:r>
          </w:p>
        </w:tc>
      </w:tr>
    </w:tbl>
    <w:p w14:paraId="3B12BC9C" w14:textId="77777777" w:rsidR="00C81489" w:rsidRDefault="00C81489" w:rsidP="00B10AE1">
      <w:pPr>
        <w:spacing w:before="0" w:line="240" w:lineRule="auto"/>
        <w:rPr>
          <w:sz w:val="20"/>
          <w:szCs w:val="20"/>
        </w:rPr>
      </w:pPr>
    </w:p>
    <w:p w14:paraId="6059ACDC" w14:textId="77777777" w:rsidR="00B10AE1" w:rsidRPr="007F4565" w:rsidRDefault="00B10AE1" w:rsidP="000D5830">
      <w:pPr>
        <w:spacing w:before="0" w:line="260" w:lineRule="atLeast"/>
        <w:rPr>
          <w:sz w:val="20"/>
          <w:szCs w:val="20"/>
        </w:rPr>
      </w:pPr>
      <w:r w:rsidRPr="007F4565">
        <w:rPr>
          <w:sz w:val="20"/>
          <w:szCs w:val="20"/>
        </w:rPr>
        <w:t>V dejavnostih, ki so povezane z dobavljanjem blaga in storitev za pridelavo kmetijskih pridelkov, je bilo v letu 2019 zaposlenih 5.108 oseb. V živilskopredelovalni industriji, pri proizvodnji živil (brez proizvajalcev krme za živali) in proizvodnji pijač je bilo v letu 2019 zaposlenih 16.319 oseb. V dejavnosti storitev povezanih s ponudbo hrane in pijače je bilo v letu 2019 zaposlenih 31.378 oseb. V dejavnosti trgovine s pretežno prodajo hrane in pijače pa je bilo v letu 2019 zaposlenih 27.226 oseb.</w:t>
      </w:r>
    </w:p>
    <w:p w14:paraId="181B6D08" w14:textId="77777777" w:rsidR="009B62C7" w:rsidRPr="007F4565" w:rsidRDefault="009B62C7" w:rsidP="000D5830">
      <w:pPr>
        <w:spacing w:before="0" w:line="260" w:lineRule="atLeast"/>
        <w:rPr>
          <w:sz w:val="20"/>
          <w:szCs w:val="20"/>
        </w:rPr>
      </w:pPr>
    </w:p>
    <w:p w14:paraId="79D3B9FF" w14:textId="09931807" w:rsidR="00B10AE1" w:rsidRDefault="00B10AE1" w:rsidP="000D5830">
      <w:pPr>
        <w:spacing w:before="0" w:line="260" w:lineRule="atLeast"/>
        <w:rPr>
          <w:sz w:val="20"/>
          <w:szCs w:val="20"/>
        </w:rPr>
      </w:pPr>
      <w:r w:rsidRPr="007F4565">
        <w:rPr>
          <w:sz w:val="20"/>
          <w:szCs w:val="20"/>
        </w:rPr>
        <w:t xml:space="preserve">V verige vrednosti preskrbe s hrano vstopajo poleg prehranskih proizvodov tudi stranski proizvodi </w:t>
      </w:r>
      <w:proofErr w:type="spellStart"/>
      <w:r w:rsidRPr="007F4565">
        <w:rPr>
          <w:sz w:val="20"/>
          <w:szCs w:val="20"/>
        </w:rPr>
        <w:t>t.i</w:t>
      </w:r>
      <w:proofErr w:type="spellEnd"/>
      <w:r w:rsidRPr="007F4565">
        <w:rPr>
          <w:sz w:val="20"/>
          <w:szCs w:val="20"/>
        </w:rPr>
        <w:t xml:space="preserve">. </w:t>
      </w:r>
      <w:proofErr w:type="spellStart"/>
      <w:r w:rsidRPr="007F4565">
        <w:rPr>
          <w:sz w:val="20"/>
          <w:szCs w:val="20"/>
        </w:rPr>
        <w:t>biogospodarstva</w:t>
      </w:r>
      <w:proofErr w:type="spellEnd"/>
      <w:r w:rsidRPr="007F4565">
        <w:rPr>
          <w:sz w:val="20"/>
          <w:szCs w:val="20"/>
        </w:rPr>
        <w:t xml:space="preserve">. Ti stranski proizvodi </w:t>
      </w:r>
      <w:r w:rsidRPr="00274D0F">
        <w:rPr>
          <w:sz w:val="20"/>
          <w:szCs w:val="20"/>
        </w:rPr>
        <w:t xml:space="preserve">so lahko surovina za druge člene v verigi vrednosti preskrbe s hrano. Na področju </w:t>
      </w:r>
      <w:proofErr w:type="spellStart"/>
      <w:r w:rsidRPr="00274D0F">
        <w:rPr>
          <w:sz w:val="20"/>
          <w:szCs w:val="20"/>
        </w:rPr>
        <w:t>biogospodarstva</w:t>
      </w:r>
      <w:proofErr w:type="spellEnd"/>
      <w:r w:rsidRPr="00274D0F">
        <w:rPr>
          <w:sz w:val="20"/>
          <w:szCs w:val="20"/>
        </w:rPr>
        <w:t>, ki poleg kmetijstva vključuje še druge proizvodnje obnovljivih bioloških virov in predelavo teh virov in tokov stranskih proizvodov v izdelke z dodano vrednostjo, je bilo v Sloveniji zaposlenih 112</w:t>
      </w:r>
      <w:r w:rsidR="009B62C7" w:rsidRPr="00274D0F">
        <w:rPr>
          <w:sz w:val="20"/>
          <w:szCs w:val="20"/>
        </w:rPr>
        <w:t>.</w:t>
      </w:r>
      <w:r w:rsidRPr="00274D0F">
        <w:rPr>
          <w:sz w:val="20"/>
          <w:szCs w:val="20"/>
        </w:rPr>
        <w:t>141 oseb</w:t>
      </w:r>
      <w:r w:rsidR="009B62C7" w:rsidRPr="00006123">
        <w:rPr>
          <w:rStyle w:val="Sprotnaopomba-sklic"/>
        </w:rPr>
        <w:footnoteReference w:id="5"/>
      </w:r>
      <w:r w:rsidRPr="00006123">
        <w:rPr>
          <w:sz w:val="20"/>
          <w:szCs w:val="20"/>
        </w:rPr>
        <w:t xml:space="preserve">, vključno s kmetijstvom. Od tega je bilo pri sektorjih tekoča goriva, </w:t>
      </w:r>
      <w:proofErr w:type="spellStart"/>
      <w:r w:rsidRPr="00006123">
        <w:rPr>
          <w:sz w:val="20"/>
          <w:szCs w:val="20"/>
        </w:rPr>
        <w:t>bio</w:t>
      </w:r>
      <w:proofErr w:type="spellEnd"/>
      <w:r w:rsidRPr="00006123">
        <w:rPr>
          <w:sz w:val="20"/>
          <w:szCs w:val="20"/>
        </w:rPr>
        <w:t xml:space="preserve">-osnovane kemikalije, zdravila, plastika in guma (brez </w:t>
      </w:r>
      <w:proofErr w:type="spellStart"/>
      <w:r w:rsidRPr="00006123">
        <w:rPr>
          <w:sz w:val="20"/>
          <w:szCs w:val="20"/>
        </w:rPr>
        <w:t>biogoriv</w:t>
      </w:r>
      <w:proofErr w:type="spellEnd"/>
      <w:r w:rsidRPr="00006123">
        <w:rPr>
          <w:sz w:val="20"/>
          <w:szCs w:val="20"/>
        </w:rPr>
        <w:t xml:space="preserve">), papir, elektrika iz </w:t>
      </w:r>
      <w:r w:rsidRPr="00006123">
        <w:rPr>
          <w:sz w:val="20"/>
          <w:szCs w:val="20"/>
        </w:rPr>
        <w:lastRenderedPageBreak/>
        <w:t xml:space="preserve">biomase, ribištvo in akvakultura, lesni izdelki in pohištvo ter </w:t>
      </w:r>
      <w:proofErr w:type="spellStart"/>
      <w:r w:rsidRPr="00006123">
        <w:rPr>
          <w:sz w:val="20"/>
          <w:szCs w:val="20"/>
        </w:rPr>
        <w:t>bio</w:t>
      </w:r>
      <w:proofErr w:type="spellEnd"/>
      <w:r w:rsidRPr="00006123">
        <w:rPr>
          <w:sz w:val="20"/>
          <w:szCs w:val="20"/>
        </w:rPr>
        <w:t xml:space="preserve">-osnovan tekstil zaposlenih 29.751 oseb. </w:t>
      </w:r>
    </w:p>
    <w:p w14:paraId="6B0D7B2A" w14:textId="77777777" w:rsidR="00EC5446" w:rsidRPr="00024FED" w:rsidRDefault="00EC5446" w:rsidP="000D5830">
      <w:pPr>
        <w:spacing w:before="0" w:line="260" w:lineRule="atLeast"/>
        <w:rPr>
          <w:sz w:val="20"/>
          <w:szCs w:val="20"/>
        </w:rPr>
      </w:pPr>
    </w:p>
    <w:p w14:paraId="0CB1E953" w14:textId="0055AD13" w:rsidR="00A3267D" w:rsidRDefault="00A3267D" w:rsidP="00D64973">
      <w:pPr>
        <w:pStyle w:val="SCslika"/>
      </w:pPr>
      <w:bookmarkStart w:id="93" w:name="_Toc86824504"/>
      <w:r>
        <w:t xml:space="preserve">Slika </w:t>
      </w:r>
      <w:r>
        <w:fldChar w:fldCharType="begin"/>
      </w:r>
      <w:r>
        <w:instrText xml:space="preserve"> SEQ Slika \* ARABIC </w:instrText>
      </w:r>
      <w:r>
        <w:fldChar w:fldCharType="separate"/>
      </w:r>
      <w:r w:rsidR="00FB55C5">
        <w:t>3</w:t>
      </w:r>
      <w:r>
        <w:fldChar w:fldCharType="end"/>
      </w:r>
      <w:r>
        <w:t xml:space="preserve">: </w:t>
      </w:r>
      <w:r w:rsidRPr="00A3267D">
        <w:t>Število delovnih mest v kmetijstvu in z njim povezanih dejavnostih v Sloveniji</w:t>
      </w:r>
      <w:bookmarkEnd w:id="93"/>
    </w:p>
    <w:p w14:paraId="35042E3B" w14:textId="77777777" w:rsidR="00C81489" w:rsidRDefault="00B10AE1" w:rsidP="00B10AE1">
      <w:pPr>
        <w:pStyle w:val="Napis"/>
        <w:spacing w:before="0" w:line="240" w:lineRule="auto"/>
      </w:pPr>
      <w:r w:rsidRPr="003D71D1">
        <w:rPr>
          <w:noProof/>
          <w:lang w:eastAsia="sl-SI"/>
        </w:rPr>
        <w:drawing>
          <wp:inline distT="0" distB="0" distL="0" distR="0" wp14:anchorId="36835C3A" wp14:editId="54739922">
            <wp:extent cx="5340096" cy="3999394"/>
            <wp:effectExtent l="0" t="0" r="0" b="1270"/>
            <wp:docPr id="31" name="Slika 31" descr="Skupaj je zaposlenih 194.772 lj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kupaj je zaposlenih 194.772 ljud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3737" cy="4002121"/>
                    </a:xfrm>
                    <a:prstGeom prst="rect">
                      <a:avLst/>
                    </a:prstGeom>
                    <a:noFill/>
                    <a:ln>
                      <a:noFill/>
                    </a:ln>
                  </pic:spPr>
                </pic:pic>
              </a:graphicData>
            </a:graphic>
          </wp:inline>
        </w:drawing>
      </w:r>
    </w:p>
    <w:p w14:paraId="1CAAC598" w14:textId="6BA7FCC8" w:rsidR="00B10AE1" w:rsidRPr="00CE0A8D" w:rsidRDefault="00EC5446" w:rsidP="000D5830">
      <w:pPr>
        <w:autoSpaceDE w:val="0"/>
        <w:autoSpaceDN w:val="0"/>
        <w:adjustRightInd w:val="0"/>
        <w:spacing w:before="0" w:line="260" w:lineRule="atLeast"/>
        <w:rPr>
          <w:sz w:val="16"/>
          <w:szCs w:val="16"/>
        </w:rPr>
      </w:pPr>
      <w:r w:rsidRPr="00CE0A8D">
        <w:rPr>
          <w:sz w:val="16"/>
          <w:szCs w:val="16"/>
        </w:rPr>
        <w:t xml:space="preserve">Vir: </w:t>
      </w:r>
      <w:r w:rsidR="00CE0A8D">
        <w:rPr>
          <w:bCs/>
          <w:sz w:val="16"/>
          <w:szCs w:val="16"/>
        </w:rPr>
        <w:t>P</w:t>
      </w:r>
      <w:r w:rsidRPr="00EC5446">
        <w:rPr>
          <w:bCs/>
          <w:sz w:val="16"/>
          <w:szCs w:val="16"/>
        </w:rPr>
        <w:t>odatkovna baza SI-STAT za leto 2019</w:t>
      </w:r>
      <w:r w:rsidRPr="00EC5446">
        <w:rPr>
          <w:sz w:val="16"/>
          <w:szCs w:val="16"/>
        </w:rPr>
        <w:t>: za zaposlene pri dobaviteljih, živilski industriji (C10 proizvodnja živil - C10.2 predelava in</w:t>
      </w:r>
      <w:r w:rsidRPr="00CE0A8D">
        <w:rPr>
          <w:sz w:val="16"/>
          <w:szCs w:val="16"/>
        </w:rPr>
        <w:t xml:space="preserve"> konzerviranje rib, rakov in mehkužcev + C11 proizvodnja pijač), storitve povezane s ponudbo hrane in pijače ter trgovina pretežno s hrano (storitve – leto 2010, gnojila in  va</w:t>
      </w:r>
      <w:r w:rsidR="00CE0A8D" w:rsidRPr="00CE0A8D">
        <w:rPr>
          <w:sz w:val="16"/>
          <w:szCs w:val="16"/>
        </w:rPr>
        <w:t>rstvo rastlin – leto 2015) in E</w:t>
      </w:r>
      <w:r w:rsidR="00CE0A8D">
        <w:rPr>
          <w:sz w:val="16"/>
          <w:szCs w:val="16"/>
        </w:rPr>
        <w:t>vropska komisija</w:t>
      </w:r>
      <w:r w:rsidRPr="00CE0A8D">
        <w:rPr>
          <w:sz w:val="16"/>
          <w:szCs w:val="16"/>
        </w:rPr>
        <w:t xml:space="preserve"> za leto 2015: </w:t>
      </w:r>
      <w:r w:rsidR="00CE0A8D">
        <w:rPr>
          <w:sz w:val="16"/>
          <w:szCs w:val="16"/>
        </w:rPr>
        <w:t xml:space="preserve">Dostopno na: </w:t>
      </w:r>
      <w:hyperlink r:id="rId16" w:history="1">
        <w:r w:rsidRPr="00EC5446">
          <w:rPr>
            <w:rStyle w:val="Hiperpovezava"/>
            <w:sz w:val="16"/>
            <w:szCs w:val="16"/>
          </w:rPr>
          <w:t>https://datam.jrc.ec.europa.eu/datam/mashup/BIOECONOMICS/index.html</w:t>
        </w:r>
      </w:hyperlink>
      <w:hyperlink r:id="rId17" w:history="1">
        <w:r w:rsidRPr="00EC5446">
          <w:rPr>
            <w:rStyle w:val="Hiperpovezava"/>
            <w:sz w:val="16"/>
            <w:szCs w:val="16"/>
          </w:rPr>
          <w:t>#</w:t>
        </w:r>
      </w:hyperlink>
      <w:r w:rsidRPr="00EC5446">
        <w:rPr>
          <w:sz w:val="16"/>
          <w:szCs w:val="16"/>
        </w:rPr>
        <w:t xml:space="preserve">: </w:t>
      </w:r>
      <w:proofErr w:type="spellStart"/>
      <w:r w:rsidRPr="00EC5446">
        <w:rPr>
          <w:sz w:val="16"/>
          <w:szCs w:val="16"/>
        </w:rPr>
        <w:t>biogospodarstvo</w:t>
      </w:r>
      <w:proofErr w:type="spellEnd"/>
      <w:r w:rsidRPr="00EC5446">
        <w:rPr>
          <w:sz w:val="16"/>
          <w:szCs w:val="16"/>
        </w:rPr>
        <w:t>.</w:t>
      </w:r>
    </w:p>
    <w:p w14:paraId="4D9B4402" w14:textId="77777777" w:rsidR="00B40962" w:rsidRDefault="00B40962" w:rsidP="000D5830">
      <w:pPr>
        <w:spacing w:before="0" w:line="260" w:lineRule="atLeast"/>
        <w:rPr>
          <w:sz w:val="20"/>
          <w:szCs w:val="20"/>
        </w:rPr>
      </w:pPr>
    </w:p>
    <w:p w14:paraId="5E6B2971" w14:textId="2B288C4E" w:rsidR="00B10AE1" w:rsidRPr="00A41F49" w:rsidRDefault="00B10AE1" w:rsidP="000D5830">
      <w:pPr>
        <w:spacing w:before="0" w:line="260" w:lineRule="atLeast"/>
        <w:rPr>
          <w:sz w:val="20"/>
          <w:szCs w:val="20"/>
        </w:rPr>
      </w:pPr>
      <w:r w:rsidRPr="00024FED">
        <w:rPr>
          <w:sz w:val="20"/>
          <w:szCs w:val="20"/>
        </w:rPr>
        <w:t xml:space="preserve">V kmetijski dejavnosti in z njo povezanih dejavnostih kot so dobavitelji </w:t>
      </w:r>
      <w:proofErr w:type="spellStart"/>
      <w:r w:rsidRPr="00024FED">
        <w:rPr>
          <w:sz w:val="20"/>
          <w:szCs w:val="20"/>
        </w:rPr>
        <w:t>re</w:t>
      </w:r>
      <w:r w:rsidRPr="003D71D1">
        <w:rPr>
          <w:sz w:val="20"/>
          <w:szCs w:val="20"/>
        </w:rPr>
        <w:t>promateriala</w:t>
      </w:r>
      <w:proofErr w:type="spellEnd"/>
      <w:r w:rsidRPr="003D71D1">
        <w:rPr>
          <w:sz w:val="20"/>
          <w:szCs w:val="20"/>
        </w:rPr>
        <w:t>, izvajanje storitev v kmetijstvu, živil</w:t>
      </w:r>
      <w:r w:rsidR="009B62C7" w:rsidRPr="003D71D1">
        <w:rPr>
          <w:sz w:val="20"/>
          <w:szCs w:val="20"/>
        </w:rPr>
        <w:t>s</w:t>
      </w:r>
      <w:r w:rsidRPr="003D71D1">
        <w:rPr>
          <w:sz w:val="20"/>
          <w:szCs w:val="20"/>
        </w:rPr>
        <w:t xml:space="preserve">ka industrija, trgovina povezana s hrano in </w:t>
      </w:r>
      <w:proofErr w:type="spellStart"/>
      <w:r w:rsidR="00A626F8" w:rsidRPr="003D71D1">
        <w:rPr>
          <w:sz w:val="20"/>
          <w:szCs w:val="20"/>
        </w:rPr>
        <w:t>Horeca</w:t>
      </w:r>
      <w:proofErr w:type="spellEnd"/>
      <w:r w:rsidR="00A626F8" w:rsidRPr="003D71D1">
        <w:rPr>
          <w:sz w:val="20"/>
          <w:szCs w:val="20"/>
        </w:rPr>
        <w:t xml:space="preserve"> </w:t>
      </w:r>
      <w:r w:rsidRPr="003D71D1">
        <w:rPr>
          <w:sz w:val="20"/>
          <w:szCs w:val="20"/>
        </w:rPr>
        <w:t xml:space="preserve">sektorju ter </w:t>
      </w:r>
      <w:proofErr w:type="spellStart"/>
      <w:r w:rsidRPr="003D71D1">
        <w:rPr>
          <w:sz w:val="20"/>
          <w:szCs w:val="20"/>
        </w:rPr>
        <w:t>biogospodar</w:t>
      </w:r>
      <w:r w:rsidRPr="00A41F49">
        <w:rPr>
          <w:sz w:val="20"/>
          <w:szCs w:val="20"/>
        </w:rPr>
        <w:t>stvu</w:t>
      </w:r>
      <w:proofErr w:type="spellEnd"/>
      <w:r w:rsidRPr="00A41F49">
        <w:rPr>
          <w:sz w:val="20"/>
          <w:szCs w:val="20"/>
        </w:rPr>
        <w:t xml:space="preserve"> je skupaj zaposlenih več kot 20 % delovno aktivnega prebivalstva v Sloveniji. </w:t>
      </w:r>
    </w:p>
    <w:p w14:paraId="286E1682" w14:textId="77777777" w:rsidR="00670653" w:rsidRPr="00A11456" w:rsidRDefault="00670653" w:rsidP="000D5830">
      <w:pPr>
        <w:autoSpaceDE w:val="0"/>
        <w:autoSpaceDN w:val="0"/>
        <w:adjustRightInd w:val="0"/>
        <w:spacing w:before="0" w:line="260" w:lineRule="atLeast"/>
        <w:rPr>
          <w:sz w:val="20"/>
          <w:szCs w:val="20"/>
        </w:rPr>
      </w:pPr>
    </w:p>
    <w:p w14:paraId="34E84C42" w14:textId="77777777" w:rsidR="00BC5BB3" w:rsidRPr="00A11456" w:rsidRDefault="00E85522" w:rsidP="000D5830">
      <w:pPr>
        <w:pStyle w:val="Naslov2"/>
        <w:spacing w:line="260" w:lineRule="atLeast"/>
      </w:pPr>
      <w:bookmarkStart w:id="94" w:name="_Toc55398377"/>
      <w:bookmarkStart w:id="95" w:name="_Toc55478588"/>
      <w:bookmarkStart w:id="96" w:name="_Toc86824812"/>
      <w:r w:rsidRPr="00A11456">
        <w:t xml:space="preserve">Ključne </w:t>
      </w:r>
      <w:r w:rsidRPr="00397CC9">
        <w:t>ugotovitve</w:t>
      </w:r>
      <w:bookmarkEnd w:id="94"/>
      <w:bookmarkEnd w:id="95"/>
      <w:bookmarkEnd w:id="96"/>
    </w:p>
    <w:p w14:paraId="4EC262E2" w14:textId="77777777" w:rsidR="00BC5BB3" w:rsidRPr="00A11456" w:rsidRDefault="00BC5BB3" w:rsidP="000D5830">
      <w:pPr>
        <w:spacing w:before="0" w:line="260" w:lineRule="atLeast"/>
        <w:rPr>
          <w:sz w:val="20"/>
          <w:szCs w:val="20"/>
        </w:rPr>
      </w:pPr>
    </w:p>
    <w:p w14:paraId="125848F4" w14:textId="342FE0F6" w:rsidR="00BC5BB3" w:rsidRPr="00A11456" w:rsidRDefault="00A65278" w:rsidP="000D5830">
      <w:pPr>
        <w:pStyle w:val="Odstavekseznama"/>
        <w:numPr>
          <w:ilvl w:val="0"/>
          <w:numId w:val="16"/>
        </w:numPr>
        <w:spacing w:before="0" w:line="260" w:lineRule="atLeast"/>
        <w:ind w:left="426" w:hanging="284"/>
        <w:rPr>
          <w:rFonts w:ascii="Arial" w:hAnsi="Arial"/>
        </w:rPr>
      </w:pPr>
      <w:r w:rsidRPr="00A11456">
        <w:rPr>
          <w:rFonts w:ascii="Arial" w:hAnsi="Arial"/>
          <w:b/>
        </w:rPr>
        <w:t xml:space="preserve">Kmetijski </w:t>
      </w:r>
      <w:r w:rsidR="006A545F">
        <w:rPr>
          <w:rFonts w:ascii="Arial" w:hAnsi="Arial"/>
          <w:b/>
        </w:rPr>
        <w:t>pridelovalci</w:t>
      </w:r>
      <w:r w:rsidR="006A545F" w:rsidRPr="00A11456">
        <w:rPr>
          <w:rFonts w:ascii="Arial" w:hAnsi="Arial"/>
          <w:b/>
        </w:rPr>
        <w:t xml:space="preserve"> </w:t>
      </w:r>
      <w:r w:rsidRPr="00A11456">
        <w:rPr>
          <w:rFonts w:ascii="Arial" w:hAnsi="Arial"/>
          <w:b/>
        </w:rPr>
        <w:t xml:space="preserve">zaradi majhnosti in razdrobljenosti kmetijskih površin ter s tem povezane omejene količine tržne proizvodnje težje dosegajo učinke ekonomije obsega, </w:t>
      </w:r>
      <w:r w:rsidRPr="00A11456">
        <w:rPr>
          <w:rFonts w:ascii="Arial" w:hAnsi="Arial"/>
        </w:rPr>
        <w:t xml:space="preserve">težje zagotavljajo pestrost </w:t>
      </w:r>
      <w:proofErr w:type="spellStart"/>
      <w:r w:rsidRPr="00A11456">
        <w:rPr>
          <w:rFonts w:ascii="Arial" w:hAnsi="Arial"/>
        </w:rPr>
        <w:t>asortimana</w:t>
      </w:r>
      <w:proofErr w:type="spellEnd"/>
      <w:r w:rsidRPr="00A11456">
        <w:rPr>
          <w:rFonts w:ascii="Arial" w:hAnsi="Arial"/>
        </w:rPr>
        <w:t xml:space="preserve"> in ponudbo kmetijskih pridelkov skozi celotno sezono. </w:t>
      </w:r>
    </w:p>
    <w:p w14:paraId="5FF36BBD" w14:textId="45A4C951" w:rsidR="00BC5BB3" w:rsidRPr="00A11456" w:rsidRDefault="00A65278" w:rsidP="000D5830">
      <w:pPr>
        <w:pStyle w:val="Odstavekseznama"/>
        <w:numPr>
          <w:ilvl w:val="0"/>
          <w:numId w:val="16"/>
        </w:numPr>
        <w:spacing w:before="0" w:line="260" w:lineRule="atLeast"/>
        <w:ind w:left="426" w:hanging="284"/>
        <w:rPr>
          <w:rFonts w:ascii="Arial" w:hAnsi="Arial"/>
        </w:rPr>
      </w:pPr>
      <w:r w:rsidRPr="00A11456">
        <w:rPr>
          <w:rFonts w:ascii="Arial" w:hAnsi="Arial"/>
          <w:b/>
        </w:rPr>
        <w:t xml:space="preserve">V verige vrednosti preskrbe s hrano vstopajo tudi kmetije z dopolnilnimi dejavnostmi </w:t>
      </w:r>
      <w:r w:rsidRPr="00A11456">
        <w:rPr>
          <w:rFonts w:ascii="Arial" w:hAnsi="Arial"/>
        </w:rPr>
        <w:t>predelave kmetijskih pridelkov, ki s predelanimi proizvodi dosegajo višjo dodano vrednost ter s tem višje cene in dohodek.</w:t>
      </w:r>
      <w:r w:rsidR="00BE02B8" w:rsidRPr="00A11456">
        <w:rPr>
          <w:rFonts w:ascii="Arial" w:hAnsi="Arial"/>
        </w:rPr>
        <w:t xml:space="preserve">  </w:t>
      </w:r>
    </w:p>
    <w:p w14:paraId="727641C2" w14:textId="77777777" w:rsidR="00C40187" w:rsidRPr="00C40187" w:rsidRDefault="00C40187" w:rsidP="00BF48A5">
      <w:pPr>
        <w:pStyle w:val="Odstavekseznama"/>
        <w:numPr>
          <w:ilvl w:val="0"/>
          <w:numId w:val="16"/>
        </w:numPr>
        <w:spacing w:before="0" w:line="260" w:lineRule="atLeast"/>
        <w:ind w:left="426" w:hanging="284"/>
        <w:rPr>
          <w:rFonts w:ascii="Arial" w:hAnsi="Arial"/>
        </w:rPr>
      </w:pPr>
      <w:r w:rsidRPr="00BF48A5">
        <w:rPr>
          <w:rFonts w:ascii="Arial" w:hAnsi="Arial"/>
          <w:b/>
        </w:rPr>
        <w:t xml:space="preserve">Organizacije in skupine proizvajalcev </w:t>
      </w:r>
      <w:r w:rsidRPr="00C40187">
        <w:rPr>
          <w:rFonts w:ascii="Arial" w:hAnsi="Arial"/>
        </w:rPr>
        <w:t xml:space="preserve">se postopoma uveljavljajo tudi v Sloveniji. V sektorju sadje in zelenjava je glede na težave, ki jih imajo pridelovalci zaradi neenakopravnega položaja v verigi oskrbe s sadjem in zelenjavo ter možnosti, ki jih ponujajo dosedanji ukrepi SKP in prihodnje sektorske intervencije, interes še zmeraj nezadosten. </w:t>
      </w:r>
    </w:p>
    <w:p w14:paraId="3A4D0894" w14:textId="57B31D5D" w:rsidR="00DE6EC3" w:rsidRPr="00A11456" w:rsidRDefault="00DE6EC3" w:rsidP="000D5830">
      <w:pPr>
        <w:pStyle w:val="Odstavekseznama"/>
        <w:numPr>
          <w:ilvl w:val="0"/>
          <w:numId w:val="16"/>
        </w:numPr>
        <w:spacing w:before="0" w:line="260" w:lineRule="atLeast"/>
        <w:ind w:left="426" w:hanging="284"/>
        <w:rPr>
          <w:rFonts w:ascii="Arial" w:hAnsi="Arial"/>
        </w:rPr>
      </w:pPr>
      <w:r w:rsidRPr="00A11456">
        <w:rPr>
          <w:rFonts w:ascii="Arial" w:hAnsi="Arial"/>
        </w:rPr>
        <w:t xml:space="preserve">Pomemben delež kmetijskih gospodarstev išče najboljše kupce in je </w:t>
      </w:r>
      <w:r w:rsidRPr="00A11456">
        <w:rPr>
          <w:rFonts w:ascii="Arial" w:hAnsi="Arial"/>
          <w:b/>
        </w:rPr>
        <w:t>manj pripravljen vstopiti v dolgoročne poslovne odnose</w:t>
      </w:r>
      <w:r w:rsidRPr="00A11456">
        <w:rPr>
          <w:rFonts w:ascii="Arial" w:hAnsi="Arial"/>
        </w:rPr>
        <w:t xml:space="preserve">. </w:t>
      </w:r>
    </w:p>
    <w:p w14:paraId="069CCFF8" w14:textId="6D25A2A7" w:rsidR="00D32286" w:rsidRPr="00006123" w:rsidRDefault="00D32286" w:rsidP="000D5830">
      <w:pPr>
        <w:pStyle w:val="Odstavekseznama"/>
        <w:numPr>
          <w:ilvl w:val="0"/>
          <w:numId w:val="16"/>
        </w:numPr>
        <w:spacing w:before="0" w:line="260" w:lineRule="atLeast"/>
        <w:ind w:left="426" w:hanging="284"/>
        <w:rPr>
          <w:rFonts w:ascii="Arial" w:hAnsi="Arial"/>
        </w:rPr>
      </w:pPr>
      <w:r w:rsidRPr="00A11456">
        <w:rPr>
          <w:rFonts w:ascii="Arial" w:hAnsi="Arial"/>
        </w:rPr>
        <w:t xml:space="preserve">Zadruge realizirajo več kot </w:t>
      </w:r>
      <w:r w:rsidRPr="00A56235">
        <w:rPr>
          <w:rFonts w:ascii="Arial" w:hAnsi="Arial"/>
          <w:b/>
        </w:rPr>
        <w:t>80 % vsega odkupa kmetijskih pridelkov s kmetij</w:t>
      </w:r>
      <w:r w:rsidRPr="00006123">
        <w:rPr>
          <w:rFonts w:ascii="Arial" w:hAnsi="Arial"/>
        </w:rPr>
        <w:t xml:space="preserve">. </w:t>
      </w:r>
    </w:p>
    <w:p w14:paraId="18792D38" w14:textId="645BE058" w:rsidR="00BC5BB3" w:rsidRPr="003D71D1" w:rsidRDefault="00A65278" w:rsidP="000D5830">
      <w:pPr>
        <w:pStyle w:val="Odstavekseznama"/>
        <w:numPr>
          <w:ilvl w:val="0"/>
          <w:numId w:val="16"/>
        </w:numPr>
        <w:spacing w:before="0" w:line="260" w:lineRule="atLeast"/>
        <w:ind w:left="426" w:hanging="284"/>
        <w:rPr>
          <w:rFonts w:ascii="Arial" w:hAnsi="Arial"/>
        </w:rPr>
      </w:pPr>
      <w:r w:rsidRPr="00024FED">
        <w:rPr>
          <w:rFonts w:ascii="Arial" w:hAnsi="Arial"/>
          <w:b/>
        </w:rPr>
        <w:lastRenderedPageBreak/>
        <w:t xml:space="preserve">Živilsko predelovalna industrija ustvari skoraj 30 % vseh prihodkov na tujih trgih, pri čemer </w:t>
      </w:r>
      <w:r w:rsidRPr="003D71D1">
        <w:rPr>
          <w:rFonts w:ascii="Arial" w:hAnsi="Arial"/>
          <w:b/>
        </w:rPr>
        <w:t>se delež izvoza povečuje, kar predstavlja priložnost za primarne proizvajalce.</w:t>
      </w:r>
      <w:r w:rsidRPr="003D71D1">
        <w:rPr>
          <w:rFonts w:ascii="Arial" w:hAnsi="Arial"/>
        </w:rPr>
        <w:t xml:space="preserve"> </w:t>
      </w:r>
    </w:p>
    <w:p w14:paraId="009823D5" w14:textId="29D1A983" w:rsidR="005F78D4" w:rsidRPr="007F4565" w:rsidRDefault="005F78D4" w:rsidP="000D5830">
      <w:pPr>
        <w:pStyle w:val="Odstavekseznama"/>
        <w:numPr>
          <w:ilvl w:val="0"/>
          <w:numId w:val="16"/>
        </w:numPr>
        <w:spacing w:before="0" w:line="260" w:lineRule="atLeast"/>
        <w:ind w:left="426" w:hanging="284"/>
        <w:rPr>
          <w:rFonts w:ascii="Arial" w:hAnsi="Arial"/>
        </w:rPr>
      </w:pPr>
      <w:r w:rsidRPr="003D71D1">
        <w:rPr>
          <w:rFonts w:ascii="Arial" w:hAnsi="Arial"/>
          <w:b/>
        </w:rPr>
        <w:t xml:space="preserve">Živilskopredelovalna industrija </w:t>
      </w:r>
      <w:r w:rsidR="00731F5E" w:rsidRPr="003D71D1">
        <w:rPr>
          <w:rFonts w:ascii="Arial" w:hAnsi="Arial"/>
          <w:b/>
        </w:rPr>
        <w:t xml:space="preserve">in trgovina </w:t>
      </w:r>
      <w:r w:rsidRPr="00A41F49">
        <w:rPr>
          <w:rFonts w:ascii="Arial" w:hAnsi="Arial"/>
          <w:b/>
        </w:rPr>
        <w:t>zaradi manjše domače proizvodnje in nižjih cen na tujih trgih</w:t>
      </w:r>
      <w:r w:rsidRPr="00A41F49">
        <w:rPr>
          <w:rFonts w:ascii="Arial" w:hAnsi="Arial"/>
        </w:rPr>
        <w:t xml:space="preserve"> </w:t>
      </w:r>
      <w:r w:rsidR="00EB7D19">
        <w:rPr>
          <w:rFonts w:ascii="Arial" w:hAnsi="Arial"/>
        </w:rPr>
        <w:t xml:space="preserve">v večji meri uvaža </w:t>
      </w:r>
      <w:r w:rsidRPr="00A41F49">
        <w:rPr>
          <w:rFonts w:ascii="Arial" w:hAnsi="Arial"/>
        </w:rPr>
        <w:t xml:space="preserve">nekatere skupine kmetijskih proizvodov, kot so sadje, meso, </w:t>
      </w:r>
      <w:r w:rsidR="003C2C76" w:rsidRPr="00A41F49">
        <w:rPr>
          <w:rFonts w:ascii="Arial" w:hAnsi="Arial"/>
        </w:rPr>
        <w:t xml:space="preserve">zelenjava </w:t>
      </w:r>
      <w:r w:rsidRPr="00A41F49">
        <w:rPr>
          <w:rFonts w:ascii="Arial" w:hAnsi="Arial"/>
        </w:rPr>
        <w:t xml:space="preserve">in izdelki iz </w:t>
      </w:r>
      <w:r w:rsidR="003C2C76" w:rsidRPr="007F4565">
        <w:rPr>
          <w:rFonts w:ascii="Arial" w:hAnsi="Arial"/>
        </w:rPr>
        <w:t xml:space="preserve">zelenjave </w:t>
      </w:r>
      <w:r w:rsidRPr="007F4565">
        <w:rPr>
          <w:rFonts w:ascii="Arial" w:hAnsi="Arial"/>
        </w:rPr>
        <w:t xml:space="preserve">ter žita in izdelki iz žit. </w:t>
      </w:r>
    </w:p>
    <w:p w14:paraId="2BFAB234" w14:textId="77777777" w:rsidR="00DE6EC3" w:rsidRPr="007F4565" w:rsidRDefault="00A65278" w:rsidP="000D5830">
      <w:pPr>
        <w:numPr>
          <w:ilvl w:val="0"/>
          <w:numId w:val="16"/>
        </w:numPr>
        <w:spacing w:before="0" w:line="260" w:lineRule="atLeast"/>
        <w:ind w:left="426" w:hanging="284"/>
        <w:rPr>
          <w:sz w:val="20"/>
          <w:szCs w:val="20"/>
        </w:rPr>
      </w:pPr>
      <w:r w:rsidRPr="007F4565">
        <w:rPr>
          <w:b/>
          <w:sz w:val="20"/>
          <w:szCs w:val="20"/>
        </w:rPr>
        <w:t>Relativno močne trgovske verige so zaradi pokrivanja pomembnega tržnega deleža močnejši pogajalci kot razdrobljeni ponudniki.</w:t>
      </w:r>
      <w:r w:rsidR="00714790" w:rsidRPr="007F4565">
        <w:t xml:space="preserve"> </w:t>
      </w:r>
      <w:r w:rsidR="00714790" w:rsidRPr="007F4565">
        <w:rPr>
          <w:sz w:val="20"/>
          <w:szCs w:val="20"/>
        </w:rPr>
        <w:t xml:space="preserve">Podobno velja tudi za združenja kmetijskih proizvajalcev. </w:t>
      </w:r>
    </w:p>
    <w:p w14:paraId="56A2372C" w14:textId="5B071C29" w:rsidR="00BC5BB3" w:rsidRPr="00274D0F" w:rsidRDefault="00DE6EC3" w:rsidP="000D5830">
      <w:pPr>
        <w:numPr>
          <w:ilvl w:val="0"/>
          <w:numId w:val="16"/>
        </w:numPr>
        <w:spacing w:before="0" w:line="260" w:lineRule="atLeast"/>
        <w:ind w:left="426" w:hanging="284"/>
        <w:rPr>
          <w:sz w:val="20"/>
          <w:szCs w:val="20"/>
        </w:rPr>
      </w:pPr>
      <w:r w:rsidRPr="007F4565">
        <w:rPr>
          <w:color w:val="000000"/>
          <w:sz w:val="20"/>
          <w:szCs w:val="20"/>
        </w:rPr>
        <w:t xml:space="preserve">Koncentracija trgovine ima </w:t>
      </w:r>
      <w:r w:rsidRPr="007F4565">
        <w:rPr>
          <w:b/>
          <w:color w:val="000000"/>
          <w:sz w:val="20"/>
          <w:szCs w:val="20"/>
        </w:rPr>
        <w:t>negativni učinek na manjše, predvsem neorganizirane pridelovalce</w:t>
      </w:r>
      <w:r w:rsidRPr="00274D0F">
        <w:rPr>
          <w:color w:val="000000"/>
          <w:sz w:val="20"/>
          <w:szCs w:val="20"/>
        </w:rPr>
        <w:t xml:space="preserve">, ki so v takšnih sistemih nekonkurenčni. </w:t>
      </w:r>
    </w:p>
    <w:p w14:paraId="282B706C" w14:textId="5D1DFEF7" w:rsidR="00BC5BB3" w:rsidRPr="00274D0F" w:rsidRDefault="00A65278" w:rsidP="000D5830">
      <w:pPr>
        <w:pStyle w:val="Odstavekseznama"/>
        <w:numPr>
          <w:ilvl w:val="0"/>
          <w:numId w:val="16"/>
        </w:numPr>
        <w:spacing w:before="0" w:line="260" w:lineRule="atLeast"/>
        <w:ind w:left="426" w:hanging="284"/>
        <w:rPr>
          <w:rFonts w:ascii="Arial" w:hAnsi="Arial"/>
        </w:rPr>
      </w:pPr>
      <w:r w:rsidRPr="00274D0F">
        <w:rPr>
          <w:rFonts w:ascii="Arial" w:hAnsi="Arial"/>
          <w:b/>
        </w:rPr>
        <w:t xml:space="preserve">Verige preskrbe s hrano predstavljajo očiten primer naraščajočih asimetrij v moči na trgu. </w:t>
      </w:r>
      <w:r w:rsidRPr="00274D0F">
        <w:rPr>
          <w:rFonts w:ascii="Arial" w:hAnsi="Arial"/>
        </w:rPr>
        <w:t>Razmah verig supermarketov, večje povpraševanje po predelanih živilih ter konsolidacija trgovinskih, predelovalnih in logističnih verig je privedlo do prestrukturiranja oskrbovalnih verig v korist velikih kupcev, trgovskih verig</w:t>
      </w:r>
      <w:r w:rsidR="000049CA" w:rsidRPr="00274D0F">
        <w:rPr>
          <w:rFonts w:ascii="Arial" w:hAnsi="Arial"/>
        </w:rPr>
        <w:t>.</w:t>
      </w:r>
      <w:r w:rsidR="00CF3B75" w:rsidRPr="00274D0F">
        <w:rPr>
          <w:rFonts w:ascii="Arial" w:hAnsi="Arial"/>
        </w:rPr>
        <w:t xml:space="preserve"> </w:t>
      </w:r>
    </w:p>
    <w:p w14:paraId="2584A61E" w14:textId="4153958B" w:rsidR="00BC5BB3" w:rsidRPr="00A57CEC" w:rsidRDefault="00A65278" w:rsidP="000D5830">
      <w:pPr>
        <w:pStyle w:val="Odstavekseznama"/>
        <w:numPr>
          <w:ilvl w:val="0"/>
          <w:numId w:val="16"/>
        </w:numPr>
        <w:spacing w:before="0" w:line="260" w:lineRule="atLeast"/>
        <w:ind w:left="426" w:hanging="284"/>
        <w:rPr>
          <w:rFonts w:ascii="Arial" w:hAnsi="Arial"/>
        </w:rPr>
      </w:pPr>
      <w:r w:rsidRPr="00274D0F">
        <w:rPr>
          <w:rFonts w:ascii="Arial" w:hAnsi="Arial"/>
          <w:b/>
        </w:rPr>
        <w:t>Dodane vrednosti so v vse večji meri deležni ne tisti, ki trge oskrbujejo s fizičnim izdelkom, temveč tisti, ki uspešno obvladujejo globalne verige preskrbe s hrano.</w:t>
      </w:r>
      <w:r w:rsidRPr="00274D0F">
        <w:rPr>
          <w:rFonts w:ascii="Arial" w:hAnsi="Arial"/>
        </w:rPr>
        <w:t xml:space="preserve"> Zato krepitev že tako močne odvisnosti od velikih trgovcev še povečuje pritisk na proizvajalce</w:t>
      </w:r>
      <w:r w:rsidR="00677E1D" w:rsidRPr="00A57CEC">
        <w:rPr>
          <w:rFonts w:ascii="Arial" w:hAnsi="Arial"/>
        </w:rPr>
        <w:t xml:space="preserve"> in pridelovalce.</w:t>
      </w:r>
      <w:r w:rsidRPr="00A57CEC">
        <w:rPr>
          <w:rFonts w:ascii="Arial" w:hAnsi="Arial"/>
        </w:rPr>
        <w:t xml:space="preserve"> </w:t>
      </w:r>
    </w:p>
    <w:p w14:paraId="6CE5A04B" w14:textId="24D4CB8A" w:rsidR="00BC5BB3" w:rsidRPr="00A57CEC" w:rsidRDefault="00A65278" w:rsidP="000D5830">
      <w:pPr>
        <w:pStyle w:val="Odstavekseznama"/>
        <w:numPr>
          <w:ilvl w:val="0"/>
          <w:numId w:val="16"/>
        </w:numPr>
        <w:spacing w:before="0" w:line="260" w:lineRule="atLeast"/>
        <w:ind w:left="426" w:hanging="284"/>
        <w:rPr>
          <w:rFonts w:ascii="Arial" w:hAnsi="Arial"/>
        </w:rPr>
      </w:pPr>
      <w:r w:rsidRPr="00A57CEC">
        <w:rPr>
          <w:rFonts w:ascii="Arial" w:hAnsi="Arial"/>
          <w:b/>
        </w:rPr>
        <w:t>Med slovenskimi potrošniki naraščata želja po lokalnih proizvodih ter zavedanje, da je lokalna hrana kakovostna in zaupanja vredna.</w:t>
      </w:r>
      <w:r w:rsidRPr="00A57CEC">
        <w:rPr>
          <w:rFonts w:ascii="Arial" w:hAnsi="Arial"/>
        </w:rPr>
        <w:t xml:space="preserve"> Slovenski potrošnik je pripravljen za izdelke slovenskega porekla plačati več, pri čemer pa je tudi precej bolj ozaveščen in zahteven glede transparentnosti in etičnosti pri proizvodnji in predelavi živil.</w:t>
      </w:r>
    </w:p>
    <w:p w14:paraId="2C6EA6FD" w14:textId="251DF94E" w:rsidR="0032717C" w:rsidRPr="00A41F49" w:rsidRDefault="0032717C" w:rsidP="000D5830">
      <w:pPr>
        <w:pStyle w:val="Odstavekseznama"/>
        <w:numPr>
          <w:ilvl w:val="0"/>
          <w:numId w:val="16"/>
        </w:numPr>
        <w:spacing w:before="0" w:line="260" w:lineRule="atLeast"/>
        <w:ind w:left="426" w:hanging="284"/>
        <w:rPr>
          <w:rFonts w:ascii="Arial" w:hAnsi="Arial"/>
        </w:rPr>
      </w:pPr>
      <w:r w:rsidRPr="00A57CEC">
        <w:rPr>
          <w:rFonts w:ascii="Arial" w:hAnsi="Arial"/>
        </w:rPr>
        <w:t>Med členi agroživilske verige je</w:t>
      </w:r>
      <w:r w:rsidRPr="00A57CEC">
        <w:rPr>
          <w:rFonts w:ascii="Arial" w:hAnsi="Arial"/>
          <w:b/>
        </w:rPr>
        <w:t xml:space="preserve"> premalo </w:t>
      </w:r>
      <w:r w:rsidRPr="008331BB">
        <w:rPr>
          <w:rFonts w:ascii="Arial" w:hAnsi="Arial"/>
          <w:b/>
        </w:rPr>
        <w:t>zaupanja</w:t>
      </w:r>
      <w:r w:rsidRPr="008331BB">
        <w:rPr>
          <w:rFonts w:ascii="Arial" w:hAnsi="Arial"/>
        </w:rPr>
        <w:t xml:space="preserve"> </w:t>
      </w:r>
      <w:r w:rsidR="00EC5446" w:rsidRPr="008331BB">
        <w:rPr>
          <w:rFonts w:ascii="Arial" w:hAnsi="Arial"/>
        </w:rPr>
        <w:t>(Resolucija, 2020)</w:t>
      </w:r>
      <w:r w:rsidR="008331BB">
        <w:rPr>
          <w:rFonts w:ascii="Arial" w:hAnsi="Arial"/>
        </w:rPr>
        <w:t>.</w:t>
      </w:r>
    </w:p>
    <w:p w14:paraId="289A68D4" w14:textId="7D4F9BFC" w:rsidR="003E5BAE" w:rsidRPr="00A41F49" w:rsidRDefault="003E5BAE" w:rsidP="000D5830">
      <w:pPr>
        <w:pStyle w:val="Odstavekseznama"/>
        <w:numPr>
          <w:ilvl w:val="0"/>
          <w:numId w:val="16"/>
        </w:numPr>
        <w:spacing w:before="0" w:line="260" w:lineRule="atLeast"/>
        <w:ind w:left="426" w:hanging="284"/>
        <w:rPr>
          <w:rFonts w:ascii="Arial" w:hAnsi="Arial"/>
        </w:rPr>
      </w:pPr>
      <w:r w:rsidRPr="00A41F49">
        <w:rPr>
          <w:rFonts w:ascii="Arial" w:hAnsi="Arial"/>
        </w:rPr>
        <w:t>Trenutno je Slovenija žal med državami članica</w:t>
      </w:r>
      <w:r w:rsidRPr="007F4565">
        <w:rPr>
          <w:rFonts w:ascii="Arial" w:hAnsi="Arial"/>
        </w:rPr>
        <w:t xml:space="preserve">mi </w:t>
      </w:r>
      <w:r w:rsidRPr="007F4565">
        <w:rPr>
          <w:rFonts w:ascii="Arial" w:hAnsi="Arial"/>
          <w:b/>
        </w:rPr>
        <w:t>z najnižjo stopnjo kakovostnega gospodarskega povezovanja na vertikalni in horizontalni ravni agroživilstva</w:t>
      </w:r>
      <w:r w:rsidRPr="007F4565">
        <w:rPr>
          <w:rFonts w:ascii="Arial" w:hAnsi="Arial"/>
        </w:rPr>
        <w:t>.</w:t>
      </w:r>
      <w:r w:rsidR="00EC5446">
        <w:rPr>
          <w:rFonts w:ascii="Arial" w:hAnsi="Arial"/>
        </w:rPr>
        <w:t xml:space="preserve"> </w:t>
      </w:r>
      <w:r w:rsidR="00EC5446" w:rsidRPr="00B12623">
        <w:rPr>
          <w:rFonts w:ascii="Arial" w:hAnsi="Arial"/>
        </w:rPr>
        <w:t xml:space="preserve">(Erjavec </w:t>
      </w:r>
      <w:r w:rsidR="004F493C" w:rsidRPr="00B12623">
        <w:rPr>
          <w:rFonts w:ascii="Arial" w:hAnsi="Arial"/>
        </w:rPr>
        <w:t xml:space="preserve">et </w:t>
      </w:r>
      <w:proofErr w:type="spellStart"/>
      <w:r w:rsidR="004F493C" w:rsidRPr="00B12623">
        <w:rPr>
          <w:rFonts w:ascii="Arial" w:hAnsi="Arial"/>
        </w:rPr>
        <w:t>al</w:t>
      </w:r>
      <w:proofErr w:type="spellEnd"/>
      <w:r w:rsidR="00EC5446" w:rsidRPr="00B12623">
        <w:rPr>
          <w:rFonts w:ascii="Arial" w:hAnsi="Arial"/>
        </w:rPr>
        <w:t>., 2018)</w:t>
      </w:r>
    </w:p>
    <w:p w14:paraId="0EB5BE7B" w14:textId="77777777" w:rsidR="00FA1573" w:rsidRPr="00006123" w:rsidRDefault="00FA1573" w:rsidP="000D5830">
      <w:pPr>
        <w:pStyle w:val="1"/>
        <w:spacing w:before="0"/>
        <w:rPr>
          <w:highlight w:val="yellow"/>
        </w:rPr>
      </w:pPr>
    </w:p>
    <w:p w14:paraId="5872D9FF" w14:textId="77777777" w:rsidR="00883C87" w:rsidRPr="00024FED" w:rsidRDefault="00883C87" w:rsidP="000D5830">
      <w:pPr>
        <w:pStyle w:val="1"/>
        <w:spacing w:before="0"/>
        <w:rPr>
          <w:lang w:eastAsia="en-US"/>
        </w:rPr>
      </w:pPr>
    </w:p>
    <w:p w14:paraId="6E996DAB" w14:textId="77777777" w:rsidR="00C55B84" w:rsidRPr="0022449F" w:rsidRDefault="00C55B84" w:rsidP="000D5830">
      <w:pPr>
        <w:pStyle w:val="Naslov1"/>
        <w:spacing w:line="260" w:lineRule="atLeast"/>
        <w:rPr>
          <w:sz w:val="24"/>
          <w:szCs w:val="24"/>
        </w:rPr>
      </w:pPr>
      <w:bookmarkStart w:id="97" w:name="_Toc55398378"/>
      <w:bookmarkStart w:id="98" w:name="_Toc55478589"/>
      <w:bookmarkStart w:id="99" w:name="_Toc86824813"/>
      <w:r w:rsidRPr="0022449F">
        <w:rPr>
          <w:sz w:val="24"/>
          <w:szCs w:val="24"/>
        </w:rPr>
        <w:t>Distribucija dodane vrednosti</w:t>
      </w:r>
      <w:bookmarkEnd w:id="97"/>
      <w:bookmarkEnd w:id="98"/>
      <w:bookmarkEnd w:id="99"/>
    </w:p>
    <w:p w14:paraId="0F1133DB" w14:textId="77777777" w:rsidR="00C55B84" w:rsidRPr="003D71D1" w:rsidRDefault="00C55B84" w:rsidP="000D5830">
      <w:pPr>
        <w:pStyle w:val="Naslov1"/>
        <w:numPr>
          <w:ilvl w:val="0"/>
          <w:numId w:val="0"/>
        </w:numPr>
        <w:spacing w:line="260" w:lineRule="atLeast"/>
        <w:ind w:left="480"/>
      </w:pPr>
    </w:p>
    <w:p w14:paraId="21FF206B" w14:textId="72200F73" w:rsidR="00284792" w:rsidRPr="00A41F49" w:rsidRDefault="00E823DD" w:rsidP="000D5830">
      <w:pPr>
        <w:spacing w:before="0" w:line="260" w:lineRule="atLeast"/>
        <w:rPr>
          <w:sz w:val="20"/>
          <w:szCs w:val="20"/>
        </w:rPr>
      </w:pPr>
      <w:r w:rsidRPr="003D71D1">
        <w:rPr>
          <w:sz w:val="20"/>
          <w:szCs w:val="20"/>
        </w:rPr>
        <w:t xml:space="preserve">Dodana vrednost se ustvarja vzdolž celotne verige preskrbe s hrano. Porazdeljenost ustvarjene dodane vrednosti v verigi ni enakomerna. </w:t>
      </w:r>
      <w:r w:rsidR="00284792" w:rsidRPr="003D71D1">
        <w:rPr>
          <w:sz w:val="20"/>
          <w:szCs w:val="20"/>
        </w:rPr>
        <w:t xml:space="preserve">Medtem ko se </w:t>
      </w:r>
      <w:r w:rsidRPr="00A41F49">
        <w:rPr>
          <w:sz w:val="20"/>
          <w:szCs w:val="20"/>
        </w:rPr>
        <w:t xml:space="preserve">številčno </w:t>
      </w:r>
      <w:r w:rsidR="00284792" w:rsidRPr="00A41F49">
        <w:rPr>
          <w:sz w:val="20"/>
          <w:szCs w:val="20"/>
        </w:rPr>
        <w:t xml:space="preserve">največ </w:t>
      </w:r>
      <w:r w:rsidRPr="00A41F49">
        <w:rPr>
          <w:sz w:val="20"/>
          <w:szCs w:val="20"/>
        </w:rPr>
        <w:t xml:space="preserve">kmetijskih </w:t>
      </w:r>
      <w:r w:rsidR="00284792" w:rsidRPr="00A41F49">
        <w:rPr>
          <w:sz w:val="20"/>
          <w:szCs w:val="20"/>
        </w:rPr>
        <w:t xml:space="preserve">podjetij in kmetovalcev ukvarja s pridelavo v kmetijstvu, </w:t>
      </w:r>
      <w:r w:rsidRPr="007F4565">
        <w:rPr>
          <w:sz w:val="20"/>
          <w:szCs w:val="20"/>
        </w:rPr>
        <w:t xml:space="preserve">pa </w:t>
      </w:r>
      <w:r w:rsidR="00284792" w:rsidRPr="007F4565">
        <w:rPr>
          <w:sz w:val="20"/>
          <w:szCs w:val="20"/>
        </w:rPr>
        <w:t>delež dodane vrednosti kmetijstva v celotni verigi</w:t>
      </w:r>
      <w:r w:rsidR="008D40AA" w:rsidRPr="007F4565">
        <w:rPr>
          <w:sz w:val="20"/>
          <w:szCs w:val="20"/>
        </w:rPr>
        <w:t xml:space="preserve"> preskrbe s hrano</w:t>
      </w:r>
      <w:r w:rsidR="00284792" w:rsidRPr="007F4565">
        <w:rPr>
          <w:sz w:val="20"/>
          <w:szCs w:val="20"/>
        </w:rPr>
        <w:t xml:space="preserve"> na ravni EU ostaja približno 25</w:t>
      </w:r>
      <w:r w:rsidR="00FA68EF" w:rsidRPr="007F4565">
        <w:rPr>
          <w:sz w:val="20"/>
          <w:szCs w:val="20"/>
        </w:rPr>
        <w:t xml:space="preserve"> </w:t>
      </w:r>
      <w:r w:rsidR="00284792" w:rsidRPr="007F4565">
        <w:rPr>
          <w:sz w:val="20"/>
          <w:szCs w:val="20"/>
        </w:rPr>
        <w:t>%, razen kriznega leta 2009.</w:t>
      </w:r>
      <w:r w:rsidR="00B908FF" w:rsidRPr="00006123">
        <w:rPr>
          <w:sz w:val="20"/>
          <w:szCs w:val="20"/>
        </w:rPr>
        <w:t xml:space="preserve"> </w:t>
      </w:r>
      <w:r w:rsidR="00EC5446">
        <w:rPr>
          <w:sz w:val="20"/>
          <w:szCs w:val="20"/>
        </w:rPr>
        <w:t>(Evropska komisija, 2019</w:t>
      </w:r>
      <w:r w:rsidR="00FB6D75">
        <w:rPr>
          <w:sz w:val="20"/>
          <w:szCs w:val="20"/>
        </w:rPr>
        <w:t>a</w:t>
      </w:r>
      <w:r w:rsidR="00EC5446">
        <w:rPr>
          <w:sz w:val="20"/>
          <w:szCs w:val="20"/>
        </w:rPr>
        <w:t xml:space="preserve">) </w:t>
      </w:r>
      <w:r w:rsidR="000C6688" w:rsidRPr="00006123">
        <w:rPr>
          <w:sz w:val="20"/>
          <w:szCs w:val="20"/>
        </w:rPr>
        <w:t xml:space="preserve">Na področju distribucije hrane in pijače </w:t>
      </w:r>
      <w:r w:rsidR="000C6688" w:rsidRPr="003D71D1">
        <w:rPr>
          <w:sz w:val="20"/>
          <w:szCs w:val="20"/>
        </w:rPr>
        <w:t xml:space="preserve">je značilna koncentracija manjšega števila ponudnikov, ki ustvari več kot tretjino </w:t>
      </w:r>
      <w:r w:rsidR="00E85522" w:rsidRPr="003D71D1">
        <w:rPr>
          <w:sz w:val="20"/>
          <w:szCs w:val="20"/>
        </w:rPr>
        <w:t xml:space="preserve">celotne </w:t>
      </w:r>
      <w:r w:rsidR="000C6688" w:rsidRPr="003D71D1">
        <w:rPr>
          <w:sz w:val="20"/>
          <w:szCs w:val="20"/>
        </w:rPr>
        <w:t>dodane vrednosti</w:t>
      </w:r>
      <w:r w:rsidR="00E85522" w:rsidRPr="003D71D1">
        <w:rPr>
          <w:sz w:val="20"/>
          <w:szCs w:val="20"/>
        </w:rPr>
        <w:t xml:space="preserve"> v verigi preskrbe s hrano</w:t>
      </w:r>
      <w:r w:rsidR="000C6688" w:rsidRPr="003D71D1">
        <w:rPr>
          <w:sz w:val="20"/>
          <w:szCs w:val="20"/>
        </w:rPr>
        <w:t xml:space="preserve">. </w:t>
      </w:r>
    </w:p>
    <w:p w14:paraId="538B63C4" w14:textId="77777777" w:rsidR="00EF6EA7" w:rsidRPr="00A41F49" w:rsidRDefault="00EF6EA7" w:rsidP="000D5830">
      <w:pPr>
        <w:spacing w:before="0" w:line="260" w:lineRule="atLeast"/>
        <w:rPr>
          <w:sz w:val="20"/>
          <w:szCs w:val="20"/>
        </w:rPr>
      </w:pPr>
    </w:p>
    <w:p w14:paraId="257F2734" w14:textId="02B4BCDD" w:rsidR="00284792" w:rsidRPr="007F4565" w:rsidRDefault="00284792" w:rsidP="000D5830">
      <w:pPr>
        <w:spacing w:before="0" w:line="260" w:lineRule="atLeast"/>
        <w:rPr>
          <w:sz w:val="20"/>
          <w:szCs w:val="20"/>
        </w:rPr>
      </w:pPr>
      <w:r w:rsidRPr="00A41F49">
        <w:rPr>
          <w:sz w:val="20"/>
          <w:szCs w:val="20"/>
        </w:rPr>
        <w:t>Fazi predelave oz. proizvodnje hrane in pijač ter trgovine (distribucije) dodajata osnovnemu kmetijskemu proizvodu dodatne funkcije in storitve ter tako povečujeta skupno dodano vrednost v verigi</w:t>
      </w:r>
      <w:r w:rsidR="008C0C0E" w:rsidRPr="007F4565">
        <w:rPr>
          <w:sz w:val="20"/>
          <w:szCs w:val="20"/>
        </w:rPr>
        <w:t xml:space="preserve"> preskrbe s hrano</w:t>
      </w:r>
      <w:r w:rsidRPr="007F4565">
        <w:rPr>
          <w:sz w:val="20"/>
          <w:szCs w:val="20"/>
        </w:rPr>
        <w:t>. Največja bruto dodana vrednost se ustvari na področju trgovine, sledi dodana vrednost primarnih proizvajalcev</w:t>
      </w:r>
      <w:r w:rsidR="006A545F">
        <w:rPr>
          <w:sz w:val="20"/>
          <w:szCs w:val="20"/>
        </w:rPr>
        <w:t xml:space="preserve"> (kmetijskih pridelovalcev)</w:t>
      </w:r>
      <w:r w:rsidRPr="007F4565">
        <w:rPr>
          <w:sz w:val="20"/>
          <w:szCs w:val="20"/>
        </w:rPr>
        <w:t xml:space="preserve">, predelava oz. proizvodnja hrane in pijač ter področje storitev oskrbe s hrano in pijačami.  </w:t>
      </w:r>
    </w:p>
    <w:p w14:paraId="1A0FB6EE" w14:textId="77777777" w:rsidR="00EF6EA7" w:rsidRPr="007F4565" w:rsidRDefault="00EF6EA7" w:rsidP="000D5830">
      <w:pPr>
        <w:spacing w:before="0" w:line="260" w:lineRule="atLeast"/>
        <w:rPr>
          <w:sz w:val="20"/>
          <w:szCs w:val="20"/>
        </w:rPr>
      </w:pPr>
    </w:p>
    <w:p w14:paraId="0715CBE4" w14:textId="5699C009" w:rsidR="00284792" w:rsidRPr="00274D0F" w:rsidRDefault="00284792" w:rsidP="008331BB">
      <w:pPr>
        <w:spacing w:before="0" w:line="260" w:lineRule="atLeast"/>
        <w:rPr>
          <w:sz w:val="20"/>
          <w:szCs w:val="20"/>
        </w:rPr>
      </w:pPr>
      <w:r w:rsidRPr="007F4565">
        <w:rPr>
          <w:sz w:val="20"/>
          <w:szCs w:val="20"/>
        </w:rPr>
        <w:t>Dodana vrednost primarnih proizvajalcev se je v obdobju 2008–201</w:t>
      </w:r>
      <w:r w:rsidR="00B13FE2">
        <w:rPr>
          <w:sz w:val="20"/>
          <w:szCs w:val="20"/>
        </w:rPr>
        <w:t>7</w:t>
      </w:r>
      <w:r w:rsidRPr="007F4565">
        <w:rPr>
          <w:sz w:val="20"/>
          <w:szCs w:val="20"/>
        </w:rPr>
        <w:t xml:space="preserve"> povečala, vendar je bil</w:t>
      </w:r>
      <w:r w:rsidR="0028611F">
        <w:rPr>
          <w:sz w:val="20"/>
          <w:szCs w:val="20"/>
        </w:rPr>
        <w:t>a</w:t>
      </w:r>
      <w:r w:rsidRPr="007F4565">
        <w:rPr>
          <w:sz w:val="20"/>
          <w:szCs w:val="20"/>
        </w:rPr>
        <w:t xml:space="preserve"> </w:t>
      </w:r>
      <w:r w:rsidR="0028611F">
        <w:rPr>
          <w:sz w:val="20"/>
          <w:szCs w:val="20"/>
        </w:rPr>
        <w:t>rast</w:t>
      </w:r>
      <w:r w:rsidRPr="007F4565">
        <w:rPr>
          <w:sz w:val="20"/>
          <w:szCs w:val="20"/>
        </w:rPr>
        <w:t xml:space="preserve"> manjš</w:t>
      </w:r>
      <w:r w:rsidR="0028611F">
        <w:rPr>
          <w:sz w:val="20"/>
          <w:szCs w:val="20"/>
        </w:rPr>
        <w:t>a</w:t>
      </w:r>
      <w:r w:rsidRPr="007F4565">
        <w:rPr>
          <w:sz w:val="20"/>
          <w:szCs w:val="20"/>
        </w:rPr>
        <w:t xml:space="preserve"> v primerjavi </w:t>
      </w:r>
      <w:r w:rsidR="0028611F">
        <w:rPr>
          <w:sz w:val="20"/>
          <w:szCs w:val="20"/>
        </w:rPr>
        <w:t xml:space="preserve">s proizvodnjo, distribucijo in oskrbo s </w:t>
      </w:r>
      <w:r w:rsidRPr="007F4565">
        <w:rPr>
          <w:sz w:val="20"/>
          <w:szCs w:val="20"/>
        </w:rPr>
        <w:t>hran</w:t>
      </w:r>
      <w:r w:rsidR="0028611F">
        <w:rPr>
          <w:sz w:val="20"/>
          <w:szCs w:val="20"/>
        </w:rPr>
        <w:t>o</w:t>
      </w:r>
      <w:r w:rsidRPr="007F4565">
        <w:rPr>
          <w:sz w:val="20"/>
          <w:szCs w:val="20"/>
        </w:rPr>
        <w:t xml:space="preserve"> in pijač</w:t>
      </w:r>
      <w:r w:rsidR="0028611F">
        <w:rPr>
          <w:sz w:val="20"/>
          <w:szCs w:val="20"/>
        </w:rPr>
        <w:t>o</w:t>
      </w:r>
      <w:r w:rsidRPr="007F4565">
        <w:rPr>
          <w:sz w:val="20"/>
          <w:szCs w:val="20"/>
        </w:rPr>
        <w:t xml:space="preserve">. </w:t>
      </w:r>
      <w:r w:rsidR="006433A5" w:rsidRPr="007F4565">
        <w:rPr>
          <w:sz w:val="20"/>
          <w:szCs w:val="20"/>
        </w:rPr>
        <w:t>Dejavniki, ki pojasnjujejo ta razvoj, so povezani s povečanjem</w:t>
      </w:r>
      <w:r w:rsidRPr="007F4565">
        <w:rPr>
          <w:sz w:val="20"/>
          <w:szCs w:val="20"/>
        </w:rPr>
        <w:t xml:space="preserve"> vhodnih stroškov zaradi omejenih virov, pa tudi z omejenimi možnostmi</w:t>
      </w:r>
      <w:r w:rsidR="005B5644" w:rsidRPr="00274D0F">
        <w:rPr>
          <w:sz w:val="20"/>
          <w:szCs w:val="20"/>
        </w:rPr>
        <w:t xml:space="preserve"> </w:t>
      </w:r>
      <w:r w:rsidRPr="00274D0F">
        <w:rPr>
          <w:sz w:val="20"/>
          <w:szCs w:val="20"/>
        </w:rPr>
        <w:t>kmet</w:t>
      </w:r>
      <w:r w:rsidR="005B5644" w:rsidRPr="00274D0F">
        <w:rPr>
          <w:sz w:val="20"/>
          <w:szCs w:val="20"/>
        </w:rPr>
        <w:t>ov</w:t>
      </w:r>
      <w:r w:rsidRPr="00274D0F">
        <w:rPr>
          <w:sz w:val="20"/>
          <w:szCs w:val="20"/>
        </w:rPr>
        <w:t xml:space="preserve"> </w:t>
      </w:r>
      <w:r w:rsidR="005B5644" w:rsidRPr="00274D0F">
        <w:rPr>
          <w:sz w:val="20"/>
          <w:szCs w:val="20"/>
        </w:rPr>
        <w:t xml:space="preserve">pri </w:t>
      </w:r>
      <w:r w:rsidRPr="00274D0F">
        <w:rPr>
          <w:sz w:val="20"/>
          <w:szCs w:val="20"/>
        </w:rPr>
        <w:t>dodaj</w:t>
      </w:r>
      <w:r w:rsidR="005B5644" w:rsidRPr="00274D0F">
        <w:rPr>
          <w:sz w:val="20"/>
          <w:szCs w:val="20"/>
        </w:rPr>
        <w:t>anju</w:t>
      </w:r>
      <w:r w:rsidRPr="00274D0F">
        <w:rPr>
          <w:sz w:val="20"/>
          <w:szCs w:val="20"/>
        </w:rPr>
        <w:t xml:space="preserve"> vrednost</w:t>
      </w:r>
      <w:r w:rsidR="005B5644" w:rsidRPr="00274D0F">
        <w:rPr>
          <w:sz w:val="20"/>
          <w:szCs w:val="20"/>
        </w:rPr>
        <w:t>i</w:t>
      </w:r>
      <w:r w:rsidRPr="00274D0F">
        <w:rPr>
          <w:sz w:val="20"/>
          <w:szCs w:val="20"/>
        </w:rPr>
        <w:t xml:space="preserve"> </w:t>
      </w:r>
      <w:r w:rsidR="005B5644" w:rsidRPr="00274D0F">
        <w:rPr>
          <w:sz w:val="20"/>
          <w:szCs w:val="20"/>
        </w:rPr>
        <w:t>primarnim kmetijskim proizvodom</w:t>
      </w:r>
      <w:r w:rsidRPr="00274D0F">
        <w:rPr>
          <w:sz w:val="20"/>
          <w:szCs w:val="20"/>
        </w:rPr>
        <w:t>.</w:t>
      </w:r>
    </w:p>
    <w:p w14:paraId="449418CD" w14:textId="4762E47F" w:rsidR="00983D6A" w:rsidRDefault="00983D6A" w:rsidP="00920871">
      <w:pPr>
        <w:pStyle w:val="1"/>
      </w:pPr>
    </w:p>
    <w:p w14:paraId="50377D96" w14:textId="2B2784EC" w:rsidR="00A3267D" w:rsidRDefault="00A3267D" w:rsidP="00D64973">
      <w:pPr>
        <w:pStyle w:val="SCslika"/>
      </w:pPr>
      <w:bookmarkStart w:id="100" w:name="_Toc86824505"/>
      <w:r>
        <w:lastRenderedPageBreak/>
        <w:t xml:space="preserve">Slika </w:t>
      </w:r>
      <w:r>
        <w:fldChar w:fldCharType="begin"/>
      </w:r>
      <w:r>
        <w:instrText xml:space="preserve"> SEQ Slika \* ARABIC </w:instrText>
      </w:r>
      <w:r>
        <w:fldChar w:fldCharType="separate"/>
      </w:r>
      <w:r w:rsidR="00FB55C5">
        <w:t>4</w:t>
      </w:r>
      <w:r>
        <w:fldChar w:fldCharType="end"/>
      </w:r>
      <w:r>
        <w:t xml:space="preserve">: </w:t>
      </w:r>
      <w:r w:rsidRPr="00A3267D">
        <w:t>Dodana vrednost primarnih proizvajalcev v verigi preskrbe s hrano v Sloveniji v obdobju 2008–2017, mio EUR</w:t>
      </w:r>
      <w:bookmarkEnd w:id="100"/>
    </w:p>
    <w:p w14:paraId="05E36074" w14:textId="0BC46122" w:rsidR="00983D6A" w:rsidRDefault="00983D6A" w:rsidP="00355EAC">
      <w:pPr>
        <w:keepNext/>
        <w:spacing w:before="0" w:line="240" w:lineRule="auto"/>
      </w:pPr>
      <w:r>
        <w:rPr>
          <w:noProof/>
          <w:lang w:eastAsia="sl-SI"/>
        </w:rPr>
        <w:drawing>
          <wp:inline distT="0" distB="0" distL="0" distR="0" wp14:anchorId="07CF06F5" wp14:editId="71C69546">
            <wp:extent cx="5558155" cy="2918460"/>
            <wp:effectExtent l="0" t="0" r="4445" b="15240"/>
            <wp:docPr id="1" name="Grafik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6E1718" w14:textId="77777777" w:rsidR="00284792" w:rsidRPr="00A11456" w:rsidRDefault="00A65278" w:rsidP="00355EAC">
      <w:pPr>
        <w:spacing w:before="0" w:line="240" w:lineRule="auto"/>
        <w:rPr>
          <w:sz w:val="16"/>
          <w:szCs w:val="20"/>
        </w:rPr>
      </w:pPr>
      <w:r w:rsidRPr="00A11456">
        <w:rPr>
          <w:sz w:val="16"/>
          <w:szCs w:val="20"/>
        </w:rPr>
        <w:t xml:space="preserve">Vir: Eurostat. </w:t>
      </w:r>
    </w:p>
    <w:p w14:paraId="5C78CE61" w14:textId="77777777" w:rsidR="00EF6EA7" w:rsidRPr="00A11456" w:rsidRDefault="00EF6EA7" w:rsidP="000D5830">
      <w:pPr>
        <w:spacing w:before="0" w:line="260" w:lineRule="atLeast"/>
        <w:rPr>
          <w:sz w:val="20"/>
          <w:szCs w:val="20"/>
        </w:rPr>
      </w:pPr>
    </w:p>
    <w:p w14:paraId="21925733" w14:textId="5E439B5E" w:rsidR="00284792" w:rsidRPr="00A11456" w:rsidRDefault="00284792" w:rsidP="000D5830">
      <w:pPr>
        <w:spacing w:before="0" w:line="260" w:lineRule="atLeast"/>
        <w:rPr>
          <w:sz w:val="20"/>
          <w:szCs w:val="20"/>
        </w:rPr>
      </w:pPr>
      <w:r w:rsidRPr="00A11456">
        <w:rPr>
          <w:sz w:val="20"/>
          <w:szCs w:val="20"/>
        </w:rPr>
        <w:t xml:space="preserve">Delež bruto dodane vrednosti primarnih proizvajalcev v verigi </w:t>
      </w:r>
      <w:r w:rsidR="005B5644" w:rsidRPr="00A11456">
        <w:rPr>
          <w:sz w:val="20"/>
          <w:szCs w:val="20"/>
        </w:rPr>
        <w:t xml:space="preserve">preskrbe s hrano </w:t>
      </w:r>
      <w:r w:rsidRPr="00A11456">
        <w:rPr>
          <w:sz w:val="20"/>
          <w:szCs w:val="20"/>
        </w:rPr>
        <w:t>je v Sloveniji razmeroma stabilen in se giblje med 30 % in 31 % (</w:t>
      </w:r>
      <w:r w:rsidR="00983D6A">
        <w:rPr>
          <w:sz w:val="20"/>
          <w:szCs w:val="20"/>
        </w:rPr>
        <w:t>28</w:t>
      </w:r>
      <w:r w:rsidRPr="00A11456">
        <w:rPr>
          <w:sz w:val="20"/>
          <w:szCs w:val="20"/>
        </w:rPr>
        <w:t xml:space="preserve"> % v letu 201</w:t>
      </w:r>
      <w:r w:rsidR="00983D6A">
        <w:rPr>
          <w:sz w:val="20"/>
          <w:szCs w:val="20"/>
        </w:rPr>
        <w:t>7</w:t>
      </w:r>
      <w:r w:rsidRPr="00A11456">
        <w:rPr>
          <w:sz w:val="20"/>
          <w:szCs w:val="20"/>
        </w:rPr>
        <w:t xml:space="preserve">) celotne dodane vrednosti v verigi preskrbe s hrano ter je </w:t>
      </w:r>
      <w:r w:rsidR="00983D6A">
        <w:rPr>
          <w:sz w:val="20"/>
          <w:szCs w:val="20"/>
        </w:rPr>
        <w:t xml:space="preserve">malo </w:t>
      </w:r>
      <w:r w:rsidRPr="00A11456">
        <w:rPr>
          <w:sz w:val="20"/>
          <w:szCs w:val="20"/>
        </w:rPr>
        <w:t>nad povprečjem EU</w:t>
      </w:r>
      <w:r w:rsidR="00983D6A">
        <w:rPr>
          <w:sz w:val="20"/>
          <w:szCs w:val="20"/>
        </w:rPr>
        <w:t>-27</w:t>
      </w:r>
      <w:r w:rsidRPr="00A11456">
        <w:rPr>
          <w:sz w:val="20"/>
          <w:szCs w:val="20"/>
        </w:rPr>
        <w:t xml:space="preserve"> (2</w:t>
      </w:r>
      <w:r w:rsidR="00983D6A">
        <w:rPr>
          <w:sz w:val="20"/>
          <w:szCs w:val="20"/>
        </w:rPr>
        <w:t>6,5</w:t>
      </w:r>
      <w:r w:rsidRPr="00A11456">
        <w:rPr>
          <w:sz w:val="20"/>
          <w:szCs w:val="20"/>
        </w:rPr>
        <w:t xml:space="preserve"> %). Tudi bruto dodana vrednost primarnih proizvajalcev v absolutnem znesku se je v Sloveniji povečala iz </w:t>
      </w:r>
      <w:r w:rsidR="00983D6A">
        <w:rPr>
          <w:sz w:val="20"/>
          <w:szCs w:val="20"/>
        </w:rPr>
        <w:t>608</w:t>
      </w:r>
      <w:r w:rsidR="00983D6A" w:rsidRPr="00A11456">
        <w:rPr>
          <w:sz w:val="20"/>
          <w:szCs w:val="20"/>
        </w:rPr>
        <w:t xml:space="preserve"> </w:t>
      </w:r>
      <w:r w:rsidRPr="00A11456">
        <w:rPr>
          <w:sz w:val="20"/>
          <w:szCs w:val="20"/>
        </w:rPr>
        <w:t xml:space="preserve">mio </w:t>
      </w:r>
      <w:r w:rsidR="005B5644" w:rsidRPr="00A11456">
        <w:rPr>
          <w:sz w:val="20"/>
          <w:szCs w:val="20"/>
        </w:rPr>
        <w:t>evrov</w:t>
      </w:r>
      <w:r w:rsidRPr="00A11456">
        <w:rPr>
          <w:sz w:val="20"/>
          <w:szCs w:val="20"/>
        </w:rPr>
        <w:t xml:space="preserve"> v letu 2008 na </w:t>
      </w:r>
      <w:r w:rsidR="00983D6A">
        <w:rPr>
          <w:sz w:val="20"/>
          <w:szCs w:val="20"/>
        </w:rPr>
        <w:t xml:space="preserve">694 mio </w:t>
      </w:r>
      <w:r w:rsidR="005B5644" w:rsidRPr="00A11456">
        <w:rPr>
          <w:sz w:val="20"/>
          <w:szCs w:val="20"/>
        </w:rPr>
        <w:t>evrov</w:t>
      </w:r>
      <w:r w:rsidRPr="00A11456">
        <w:rPr>
          <w:sz w:val="20"/>
          <w:szCs w:val="20"/>
        </w:rPr>
        <w:t xml:space="preserve"> v letu </w:t>
      </w:r>
      <w:r w:rsidR="00983D6A" w:rsidRPr="00A11456">
        <w:rPr>
          <w:sz w:val="20"/>
          <w:szCs w:val="20"/>
        </w:rPr>
        <w:t>201</w:t>
      </w:r>
      <w:r w:rsidR="00983D6A">
        <w:rPr>
          <w:sz w:val="20"/>
          <w:szCs w:val="20"/>
        </w:rPr>
        <w:t>7</w:t>
      </w:r>
      <w:r w:rsidR="00983D6A" w:rsidRPr="00A11456">
        <w:rPr>
          <w:sz w:val="20"/>
          <w:szCs w:val="20"/>
        </w:rPr>
        <w:t xml:space="preserve"> </w:t>
      </w:r>
      <w:r w:rsidRPr="00A11456">
        <w:rPr>
          <w:sz w:val="20"/>
          <w:szCs w:val="20"/>
        </w:rPr>
        <w:t xml:space="preserve">oz. za </w:t>
      </w:r>
      <w:r w:rsidR="00026AEE" w:rsidRPr="00A11456">
        <w:rPr>
          <w:sz w:val="20"/>
          <w:szCs w:val="20"/>
        </w:rPr>
        <w:t>1</w:t>
      </w:r>
      <w:r w:rsidR="00983D6A">
        <w:rPr>
          <w:sz w:val="20"/>
          <w:szCs w:val="20"/>
        </w:rPr>
        <w:t>4</w:t>
      </w:r>
      <w:r w:rsidR="00026AEE" w:rsidRPr="00A11456">
        <w:rPr>
          <w:sz w:val="20"/>
          <w:szCs w:val="20"/>
        </w:rPr>
        <w:t xml:space="preserve"> </w:t>
      </w:r>
      <w:r w:rsidRPr="00A11456">
        <w:rPr>
          <w:sz w:val="20"/>
          <w:szCs w:val="20"/>
        </w:rPr>
        <w:t xml:space="preserve">%. </w:t>
      </w:r>
      <w:r w:rsidR="00026AEE" w:rsidRPr="00A11456">
        <w:rPr>
          <w:sz w:val="20"/>
          <w:szCs w:val="20"/>
        </w:rPr>
        <w:t>B</w:t>
      </w:r>
      <w:r w:rsidRPr="00A11456">
        <w:rPr>
          <w:sz w:val="20"/>
          <w:szCs w:val="20"/>
        </w:rPr>
        <w:t>ruto dodana vrednost v verigi preskrbe s hrano se je najbolj povečala pri storitvah oskrbe s hrano in pijačami (</w:t>
      </w:r>
      <w:r w:rsidR="005F78D4" w:rsidRPr="00A11456">
        <w:rPr>
          <w:sz w:val="20"/>
          <w:szCs w:val="20"/>
        </w:rPr>
        <w:t xml:space="preserve">za </w:t>
      </w:r>
      <w:r w:rsidRPr="00A11456">
        <w:rPr>
          <w:sz w:val="20"/>
          <w:szCs w:val="20"/>
        </w:rPr>
        <w:t xml:space="preserve">33 %), za </w:t>
      </w:r>
      <w:r w:rsidR="00983D6A" w:rsidRPr="00A11456">
        <w:rPr>
          <w:sz w:val="20"/>
          <w:szCs w:val="20"/>
        </w:rPr>
        <w:t>1</w:t>
      </w:r>
      <w:r w:rsidR="00983D6A">
        <w:rPr>
          <w:sz w:val="20"/>
          <w:szCs w:val="20"/>
        </w:rPr>
        <w:t>6</w:t>
      </w:r>
      <w:r w:rsidR="00983D6A" w:rsidRPr="00A11456">
        <w:rPr>
          <w:sz w:val="20"/>
          <w:szCs w:val="20"/>
        </w:rPr>
        <w:t xml:space="preserve"> </w:t>
      </w:r>
      <w:r w:rsidRPr="00A11456">
        <w:rPr>
          <w:sz w:val="20"/>
          <w:szCs w:val="20"/>
        </w:rPr>
        <w:t>% v proizvodnji hrane in pijač</w:t>
      </w:r>
      <w:r w:rsidR="00983D6A">
        <w:rPr>
          <w:sz w:val="20"/>
          <w:szCs w:val="20"/>
        </w:rPr>
        <w:t xml:space="preserve"> in</w:t>
      </w:r>
      <w:r w:rsidRPr="00A11456">
        <w:rPr>
          <w:sz w:val="20"/>
          <w:szCs w:val="20"/>
        </w:rPr>
        <w:t xml:space="preserve"> na področju distribucije hrane in pijač za </w:t>
      </w:r>
      <w:r w:rsidR="00983D6A">
        <w:rPr>
          <w:sz w:val="20"/>
          <w:szCs w:val="20"/>
        </w:rPr>
        <w:t>5</w:t>
      </w:r>
      <w:r w:rsidRPr="00A11456">
        <w:rPr>
          <w:sz w:val="20"/>
          <w:szCs w:val="20"/>
        </w:rPr>
        <w:t xml:space="preserve"> %. Povečanje dodane vrednosti na področju storitev oskrbe s hrano in </w:t>
      </w:r>
      <w:r w:rsidR="00532DD1" w:rsidRPr="00A11456">
        <w:rPr>
          <w:sz w:val="20"/>
          <w:szCs w:val="20"/>
        </w:rPr>
        <w:t xml:space="preserve">pijačo </w:t>
      </w:r>
      <w:r w:rsidRPr="00A11456">
        <w:rPr>
          <w:sz w:val="20"/>
          <w:szCs w:val="20"/>
        </w:rPr>
        <w:t xml:space="preserve">gre pripisati rasti turizma v Sloveniji po letu 2014. </w:t>
      </w:r>
    </w:p>
    <w:p w14:paraId="6A2A124E" w14:textId="3D24772E" w:rsidR="009B0BF9" w:rsidRDefault="009B0BF9" w:rsidP="00355EAC">
      <w:pPr>
        <w:spacing w:before="0" w:line="240" w:lineRule="auto"/>
        <w:rPr>
          <w:sz w:val="16"/>
          <w:szCs w:val="20"/>
        </w:rPr>
      </w:pPr>
    </w:p>
    <w:p w14:paraId="7B406550" w14:textId="1EBE92C0" w:rsidR="00A3267D" w:rsidRDefault="00A3267D" w:rsidP="00C17ADA">
      <w:pPr>
        <w:pStyle w:val="SCPREGLEDNICA"/>
      </w:pPr>
      <w:bookmarkStart w:id="101" w:name="_Toc86824523"/>
      <w:r>
        <w:t xml:space="preserve">Tabela </w:t>
      </w:r>
      <w:r w:rsidR="002249C4">
        <w:rPr>
          <w:noProof/>
        </w:rPr>
        <w:fldChar w:fldCharType="begin"/>
      </w:r>
      <w:r w:rsidR="002249C4">
        <w:rPr>
          <w:noProof/>
        </w:rPr>
        <w:instrText xml:space="preserve"> SEQ Tabela \* ARABIC </w:instrText>
      </w:r>
      <w:r w:rsidR="002249C4">
        <w:rPr>
          <w:noProof/>
        </w:rPr>
        <w:fldChar w:fldCharType="separate"/>
      </w:r>
      <w:r w:rsidR="00FB55C5">
        <w:rPr>
          <w:noProof/>
        </w:rPr>
        <w:t>6</w:t>
      </w:r>
      <w:r w:rsidR="002249C4">
        <w:rPr>
          <w:noProof/>
        </w:rPr>
        <w:fldChar w:fldCharType="end"/>
      </w:r>
      <w:r>
        <w:t xml:space="preserve">: </w:t>
      </w:r>
      <w:r w:rsidRPr="00A3267D">
        <w:t>Bruto dodana vrednost v Sloveniji 2010-2019,  v mio € (kazalnik stanja C.11)</w:t>
      </w:r>
      <w:bookmarkEnd w:id="101"/>
    </w:p>
    <w:p w14:paraId="3AFD040A" w14:textId="38EE8D66" w:rsidR="00B13FE2" w:rsidRDefault="00B13FE2" w:rsidP="00355EAC">
      <w:pPr>
        <w:spacing w:before="0" w:line="240" w:lineRule="auto"/>
        <w:rPr>
          <w:sz w:val="16"/>
          <w:szCs w:val="20"/>
        </w:rPr>
      </w:pPr>
      <w:r>
        <w:rPr>
          <w:noProof/>
          <w:sz w:val="16"/>
          <w:szCs w:val="20"/>
          <w:lang w:eastAsia="sl-SI"/>
        </w:rPr>
        <w:drawing>
          <wp:inline distT="0" distB="0" distL="0" distR="0" wp14:anchorId="03A571A6" wp14:editId="6A599C28">
            <wp:extent cx="5327650" cy="2553564"/>
            <wp:effectExtent l="0" t="0" r="6350" b="0"/>
            <wp:docPr id="8" name="Slika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6103" cy="2557615"/>
                    </a:xfrm>
                    <a:prstGeom prst="rect">
                      <a:avLst/>
                    </a:prstGeom>
                    <a:noFill/>
                  </pic:spPr>
                </pic:pic>
              </a:graphicData>
            </a:graphic>
          </wp:inline>
        </w:drawing>
      </w:r>
    </w:p>
    <w:p w14:paraId="52BE265D" w14:textId="5513C090" w:rsidR="00B72093" w:rsidRPr="003D71D1" w:rsidRDefault="00A65278" w:rsidP="00355EAC">
      <w:pPr>
        <w:spacing w:before="0" w:line="240" w:lineRule="auto"/>
        <w:rPr>
          <w:sz w:val="16"/>
          <w:szCs w:val="20"/>
        </w:rPr>
      </w:pPr>
      <w:r w:rsidRPr="00006123">
        <w:rPr>
          <w:sz w:val="16"/>
          <w:szCs w:val="20"/>
        </w:rPr>
        <w:t>Vir: Eurostat</w:t>
      </w:r>
      <w:r w:rsidR="00723717" w:rsidRPr="00024FED">
        <w:rPr>
          <w:sz w:val="16"/>
          <w:szCs w:val="20"/>
        </w:rPr>
        <w:t xml:space="preserve">. </w:t>
      </w:r>
    </w:p>
    <w:p w14:paraId="63D28CE8" w14:textId="77777777" w:rsidR="000047E4" w:rsidRPr="003D71D1" w:rsidRDefault="000047E4" w:rsidP="000D5830">
      <w:pPr>
        <w:spacing w:before="0" w:line="260" w:lineRule="atLeast"/>
        <w:rPr>
          <w:sz w:val="20"/>
          <w:szCs w:val="20"/>
        </w:rPr>
      </w:pPr>
    </w:p>
    <w:p w14:paraId="5BE0BF01" w14:textId="576D04FA" w:rsidR="005450E2" w:rsidRPr="00570CA9" w:rsidRDefault="00284792" w:rsidP="000D5830">
      <w:pPr>
        <w:spacing w:before="0" w:line="260" w:lineRule="atLeast"/>
        <w:rPr>
          <w:sz w:val="20"/>
          <w:szCs w:val="20"/>
        </w:rPr>
      </w:pPr>
      <w:r w:rsidRPr="00570CA9">
        <w:rPr>
          <w:sz w:val="20"/>
          <w:szCs w:val="20"/>
        </w:rPr>
        <w:t>Primerjava porazdelitve bruto dodane vrednosti po gospodarskih sektorjih pokaže, da je primarni sektor ustvaril v letu 201</w:t>
      </w:r>
      <w:r w:rsidR="005450E2" w:rsidRPr="00570CA9">
        <w:rPr>
          <w:sz w:val="20"/>
          <w:szCs w:val="20"/>
        </w:rPr>
        <w:t>9</w:t>
      </w:r>
      <w:r w:rsidRPr="00570CA9">
        <w:rPr>
          <w:sz w:val="20"/>
          <w:szCs w:val="20"/>
        </w:rPr>
        <w:t xml:space="preserve"> 2,2 % bruto dodane vrednosti vseh sektorjev, 3</w:t>
      </w:r>
      <w:r w:rsidR="005450E2" w:rsidRPr="00570CA9">
        <w:rPr>
          <w:sz w:val="20"/>
          <w:szCs w:val="20"/>
        </w:rPr>
        <w:t>2</w:t>
      </w:r>
      <w:r w:rsidR="00B3524A" w:rsidRPr="00570CA9">
        <w:rPr>
          <w:sz w:val="20"/>
          <w:szCs w:val="20"/>
        </w:rPr>
        <w:t>,</w:t>
      </w:r>
      <w:r w:rsidR="005450E2" w:rsidRPr="00570CA9">
        <w:rPr>
          <w:sz w:val="20"/>
          <w:szCs w:val="20"/>
        </w:rPr>
        <w:t>5</w:t>
      </w:r>
      <w:r w:rsidRPr="00570CA9">
        <w:rPr>
          <w:sz w:val="20"/>
          <w:szCs w:val="20"/>
        </w:rPr>
        <w:t xml:space="preserve"> % jo je ustvaril sekundarni sektor in 6</w:t>
      </w:r>
      <w:r w:rsidR="005450E2" w:rsidRPr="00570CA9">
        <w:rPr>
          <w:sz w:val="20"/>
          <w:szCs w:val="20"/>
        </w:rPr>
        <w:t>5</w:t>
      </w:r>
      <w:r w:rsidR="00B3524A" w:rsidRPr="00570CA9">
        <w:rPr>
          <w:sz w:val="20"/>
          <w:szCs w:val="20"/>
        </w:rPr>
        <w:t>,</w:t>
      </w:r>
      <w:r w:rsidR="005450E2" w:rsidRPr="00570CA9">
        <w:rPr>
          <w:sz w:val="20"/>
          <w:szCs w:val="20"/>
        </w:rPr>
        <w:t>1</w:t>
      </w:r>
      <w:r w:rsidR="005F78D4" w:rsidRPr="00570CA9">
        <w:rPr>
          <w:sz w:val="20"/>
          <w:szCs w:val="20"/>
        </w:rPr>
        <w:t xml:space="preserve"> </w:t>
      </w:r>
      <w:r w:rsidRPr="00570CA9">
        <w:rPr>
          <w:sz w:val="20"/>
          <w:szCs w:val="20"/>
        </w:rPr>
        <w:t xml:space="preserve">% terciarni sektor. </w:t>
      </w:r>
    </w:p>
    <w:p w14:paraId="3959A2C8" w14:textId="77777777" w:rsidR="005450E2" w:rsidRPr="00570CA9" w:rsidRDefault="005450E2" w:rsidP="000D5830">
      <w:pPr>
        <w:spacing w:before="0" w:line="260" w:lineRule="atLeast"/>
        <w:rPr>
          <w:sz w:val="20"/>
          <w:szCs w:val="20"/>
        </w:rPr>
      </w:pPr>
    </w:p>
    <w:p w14:paraId="1F74994B" w14:textId="7F2AF3CE" w:rsidR="00284792" w:rsidRPr="00274D0F" w:rsidRDefault="00284792" w:rsidP="000D5830">
      <w:pPr>
        <w:spacing w:before="0" w:line="260" w:lineRule="atLeast"/>
        <w:rPr>
          <w:rFonts w:eastAsiaTheme="minorHAnsi"/>
          <w:sz w:val="20"/>
          <w:szCs w:val="20"/>
          <w:lang w:eastAsia="sl-SI"/>
        </w:rPr>
      </w:pPr>
      <w:r w:rsidRPr="00570CA9">
        <w:rPr>
          <w:sz w:val="20"/>
          <w:szCs w:val="20"/>
        </w:rPr>
        <w:lastRenderedPageBreak/>
        <w:t>Upoštevajoč, da je delež bruto dodane vrednosti, ustvarjene v okviru verige preskrbe s hrano</w:t>
      </w:r>
      <w:r w:rsidR="00723717" w:rsidRPr="00570CA9">
        <w:rPr>
          <w:sz w:val="20"/>
          <w:szCs w:val="20"/>
        </w:rPr>
        <w:t>,</w:t>
      </w:r>
      <w:r w:rsidRPr="00570CA9">
        <w:rPr>
          <w:sz w:val="20"/>
          <w:szCs w:val="20"/>
        </w:rPr>
        <w:t xml:space="preserve"> za leto 201</w:t>
      </w:r>
      <w:r w:rsidR="000E6EB9" w:rsidRPr="00570CA9">
        <w:rPr>
          <w:sz w:val="20"/>
          <w:szCs w:val="20"/>
        </w:rPr>
        <w:t>7</w:t>
      </w:r>
      <w:r w:rsidRPr="00570CA9">
        <w:rPr>
          <w:sz w:val="20"/>
          <w:szCs w:val="20"/>
        </w:rPr>
        <w:t xml:space="preserve"> v Sloveniji znašal 6,</w:t>
      </w:r>
      <w:r w:rsidR="000E6EB9" w:rsidRPr="00570CA9">
        <w:rPr>
          <w:sz w:val="20"/>
          <w:szCs w:val="20"/>
        </w:rPr>
        <w:t>6</w:t>
      </w:r>
      <w:r w:rsidRPr="00570CA9">
        <w:rPr>
          <w:sz w:val="20"/>
          <w:szCs w:val="20"/>
        </w:rPr>
        <w:t xml:space="preserve"> % celotne ustvarjene bruto dodane vrednosti, je bila ustvarjena bruto dodana vrednost v okviru verige preskrbe s hrano neenakomerno razporejena: delež primarnih proizvajalcev v celotni dodani vrednosti verige </w:t>
      </w:r>
      <w:r w:rsidR="00417E4C" w:rsidRPr="00570CA9">
        <w:rPr>
          <w:sz w:val="20"/>
          <w:szCs w:val="20"/>
        </w:rPr>
        <w:t xml:space="preserve">preskrbe </w:t>
      </w:r>
      <w:r w:rsidRPr="00A30F9F">
        <w:rPr>
          <w:sz w:val="20"/>
          <w:szCs w:val="20"/>
        </w:rPr>
        <w:t xml:space="preserve">s hrano znaša </w:t>
      </w:r>
      <w:r w:rsidR="00570CA9" w:rsidRPr="00570CA9">
        <w:rPr>
          <w:sz w:val="20"/>
          <w:szCs w:val="20"/>
        </w:rPr>
        <w:t>27</w:t>
      </w:r>
      <w:r w:rsidR="005F78D4" w:rsidRPr="00570CA9">
        <w:rPr>
          <w:sz w:val="20"/>
          <w:szCs w:val="20"/>
        </w:rPr>
        <w:t>,</w:t>
      </w:r>
      <w:r w:rsidR="00570CA9" w:rsidRPr="00570CA9">
        <w:rPr>
          <w:sz w:val="20"/>
          <w:szCs w:val="20"/>
        </w:rPr>
        <w:t xml:space="preserve">9 </w:t>
      </w:r>
      <w:r w:rsidRPr="00570CA9">
        <w:rPr>
          <w:sz w:val="20"/>
          <w:szCs w:val="20"/>
        </w:rPr>
        <w:t>%, sekundarni sektor (predelava) 21,</w:t>
      </w:r>
      <w:r w:rsidR="00570CA9" w:rsidRPr="00570CA9">
        <w:rPr>
          <w:sz w:val="20"/>
          <w:szCs w:val="20"/>
        </w:rPr>
        <w:t>8</w:t>
      </w:r>
      <w:r w:rsidRPr="00570CA9">
        <w:rPr>
          <w:sz w:val="20"/>
          <w:szCs w:val="20"/>
        </w:rPr>
        <w:t xml:space="preserve"> %, delež terciarnega sektorja (trgovina, promet, turizem in druge oblike storitev oskrbe s hrano in pijačo) pa znaša </w:t>
      </w:r>
      <w:r w:rsidR="00570CA9" w:rsidRPr="00570CA9">
        <w:rPr>
          <w:sz w:val="20"/>
          <w:szCs w:val="20"/>
        </w:rPr>
        <w:t xml:space="preserve">več kot </w:t>
      </w:r>
      <w:r w:rsidRPr="00570CA9">
        <w:rPr>
          <w:sz w:val="20"/>
          <w:szCs w:val="20"/>
        </w:rPr>
        <w:t>polovico (</w:t>
      </w:r>
      <w:r w:rsidR="00570CA9" w:rsidRPr="00570CA9">
        <w:rPr>
          <w:sz w:val="20"/>
          <w:szCs w:val="20"/>
        </w:rPr>
        <w:t>50</w:t>
      </w:r>
      <w:r w:rsidRPr="00570CA9">
        <w:rPr>
          <w:sz w:val="20"/>
          <w:szCs w:val="20"/>
        </w:rPr>
        <w:t>,3 %) celotne dodane vrednosti, ustvarjene v okviru verige preskrbe s hrano.</w:t>
      </w:r>
    </w:p>
    <w:p w14:paraId="57299322" w14:textId="77777777" w:rsidR="00EF6EA7" w:rsidRPr="00274D0F" w:rsidRDefault="00EF6EA7" w:rsidP="000D5830">
      <w:pPr>
        <w:spacing w:before="0" w:line="260" w:lineRule="atLeast"/>
        <w:rPr>
          <w:sz w:val="20"/>
          <w:szCs w:val="20"/>
        </w:rPr>
      </w:pPr>
    </w:p>
    <w:p w14:paraId="70FE64BA" w14:textId="77777777" w:rsidR="00BC5BB3" w:rsidRPr="00274D0F" w:rsidRDefault="00E823DD" w:rsidP="000D5830">
      <w:pPr>
        <w:pStyle w:val="Naslov2"/>
        <w:spacing w:line="260" w:lineRule="atLeast"/>
      </w:pPr>
      <w:bookmarkStart w:id="102" w:name="_Toc55398379"/>
      <w:bookmarkStart w:id="103" w:name="_Toc55478590"/>
      <w:bookmarkStart w:id="104" w:name="_Toc86824814"/>
      <w:r w:rsidRPr="00274D0F">
        <w:t xml:space="preserve">Omejena ponudba kmetijskih </w:t>
      </w:r>
      <w:r w:rsidRPr="00397CC9">
        <w:t>proizvodov</w:t>
      </w:r>
      <w:r w:rsidR="00E71BB3" w:rsidRPr="00274D0F">
        <w:t>, ki vstopajo v verige preskrbe s hrano</w:t>
      </w:r>
      <w:bookmarkEnd w:id="102"/>
      <w:bookmarkEnd w:id="103"/>
      <w:bookmarkEnd w:id="104"/>
    </w:p>
    <w:p w14:paraId="6A6B2A8E" w14:textId="77777777" w:rsidR="00E71BB3" w:rsidRPr="00274D0F" w:rsidRDefault="00E71BB3" w:rsidP="000D5830">
      <w:pPr>
        <w:pStyle w:val="1"/>
        <w:spacing w:before="0"/>
      </w:pPr>
    </w:p>
    <w:p w14:paraId="093F6588" w14:textId="77777777" w:rsidR="00E71BB3" w:rsidRPr="00274D0F" w:rsidRDefault="00D02263" w:rsidP="000D5830">
      <w:pPr>
        <w:pStyle w:val="1"/>
        <w:spacing w:before="0"/>
      </w:pPr>
      <w:r w:rsidRPr="007F4565">
        <w:t xml:space="preserve">Glede na </w:t>
      </w:r>
      <w:r w:rsidR="00E85522" w:rsidRPr="007F4565">
        <w:t>v</w:t>
      </w:r>
      <w:r w:rsidRPr="007F4565">
        <w:t xml:space="preserve">ključenost različnih kmetijskih proizvodov </w:t>
      </w:r>
      <w:r w:rsidR="00E71BB3" w:rsidRPr="007F4565">
        <w:t xml:space="preserve">v verigo </w:t>
      </w:r>
      <w:r w:rsidR="00A65278" w:rsidRPr="007F4565">
        <w:t>preskrbe s hrano</w:t>
      </w:r>
      <w:r w:rsidR="00E71BB3" w:rsidRPr="007F4565">
        <w:t xml:space="preserve"> je v nadaljevanju prikazan pomen posameznih sektorjev kmetijske proizvodnje glede na </w:t>
      </w:r>
      <w:r w:rsidR="00E85522" w:rsidRPr="007F4565">
        <w:t xml:space="preserve">njihovo </w:t>
      </w:r>
      <w:r w:rsidR="00E71BB3" w:rsidRPr="00274D0F">
        <w:t>vrednost proizvodnje.</w:t>
      </w:r>
      <w:r w:rsidR="00E85522" w:rsidRPr="00274D0F">
        <w:t xml:space="preserve"> </w:t>
      </w:r>
    </w:p>
    <w:p w14:paraId="6026C2F5" w14:textId="77777777" w:rsidR="00E71BB3" w:rsidRPr="00274D0F" w:rsidRDefault="00E71BB3" w:rsidP="000D5830">
      <w:pPr>
        <w:spacing w:before="0" w:line="260" w:lineRule="atLeast"/>
        <w:rPr>
          <w:sz w:val="20"/>
          <w:szCs w:val="20"/>
        </w:rPr>
      </w:pPr>
    </w:p>
    <w:p w14:paraId="4A1225D1" w14:textId="53AF1C93" w:rsidR="00284792" w:rsidRPr="00274D0F" w:rsidRDefault="00284792" w:rsidP="000D5830">
      <w:pPr>
        <w:spacing w:before="0" w:line="260" w:lineRule="atLeast"/>
        <w:rPr>
          <w:sz w:val="20"/>
          <w:szCs w:val="20"/>
        </w:rPr>
      </w:pPr>
      <w:r w:rsidRPr="00274D0F">
        <w:rPr>
          <w:sz w:val="20"/>
          <w:szCs w:val="20"/>
        </w:rPr>
        <w:t>V letu 201</w:t>
      </w:r>
      <w:r w:rsidR="00D2152C">
        <w:rPr>
          <w:sz w:val="20"/>
          <w:szCs w:val="20"/>
        </w:rPr>
        <w:t>9</w:t>
      </w:r>
      <w:r w:rsidRPr="00274D0F">
        <w:rPr>
          <w:sz w:val="20"/>
          <w:szCs w:val="20"/>
        </w:rPr>
        <w:t xml:space="preserve"> so bili v Sloveniji glede na vrednost proizvodnje najpomembnejši sektorji krmne rastline (1</w:t>
      </w:r>
      <w:r w:rsidR="00D2152C">
        <w:rPr>
          <w:sz w:val="20"/>
          <w:szCs w:val="20"/>
        </w:rPr>
        <w:t>5</w:t>
      </w:r>
      <w:r w:rsidRPr="00274D0F">
        <w:rPr>
          <w:sz w:val="20"/>
          <w:szCs w:val="20"/>
        </w:rPr>
        <w:t>,</w:t>
      </w:r>
      <w:r w:rsidR="00D2152C">
        <w:rPr>
          <w:sz w:val="20"/>
          <w:szCs w:val="20"/>
        </w:rPr>
        <w:t>5</w:t>
      </w:r>
      <w:r w:rsidRPr="00274D0F">
        <w:rPr>
          <w:sz w:val="20"/>
          <w:szCs w:val="20"/>
        </w:rPr>
        <w:t xml:space="preserve"> %), mleko (1</w:t>
      </w:r>
      <w:r w:rsidR="00D2152C">
        <w:rPr>
          <w:sz w:val="20"/>
          <w:szCs w:val="20"/>
        </w:rPr>
        <w:t>4</w:t>
      </w:r>
      <w:r w:rsidRPr="00274D0F">
        <w:rPr>
          <w:sz w:val="20"/>
          <w:szCs w:val="20"/>
        </w:rPr>
        <w:t>,</w:t>
      </w:r>
      <w:r w:rsidR="00D2152C">
        <w:rPr>
          <w:sz w:val="20"/>
          <w:szCs w:val="20"/>
        </w:rPr>
        <w:t>5</w:t>
      </w:r>
      <w:r w:rsidR="005B5644" w:rsidRPr="00274D0F">
        <w:rPr>
          <w:sz w:val="20"/>
          <w:szCs w:val="20"/>
        </w:rPr>
        <w:t xml:space="preserve"> </w:t>
      </w:r>
      <w:r w:rsidRPr="00274D0F">
        <w:rPr>
          <w:sz w:val="20"/>
          <w:szCs w:val="20"/>
        </w:rPr>
        <w:t>%), govedo (1</w:t>
      </w:r>
      <w:r w:rsidR="00D2152C">
        <w:rPr>
          <w:sz w:val="20"/>
          <w:szCs w:val="20"/>
        </w:rPr>
        <w:t>2</w:t>
      </w:r>
      <w:r w:rsidRPr="00274D0F">
        <w:rPr>
          <w:sz w:val="20"/>
          <w:szCs w:val="20"/>
        </w:rPr>
        <w:t>,</w:t>
      </w:r>
      <w:r w:rsidR="00D2152C">
        <w:rPr>
          <w:sz w:val="20"/>
          <w:szCs w:val="20"/>
        </w:rPr>
        <w:t>1</w:t>
      </w:r>
      <w:r w:rsidR="005B5644" w:rsidRPr="00274D0F">
        <w:rPr>
          <w:sz w:val="20"/>
          <w:szCs w:val="20"/>
        </w:rPr>
        <w:t xml:space="preserve"> </w:t>
      </w:r>
      <w:r w:rsidRPr="00274D0F">
        <w:rPr>
          <w:sz w:val="20"/>
          <w:szCs w:val="20"/>
        </w:rPr>
        <w:t>%)</w:t>
      </w:r>
      <w:r w:rsidR="00D2152C">
        <w:rPr>
          <w:sz w:val="20"/>
          <w:szCs w:val="20"/>
        </w:rPr>
        <w:t xml:space="preserve"> in z</w:t>
      </w:r>
      <w:r w:rsidR="00D2152C" w:rsidRPr="00D2152C">
        <w:rPr>
          <w:sz w:val="20"/>
          <w:szCs w:val="20"/>
        </w:rPr>
        <w:t>elenjadnice, sadike in okrasne rastline</w:t>
      </w:r>
      <w:r w:rsidR="00D2152C">
        <w:rPr>
          <w:sz w:val="20"/>
          <w:szCs w:val="20"/>
        </w:rPr>
        <w:t xml:space="preserve"> (11,8 %)</w:t>
      </w:r>
      <w:r w:rsidRPr="00274D0F">
        <w:rPr>
          <w:sz w:val="20"/>
          <w:szCs w:val="20"/>
        </w:rPr>
        <w:t xml:space="preserve">. </w:t>
      </w:r>
    </w:p>
    <w:p w14:paraId="1458FAD1" w14:textId="7FE81987" w:rsidR="00BC5BB3" w:rsidRDefault="00BC5BB3" w:rsidP="00920871">
      <w:pPr>
        <w:pStyle w:val="1"/>
      </w:pPr>
    </w:p>
    <w:p w14:paraId="1C523C91" w14:textId="3C2FE0B1" w:rsidR="00C37FAD" w:rsidRDefault="00C37FAD" w:rsidP="00D64973">
      <w:pPr>
        <w:pStyle w:val="SCslika"/>
      </w:pPr>
      <w:bookmarkStart w:id="105" w:name="_Toc86824506"/>
      <w:r>
        <w:t xml:space="preserve">Slika </w:t>
      </w:r>
      <w:r>
        <w:fldChar w:fldCharType="begin"/>
      </w:r>
      <w:r>
        <w:instrText xml:space="preserve"> SEQ Slika \* ARABIC </w:instrText>
      </w:r>
      <w:r>
        <w:fldChar w:fldCharType="separate"/>
      </w:r>
      <w:r w:rsidR="00FB55C5">
        <w:t>5</w:t>
      </w:r>
      <w:r>
        <w:fldChar w:fldCharType="end"/>
      </w:r>
      <w:r>
        <w:t xml:space="preserve">: </w:t>
      </w:r>
      <w:r w:rsidRPr="00C37FAD">
        <w:t>Kmetijska proizvodnja po sektorjih, vrednost proizvodnje v osnovnih cenah, Slovenija, 2019</w:t>
      </w:r>
      <w:bookmarkEnd w:id="105"/>
    </w:p>
    <w:p w14:paraId="44B44096" w14:textId="4AFA368D" w:rsidR="00302D49" w:rsidRPr="00006123" w:rsidRDefault="00302D49" w:rsidP="00355EAC">
      <w:pPr>
        <w:keepNext/>
        <w:spacing w:before="0" w:line="240" w:lineRule="auto"/>
      </w:pPr>
      <w:r>
        <w:rPr>
          <w:noProof/>
          <w:lang w:eastAsia="sl-SI"/>
        </w:rPr>
        <w:drawing>
          <wp:inline distT="0" distB="0" distL="0" distR="0" wp14:anchorId="7C0BAC77" wp14:editId="0AC8A2F2">
            <wp:extent cx="5118735" cy="2600325"/>
            <wp:effectExtent l="0" t="0" r="5715" b="9525"/>
            <wp:docPr id="9" name="Grafikon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6A4B54B" w14:textId="77777777" w:rsidR="00284792" w:rsidRPr="00A11456" w:rsidRDefault="00A65278" w:rsidP="00355EAC">
      <w:pPr>
        <w:spacing w:before="0" w:line="240" w:lineRule="auto"/>
        <w:rPr>
          <w:sz w:val="16"/>
          <w:szCs w:val="20"/>
        </w:rPr>
      </w:pPr>
      <w:r w:rsidRPr="00A11456">
        <w:rPr>
          <w:sz w:val="16"/>
          <w:szCs w:val="20"/>
        </w:rPr>
        <w:t xml:space="preserve">Vir: SURS. </w:t>
      </w:r>
    </w:p>
    <w:p w14:paraId="67CBCEF1" w14:textId="77777777" w:rsidR="005B5644" w:rsidRPr="00A11456" w:rsidRDefault="005B5644" w:rsidP="00355EAC">
      <w:pPr>
        <w:autoSpaceDE w:val="0"/>
        <w:autoSpaceDN w:val="0"/>
        <w:adjustRightInd w:val="0"/>
        <w:spacing w:before="0" w:line="240" w:lineRule="auto"/>
        <w:rPr>
          <w:sz w:val="20"/>
          <w:szCs w:val="20"/>
        </w:rPr>
      </w:pPr>
    </w:p>
    <w:p w14:paraId="6D995309" w14:textId="77777777" w:rsidR="00C37FAD" w:rsidRPr="00D64973" w:rsidRDefault="00C37FAD" w:rsidP="00D64973"/>
    <w:p w14:paraId="077F8728" w14:textId="527309E4" w:rsidR="00C37FAD" w:rsidRDefault="00C37FAD" w:rsidP="00C17ADA">
      <w:pPr>
        <w:pStyle w:val="SCPREGLEDNICA"/>
      </w:pPr>
      <w:bookmarkStart w:id="106" w:name="_Toc86824524"/>
      <w:r>
        <w:t xml:space="preserve">Tabela </w:t>
      </w:r>
      <w:r w:rsidR="002249C4">
        <w:rPr>
          <w:noProof/>
        </w:rPr>
        <w:fldChar w:fldCharType="begin"/>
      </w:r>
      <w:r w:rsidR="002249C4">
        <w:rPr>
          <w:noProof/>
        </w:rPr>
        <w:instrText xml:space="preserve"> SEQ Tabela \* ARABIC </w:instrText>
      </w:r>
      <w:r w:rsidR="002249C4">
        <w:rPr>
          <w:noProof/>
        </w:rPr>
        <w:fldChar w:fldCharType="separate"/>
      </w:r>
      <w:r w:rsidR="00FB55C5">
        <w:rPr>
          <w:noProof/>
        </w:rPr>
        <w:t>7</w:t>
      </w:r>
      <w:r w:rsidR="002249C4">
        <w:rPr>
          <w:noProof/>
        </w:rPr>
        <w:fldChar w:fldCharType="end"/>
      </w:r>
      <w:r>
        <w:t xml:space="preserve">: </w:t>
      </w:r>
      <w:r w:rsidRPr="00C37FAD">
        <w:t>Kmetijska proizvodnja po sektorjih, Slovenija, 2008-2019, vrednost proizvodnje v osnovnih cenah, v %</w:t>
      </w:r>
      <w:bookmarkEnd w:id="106"/>
    </w:p>
    <w:p w14:paraId="3177D570" w14:textId="1FD0E4CD" w:rsidR="005C2305" w:rsidRPr="0017311F" w:rsidRDefault="005C2305" w:rsidP="00920871">
      <w:r w:rsidRPr="005C2305">
        <w:rPr>
          <w:noProof/>
          <w:lang w:eastAsia="sl-SI"/>
        </w:rPr>
        <w:drawing>
          <wp:inline distT="0" distB="0" distL="0" distR="0" wp14:anchorId="2C10F8F9" wp14:editId="4E1FCD6B">
            <wp:extent cx="5669280" cy="1868442"/>
            <wp:effectExtent l="0" t="0" r="7620" b="0"/>
            <wp:docPr id="12" name="Slika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0372" cy="1872098"/>
                    </a:xfrm>
                    <a:prstGeom prst="rect">
                      <a:avLst/>
                    </a:prstGeom>
                    <a:noFill/>
                    <a:ln>
                      <a:noFill/>
                    </a:ln>
                  </pic:spPr>
                </pic:pic>
              </a:graphicData>
            </a:graphic>
          </wp:inline>
        </w:drawing>
      </w:r>
    </w:p>
    <w:p w14:paraId="2DBD6B4B" w14:textId="77777777" w:rsidR="005D72E7" w:rsidRPr="00024FED" w:rsidRDefault="00A65278" w:rsidP="00355EAC">
      <w:pPr>
        <w:autoSpaceDE w:val="0"/>
        <w:autoSpaceDN w:val="0"/>
        <w:adjustRightInd w:val="0"/>
        <w:spacing w:before="0" w:line="240" w:lineRule="auto"/>
        <w:rPr>
          <w:sz w:val="16"/>
          <w:szCs w:val="20"/>
        </w:rPr>
      </w:pPr>
      <w:r w:rsidRPr="00006123">
        <w:rPr>
          <w:sz w:val="16"/>
          <w:szCs w:val="20"/>
        </w:rPr>
        <w:t>Vir: SURS</w:t>
      </w:r>
    </w:p>
    <w:p w14:paraId="56C9EFCA" w14:textId="77777777" w:rsidR="005D72E7" w:rsidRPr="003D71D1" w:rsidRDefault="005D72E7" w:rsidP="000D5830">
      <w:pPr>
        <w:autoSpaceDE w:val="0"/>
        <w:autoSpaceDN w:val="0"/>
        <w:adjustRightInd w:val="0"/>
        <w:spacing w:before="0" w:line="260" w:lineRule="atLeast"/>
        <w:rPr>
          <w:sz w:val="20"/>
          <w:szCs w:val="20"/>
        </w:rPr>
      </w:pPr>
    </w:p>
    <w:p w14:paraId="1C010688" w14:textId="2A22D7F7" w:rsidR="004F7415" w:rsidRPr="00A41F49" w:rsidRDefault="00BD266D" w:rsidP="000D5830">
      <w:pPr>
        <w:autoSpaceDE w:val="0"/>
        <w:autoSpaceDN w:val="0"/>
        <w:adjustRightInd w:val="0"/>
        <w:spacing w:before="0" w:line="260" w:lineRule="atLeast"/>
        <w:rPr>
          <w:sz w:val="20"/>
          <w:szCs w:val="20"/>
        </w:rPr>
      </w:pPr>
      <w:r w:rsidRPr="003D71D1">
        <w:rPr>
          <w:sz w:val="20"/>
          <w:szCs w:val="20"/>
        </w:rPr>
        <w:lastRenderedPageBreak/>
        <w:t>V strukturi kmetijske proizvodnje po sektorjih znaša delež rastlinske proizvodnje 5</w:t>
      </w:r>
      <w:r w:rsidR="005C2305">
        <w:rPr>
          <w:sz w:val="20"/>
          <w:szCs w:val="20"/>
        </w:rPr>
        <w:t>6</w:t>
      </w:r>
      <w:r w:rsidRPr="003D71D1">
        <w:rPr>
          <w:sz w:val="20"/>
          <w:szCs w:val="20"/>
        </w:rPr>
        <w:t>,</w:t>
      </w:r>
      <w:r w:rsidR="005C2305">
        <w:rPr>
          <w:sz w:val="20"/>
          <w:szCs w:val="20"/>
        </w:rPr>
        <w:t>3</w:t>
      </w:r>
      <w:r w:rsidRPr="003D71D1">
        <w:rPr>
          <w:sz w:val="20"/>
          <w:szCs w:val="20"/>
        </w:rPr>
        <w:t xml:space="preserve"> % </w:t>
      </w:r>
      <w:r w:rsidR="00BC1271" w:rsidRPr="003D71D1">
        <w:rPr>
          <w:sz w:val="20"/>
          <w:szCs w:val="20"/>
        </w:rPr>
        <w:t>in 4</w:t>
      </w:r>
      <w:r w:rsidR="005C2305">
        <w:rPr>
          <w:sz w:val="20"/>
          <w:szCs w:val="20"/>
        </w:rPr>
        <w:t>3</w:t>
      </w:r>
      <w:r w:rsidR="00BC1271" w:rsidRPr="003D71D1">
        <w:rPr>
          <w:sz w:val="20"/>
          <w:szCs w:val="20"/>
        </w:rPr>
        <w:t>,</w:t>
      </w:r>
      <w:r w:rsidR="005C2305">
        <w:rPr>
          <w:sz w:val="20"/>
          <w:szCs w:val="20"/>
        </w:rPr>
        <w:t>7</w:t>
      </w:r>
      <w:r w:rsidR="00BC1271" w:rsidRPr="003D71D1">
        <w:rPr>
          <w:sz w:val="20"/>
          <w:szCs w:val="20"/>
        </w:rPr>
        <w:t xml:space="preserve"> % delež živalske proizvodnje. V obdobju 200</w:t>
      </w:r>
      <w:r w:rsidR="005C2305">
        <w:rPr>
          <w:sz w:val="20"/>
          <w:szCs w:val="20"/>
        </w:rPr>
        <w:t>8</w:t>
      </w:r>
      <w:r w:rsidR="00BC1271" w:rsidRPr="003D71D1">
        <w:rPr>
          <w:sz w:val="20"/>
          <w:szCs w:val="20"/>
        </w:rPr>
        <w:t>-201</w:t>
      </w:r>
      <w:r w:rsidR="005C2305">
        <w:rPr>
          <w:sz w:val="20"/>
          <w:szCs w:val="20"/>
        </w:rPr>
        <w:t>9</w:t>
      </w:r>
      <w:r w:rsidR="00BC1271" w:rsidRPr="003D71D1">
        <w:rPr>
          <w:sz w:val="20"/>
          <w:szCs w:val="20"/>
        </w:rPr>
        <w:t xml:space="preserve"> se je v strukturi kmetijske proizvodnje po sektorjih povečal delež </w:t>
      </w:r>
      <w:proofErr w:type="spellStart"/>
      <w:r w:rsidR="00BC1271" w:rsidRPr="003D71D1">
        <w:rPr>
          <w:sz w:val="20"/>
          <w:szCs w:val="20"/>
        </w:rPr>
        <w:t>zelednjadnic</w:t>
      </w:r>
      <w:proofErr w:type="spellEnd"/>
      <w:r w:rsidR="004F7415" w:rsidRPr="003D71D1">
        <w:rPr>
          <w:sz w:val="20"/>
          <w:szCs w:val="20"/>
        </w:rPr>
        <w:t>, sadik in okrasnih rastl</w:t>
      </w:r>
      <w:r w:rsidR="004F7415" w:rsidRPr="00A41F49">
        <w:rPr>
          <w:sz w:val="20"/>
          <w:szCs w:val="20"/>
        </w:rPr>
        <w:t>in</w:t>
      </w:r>
      <w:r w:rsidR="00BC1271" w:rsidRPr="00A41F49">
        <w:rPr>
          <w:sz w:val="20"/>
          <w:szCs w:val="20"/>
        </w:rPr>
        <w:t>, vina</w:t>
      </w:r>
      <w:r w:rsidR="005C2305">
        <w:rPr>
          <w:sz w:val="20"/>
          <w:szCs w:val="20"/>
        </w:rPr>
        <w:t xml:space="preserve"> </w:t>
      </w:r>
      <w:r w:rsidR="00BC1271" w:rsidRPr="00A41F49">
        <w:rPr>
          <w:sz w:val="20"/>
          <w:szCs w:val="20"/>
        </w:rPr>
        <w:t xml:space="preserve">in jajc. </w:t>
      </w:r>
    </w:p>
    <w:p w14:paraId="6E644354" w14:textId="77777777" w:rsidR="00FA68EF" w:rsidRPr="007F4565" w:rsidRDefault="00FA68EF" w:rsidP="000D5830">
      <w:pPr>
        <w:autoSpaceDE w:val="0"/>
        <w:autoSpaceDN w:val="0"/>
        <w:adjustRightInd w:val="0"/>
        <w:spacing w:before="0" w:line="260" w:lineRule="atLeast"/>
        <w:rPr>
          <w:sz w:val="20"/>
          <w:szCs w:val="20"/>
        </w:rPr>
      </w:pPr>
    </w:p>
    <w:p w14:paraId="1777E900" w14:textId="77777777" w:rsidR="00BD266D" w:rsidRPr="00274D0F" w:rsidRDefault="00BC1271" w:rsidP="000D5830">
      <w:pPr>
        <w:autoSpaceDE w:val="0"/>
        <w:autoSpaceDN w:val="0"/>
        <w:adjustRightInd w:val="0"/>
        <w:spacing w:before="0" w:line="260" w:lineRule="atLeast"/>
        <w:rPr>
          <w:sz w:val="20"/>
          <w:szCs w:val="20"/>
        </w:rPr>
      </w:pPr>
      <w:r w:rsidRPr="007F4565">
        <w:rPr>
          <w:sz w:val="20"/>
          <w:szCs w:val="20"/>
        </w:rPr>
        <w:t>Glede na delež vrednosti posameznih sektorjev znotraj kmetijske proizvodnje se pri sektorjih</w:t>
      </w:r>
      <w:r w:rsidR="004F7415" w:rsidRPr="007F4565">
        <w:rPr>
          <w:sz w:val="20"/>
          <w:szCs w:val="20"/>
        </w:rPr>
        <w:t xml:space="preserve"> drobnica</w:t>
      </w:r>
      <w:r w:rsidRPr="007F4565">
        <w:rPr>
          <w:sz w:val="20"/>
          <w:szCs w:val="20"/>
        </w:rPr>
        <w:t xml:space="preserve"> (ovce in koze), krompir, žita</w:t>
      </w:r>
      <w:r w:rsidR="004F7415" w:rsidRPr="007F4565">
        <w:rPr>
          <w:sz w:val="20"/>
          <w:szCs w:val="20"/>
        </w:rPr>
        <w:t>, prašiči in zelenjava</w:t>
      </w:r>
      <w:r w:rsidRPr="007F4565">
        <w:rPr>
          <w:sz w:val="20"/>
          <w:szCs w:val="20"/>
        </w:rPr>
        <w:t xml:space="preserve"> kažejo potenciali za rast v smislu povečanja obsega proizvodnje in </w:t>
      </w:r>
      <w:r w:rsidR="004F7415" w:rsidRPr="007F4565">
        <w:rPr>
          <w:sz w:val="20"/>
          <w:szCs w:val="20"/>
        </w:rPr>
        <w:t xml:space="preserve">s tem </w:t>
      </w:r>
      <w:r w:rsidRPr="007F4565">
        <w:rPr>
          <w:sz w:val="20"/>
          <w:szCs w:val="20"/>
        </w:rPr>
        <w:t xml:space="preserve">dviga dodane vrednosti preko vstopanja v verige preskrbe s hrano z večjimi količinami. </w:t>
      </w:r>
      <w:r w:rsidR="00D02263" w:rsidRPr="00274D0F">
        <w:rPr>
          <w:sz w:val="20"/>
          <w:szCs w:val="20"/>
        </w:rPr>
        <w:t xml:space="preserve">Hkrati pa se </w:t>
      </w:r>
      <w:r w:rsidR="00FA68EF" w:rsidRPr="00274D0F">
        <w:rPr>
          <w:sz w:val="20"/>
          <w:szCs w:val="20"/>
        </w:rPr>
        <w:t xml:space="preserve">- </w:t>
      </w:r>
      <w:r w:rsidR="00D02263" w:rsidRPr="00274D0F">
        <w:rPr>
          <w:sz w:val="20"/>
          <w:szCs w:val="20"/>
        </w:rPr>
        <w:t>predvsem na kmetijah</w:t>
      </w:r>
      <w:r w:rsidR="00FA68EF" w:rsidRPr="00274D0F">
        <w:rPr>
          <w:sz w:val="20"/>
          <w:szCs w:val="20"/>
        </w:rPr>
        <w:t xml:space="preserve"> -</w:t>
      </w:r>
      <w:r w:rsidR="00D02263" w:rsidRPr="00274D0F">
        <w:rPr>
          <w:sz w:val="20"/>
          <w:szCs w:val="20"/>
        </w:rPr>
        <w:t xml:space="preserve"> kaže tudi potencial na področju predelave mleka v okviru dopolnilne dejavnosti ter s tem vstopa v verigo preskrbe s hrano z višjo dodano vrednostjo. </w:t>
      </w:r>
    </w:p>
    <w:p w14:paraId="6E3265A9" w14:textId="77777777" w:rsidR="004F7415" w:rsidRPr="00274D0F" w:rsidRDefault="004F7415" w:rsidP="000D5830">
      <w:pPr>
        <w:autoSpaceDE w:val="0"/>
        <w:autoSpaceDN w:val="0"/>
        <w:adjustRightInd w:val="0"/>
        <w:spacing w:before="0" w:line="260" w:lineRule="atLeast"/>
        <w:rPr>
          <w:sz w:val="20"/>
          <w:szCs w:val="20"/>
        </w:rPr>
      </w:pPr>
    </w:p>
    <w:p w14:paraId="1E72FB3C" w14:textId="77777777" w:rsidR="00BC5BB3" w:rsidRPr="00274D0F" w:rsidRDefault="00A65278" w:rsidP="000D5830">
      <w:pPr>
        <w:pStyle w:val="Naslov2"/>
        <w:spacing w:line="260" w:lineRule="atLeast"/>
      </w:pPr>
      <w:bookmarkStart w:id="107" w:name="_Toc55398380"/>
      <w:bookmarkStart w:id="108" w:name="_Toc55478591"/>
      <w:bookmarkStart w:id="109" w:name="_Toc86824815"/>
      <w:r w:rsidRPr="00274D0F">
        <w:t xml:space="preserve">Nihanje obsega kmetijske proizvodnje </w:t>
      </w:r>
      <w:r w:rsidRPr="00397CC9">
        <w:t>kot</w:t>
      </w:r>
      <w:r w:rsidRPr="00274D0F">
        <w:t xml:space="preserve"> faktor nestabilne oskrbe verige vrednosti</w:t>
      </w:r>
      <w:r w:rsidR="000C6688" w:rsidRPr="00274D0F">
        <w:t xml:space="preserve"> preskrbe s hrano</w:t>
      </w:r>
      <w:bookmarkEnd w:id="107"/>
      <w:bookmarkEnd w:id="108"/>
      <w:bookmarkEnd w:id="109"/>
    </w:p>
    <w:p w14:paraId="3C1CE392" w14:textId="77777777" w:rsidR="00E71BB3" w:rsidRPr="00274D0F" w:rsidRDefault="00E71BB3" w:rsidP="000D5830">
      <w:pPr>
        <w:autoSpaceDE w:val="0"/>
        <w:autoSpaceDN w:val="0"/>
        <w:adjustRightInd w:val="0"/>
        <w:spacing w:before="0" w:line="260" w:lineRule="atLeast"/>
        <w:rPr>
          <w:sz w:val="20"/>
          <w:szCs w:val="20"/>
        </w:rPr>
      </w:pPr>
    </w:p>
    <w:p w14:paraId="3B532969" w14:textId="631D36CB" w:rsidR="00284792" w:rsidRPr="00274D0F" w:rsidRDefault="00284792" w:rsidP="000D5830">
      <w:pPr>
        <w:autoSpaceDE w:val="0"/>
        <w:autoSpaceDN w:val="0"/>
        <w:adjustRightInd w:val="0"/>
        <w:spacing w:before="0" w:line="260" w:lineRule="atLeast"/>
        <w:rPr>
          <w:sz w:val="20"/>
          <w:szCs w:val="20"/>
        </w:rPr>
      </w:pPr>
      <w:r w:rsidRPr="00274D0F">
        <w:rPr>
          <w:sz w:val="20"/>
          <w:szCs w:val="20"/>
        </w:rPr>
        <w:t>Kmetijstvo</w:t>
      </w:r>
      <w:r w:rsidR="006F4D94">
        <w:rPr>
          <w:sz w:val="20"/>
          <w:szCs w:val="20"/>
        </w:rPr>
        <w:t>, predvsem rastlinska proizvodnja</w:t>
      </w:r>
      <w:r w:rsidR="008E6816">
        <w:rPr>
          <w:sz w:val="20"/>
          <w:szCs w:val="20"/>
        </w:rPr>
        <w:t>,</w:t>
      </w:r>
      <w:r w:rsidRPr="00274D0F">
        <w:rPr>
          <w:sz w:val="20"/>
          <w:szCs w:val="20"/>
        </w:rPr>
        <w:t xml:space="preserve"> je panoga, ki je </w:t>
      </w:r>
      <w:r w:rsidR="00FA68EF" w:rsidRPr="00274D0F">
        <w:rPr>
          <w:sz w:val="20"/>
          <w:szCs w:val="20"/>
        </w:rPr>
        <w:t xml:space="preserve">izrazito </w:t>
      </w:r>
      <w:r w:rsidRPr="00274D0F">
        <w:rPr>
          <w:sz w:val="20"/>
          <w:szCs w:val="20"/>
        </w:rPr>
        <w:t xml:space="preserve">odvisna od spremenljivih vremenskih razmer, </w:t>
      </w:r>
      <w:r w:rsidR="00FA68EF" w:rsidRPr="00274D0F">
        <w:rPr>
          <w:sz w:val="20"/>
          <w:szCs w:val="20"/>
        </w:rPr>
        <w:t xml:space="preserve">ki </w:t>
      </w:r>
      <w:r w:rsidRPr="00274D0F">
        <w:rPr>
          <w:sz w:val="20"/>
          <w:szCs w:val="20"/>
        </w:rPr>
        <w:t>vplivajo na obseg pridelave kmetijskih pridelkov. Ta nihanja so razvidna iz primerjave obsega kmetijske proizvodnje po posameznih letih.</w:t>
      </w:r>
    </w:p>
    <w:p w14:paraId="44C415E4" w14:textId="1DDE061D" w:rsidR="005B5644" w:rsidRDefault="005B5644" w:rsidP="000D5830">
      <w:pPr>
        <w:autoSpaceDE w:val="0"/>
        <w:autoSpaceDN w:val="0"/>
        <w:adjustRightInd w:val="0"/>
        <w:spacing w:before="0" w:line="260" w:lineRule="atLeast"/>
        <w:rPr>
          <w:sz w:val="20"/>
          <w:szCs w:val="20"/>
        </w:rPr>
      </w:pPr>
    </w:p>
    <w:p w14:paraId="699D35BD" w14:textId="4E910AF1" w:rsidR="00D2152C" w:rsidRDefault="00D2152C" w:rsidP="000D5830">
      <w:pPr>
        <w:autoSpaceDE w:val="0"/>
        <w:autoSpaceDN w:val="0"/>
        <w:adjustRightInd w:val="0"/>
        <w:spacing w:before="0" w:line="260" w:lineRule="atLeast"/>
        <w:rPr>
          <w:sz w:val="20"/>
          <w:szCs w:val="20"/>
        </w:rPr>
      </w:pPr>
    </w:p>
    <w:p w14:paraId="0F8852C4" w14:textId="7FAF36C3" w:rsidR="00C37FAD" w:rsidRDefault="00C37FAD" w:rsidP="00D64A3F">
      <w:pPr>
        <w:pStyle w:val="SCSlika1"/>
      </w:pPr>
      <w:bookmarkStart w:id="110" w:name="_Toc86824507"/>
      <w:r>
        <w:t xml:space="preserve">Slika </w:t>
      </w:r>
      <w:r w:rsidR="00BF0A0F">
        <w:rPr>
          <w:noProof/>
        </w:rPr>
        <w:fldChar w:fldCharType="begin"/>
      </w:r>
      <w:r w:rsidR="00BF0A0F">
        <w:rPr>
          <w:noProof/>
        </w:rPr>
        <w:instrText xml:space="preserve"> SEQ Slika \* ARABIC </w:instrText>
      </w:r>
      <w:r w:rsidR="00BF0A0F">
        <w:rPr>
          <w:noProof/>
        </w:rPr>
        <w:fldChar w:fldCharType="separate"/>
      </w:r>
      <w:r w:rsidR="00FB55C5">
        <w:rPr>
          <w:noProof/>
        </w:rPr>
        <w:t>6</w:t>
      </w:r>
      <w:r w:rsidR="00BF0A0F">
        <w:rPr>
          <w:noProof/>
        </w:rPr>
        <w:fldChar w:fldCharType="end"/>
      </w:r>
      <w:r>
        <w:t xml:space="preserve">: </w:t>
      </w:r>
      <w:r w:rsidRPr="00C37FAD">
        <w:t>Indeksi kmetijske proizvodnje v Sloveniji (2015 = 100); 2010–2018</w:t>
      </w:r>
      <w:bookmarkEnd w:id="110"/>
    </w:p>
    <w:p w14:paraId="2D5D8CCE" w14:textId="3832B23F" w:rsidR="00885E25" w:rsidRDefault="00885E25" w:rsidP="00355EAC">
      <w:pPr>
        <w:autoSpaceDE w:val="0"/>
        <w:autoSpaceDN w:val="0"/>
        <w:adjustRightInd w:val="0"/>
        <w:spacing w:before="0" w:line="240" w:lineRule="auto"/>
        <w:rPr>
          <w:sz w:val="20"/>
          <w:szCs w:val="20"/>
        </w:rPr>
      </w:pPr>
      <w:r>
        <w:rPr>
          <w:noProof/>
          <w:lang w:eastAsia="sl-SI"/>
        </w:rPr>
        <w:drawing>
          <wp:inline distT="0" distB="0" distL="0" distR="0" wp14:anchorId="0BECF7F3" wp14:editId="036EDC30">
            <wp:extent cx="5394960" cy="2293620"/>
            <wp:effectExtent l="0" t="0" r="15240" b="11430"/>
            <wp:docPr id="15" name="Grafikon 15" descr="Živinoreja je razmeroma stabilna, medtem, ko je indeks kmetisjke proizvodnje za rastlinsko pridelavo zelo različen z leta v leto"/>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889616" w14:textId="15C3E325" w:rsidR="00BC5BB3" w:rsidRPr="00006123" w:rsidRDefault="00BC5BB3" w:rsidP="00355EAC">
      <w:pPr>
        <w:keepNext/>
        <w:autoSpaceDE w:val="0"/>
        <w:autoSpaceDN w:val="0"/>
        <w:adjustRightInd w:val="0"/>
        <w:spacing w:before="0" w:line="240" w:lineRule="auto"/>
        <w:rPr>
          <w:sz w:val="16"/>
          <w:szCs w:val="16"/>
        </w:rPr>
      </w:pPr>
    </w:p>
    <w:p w14:paraId="76F4BD0B" w14:textId="77777777" w:rsidR="005D72E7" w:rsidRPr="00A11456" w:rsidRDefault="00A65278" w:rsidP="00355EAC">
      <w:pPr>
        <w:spacing w:before="0" w:line="240" w:lineRule="auto"/>
        <w:rPr>
          <w:sz w:val="16"/>
          <w:szCs w:val="20"/>
        </w:rPr>
      </w:pPr>
      <w:r w:rsidRPr="00A11456">
        <w:rPr>
          <w:sz w:val="16"/>
          <w:szCs w:val="20"/>
        </w:rPr>
        <w:t>Vir: SURS</w:t>
      </w:r>
    </w:p>
    <w:p w14:paraId="260550C6" w14:textId="77777777" w:rsidR="005D72E7" w:rsidRPr="00A11456" w:rsidRDefault="005D72E7" w:rsidP="000D5830">
      <w:pPr>
        <w:spacing w:before="0" w:line="260" w:lineRule="atLeast"/>
        <w:rPr>
          <w:i/>
          <w:sz w:val="20"/>
          <w:szCs w:val="20"/>
        </w:rPr>
      </w:pPr>
    </w:p>
    <w:p w14:paraId="34F8867C" w14:textId="77777777" w:rsidR="00E71BB3" w:rsidRPr="00A11456" w:rsidRDefault="00A65278" w:rsidP="000D5830">
      <w:pPr>
        <w:spacing w:before="0" w:line="260" w:lineRule="atLeast"/>
        <w:rPr>
          <w:sz w:val="20"/>
          <w:szCs w:val="20"/>
        </w:rPr>
      </w:pPr>
      <w:r w:rsidRPr="00A11456">
        <w:rPr>
          <w:sz w:val="20"/>
          <w:szCs w:val="20"/>
        </w:rPr>
        <w:t xml:space="preserve">Vrednosti živinoreje in rastlinske pridelave sta v letu 2018 dosegli najvišje vrednosti v obdobju 2010-2018. Medtem ko je živinoreja v obdobju 2010-2018 z izjemo leta 2015 in 2016 rasla, je rastlinska pridelava močno nihala, kar je povezano tudi z neugodnimi vremenskimi razmerami. </w:t>
      </w:r>
    </w:p>
    <w:p w14:paraId="3D4C129F" w14:textId="77777777" w:rsidR="00FA68EF" w:rsidRPr="00A11456" w:rsidRDefault="00FA68EF" w:rsidP="000D5830">
      <w:pPr>
        <w:spacing w:before="0" w:line="260" w:lineRule="atLeast"/>
        <w:rPr>
          <w:sz w:val="20"/>
          <w:szCs w:val="20"/>
        </w:rPr>
      </w:pPr>
    </w:p>
    <w:p w14:paraId="2A7333DB" w14:textId="3829E4E7" w:rsidR="00FA68EF" w:rsidRPr="00A11456" w:rsidRDefault="00FA68EF" w:rsidP="000D5830">
      <w:pPr>
        <w:spacing w:before="0" w:line="260" w:lineRule="atLeast"/>
        <w:rPr>
          <w:sz w:val="20"/>
          <w:szCs w:val="20"/>
        </w:rPr>
      </w:pPr>
      <w:r w:rsidRPr="00A11456">
        <w:rPr>
          <w:sz w:val="20"/>
          <w:szCs w:val="20"/>
        </w:rPr>
        <w:t>Iz navedenega lahko sklepamo, kako pomembna je odpornost kmetijske proizvodnje z vidika stabilnosti oskrbe s kmetijskimi proizvodi v verigi vrednosti</w:t>
      </w:r>
      <w:r w:rsidR="00417E4C" w:rsidRPr="00A11456">
        <w:rPr>
          <w:sz w:val="20"/>
          <w:szCs w:val="20"/>
        </w:rPr>
        <w:t xml:space="preserve"> preskrbe s hrano</w:t>
      </w:r>
      <w:r w:rsidRPr="00A11456">
        <w:rPr>
          <w:sz w:val="20"/>
          <w:szCs w:val="20"/>
        </w:rPr>
        <w:t>.</w:t>
      </w:r>
    </w:p>
    <w:p w14:paraId="2E7D3842" w14:textId="77777777" w:rsidR="00BD266D" w:rsidRPr="00A11456" w:rsidRDefault="00BD266D" w:rsidP="000D5830">
      <w:pPr>
        <w:spacing w:before="0" w:line="260" w:lineRule="atLeast"/>
        <w:rPr>
          <w:sz w:val="20"/>
          <w:szCs w:val="20"/>
        </w:rPr>
      </w:pPr>
    </w:p>
    <w:p w14:paraId="14E3F779" w14:textId="77777777" w:rsidR="00BC5BB3" w:rsidRPr="00A11456" w:rsidRDefault="00E85522" w:rsidP="000D5830">
      <w:pPr>
        <w:pStyle w:val="Naslov2"/>
        <w:spacing w:line="260" w:lineRule="atLeast"/>
      </w:pPr>
      <w:bookmarkStart w:id="111" w:name="_Toc55398381"/>
      <w:bookmarkStart w:id="112" w:name="_Toc55478592"/>
      <w:bookmarkStart w:id="113" w:name="_Toc86824816"/>
      <w:r w:rsidRPr="00A11456">
        <w:t xml:space="preserve">Ključne </w:t>
      </w:r>
      <w:r w:rsidRPr="00397CC9">
        <w:t>ugotovitve</w:t>
      </w:r>
      <w:bookmarkEnd w:id="111"/>
      <w:bookmarkEnd w:id="112"/>
      <w:bookmarkEnd w:id="113"/>
    </w:p>
    <w:p w14:paraId="4503E631" w14:textId="77777777" w:rsidR="00683F54" w:rsidRPr="00A56235" w:rsidRDefault="00683F54" w:rsidP="000D5830">
      <w:pPr>
        <w:pStyle w:val="Odstavekseznama"/>
        <w:spacing w:before="0" w:line="260" w:lineRule="atLeast"/>
        <w:ind w:left="426"/>
        <w:rPr>
          <w:rFonts w:ascii="Arial" w:hAnsi="Arial"/>
        </w:rPr>
      </w:pPr>
    </w:p>
    <w:p w14:paraId="089998FA"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 xml:space="preserve">Porazdeljenost ustvarjene dodane vrednosti v verigi preskrbe s hrano ni enakomerna. </w:t>
      </w:r>
      <w:r w:rsidRPr="00A11456">
        <w:rPr>
          <w:rFonts w:ascii="Arial" w:hAnsi="Arial"/>
        </w:rPr>
        <w:t>Največja bruto dodana vrednost se ustvari na področju trgovine, sledi dodana vrednost primarnih proizvajalcev, predelava oz. proizvodnja hrane in pijač ter področje storitev oskrbe s hrano in pijačami.</w:t>
      </w:r>
    </w:p>
    <w:p w14:paraId="7F350E8F"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Ponudba kmetijskih proizvodov, ki vstopajo v verige preskrbe s hrano, je zaradi majhnosti kmetijskih gospodarstev in razdrobljenosti kmetijskih površin, omejena</w:t>
      </w:r>
      <w:r w:rsidRPr="00A11456">
        <w:rPr>
          <w:rFonts w:ascii="Arial" w:hAnsi="Arial"/>
        </w:rPr>
        <w:t xml:space="preserve">; ne glede na to pa se pri nekaterih sektorjih (drobnica (ovce in koze), krompir, žita, prašiči in </w:t>
      </w:r>
      <w:r w:rsidRPr="00A11456">
        <w:rPr>
          <w:rFonts w:ascii="Arial" w:hAnsi="Arial"/>
        </w:rPr>
        <w:lastRenderedPageBreak/>
        <w:t xml:space="preserve">zelenjava) </w:t>
      </w:r>
      <w:r w:rsidRPr="00A11456">
        <w:rPr>
          <w:rFonts w:ascii="Arial" w:hAnsi="Arial"/>
          <w:b/>
        </w:rPr>
        <w:t>kažejo potenciali za rast</w:t>
      </w:r>
      <w:r w:rsidRPr="00A11456">
        <w:rPr>
          <w:rFonts w:ascii="Arial" w:hAnsi="Arial"/>
        </w:rPr>
        <w:t xml:space="preserve"> v smislu povečanja obsega proizvodnje in s tem dviga dodane vrednosti preko vstopanja v verige preskrbe s hrano z večjimi količinami. Na kmetijah se kaže tudi potencial na področju predelave kmetijskih proizvodov v okviru dopolnilnih dejavnosti ter s tem vstopa v verigo preskrbe s hrano z izdelki višje dodane vrednosti. </w:t>
      </w:r>
    </w:p>
    <w:p w14:paraId="0FCFCA8A"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Rastlinska proizvodnja je bistveno bolj občutljiva na vremenske razmere</w:t>
      </w:r>
      <w:r w:rsidRPr="00A11456">
        <w:rPr>
          <w:rFonts w:ascii="Arial" w:hAnsi="Arial"/>
        </w:rPr>
        <w:t xml:space="preserve">. Glede na nihanja v vrednosti rastlinske proizvodnje v obdobju 2010-2018 je razvidno, da rastlinska pridelava ni </w:t>
      </w:r>
      <w:r w:rsidR="00852CFD" w:rsidRPr="00A11456">
        <w:rPr>
          <w:rFonts w:ascii="Arial" w:hAnsi="Arial"/>
        </w:rPr>
        <w:t xml:space="preserve">dovolj </w:t>
      </w:r>
      <w:r w:rsidRPr="00A11456">
        <w:rPr>
          <w:rFonts w:ascii="Arial" w:hAnsi="Arial"/>
        </w:rPr>
        <w:t>odporna</w:t>
      </w:r>
      <w:r w:rsidR="00852CFD" w:rsidRPr="00A11456">
        <w:rPr>
          <w:rFonts w:ascii="Arial" w:hAnsi="Arial"/>
        </w:rPr>
        <w:t xml:space="preserve"> na izjemne vremenske razmere</w:t>
      </w:r>
      <w:r w:rsidRPr="00A11456">
        <w:rPr>
          <w:rFonts w:ascii="Arial" w:hAnsi="Arial"/>
        </w:rPr>
        <w:t xml:space="preserve">, kar predstavlja </w:t>
      </w:r>
      <w:r w:rsidRPr="00A11456">
        <w:rPr>
          <w:rFonts w:ascii="Arial" w:hAnsi="Arial"/>
          <w:b/>
        </w:rPr>
        <w:t>dejavnik tveganja za stabilnost ponudbe kmetijskih proizvodov, ki vstopajo v verigo preskrbe s hrano</w:t>
      </w:r>
      <w:r w:rsidRPr="00A11456">
        <w:rPr>
          <w:rFonts w:ascii="Arial" w:hAnsi="Arial"/>
        </w:rPr>
        <w:t>.</w:t>
      </w:r>
    </w:p>
    <w:p w14:paraId="71A1B879" w14:textId="77777777" w:rsidR="00BC5BB3" w:rsidRPr="00A11456" w:rsidRDefault="00A65278" w:rsidP="000D5830">
      <w:pPr>
        <w:pStyle w:val="Odstavekseznama"/>
        <w:numPr>
          <w:ilvl w:val="0"/>
          <w:numId w:val="17"/>
        </w:numPr>
        <w:spacing w:before="0" w:line="260" w:lineRule="atLeast"/>
        <w:ind w:left="426" w:hanging="425"/>
        <w:rPr>
          <w:rFonts w:ascii="Arial" w:hAnsi="Arial"/>
        </w:rPr>
      </w:pPr>
      <w:r w:rsidRPr="00A11456">
        <w:rPr>
          <w:rFonts w:ascii="Arial" w:hAnsi="Arial"/>
          <w:b/>
        </w:rPr>
        <w:t xml:space="preserve">Na rast dodane vrednosti primarnih proizvajalcev negativno vplivajo rast vhodnih stroškov zaradi omejenih virov in omejene možnosti kmetov pri dodajanju vrednosti </w:t>
      </w:r>
      <w:r w:rsidRPr="00A11456">
        <w:rPr>
          <w:rFonts w:ascii="Arial" w:hAnsi="Arial"/>
        </w:rPr>
        <w:t xml:space="preserve">primarnim kmetijskim proizvodom. </w:t>
      </w:r>
    </w:p>
    <w:p w14:paraId="642EE926" w14:textId="77777777" w:rsidR="005573F0" w:rsidRPr="00A11456" w:rsidRDefault="005573F0" w:rsidP="000D5830">
      <w:pPr>
        <w:pStyle w:val="Odstavekseznama"/>
        <w:spacing w:before="0" w:line="260" w:lineRule="atLeast"/>
        <w:rPr>
          <w:rFonts w:ascii="Arial" w:hAnsi="Arial"/>
        </w:rPr>
      </w:pPr>
    </w:p>
    <w:p w14:paraId="76B345EC" w14:textId="77777777" w:rsidR="00E71BB3" w:rsidRPr="00A11456" w:rsidRDefault="00E71BB3" w:rsidP="000D5830">
      <w:pPr>
        <w:spacing w:before="0" w:line="260" w:lineRule="atLeast"/>
        <w:rPr>
          <w:i/>
          <w:lang w:eastAsia="en-US"/>
        </w:rPr>
      </w:pPr>
    </w:p>
    <w:p w14:paraId="568E56E2" w14:textId="77777777" w:rsidR="00546BD5" w:rsidRPr="0022449F" w:rsidRDefault="00C55B84" w:rsidP="000D5830">
      <w:pPr>
        <w:pStyle w:val="Naslov1"/>
        <w:spacing w:line="260" w:lineRule="atLeast"/>
        <w:rPr>
          <w:sz w:val="24"/>
          <w:szCs w:val="24"/>
        </w:rPr>
      </w:pPr>
      <w:bookmarkStart w:id="114" w:name="_Toc55398382"/>
      <w:bookmarkStart w:id="115" w:name="_Toc55478593"/>
      <w:bookmarkStart w:id="116" w:name="_Toc86824817"/>
      <w:r w:rsidRPr="0022449F">
        <w:rPr>
          <w:sz w:val="24"/>
          <w:szCs w:val="24"/>
        </w:rPr>
        <w:t>Prenos cen v vrednostni verigi</w:t>
      </w:r>
      <w:r w:rsidR="00BF2B6A" w:rsidRPr="0022449F">
        <w:rPr>
          <w:sz w:val="24"/>
          <w:szCs w:val="24"/>
        </w:rPr>
        <w:t xml:space="preserve"> </w:t>
      </w:r>
      <w:r w:rsidR="00910E72" w:rsidRPr="0022449F">
        <w:rPr>
          <w:sz w:val="24"/>
          <w:szCs w:val="24"/>
        </w:rPr>
        <w:t>preskrbe s hrano</w:t>
      </w:r>
      <w:bookmarkEnd w:id="114"/>
      <w:bookmarkEnd w:id="115"/>
      <w:bookmarkEnd w:id="116"/>
    </w:p>
    <w:p w14:paraId="262A0398" w14:textId="77777777" w:rsidR="00852CFD" w:rsidRPr="007F4565" w:rsidRDefault="00852CFD" w:rsidP="000D5830">
      <w:pPr>
        <w:keepNext/>
        <w:keepLines/>
        <w:spacing w:before="0" w:line="260" w:lineRule="atLeast"/>
        <w:rPr>
          <w:i/>
          <w:sz w:val="20"/>
          <w:szCs w:val="20"/>
          <w:u w:val="single"/>
          <w:lang w:eastAsia="en-US"/>
        </w:rPr>
      </w:pPr>
    </w:p>
    <w:p w14:paraId="34D8B2F7" w14:textId="42982E18" w:rsidR="00954F14" w:rsidRPr="00274D0F" w:rsidRDefault="00A65278" w:rsidP="000D5830">
      <w:pPr>
        <w:spacing w:before="0" w:line="260" w:lineRule="atLeast"/>
        <w:rPr>
          <w:sz w:val="20"/>
          <w:szCs w:val="20"/>
        </w:rPr>
      </w:pPr>
      <w:r w:rsidRPr="007F4565">
        <w:rPr>
          <w:sz w:val="20"/>
          <w:szCs w:val="20"/>
          <w:lang w:eastAsia="en-US"/>
        </w:rPr>
        <w:t xml:space="preserve">V Sloveniji se je BDP na prebivalca po standardu kupne moči od leta 2010 povečal za 27,4 % in je v letu 2018 znašal 27.000 </w:t>
      </w:r>
      <w:r w:rsidR="006048A1">
        <w:rPr>
          <w:sz w:val="20"/>
          <w:szCs w:val="20"/>
          <w:lang w:eastAsia="en-US"/>
        </w:rPr>
        <w:t>evrov</w:t>
      </w:r>
      <w:r w:rsidRPr="007F4565">
        <w:rPr>
          <w:sz w:val="20"/>
          <w:szCs w:val="20"/>
          <w:lang w:eastAsia="en-US"/>
        </w:rPr>
        <w:t xml:space="preserve">. Standard prebivalstva v Sloveniji raste, kar se kaže tudi </w:t>
      </w:r>
      <w:r w:rsidR="008A5EE9" w:rsidRPr="007F4565">
        <w:rPr>
          <w:sz w:val="20"/>
          <w:szCs w:val="20"/>
          <w:lang w:eastAsia="en-US"/>
        </w:rPr>
        <w:t xml:space="preserve">z </w:t>
      </w:r>
      <w:r w:rsidRPr="007F4565">
        <w:rPr>
          <w:sz w:val="20"/>
          <w:szCs w:val="20"/>
          <w:lang w:eastAsia="en-US"/>
        </w:rPr>
        <w:t>rastjo po</w:t>
      </w:r>
      <w:r w:rsidRPr="00274D0F">
        <w:rPr>
          <w:sz w:val="20"/>
          <w:szCs w:val="20"/>
        </w:rPr>
        <w:t xml:space="preserve">vprečnega letnega razpoložljivega dohodka na gospodinjstvo, ki je v Sloveniji </w:t>
      </w:r>
      <w:r w:rsidR="0050458C" w:rsidRPr="00274D0F">
        <w:rPr>
          <w:sz w:val="20"/>
          <w:szCs w:val="20"/>
        </w:rPr>
        <w:t xml:space="preserve">v letu </w:t>
      </w:r>
      <w:r w:rsidR="0057584C" w:rsidRPr="00274D0F">
        <w:rPr>
          <w:sz w:val="20"/>
          <w:szCs w:val="20"/>
        </w:rPr>
        <w:t>2018</w:t>
      </w:r>
      <w:r w:rsidR="0050458C" w:rsidRPr="00274D0F">
        <w:rPr>
          <w:rFonts w:eastAsiaTheme="minorHAnsi"/>
          <w:sz w:val="20"/>
          <w:szCs w:val="20"/>
          <w:lang w:eastAsia="sl-SI"/>
        </w:rPr>
        <w:t xml:space="preserve"> </w:t>
      </w:r>
      <w:r w:rsidRPr="00274D0F">
        <w:rPr>
          <w:sz w:val="20"/>
          <w:szCs w:val="20"/>
        </w:rPr>
        <w:t>znašal 23.039</w:t>
      </w:r>
      <w:r w:rsidR="00C82AE6" w:rsidRPr="00274D0F">
        <w:rPr>
          <w:sz w:val="20"/>
          <w:szCs w:val="20"/>
        </w:rPr>
        <w:t xml:space="preserve"> </w:t>
      </w:r>
      <w:r w:rsidR="006048A1">
        <w:rPr>
          <w:sz w:val="20"/>
          <w:szCs w:val="20"/>
        </w:rPr>
        <w:t>evrov</w:t>
      </w:r>
      <w:r w:rsidRPr="00274D0F">
        <w:rPr>
          <w:sz w:val="20"/>
          <w:szCs w:val="20"/>
        </w:rPr>
        <w:t xml:space="preserve">. Delež hrane v strukturi izdatkov gospodinjstev </w:t>
      </w:r>
      <w:r w:rsidR="00852CFD" w:rsidRPr="00274D0F">
        <w:rPr>
          <w:sz w:val="20"/>
          <w:szCs w:val="20"/>
        </w:rPr>
        <w:t xml:space="preserve">sicer </w:t>
      </w:r>
      <w:r w:rsidRPr="00274D0F">
        <w:rPr>
          <w:sz w:val="20"/>
          <w:szCs w:val="20"/>
        </w:rPr>
        <w:t>pada</w:t>
      </w:r>
      <w:r w:rsidR="00852CFD" w:rsidRPr="00274D0F">
        <w:rPr>
          <w:sz w:val="20"/>
          <w:szCs w:val="20"/>
        </w:rPr>
        <w:t xml:space="preserve"> (zaradi višjega življenjskega standarda),</w:t>
      </w:r>
      <w:r w:rsidRPr="00274D0F">
        <w:rPr>
          <w:sz w:val="20"/>
          <w:szCs w:val="20"/>
        </w:rPr>
        <w:t xml:space="preserve"> hkrati pa cene hrane naraščajo hitreje kot cene ostalih življenjskih potrebščin. </w:t>
      </w:r>
    </w:p>
    <w:p w14:paraId="1E5F952A" w14:textId="77777777" w:rsidR="00883C87" w:rsidRPr="00274D0F" w:rsidRDefault="00883C87" w:rsidP="000D5830">
      <w:pPr>
        <w:pStyle w:val="1"/>
        <w:spacing w:before="0"/>
        <w:rPr>
          <w:i/>
          <w:u w:val="single"/>
        </w:rPr>
      </w:pPr>
    </w:p>
    <w:p w14:paraId="364C3E2E" w14:textId="16EDAFB3" w:rsidR="008D0FBF" w:rsidRPr="00006123" w:rsidRDefault="00284792" w:rsidP="000D5830">
      <w:pPr>
        <w:spacing w:before="0" w:line="260" w:lineRule="atLeast"/>
        <w:rPr>
          <w:sz w:val="20"/>
          <w:szCs w:val="20"/>
        </w:rPr>
      </w:pPr>
      <w:r w:rsidRPr="00A57CEC">
        <w:rPr>
          <w:sz w:val="20"/>
          <w:szCs w:val="20"/>
        </w:rPr>
        <w:t>Čeprav se delež</w:t>
      </w:r>
      <w:r w:rsidR="00954F14" w:rsidRPr="00A57CEC">
        <w:rPr>
          <w:sz w:val="20"/>
          <w:szCs w:val="20"/>
        </w:rPr>
        <w:t xml:space="preserve"> </w:t>
      </w:r>
      <w:r w:rsidR="00954F14" w:rsidRPr="00A57CEC">
        <w:rPr>
          <w:rStyle w:val="tlid-translation"/>
          <w:sz w:val="20"/>
          <w:szCs w:val="20"/>
        </w:rPr>
        <w:t>vseh izdatkov gospodinjstva za življenjske potrebščine</w:t>
      </w:r>
      <w:r w:rsidRPr="00A57CEC">
        <w:rPr>
          <w:sz w:val="20"/>
          <w:szCs w:val="20"/>
        </w:rPr>
        <w:t>, ki ga slovenski potrošniki porabijo za hrano, od leta 2010 dalje zmanjšuje (za hrano je potrošnik v povprečju v letu 2018 namenil približno 1</w:t>
      </w:r>
      <w:r w:rsidR="004E64A6" w:rsidRPr="00A57CEC">
        <w:rPr>
          <w:sz w:val="20"/>
          <w:szCs w:val="20"/>
        </w:rPr>
        <w:t>.</w:t>
      </w:r>
      <w:r w:rsidR="008D0FBF" w:rsidRPr="00AD1CAC">
        <w:rPr>
          <w:sz w:val="20"/>
          <w:szCs w:val="20"/>
        </w:rPr>
        <w:t>375</w:t>
      </w:r>
      <w:r w:rsidRPr="00AD1CAC">
        <w:rPr>
          <w:sz w:val="20"/>
          <w:szCs w:val="20"/>
        </w:rPr>
        <w:t xml:space="preserve"> evrov letno, od tega okoli 3</w:t>
      </w:r>
      <w:r w:rsidR="008D0FBF" w:rsidRPr="00AD1CAC">
        <w:rPr>
          <w:sz w:val="20"/>
          <w:szCs w:val="20"/>
        </w:rPr>
        <w:t>44</w:t>
      </w:r>
      <w:r w:rsidRPr="00AD1CAC">
        <w:rPr>
          <w:sz w:val="20"/>
          <w:szCs w:val="20"/>
        </w:rPr>
        <w:t xml:space="preserve"> evrov v gostinskih obratih), so se cene hrane in brezalkoholnih pijač v primerjavi z letom 2010 zvišale za 47 %. Cene hrane in brezalkoholnih pijač so bile v Sloveniji v letu 2018 za 3 % nižje od povprečja v EU-28. Primerjalno s sosednjimi državami so bile v Av</w:t>
      </w:r>
      <w:r w:rsidRPr="00A11456">
        <w:rPr>
          <w:sz w:val="20"/>
          <w:szCs w:val="20"/>
        </w:rPr>
        <w:t>striji in Italiji višje kot v Sloveniji, na Madžarskem nižje, na Hrvaškem pa enake kot v Sloveniji.</w:t>
      </w:r>
      <w:r w:rsidRPr="00006123">
        <w:rPr>
          <w:sz w:val="20"/>
          <w:szCs w:val="20"/>
        </w:rPr>
        <w:t xml:space="preserve"> </w:t>
      </w:r>
      <w:r w:rsidR="002C1A76">
        <w:rPr>
          <w:sz w:val="20"/>
          <w:szCs w:val="20"/>
        </w:rPr>
        <w:t>(SURS, 2019a)</w:t>
      </w:r>
    </w:p>
    <w:p w14:paraId="25FA46BA" w14:textId="77777777" w:rsidR="00EF6EA7" w:rsidRPr="00024FED" w:rsidRDefault="00EF6EA7" w:rsidP="000D5830">
      <w:pPr>
        <w:spacing w:before="0" w:line="260" w:lineRule="atLeast"/>
        <w:rPr>
          <w:sz w:val="20"/>
          <w:szCs w:val="20"/>
        </w:rPr>
      </w:pPr>
    </w:p>
    <w:p w14:paraId="0D780326" w14:textId="6F6B5A52" w:rsidR="00284792" w:rsidRPr="003D71D1" w:rsidRDefault="00284792" w:rsidP="000D5830">
      <w:pPr>
        <w:spacing w:before="0" w:line="260" w:lineRule="atLeast"/>
        <w:rPr>
          <w:sz w:val="20"/>
          <w:szCs w:val="20"/>
        </w:rPr>
      </w:pPr>
      <w:r w:rsidRPr="003D71D1">
        <w:rPr>
          <w:sz w:val="20"/>
          <w:szCs w:val="20"/>
        </w:rPr>
        <w:t>Na hitrejše naraščanje cen hrane v primerjavi z ostalimi življenjskimi dobrinami v splošnem vplivajo številni dejavniki</w:t>
      </w:r>
      <w:r w:rsidR="00852CFD" w:rsidRPr="003D71D1">
        <w:rPr>
          <w:sz w:val="20"/>
          <w:szCs w:val="20"/>
        </w:rPr>
        <w:t>,</w:t>
      </w:r>
      <w:r w:rsidRPr="003D71D1">
        <w:rPr>
          <w:sz w:val="20"/>
          <w:szCs w:val="20"/>
        </w:rPr>
        <w:t xml:space="preserve"> kot so naraščajoče globalno povpraševanje po hrani, upočasnitev rasti produktivnosti v kmetijstvu zaradi omejenih naravnih virov, naraščajoče cene vhodnih surovin (</w:t>
      </w:r>
      <w:proofErr w:type="spellStart"/>
      <w:r w:rsidRPr="003D71D1">
        <w:rPr>
          <w:sz w:val="20"/>
          <w:szCs w:val="20"/>
        </w:rPr>
        <w:t>inputov</w:t>
      </w:r>
      <w:proofErr w:type="spellEnd"/>
      <w:r w:rsidRPr="003D71D1">
        <w:rPr>
          <w:sz w:val="20"/>
          <w:szCs w:val="20"/>
        </w:rPr>
        <w:t xml:space="preserve">) in naraščajoča povezava med kmetijstvom in cenami ostalih dobrin (npr. energije in maziv). </w:t>
      </w:r>
    </w:p>
    <w:p w14:paraId="501D7769" w14:textId="77777777" w:rsidR="00EF6EA7" w:rsidRPr="003D71D1" w:rsidRDefault="00EF6EA7" w:rsidP="000D5830">
      <w:pPr>
        <w:spacing w:before="0" w:line="260" w:lineRule="atLeast"/>
        <w:rPr>
          <w:sz w:val="20"/>
          <w:szCs w:val="20"/>
        </w:rPr>
      </w:pPr>
    </w:p>
    <w:p w14:paraId="157AD03D" w14:textId="0A3E7A4F" w:rsidR="00284792" w:rsidRDefault="00284792" w:rsidP="000D5830">
      <w:pPr>
        <w:spacing w:before="0" w:line="260" w:lineRule="atLeast"/>
        <w:rPr>
          <w:rStyle w:val="tlid-translation"/>
          <w:sz w:val="20"/>
          <w:szCs w:val="20"/>
        </w:rPr>
      </w:pPr>
      <w:r w:rsidRPr="00310F33">
        <w:rPr>
          <w:rStyle w:val="tlid-translation"/>
          <w:sz w:val="20"/>
          <w:szCs w:val="20"/>
        </w:rPr>
        <w:t xml:space="preserve">Po podatkih </w:t>
      </w:r>
      <w:r w:rsidR="00852CFD" w:rsidRPr="00310F33">
        <w:rPr>
          <w:rStyle w:val="tlid-translation"/>
          <w:sz w:val="20"/>
          <w:szCs w:val="20"/>
        </w:rPr>
        <w:t>SURS</w:t>
      </w:r>
      <w:r w:rsidRPr="00310F33">
        <w:rPr>
          <w:rStyle w:val="tlid-translation"/>
          <w:sz w:val="20"/>
          <w:szCs w:val="20"/>
        </w:rPr>
        <w:t xml:space="preserve"> so </w:t>
      </w:r>
      <w:r w:rsidR="00852CFD" w:rsidRPr="00310F33">
        <w:rPr>
          <w:rStyle w:val="tlid-translation"/>
          <w:sz w:val="20"/>
          <w:szCs w:val="20"/>
        </w:rPr>
        <w:t xml:space="preserve">v letu 2018 </w:t>
      </w:r>
      <w:r w:rsidRPr="00310F33">
        <w:rPr>
          <w:rStyle w:val="tlid-translation"/>
          <w:sz w:val="20"/>
          <w:szCs w:val="20"/>
        </w:rPr>
        <w:t xml:space="preserve">izdatki za hrano in brezalkoholne pijače </w:t>
      </w:r>
      <w:r w:rsidR="00852CFD" w:rsidRPr="00310F33">
        <w:rPr>
          <w:rStyle w:val="tlid-translation"/>
          <w:sz w:val="20"/>
          <w:szCs w:val="20"/>
        </w:rPr>
        <w:t>predstavljali</w:t>
      </w:r>
      <w:r w:rsidRPr="00310F33">
        <w:rPr>
          <w:rStyle w:val="tlid-translation"/>
          <w:sz w:val="20"/>
          <w:szCs w:val="20"/>
        </w:rPr>
        <w:t xml:space="preserve"> 14,4 % (oz. 16,2 % za hrano, pijače in tobak) vseh izdatkov gospodinjstva za življenjske potrebščine. Delež izdatkov za hrano, pijačo in tobak v strukturi izdatkov gospodinjstev za življenjske potrebščine v Sloveniji se zmanjšuje od leta 2000, ko je znašal 20,2 %.</w:t>
      </w:r>
    </w:p>
    <w:p w14:paraId="19E6DFED" w14:textId="77777777" w:rsidR="00C57130" w:rsidRPr="007F4565" w:rsidRDefault="00C57130" w:rsidP="000D5830">
      <w:pPr>
        <w:spacing w:before="0" w:line="260" w:lineRule="atLeast"/>
        <w:rPr>
          <w:rStyle w:val="tlid-translation"/>
          <w:sz w:val="20"/>
          <w:szCs w:val="20"/>
        </w:rPr>
      </w:pPr>
    </w:p>
    <w:p w14:paraId="23936684" w14:textId="77777777" w:rsidR="00EF6EA7" w:rsidRPr="007F4565" w:rsidRDefault="00EF6EA7" w:rsidP="00355EAC">
      <w:pPr>
        <w:spacing w:before="0" w:line="240" w:lineRule="auto"/>
        <w:rPr>
          <w:rStyle w:val="tlid-translation"/>
          <w:sz w:val="20"/>
          <w:szCs w:val="20"/>
        </w:rPr>
      </w:pPr>
    </w:p>
    <w:p w14:paraId="138BF071" w14:textId="26D450CF" w:rsidR="00C37FAD" w:rsidRDefault="00C37FAD" w:rsidP="00D64A3F">
      <w:pPr>
        <w:pStyle w:val="SCslika"/>
      </w:pPr>
      <w:bookmarkStart w:id="117" w:name="_Toc86824508"/>
      <w:r>
        <w:lastRenderedPageBreak/>
        <w:t xml:space="preserve">Slika </w:t>
      </w:r>
      <w:r>
        <w:fldChar w:fldCharType="begin"/>
      </w:r>
      <w:r>
        <w:instrText xml:space="preserve"> SEQ Slika \* ARABIC </w:instrText>
      </w:r>
      <w:r>
        <w:fldChar w:fldCharType="separate"/>
      </w:r>
      <w:r w:rsidR="00FB55C5">
        <w:t>7</w:t>
      </w:r>
      <w:r>
        <w:fldChar w:fldCharType="end"/>
      </w:r>
      <w:r>
        <w:t xml:space="preserve">: </w:t>
      </w:r>
      <w:r w:rsidRPr="00C37FAD">
        <w:t>Struktura izdatkov gospodinjstev za življenjske potrebščine, Slovenija, 2018</w:t>
      </w:r>
      <w:bookmarkEnd w:id="117"/>
    </w:p>
    <w:p w14:paraId="68D08BD3" w14:textId="77777777" w:rsidR="00BC5BB3" w:rsidRPr="00006123" w:rsidRDefault="00284792" w:rsidP="00355EAC">
      <w:pPr>
        <w:keepNext/>
        <w:spacing w:before="0" w:line="240" w:lineRule="auto"/>
      </w:pPr>
      <w:r w:rsidRPr="00006123">
        <w:rPr>
          <w:noProof/>
          <w:sz w:val="24"/>
          <w:lang w:eastAsia="sl-SI"/>
        </w:rPr>
        <w:drawing>
          <wp:inline distT="0" distB="0" distL="0" distR="0" wp14:anchorId="0FBF5F33" wp14:editId="0548D0A9">
            <wp:extent cx="4102924" cy="2830478"/>
            <wp:effectExtent l="19050" t="19050" r="12065" b="27305"/>
            <wp:docPr id="5" name="Slika 5" descr="https://www.stat.si/StatWeb/File/NewsImage/2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at.si/StatWeb/File/NewsImage/226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0383" cy="2842522"/>
                    </a:xfrm>
                    <a:prstGeom prst="rect">
                      <a:avLst/>
                    </a:prstGeom>
                    <a:noFill/>
                    <a:ln>
                      <a:solidFill>
                        <a:schemeClr val="accent1"/>
                      </a:solidFill>
                    </a:ln>
                  </pic:spPr>
                </pic:pic>
              </a:graphicData>
            </a:graphic>
          </wp:inline>
        </w:drawing>
      </w:r>
    </w:p>
    <w:p w14:paraId="2503E50C" w14:textId="02FD798F" w:rsidR="005D03D8" w:rsidRPr="00A11456" w:rsidRDefault="005D03D8" w:rsidP="000D5830">
      <w:pPr>
        <w:spacing w:before="0" w:line="260" w:lineRule="atLeast"/>
        <w:rPr>
          <w:sz w:val="16"/>
          <w:szCs w:val="20"/>
        </w:rPr>
      </w:pPr>
      <w:r w:rsidRPr="00A11456">
        <w:rPr>
          <w:sz w:val="16"/>
          <w:szCs w:val="20"/>
        </w:rPr>
        <w:t>Vir: SURS</w:t>
      </w:r>
      <w:r w:rsidR="007A59CE" w:rsidRPr="00A11456">
        <w:rPr>
          <w:sz w:val="16"/>
          <w:szCs w:val="20"/>
        </w:rPr>
        <w:t>.</w:t>
      </w:r>
    </w:p>
    <w:p w14:paraId="0EE5E6BF" w14:textId="77777777" w:rsidR="00284792" w:rsidRPr="00A11456" w:rsidRDefault="00284792" w:rsidP="000D5830">
      <w:pPr>
        <w:spacing w:before="0" w:line="260" w:lineRule="atLeast"/>
        <w:rPr>
          <w:rStyle w:val="tlid-translation"/>
        </w:rPr>
      </w:pPr>
    </w:p>
    <w:p w14:paraId="24D1E13D" w14:textId="11518CEE" w:rsidR="00284792" w:rsidRPr="00A11456" w:rsidRDefault="00E67D28" w:rsidP="000D5830">
      <w:pPr>
        <w:spacing w:before="0" w:line="260" w:lineRule="atLeast"/>
        <w:rPr>
          <w:sz w:val="20"/>
          <w:szCs w:val="20"/>
        </w:rPr>
      </w:pPr>
      <w:r w:rsidRPr="00A11456">
        <w:rPr>
          <w:sz w:val="20"/>
          <w:szCs w:val="20"/>
        </w:rPr>
        <w:t>Povprečna l</w:t>
      </w:r>
      <w:r w:rsidR="00284792" w:rsidRPr="00A11456">
        <w:rPr>
          <w:sz w:val="20"/>
          <w:szCs w:val="20"/>
        </w:rPr>
        <w:t xml:space="preserve">etna stopnja rasti cen življenjskih potrebščin </w:t>
      </w:r>
      <w:r w:rsidR="0013382A" w:rsidRPr="00A11456">
        <w:rPr>
          <w:sz w:val="20"/>
          <w:szCs w:val="20"/>
        </w:rPr>
        <w:t xml:space="preserve">je </w:t>
      </w:r>
      <w:r w:rsidR="00284792" w:rsidRPr="00A11456">
        <w:rPr>
          <w:sz w:val="20"/>
          <w:szCs w:val="20"/>
        </w:rPr>
        <w:t>v letu 201</w:t>
      </w:r>
      <w:r w:rsidR="00883105">
        <w:rPr>
          <w:sz w:val="20"/>
          <w:szCs w:val="20"/>
        </w:rPr>
        <w:t>9</w:t>
      </w:r>
      <w:r w:rsidR="00284792" w:rsidRPr="00A11456">
        <w:rPr>
          <w:sz w:val="20"/>
          <w:szCs w:val="20"/>
        </w:rPr>
        <w:t xml:space="preserve"> znašala 1</w:t>
      </w:r>
      <w:r w:rsidR="00910E72" w:rsidRPr="00A11456">
        <w:rPr>
          <w:sz w:val="20"/>
          <w:szCs w:val="20"/>
        </w:rPr>
        <w:t>,</w:t>
      </w:r>
      <w:r w:rsidR="00883105">
        <w:rPr>
          <w:sz w:val="20"/>
          <w:szCs w:val="20"/>
        </w:rPr>
        <w:t>6</w:t>
      </w:r>
      <w:r w:rsidR="00284792" w:rsidRPr="00A11456">
        <w:rPr>
          <w:sz w:val="20"/>
          <w:szCs w:val="20"/>
        </w:rPr>
        <w:t xml:space="preserve"> %, cene hrane in brezalkoholnih pijač so se v tem obdobju zvišale za </w:t>
      </w:r>
      <w:r w:rsidR="00883105">
        <w:rPr>
          <w:sz w:val="20"/>
          <w:szCs w:val="20"/>
        </w:rPr>
        <w:t>1</w:t>
      </w:r>
      <w:r w:rsidR="00377905" w:rsidRPr="00A11456">
        <w:rPr>
          <w:sz w:val="20"/>
          <w:szCs w:val="20"/>
        </w:rPr>
        <w:t>,</w:t>
      </w:r>
      <w:r w:rsidR="00883105">
        <w:rPr>
          <w:sz w:val="20"/>
          <w:szCs w:val="20"/>
        </w:rPr>
        <w:t>6</w:t>
      </w:r>
      <w:r w:rsidR="00284792" w:rsidRPr="00A11456">
        <w:rPr>
          <w:sz w:val="20"/>
          <w:szCs w:val="20"/>
        </w:rPr>
        <w:t xml:space="preserve"> %. </w:t>
      </w:r>
      <w:r w:rsidR="00C82AE6" w:rsidRPr="00A11456">
        <w:rPr>
          <w:sz w:val="20"/>
          <w:szCs w:val="20"/>
        </w:rPr>
        <w:t>C</w:t>
      </w:r>
      <w:r w:rsidR="00284792" w:rsidRPr="00A11456">
        <w:rPr>
          <w:sz w:val="20"/>
          <w:szCs w:val="20"/>
        </w:rPr>
        <w:t xml:space="preserve">ene hrane in brezalkoholnih pijač </w:t>
      </w:r>
      <w:r w:rsidR="00C82AE6" w:rsidRPr="00A11456">
        <w:rPr>
          <w:sz w:val="20"/>
          <w:szCs w:val="20"/>
        </w:rPr>
        <w:t>so od leta 2011 do 2014 močno padale. Po negativni p</w:t>
      </w:r>
      <w:r w:rsidR="00910E72" w:rsidRPr="00A11456">
        <w:rPr>
          <w:sz w:val="20"/>
          <w:szCs w:val="20"/>
        </w:rPr>
        <w:t>ovprečn</w:t>
      </w:r>
      <w:r w:rsidR="00C82AE6" w:rsidRPr="00A11456">
        <w:rPr>
          <w:sz w:val="20"/>
          <w:szCs w:val="20"/>
        </w:rPr>
        <w:t>i</w:t>
      </w:r>
      <w:r w:rsidR="00910E72" w:rsidRPr="00A11456">
        <w:rPr>
          <w:sz w:val="20"/>
          <w:szCs w:val="20"/>
        </w:rPr>
        <w:t xml:space="preserve"> l</w:t>
      </w:r>
      <w:r w:rsidR="00284792" w:rsidRPr="00A11456">
        <w:rPr>
          <w:sz w:val="20"/>
          <w:szCs w:val="20"/>
        </w:rPr>
        <w:t>etn</w:t>
      </w:r>
      <w:r w:rsidR="00C82AE6" w:rsidRPr="00A11456">
        <w:rPr>
          <w:sz w:val="20"/>
          <w:szCs w:val="20"/>
        </w:rPr>
        <w:t>i</w:t>
      </w:r>
      <w:r w:rsidR="00284792" w:rsidRPr="00A11456">
        <w:rPr>
          <w:sz w:val="20"/>
          <w:szCs w:val="20"/>
        </w:rPr>
        <w:t xml:space="preserve"> stopnj</w:t>
      </w:r>
      <w:r w:rsidR="00C82AE6" w:rsidRPr="00A11456">
        <w:rPr>
          <w:sz w:val="20"/>
          <w:szCs w:val="20"/>
        </w:rPr>
        <w:t>i</w:t>
      </w:r>
      <w:r w:rsidR="00284792" w:rsidRPr="00A11456">
        <w:rPr>
          <w:sz w:val="20"/>
          <w:szCs w:val="20"/>
        </w:rPr>
        <w:t xml:space="preserve"> </w:t>
      </w:r>
      <w:r w:rsidR="00C82AE6" w:rsidRPr="00A11456">
        <w:rPr>
          <w:sz w:val="20"/>
          <w:szCs w:val="20"/>
        </w:rPr>
        <w:t>v letu 2014 (</w:t>
      </w:r>
      <w:r w:rsidR="00284792" w:rsidRPr="00A11456">
        <w:rPr>
          <w:sz w:val="20"/>
          <w:szCs w:val="20"/>
        </w:rPr>
        <w:t>-</w:t>
      </w:r>
      <w:r w:rsidR="00910E72" w:rsidRPr="00A11456">
        <w:rPr>
          <w:sz w:val="20"/>
          <w:szCs w:val="20"/>
        </w:rPr>
        <w:t>0</w:t>
      </w:r>
      <w:r w:rsidR="00284792" w:rsidRPr="00A11456">
        <w:rPr>
          <w:sz w:val="20"/>
          <w:szCs w:val="20"/>
        </w:rPr>
        <w:t>,</w:t>
      </w:r>
      <w:r w:rsidR="00910E72" w:rsidRPr="00A11456">
        <w:rPr>
          <w:sz w:val="20"/>
          <w:szCs w:val="20"/>
        </w:rPr>
        <w:t>3</w:t>
      </w:r>
      <w:r w:rsidR="00284792" w:rsidRPr="00A11456">
        <w:rPr>
          <w:sz w:val="20"/>
          <w:szCs w:val="20"/>
        </w:rPr>
        <w:t xml:space="preserve"> %) </w:t>
      </w:r>
      <w:r w:rsidR="00C82AE6" w:rsidRPr="00A11456">
        <w:rPr>
          <w:sz w:val="20"/>
          <w:szCs w:val="20"/>
        </w:rPr>
        <w:t>so cene hrane in brezalkoholnih pijač rasle do 2019, ko zopet beležimo padec.</w:t>
      </w:r>
    </w:p>
    <w:p w14:paraId="5A071585" w14:textId="6E226E79" w:rsidR="00885E25" w:rsidRDefault="00885E25" w:rsidP="000D5830">
      <w:pPr>
        <w:spacing w:before="0" w:line="260" w:lineRule="atLeast"/>
        <w:rPr>
          <w:sz w:val="20"/>
          <w:szCs w:val="20"/>
        </w:rPr>
      </w:pPr>
    </w:p>
    <w:p w14:paraId="14D92A7B" w14:textId="1C3766CC" w:rsidR="00885E25" w:rsidRPr="00A11456" w:rsidRDefault="00885E25" w:rsidP="00355EAC">
      <w:pPr>
        <w:spacing w:before="0" w:line="240" w:lineRule="auto"/>
        <w:rPr>
          <w:sz w:val="20"/>
          <w:szCs w:val="20"/>
        </w:rPr>
      </w:pPr>
    </w:p>
    <w:p w14:paraId="33178BB5" w14:textId="65C4C44F" w:rsidR="00C37FAD" w:rsidRDefault="00C37FAD" w:rsidP="00D64A3F">
      <w:pPr>
        <w:pStyle w:val="SCslika"/>
      </w:pPr>
      <w:bookmarkStart w:id="118" w:name="_Toc86824509"/>
      <w:r>
        <w:t xml:space="preserve">Slika </w:t>
      </w:r>
      <w:r>
        <w:fldChar w:fldCharType="begin"/>
      </w:r>
      <w:r>
        <w:instrText xml:space="preserve"> SEQ Slika \* ARABIC </w:instrText>
      </w:r>
      <w:r>
        <w:fldChar w:fldCharType="separate"/>
      </w:r>
      <w:r w:rsidR="00FB55C5">
        <w:t>8</w:t>
      </w:r>
      <w:r>
        <w:fldChar w:fldCharType="end"/>
      </w:r>
      <w:r>
        <w:t xml:space="preserve">: </w:t>
      </w:r>
      <w:r w:rsidRPr="00C37FAD">
        <w:t>Povprečne letne stopnje rasti cen vseh življenjskih potrebščin in cen hrane in brezalkoholnih pijač v Sloveniji v obdobju 2010-2019 (v %)</w:t>
      </w:r>
      <w:bookmarkEnd w:id="118"/>
    </w:p>
    <w:p w14:paraId="6EE454D8" w14:textId="77777777" w:rsidR="00BC5BB3" w:rsidRPr="00006123" w:rsidRDefault="00695FB3" w:rsidP="00355EAC">
      <w:pPr>
        <w:keepNext/>
        <w:spacing w:before="0" w:line="240" w:lineRule="auto"/>
      </w:pPr>
      <w:r w:rsidRPr="00006123">
        <w:rPr>
          <w:noProof/>
          <w:lang w:eastAsia="sl-SI"/>
        </w:rPr>
        <w:drawing>
          <wp:inline distT="0" distB="0" distL="0" distR="0" wp14:anchorId="7DF10684" wp14:editId="4F01D7CE">
            <wp:extent cx="5654649" cy="1938528"/>
            <wp:effectExtent l="0" t="0" r="22860" b="24130"/>
            <wp:docPr id="17" name="Grafikon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46A030C" w14:textId="77777777" w:rsidR="00284792" w:rsidRPr="00A11456" w:rsidRDefault="00A65278" w:rsidP="00355EAC">
      <w:pPr>
        <w:spacing w:before="0" w:line="240" w:lineRule="auto"/>
        <w:rPr>
          <w:sz w:val="16"/>
          <w:szCs w:val="20"/>
        </w:rPr>
      </w:pPr>
      <w:r w:rsidRPr="00A11456">
        <w:rPr>
          <w:sz w:val="16"/>
          <w:szCs w:val="20"/>
        </w:rPr>
        <w:t xml:space="preserve">Vir: SURS. </w:t>
      </w:r>
    </w:p>
    <w:p w14:paraId="72039C01" w14:textId="77777777" w:rsidR="00EF6EA7" w:rsidRPr="00A11456" w:rsidRDefault="00EF6EA7" w:rsidP="000D5830">
      <w:pPr>
        <w:spacing w:before="0" w:line="260" w:lineRule="atLeast"/>
        <w:rPr>
          <w:rStyle w:val="tlid-translation"/>
          <w:sz w:val="20"/>
          <w:szCs w:val="20"/>
        </w:rPr>
      </w:pPr>
    </w:p>
    <w:p w14:paraId="0F84B87E" w14:textId="76AFBF2C" w:rsidR="00BC5BB3" w:rsidRPr="00A11456" w:rsidRDefault="00284792" w:rsidP="000D5830">
      <w:pPr>
        <w:pStyle w:val="Naslov2"/>
        <w:spacing w:line="260" w:lineRule="atLeast"/>
      </w:pPr>
      <w:bookmarkStart w:id="119" w:name="_Toc55398383"/>
      <w:bookmarkStart w:id="120" w:name="_Toc55478594"/>
      <w:bookmarkStart w:id="121" w:name="_Toc86824818"/>
      <w:r w:rsidRPr="00A11456">
        <w:t xml:space="preserve">Spremembe cen in prenos cen v verigi </w:t>
      </w:r>
      <w:r w:rsidR="00417E4C" w:rsidRPr="00A11456">
        <w:t xml:space="preserve">vrednosti </w:t>
      </w:r>
      <w:r w:rsidRPr="00397CC9">
        <w:t>preskrbe</w:t>
      </w:r>
      <w:r w:rsidRPr="00A11456">
        <w:t xml:space="preserve"> s hrano</w:t>
      </w:r>
      <w:bookmarkEnd w:id="119"/>
      <w:bookmarkEnd w:id="120"/>
      <w:bookmarkEnd w:id="121"/>
    </w:p>
    <w:p w14:paraId="53EA3011" w14:textId="77777777" w:rsidR="00883C87" w:rsidRPr="00683F54" w:rsidRDefault="00883C87" w:rsidP="00B12623">
      <w:pPr>
        <w:pStyle w:val="1"/>
        <w:rPr>
          <w:rStyle w:val="tlid-translation"/>
          <w:b/>
          <w:lang w:eastAsia="en-US"/>
        </w:rPr>
      </w:pPr>
    </w:p>
    <w:p w14:paraId="71A6836D" w14:textId="4DC5DBEB" w:rsidR="00F936D6" w:rsidRPr="00A11456" w:rsidRDefault="00F936D6" w:rsidP="000D5830">
      <w:pPr>
        <w:keepNext/>
        <w:keepLines/>
        <w:spacing w:before="0" w:line="260" w:lineRule="atLeast"/>
        <w:rPr>
          <w:rStyle w:val="tlid-translation"/>
          <w:sz w:val="20"/>
          <w:szCs w:val="20"/>
        </w:rPr>
      </w:pPr>
      <w:r w:rsidRPr="00A11456">
        <w:rPr>
          <w:rStyle w:val="tlid-translation"/>
          <w:sz w:val="20"/>
          <w:szCs w:val="20"/>
        </w:rPr>
        <w:t xml:space="preserve">Cene se v verigi preskrbe s hrano določijo s transakcijami med različnimi </w:t>
      </w:r>
      <w:r w:rsidR="00A65842" w:rsidRPr="00A11456">
        <w:rPr>
          <w:rStyle w:val="tlid-translation"/>
          <w:sz w:val="20"/>
          <w:szCs w:val="20"/>
        </w:rPr>
        <w:t xml:space="preserve">deležniki </w:t>
      </w:r>
      <w:r w:rsidRPr="00A11456">
        <w:rPr>
          <w:rStyle w:val="tlid-translation"/>
          <w:sz w:val="20"/>
          <w:szCs w:val="20"/>
        </w:rPr>
        <w:t xml:space="preserve">verige (npr. kmeti, živilskimi podjetji, trgovci na debelo in drobno ter končnimi potrošniki). Veriga preskrbe s hrano je za nekatera živila lahko kratka in enostavna, za druga pa bolj kompleksna. </w:t>
      </w:r>
    </w:p>
    <w:p w14:paraId="1C0CDBA5" w14:textId="77777777" w:rsidR="00852CFD" w:rsidRPr="00A11456" w:rsidRDefault="00852CFD" w:rsidP="000D5830">
      <w:pPr>
        <w:spacing w:before="0" w:line="260" w:lineRule="atLeast"/>
        <w:rPr>
          <w:rStyle w:val="tlid-translation"/>
          <w:sz w:val="20"/>
          <w:szCs w:val="20"/>
        </w:rPr>
      </w:pPr>
    </w:p>
    <w:p w14:paraId="345303E9" w14:textId="77777777" w:rsidR="00AB4C38" w:rsidRPr="00A11456" w:rsidRDefault="00AB4C38" w:rsidP="000D5830">
      <w:pPr>
        <w:spacing w:before="0" w:line="260" w:lineRule="atLeast"/>
        <w:rPr>
          <w:rStyle w:val="tlid-translation"/>
          <w:sz w:val="20"/>
          <w:szCs w:val="20"/>
        </w:rPr>
      </w:pPr>
      <w:r w:rsidRPr="00A11456">
        <w:rPr>
          <w:rStyle w:val="tlid-translation"/>
          <w:sz w:val="20"/>
          <w:szCs w:val="20"/>
        </w:rPr>
        <w:t xml:space="preserve">Na spremembe </w:t>
      </w:r>
      <w:r w:rsidR="00F936D6" w:rsidRPr="00A11456">
        <w:rPr>
          <w:sz w:val="20"/>
          <w:szCs w:val="20"/>
          <w:lang w:eastAsia="sl-SI"/>
        </w:rPr>
        <w:t xml:space="preserve">končne maloprodajne cene </w:t>
      </w:r>
      <w:r w:rsidRPr="00A11456">
        <w:rPr>
          <w:rStyle w:val="tlid-translation"/>
          <w:sz w:val="20"/>
          <w:szCs w:val="20"/>
        </w:rPr>
        <w:t>vplivajo številni dejavniki (tudi močna nihanja cen kmetijskih proizvodov</w:t>
      </w:r>
      <w:r w:rsidR="00F936D6" w:rsidRPr="00A11456">
        <w:rPr>
          <w:rStyle w:val="tlid-translation"/>
          <w:sz w:val="20"/>
          <w:szCs w:val="20"/>
        </w:rPr>
        <w:t xml:space="preserve">, </w:t>
      </w:r>
      <w:r w:rsidR="00F936D6" w:rsidRPr="00A11456">
        <w:rPr>
          <w:sz w:val="20"/>
          <w:szCs w:val="20"/>
          <w:lang w:eastAsia="sl-SI"/>
        </w:rPr>
        <w:t>stroški energije in cena uvoženih proizvodov</w:t>
      </w:r>
      <w:r w:rsidRPr="00A11456">
        <w:rPr>
          <w:rStyle w:val="tlid-translation"/>
          <w:sz w:val="20"/>
          <w:szCs w:val="20"/>
        </w:rPr>
        <w:t>)</w:t>
      </w:r>
      <w:r w:rsidR="00F936D6" w:rsidRPr="00A11456">
        <w:rPr>
          <w:rStyle w:val="tlid-translation"/>
          <w:sz w:val="20"/>
          <w:szCs w:val="20"/>
        </w:rPr>
        <w:t>,</w:t>
      </w:r>
      <w:r w:rsidRPr="00A11456">
        <w:rPr>
          <w:rStyle w:val="tlid-translation"/>
          <w:sz w:val="20"/>
          <w:szCs w:val="20"/>
        </w:rPr>
        <w:t xml:space="preserve"> hkrati pa spremembe cen hrane ne sledijo spremembam cen drugih življenjskih potrebščin. </w:t>
      </w:r>
    </w:p>
    <w:p w14:paraId="6FC9D99C" w14:textId="77777777" w:rsidR="00852CFD" w:rsidRPr="00A11456" w:rsidRDefault="00852CFD" w:rsidP="000D5830">
      <w:pPr>
        <w:spacing w:before="0" w:line="260" w:lineRule="atLeast"/>
        <w:rPr>
          <w:rStyle w:val="tlid-translation"/>
          <w:sz w:val="20"/>
          <w:szCs w:val="20"/>
        </w:rPr>
      </w:pPr>
    </w:p>
    <w:p w14:paraId="2DAE18F4" w14:textId="77777777" w:rsidR="00AB4C38" w:rsidRPr="00A11456" w:rsidRDefault="00AB4C38" w:rsidP="000D5830">
      <w:pPr>
        <w:spacing w:before="0" w:line="260" w:lineRule="atLeast"/>
        <w:rPr>
          <w:rStyle w:val="tlid-translation"/>
          <w:sz w:val="20"/>
          <w:szCs w:val="20"/>
        </w:rPr>
      </w:pPr>
      <w:r w:rsidRPr="00A11456">
        <w:rPr>
          <w:rStyle w:val="tlid-translation"/>
          <w:sz w:val="20"/>
          <w:szCs w:val="20"/>
        </w:rPr>
        <w:lastRenderedPageBreak/>
        <w:t xml:space="preserve">Močna nihanja </w:t>
      </w:r>
      <w:r w:rsidR="00F936D6" w:rsidRPr="00A11456">
        <w:rPr>
          <w:rStyle w:val="tlid-translation"/>
          <w:sz w:val="20"/>
          <w:szCs w:val="20"/>
        </w:rPr>
        <w:t xml:space="preserve">v </w:t>
      </w:r>
      <w:r w:rsidRPr="00A11456">
        <w:rPr>
          <w:rStyle w:val="tlid-translation"/>
          <w:sz w:val="20"/>
          <w:szCs w:val="20"/>
        </w:rPr>
        <w:t>cen</w:t>
      </w:r>
      <w:r w:rsidR="00F936D6" w:rsidRPr="00A11456">
        <w:rPr>
          <w:rStyle w:val="tlid-translation"/>
          <w:sz w:val="20"/>
          <w:szCs w:val="20"/>
        </w:rPr>
        <w:t>ah</w:t>
      </w:r>
      <w:r w:rsidRPr="00A11456">
        <w:rPr>
          <w:rStyle w:val="tlid-translation"/>
          <w:sz w:val="20"/>
          <w:szCs w:val="20"/>
        </w:rPr>
        <w:t xml:space="preserve"> kmetijskih proizvodov se ne prenesejo v celoti na </w:t>
      </w:r>
      <w:r w:rsidR="00F936D6" w:rsidRPr="00A11456">
        <w:rPr>
          <w:sz w:val="20"/>
          <w:szCs w:val="20"/>
          <w:lang w:eastAsia="sl-SI"/>
        </w:rPr>
        <w:t>končne maloprodajne cene</w:t>
      </w:r>
      <w:r w:rsidRPr="00A11456">
        <w:rPr>
          <w:rStyle w:val="tlid-translation"/>
          <w:sz w:val="20"/>
          <w:szCs w:val="20"/>
        </w:rPr>
        <w:t xml:space="preserve">. </w:t>
      </w:r>
    </w:p>
    <w:p w14:paraId="1D5A6FD3" w14:textId="7FFCA133" w:rsidR="00954F14" w:rsidRDefault="00954F14" w:rsidP="000D5830">
      <w:pPr>
        <w:spacing w:before="0" w:line="260" w:lineRule="atLeast"/>
        <w:rPr>
          <w:sz w:val="20"/>
          <w:szCs w:val="20"/>
        </w:rPr>
      </w:pPr>
    </w:p>
    <w:p w14:paraId="0E396D4C" w14:textId="6EE7811C" w:rsidR="00D64A3F" w:rsidRDefault="00C37FAD" w:rsidP="00D64A3F">
      <w:pPr>
        <w:pStyle w:val="SCSlika1"/>
      </w:pPr>
      <w:bookmarkStart w:id="122" w:name="_Toc86824510"/>
      <w:r>
        <w:t xml:space="preserve">Slika </w:t>
      </w:r>
      <w:r w:rsidR="00BF0A0F">
        <w:rPr>
          <w:noProof/>
        </w:rPr>
        <w:fldChar w:fldCharType="begin"/>
      </w:r>
      <w:r w:rsidR="00BF0A0F">
        <w:rPr>
          <w:noProof/>
        </w:rPr>
        <w:instrText xml:space="preserve"> SEQ Slika \* ARABIC </w:instrText>
      </w:r>
      <w:r w:rsidR="00BF0A0F">
        <w:rPr>
          <w:noProof/>
        </w:rPr>
        <w:fldChar w:fldCharType="separate"/>
      </w:r>
      <w:r w:rsidR="00FB55C5">
        <w:rPr>
          <w:noProof/>
        </w:rPr>
        <w:t>9</w:t>
      </w:r>
      <w:r w:rsidR="00BF0A0F">
        <w:rPr>
          <w:noProof/>
        </w:rPr>
        <w:fldChar w:fldCharType="end"/>
      </w:r>
      <w:r>
        <w:t xml:space="preserve">: </w:t>
      </w:r>
      <w:r w:rsidRPr="00C37FAD">
        <w:t>Grafični prikaz verige vrednosti preskrbe s hrano</w:t>
      </w:r>
      <w:bookmarkEnd w:id="122"/>
    </w:p>
    <w:p w14:paraId="3180C499" w14:textId="454BF66C" w:rsidR="00BC5BB3" w:rsidRPr="00D64A3F" w:rsidRDefault="00284792" w:rsidP="00D64973">
      <w:r w:rsidRPr="00D64A3F">
        <w:rPr>
          <w:noProof/>
          <w:lang w:eastAsia="sl-SI"/>
        </w:rPr>
        <w:drawing>
          <wp:inline distT="0" distB="0" distL="0" distR="0" wp14:anchorId="1ECD8B82" wp14:editId="4762648B">
            <wp:extent cx="5486400" cy="704850"/>
            <wp:effectExtent l="57150" t="0" r="57150" b="0"/>
            <wp:docPr id="13" name="Diagram 13" descr="Proizvodnja na kmetiji, zbiranje in prevoz, živilska industrija, distribucija, potrošnja"/>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1E44ADC" w14:textId="00984255" w:rsidR="00BC5BB3" w:rsidRPr="00D64973" w:rsidRDefault="00A65278" w:rsidP="00D64973">
      <w:pPr>
        <w:rPr>
          <w:rFonts w:eastAsiaTheme="minorHAnsi"/>
          <w:sz w:val="18"/>
          <w:lang w:eastAsia="en-US"/>
        </w:rPr>
      </w:pPr>
      <w:r w:rsidRPr="00D64973">
        <w:rPr>
          <w:rStyle w:val="tlid-translation"/>
          <w:sz w:val="12"/>
          <w:szCs w:val="16"/>
        </w:rPr>
        <w:t>Vir: Eurostat</w:t>
      </w:r>
      <w:r w:rsidRPr="00D64A3F">
        <w:rPr>
          <w:rStyle w:val="tlid-translation"/>
          <w:sz w:val="16"/>
          <w:szCs w:val="16"/>
        </w:rPr>
        <w:t xml:space="preserve">, </w:t>
      </w:r>
      <w:proofErr w:type="spellStart"/>
      <w:r w:rsidRPr="00D64973">
        <w:rPr>
          <w:rFonts w:eastAsiaTheme="minorHAnsi"/>
          <w:sz w:val="16"/>
          <w:szCs w:val="16"/>
          <w:lang w:eastAsia="en-US"/>
        </w:rPr>
        <w:t>Food</w:t>
      </w:r>
      <w:proofErr w:type="spellEnd"/>
      <w:r w:rsidRPr="00D64973">
        <w:rPr>
          <w:rFonts w:eastAsiaTheme="minorHAnsi"/>
          <w:sz w:val="16"/>
          <w:szCs w:val="16"/>
          <w:lang w:eastAsia="en-US"/>
        </w:rPr>
        <w:t xml:space="preserve"> </w:t>
      </w:r>
      <w:proofErr w:type="spellStart"/>
      <w:r w:rsidRPr="00D64973">
        <w:rPr>
          <w:rFonts w:eastAsiaTheme="minorHAnsi"/>
          <w:sz w:val="16"/>
          <w:szCs w:val="16"/>
          <w:lang w:eastAsia="en-US"/>
        </w:rPr>
        <w:t>Price</w:t>
      </w:r>
      <w:proofErr w:type="spellEnd"/>
      <w:r w:rsidRPr="00D64973">
        <w:rPr>
          <w:rFonts w:eastAsiaTheme="minorHAnsi"/>
          <w:sz w:val="16"/>
          <w:szCs w:val="16"/>
          <w:lang w:eastAsia="en-US"/>
        </w:rPr>
        <w:t xml:space="preserve"> Monitoring </w:t>
      </w:r>
      <w:proofErr w:type="spellStart"/>
      <w:r w:rsidRPr="00D64973">
        <w:rPr>
          <w:rFonts w:eastAsiaTheme="minorHAnsi"/>
          <w:sz w:val="16"/>
          <w:szCs w:val="16"/>
          <w:lang w:eastAsia="en-US"/>
        </w:rPr>
        <w:t>Tool</w:t>
      </w:r>
      <w:proofErr w:type="spellEnd"/>
      <w:r w:rsidR="002C1A76" w:rsidRPr="00D64973">
        <w:rPr>
          <w:rFonts w:eastAsiaTheme="minorHAnsi"/>
          <w:sz w:val="16"/>
          <w:szCs w:val="16"/>
          <w:lang w:eastAsia="en-US"/>
        </w:rPr>
        <w:t xml:space="preserve"> </w:t>
      </w:r>
      <w:r w:rsidR="002C1A76" w:rsidRPr="00D64973">
        <w:rPr>
          <w:sz w:val="16"/>
          <w:szCs w:val="16"/>
        </w:rPr>
        <w:t>(</w:t>
      </w:r>
      <w:proofErr w:type="spellStart"/>
      <w:r w:rsidR="002C1A76" w:rsidRPr="00D64973">
        <w:rPr>
          <w:sz w:val="16"/>
          <w:szCs w:val="16"/>
        </w:rPr>
        <w:t>prc_fsc_idx</w:t>
      </w:r>
      <w:proofErr w:type="spellEnd"/>
      <w:r w:rsidR="002C1A76" w:rsidRPr="00D64973">
        <w:rPr>
          <w:sz w:val="16"/>
          <w:szCs w:val="16"/>
        </w:rPr>
        <w:t>)</w:t>
      </w:r>
      <w:r w:rsidRPr="00D64973">
        <w:rPr>
          <w:rFonts w:eastAsiaTheme="minorHAnsi"/>
          <w:sz w:val="16"/>
          <w:szCs w:val="16"/>
          <w:lang w:eastAsia="en-US"/>
        </w:rPr>
        <w:t xml:space="preserve">, </w:t>
      </w:r>
      <w:r w:rsidR="009D1007" w:rsidRPr="00D64973">
        <w:rPr>
          <w:rFonts w:eastAsiaTheme="minorHAnsi"/>
          <w:sz w:val="16"/>
          <w:szCs w:val="16"/>
          <w:lang w:eastAsia="en-US"/>
        </w:rPr>
        <w:t xml:space="preserve">dostopno </w:t>
      </w:r>
      <w:r w:rsidRPr="00D64973">
        <w:rPr>
          <w:rFonts w:eastAsiaTheme="minorHAnsi"/>
          <w:sz w:val="16"/>
          <w:szCs w:val="16"/>
          <w:lang w:eastAsia="en-US"/>
        </w:rPr>
        <w:t>na</w:t>
      </w:r>
      <w:r w:rsidRPr="00D64973">
        <w:rPr>
          <w:rFonts w:eastAsiaTheme="minorHAnsi"/>
          <w:sz w:val="18"/>
          <w:lang w:eastAsia="en-US"/>
        </w:rPr>
        <w:t xml:space="preserve"> : </w:t>
      </w:r>
      <w:hyperlink r:id="rId30" w:history="1">
        <w:r w:rsidRPr="00D64973">
          <w:rPr>
            <w:rStyle w:val="Hiperpovezava"/>
            <w:rFonts w:eastAsiaTheme="minorHAnsi"/>
            <w:color w:val="auto"/>
            <w:sz w:val="12"/>
            <w:szCs w:val="16"/>
            <w:lang w:eastAsia="en-US"/>
          </w:rPr>
          <w:t>https://ec.europa.eu/eurostat/cache/infographs/foodprice/</w:t>
        </w:r>
      </w:hyperlink>
      <w:r w:rsidRPr="00D64973">
        <w:rPr>
          <w:rFonts w:eastAsiaTheme="minorHAnsi"/>
          <w:sz w:val="18"/>
          <w:lang w:eastAsia="en-US"/>
        </w:rPr>
        <w:t xml:space="preserve"> </w:t>
      </w:r>
    </w:p>
    <w:p w14:paraId="5E18D268" w14:textId="77777777" w:rsidR="0013382A" w:rsidRPr="00024FED" w:rsidRDefault="0013382A" w:rsidP="000D5830">
      <w:pPr>
        <w:spacing w:before="0" w:line="260" w:lineRule="atLeast"/>
        <w:rPr>
          <w:rStyle w:val="tlid-translation"/>
          <w:sz w:val="20"/>
          <w:szCs w:val="20"/>
        </w:rPr>
      </w:pPr>
    </w:p>
    <w:p w14:paraId="794CBC9D" w14:textId="77777777" w:rsidR="00284792" w:rsidRPr="003D71D1" w:rsidRDefault="00284792" w:rsidP="000D5830">
      <w:pPr>
        <w:spacing w:before="0" w:line="260" w:lineRule="atLeast"/>
        <w:rPr>
          <w:sz w:val="20"/>
          <w:szCs w:val="20"/>
        </w:rPr>
      </w:pPr>
      <w:r w:rsidRPr="003D71D1">
        <w:rPr>
          <w:sz w:val="20"/>
          <w:szCs w:val="20"/>
        </w:rPr>
        <w:t xml:space="preserve">Dejavniki, ki vplivajo na prenos cene znotraj verige preskrbe s hrano in integracijo na trg, so transportni in transakcijski stroški, tržna moč in stopnja koncentracije, naraščajoči donosi zaradi ekonomije obsega, stopnja homogenosti in diferenciacije proizvoda, menjalna razmerja, carine, spremembe stroškov dela, energije ipd. </w:t>
      </w:r>
    </w:p>
    <w:p w14:paraId="0FECD544" w14:textId="77777777" w:rsidR="00EF6EA7" w:rsidRPr="003D71D1" w:rsidRDefault="00EF6EA7" w:rsidP="000D5830">
      <w:pPr>
        <w:spacing w:before="0" w:line="260" w:lineRule="atLeast"/>
        <w:rPr>
          <w:color w:val="333333"/>
          <w:sz w:val="20"/>
          <w:szCs w:val="20"/>
          <w:lang w:eastAsia="sl-SI"/>
        </w:rPr>
      </w:pPr>
    </w:p>
    <w:p w14:paraId="0DA95CB9" w14:textId="77777777" w:rsidR="002614C2" w:rsidRPr="00A41F49" w:rsidRDefault="00645DCB" w:rsidP="000D5830">
      <w:pPr>
        <w:spacing w:before="0" w:line="260" w:lineRule="atLeast"/>
        <w:rPr>
          <w:sz w:val="20"/>
          <w:szCs w:val="20"/>
          <w:lang w:eastAsia="sl-SI"/>
        </w:rPr>
      </w:pPr>
      <w:r w:rsidRPr="003D71D1">
        <w:rPr>
          <w:rStyle w:val="tlid-translation"/>
          <w:sz w:val="20"/>
          <w:szCs w:val="20"/>
        </w:rPr>
        <w:t>Cene kmetijskih proizvodov kot vhodnih surovin za predelavo predstavljajo manjši delež stroškov posameznega prehrambnega proizvoda.</w:t>
      </w:r>
      <w:r w:rsidRPr="00A41F49">
        <w:rPr>
          <w:sz w:val="20"/>
          <w:szCs w:val="20"/>
          <w:lang w:eastAsia="sl-SI"/>
        </w:rPr>
        <w:t xml:space="preserve"> </w:t>
      </w:r>
    </w:p>
    <w:p w14:paraId="5FD7A257" w14:textId="77777777" w:rsidR="002614C2" w:rsidRPr="00A41F49" w:rsidRDefault="002614C2" w:rsidP="000D5830">
      <w:pPr>
        <w:spacing w:before="0" w:line="260" w:lineRule="atLeast"/>
        <w:rPr>
          <w:sz w:val="20"/>
          <w:szCs w:val="20"/>
          <w:lang w:eastAsia="sl-SI"/>
        </w:rPr>
      </w:pPr>
    </w:p>
    <w:p w14:paraId="0BBE397E" w14:textId="6C356F5F" w:rsidR="00284792" w:rsidRPr="002C1A76" w:rsidRDefault="00284792" w:rsidP="000D5830">
      <w:pPr>
        <w:spacing w:before="0" w:line="260" w:lineRule="atLeast"/>
        <w:rPr>
          <w:rStyle w:val="tlid-translation"/>
          <w:sz w:val="20"/>
          <w:szCs w:val="20"/>
        </w:rPr>
      </w:pPr>
      <w:r w:rsidRPr="00A41F49">
        <w:rPr>
          <w:rStyle w:val="tlid-translation"/>
          <w:sz w:val="20"/>
          <w:szCs w:val="20"/>
        </w:rPr>
        <w:t xml:space="preserve">Po močnem nihanju cen primarnih kmetijskih proizvodov in živil konec prejšnjega desetletja se je pokazala </w:t>
      </w:r>
      <w:r w:rsidR="00A65278" w:rsidRPr="007F4565">
        <w:rPr>
          <w:rStyle w:val="tlid-translation"/>
          <w:sz w:val="20"/>
          <w:szCs w:val="20"/>
        </w:rPr>
        <w:t>potreba po večji transparentnosti gibanja cen v različnih fazah verig za proizvodnjo živil</w:t>
      </w:r>
      <w:r w:rsidRPr="007F4565">
        <w:rPr>
          <w:rStyle w:val="tlid-translation"/>
          <w:sz w:val="20"/>
          <w:szCs w:val="20"/>
        </w:rPr>
        <w:t xml:space="preserve">. Zato je bilo na ravni EU razvito orodje za spremljanje cen živil (ang. </w:t>
      </w:r>
      <w:r w:rsidR="00852CFD" w:rsidRPr="007F4565">
        <w:rPr>
          <w:rStyle w:val="tlid-translation"/>
          <w:sz w:val="20"/>
          <w:szCs w:val="20"/>
        </w:rPr>
        <w:t>»</w:t>
      </w:r>
      <w:proofErr w:type="spellStart"/>
      <w:r w:rsidRPr="007F4565">
        <w:rPr>
          <w:rStyle w:val="tlid-translation"/>
          <w:sz w:val="20"/>
          <w:szCs w:val="20"/>
        </w:rPr>
        <w:t>Food</w:t>
      </w:r>
      <w:proofErr w:type="spellEnd"/>
      <w:r w:rsidRPr="007F4565">
        <w:rPr>
          <w:rStyle w:val="tlid-translation"/>
          <w:sz w:val="20"/>
          <w:szCs w:val="20"/>
        </w:rPr>
        <w:t xml:space="preserve"> </w:t>
      </w:r>
      <w:proofErr w:type="spellStart"/>
      <w:r w:rsidRPr="007F4565">
        <w:rPr>
          <w:rStyle w:val="tlid-translation"/>
          <w:sz w:val="20"/>
          <w:szCs w:val="20"/>
        </w:rPr>
        <w:t>price</w:t>
      </w:r>
      <w:proofErr w:type="spellEnd"/>
      <w:r w:rsidRPr="007F4565">
        <w:rPr>
          <w:rStyle w:val="tlid-translation"/>
          <w:sz w:val="20"/>
          <w:szCs w:val="20"/>
        </w:rPr>
        <w:t xml:space="preserve"> monitoring </w:t>
      </w:r>
      <w:proofErr w:type="spellStart"/>
      <w:r w:rsidRPr="007F4565">
        <w:rPr>
          <w:rStyle w:val="tlid-translation"/>
          <w:sz w:val="20"/>
          <w:szCs w:val="20"/>
        </w:rPr>
        <w:t>tool</w:t>
      </w:r>
      <w:proofErr w:type="spellEnd"/>
      <w:r w:rsidR="00852CFD" w:rsidRPr="007F4565">
        <w:rPr>
          <w:rStyle w:val="tlid-translation"/>
          <w:sz w:val="20"/>
          <w:szCs w:val="20"/>
        </w:rPr>
        <w:t>«</w:t>
      </w:r>
      <w:r w:rsidRPr="00274D0F">
        <w:rPr>
          <w:rStyle w:val="tlid-translation"/>
          <w:sz w:val="20"/>
          <w:szCs w:val="20"/>
        </w:rPr>
        <w:t xml:space="preserve">), ki se osredotoča na analizo časovnih vrst cen v verigi preskrbe s hrano na različnih ravneh </w:t>
      </w:r>
      <w:proofErr w:type="spellStart"/>
      <w:r w:rsidRPr="00274D0F">
        <w:rPr>
          <w:rStyle w:val="tlid-translation"/>
          <w:sz w:val="20"/>
          <w:szCs w:val="20"/>
        </w:rPr>
        <w:t>agregiranja</w:t>
      </w:r>
      <w:proofErr w:type="spellEnd"/>
      <w:r w:rsidRPr="00274D0F">
        <w:rPr>
          <w:rStyle w:val="tlid-translation"/>
          <w:sz w:val="20"/>
          <w:szCs w:val="20"/>
        </w:rPr>
        <w:t>, in sicer tako na ravni države članice kot evropski ravni.</w:t>
      </w:r>
      <w:r w:rsidR="002C1A76">
        <w:rPr>
          <w:rStyle w:val="tlid-translation"/>
          <w:sz w:val="20"/>
          <w:szCs w:val="20"/>
        </w:rPr>
        <w:t xml:space="preserve"> </w:t>
      </w:r>
      <w:r w:rsidR="002C1A76" w:rsidRPr="002C1A76">
        <w:rPr>
          <w:rStyle w:val="tlid-translation"/>
          <w:sz w:val="20"/>
          <w:szCs w:val="20"/>
        </w:rPr>
        <w:t>(</w:t>
      </w:r>
      <w:r w:rsidR="002C1A76" w:rsidRPr="002C1A76">
        <w:rPr>
          <w:sz w:val="20"/>
          <w:szCs w:val="20"/>
        </w:rPr>
        <w:t xml:space="preserve">Eurostat, </w:t>
      </w:r>
      <w:proofErr w:type="spellStart"/>
      <w:r w:rsidR="002C1A76" w:rsidRPr="002C1A76">
        <w:rPr>
          <w:sz w:val="20"/>
          <w:szCs w:val="20"/>
        </w:rPr>
        <w:t>Food</w:t>
      </w:r>
      <w:proofErr w:type="spellEnd"/>
      <w:r w:rsidR="002C1A76" w:rsidRPr="002C1A76">
        <w:rPr>
          <w:sz w:val="20"/>
          <w:szCs w:val="20"/>
        </w:rPr>
        <w:t xml:space="preserve"> </w:t>
      </w:r>
      <w:proofErr w:type="spellStart"/>
      <w:r w:rsidR="002C1A76" w:rsidRPr="002C1A76">
        <w:rPr>
          <w:sz w:val="20"/>
          <w:szCs w:val="20"/>
        </w:rPr>
        <w:t>Prices</w:t>
      </w:r>
      <w:proofErr w:type="spellEnd"/>
      <w:r w:rsidR="002C1A76" w:rsidRPr="002C1A76">
        <w:rPr>
          <w:sz w:val="20"/>
          <w:szCs w:val="20"/>
        </w:rPr>
        <w:t xml:space="preserve"> Monitoring </w:t>
      </w:r>
      <w:proofErr w:type="spellStart"/>
      <w:r w:rsidR="002C1A76" w:rsidRPr="002C1A76">
        <w:rPr>
          <w:sz w:val="20"/>
          <w:szCs w:val="20"/>
        </w:rPr>
        <w:t>Tool</w:t>
      </w:r>
      <w:proofErr w:type="spellEnd"/>
      <w:r w:rsidR="002C1A76" w:rsidRPr="002C1A76">
        <w:rPr>
          <w:sz w:val="20"/>
          <w:szCs w:val="20"/>
        </w:rPr>
        <w:t>)</w:t>
      </w:r>
    </w:p>
    <w:p w14:paraId="0C430330" w14:textId="77777777" w:rsidR="00D27E05" w:rsidRPr="00274D0F" w:rsidRDefault="00D27E05" w:rsidP="000D5830">
      <w:pPr>
        <w:spacing w:before="0" w:line="260" w:lineRule="atLeast"/>
        <w:rPr>
          <w:sz w:val="20"/>
          <w:szCs w:val="20"/>
        </w:rPr>
      </w:pPr>
    </w:p>
    <w:p w14:paraId="02761377" w14:textId="3CCA3617" w:rsidR="001057FF" w:rsidRPr="00AC00CD" w:rsidRDefault="001057FF" w:rsidP="00D64973">
      <w:pPr>
        <w:pStyle w:val="Naslov31"/>
      </w:pPr>
      <w:bookmarkStart w:id="123" w:name="_Toc47595208"/>
      <w:bookmarkStart w:id="124" w:name="_Toc47595256"/>
      <w:bookmarkStart w:id="125" w:name="_Toc47595306"/>
      <w:bookmarkStart w:id="126" w:name="_Toc47595417"/>
      <w:bookmarkStart w:id="127" w:name="_Toc47595209"/>
      <w:bookmarkStart w:id="128" w:name="_Toc47595257"/>
      <w:bookmarkStart w:id="129" w:name="_Toc47595307"/>
      <w:bookmarkStart w:id="130" w:name="_Toc47595418"/>
      <w:bookmarkStart w:id="131" w:name="_Toc47595210"/>
      <w:bookmarkStart w:id="132" w:name="_Toc47595258"/>
      <w:bookmarkStart w:id="133" w:name="_Toc47595308"/>
      <w:bookmarkStart w:id="134" w:name="_Toc47595419"/>
      <w:bookmarkStart w:id="135" w:name="_Toc47595211"/>
      <w:bookmarkStart w:id="136" w:name="_Toc47595259"/>
      <w:bookmarkStart w:id="137" w:name="_Toc47595309"/>
      <w:bookmarkStart w:id="138" w:name="_Toc47595420"/>
      <w:bookmarkStart w:id="139" w:name="_Toc86824819"/>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AC00CD">
        <w:t>Cene primarnih kmetijskih proizvodov (indeks cen primarnih kmetijskih proizvodov)</w:t>
      </w:r>
      <w:bookmarkEnd w:id="139"/>
    </w:p>
    <w:p w14:paraId="5ED0900B" w14:textId="60B9E62E" w:rsidR="00284792" w:rsidRPr="00A11456" w:rsidRDefault="00284792" w:rsidP="00B12623">
      <w:pPr>
        <w:pStyle w:val="1"/>
      </w:pPr>
      <w:r w:rsidRPr="00A57CEC">
        <w:t xml:space="preserve">Kmetijski sektor je začetna faza verige </w:t>
      </w:r>
      <w:r w:rsidR="00417E4C" w:rsidRPr="00A57CEC">
        <w:t xml:space="preserve">vrednosti </w:t>
      </w:r>
      <w:r w:rsidRPr="00A57CEC">
        <w:t>preskrbe s hrano. Primarna kmetijska proizvodnja vključuje gojenje kmetijskih rastlin in rejo živali. Cena primarnih kmetijskih proizvodov je dejanska cena, ki jo prejmejo kmetje. Cene pr</w:t>
      </w:r>
      <w:r w:rsidRPr="00AD1CAC">
        <w:t xml:space="preserve">imarnih kmetijskih proizvodov se hitro spreminjajo, značilna so močna nihanja znotraj leta in tudi med posameznimi leti, ki so odvisna od številnih dejavnikov (cene </w:t>
      </w:r>
      <w:proofErr w:type="spellStart"/>
      <w:r w:rsidRPr="00AD1CAC">
        <w:t>inputov</w:t>
      </w:r>
      <w:proofErr w:type="spellEnd"/>
      <w:r w:rsidRPr="00AD1CAC">
        <w:t>, vremenski pogoji ipd.). Cene kmetijskih pridelkov pri pridelovalcih po statistični</w:t>
      </w:r>
      <w:r w:rsidRPr="00A11456">
        <w:t xml:space="preserve">h podatkih v zadnjem desetletju močno nihajo. </w:t>
      </w:r>
      <w:r w:rsidR="00EC0514" w:rsidRPr="00A11456">
        <w:t xml:space="preserve">V letu 2019 so se cene kmetijskih pridelkov </w:t>
      </w:r>
      <w:r w:rsidR="00C958EE" w:rsidRPr="00A11456">
        <w:t xml:space="preserve">realno </w:t>
      </w:r>
      <w:r w:rsidR="00EC0514" w:rsidRPr="00A11456">
        <w:t>zvišale</w:t>
      </w:r>
      <w:r w:rsidR="00243BA4" w:rsidRPr="00A11456">
        <w:t xml:space="preserve"> za 2,1 %</w:t>
      </w:r>
      <w:r w:rsidR="00C958EE" w:rsidRPr="00A11456">
        <w:t>, od tega</w:t>
      </w:r>
      <w:r w:rsidR="00243BA4" w:rsidRPr="00A11456">
        <w:rPr>
          <w:rStyle w:val="TelobesedilaZnakZnak1ZnakZnakZnak"/>
          <w:sz w:val="20"/>
          <w:szCs w:val="20"/>
          <w:lang w:eastAsia="en-US"/>
        </w:rPr>
        <w:t xml:space="preserve"> </w:t>
      </w:r>
      <w:r w:rsidR="00C958EE" w:rsidRPr="00A11456">
        <w:rPr>
          <w:rStyle w:val="TelobesedilaZnakZnak1ZnakZnakZnak"/>
          <w:sz w:val="20"/>
          <w:szCs w:val="20"/>
          <w:lang w:eastAsia="en-US"/>
        </w:rPr>
        <w:t>so cene rastlinskih pridelkov v</w:t>
      </w:r>
      <w:r w:rsidR="00243BA4" w:rsidRPr="00A11456">
        <w:rPr>
          <w:rStyle w:val="TelobesedilaZnakZnak1ZnakZnakZnak"/>
          <w:sz w:val="20"/>
          <w:szCs w:val="20"/>
          <w:lang w:eastAsia="en-US"/>
        </w:rPr>
        <w:t xml:space="preserve"> primerjavi z zadnjim desetletnim povprečjem na skupni ravni nadpovprečne, višje cene so bile zabeležene le v letih 2013 in 2017.</w:t>
      </w:r>
    </w:p>
    <w:p w14:paraId="0232CBF1" w14:textId="470181E5" w:rsidR="008D0FBF" w:rsidRDefault="008D0FBF" w:rsidP="000D5830">
      <w:pPr>
        <w:spacing w:before="0" w:line="260" w:lineRule="atLeast"/>
        <w:rPr>
          <w:iCs/>
          <w:sz w:val="20"/>
          <w:szCs w:val="20"/>
        </w:rPr>
      </w:pPr>
    </w:p>
    <w:p w14:paraId="37A62021" w14:textId="5CE039CE" w:rsidR="00C37FAD" w:rsidRDefault="00C37FAD" w:rsidP="00D64A3F">
      <w:pPr>
        <w:pStyle w:val="SCslika"/>
      </w:pPr>
      <w:bookmarkStart w:id="140" w:name="_Toc86824511"/>
      <w:r>
        <w:t xml:space="preserve">Slika </w:t>
      </w:r>
      <w:r>
        <w:fldChar w:fldCharType="begin"/>
      </w:r>
      <w:r>
        <w:instrText xml:space="preserve"> SEQ Slika \* ARABIC </w:instrText>
      </w:r>
      <w:r>
        <w:fldChar w:fldCharType="separate"/>
      </w:r>
      <w:r w:rsidR="00FB55C5">
        <w:t>10</w:t>
      </w:r>
      <w:r>
        <w:fldChar w:fldCharType="end"/>
      </w:r>
      <w:r>
        <w:t xml:space="preserve">: </w:t>
      </w:r>
      <w:r w:rsidRPr="00C37FAD">
        <w:t>Indeksi cen kmetijskih pridelkov pri pridelovalcih (realno; 2015 = 100); 2010–2018</w:t>
      </w:r>
      <w:bookmarkEnd w:id="140"/>
    </w:p>
    <w:p w14:paraId="71C69D23" w14:textId="77777777" w:rsidR="00BC5BB3" w:rsidRPr="00006123" w:rsidRDefault="00284792" w:rsidP="00355EAC">
      <w:pPr>
        <w:keepNext/>
        <w:spacing w:before="0" w:line="240" w:lineRule="auto"/>
      </w:pPr>
      <w:r w:rsidRPr="00006123">
        <w:rPr>
          <w:noProof/>
          <w:lang w:eastAsia="sl-SI"/>
        </w:rPr>
        <w:drawing>
          <wp:inline distT="0" distB="0" distL="0" distR="0" wp14:anchorId="633FE672" wp14:editId="3FEB69AF">
            <wp:extent cx="5759532" cy="2090057"/>
            <wp:effectExtent l="0" t="0" r="12700" b="24765"/>
            <wp:docPr id="14" name="Grafikon 14" descr="Indeks rastlinskih pridelkov se je v zadnjih letih hudo povečal."/>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6C473D" w14:textId="77777777" w:rsidR="00284792" w:rsidRPr="00A11456" w:rsidRDefault="00A65278" w:rsidP="00355EAC">
      <w:pPr>
        <w:spacing w:before="0" w:line="240" w:lineRule="auto"/>
        <w:rPr>
          <w:sz w:val="16"/>
          <w:szCs w:val="20"/>
        </w:rPr>
      </w:pPr>
      <w:r w:rsidRPr="00A11456">
        <w:rPr>
          <w:sz w:val="16"/>
          <w:szCs w:val="20"/>
        </w:rPr>
        <w:t xml:space="preserve">Vir: SURS. </w:t>
      </w:r>
    </w:p>
    <w:p w14:paraId="7DF5CF97" w14:textId="77777777" w:rsidR="008D0FBF" w:rsidRPr="00A11456" w:rsidRDefault="008D0FBF" w:rsidP="000D5830">
      <w:pPr>
        <w:spacing w:before="0" w:line="260" w:lineRule="atLeast"/>
        <w:rPr>
          <w:b/>
          <w:sz w:val="20"/>
          <w:szCs w:val="20"/>
        </w:rPr>
      </w:pPr>
    </w:p>
    <w:p w14:paraId="5A29CB4A" w14:textId="48002397" w:rsidR="00BC5BB3" w:rsidRPr="00A56235" w:rsidRDefault="00A65278" w:rsidP="00D64973">
      <w:pPr>
        <w:pStyle w:val="Naslov31"/>
      </w:pPr>
      <w:bookmarkStart w:id="141" w:name="_Toc86824820"/>
      <w:r w:rsidRPr="00A56235">
        <w:t>Cene proizvajalca (indeks cen industrijskih proizvodov pri proizvajalcih)</w:t>
      </w:r>
      <w:bookmarkEnd w:id="141"/>
    </w:p>
    <w:p w14:paraId="1068C468" w14:textId="77777777" w:rsidR="00EF6EA7" w:rsidRPr="00A11456" w:rsidRDefault="00EF6EA7" w:rsidP="000D5830">
      <w:pPr>
        <w:spacing w:before="0" w:line="260" w:lineRule="atLeast"/>
        <w:rPr>
          <w:b/>
          <w:sz w:val="20"/>
          <w:szCs w:val="20"/>
        </w:rPr>
      </w:pPr>
    </w:p>
    <w:p w14:paraId="0142AA2E" w14:textId="024E1961" w:rsidR="00284792" w:rsidRPr="00A11456" w:rsidRDefault="00284792" w:rsidP="000D5830">
      <w:pPr>
        <w:autoSpaceDE w:val="0"/>
        <w:autoSpaceDN w:val="0"/>
        <w:adjustRightInd w:val="0"/>
        <w:spacing w:before="0" w:line="260" w:lineRule="atLeast"/>
        <w:rPr>
          <w:sz w:val="20"/>
          <w:szCs w:val="20"/>
        </w:rPr>
      </w:pPr>
      <w:r w:rsidRPr="00A11456">
        <w:rPr>
          <w:sz w:val="20"/>
          <w:szCs w:val="20"/>
        </w:rPr>
        <w:lastRenderedPageBreak/>
        <w:t xml:space="preserve">Glede na statistične podatke so se cene proizvajalcev v dejavnosti proizvodnje živil (C10) v letu </w:t>
      </w:r>
      <w:r w:rsidR="00243BA4" w:rsidRPr="00A11456">
        <w:rPr>
          <w:sz w:val="20"/>
          <w:szCs w:val="20"/>
        </w:rPr>
        <w:t xml:space="preserve">2019 </w:t>
      </w:r>
      <w:r w:rsidRPr="00A11456">
        <w:rPr>
          <w:sz w:val="20"/>
          <w:szCs w:val="20"/>
        </w:rPr>
        <w:t>znižale v primerjavi z letom prej in bile realno na najnižji ravni v obdobju 2010–</w:t>
      </w:r>
      <w:r w:rsidR="00243BA4" w:rsidRPr="00A11456">
        <w:rPr>
          <w:sz w:val="20"/>
          <w:szCs w:val="20"/>
        </w:rPr>
        <w:t>2019</w:t>
      </w:r>
      <w:r w:rsidRPr="00A11456">
        <w:rPr>
          <w:sz w:val="20"/>
          <w:szCs w:val="20"/>
        </w:rPr>
        <w:t>. Cene proizvajalcev v dejavnosti proizvodnje pijač (C11) so se v letu 201</w:t>
      </w:r>
      <w:r w:rsidR="00243BA4" w:rsidRPr="00A11456">
        <w:rPr>
          <w:sz w:val="20"/>
          <w:szCs w:val="20"/>
        </w:rPr>
        <w:t>9</w:t>
      </w:r>
      <w:r w:rsidRPr="00A11456">
        <w:rPr>
          <w:sz w:val="20"/>
          <w:szCs w:val="20"/>
        </w:rPr>
        <w:t xml:space="preserve"> </w:t>
      </w:r>
      <w:r w:rsidR="00243BA4" w:rsidRPr="00A11456">
        <w:rPr>
          <w:sz w:val="20"/>
          <w:szCs w:val="20"/>
        </w:rPr>
        <w:t xml:space="preserve">znižale še </w:t>
      </w:r>
      <w:r w:rsidRPr="00A11456">
        <w:rPr>
          <w:sz w:val="20"/>
          <w:szCs w:val="20"/>
        </w:rPr>
        <w:t xml:space="preserve">izraziteje, kar je nadaljevanje zniževanja iz leta 2017. Tudi v tej dejavnosti so bile cene </w:t>
      </w:r>
      <w:r w:rsidR="004232D8" w:rsidRPr="00A11456">
        <w:rPr>
          <w:sz w:val="20"/>
          <w:szCs w:val="20"/>
        </w:rPr>
        <w:t>v letu 20</w:t>
      </w:r>
      <w:r w:rsidR="00243BA4" w:rsidRPr="00A11456">
        <w:rPr>
          <w:sz w:val="20"/>
          <w:szCs w:val="20"/>
        </w:rPr>
        <w:t>19</w:t>
      </w:r>
      <w:r w:rsidR="004232D8" w:rsidRPr="00A11456">
        <w:rPr>
          <w:sz w:val="20"/>
          <w:szCs w:val="20"/>
        </w:rPr>
        <w:t xml:space="preserve"> </w:t>
      </w:r>
      <w:r w:rsidRPr="00A11456">
        <w:rPr>
          <w:sz w:val="20"/>
          <w:szCs w:val="20"/>
        </w:rPr>
        <w:t>realno najnižje v obdobju 2010–201</w:t>
      </w:r>
      <w:r w:rsidR="00243BA4" w:rsidRPr="00A11456">
        <w:rPr>
          <w:sz w:val="20"/>
          <w:szCs w:val="20"/>
        </w:rPr>
        <w:t>9</w:t>
      </w:r>
      <w:r w:rsidRPr="00A11456">
        <w:rPr>
          <w:sz w:val="20"/>
          <w:szCs w:val="20"/>
        </w:rPr>
        <w:t>.</w:t>
      </w:r>
    </w:p>
    <w:p w14:paraId="6CE1C971" w14:textId="77777777" w:rsidR="008D0FBF" w:rsidRPr="00920871" w:rsidRDefault="008D0FBF" w:rsidP="000D5830">
      <w:pPr>
        <w:spacing w:before="0" w:line="260" w:lineRule="atLeast"/>
        <w:rPr>
          <w:sz w:val="20"/>
          <w:szCs w:val="20"/>
        </w:rPr>
      </w:pPr>
    </w:p>
    <w:p w14:paraId="2CF9D323" w14:textId="77777777" w:rsidR="00BC5BB3" w:rsidRPr="00A56235" w:rsidRDefault="00A65278" w:rsidP="00D64973">
      <w:pPr>
        <w:pStyle w:val="Naslov31"/>
      </w:pPr>
      <w:bookmarkStart w:id="142" w:name="_Toc86824821"/>
      <w:r w:rsidRPr="00A56235">
        <w:t>Maloprodajne cene (Harmoniziran indeks cen življenjskih potrebščin)</w:t>
      </w:r>
      <w:bookmarkEnd w:id="142"/>
    </w:p>
    <w:p w14:paraId="0725AC87" w14:textId="77777777" w:rsidR="00EF6EA7" w:rsidRPr="003D71D1" w:rsidRDefault="00EF6EA7" w:rsidP="000D5830">
      <w:pPr>
        <w:spacing w:before="0" w:line="260" w:lineRule="atLeast"/>
      </w:pPr>
    </w:p>
    <w:p w14:paraId="4B585D1B" w14:textId="3A9299FE" w:rsidR="00284792" w:rsidRPr="00274D0F" w:rsidRDefault="00284792" w:rsidP="000D5830">
      <w:pPr>
        <w:keepNext/>
        <w:keepLines/>
        <w:spacing w:before="0" w:line="260" w:lineRule="atLeast"/>
        <w:rPr>
          <w:sz w:val="20"/>
          <w:szCs w:val="20"/>
        </w:rPr>
      </w:pPr>
      <w:r w:rsidRPr="003D71D1">
        <w:rPr>
          <w:sz w:val="20"/>
          <w:szCs w:val="20"/>
        </w:rPr>
        <w:t>Distribucijski sektor je konč</w:t>
      </w:r>
      <w:r w:rsidR="00D27E05" w:rsidRPr="00A41F49">
        <w:rPr>
          <w:sz w:val="20"/>
          <w:szCs w:val="20"/>
        </w:rPr>
        <w:t>n</w:t>
      </w:r>
      <w:r w:rsidRPr="00A41F49">
        <w:rPr>
          <w:sz w:val="20"/>
          <w:szCs w:val="20"/>
        </w:rPr>
        <w:t xml:space="preserve">a faza verige </w:t>
      </w:r>
      <w:r w:rsidR="00417E4C" w:rsidRPr="00A41F49">
        <w:rPr>
          <w:sz w:val="20"/>
          <w:szCs w:val="20"/>
        </w:rPr>
        <w:t xml:space="preserve">vrednosti </w:t>
      </w:r>
      <w:r w:rsidRPr="00A41F49">
        <w:rPr>
          <w:sz w:val="20"/>
          <w:szCs w:val="20"/>
        </w:rPr>
        <w:t xml:space="preserve">preskrbe s hrano. Posluje </w:t>
      </w:r>
      <w:r w:rsidR="00CF3B75" w:rsidRPr="007F4565">
        <w:rPr>
          <w:sz w:val="20"/>
          <w:szCs w:val="20"/>
        </w:rPr>
        <w:t xml:space="preserve">neposredno </w:t>
      </w:r>
      <w:r w:rsidRPr="007F4565">
        <w:rPr>
          <w:sz w:val="20"/>
          <w:szCs w:val="20"/>
        </w:rPr>
        <w:t xml:space="preserve">s končnimi potrošniki. Gibanje cen potrošniškega blaga se meri s </w:t>
      </w:r>
      <w:proofErr w:type="spellStart"/>
      <w:r w:rsidRPr="007F4565">
        <w:rPr>
          <w:sz w:val="20"/>
          <w:szCs w:val="20"/>
        </w:rPr>
        <w:t>harmoniziranim</w:t>
      </w:r>
      <w:proofErr w:type="spellEnd"/>
      <w:r w:rsidRPr="007F4565">
        <w:rPr>
          <w:sz w:val="20"/>
          <w:szCs w:val="20"/>
        </w:rPr>
        <w:t xml:space="preserve"> indeksom cen življenjskih potrebščin, s katerim se uradno meri inflacija v </w:t>
      </w:r>
      <w:r w:rsidR="00ED3C04" w:rsidRPr="007F4565">
        <w:rPr>
          <w:sz w:val="20"/>
          <w:szCs w:val="20"/>
        </w:rPr>
        <w:t>EU</w:t>
      </w:r>
      <w:r w:rsidRPr="007F4565">
        <w:rPr>
          <w:sz w:val="20"/>
          <w:szCs w:val="20"/>
        </w:rPr>
        <w:t xml:space="preserve">. </w:t>
      </w:r>
      <w:r w:rsidR="00A524A5" w:rsidRPr="007F4565">
        <w:rPr>
          <w:sz w:val="20"/>
          <w:szCs w:val="20"/>
        </w:rPr>
        <w:t xml:space="preserve">Maloprodajne cene hrane so se v obdobju 2015–2019 povišale za 8,1 %. </w:t>
      </w:r>
    </w:p>
    <w:p w14:paraId="17F8B924" w14:textId="77777777" w:rsidR="00EF6EA7" w:rsidRPr="00274D0F" w:rsidRDefault="00EF6EA7" w:rsidP="000D5830">
      <w:pPr>
        <w:spacing w:before="0" w:line="260" w:lineRule="atLeast"/>
      </w:pPr>
    </w:p>
    <w:p w14:paraId="3BE355DF" w14:textId="77777777" w:rsidR="00BC5BB3" w:rsidRPr="00A56235" w:rsidRDefault="00A65278" w:rsidP="00D64973">
      <w:pPr>
        <w:pStyle w:val="Naslov31"/>
      </w:pPr>
      <w:bookmarkStart w:id="143" w:name="_Toc86824822"/>
      <w:r w:rsidRPr="00A56235">
        <w:t>Uvoz (Indeks uvoznih cen)</w:t>
      </w:r>
      <w:bookmarkEnd w:id="143"/>
      <w:r w:rsidRPr="00A56235">
        <w:t xml:space="preserve"> </w:t>
      </w:r>
    </w:p>
    <w:p w14:paraId="1B6223E8" w14:textId="77777777" w:rsidR="00EF6EA7" w:rsidRPr="00274D0F" w:rsidRDefault="00EF6EA7" w:rsidP="000D5830">
      <w:pPr>
        <w:spacing w:before="0" w:line="260" w:lineRule="atLeast"/>
        <w:rPr>
          <w:b/>
          <w:sz w:val="20"/>
          <w:szCs w:val="20"/>
        </w:rPr>
      </w:pPr>
    </w:p>
    <w:p w14:paraId="1F08313B" w14:textId="11E09E96" w:rsidR="00284792" w:rsidRDefault="00284792" w:rsidP="000D5830">
      <w:pPr>
        <w:spacing w:before="0" w:line="260" w:lineRule="atLeast"/>
        <w:rPr>
          <w:sz w:val="20"/>
          <w:szCs w:val="20"/>
        </w:rPr>
      </w:pPr>
      <w:r w:rsidRPr="00274D0F">
        <w:rPr>
          <w:sz w:val="20"/>
          <w:szCs w:val="20"/>
        </w:rPr>
        <w:t xml:space="preserve">Uvozne cene merijo povprečne spremembe cene živil na carinski meji države uvoznice. Gibanje uvoznih cen se meri v povprečnih vrednostih (povprečna vrednost na enoto blaga). </w:t>
      </w:r>
      <w:r w:rsidR="00F936D6" w:rsidRPr="00274D0F">
        <w:rPr>
          <w:sz w:val="20"/>
          <w:szCs w:val="20"/>
        </w:rPr>
        <w:t>Uvozne cene vplivajo na oblikovanje cen na domačem trgu.</w:t>
      </w:r>
      <w:r w:rsidR="00CD0A58" w:rsidRPr="00274D0F">
        <w:rPr>
          <w:sz w:val="20"/>
          <w:szCs w:val="20"/>
        </w:rPr>
        <w:t xml:space="preserve"> </w:t>
      </w:r>
      <w:r w:rsidR="00A524A5" w:rsidRPr="00274D0F">
        <w:rPr>
          <w:sz w:val="20"/>
          <w:szCs w:val="20"/>
        </w:rPr>
        <w:t xml:space="preserve">Uvozne cene </w:t>
      </w:r>
      <w:r w:rsidR="006A1EA9" w:rsidRPr="00274D0F">
        <w:rPr>
          <w:sz w:val="20"/>
          <w:szCs w:val="20"/>
        </w:rPr>
        <w:t xml:space="preserve">hrane </w:t>
      </w:r>
      <w:r w:rsidR="00A524A5" w:rsidRPr="00274D0F">
        <w:rPr>
          <w:sz w:val="20"/>
          <w:szCs w:val="20"/>
        </w:rPr>
        <w:t xml:space="preserve">so se </w:t>
      </w:r>
      <w:r w:rsidR="00CD0A58" w:rsidRPr="00274D0F">
        <w:rPr>
          <w:sz w:val="20"/>
          <w:szCs w:val="20"/>
        </w:rPr>
        <w:t>v obdobju 20</w:t>
      </w:r>
      <w:r w:rsidR="00A524A5" w:rsidRPr="00274D0F">
        <w:rPr>
          <w:sz w:val="20"/>
          <w:szCs w:val="20"/>
        </w:rPr>
        <w:t>15–</w:t>
      </w:r>
      <w:r w:rsidR="00CD0A58" w:rsidRPr="00A57CEC">
        <w:rPr>
          <w:sz w:val="20"/>
          <w:szCs w:val="20"/>
        </w:rPr>
        <w:t>2019 povišal</w:t>
      </w:r>
      <w:r w:rsidR="00A524A5" w:rsidRPr="00A57CEC">
        <w:rPr>
          <w:sz w:val="20"/>
          <w:szCs w:val="20"/>
        </w:rPr>
        <w:t>e</w:t>
      </w:r>
      <w:r w:rsidR="00CD0A58" w:rsidRPr="00A57CEC">
        <w:rPr>
          <w:sz w:val="20"/>
          <w:szCs w:val="20"/>
        </w:rPr>
        <w:t xml:space="preserve"> za 2,7</w:t>
      </w:r>
      <w:r w:rsidR="00ED3C04" w:rsidRPr="00A57CEC">
        <w:rPr>
          <w:sz w:val="20"/>
          <w:szCs w:val="20"/>
        </w:rPr>
        <w:t xml:space="preserve"> </w:t>
      </w:r>
      <w:r w:rsidR="00CD0A58" w:rsidRPr="00A57CEC">
        <w:rPr>
          <w:sz w:val="20"/>
          <w:szCs w:val="20"/>
        </w:rPr>
        <w:t xml:space="preserve">%. </w:t>
      </w:r>
      <w:r w:rsidR="00F936D6" w:rsidRPr="00AD1CAC">
        <w:rPr>
          <w:sz w:val="20"/>
          <w:szCs w:val="20"/>
        </w:rPr>
        <w:t xml:space="preserve"> </w:t>
      </w:r>
    </w:p>
    <w:p w14:paraId="71309517" w14:textId="77777777" w:rsidR="00885E25" w:rsidRPr="00112F4E" w:rsidRDefault="00885E25" w:rsidP="000D5830">
      <w:pPr>
        <w:spacing w:before="0" w:line="260" w:lineRule="atLeast"/>
        <w:rPr>
          <w:color w:val="333333"/>
          <w:sz w:val="20"/>
          <w:szCs w:val="20"/>
          <w:lang w:eastAsia="sl-SI"/>
        </w:rPr>
      </w:pPr>
    </w:p>
    <w:p w14:paraId="6B0DCF76" w14:textId="1BD78E36" w:rsidR="00AF2920" w:rsidRPr="00A11456" w:rsidRDefault="00AF2920" w:rsidP="000D5830">
      <w:pPr>
        <w:pStyle w:val="ZPtekst"/>
        <w:spacing w:before="0" w:line="260" w:lineRule="atLeast"/>
      </w:pPr>
    </w:p>
    <w:p w14:paraId="28D5F3BC" w14:textId="14D0ACE2" w:rsidR="00C37FAD" w:rsidRDefault="00C37FAD" w:rsidP="00D64A3F">
      <w:pPr>
        <w:pStyle w:val="SCslika"/>
      </w:pPr>
      <w:bookmarkStart w:id="144" w:name="_Toc86824512"/>
      <w:r>
        <w:t xml:space="preserve">Slika </w:t>
      </w:r>
      <w:r>
        <w:fldChar w:fldCharType="begin"/>
      </w:r>
      <w:r>
        <w:instrText xml:space="preserve"> SEQ Slika \* ARABIC </w:instrText>
      </w:r>
      <w:r>
        <w:fldChar w:fldCharType="separate"/>
      </w:r>
      <w:r w:rsidR="00FB55C5">
        <w:t>11</w:t>
      </w:r>
      <w:r>
        <w:fldChar w:fldCharType="end"/>
      </w:r>
      <w:r>
        <w:t xml:space="preserve">: </w:t>
      </w:r>
      <w:r w:rsidRPr="00C37FAD">
        <w:t>Indeksi cen v verigi vrednosti preskrbe s hrano v Sloveniji v obdobju 2006–2019 (2015=100)</w:t>
      </w:r>
      <w:bookmarkEnd w:id="144"/>
    </w:p>
    <w:p w14:paraId="04CE4C43" w14:textId="77777777" w:rsidR="00213FB3" w:rsidRPr="00A11456" w:rsidRDefault="00284792" w:rsidP="00355EAC">
      <w:pPr>
        <w:keepNext/>
        <w:keepLines/>
        <w:spacing w:before="0" w:line="240" w:lineRule="auto"/>
      </w:pPr>
      <w:r w:rsidRPr="00683F54">
        <w:rPr>
          <w:noProof/>
          <w:lang w:eastAsia="sl-SI"/>
        </w:rPr>
        <w:drawing>
          <wp:inline distT="0" distB="0" distL="0" distR="0" wp14:anchorId="0C47CE39" wp14:editId="45424108">
            <wp:extent cx="5610225" cy="3335527"/>
            <wp:effectExtent l="19050" t="19050" r="9525" b="17780"/>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102" t="5097" r="9055" b="-1"/>
                    <a:stretch/>
                  </pic:blipFill>
                  <pic:spPr bwMode="auto">
                    <a:xfrm>
                      <a:off x="0" y="0"/>
                      <a:ext cx="5624773" cy="334417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A13FE4A" w14:textId="7A06F0EA" w:rsidR="00BC5BB3" w:rsidRPr="00A11456" w:rsidRDefault="00A65278" w:rsidP="00355EAC">
      <w:pPr>
        <w:pStyle w:val="Napis"/>
        <w:spacing w:before="0" w:line="240" w:lineRule="auto"/>
      </w:pPr>
      <w:r w:rsidRPr="00A11456">
        <w:t xml:space="preserve">Vir: Eurostat, </w:t>
      </w:r>
      <w:proofErr w:type="spellStart"/>
      <w:r w:rsidRPr="00A11456">
        <w:t>Food</w:t>
      </w:r>
      <w:proofErr w:type="spellEnd"/>
      <w:r w:rsidRPr="00A11456">
        <w:t xml:space="preserve"> </w:t>
      </w:r>
      <w:proofErr w:type="spellStart"/>
      <w:r w:rsidRPr="00A11456">
        <w:t>Price</w:t>
      </w:r>
      <w:proofErr w:type="spellEnd"/>
      <w:r w:rsidRPr="00A11456">
        <w:t xml:space="preserve"> Monitoring </w:t>
      </w:r>
      <w:proofErr w:type="spellStart"/>
      <w:r w:rsidRPr="00A11456">
        <w:t>Tool</w:t>
      </w:r>
      <w:proofErr w:type="spellEnd"/>
      <w:r w:rsidRPr="00A11456">
        <w:t xml:space="preserve"> (</w:t>
      </w:r>
      <w:proofErr w:type="spellStart"/>
      <w:r w:rsidRPr="00A11456">
        <w:t>prc_fsc_idx</w:t>
      </w:r>
      <w:proofErr w:type="spellEnd"/>
      <w:r w:rsidRPr="00A11456">
        <w:t xml:space="preserve">), </w:t>
      </w:r>
      <w:r w:rsidR="009D1007">
        <w:t>dostopno</w:t>
      </w:r>
      <w:r w:rsidR="009D1007" w:rsidRPr="00A11456">
        <w:t xml:space="preserve"> </w:t>
      </w:r>
      <w:r w:rsidRPr="00A11456">
        <w:t>na: https://ec.europa.eu/eurostat/cache/infographs/foodprice/</w:t>
      </w:r>
    </w:p>
    <w:p w14:paraId="09A24811" w14:textId="7B2B8DEE" w:rsidR="004232D8" w:rsidRPr="00A11456" w:rsidRDefault="004232D8" w:rsidP="002C1A76">
      <w:pPr>
        <w:pStyle w:val="1"/>
      </w:pPr>
    </w:p>
    <w:p w14:paraId="3FE521EF" w14:textId="199A6B7D" w:rsidR="004232D8" w:rsidRPr="00A11456" w:rsidRDefault="004232D8" w:rsidP="00D01969">
      <w:pPr>
        <w:pStyle w:val="ZPtekst"/>
        <w:spacing w:before="0" w:line="260" w:lineRule="atLeast"/>
        <w:rPr>
          <w:sz w:val="20"/>
          <w:szCs w:val="20"/>
        </w:rPr>
      </w:pPr>
      <w:r w:rsidRPr="00A11456">
        <w:rPr>
          <w:sz w:val="20"/>
          <w:szCs w:val="20"/>
        </w:rPr>
        <w:t>Prenos cen v verigi vrednosti preskrbe s hrano v Sloveniji je asimetričen, kar je razvidno predvsem za leta 2009–2010 in 2013–2014. Spremembe cen kmetijskih proizvodov se ne prenesejo v celoti na proizvajalce (živilsko predelovaln</w:t>
      </w:r>
      <w:r w:rsidR="006A545F">
        <w:rPr>
          <w:sz w:val="20"/>
          <w:szCs w:val="20"/>
        </w:rPr>
        <w:t>o</w:t>
      </w:r>
      <w:r w:rsidRPr="00A11456">
        <w:rPr>
          <w:sz w:val="20"/>
          <w:szCs w:val="20"/>
        </w:rPr>
        <w:t xml:space="preserve"> industrij</w:t>
      </w:r>
      <w:r w:rsidR="006A545F">
        <w:rPr>
          <w:sz w:val="20"/>
          <w:szCs w:val="20"/>
        </w:rPr>
        <w:t>o</w:t>
      </w:r>
      <w:r w:rsidRPr="00A11456">
        <w:rPr>
          <w:sz w:val="20"/>
          <w:szCs w:val="20"/>
        </w:rPr>
        <w:t xml:space="preserve">), kar je še posebej razvidno v obdobju 2009–2010, ko so cene primarnih kmetijskih proizvodov padle dosti bolj, kot so se znižale cene industrijskih proizvodov pri proizvajalcih. Deloma je lahko razlog manjšega znižanja cen industrijskih proizvodov pri proizvajalcih uvoz primarnih kmetijskih proizvodov, po drugi strani pa industrijski proizvajalci padca cen primarnih kmetijskih proizvodov niso prenesli v celoti v cene svojih proizvodov.  </w:t>
      </w:r>
    </w:p>
    <w:p w14:paraId="50F0E862" w14:textId="668D3364" w:rsidR="004232D8" w:rsidRPr="00A11456" w:rsidRDefault="004232D8" w:rsidP="002C1A76">
      <w:pPr>
        <w:pStyle w:val="1"/>
      </w:pPr>
    </w:p>
    <w:p w14:paraId="54369A12" w14:textId="6465610A" w:rsidR="00BC5BB3" w:rsidRPr="00A56235" w:rsidRDefault="00A65278" w:rsidP="00D01969">
      <w:pPr>
        <w:pStyle w:val="Naslov2"/>
        <w:spacing w:line="260" w:lineRule="atLeast"/>
      </w:pPr>
      <w:bookmarkStart w:id="145" w:name="_Toc47595264"/>
      <w:bookmarkStart w:id="146" w:name="_Toc47595314"/>
      <w:bookmarkStart w:id="147" w:name="_Toc47595425"/>
      <w:bookmarkStart w:id="148" w:name="_Toc47595265"/>
      <w:bookmarkStart w:id="149" w:name="_Toc47595315"/>
      <w:bookmarkStart w:id="150" w:name="_Toc47595426"/>
      <w:bookmarkStart w:id="151" w:name="_Toc47595266"/>
      <w:bookmarkStart w:id="152" w:name="_Toc47595316"/>
      <w:bookmarkStart w:id="153" w:name="_Toc47595427"/>
      <w:bookmarkStart w:id="154" w:name="_Toc47595267"/>
      <w:bookmarkStart w:id="155" w:name="_Toc47595317"/>
      <w:bookmarkStart w:id="156" w:name="_Toc47595428"/>
      <w:bookmarkStart w:id="157" w:name="_Toc47595268"/>
      <w:bookmarkStart w:id="158" w:name="_Toc47595318"/>
      <w:bookmarkStart w:id="159" w:name="_Toc47595429"/>
      <w:bookmarkStart w:id="160" w:name="_Toc55398384"/>
      <w:bookmarkStart w:id="161" w:name="_Toc55478595"/>
      <w:bookmarkStart w:id="162" w:name="_Toc86824823"/>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A56235">
        <w:t xml:space="preserve">Kazalniki prenosa cen v verigi </w:t>
      </w:r>
      <w:r w:rsidR="00417E4C" w:rsidRPr="00A56235">
        <w:t xml:space="preserve">vrednosti </w:t>
      </w:r>
      <w:r w:rsidRPr="00A56235">
        <w:t>preskrbe s hrano</w:t>
      </w:r>
      <w:r w:rsidR="008D0FBF" w:rsidRPr="00920871">
        <w:rPr>
          <w:vertAlign w:val="superscript"/>
        </w:rPr>
        <w:footnoteReference w:id="6"/>
      </w:r>
      <w:bookmarkEnd w:id="160"/>
      <w:bookmarkEnd w:id="161"/>
      <w:bookmarkEnd w:id="162"/>
    </w:p>
    <w:p w14:paraId="4DC17CA7" w14:textId="77777777" w:rsidR="00EF6EA7" w:rsidRPr="00A11456" w:rsidRDefault="00EF6EA7" w:rsidP="002C1A76">
      <w:pPr>
        <w:pStyle w:val="1"/>
      </w:pPr>
    </w:p>
    <w:p w14:paraId="4F7989BA" w14:textId="1D102C01" w:rsidR="009A39A8" w:rsidRPr="00A11456" w:rsidRDefault="00284792" w:rsidP="002C1A76">
      <w:pPr>
        <w:pStyle w:val="1"/>
      </w:pPr>
      <w:r w:rsidRPr="00A11456">
        <w:t xml:space="preserve">V Sloveniji se zvišanja cen v verigi </w:t>
      </w:r>
      <w:r w:rsidR="00417E4C" w:rsidRPr="00A11456">
        <w:t xml:space="preserve">vrednosti </w:t>
      </w:r>
      <w:r w:rsidRPr="00A11456">
        <w:t xml:space="preserve">preskrbe s hrano prenašajo v večji meri kot znižanja cen. </w:t>
      </w:r>
      <w:r w:rsidR="009A39A8" w:rsidRPr="00A11456">
        <w:t>Še posebej je to razvidno pri cenah prim</w:t>
      </w:r>
      <w:r w:rsidR="00FD49F7" w:rsidRPr="00A11456">
        <w:t>a</w:t>
      </w:r>
      <w:r w:rsidR="009A39A8" w:rsidRPr="00A11456">
        <w:t xml:space="preserve">rnih kmetijskih proizvodov, kjer se le 6 % </w:t>
      </w:r>
      <w:r w:rsidRPr="00A11456">
        <w:t xml:space="preserve">znižanja cene primarnih kmetijskih proizvodov prenese na </w:t>
      </w:r>
      <w:r w:rsidR="00907091" w:rsidRPr="00A11456">
        <w:t xml:space="preserve">ceno </w:t>
      </w:r>
      <w:r w:rsidRPr="00A11456">
        <w:t xml:space="preserve">proizvajalca, </w:t>
      </w:r>
      <w:r w:rsidR="009A39A8" w:rsidRPr="00A11456">
        <w:t>medtem ko se 47 %</w:t>
      </w:r>
      <w:r w:rsidRPr="00A11456">
        <w:t xml:space="preserve"> znižanja cene proizvajalca prenese na </w:t>
      </w:r>
      <w:r w:rsidR="00907091" w:rsidRPr="00A11456">
        <w:t>maloprodajno ceno</w:t>
      </w:r>
      <w:r w:rsidRPr="00A11456">
        <w:t xml:space="preserve">. </w:t>
      </w:r>
    </w:p>
    <w:p w14:paraId="6FC846D4" w14:textId="77777777" w:rsidR="00284792" w:rsidRPr="00A11456" w:rsidRDefault="00284792" w:rsidP="00D01969">
      <w:pPr>
        <w:spacing w:before="0" w:line="260" w:lineRule="atLeast"/>
        <w:rPr>
          <w:sz w:val="20"/>
          <w:szCs w:val="20"/>
        </w:rPr>
      </w:pPr>
      <w:r w:rsidRPr="00A11456">
        <w:rPr>
          <w:sz w:val="20"/>
          <w:szCs w:val="20"/>
        </w:rPr>
        <w:t xml:space="preserve">V primeru sprememb cen primarnih kmetijskih proizvodov se na maloprodajne cene prenese 19 % znižanja cene le-teh in 32 % zvišanja primarnih kmetijskih proizvodov. </w:t>
      </w:r>
      <w:r w:rsidR="00A65278" w:rsidRPr="00A11456">
        <w:rPr>
          <w:sz w:val="20"/>
          <w:szCs w:val="20"/>
        </w:rPr>
        <w:t xml:space="preserve">To kaže na večjo pogajalsko moč, ki jo ima </w:t>
      </w:r>
      <w:r w:rsidR="00B81489" w:rsidRPr="00A11456">
        <w:rPr>
          <w:sz w:val="20"/>
          <w:szCs w:val="20"/>
        </w:rPr>
        <w:t xml:space="preserve">v verigi vrednosti preskrbe s hrano </w:t>
      </w:r>
      <w:r w:rsidR="00A65278" w:rsidRPr="00A11456">
        <w:rPr>
          <w:sz w:val="20"/>
          <w:szCs w:val="20"/>
        </w:rPr>
        <w:t xml:space="preserve">živilsko predelovalna industrija v primerjavi s kmetovalci. </w:t>
      </w:r>
      <w:r w:rsidRPr="00A11456">
        <w:rPr>
          <w:sz w:val="20"/>
          <w:szCs w:val="20"/>
        </w:rPr>
        <w:t xml:space="preserve"> </w:t>
      </w:r>
    </w:p>
    <w:p w14:paraId="1BB68A62" w14:textId="302EE5F7" w:rsidR="00885E25" w:rsidRDefault="00885E25" w:rsidP="00D01969">
      <w:pPr>
        <w:spacing w:before="0" w:line="260" w:lineRule="atLeast"/>
        <w:rPr>
          <w:sz w:val="20"/>
          <w:szCs w:val="20"/>
        </w:rPr>
      </w:pPr>
    </w:p>
    <w:p w14:paraId="2338EED3" w14:textId="73833209" w:rsidR="00C37FAD" w:rsidRPr="00C37FAD" w:rsidRDefault="00C37FAD" w:rsidP="00D64A3F">
      <w:pPr>
        <w:pStyle w:val="SCslika"/>
      </w:pPr>
      <w:bookmarkStart w:id="163" w:name="_Toc86824513"/>
      <w:r>
        <w:t xml:space="preserve">Slika </w:t>
      </w:r>
      <w:r>
        <w:fldChar w:fldCharType="begin"/>
      </w:r>
      <w:r>
        <w:instrText xml:space="preserve"> SEQ Slika \* ARABIC </w:instrText>
      </w:r>
      <w:r>
        <w:fldChar w:fldCharType="separate"/>
      </w:r>
      <w:r w:rsidR="00FB55C5">
        <w:t>12</w:t>
      </w:r>
      <w:r>
        <w:fldChar w:fldCharType="end"/>
      </w:r>
      <w:r>
        <w:t xml:space="preserve">: </w:t>
      </w:r>
      <w:r w:rsidRPr="00C37FAD">
        <w:t>% zvišanja ali znižanja cene, ki se prenese v verigi vrednosti preskrbe s hrano v Sloveniji</w:t>
      </w:r>
      <w:bookmarkEnd w:id="163"/>
    </w:p>
    <w:p w14:paraId="61CB9DD2" w14:textId="5CCF150A" w:rsidR="00682248" w:rsidRPr="00A11456" w:rsidRDefault="00682248" w:rsidP="00355EAC">
      <w:pPr>
        <w:spacing w:before="0" w:line="240" w:lineRule="auto"/>
        <w:rPr>
          <w:sz w:val="20"/>
          <w:szCs w:val="20"/>
        </w:rPr>
      </w:pPr>
      <w:r w:rsidRPr="00683F54">
        <w:rPr>
          <w:noProof/>
          <w:lang w:eastAsia="sl-SI"/>
        </w:rPr>
        <w:drawing>
          <wp:inline distT="0" distB="0" distL="0" distR="0" wp14:anchorId="0F6704F7" wp14:editId="19C59D4F">
            <wp:extent cx="5581015" cy="2174875"/>
            <wp:effectExtent l="0" t="0" r="635" b="15875"/>
            <wp:docPr id="28" name="Grafikon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406BBD8" w14:textId="77553AC3" w:rsidR="00822F61" w:rsidRPr="008E6816" w:rsidRDefault="00822F61" w:rsidP="008E6816">
      <w:pPr>
        <w:pStyle w:val="1"/>
        <w:spacing w:before="0" w:line="240" w:lineRule="auto"/>
        <w:rPr>
          <w:sz w:val="16"/>
          <w:szCs w:val="16"/>
        </w:rPr>
      </w:pPr>
      <w:r w:rsidRPr="008E6816">
        <w:rPr>
          <w:sz w:val="16"/>
          <w:szCs w:val="16"/>
        </w:rPr>
        <w:t xml:space="preserve">Vir: Eurostat, </w:t>
      </w:r>
      <w:proofErr w:type="spellStart"/>
      <w:r w:rsidRPr="008E6816">
        <w:rPr>
          <w:sz w:val="16"/>
          <w:szCs w:val="16"/>
        </w:rPr>
        <w:t>Food</w:t>
      </w:r>
      <w:proofErr w:type="spellEnd"/>
      <w:r w:rsidRPr="008E6816">
        <w:rPr>
          <w:sz w:val="16"/>
          <w:szCs w:val="16"/>
        </w:rPr>
        <w:t xml:space="preserve"> </w:t>
      </w:r>
      <w:proofErr w:type="spellStart"/>
      <w:r w:rsidRPr="008E6816">
        <w:rPr>
          <w:sz w:val="16"/>
          <w:szCs w:val="16"/>
        </w:rPr>
        <w:t>Price</w:t>
      </w:r>
      <w:proofErr w:type="spellEnd"/>
      <w:r w:rsidRPr="008E6816">
        <w:rPr>
          <w:sz w:val="16"/>
          <w:szCs w:val="16"/>
        </w:rPr>
        <w:t xml:space="preserve"> Monitoring </w:t>
      </w:r>
      <w:proofErr w:type="spellStart"/>
      <w:r w:rsidRPr="008E6816">
        <w:rPr>
          <w:sz w:val="16"/>
          <w:szCs w:val="16"/>
        </w:rPr>
        <w:t>Tool</w:t>
      </w:r>
      <w:proofErr w:type="spellEnd"/>
      <w:r w:rsidRPr="008E6816">
        <w:rPr>
          <w:sz w:val="16"/>
          <w:szCs w:val="16"/>
        </w:rPr>
        <w:t xml:space="preserve"> (</w:t>
      </w:r>
      <w:proofErr w:type="spellStart"/>
      <w:r w:rsidRPr="008E6816">
        <w:rPr>
          <w:sz w:val="16"/>
          <w:szCs w:val="16"/>
        </w:rPr>
        <w:t>prc_fsc_idx</w:t>
      </w:r>
      <w:proofErr w:type="spellEnd"/>
      <w:r w:rsidRPr="008E6816">
        <w:rPr>
          <w:sz w:val="16"/>
          <w:szCs w:val="16"/>
        </w:rPr>
        <w:t xml:space="preserve">), </w:t>
      </w:r>
      <w:r w:rsidR="009D1007" w:rsidRPr="008E6816">
        <w:rPr>
          <w:sz w:val="16"/>
          <w:szCs w:val="16"/>
        </w:rPr>
        <w:t xml:space="preserve">dostopno </w:t>
      </w:r>
      <w:r w:rsidRPr="008E6816">
        <w:rPr>
          <w:sz w:val="16"/>
          <w:szCs w:val="16"/>
        </w:rPr>
        <w:t>na: https://ec.europa.eu/eurostat/cache/infographs/foodprice/</w:t>
      </w:r>
    </w:p>
    <w:p w14:paraId="1160FD5A" w14:textId="77777777" w:rsidR="00284792" w:rsidRPr="00A11456" w:rsidRDefault="00284792" w:rsidP="00EB65E4">
      <w:pPr>
        <w:spacing w:before="0" w:line="260" w:lineRule="atLeast"/>
        <w:rPr>
          <w:i/>
          <w:sz w:val="20"/>
          <w:szCs w:val="20"/>
        </w:rPr>
      </w:pPr>
    </w:p>
    <w:p w14:paraId="5AEB9316" w14:textId="30158DD3" w:rsidR="00B24505" w:rsidRPr="00006123" w:rsidRDefault="00563D79" w:rsidP="00EB65E4">
      <w:pPr>
        <w:spacing w:before="0" w:line="260" w:lineRule="atLeast"/>
        <w:rPr>
          <w:rFonts w:eastAsiaTheme="minorHAnsi"/>
          <w:lang w:eastAsia="en-US"/>
        </w:rPr>
      </w:pPr>
      <w:r w:rsidRPr="00A56235">
        <w:rPr>
          <w:sz w:val="20"/>
          <w:szCs w:val="20"/>
        </w:rPr>
        <w:t xml:space="preserve">- </w:t>
      </w:r>
      <w:r w:rsidRPr="00A56235">
        <w:rPr>
          <w:rFonts w:eastAsiaTheme="minorHAnsi"/>
          <w:b/>
          <w:sz w:val="20"/>
          <w:szCs w:val="20"/>
          <w:lang w:eastAsia="en-US"/>
        </w:rPr>
        <w:t>o</w:t>
      </w:r>
      <w:r w:rsidR="00284792" w:rsidRPr="00A56235">
        <w:rPr>
          <w:rFonts w:eastAsiaTheme="minorHAnsi"/>
          <w:b/>
          <w:sz w:val="20"/>
          <w:szCs w:val="20"/>
          <w:lang w:eastAsia="en-US"/>
        </w:rPr>
        <w:t>bseg prenosa</w:t>
      </w:r>
      <w:r w:rsidR="00284792" w:rsidRPr="00A56235">
        <w:rPr>
          <w:rFonts w:eastAsiaTheme="minorHAnsi"/>
          <w:sz w:val="20"/>
          <w:szCs w:val="20"/>
          <w:lang w:eastAsia="en-US"/>
        </w:rPr>
        <w:t xml:space="preserve"> cene meri, kolikšen delež spremembe cene v eni fazi verige </w:t>
      </w:r>
      <w:r w:rsidR="00417E4C" w:rsidRPr="00A56235">
        <w:rPr>
          <w:rFonts w:eastAsiaTheme="minorHAnsi"/>
          <w:sz w:val="20"/>
          <w:szCs w:val="20"/>
          <w:lang w:eastAsia="en-US"/>
        </w:rPr>
        <w:t xml:space="preserve">vrednosti </w:t>
      </w:r>
      <w:r w:rsidR="00284792" w:rsidRPr="00A56235">
        <w:rPr>
          <w:rFonts w:eastAsiaTheme="minorHAnsi"/>
          <w:sz w:val="20"/>
          <w:szCs w:val="20"/>
          <w:lang w:eastAsia="en-US"/>
        </w:rPr>
        <w:t>preskrbe s hrano se glede na oceno prenese v naslednjo fazo</w:t>
      </w:r>
      <w:r w:rsidRPr="00A56235">
        <w:rPr>
          <w:rFonts w:eastAsiaTheme="minorHAnsi"/>
          <w:sz w:val="20"/>
          <w:szCs w:val="20"/>
          <w:lang w:eastAsia="en-US"/>
        </w:rPr>
        <w:t xml:space="preserve">. Glede na podatke </w:t>
      </w:r>
      <w:proofErr w:type="spellStart"/>
      <w:r w:rsidRPr="00A56235">
        <w:rPr>
          <w:sz w:val="20"/>
          <w:szCs w:val="20"/>
        </w:rPr>
        <w:t>Food</w:t>
      </w:r>
      <w:proofErr w:type="spellEnd"/>
      <w:r w:rsidRPr="00A56235">
        <w:rPr>
          <w:sz w:val="20"/>
          <w:szCs w:val="20"/>
        </w:rPr>
        <w:t xml:space="preserve"> </w:t>
      </w:r>
      <w:proofErr w:type="spellStart"/>
      <w:r w:rsidRPr="00A56235">
        <w:rPr>
          <w:sz w:val="20"/>
          <w:szCs w:val="20"/>
        </w:rPr>
        <w:t>Price</w:t>
      </w:r>
      <w:proofErr w:type="spellEnd"/>
      <w:r w:rsidRPr="00A56235">
        <w:rPr>
          <w:sz w:val="20"/>
          <w:szCs w:val="20"/>
        </w:rPr>
        <w:t xml:space="preserve"> Monitoring </w:t>
      </w:r>
      <w:proofErr w:type="spellStart"/>
      <w:r w:rsidRPr="00A56235">
        <w:rPr>
          <w:sz w:val="20"/>
          <w:szCs w:val="20"/>
        </w:rPr>
        <w:t>Tool</w:t>
      </w:r>
      <w:proofErr w:type="spellEnd"/>
      <w:r w:rsidRPr="00A56235">
        <w:rPr>
          <w:sz w:val="20"/>
          <w:szCs w:val="20"/>
        </w:rPr>
        <w:t xml:space="preserve"> </w:t>
      </w:r>
      <w:r w:rsidRPr="00A56235">
        <w:rPr>
          <w:rFonts w:eastAsiaTheme="minorHAnsi"/>
          <w:sz w:val="20"/>
          <w:szCs w:val="20"/>
          <w:lang w:eastAsia="en-US"/>
        </w:rPr>
        <w:t xml:space="preserve">se na ceno proizvajalca prenese 25 % spremembe cene primarnih kmetijskih proizvodov, 62 % spremembe cene proizvajalca pa se prenese na maloprodajne cene. Iz tega je razviden velik vpliv proizvajalcev na maloprodajne cene medtem ko </w:t>
      </w:r>
      <w:r w:rsidR="00B24505" w:rsidRPr="00A56235">
        <w:rPr>
          <w:rFonts w:eastAsiaTheme="minorHAnsi"/>
          <w:sz w:val="20"/>
          <w:szCs w:val="20"/>
          <w:lang w:eastAsia="en-US"/>
        </w:rPr>
        <w:t xml:space="preserve">je vpliv </w:t>
      </w:r>
      <w:r w:rsidRPr="00A56235">
        <w:rPr>
          <w:rFonts w:eastAsiaTheme="minorHAnsi"/>
          <w:sz w:val="20"/>
          <w:szCs w:val="20"/>
          <w:lang w:eastAsia="en-US"/>
        </w:rPr>
        <w:t>primarn</w:t>
      </w:r>
      <w:r w:rsidR="00B24505" w:rsidRPr="00A56235">
        <w:rPr>
          <w:rFonts w:eastAsiaTheme="minorHAnsi"/>
          <w:sz w:val="20"/>
          <w:szCs w:val="20"/>
          <w:lang w:eastAsia="en-US"/>
        </w:rPr>
        <w:t>ih</w:t>
      </w:r>
      <w:r w:rsidRPr="00A56235">
        <w:rPr>
          <w:rFonts w:eastAsiaTheme="minorHAnsi"/>
          <w:sz w:val="20"/>
          <w:szCs w:val="20"/>
          <w:lang w:eastAsia="en-US"/>
        </w:rPr>
        <w:t xml:space="preserve"> pridelovalc</w:t>
      </w:r>
      <w:r w:rsidR="00B24505" w:rsidRPr="00A56235">
        <w:rPr>
          <w:rFonts w:eastAsiaTheme="minorHAnsi"/>
          <w:sz w:val="20"/>
          <w:szCs w:val="20"/>
          <w:lang w:eastAsia="en-US"/>
        </w:rPr>
        <w:t xml:space="preserve">ev na maloprodajno ceno relativno majhen (26 %); </w:t>
      </w:r>
    </w:p>
    <w:p w14:paraId="6EDDFB81" w14:textId="626B5661" w:rsidR="00C32096" w:rsidRPr="00006123" w:rsidRDefault="00B24505" w:rsidP="008E6816">
      <w:pPr>
        <w:spacing w:line="260" w:lineRule="atLeast"/>
      </w:pPr>
      <w:r w:rsidRPr="00A56235">
        <w:rPr>
          <w:sz w:val="20"/>
          <w:szCs w:val="20"/>
        </w:rPr>
        <w:t xml:space="preserve">- </w:t>
      </w:r>
      <w:r w:rsidR="004B3B89" w:rsidRPr="00A56235">
        <w:rPr>
          <w:b/>
          <w:sz w:val="20"/>
          <w:szCs w:val="20"/>
        </w:rPr>
        <w:t>h</w:t>
      </w:r>
      <w:r w:rsidRPr="00A56235">
        <w:rPr>
          <w:b/>
          <w:sz w:val="20"/>
          <w:szCs w:val="20"/>
        </w:rPr>
        <w:t>itrost prenosa</w:t>
      </w:r>
      <w:r w:rsidRPr="00A56235">
        <w:rPr>
          <w:sz w:val="20"/>
          <w:szCs w:val="20"/>
        </w:rPr>
        <w:t xml:space="preserve"> cene pomeni hitrost, s katero se spremembe cene v eni fazi verige preskrbe s hrano prenesejo v naslednjo fazo. </w:t>
      </w:r>
      <w:r w:rsidR="004B3B89" w:rsidRPr="00A56235">
        <w:rPr>
          <w:sz w:val="20"/>
          <w:szCs w:val="20"/>
        </w:rPr>
        <w:t>Pri spremembi cene primarnih kmetijskih proizvodov se takoj na cen</w:t>
      </w:r>
      <w:r w:rsidR="00AB06F8" w:rsidRPr="00A56235">
        <w:rPr>
          <w:sz w:val="20"/>
          <w:szCs w:val="20"/>
        </w:rPr>
        <w:t>e</w:t>
      </w:r>
      <w:r w:rsidR="004B3B89" w:rsidRPr="00A56235">
        <w:rPr>
          <w:sz w:val="20"/>
          <w:szCs w:val="20"/>
        </w:rPr>
        <w:t xml:space="preserve"> proizvajalca prenese 17 % spremembe, na maloprodajno ceno pa 26 % spremembe. Pri spremembi cene proizvajalca se takoj na</w:t>
      </w:r>
      <w:r w:rsidR="00C32096" w:rsidRPr="00A56235">
        <w:rPr>
          <w:sz w:val="20"/>
          <w:szCs w:val="20"/>
        </w:rPr>
        <w:t xml:space="preserve"> maloprodajn</w:t>
      </w:r>
      <w:r w:rsidR="004B3B89" w:rsidRPr="00A56235">
        <w:rPr>
          <w:sz w:val="20"/>
          <w:szCs w:val="20"/>
        </w:rPr>
        <w:t>o</w:t>
      </w:r>
      <w:r w:rsidR="00C32096" w:rsidRPr="00A56235">
        <w:rPr>
          <w:sz w:val="20"/>
          <w:szCs w:val="20"/>
        </w:rPr>
        <w:t xml:space="preserve"> cen</w:t>
      </w:r>
      <w:r w:rsidR="004B3B89" w:rsidRPr="00A56235">
        <w:rPr>
          <w:sz w:val="20"/>
          <w:szCs w:val="20"/>
        </w:rPr>
        <w:t>o</w:t>
      </w:r>
      <w:r w:rsidR="00C32096" w:rsidRPr="00A56235">
        <w:rPr>
          <w:sz w:val="20"/>
          <w:szCs w:val="20"/>
        </w:rPr>
        <w:t xml:space="preserve"> prenese 39 % spremembe. </w:t>
      </w:r>
      <w:r w:rsidR="004B3B89" w:rsidRPr="00A56235">
        <w:rPr>
          <w:sz w:val="20"/>
          <w:szCs w:val="20"/>
        </w:rPr>
        <w:t>Tudi hitrost prenosa cene kaže na večji vpliv proizvajalcev na maloprodajne cene od prim</w:t>
      </w:r>
      <w:r w:rsidR="00C958EE" w:rsidRPr="00A56235">
        <w:rPr>
          <w:sz w:val="20"/>
          <w:szCs w:val="20"/>
        </w:rPr>
        <w:t>a</w:t>
      </w:r>
      <w:r w:rsidR="004B3B89" w:rsidRPr="00A56235">
        <w:rPr>
          <w:sz w:val="20"/>
          <w:szCs w:val="20"/>
        </w:rPr>
        <w:t xml:space="preserve">rnih proizvajalcev; </w:t>
      </w:r>
    </w:p>
    <w:p w14:paraId="632E7149" w14:textId="326A10B2" w:rsidR="005644FC" w:rsidRPr="00006123" w:rsidRDefault="004B3B89" w:rsidP="008E6816">
      <w:pPr>
        <w:spacing w:line="260" w:lineRule="atLeast"/>
        <w:rPr>
          <w:bCs/>
          <w:shd w:val="clear" w:color="auto" w:fill="FFFFFF"/>
        </w:rPr>
      </w:pPr>
      <w:r w:rsidRPr="00A56235">
        <w:rPr>
          <w:sz w:val="20"/>
          <w:szCs w:val="20"/>
        </w:rPr>
        <w:t xml:space="preserve">- </w:t>
      </w:r>
      <w:r w:rsidRPr="00A56235">
        <w:rPr>
          <w:b/>
          <w:sz w:val="20"/>
          <w:szCs w:val="20"/>
        </w:rPr>
        <w:t>a</w:t>
      </w:r>
      <w:r w:rsidR="00284792" w:rsidRPr="00A56235">
        <w:rPr>
          <w:b/>
          <w:sz w:val="20"/>
          <w:szCs w:val="20"/>
        </w:rPr>
        <w:t xml:space="preserve">simetrija prenosa </w:t>
      </w:r>
      <w:r w:rsidR="00284792" w:rsidRPr="00A56235">
        <w:rPr>
          <w:sz w:val="20"/>
          <w:szCs w:val="20"/>
        </w:rPr>
        <w:t xml:space="preserve">cene kaže, v kakšni meri se povišanja in znižanja cen iz ene faze verige </w:t>
      </w:r>
      <w:r w:rsidR="00417E4C" w:rsidRPr="00A56235">
        <w:rPr>
          <w:sz w:val="20"/>
          <w:szCs w:val="20"/>
        </w:rPr>
        <w:t xml:space="preserve">vrednosti </w:t>
      </w:r>
      <w:r w:rsidR="00284792" w:rsidRPr="00A56235">
        <w:rPr>
          <w:sz w:val="20"/>
          <w:szCs w:val="20"/>
        </w:rPr>
        <w:t>preskrbe s hrano v naslednjo fazo prenašajo drugače (glede obsega in hitrosti).</w:t>
      </w:r>
      <w:r w:rsidR="00C958EE" w:rsidRPr="00006123">
        <w:rPr>
          <w:rStyle w:val="Sprotnaopomba-sklic"/>
        </w:rPr>
        <w:footnoteReference w:id="7"/>
      </w:r>
      <w:r w:rsidR="00284792" w:rsidRPr="00A56235">
        <w:rPr>
          <w:sz w:val="20"/>
          <w:szCs w:val="20"/>
        </w:rPr>
        <w:t xml:space="preserve"> </w:t>
      </w:r>
      <w:r w:rsidR="004232D8" w:rsidRPr="00A56235">
        <w:rPr>
          <w:sz w:val="20"/>
          <w:szCs w:val="20"/>
        </w:rPr>
        <w:t>V</w:t>
      </w:r>
      <w:r w:rsidRPr="00A56235">
        <w:rPr>
          <w:sz w:val="20"/>
          <w:szCs w:val="20"/>
        </w:rPr>
        <w:t xml:space="preserve"> Sloveniji </w:t>
      </w:r>
      <w:r w:rsidR="004232D8" w:rsidRPr="00A56235">
        <w:rPr>
          <w:sz w:val="20"/>
          <w:szCs w:val="20"/>
        </w:rPr>
        <w:lastRenderedPageBreak/>
        <w:t xml:space="preserve">imamo </w:t>
      </w:r>
      <w:r w:rsidR="00284792" w:rsidRPr="00A56235">
        <w:rPr>
          <w:sz w:val="20"/>
          <w:szCs w:val="20"/>
        </w:rPr>
        <w:t>pozitivn</w:t>
      </w:r>
      <w:r w:rsidR="004232D8" w:rsidRPr="00A56235">
        <w:rPr>
          <w:sz w:val="20"/>
          <w:szCs w:val="20"/>
        </w:rPr>
        <w:t>o</w:t>
      </w:r>
      <w:r w:rsidR="00284792" w:rsidRPr="00A56235">
        <w:rPr>
          <w:sz w:val="20"/>
          <w:szCs w:val="20"/>
        </w:rPr>
        <w:t xml:space="preserve"> asimetrij</w:t>
      </w:r>
      <w:r w:rsidR="004232D8" w:rsidRPr="00A56235">
        <w:rPr>
          <w:sz w:val="20"/>
          <w:szCs w:val="20"/>
        </w:rPr>
        <w:t>o</w:t>
      </w:r>
      <w:r w:rsidR="00AB06F8" w:rsidRPr="00A56235">
        <w:rPr>
          <w:sz w:val="20"/>
          <w:szCs w:val="20"/>
        </w:rPr>
        <w:t xml:space="preserve"> na področju prenosa cene vzdolž verige vrednosti preskrbe s hrano (slik</w:t>
      </w:r>
      <w:r w:rsidR="00C958EE" w:rsidRPr="00A56235">
        <w:rPr>
          <w:sz w:val="20"/>
          <w:szCs w:val="20"/>
        </w:rPr>
        <w:t>i</w:t>
      </w:r>
      <w:r w:rsidR="00AB06F8" w:rsidRPr="00A56235">
        <w:rPr>
          <w:sz w:val="20"/>
          <w:szCs w:val="20"/>
        </w:rPr>
        <w:t xml:space="preserve"> 10 in 11). </w:t>
      </w:r>
      <w:r w:rsidR="00C958EE" w:rsidRPr="00A56235">
        <w:rPr>
          <w:sz w:val="20"/>
          <w:szCs w:val="20"/>
        </w:rPr>
        <w:t xml:space="preserve">Pri mesu obstaja </w:t>
      </w:r>
      <w:r w:rsidR="00E03EA4" w:rsidRPr="00A56235">
        <w:rPr>
          <w:sz w:val="20"/>
          <w:szCs w:val="20"/>
        </w:rPr>
        <w:t xml:space="preserve">negativna asimetrija prenosa cene (na cene proizvajalca se prenese 57 % znižanja cene mesa in manj kot 3 % zvišanja le-te), pri zelenjavi pa je delež prenosa zvišanja/znižanja približno enak (na maloprodajne cene se prenese </w:t>
      </w:r>
      <w:r w:rsidR="005A1420" w:rsidRPr="00A56235">
        <w:rPr>
          <w:sz w:val="20"/>
          <w:szCs w:val="20"/>
        </w:rPr>
        <w:t xml:space="preserve">16 % povišanja </w:t>
      </w:r>
      <w:r w:rsidR="005A1420" w:rsidRPr="00A56235">
        <w:rPr>
          <w:bCs/>
          <w:sz w:val="20"/>
          <w:szCs w:val="20"/>
          <w:shd w:val="clear" w:color="auto" w:fill="FFFFFF"/>
        </w:rPr>
        <w:t xml:space="preserve">cene primarnih kmetijskih proizvodov in 14 % znižanja le-te). </w:t>
      </w:r>
    </w:p>
    <w:p w14:paraId="27AE2685" w14:textId="03F2F640" w:rsidR="00885E25" w:rsidRDefault="00885E25" w:rsidP="00EB65E4">
      <w:pPr>
        <w:pStyle w:val="1"/>
        <w:spacing w:before="0"/>
      </w:pPr>
    </w:p>
    <w:p w14:paraId="0BB283BC" w14:textId="69E74D07" w:rsidR="00C37FAD" w:rsidRDefault="00C37FAD" w:rsidP="00D64A3F">
      <w:pPr>
        <w:pStyle w:val="SCslika"/>
      </w:pPr>
      <w:bookmarkStart w:id="164" w:name="_Toc86824514"/>
      <w:r>
        <w:t xml:space="preserve">Slika </w:t>
      </w:r>
      <w:r>
        <w:fldChar w:fldCharType="begin"/>
      </w:r>
      <w:r>
        <w:instrText xml:space="preserve"> SEQ Slika \* ARABIC </w:instrText>
      </w:r>
      <w:r>
        <w:fldChar w:fldCharType="separate"/>
      </w:r>
      <w:r w:rsidR="00FB55C5">
        <w:t>13</w:t>
      </w:r>
      <w:r>
        <w:fldChar w:fldCharType="end"/>
      </w:r>
      <w:r>
        <w:t xml:space="preserve">: </w:t>
      </w:r>
      <w:r w:rsidRPr="00C37FAD">
        <w:t>% povišanja/znižanja cene primarnih kmetijskih proizvodov, ki se prenese na maloprodajne cene</w:t>
      </w:r>
      <w:bookmarkEnd w:id="164"/>
    </w:p>
    <w:p w14:paraId="07BCE12E" w14:textId="64D50A21" w:rsidR="00BC5BB3" w:rsidRPr="003D71D1" w:rsidRDefault="00284792" w:rsidP="00355EAC">
      <w:pPr>
        <w:keepNext/>
        <w:spacing w:before="0" w:line="240" w:lineRule="auto"/>
      </w:pPr>
      <w:r w:rsidRPr="00024FED">
        <w:rPr>
          <w:noProof/>
          <w:lang w:eastAsia="sl-SI"/>
        </w:rPr>
        <w:drawing>
          <wp:inline distT="0" distB="0" distL="0" distR="0" wp14:anchorId="49ED1FB3" wp14:editId="4D30AB87">
            <wp:extent cx="5480790" cy="2672296"/>
            <wp:effectExtent l="19050" t="19050" r="24765" b="13970"/>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5499289" cy="2681316"/>
                    </a:xfrm>
                    <a:prstGeom prst="rect">
                      <a:avLst/>
                    </a:prstGeom>
                    <a:ln>
                      <a:solidFill>
                        <a:schemeClr val="tx1"/>
                      </a:solidFill>
                    </a:ln>
                  </pic:spPr>
                </pic:pic>
              </a:graphicData>
            </a:graphic>
          </wp:inline>
        </w:drawing>
      </w:r>
    </w:p>
    <w:p w14:paraId="3BC4BFC9" w14:textId="1BBC517D" w:rsidR="00BC5BB3" w:rsidRPr="00A11456" w:rsidRDefault="00822F61" w:rsidP="00355EAC">
      <w:pPr>
        <w:pStyle w:val="Napis"/>
        <w:spacing w:before="0" w:line="240" w:lineRule="auto"/>
      </w:pPr>
      <w:r w:rsidRPr="00A11456">
        <w:t xml:space="preserve">Vir: Eurostat, </w:t>
      </w:r>
      <w:proofErr w:type="spellStart"/>
      <w:r w:rsidRPr="00A11456">
        <w:t>Food</w:t>
      </w:r>
      <w:proofErr w:type="spellEnd"/>
      <w:r w:rsidRPr="00A11456">
        <w:t xml:space="preserve"> </w:t>
      </w:r>
      <w:proofErr w:type="spellStart"/>
      <w:r w:rsidRPr="00A11456">
        <w:t>Price</w:t>
      </w:r>
      <w:proofErr w:type="spellEnd"/>
      <w:r w:rsidRPr="00A11456">
        <w:t xml:space="preserve"> Monitoring </w:t>
      </w:r>
      <w:proofErr w:type="spellStart"/>
      <w:r w:rsidRPr="00A11456">
        <w:t>Tool</w:t>
      </w:r>
      <w:proofErr w:type="spellEnd"/>
      <w:r w:rsidRPr="00A11456">
        <w:t xml:space="preserve"> (</w:t>
      </w:r>
      <w:proofErr w:type="spellStart"/>
      <w:r w:rsidRPr="00A11456">
        <w:t>prc_fsc_idx</w:t>
      </w:r>
      <w:proofErr w:type="spellEnd"/>
      <w:r w:rsidRPr="00A11456">
        <w:t xml:space="preserve">), </w:t>
      </w:r>
      <w:r w:rsidR="009D1007">
        <w:t>dostopno</w:t>
      </w:r>
      <w:r w:rsidR="009D1007" w:rsidRPr="00A11456">
        <w:t xml:space="preserve"> </w:t>
      </w:r>
      <w:r w:rsidRPr="00A11456">
        <w:t xml:space="preserve">na: </w:t>
      </w:r>
      <w:hyperlink r:id="rId35" w:history="1">
        <w:r w:rsidR="00ED3C04" w:rsidRPr="00A11456">
          <w:rPr>
            <w:rStyle w:val="Hiperpovezava"/>
          </w:rPr>
          <w:t>https://ec.europa.eu/eurostat/cache/infographs/foodprice/</w:t>
        </w:r>
      </w:hyperlink>
    </w:p>
    <w:p w14:paraId="05FE5AF7" w14:textId="485D873E" w:rsidR="00BC5BB3" w:rsidRDefault="00BC5BB3" w:rsidP="00EB65E4">
      <w:pPr>
        <w:spacing w:before="0" w:line="260" w:lineRule="atLeast"/>
      </w:pPr>
    </w:p>
    <w:p w14:paraId="471A3D26" w14:textId="77777777" w:rsidR="008331BB" w:rsidRPr="00A11456" w:rsidRDefault="008331BB" w:rsidP="00EB65E4">
      <w:pPr>
        <w:spacing w:before="0" w:line="260" w:lineRule="atLeast"/>
      </w:pPr>
    </w:p>
    <w:p w14:paraId="09F45A26" w14:textId="77777777" w:rsidR="00BC5BB3" w:rsidRPr="00A11456" w:rsidRDefault="006754E4" w:rsidP="00EB65E4">
      <w:pPr>
        <w:pStyle w:val="Naslov2"/>
        <w:spacing w:line="260" w:lineRule="atLeast"/>
      </w:pPr>
      <w:bookmarkStart w:id="165" w:name="_Toc31812686"/>
      <w:bookmarkStart w:id="166" w:name="_Toc31812732"/>
      <w:bookmarkStart w:id="167" w:name="_Toc31812766"/>
      <w:bookmarkStart w:id="168" w:name="_Toc31815253"/>
      <w:bookmarkStart w:id="169" w:name="_Toc31838220"/>
      <w:bookmarkStart w:id="170" w:name="_Toc31848061"/>
      <w:bookmarkStart w:id="171" w:name="_Toc31848114"/>
      <w:bookmarkStart w:id="172" w:name="_Toc31848154"/>
      <w:bookmarkStart w:id="173" w:name="_Toc31848192"/>
      <w:bookmarkStart w:id="174" w:name="_Toc31848289"/>
      <w:bookmarkStart w:id="175" w:name="_Toc55398385"/>
      <w:bookmarkStart w:id="176" w:name="_Toc55478596"/>
      <w:bookmarkStart w:id="177" w:name="_Toc86824824"/>
      <w:bookmarkEnd w:id="165"/>
      <w:bookmarkEnd w:id="166"/>
      <w:bookmarkEnd w:id="167"/>
      <w:bookmarkEnd w:id="168"/>
      <w:bookmarkEnd w:id="169"/>
      <w:bookmarkEnd w:id="170"/>
      <w:bookmarkEnd w:id="171"/>
      <w:bookmarkEnd w:id="172"/>
      <w:bookmarkEnd w:id="173"/>
      <w:bookmarkEnd w:id="174"/>
      <w:r w:rsidRPr="00A11456">
        <w:t xml:space="preserve">Ključne </w:t>
      </w:r>
      <w:r w:rsidRPr="00397CC9">
        <w:t>ugotovitve</w:t>
      </w:r>
      <w:bookmarkEnd w:id="175"/>
      <w:bookmarkEnd w:id="176"/>
      <w:bookmarkEnd w:id="177"/>
    </w:p>
    <w:p w14:paraId="48AF8692" w14:textId="77777777" w:rsidR="00535CC2" w:rsidRPr="00A11456" w:rsidRDefault="00535CC2" w:rsidP="008E6816">
      <w:pPr>
        <w:pStyle w:val="1"/>
      </w:pPr>
    </w:p>
    <w:p w14:paraId="7E3321EB" w14:textId="49822EFB" w:rsidR="00BC5BB3" w:rsidRPr="00A56235" w:rsidRDefault="00A65278" w:rsidP="008E6816">
      <w:pPr>
        <w:pStyle w:val="Odstavekseznama"/>
        <w:numPr>
          <w:ilvl w:val="0"/>
          <w:numId w:val="18"/>
        </w:numPr>
        <w:spacing w:before="0" w:line="260" w:lineRule="atLeast"/>
        <w:ind w:left="425" w:hanging="425"/>
        <w:rPr>
          <w:rStyle w:val="Pripombasklic"/>
          <w:rFonts w:ascii="Arial" w:hAnsi="Arial"/>
          <w:sz w:val="20"/>
          <w:szCs w:val="20"/>
        </w:rPr>
      </w:pPr>
      <w:r w:rsidRPr="00A11456">
        <w:rPr>
          <w:rStyle w:val="Pripombasklic"/>
          <w:rFonts w:ascii="Arial" w:hAnsi="Arial"/>
          <w:b/>
          <w:sz w:val="20"/>
          <w:szCs w:val="20"/>
        </w:rPr>
        <w:t>Čeprav kupna moč prebivalstva raste in delež hrane v skupnih izdatkih gospodinjstva pada, se cene hrane povečujejo</w:t>
      </w:r>
      <w:r w:rsidR="00ED3C04" w:rsidRPr="00A11456">
        <w:rPr>
          <w:rStyle w:val="Pripombasklic"/>
          <w:rFonts w:ascii="Arial" w:hAnsi="Arial"/>
          <w:b/>
          <w:sz w:val="20"/>
          <w:szCs w:val="20"/>
        </w:rPr>
        <w:t>.</w:t>
      </w:r>
    </w:p>
    <w:p w14:paraId="2EDFBE9E" w14:textId="4A3949A1" w:rsidR="00EB7034" w:rsidRPr="00A11456" w:rsidRDefault="004D301D" w:rsidP="008E6816">
      <w:pPr>
        <w:pStyle w:val="Odstavekseznama"/>
        <w:numPr>
          <w:ilvl w:val="0"/>
          <w:numId w:val="18"/>
        </w:numPr>
        <w:spacing w:before="0" w:line="260" w:lineRule="atLeast"/>
        <w:ind w:left="425" w:hanging="425"/>
        <w:rPr>
          <w:rStyle w:val="Pripombasklic"/>
          <w:rFonts w:ascii="Arial" w:hAnsi="Arial"/>
          <w:sz w:val="20"/>
          <w:szCs w:val="20"/>
        </w:rPr>
      </w:pPr>
      <w:r w:rsidRPr="00A11456">
        <w:rPr>
          <w:rStyle w:val="Pripombasklic"/>
          <w:rFonts w:ascii="Arial" w:hAnsi="Arial"/>
          <w:b/>
          <w:sz w:val="20"/>
          <w:szCs w:val="20"/>
        </w:rPr>
        <w:t xml:space="preserve">Rast cen hrane se ne prenese vzdolž verige vrednosti preskrbe s hrano </w:t>
      </w:r>
      <w:r w:rsidRPr="00A11456">
        <w:rPr>
          <w:rStyle w:val="Pripombasklic"/>
          <w:rFonts w:ascii="Arial" w:hAnsi="Arial"/>
          <w:sz w:val="20"/>
          <w:szCs w:val="20"/>
        </w:rPr>
        <w:t xml:space="preserve">do </w:t>
      </w:r>
      <w:r w:rsidR="00827787">
        <w:rPr>
          <w:rStyle w:val="Pripombasklic"/>
          <w:rFonts w:ascii="Arial" w:hAnsi="Arial"/>
          <w:sz w:val="20"/>
          <w:szCs w:val="20"/>
        </w:rPr>
        <w:t>primarnega proizvajalca</w:t>
      </w:r>
      <w:r w:rsidRPr="00A11456">
        <w:rPr>
          <w:rStyle w:val="Pripombasklic"/>
          <w:rFonts w:ascii="Arial" w:hAnsi="Arial"/>
          <w:sz w:val="20"/>
          <w:szCs w:val="20"/>
        </w:rPr>
        <w:t>. Medtem ko so cene kmetijskih pridelkov pri pridelovalcih v zadnjem desetletju močno nihale in so bile cene proizvajalcev v dejavnosti proizvodnje živil in pijač v letu 201</w:t>
      </w:r>
      <w:r w:rsidR="00C958EE" w:rsidRPr="00A11456">
        <w:rPr>
          <w:rStyle w:val="Pripombasklic"/>
          <w:rFonts w:ascii="Arial" w:hAnsi="Arial"/>
          <w:sz w:val="20"/>
          <w:szCs w:val="20"/>
        </w:rPr>
        <w:t>9</w:t>
      </w:r>
      <w:r w:rsidRPr="00A11456">
        <w:rPr>
          <w:rStyle w:val="Pripombasklic"/>
          <w:rFonts w:ascii="Arial" w:hAnsi="Arial"/>
          <w:sz w:val="20"/>
          <w:szCs w:val="20"/>
        </w:rPr>
        <w:t xml:space="preserve"> realno najnižje v obdobju 2010–201</w:t>
      </w:r>
      <w:r w:rsidR="00C958EE" w:rsidRPr="00A11456">
        <w:rPr>
          <w:rStyle w:val="Pripombasklic"/>
          <w:rFonts w:ascii="Arial" w:hAnsi="Arial"/>
          <w:sz w:val="20"/>
          <w:szCs w:val="20"/>
        </w:rPr>
        <w:t>9</w:t>
      </w:r>
      <w:r w:rsidRPr="00A11456">
        <w:rPr>
          <w:rStyle w:val="Pripombasklic"/>
          <w:rFonts w:ascii="Arial" w:hAnsi="Arial"/>
          <w:sz w:val="20"/>
          <w:szCs w:val="20"/>
        </w:rPr>
        <w:t>, so se uvozne cene</w:t>
      </w:r>
      <w:r w:rsidR="00E726E1" w:rsidRPr="00A11456">
        <w:rPr>
          <w:rStyle w:val="Pripombasklic"/>
          <w:rFonts w:ascii="Arial" w:hAnsi="Arial"/>
          <w:sz w:val="20"/>
          <w:szCs w:val="20"/>
        </w:rPr>
        <w:t xml:space="preserve"> v obdobju 2015–2019</w:t>
      </w:r>
      <w:r w:rsidRPr="00A11456">
        <w:rPr>
          <w:rStyle w:val="Pripombasklic"/>
          <w:rFonts w:ascii="Arial" w:hAnsi="Arial"/>
          <w:sz w:val="20"/>
          <w:szCs w:val="20"/>
        </w:rPr>
        <w:t xml:space="preserve"> povišale za </w:t>
      </w:r>
      <w:r w:rsidR="00E726E1" w:rsidRPr="00A11456">
        <w:rPr>
          <w:rStyle w:val="Pripombasklic"/>
          <w:rFonts w:ascii="Arial" w:hAnsi="Arial"/>
          <w:sz w:val="20"/>
          <w:szCs w:val="20"/>
        </w:rPr>
        <w:t>2,7</w:t>
      </w:r>
      <w:r w:rsidR="00F17231" w:rsidRPr="00A11456">
        <w:rPr>
          <w:rStyle w:val="Pripombasklic"/>
          <w:rFonts w:ascii="Arial" w:hAnsi="Arial"/>
          <w:sz w:val="20"/>
          <w:szCs w:val="20"/>
        </w:rPr>
        <w:t xml:space="preserve"> </w:t>
      </w:r>
      <w:r w:rsidRPr="00A11456">
        <w:rPr>
          <w:rStyle w:val="Pripombasklic"/>
          <w:rFonts w:ascii="Arial" w:hAnsi="Arial"/>
          <w:sz w:val="20"/>
          <w:szCs w:val="20"/>
        </w:rPr>
        <w:t>%, maloprodajne cene pa</w:t>
      </w:r>
      <w:r w:rsidR="00E726E1" w:rsidRPr="00A11456">
        <w:rPr>
          <w:rStyle w:val="Pripombasklic"/>
          <w:rFonts w:ascii="Arial" w:hAnsi="Arial"/>
          <w:sz w:val="20"/>
          <w:szCs w:val="20"/>
        </w:rPr>
        <w:t xml:space="preserve"> v tem obdobju</w:t>
      </w:r>
      <w:r w:rsidRPr="00A11456">
        <w:rPr>
          <w:rStyle w:val="Pripombasklic"/>
          <w:rFonts w:ascii="Arial" w:hAnsi="Arial"/>
          <w:sz w:val="20"/>
          <w:szCs w:val="20"/>
        </w:rPr>
        <w:t xml:space="preserve"> kar za </w:t>
      </w:r>
      <w:r w:rsidR="00E726E1" w:rsidRPr="00A11456">
        <w:rPr>
          <w:rStyle w:val="Pripombasklic"/>
          <w:rFonts w:ascii="Arial" w:hAnsi="Arial"/>
          <w:sz w:val="20"/>
          <w:szCs w:val="20"/>
        </w:rPr>
        <w:t>8,1</w:t>
      </w:r>
      <w:r w:rsidRPr="00A11456">
        <w:rPr>
          <w:rStyle w:val="Pripombasklic"/>
          <w:rFonts w:ascii="Arial" w:hAnsi="Arial"/>
          <w:sz w:val="20"/>
          <w:szCs w:val="20"/>
        </w:rPr>
        <w:t xml:space="preserve">%.  </w:t>
      </w:r>
    </w:p>
    <w:p w14:paraId="789DE4F5" w14:textId="5FDE3C2F" w:rsidR="00DC1AF8" w:rsidRPr="00A56235" w:rsidRDefault="00DC1AF8" w:rsidP="008E6816">
      <w:pPr>
        <w:pStyle w:val="Odstavekseznama"/>
        <w:numPr>
          <w:ilvl w:val="0"/>
          <w:numId w:val="18"/>
        </w:numPr>
        <w:spacing w:before="0" w:line="260" w:lineRule="atLeast"/>
        <w:ind w:left="425" w:hanging="425"/>
        <w:rPr>
          <w:rStyle w:val="Pripombasklic"/>
          <w:rFonts w:ascii="Arial" w:hAnsi="Arial"/>
          <w:sz w:val="20"/>
          <w:szCs w:val="20"/>
        </w:rPr>
      </w:pPr>
      <w:r w:rsidRPr="00A56235">
        <w:rPr>
          <w:rStyle w:val="tlid-translation"/>
          <w:rFonts w:ascii="Arial" w:hAnsi="Arial"/>
        </w:rPr>
        <w:t xml:space="preserve">Močna nihanja v cenah kmetijskih proizvodov se ne prenesejo v celoti na </w:t>
      </w:r>
      <w:r w:rsidRPr="00A56235">
        <w:rPr>
          <w:rFonts w:ascii="Arial" w:hAnsi="Arial"/>
          <w:lang w:eastAsia="sl-SI"/>
        </w:rPr>
        <w:t>končne maloprodajne cene</w:t>
      </w:r>
      <w:r w:rsidR="004D301D" w:rsidRPr="00A56235">
        <w:rPr>
          <w:rFonts w:ascii="Arial" w:hAnsi="Arial"/>
          <w:lang w:eastAsia="sl-SI"/>
        </w:rPr>
        <w:t xml:space="preserve">, kar </w:t>
      </w:r>
      <w:r w:rsidR="004D301D" w:rsidRPr="00A56235">
        <w:rPr>
          <w:rFonts w:ascii="Arial" w:hAnsi="Arial"/>
        </w:rPr>
        <w:t xml:space="preserve">kaže na </w:t>
      </w:r>
      <w:r w:rsidR="004D301D" w:rsidRPr="00A56235">
        <w:rPr>
          <w:rFonts w:ascii="Arial" w:hAnsi="Arial"/>
          <w:b/>
        </w:rPr>
        <w:t>večjo pogajalsko moč, ki jo ima v verigi vrednosti preskrbe s hrano živilsko predelovalna industrija</w:t>
      </w:r>
      <w:r w:rsidR="004D301D" w:rsidRPr="00006123">
        <w:rPr>
          <w:rFonts w:ascii="Arial" w:hAnsi="Arial"/>
          <w:b/>
        </w:rPr>
        <w:t xml:space="preserve"> in trgovina</w:t>
      </w:r>
      <w:r w:rsidR="004D301D" w:rsidRPr="00A56235">
        <w:rPr>
          <w:rFonts w:ascii="Arial" w:hAnsi="Arial"/>
          <w:b/>
        </w:rPr>
        <w:t xml:space="preserve"> v primerjavi s kmetovalci</w:t>
      </w:r>
      <w:r w:rsidRPr="00A56235">
        <w:rPr>
          <w:rFonts w:ascii="Arial" w:hAnsi="Arial"/>
          <w:lang w:eastAsia="sl-SI"/>
        </w:rPr>
        <w:t xml:space="preserve">: </w:t>
      </w:r>
      <w:r w:rsidRPr="00A56235">
        <w:rPr>
          <w:rFonts w:ascii="Arial" w:hAnsi="Arial"/>
        </w:rPr>
        <w:t xml:space="preserve">na maloprodajne cene </w:t>
      </w:r>
      <w:r w:rsidR="004D301D" w:rsidRPr="00A56235">
        <w:rPr>
          <w:rFonts w:ascii="Arial" w:hAnsi="Arial"/>
        </w:rPr>
        <w:t xml:space="preserve">se </w:t>
      </w:r>
      <w:r w:rsidRPr="00A56235">
        <w:rPr>
          <w:rFonts w:ascii="Arial" w:hAnsi="Arial"/>
        </w:rPr>
        <w:t xml:space="preserve">prenese 19 % znižanja cene </w:t>
      </w:r>
      <w:r w:rsidR="004D301D" w:rsidRPr="00A56235">
        <w:rPr>
          <w:rFonts w:ascii="Arial" w:hAnsi="Arial"/>
        </w:rPr>
        <w:t xml:space="preserve">primarnih kmetijskih proizvodov </w:t>
      </w:r>
      <w:r w:rsidRPr="00A56235">
        <w:rPr>
          <w:rFonts w:ascii="Arial" w:hAnsi="Arial"/>
        </w:rPr>
        <w:t xml:space="preserve">in 32 % zvišanja </w:t>
      </w:r>
      <w:r w:rsidR="004D301D" w:rsidRPr="00A56235">
        <w:rPr>
          <w:rFonts w:ascii="Arial" w:hAnsi="Arial"/>
        </w:rPr>
        <w:t xml:space="preserve">cene </w:t>
      </w:r>
      <w:r w:rsidRPr="00A56235">
        <w:rPr>
          <w:rFonts w:ascii="Arial" w:hAnsi="Arial"/>
        </w:rPr>
        <w:t>primarnih kmetijskih proizvodov</w:t>
      </w:r>
      <w:r w:rsidR="00907091" w:rsidRPr="00006123">
        <w:rPr>
          <w:rFonts w:ascii="Arial" w:hAnsi="Arial"/>
        </w:rPr>
        <w:t xml:space="preserve">. To hkrati izkazuje tudi </w:t>
      </w:r>
      <w:r w:rsidR="00907091" w:rsidRPr="00A56235">
        <w:rPr>
          <w:rFonts w:ascii="Arial" w:hAnsi="Arial"/>
          <w:b/>
        </w:rPr>
        <w:t>pozitivno asimetrijo prenosa cen</w:t>
      </w:r>
      <w:r w:rsidR="00907091" w:rsidRPr="00A56235">
        <w:rPr>
          <w:rFonts w:ascii="Arial" w:hAnsi="Arial"/>
        </w:rPr>
        <w:t>, sa</w:t>
      </w:r>
      <w:r w:rsidR="00907091" w:rsidRPr="00006123">
        <w:rPr>
          <w:rFonts w:ascii="Arial" w:hAnsi="Arial"/>
        </w:rPr>
        <w:t>j</w:t>
      </w:r>
      <w:r w:rsidR="00907091" w:rsidRPr="00A56235">
        <w:rPr>
          <w:rFonts w:ascii="Arial" w:hAnsi="Arial"/>
        </w:rPr>
        <w:t xml:space="preserve"> se povišanja cene prenašajo v večjem obsegu kot znižanja cene</w:t>
      </w:r>
      <w:r w:rsidRPr="00A56235">
        <w:rPr>
          <w:rFonts w:ascii="Arial" w:hAnsi="Arial"/>
        </w:rPr>
        <w:t xml:space="preserve">. </w:t>
      </w:r>
    </w:p>
    <w:p w14:paraId="35EF444A" w14:textId="4925315A" w:rsidR="00907091" w:rsidRPr="00683F54" w:rsidRDefault="00FD49F7" w:rsidP="008E6816">
      <w:pPr>
        <w:pStyle w:val="Odstavekseznama"/>
        <w:numPr>
          <w:ilvl w:val="0"/>
          <w:numId w:val="18"/>
        </w:numPr>
        <w:spacing w:before="0" w:line="260" w:lineRule="atLeast"/>
        <w:ind w:left="425" w:hanging="425"/>
      </w:pPr>
      <w:r w:rsidRPr="00A56235">
        <w:rPr>
          <w:rFonts w:ascii="Arial" w:hAnsi="Arial"/>
        </w:rPr>
        <w:t xml:space="preserve">Prilagajanje cen v posameznem sektorju znotraj verige vrednosti preskrbe s hrano </w:t>
      </w:r>
      <w:r w:rsidR="00F17231" w:rsidRPr="00A56235">
        <w:rPr>
          <w:rFonts w:ascii="Arial" w:hAnsi="Arial"/>
          <w:b/>
        </w:rPr>
        <w:t>ni enakomerno porazdeljeno med deležnike znotraj verige niti glede obsega niti glede hitrosti prenosa</w:t>
      </w:r>
      <w:r w:rsidR="00F17231" w:rsidRPr="00A56235">
        <w:rPr>
          <w:rFonts w:ascii="Arial" w:hAnsi="Arial"/>
        </w:rPr>
        <w:t xml:space="preserve">: na ceno </w:t>
      </w:r>
      <w:r w:rsidR="00907091" w:rsidRPr="00A56235">
        <w:rPr>
          <w:rFonts w:ascii="Arial" w:hAnsi="Arial"/>
        </w:rPr>
        <w:t>proizvajalca (ŽPI)</w:t>
      </w:r>
      <w:r w:rsidR="00F17231" w:rsidRPr="00A56235">
        <w:rPr>
          <w:rFonts w:ascii="Arial" w:hAnsi="Arial"/>
        </w:rPr>
        <w:t xml:space="preserve"> se prenese </w:t>
      </w:r>
      <w:r w:rsidR="00907091" w:rsidRPr="00A56235">
        <w:rPr>
          <w:rFonts w:ascii="Arial" w:hAnsi="Arial"/>
        </w:rPr>
        <w:t>le četrtina</w:t>
      </w:r>
      <w:r w:rsidR="00F17231" w:rsidRPr="00A56235">
        <w:rPr>
          <w:rFonts w:ascii="Arial" w:hAnsi="Arial"/>
        </w:rPr>
        <w:t xml:space="preserve"> spremembe cene primarnih kmetijskih proizvodov, </w:t>
      </w:r>
      <w:r w:rsidR="00907091" w:rsidRPr="00A56235">
        <w:rPr>
          <w:rFonts w:ascii="Arial" w:hAnsi="Arial"/>
        </w:rPr>
        <w:t xml:space="preserve">medtem ko se </w:t>
      </w:r>
      <w:r w:rsidR="00F17231" w:rsidRPr="00A56235">
        <w:rPr>
          <w:rFonts w:ascii="Arial" w:hAnsi="Arial"/>
        </w:rPr>
        <w:t xml:space="preserve">na maloprodajno ceno </w:t>
      </w:r>
      <w:r w:rsidR="00907091" w:rsidRPr="00A56235">
        <w:rPr>
          <w:rFonts w:ascii="Arial" w:hAnsi="Arial"/>
        </w:rPr>
        <w:t xml:space="preserve">prenese več kot 60 % </w:t>
      </w:r>
      <w:r w:rsidR="00F17231" w:rsidRPr="00A56235">
        <w:rPr>
          <w:rFonts w:ascii="Arial" w:hAnsi="Arial"/>
        </w:rPr>
        <w:t>spremembe cene proizvajalca</w:t>
      </w:r>
      <w:r w:rsidR="00907091" w:rsidRPr="00A56235">
        <w:rPr>
          <w:rFonts w:ascii="Arial" w:hAnsi="Arial"/>
        </w:rPr>
        <w:t xml:space="preserve"> (ŽPI)</w:t>
      </w:r>
      <w:r w:rsidR="00F17231" w:rsidRPr="00A56235">
        <w:rPr>
          <w:rFonts w:ascii="Arial" w:hAnsi="Arial"/>
        </w:rPr>
        <w:t xml:space="preserve">. </w:t>
      </w:r>
      <w:r w:rsidR="00907091" w:rsidRPr="00A56235">
        <w:rPr>
          <w:rFonts w:ascii="Arial" w:hAnsi="Arial"/>
        </w:rPr>
        <w:t>Razlika med deležniki se kaže tudi pri hitrosti prenosa, saj se le četrtina</w:t>
      </w:r>
      <w:r w:rsidR="00F17231" w:rsidRPr="00A56235">
        <w:rPr>
          <w:rFonts w:ascii="Arial" w:hAnsi="Arial"/>
        </w:rPr>
        <w:t xml:space="preserve"> spremembe cene primarnih kmetijskih proizvodov takoj prenese na maloprodajne cene</w:t>
      </w:r>
      <w:r w:rsidR="00EB7034" w:rsidRPr="00A56235">
        <w:rPr>
          <w:rFonts w:ascii="Arial" w:hAnsi="Arial"/>
        </w:rPr>
        <w:t xml:space="preserve"> medtem ko se takoj na maloprodajne cene prenese 39 % spremembe</w:t>
      </w:r>
      <w:r w:rsidR="00907091" w:rsidRPr="00A56235">
        <w:rPr>
          <w:rFonts w:ascii="Arial" w:hAnsi="Arial"/>
        </w:rPr>
        <w:t xml:space="preserve"> cene proizvajalca (ŽPI)</w:t>
      </w:r>
      <w:r w:rsidR="00EB7034" w:rsidRPr="00A56235">
        <w:rPr>
          <w:rFonts w:ascii="Arial" w:hAnsi="Arial"/>
        </w:rPr>
        <w:t xml:space="preserve">. </w:t>
      </w:r>
    </w:p>
    <w:p w14:paraId="6ABA16E4" w14:textId="228EEB9F" w:rsidR="002C1A76" w:rsidRPr="002C1A76" w:rsidRDefault="00907091" w:rsidP="006B11C1">
      <w:pPr>
        <w:pStyle w:val="Odstavekseznama"/>
        <w:numPr>
          <w:ilvl w:val="0"/>
          <w:numId w:val="18"/>
        </w:numPr>
        <w:spacing w:before="0" w:after="200" w:line="276" w:lineRule="auto"/>
        <w:ind w:left="426" w:hanging="284"/>
      </w:pPr>
      <w:r w:rsidRPr="002C1A76">
        <w:rPr>
          <w:rFonts w:ascii="Arial" w:hAnsi="Arial"/>
          <w:b/>
        </w:rPr>
        <w:t>Slab pogajalski položaj kmetovalcev</w:t>
      </w:r>
      <w:r w:rsidRPr="00A56235">
        <w:rPr>
          <w:rFonts w:ascii="Arial" w:hAnsi="Arial"/>
        </w:rPr>
        <w:t xml:space="preserve"> kaže tudi </w:t>
      </w:r>
      <w:r w:rsidR="00682248" w:rsidRPr="00A56235">
        <w:rPr>
          <w:rFonts w:ascii="Arial" w:hAnsi="Arial"/>
        </w:rPr>
        <w:t>odstotek prenosa spremembe cene na naslednjega v verigi, tj. proizvajalca (ŽPI), saj se nanj</w:t>
      </w:r>
      <w:r w:rsidR="00FD49F7" w:rsidRPr="00A56235">
        <w:rPr>
          <w:rFonts w:ascii="Arial" w:hAnsi="Arial"/>
        </w:rPr>
        <w:t xml:space="preserve"> prenese le 6 % znižanja cene primarnih </w:t>
      </w:r>
      <w:r w:rsidR="00FD49F7" w:rsidRPr="00A56235">
        <w:rPr>
          <w:rFonts w:ascii="Arial" w:hAnsi="Arial"/>
        </w:rPr>
        <w:lastRenderedPageBreak/>
        <w:t>kmetijskih proizvodov</w:t>
      </w:r>
      <w:r w:rsidR="00682248" w:rsidRPr="00A56235">
        <w:rPr>
          <w:rFonts w:ascii="Arial" w:hAnsi="Arial"/>
        </w:rPr>
        <w:t xml:space="preserve"> in kar 41 % zvišanja cene</w:t>
      </w:r>
      <w:r w:rsidR="00922DA6" w:rsidRPr="00A56235">
        <w:rPr>
          <w:rFonts w:ascii="Arial" w:hAnsi="Arial"/>
        </w:rPr>
        <w:t xml:space="preserve">. To dejansko pomeni, da </w:t>
      </w:r>
      <w:r w:rsidR="00922DA6" w:rsidRPr="002C1A76">
        <w:rPr>
          <w:rFonts w:ascii="Arial" w:hAnsi="Arial"/>
          <w:b/>
        </w:rPr>
        <w:t xml:space="preserve">v primeru padca cen primarnih kmetijskih proizvodov razlika v ceni </w:t>
      </w:r>
      <w:r w:rsidR="00D960EC" w:rsidRPr="002C1A76">
        <w:rPr>
          <w:rFonts w:ascii="Arial" w:hAnsi="Arial"/>
          <w:b/>
        </w:rPr>
        <w:t>v glavnem</w:t>
      </w:r>
      <w:r w:rsidR="00922DA6" w:rsidRPr="002C1A76">
        <w:rPr>
          <w:rFonts w:ascii="Arial" w:hAnsi="Arial"/>
          <w:b/>
        </w:rPr>
        <w:t xml:space="preserve"> ostane ŽPI</w:t>
      </w:r>
      <w:r w:rsidR="00682248" w:rsidRPr="00A56235">
        <w:rPr>
          <w:rFonts w:ascii="Arial" w:hAnsi="Arial"/>
        </w:rPr>
        <w:t xml:space="preserve">. </w:t>
      </w:r>
      <w:r w:rsidR="002C1A76" w:rsidRPr="002C1A76">
        <w:br w:type="page"/>
      </w:r>
    </w:p>
    <w:p w14:paraId="7B6A7F5F" w14:textId="77777777" w:rsidR="00C55B84" w:rsidRPr="00901A6D" w:rsidRDefault="00C55B84" w:rsidP="00EB65E4">
      <w:pPr>
        <w:pStyle w:val="Naslov1"/>
        <w:spacing w:line="260" w:lineRule="atLeast"/>
        <w:rPr>
          <w:sz w:val="24"/>
          <w:szCs w:val="24"/>
        </w:rPr>
      </w:pPr>
      <w:bookmarkStart w:id="178" w:name="_Toc55731177"/>
      <w:bookmarkStart w:id="179" w:name="_Toc55398386"/>
      <w:bookmarkStart w:id="180" w:name="_Toc55478597"/>
      <w:bookmarkStart w:id="181" w:name="_Toc86824825"/>
      <w:bookmarkEnd w:id="178"/>
      <w:r w:rsidRPr="006749AD">
        <w:rPr>
          <w:sz w:val="24"/>
          <w:szCs w:val="24"/>
        </w:rPr>
        <w:lastRenderedPageBreak/>
        <w:t xml:space="preserve">Razmerja in odnosi v </w:t>
      </w:r>
      <w:r w:rsidRPr="00901A6D">
        <w:rPr>
          <w:sz w:val="24"/>
          <w:szCs w:val="24"/>
        </w:rPr>
        <w:t>verigi</w:t>
      </w:r>
      <w:r w:rsidR="00CA3796" w:rsidRPr="00901A6D">
        <w:rPr>
          <w:sz w:val="24"/>
          <w:szCs w:val="24"/>
        </w:rPr>
        <w:t xml:space="preserve"> vrednosti preskrbe s hrano</w:t>
      </w:r>
      <w:r w:rsidRPr="00901A6D">
        <w:rPr>
          <w:sz w:val="24"/>
          <w:szCs w:val="24"/>
        </w:rPr>
        <w:t xml:space="preserve"> ter nepoštene prakse</w:t>
      </w:r>
      <w:bookmarkEnd w:id="179"/>
      <w:bookmarkEnd w:id="180"/>
      <w:bookmarkEnd w:id="181"/>
    </w:p>
    <w:p w14:paraId="3FA56436" w14:textId="77777777" w:rsidR="00BC5BB3" w:rsidRPr="00A41F49" w:rsidRDefault="00BC5BB3" w:rsidP="002C1A76">
      <w:pPr>
        <w:pStyle w:val="1"/>
      </w:pPr>
    </w:p>
    <w:p w14:paraId="47023978" w14:textId="77777777" w:rsidR="00BC5BB3" w:rsidRPr="007F4565" w:rsidRDefault="006766E6" w:rsidP="00EB65E4">
      <w:pPr>
        <w:pStyle w:val="Naslov2"/>
        <w:spacing w:line="260" w:lineRule="atLeast"/>
      </w:pPr>
      <w:bookmarkStart w:id="182" w:name="_Toc55398387"/>
      <w:bookmarkStart w:id="183" w:name="_Toc55478598"/>
      <w:bookmarkStart w:id="184" w:name="_Toc86824826"/>
      <w:r w:rsidRPr="00A41F49">
        <w:t xml:space="preserve">Neravnovesja na področju </w:t>
      </w:r>
      <w:r w:rsidRPr="00397CC9">
        <w:t>odnosov</w:t>
      </w:r>
      <w:r w:rsidRPr="00A41F49">
        <w:t xml:space="preserve"> v verigi vrednosti</w:t>
      </w:r>
      <w:bookmarkEnd w:id="182"/>
      <w:bookmarkEnd w:id="183"/>
      <w:bookmarkEnd w:id="184"/>
    </w:p>
    <w:p w14:paraId="10CA6DE7" w14:textId="77777777" w:rsidR="00535CC2" w:rsidRPr="007F4565" w:rsidRDefault="00535CC2" w:rsidP="00EB65E4">
      <w:pPr>
        <w:spacing w:before="0" w:line="260" w:lineRule="atLeast"/>
        <w:rPr>
          <w:sz w:val="20"/>
          <w:szCs w:val="20"/>
          <w:lang w:eastAsia="sl-SI"/>
        </w:rPr>
      </w:pPr>
    </w:p>
    <w:p w14:paraId="3B637FDE" w14:textId="0AF88BD4" w:rsidR="00C55B84" w:rsidRPr="00274D0F" w:rsidRDefault="00C55B84" w:rsidP="00EB65E4">
      <w:pPr>
        <w:spacing w:before="0" w:line="260" w:lineRule="atLeast"/>
        <w:rPr>
          <w:snapToGrid w:val="0"/>
          <w:sz w:val="20"/>
          <w:szCs w:val="20"/>
          <w:lang w:eastAsia="sl-SI"/>
        </w:rPr>
      </w:pPr>
      <w:r w:rsidRPr="007F4565">
        <w:rPr>
          <w:sz w:val="20"/>
          <w:szCs w:val="20"/>
          <w:lang w:eastAsia="sl-SI"/>
        </w:rPr>
        <w:t xml:space="preserve">V verigi preskrbe s kmetijskimi in živilskimi proizvodi so v različnih fazah proizvodnje, predelave, trženja, distribucije in maloprodaje kmetijskih in živilskih proizvodov dejavni različni izvajalci dejavnosti. Ta veriga je zdaleč najpomembnejši kanal, po katerem kmetijski in živilski proizvodi pripotujejo od »vil do vilic«. Vsi ti deležniki so med seboj močno povezani in soodvisni, </w:t>
      </w:r>
      <w:r w:rsidRPr="007F4565">
        <w:rPr>
          <w:sz w:val="20"/>
          <w:szCs w:val="20"/>
        </w:rPr>
        <w:t xml:space="preserve">pri čemer pa je njihov pogajalski in ekonomski položaj različno močan. </w:t>
      </w:r>
      <w:r w:rsidRPr="007F4565">
        <w:rPr>
          <w:snapToGrid w:val="0"/>
          <w:sz w:val="20"/>
          <w:szCs w:val="20"/>
          <w:lang w:eastAsia="sl-SI"/>
        </w:rPr>
        <w:t>To nesorazmerje pogajalskih moči lahko prived</w:t>
      </w:r>
      <w:r w:rsidRPr="00274D0F">
        <w:rPr>
          <w:snapToGrid w:val="0"/>
          <w:sz w:val="20"/>
          <w:szCs w:val="20"/>
          <w:lang w:eastAsia="sl-SI"/>
        </w:rPr>
        <w:t xml:space="preserve">e do nepoštenih praks, ko večji in močnejši </w:t>
      </w:r>
      <w:r w:rsidR="00D20C5D" w:rsidRPr="00274D0F">
        <w:rPr>
          <w:snapToGrid w:val="0"/>
          <w:sz w:val="20"/>
          <w:szCs w:val="20"/>
          <w:lang w:eastAsia="sl-SI"/>
        </w:rPr>
        <w:t>deležniki</w:t>
      </w:r>
      <w:r w:rsidRPr="00274D0F">
        <w:rPr>
          <w:snapToGrid w:val="0"/>
          <w:sz w:val="20"/>
          <w:szCs w:val="20"/>
          <w:lang w:eastAsia="sl-SI"/>
        </w:rPr>
        <w:t xml:space="preserve"> (pogodbene stranke) vsiljujejo pogodbene določbe v svojo korist, bodisi s cenami ali pogoji. </w:t>
      </w:r>
    </w:p>
    <w:p w14:paraId="732D483A" w14:textId="77777777" w:rsidR="00EF6EA7" w:rsidRPr="00274D0F" w:rsidRDefault="00EF6EA7" w:rsidP="00EB65E4">
      <w:pPr>
        <w:spacing w:before="0" w:line="260" w:lineRule="atLeast"/>
        <w:rPr>
          <w:snapToGrid w:val="0"/>
          <w:sz w:val="20"/>
          <w:szCs w:val="20"/>
          <w:lang w:eastAsia="sl-SI"/>
        </w:rPr>
      </w:pPr>
    </w:p>
    <w:p w14:paraId="2B38DE72" w14:textId="77777777" w:rsidR="00C55B84" w:rsidRPr="00274D0F" w:rsidRDefault="00C55B84" w:rsidP="00EB65E4">
      <w:pPr>
        <w:spacing w:before="0" w:line="260" w:lineRule="atLeast"/>
        <w:rPr>
          <w:color w:val="000000"/>
          <w:sz w:val="20"/>
          <w:szCs w:val="20"/>
          <w:lang w:eastAsia="sl-SI"/>
        </w:rPr>
      </w:pPr>
      <w:r w:rsidRPr="00274D0F">
        <w:rPr>
          <w:snapToGrid w:val="0"/>
          <w:sz w:val="20"/>
          <w:szCs w:val="20"/>
          <w:lang w:eastAsia="sl-SI"/>
        </w:rPr>
        <w:t>Takšne prakse, ki se lahko pojavijo v katerem koli delu verige, so zlasti</w:t>
      </w:r>
      <w:r w:rsidRPr="00274D0F">
        <w:rPr>
          <w:color w:val="000000"/>
          <w:sz w:val="20"/>
          <w:szCs w:val="20"/>
          <w:lang w:eastAsia="sl-SI"/>
        </w:rPr>
        <w:t xml:space="preserve">: nespoštovanje predpisanih plačilnih rokov, vsiljevanje pogojev, zlasti: dodatnih plačil ali popustov, promocij ali drugih storitev, nepoštenih dobavnih pogojev, </w:t>
      </w:r>
      <w:proofErr w:type="spellStart"/>
      <w:r w:rsidRPr="00274D0F">
        <w:rPr>
          <w:color w:val="000000"/>
          <w:sz w:val="20"/>
          <w:szCs w:val="20"/>
          <w:lang w:eastAsia="sl-SI"/>
        </w:rPr>
        <w:t>protidobav</w:t>
      </w:r>
      <w:proofErr w:type="spellEnd"/>
      <w:r w:rsidRPr="00274D0F">
        <w:rPr>
          <w:color w:val="000000"/>
          <w:sz w:val="20"/>
          <w:szCs w:val="20"/>
          <w:lang w:eastAsia="sl-SI"/>
        </w:rPr>
        <w:t xml:space="preserve"> po nekonkurenčnih pogojih, dodatnih plačil zaradi doseganja ali nedoseganja določenih ravni prodaje, brezpogojnega vračanja neprodanega blaga, bremenitev drugih pogodbenih strank s stroški inventurnega manjka ali kraj.</w:t>
      </w:r>
    </w:p>
    <w:p w14:paraId="3FBA7B2E" w14:textId="77777777" w:rsidR="00EF6EA7" w:rsidRPr="00274D0F" w:rsidRDefault="00EF6EA7" w:rsidP="00EB65E4">
      <w:pPr>
        <w:spacing w:before="0" w:line="260" w:lineRule="atLeast"/>
        <w:rPr>
          <w:color w:val="000000"/>
          <w:sz w:val="20"/>
          <w:szCs w:val="20"/>
          <w:lang w:eastAsia="sl-SI"/>
        </w:rPr>
      </w:pPr>
    </w:p>
    <w:p w14:paraId="70145D4A" w14:textId="06676809" w:rsidR="00C55B84" w:rsidRPr="00A57CEC" w:rsidRDefault="00C55B84" w:rsidP="00EB65E4">
      <w:pPr>
        <w:spacing w:before="0" w:line="260" w:lineRule="atLeast"/>
        <w:rPr>
          <w:color w:val="000000"/>
          <w:sz w:val="20"/>
          <w:szCs w:val="20"/>
        </w:rPr>
      </w:pPr>
      <w:r w:rsidRPr="00274D0F">
        <w:rPr>
          <w:color w:val="000000"/>
          <w:sz w:val="20"/>
          <w:szCs w:val="20"/>
        </w:rPr>
        <w:t xml:space="preserve">Čeprav je poslovno tveganje neločljiv del vseh gospodarskih dejavnosti, je kmetijska proizvodnja še posebej prežeta z negotovostjo zaradi njene odvisnosti od bioloških procesov in njene izpostavljenosti vremenskim vplivom. To negotovost še povečuje dejstvo, da so kmetijski in živilski proizvodi bolj ali manj hitro pokvarljivi in sezonski. V okolju kmetijske politike, ki je izrazito bolj tržno usmerjeno kot v preteklosti, je zaščita pred nepoštenimi trgovinskimi praksami postala pomembnejša za izvajalce dejavnosti, dejavne v verigi </w:t>
      </w:r>
      <w:r w:rsidR="00417E4C" w:rsidRPr="00274D0F">
        <w:rPr>
          <w:color w:val="000000"/>
          <w:sz w:val="20"/>
          <w:szCs w:val="20"/>
        </w:rPr>
        <w:t xml:space="preserve">vrednosti </w:t>
      </w:r>
      <w:r w:rsidRPr="00A57CEC">
        <w:rPr>
          <w:color w:val="000000"/>
          <w:sz w:val="20"/>
          <w:szCs w:val="20"/>
        </w:rPr>
        <w:t>preskrbe s kmetijskimi in živilskimi proizvodi.</w:t>
      </w:r>
    </w:p>
    <w:p w14:paraId="584BC7F5" w14:textId="77777777" w:rsidR="00EF6EA7" w:rsidRPr="00A57CEC" w:rsidRDefault="00EF6EA7" w:rsidP="00EB65E4">
      <w:pPr>
        <w:spacing w:before="0" w:line="260" w:lineRule="atLeast"/>
        <w:rPr>
          <w:sz w:val="20"/>
          <w:szCs w:val="20"/>
        </w:rPr>
      </w:pPr>
    </w:p>
    <w:p w14:paraId="6E42E761" w14:textId="5FF209FA" w:rsidR="00C55B84" w:rsidRPr="00A11456" w:rsidRDefault="00C55B84" w:rsidP="00EB65E4">
      <w:pPr>
        <w:spacing w:before="0" w:line="260" w:lineRule="atLeast"/>
        <w:rPr>
          <w:sz w:val="20"/>
          <w:szCs w:val="20"/>
        </w:rPr>
      </w:pPr>
      <w:r w:rsidRPr="00A57CEC">
        <w:rPr>
          <w:sz w:val="20"/>
          <w:szCs w:val="20"/>
        </w:rPr>
        <w:t xml:space="preserve">Primarni proizvajalci kot najšibkejši člen te verige pa pogosto nimajo dovolj pogajalske moči, da bi se lahko pred nepoštenimi praksami branili. Neposredni učinki navedenih nepoštenih trgovinskih praks, zlasti kadar se uporabljajo na nepredvidljiv način, lahko partnerju v podrejenem pogajalskem položaju povzročijo neupravičene stroške ali nižje prihodke od načrtovanih. Nepredvidljive spremembe pogodbenih pogojev lahko prav tako povzročijo čezmerno proizvodnjo in nepotrebno odpadno hrano. Dejstvo, da je šibkejši trgovinski partner podvržen nepoštenim trgovinskim praksam, ali celo možnost, da jim bo v prihodnosti izpostavljen, lahko vpliva na </w:t>
      </w:r>
      <w:r w:rsidRPr="00AD1CAC">
        <w:rPr>
          <w:sz w:val="20"/>
          <w:szCs w:val="20"/>
        </w:rPr>
        <w:t>njegovo sposobnost ali pripravljenost, da financira naložbe. (Evropska komisija, 2014</w:t>
      </w:r>
      <w:r w:rsidRPr="00A11456">
        <w:rPr>
          <w:sz w:val="20"/>
          <w:szCs w:val="20"/>
        </w:rPr>
        <w:t>).</w:t>
      </w:r>
    </w:p>
    <w:p w14:paraId="17B36B3A" w14:textId="77777777" w:rsidR="00EF6EA7" w:rsidRPr="00A11456" w:rsidRDefault="00EF6EA7" w:rsidP="00EB65E4">
      <w:pPr>
        <w:spacing w:before="0" w:line="260" w:lineRule="atLeast"/>
        <w:rPr>
          <w:snapToGrid w:val="0"/>
          <w:sz w:val="20"/>
          <w:szCs w:val="20"/>
          <w:lang w:eastAsia="sl-SI"/>
        </w:rPr>
      </w:pPr>
    </w:p>
    <w:p w14:paraId="592554A1" w14:textId="53AE5033" w:rsidR="00C55B84" w:rsidRPr="00A11456" w:rsidRDefault="00C55B84" w:rsidP="00EB65E4">
      <w:pPr>
        <w:spacing w:before="0" w:line="260" w:lineRule="atLeast"/>
        <w:rPr>
          <w:sz w:val="20"/>
          <w:szCs w:val="20"/>
        </w:rPr>
      </w:pPr>
      <w:r w:rsidRPr="00A11456">
        <w:rPr>
          <w:sz w:val="20"/>
          <w:szCs w:val="20"/>
        </w:rPr>
        <w:t xml:space="preserve">V Sloveniji se podobno kot v drugih državah članicah EU srečujemo z enakimi neravnovesji v ekonomskem položaju in pogajalski moči med posamezniki členi v verigi </w:t>
      </w:r>
      <w:r w:rsidR="00417E4C" w:rsidRPr="00A11456">
        <w:rPr>
          <w:sz w:val="20"/>
          <w:szCs w:val="20"/>
        </w:rPr>
        <w:t xml:space="preserve">vrednosti </w:t>
      </w:r>
      <w:r w:rsidRPr="00A11456">
        <w:rPr>
          <w:sz w:val="20"/>
          <w:szCs w:val="20"/>
        </w:rPr>
        <w:t xml:space="preserve">preskrbe s hrano. </w:t>
      </w:r>
    </w:p>
    <w:p w14:paraId="082C860C" w14:textId="77777777" w:rsidR="00EF6EA7" w:rsidRPr="00A11456" w:rsidRDefault="00EF6EA7" w:rsidP="00EB65E4">
      <w:pPr>
        <w:spacing w:before="0" w:line="260" w:lineRule="atLeast"/>
        <w:rPr>
          <w:sz w:val="20"/>
          <w:szCs w:val="20"/>
        </w:rPr>
      </w:pPr>
    </w:p>
    <w:p w14:paraId="2F1F40DE" w14:textId="6375A624" w:rsidR="00D20914" w:rsidRPr="00A11456" w:rsidRDefault="00C55B84" w:rsidP="00EB65E4">
      <w:pPr>
        <w:spacing w:before="0" w:line="260" w:lineRule="atLeast"/>
        <w:rPr>
          <w:sz w:val="20"/>
          <w:szCs w:val="20"/>
        </w:rPr>
      </w:pPr>
      <w:r w:rsidRPr="00A11456">
        <w:rPr>
          <w:sz w:val="20"/>
          <w:szCs w:val="20"/>
        </w:rPr>
        <w:t xml:space="preserve">Iz raziskave </w:t>
      </w:r>
      <w:r w:rsidRPr="00A11456">
        <w:rPr>
          <w:snapToGrid w:val="0"/>
          <w:sz w:val="20"/>
          <w:szCs w:val="20"/>
          <w:lang w:eastAsia="sl-SI"/>
        </w:rPr>
        <w:t xml:space="preserve">Javne Agencije RS za varstvo konkurence (v nadaljevanju: AVK) iz leta 2014 </w:t>
      </w:r>
      <w:r w:rsidR="00BE0EA7" w:rsidRPr="00B12623">
        <w:rPr>
          <w:snapToGrid w:val="0"/>
          <w:sz w:val="20"/>
          <w:szCs w:val="20"/>
          <w:lang w:eastAsia="sl-SI"/>
        </w:rPr>
        <w:t>(AVK, 2014)</w:t>
      </w:r>
      <w:r w:rsidR="00BE0EA7">
        <w:rPr>
          <w:snapToGrid w:val="0"/>
          <w:sz w:val="20"/>
          <w:szCs w:val="20"/>
          <w:lang w:eastAsia="sl-SI"/>
        </w:rPr>
        <w:t xml:space="preserve"> </w:t>
      </w:r>
      <w:r w:rsidRPr="00A11456">
        <w:rPr>
          <w:snapToGrid w:val="0"/>
          <w:sz w:val="20"/>
          <w:szCs w:val="20"/>
          <w:lang w:eastAsia="sl-SI"/>
        </w:rPr>
        <w:t xml:space="preserve">je namreč razvidno, da </w:t>
      </w:r>
      <w:r w:rsidRPr="00A11456">
        <w:rPr>
          <w:sz w:val="20"/>
          <w:szCs w:val="20"/>
        </w:rPr>
        <w:t xml:space="preserve">trgovci na drobno v trgovini z živili izkoriščajo svoj močnejši položaj na trgu v primerjavi z dobavitelji na različne načine, ki se zdijo vprašljivi za učinkovito gospodarsko konkurenco. Močnejši položaj v trgovinah na drobno se izkazuje predvsem pri zaračunavanju bonitet in prispevkov. Učinki, ki so škodljivi za konkurenco, so lahko povezani tudi s povečevanjem števila trgovskih znamk, ki v kombinaciji z močnim položajem trgovcev pomembno vplivajo na razmerja in trg v celoti. Študija izkazuje, da poizkušajo močnejši, predvsem klasični trgovci, dobavitelje prisiliti v nižanje cen. V kolikor jim to ne uspe neposredno (znižanje osnovne cene), končno nabavno ceno znižujejo z raznovrstnimi prispevki, ki so lahko marketinške narave (pospeševanje prodaje z vidnejšim </w:t>
      </w:r>
      <w:proofErr w:type="spellStart"/>
      <w:r w:rsidRPr="00A11456">
        <w:rPr>
          <w:sz w:val="20"/>
          <w:szCs w:val="20"/>
        </w:rPr>
        <w:t>pozicioniranjem</w:t>
      </w:r>
      <w:proofErr w:type="spellEnd"/>
      <w:r w:rsidRPr="00A11456">
        <w:rPr>
          <w:sz w:val="20"/>
          <w:szCs w:val="20"/>
        </w:rPr>
        <w:t xml:space="preserve"> izdelka), kvartalno, polletno in letno nagrajevanje za obseg prodaje (rabati, </w:t>
      </w:r>
      <w:proofErr w:type="spellStart"/>
      <w:r w:rsidRPr="00A11456">
        <w:rPr>
          <w:sz w:val="20"/>
          <w:szCs w:val="20"/>
        </w:rPr>
        <w:t>superrabati</w:t>
      </w:r>
      <w:proofErr w:type="spellEnd"/>
      <w:r w:rsidRPr="00A11456">
        <w:rPr>
          <w:sz w:val="20"/>
          <w:szCs w:val="20"/>
        </w:rPr>
        <w:t xml:space="preserve">). Končna realizirana veleprodajna cena je tako pogosto bistveno nižja od osnovne pogodbene cene, kar dobaviteljem povzroča velike težave, kar ima lahko posledice v zmanjševanju zmožnosti razvoja in zmožnostih investiranja dobaviteljev. </w:t>
      </w:r>
    </w:p>
    <w:p w14:paraId="5D085B90" w14:textId="77777777" w:rsidR="00D20914" w:rsidRPr="00A11456" w:rsidRDefault="00D20914" w:rsidP="00EB65E4">
      <w:pPr>
        <w:spacing w:before="0" w:line="260" w:lineRule="atLeast"/>
        <w:rPr>
          <w:sz w:val="20"/>
          <w:szCs w:val="20"/>
        </w:rPr>
      </w:pPr>
    </w:p>
    <w:p w14:paraId="24AD9821" w14:textId="3373A99E" w:rsidR="00C55B84" w:rsidRPr="00A11456" w:rsidRDefault="00C55B84" w:rsidP="00EB65E4">
      <w:pPr>
        <w:spacing w:before="0" w:line="260" w:lineRule="atLeast"/>
        <w:rPr>
          <w:sz w:val="20"/>
          <w:szCs w:val="20"/>
        </w:rPr>
      </w:pPr>
      <w:r w:rsidRPr="00A11456">
        <w:rPr>
          <w:sz w:val="20"/>
          <w:szCs w:val="20"/>
        </w:rPr>
        <w:lastRenderedPageBreak/>
        <w:t xml:space="preserve">AVK indice za obstoj nedovoljenih poslovnih praks ugotavlja tudi v svoji raziskavi </w:t>
      </w:r>
      <w:proofErr w:type="spellStart"/>
      <w:r w:rsidRPr="00A11456">
        <w:rPr>
          <w:sz w:val="20"/>
          <w:szCs w:val="20"/>
        </w:rPr>
        <w:t>nepoštenih</w:t>
      </w:r>
      <w:proofErr w:type="spellEnd"/>
      <w:r w:rsidRPr="00A11456">
        <w:rPr>
          <w:sz w:val="20"/>
          <w:szCs w:val="20"/>
        </w:rPr>
        <w:t xml:space="preserve"> poslovnih praks v verigi </w:t>
      </w:r>
      <w:r w:rsidR="00417E4C" w:rsidRPr="00A11456">
        <w:rPr>
          <w:sz w:val="20"/>
          <w:szCs w:val="20"/>
        </w:rPr>
        <w:t xml:space="preserve">vrednosti </w:t>
      </w:r>
      <w:r w:rsidRPr="00A11456">
        <w:rPr>
          <w:sz w:val="20"/>
          <w:szCs w:val="20"/>
        </w:rPr>
        <w:t>preskrbe s hrano iz leta 2017</w:t>
      </w:r>
      <w:r w:rsidR="00BE0EA7">
        <w:rPr>
          <w:sz w:val="20"/>
          <w:szCs w:val="20"/>
        </w:rPr>
        <w:t xml:space="preserve"> (AVK, 2017)</w:t>
      </w:r>
      <w:r w:rsidRPr="00A11456">
        <w:rPr>
          <w:sz w:val="20"/>
          <w:szCs w:val="20"/>
        </w:rPr>
        <w:t xml:space="preserve">, na podlagi katere je bilo ugotovljeno, da se največ nedovoljenih ravnanj nanaša na nespoštovanje zakonskih plačilnih rokov. </w:t>
      </w:r>
    </w:p>
    <w:p w14:paraId="32B1E449" w14:textId="77777777" w:rsidR="00D20914" w:rsidRPr="00A11456" w:rsidRDefault="00D20914" w:rsidP="00EB65E4">
      <w:pPr>
        <w:spacing w:before="0" w:line="260" w:lineRule="atLeast"/>
        <w:rPr>
          <w:sz w:val="20"/>
          <w:szCs w:val="20"/>
        </w:rPr>
      </w:pPr>
    </w:p>
    <w:p w14:paraId="6D8F8422" w14:textId="5410ED8E" w:rsidR="00C55B84" w:rsidRPr="00A11456" w:rsidRDefault="00C55B84" w:rsidP="00EB65E4">
      <w:pPr>
        <w:spacing w:before="0" w:line="260" w:lineRule="atLeast"/>
        <w:rPr>
          <w:snapToGrid w:val="0"/>
          <w:sz w:val="20"/>
          <w:szCs w:val="20"/>
          <w:lang w:eastAsia="sl-SI"/>
        </w:rPr>
      </w:pPr>
      <w:r w:rsidRPr="00A11456">
        <w:rPr>
          <w:snapToGrid w:val="0"/>
          <w:sz w:val="20"/>
          <w:szCs w:val="20"/>
          <w:lang w:eastAsia="sl-SI"/>
        </w:rPr>
        <w:t xml:space="preserve">Odpravljanje teh ravnovesij je ključnega pomena, saj je bolje delujoča veriga </w:t>
      </w:r>
      <w:r w:rsidR="00417E4C" w:rsidRPr="00A11456">
        <w:rPr>
          <w:snapToGrid w:val="0"/>
          <w:sz w:val="20"/>
          <w:szCs w:val="20"/>
          <w:lang w:eastAsia="sl-SI"/>
        </w:rPr>
        <w:t xml:space="preserve">vrednosti </w:t>
      </w:r>
      <w:r w:rsidRPr="00A11456">
        <w:rPr>
          <w:snapToGrid w:val="0"/>
          <w:sz w:val="20"/>
          <w:szCs w:val="20"/>
          <w:lang w:eastAsia="sl-SI"/>
        </w:rPr>
        <w:t xml:space="preserve">preskrbe s hrano dolgoročno bistvena za potrošnike in za zagotavljanje trajnostne porazdelitve dodane vrednosti vzdolž verige, kar prispeva k dvigu njene splošne konkurenčnosti. </w:t>
      </w:r>
    </w:p>
    <w:p w14:paraId="11E10961" w14:textId="77777777" w:rsidR="005573F0" w:rsidRPr="00A11456" w:rsidRDefault="005573F0" w:rsidP="00EB65E4">
      <w:pPr>
        <w:spacing w:before="0" w:line="260" w:lineRule="atLeast"/>
        <w:rPr>
          <w:snapToGrid w:val="0"/>
          <w:sz w:val="20"/>
          <w:szCs w:val="20"/>
          <w:lang w:eastAsia="sl-SI"/>
        </w:rPr>
      </w:pPr>
    </w:p>
    <w:p w14:paraId="01318C6F" w14:textId="739822AF" w:rsidR="00BC5BB3" w:rsidRPr="00A11456" w:rsidRDefault="00A65278" w:rsidP="00EB65E4">
      <w:pPr>
        <w:pStyle w:val="Naslov2"/>
        <w:spacing w:line="260" w:lineRule="atLeast"/>
        <w:rPr>
          <w:snapToGrid w:val="0"/>
          <w:lang w:eastAsia="sl-SI"/>
        </w:rPr>
      </w:pPr>
      <w:bookmarkStart w:id="185" w:name="_Toc55398388"/>
      <w:bookmarkStart w:id="186" w:name="_Toc55478599"/>
      <w:bookmarkStart w:id="187" w:name="_Toc86824827"/>
      <w:r w:rsidRPr="00A11456">
        <w:t xml:space="preserve">Urejanje odnosov v verigi </w:t>
      </w:r>
      <w:r w:rsidR="00417E4C" w:rsidRPr="00397CC9">
        <w:t>vrednosti</w:t>
      </w:r>
      <w:r w:rsidR="00417E4C" w:rsidRPr="00A11456">
        <w:t xml:space="preserve"> </w:t>
      </w:r>
      <w:r w:rsidRPr="00A11456">
        <w:t>preskrbe s hrano</w:t>
      </w:r>
      <w:bookmarkEnd w:id="185"/>
      <w:bookmarkEnd w:id="186"/>
      <w:bookmarkEnd w:id="187"/>
    </w:p>
    <w:p w14:paraId="64E528A8" w14:textId="77777777" w:rsidR="000E1B09" w:rsidRPr="00A11456" w:rsidRDefault="000E1B09" w:rsidP="00EB65E4">
      <w:pPr>
        <w:spacing w:before="0" w:line="260" w:lineRule="atLeast"/>
        <w:rPr>
          <w:snapToGrid w:val="0"/>
          <w:sz w:val="20"/>
          <w:szCs w:val="20"/>
          <w:lang w:eastAsia="sl-SI"/>
        </w:rPr>
      </w:pPr>
    </w:p>
    <w:p w14:paraId="4655A6EC" w14:textId="0BAD6206" w:rsidR="00C55B84" w:rsidRPr="00A11456" w:rsidRDefault="00C55B84" w:rsidP="00EB65E4">
      <w:pPr>
        <w:spacing w:before="0" w:line="260" w:lineRule="atLeast"/>
        <w:rPr>
          <w:sz w:val="20"/>
          <w:szCs w:val="20"/>
        </w:rPr>
      </w:pPr>
      <w:r w:rsidRPr="00A11456">
        <w:rPr>
          <w:snapToGrid w:val="0"/>
          <w:sz w:val="20"/>
          <w:szCs w:val="20"/>
          <w:lang w:eastAsia="sl-SI"/>
        </w:rPr>
        <w:t xml:space="preserve">Prizadevanja za ureditev teh razmerij tečejo tako na EU ravni kot tudi na ravni posameznih držav članic EU, tudi Slovenije, in sicer tako </w:t>
      </w:r>
      <w:r w:rsidR="00A65278" w:rsidRPr="00A11456">
        <w:rPr>
          <w:snapToGrid w:val="0"/>
          <w:sz w:val="20"/>
          <w:szCs w:val="20"/>
          <w:u w:val="single"/>
          <w:lang w:eastAsia="sl-SI"/>
        </w:rPr>
        <w:t>na prostovoljni</w:t>
      </w:r>
      <w:r w:rsidRPr="00A11456">
        <w:rPr>
          <w:snapToGrid w:val="0"/>
          <w:sz w:val="20"/>
          <w:szCs w:val="20"/>
          <w:lang w:eastAsia="sl-SI"/>
        </w:rPr>
        <w:t xml:space="preserve"> kot tudi </w:t>
      </w:r>
      <w:r w:rsidR="00A65278" w:rsidRPr="00A11456">
        <w:rPr>
          <w:snapToGrid w:val="0"/>
          <w:sz w:val="20"/>
          <w:szCs w:val="20"/>
          <w:u w:val="single"/>
          <w:lang w:eastAsia="sl-SI"/>
        </w:rPr>
        <w:t>na regulativni ravni</w:t>
      </w:r>
      <w:r w:rsidRPr="00A11456">
        <w:rPr>
          <w:snapToGrid w:val="0"/>
          <w:sz w:val="20"/>
          <w:szCs w:val="20"/>
          <w:lang w:eastAsia="sl-SI"/>
        </w:rPr>
        <w:t xml:space="preserve">. </w:t>
      </w:r>
      <w:r w:rsidRPr="00A11456">
        <w:rPr>
          <w:sz w:val="20"/>
          <w:szCs w:val="20"/>
        </w:rPr>
        <w:t xml:space="preserve">V Sloveniji so tako posamezni členi v verigi </w:t>
      </w:r>
      <w:r w:rsidR="00417E4C" w:rsidRPr="00A11456">
        <w:rPr>
          <w:sz w:val="20"/>
          <w:szCs w:val="20"/>
        </w:rPr>
        <w:t xml:space="preserve">vrednosti </w:t>
      </w:r>
      <w:r w:rsidRPr="00A11456">
        <w:rPr>
          <w:sz w:val="20"/>
          <w:szCs w:val="20"/>
        </w:rPr>
        <w:t>preskrbe s hrano dosegli določene prostovoljne dogovore, kot so:</w:t>
      </w:r>
    </w:p>
    <w:p w14:paraId="5EF194A2" w14:textId="77777777" w:rsidR="00D20914" w:rsidRPr="00A11456" w:rsidRDefault="00D20914" w:rsidP="00EB65E4">
      <w:pPr>
        <w:spacing w:before="0" w:line="260" w:lineRule="atLeast"/>
        <w:rPr>
          <w:sz w:val="20"/>
          <w:szCs w:val="20"/>
        </w:rPr>
      </w:pPr>
    </w:p>
    <w:p w14:paraId="74DFF014" w14:textId="77777777" w:rsidR="00C55B84" w:rsidRPr="00A11456" w:rsidRDefault="00C55B84"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dogovor o žitni verigi:</w:t>
      </w:r>
      <w:r w:rsidRPr="00A11456">
        <w:rPr>
          <w:rFonts w:ascii="Arial" w:hAnsi="Arial"/>
        </w:rPr>
        <w:t xml:space="preserve"> dogovor o žitni verigi je bil med predelovalci in predelovalci sklenjen v letu 2010. Cilj dogovora pa je vzpostavitev večje stopnje samooskrbe ter povečanje pridelave poljščin.</w:t>
      </w:r>
    </w:p>
    <w:p w14:paraId="6751F50D" w14:textId="7DA4ED08" w:rsidR="003C2C76" w:rsidRPr="00A11456" w:rsidRDefault="003C2C76"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dogovor o zelenjavni verigi:</w:t>
      </w:r>
      <w:r w:rsidRPr="00A11456">
        <w:rPr>
          <w:rFonts w:ascii="Arial" w:hAnsi="Arial"/>
        </w:rPr>
        <w:t xml:space="preserve"> dogovor je bil med predstavniki pridelovalcev, predelovalcev in trgovcev sklenjen v le</w:t>
      </w:r>
      <w:r w:rsidR="00922AD8" w:rsidRPr="00A11456">
        <w:rPr>
          <w:rFonts w:ascii="Arial" w:hAnsi="Arial"/>
        </w:rPr>
        <w:t>t</w:t>
      </w:r>
      <w:r w:rsidRPr="00A11456">
        <w:rPr>
          <w:rFonts w:ascii="Arial" w:hAnsi="Arial"/>
        </w:rPr>
        <w:t xml:space="preserve">u 2013. Glavni cilji dogovora so končnemu potrošniku v trgovinskih sistemih omogočiti možnost izbire zadostne količine lokalne zelenjave, zagotoviti trajni razvoj celotne slovenske verige oskrbe z zelenjavo in med deležniki vzpostaviti </w:t>
      </w:r>
      <w:proofErr w:type="spellStart"/>
      <w:r w:rsidRPr="00A11456">
        <w:rPr>
          <w:rFonts w:ascii="Arial" w:hAnsi="Arial"/>
        </w:rPr>
        <w:t>enakovrednejše</w:t>
      </w:r>
      <w:proofErr w:type="spellEnd"/>
      <w:r w:rsidRPr="00A11456">
        <w:rPr>
          <w:rFonts w:ascii="Arial" w:hAnsi="Arial"/>
        </w:rPr>
        <w:t xml:space="preserve"> partnerske odnose.</w:t>
      </w:r>
    </w:p>
    <w:p w14:paraId="4E0A1851" w14:textId="77777777" w:rsidR="00C55B84" w:rsidRPr="00A11456" w:rsidRDefault="00C55B84" w:rsidP="00EB65E4">
      <w:pPr>
        <w:pStyle w:val="Odstavekseznama"/>
        <w:numPr>
          <w:ilvl w:val="0"/>
          <w:numId w:val="4"/>
        </w:numPr>
        <w:spacing w:before="0" w:line="260" w:lineRule="atLeast"/>
        <w:ind w:left="284" w:hanging="284"/>
        <w:contextualSpacing/>
        <w:rPr>
          <w:rFonts w:ascii="Arial" w:hAnsi="Arial"/>
        </w:rPr>
      </w:pPr>
      <w:r w:rsidRPr="00A11456">
        <w:rPr>
          <w:rFonts w:ascii="Arial" w:hAnsi="Arial"/>
          <w:b/>
        </w:rPr>
        <w:t>kodeks dobrih poslovnih praks med deležniki v agroživilski verigi:</w:t>
      </w:r>
      <w:r w:rsidRPr="00A11456">
        <w:rPr>
          <w:rFonts w:ascii="Arial" w:hAnsi="Arial"/>
        </w:rPr>
        <w:t xml:space="preserve"> Trgovinska </w:t>
      </w:r>
      <w:r w:rsidR="00D20914" w:rsidRPr="00A11456">
        <w:rPr>
          <w:rFonts w:ascii="Arial" w:hAnsi="Arial"/>
        </w:rPr>
        <w:t xml:space="preserve">zbornica </w:t>
      </w:r>
      <w:r w:rsidRPr="00A11456">
        <w:rPr>
          <w:rFonts w:ascii="Arial" w:hAnsi="Arial"/>
        </w:rPr>
        <w:t xml:space="preserve">Slovenije, Gospodarska zbornica Slovenije, Kmetijsko gozdarska zbornica Slovenije, Obrtno-podjetniška zbornica Slovenije in Zadružna zveza so v avgustu 2011 sprejele Kodeks dobrih poslovnih praks med deležniki v agroživilski verigi. Namen kodeksa je izboljšanje poslovnega sodelovanja, krepitev partnerstva in povečevanje konkurenčnosti verige </w:t>
      </w:r>
      <w:r w:rsidR="00B77FF2" w:rsidRPr="00A11456">
        <w:rPr>
          <w:rFonts w:ascii="Arial" w:hAnsi="Arial"/>
        </w:rPr>
        <w:t xml:space="preserve">preskrbe s hrano </w:t>
      </w:r>
      <w:r w:rsidRPr="00A11456">
        <w:rPr>
          <w:rFonts w:ascii="Arial" w:hAnsi="Arial"/>
        </w:rPr>
        <w:t xml:space="preserve">v Republiki Sloveniji na načelih tržnih zakonitosti, kar mora rezultirati v korist potrošnika. Namen kodeksa je ureditev razmer v verigi preskrbe s hrano, pri čemer je treba upoštevati interese vseh členov v verigi preskrbe s hrano. Kodeks je prostovoljna zaveza vseh podpisnikov in predstavlja neke vrste »nadstandard«. </w:t>
      </w:r>
    </w:p>
    <w:p w14:paraId="7453A860" w14:textId="77777777" w:rsidR="00EF6EA7" w:rsidRPr="00A11456" w:rsidRDefault="00EF6EA7" w:rsidP="00EB65E4">
      <w:pPr>
        <w:spacing w:before="0" w:line="260" w:lineRule="atLeast"/>
        <w:rPr>
          <w:sz w:val="20"/>
          <w:szCs w:val="20"/>
        </w:rPr>
      </w:pPr>
    </w:p>
    <w:p w14:paraId="486F599E" w14:textId="6641EAF8" w:rsidR="00C55B84" w:rsidRPr="00A11456" w:rsidRDefault="00C55B84" w:rsidP="00EB65E4">
      <w:pPr>
        <w:spacing w:before="0" w:line="260" w:lineRule="atLeast"/>
        <w:rPr>
          <w:snapToGrid w:val="0"/>
          <w:sz w:val="20"/>
          <w:szCs w:val="20"/>
          <w:lang w:eastAsia="sl-SI"/>
        </w:rPr>
      </w:pPr>
      <w:r w:rsidRPr="00A11456">
        <w:rPr>
          <w:sz w:val="20"/>
          <w:szCs w:val="20"/>
        </w:rPr>
        <w:t xml:space="preserve">Vsa ta prizadevanja so bila nadgrajena s spremembami regulativnega okvira. </w:t>
      </w:r>
      <w:r w:rsidRPr="00A11456">
        <w:rPr>
          <w:snapToGrid w:val="0"/>
          <w:sz w:val="20"/>
          <w:szCs w:val="20"/>
          <w:lang w:eastAsia="sl-SI"/>
        </w:rPr>
        <w:t>Leta 2014 in 2018 je bil spremenjen in dopolnjen Zakon o kmetijstvu (Uradni list RS, 45/2008 z vsemi spremembami in dopolnitvami), ki je uvedel pomembne sistemske spremembe, med drugim:</w:t>
      </w:r>
    </w:p>
    <w:p w14:paraId="72CDEE38"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snapToGrid w:val="0"/>
          <w:lang w:eastAsia="sl-SI"/>
        </w:rPr>
      </w:pPr>
      <w:r w:rsidRPr="00A11456">
        <w:rPr>
          <w:rFonts w:ascii="Arial" w:hAnsi="Arial"/>
          <w:snapToGrid w:val="0"/>
          <w:lang w:eastAsia="sl-SI"/>
        </w:rPr>
        <w:t>opredelitev nedovoljenih ravnanj;</w:t>
      </w:r>
    </w:p>
    <w:p w14:paraId="6138C2CB"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lang w:eastAsia="sl-SI"/>
        </w:rPr>
      </w:pPr>
      <w:r w:rsidRPr="00A11456">
        <w:rPr>
          <w:rFonts w:ascii="Arial" w:hAnsi="Arial"/>
          <w:snapToGrid w:val="0"/>
          <w:lang w:eastAsia="sl-SI"/>
        </w:rPr>
        <w:t>uvedbo instituta varuha odnosov v verigi preskrbe s hrano, ki spremlja ravnanja deležnikov v verigi preskrbe s hrano, objavlja primere dobrih poslovnih praks in o tem obvešča javnost ter priglasi Javni agenciji RS za varstvo konkurence morebitna nedovoljena ravnanja v verigi preskrbe s hrano;</w:t>
      </w:r>
    </w:p>
    <w:p w14:paraId="5995C7AD"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lang w:eastAsia="sl-SI"/>
        </w:rPr>
      </w:pPr>
      <w:r w:rsidRPr="00A11456">
        <w:rPr>
          <w:rFonts w:ascii="Arial" w:hAnsi="Arial"/>
        </w:rPr>
        <w:t>za nadzor nad nedovoljenimi ravnanji je bila zadolžena Javna agencija RS za varstvo konkurence</w:t>
      </w:r>
      <w:r w:rsidR="0024719D" w:rsidRPr="00A11456">
        <w:rPr>
          <w:rFonts w:ascii="Arial" w:hAnsi="Arial"/>
        </w:rPr>
        <w:t xml:space="preserve"> (v nadaljevanju: A</w:t>
      </w:r>
      <w:r w:rsidR="00734950" w:rsidRPr="00A11456">
        <w:rPr>
          <w:rFonts w:ascii="Arial" w:hAnsi="Arial"/>
        </w:rPr>
        <w:t>VK</w:t>
      </w:r>
      <w:r w:rsidR="0024719D" w:rsidRPr="00A11456">
        <w:rPr>
          <w:rFonts w:ascii="Arial" w:hAnsi="Arial"/>
        </w:rPr>
        <w:t>)</w:t>
      </w:r>
      <w:r w:rsidR="00D27E05" w:rsidRPr="00A11456">
        <w:rPr>
          <w:rFonts w:ascii="Arial" w:hAnsi="Arial"/>
        </w:rPr>
        <w:t xml:space="preserve">, v okviru katere se je vzpostavila </w:t>
      </w:r>
      <w:r w:rsidR="005E4740" w:rsidRPr="00A11456">
        <w:rPr>
          <w:rFonts w:ascii="Arial" w:hAnsi="Arial"/>
        </w:rPr>
        <w:t>posebna izpostava v Mariboru</w:t>
      </w:r>
      <w:r w:rsidR="00D27E05" w:rsidRPr="00A11456">
        <w:rPr>
          <w:rFonts w:ascii="Arial" w:hAnsi="Arial"/>
        </w:rPr>
        <w:t>, ki je posebej zadolžena za nadzor nad nedovoljenimi ravnanji v verigi presk</w:t>
      </w:r>
      <w:r w:rsidR="005E4740" w:rsidRPr="00A11456">
        <w:rPr>
          <w:rFonts w:ascii="Arial" w:hAnsi="Arial"/>
        </w:rPr>
        <w:t>rbe s hrano</w:t>
      </w:r>
      <w:r w:rsidRPr="00A11456">
        <w:rPr>
          <w:rFonts w:ascii="Arial" w:hAnsi="Arial"/>
        </w:rPr>
        <w:t>;</w:t>
      </w:r>
    </w:p>
    <w:p w14:paraId="621A2132"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rPr>
      </w:pPr>
      <w:r w:rsidRPr="00A11456">
        <w:rPr>
          <w:rFonts w:ascii="Arial" w:hAnsi="Arial"/>
          <w:snapToGrid w:val="0"/>
          <w:lang w:eastAsia="sl-SI"/>
        </w:rPr>
        <w:t xml:space="preserve">opredelitev pravne domneve znatne tržne moči, </w:t>
      </w:r>
      <w:r w:rsidRPr="00A11456">
        <w:rPr>
          <w:rFonts w:ascii="Arial" w:hAnsi="Arial"/>
        </w:rPr>
        <w:t xml:space="preserve">ki izhaja iz velikosti podjetja na nabavni strani (25.000.000 mio evrov letnega prometa ustvarjenega v RS); </w:t>
      </w:r>
    </w:p>
    <w:p w14:paraId="1F7863D7" w14:textId="77777777" w:rsidR="00C55B84" w:rsidRPr="00A11456" w:rsidRDefault="00C55B84" w:rsidP="002C1A76">
      <w:pPr>
        <w:pStyle w:val="Odstavekseznama"/>
        <w:numPr>
          <w:ilvl w:val="0"/>
          <w:numId w:val="3"/>
        </w:numPr>
        <w:spacing w:before="0" w:line="260" w:lineRule="atLeast"/>
        <w:ind w:left="284" w:hanging="284"/>
        <w:contextualSpacing/>
        <w:rPr>
          <w:rFonts w:ascii="Arial" w:hAnsi="Arial"/>
        </w:rPr>
      </w:pPr>
      <w:r w:rsidRPr="00A11456">
        <w:rPr>
          <w:rFonts w:ascii="Arial" w:hAnsi="Arial"/>
        </w:rPr>
        <w:t xml:space="preserve">obveznost pisnih pogodb.  </w:t>
      </w:r>
    </w:p>
    <w:p w14:paraId="689AFF6D" w14:textId="77777777" w:rsidR="00EF6EA7" w:rsidRPr="00A11456" w:rsidRDefault="00EF6EA7" w:rsidP="00EB65E4">
      <w:pPr>
        <w:spacing w:before="0" w:line="260" w:lineRule="atLeast"/>
        <w:rPr>
          <w:sz w:val="20"/>
          <w:szCs w:val="20"/>
        </w:rPr>
      </w:pPr>
    </w:p>
    <w:p w14:paraId="1D45EE03" w14:textId="62A440C6" w:rsidR="00C55B84" w:rsidRPr="00A11456" w:rsidRDefault="00C55B84" w:rsidP="00EB65E4">
      <w:pPr>
        <w:spacing w:before="0" w:line="260" w:lineRule="atLeast"/>
        <w:rPr>
          <w:sz w:val="20"/>
          <w:szCs w:val="20"/>
        </w:rPr>
      </w:pPr>
      <w:r w:rsidRPr="00A11456">
        <w:rPr>
          <w:sz w:val="20"/>
          <w:szCs w:val="20"/>
        </w:rPr>
        <w:t xml:space="preserve">Cilj teh sprememb je </w:t>
      </w:r>
      <w:r w:rsidR="0097070E" w:rsidRPr="00A11456">
        <w:rPr>
          <w:sz w:val="20"/>
          <w:szCs w:val="20"/>
        </w:rPr>
        <w:t xml:space="preserve">odprava nedovoljenih ravnaj in s tem pravičneje razporediti poslovna tveganja </w:t>
      </w:r>
      <w:r w:rsidRPr="00A11456">
        <w:rPr>
          <w:sz w:val="20"/>
          <w:szCs w:val="20"/>
        </w:rPr>
        <w:t xml:space="preserve"> med deležniki v verigi preskrbe s hrano </w:t>
      </w:r>
      <w:r w:rsidR="0097070E" w:rsidRPr="00A11456">
        <w:rPr>
          <w:sz w:val="20"/>
          <w:szCs w:val="20"/>
        </w:rPr>
        <w:t>ter</w:t>
      </w:r>
      <w:r w:rsidRPr="00A11456">
        <w:rPr>
          <w:sz w:val="20"/>
          <w:szCs w:val="20"/>
        </w:rPr>
        <w:t xml:space="preserve"> potrošniku še naprej zagotavlja</w:t>
      </w:r>
      <w:r w:rsidR="0097070E" w:rsidRPr="00A11456">
        <w:rPr>
          <w:sz w:val="20"/>
          <w:szCs w:val="20"/>
        </w:rPr>
        <w:t>ti</w:t>
      </w:r>
      <w:r w:rsidRPr="00A11456">
        <w:rPr>
          <w:sz w:val="20"/>
          <w:szCs w:val="20"/>
        </w:rPr>
        <w:t xml:space="preserve"> dostop do kvalitetne hrane.</w:t>
      </w:r>
    </w:p>
    <w:p w14:paraId="1EC8B4C5" w14:textId="77777777" w:rsidR="00EF6EA7" w:rsidRPr="00A11456" w:rsidRDefault="00EF6EA7" w:rsidP="00EB65E4">
      <w:pPr>
        <w:spacing w:before="0" w:line="260" w:lineRule="atLeast"/>
        <w:rPr>
          <w:sz w:val="20"/>
          <w:szCs w:val="20"/>
        </w:rPr>
      </w:pPr>
    </w:p>
    <w:p w14:paraId="14CBAE94" w14:textId="750A2BE1" w:rsidR="00C55B84" w:rsidRPr="00A11456" w:rsidRDefault="00C55B84" w:rsidP="00EB65E4">
      <w:pPr>
        <w:spacing w:before="0" w:line="260" w:lineRule="atLeast"/>
        <w:rPr>
          <w:sz w:val="20"/>
          <w:szCs w:val="20"/>
        </w:rPr>
      </w:pPr>
      <w:r w:rsidRPr="00A11456">
        <w:rPr>
          <w:snapToGrid w:val="0"/>
          <w:sz w:val="20"/>
          <w:szCs w:val="20"/>
          <w:lang w:eastAsia="sl-SI"/>
        </w:rPr>
        <w:lastRenderedPageBreak/>
        <w:t>Na ravni EU pa je bila 17.</w:t>
      </w:r>
      <w:r w:rsidR="0097070E" w:rsidRPr="00A11456">
        <w:rPr>
          <w:snapToGrid w:val="0"/>
          <w:sz w:val="20"/>
          <w:szCs w:val="20"/>
          <w:lang w:eastAsia="sl-SI"/>
        </w:rPr>
        <w:t xml:space="preserve"> </w:t>
      </w:r>
      <w:r w:rsidRPr="00A11456">
        <w:rPr>
          <w:snapToGrid w:val="0"/>
          <w:sz w:val="20"/>
          <w:szCs w:val="20"/>
          <w:lang w:eastAsia="sl-SI"/>
        </w:rPr>
        <w:t>4.</w:t>
      </w:r>
      <w:r w:rsidR="0097070E" w:rsidRPr="00A11456">
        <w:rPr>
          <w:snapToGrid w:val="0"/>
          <w:sz w:val="20"/>
          <w:szCs w:val="20"/>
          <w:lang w:eastAsia="sl-SI"/>
        </w:rPr>
        <w:t xml:space="preserve"> </w:t>
      </w:r>
      <w:r w:rsidRPr="00A11456">
        <w:rPr>
          <w:snapToGrid w:val="0"/>
          <w:sz w:val="20"/>
          <w:szCs w:val="20"/>
          <w:lang w:eastAsia="sl-SI"/>
        </w:rPr>
        <w:t>2019 sprejeta Direktiva (EU) 2019/633 Evropskega parlamenta in Sveta o nepoštenih trgovinskih praksah med podjetji v verigi preskrbe s kmetijskimi in živilskimi proizvodi, katere prenos v nacionalno zakonodajo mora biti izveden do 1.</w:t>
      </w:r>
      <w:r w:rsidR="0097070E" w:rsidRPr="00A11456">
        <w:rPr>
          <w:snapToGrid w:val="0"/>
          <w:sz w:val="20"/>
          <w:szCs w:val="20"/>
          <w:lang w:eastAsia="sl-SI"/>
        </w:rPr>
        <w:t xml:space="preserve"> </w:t>
      </w:r>
      <w:r w:rsidRPr="00A11456">
        <w:rPr>
          <w:snapToGrid w:val="0"/>
          <w:sz w:val="20"/>
          <w:szCs w:val="20"/>
          <w:lang w:eastAsia="sl-SI"/>
        </w:rPr>
        <w:t>5.</w:t>
      </w:r>
      <w:r w:rsidR="0097070E" w:rsidRPr="00A11456">
        <w:rPr>
          <w:snapToGrid w:val="0"/>
          <w:sz w:val="20"/>
          <w:szCs w:val="20"/>
          <w:lang w:eastAsia="sl-SI"/>
        </w:rPr>
        <w:t xml:space="preserve"> </w:t>
      </w:r>
      <w:r w:rsidRPr="00A11456">
        <w:rPr>
          <w:snapToGrid w:val="0"/>
          <w:sz w:val="20"/>
          <w:szCs w:val="20"/>
          <w:lang w:eastAsia="sl-SI"/>
        </w:rPr>
        <w:t xml:space="preserve">2021. </w:t>
      </w:r>
      <w:r w:rsidRPr="00A11456">
        <w:rPr>
          <w:sz w:val="20"/>
          <w:szCs w:val="20"/>
        </w:rPr>
        <w:t>Ta direktiva zajema kmetijske in živilske proizvode, s katerimi se trguje v verigi preskrbe s hrano in zagotavlja zaščito kmetom in veliki večini kmetijsko-živilskih podjetij pred dejanji, ki so v nasprotju z dobrimi poslovnimi običaji in nepoštenim poslovanjem. Direktiva podobno kot Zakon o kmetijstvu določa dinamičen pristop pri določanju pogajalske moči stranke, z določanjem pragov med npr. dobaviteljem in trgovino na podlagi letnega prometa ter navedbo nekaterih nepoštenih ravnanj (praks).</w:t>
      </w:r>
    </w:p>
    <w:p w14:paraId="64F52267" w14:textId="77777777" w:rsidR="00EF6EA7" w:rsidRPr="00A11456" w:rsidRDefault="00EF6EA7" w:rsidP="00EB65E4">
      <w:pPr>
        <w:spacing w:before="0" w:line="260" w:lineRule="atLeast"/>
        <w:rPr>
          <w:snapToGrid w:val="0"/>
          <w:sz w:val="20"/>
          <w:szCs w:val="20"/>
          <w:lang w:eastAsia="sl-SI"/>
        </w:rPr>
      </w:pPr>
    </w:p>
    <w:p w14:paraId="2B35C3ED" w14:textId="77777777" w:rsidR="0024719D" w:rsidRPr="00A11456" w:rsidRDefault="00C55B84" w:rsidP="00EB65E4">
      <w:pPr>
        <w:spacing w:before="0" w:line="260" w:lineRule="atLeast"/>
        <w:rPr>
          <w:sz w:val="20"/>
          <w:szCs w:val="20"/>
        </w:rPr>
      </w:pPr>
      <w:r w:rsidRPr="00A11456">
        <w:rPr>
          <w:sz w:val="20"/>
          <w:szCs w:val="20"/>
        </w:rPr>
        <w:t>Dejanska uveljavitev in spoštovanje opredeljenih pravnih okvirov pa bo za izboljšanje delovanja verige preskrbe s hrano ključnega pomena in očitno še vedno velik izziv.</w:t>
      </w:r>
    </w:p>
    <w:p w14:paraId="48AA3443" w14:textId="77777777" w:rsidR="0024719D" w:rsidRPr="00A11456" w:rsidRDefault="0024719D" w:rsidP="00EB65E4">
      <w:pPr>
        <w:spacing w:before="0" w:line="260" w:lineRule="atLeast"/>
        <w:rPr>
          <w:sz w:val="20"/>
          <w:szCs w:val="20"/>
        </w:rPr>
      </w:pPr>
    </w:p>
    <w:p w14:paraId="543B9B5A" w14:textId="3A573EC4" w:rsidR="0024719D" w:rsidRPr="00A11456" w:rsidRDefault="0024719D" w:rsidP="00504FB3">
      <w:pPr>
        <w:spacing w:before="0" w:line="260" w:lineRule="atLeast"/>
        <w:rPr>
          <w:sz w:val="20"/>
          <w:szCs w:val="20"/>
        </w:rPr>
      </w:pPr>
      <w:r w:rsidRPr="00A11456">
        <w:rPr>
          <w:sz w:val="20"/>
          <w:szCs w:val="20"/>
        </w:rPr>
        <w:t>Prvi izsledki n</w:t>
      </w:r>
      <w:r w:rsidR="00C55B84" w:rsidRPr="00A11456">
        <w:rPr>
          <w:sz w:val="20"/>
          <w:szCs w:val="20"/>
        </w:rPr>
        <w:t>adzor</w:t>
      </w:r>
      <w:r w:rsidRPr="00A11456">
        <w:rPr>
          <w:sz w:val="20"/>
          <w:szCs w:val="20"/>
        </w:rPr>
        <w:t>a</w:t>
      </w:r>
      <w:r w:rsidR="00C55B84" w:rsidRPr="00A11456">
        <w:rPr>
          <w:sz w:val="20"/>
          <w:szCs w:val="20"/>
        </w:rPr>
        <w:t xml:space="preserve"> AVK v letu 2019 </w:t>
      </w:r>
      <w:r w:rsidR="0097070E" w:rsidRPr="00A11456">
        <w:rPr>
          <w:sz w:val="20"/>
          <w:szCs w:val="20"/>
        </w:rPr>
        <w:t>nakazujejo na domnevo</w:t>
      </w:r>
      <w:r w:rsidR="00C55B84" w:rsidRPr="00A11456">
        <w:rPr>
          <w:sz w:val="20"/>
          <w:szCs w:val="20"/>
        </w:rPr>
        <w:t xml:space="preserve">, da trgovci še vedno kršijo zakonsko predpisane plačilne roke in obveznosti glede </w:t>
      </w:r>
      <w:proofErr w:type="spellStart"/>
      <w:r w:rsidR="00C55B84" w:rsidRPr="00A11456">
        <w:rPr>
          <w:sz w:val="20"/>
          <w:szCs w:val="20"/>
        </w:rPr>
        <w:t>pisnosti</w:t>
      </w:r>
      <w:proofErr w:type="spellEnd"/>
      <w:r w:rsidR="00C55B84" w:rsidRPr="00A11456">
        <w:rPr>
          <w:sz w:val="20"/>
          <w:szCs w:val="20"/>
        </w:rPr>
        <w:t xml:space="preserve"> pogodb. </w:t>
      </w:r>
    </w:p>
    <w:p w14:paraId="28756AA1" w14:textId="77777777" w:rsidR="00757B69" w:rsidRPr="00A11456" w:rsidRDefault="00757B69" w:rsidP="00EB65E4">
      <w:pPr>
        <w:spacing w:before="0" w:line="260" w:lineRule="atLeast"/>
        <w:rPr>
          <w:sz w:val="20"/>
          <w:szCs w:val="20"/>
        </w:rPr>
      </w:pPr>
    </w:p>
    <w:p w14:paraId="3B886B8B" w14:textId="77777777" w:rsidR="000E1B09" w:rsidRPr="00A11456" w:rsidRDefault="000E1B09" w:rsidP="00EB65E4">
      <w:pPr>
        <w:pStyle w:val="Naslov2"/>
        <w:spacing w:line="260" w:lineRule="atLeast"/>
        <w:rPr>
          <w:snapToGrid w:val="0"/>
          <w:lang w:eastAsia="sl-SI"/>
        </w:rPr>
      </w:pPr>
      <w:bookmarkStart w:id="188" w:name="_Toc55398389"/>
      <w:bookmarkStart w:id="189" w:name="_Toc55478600"/>
      <w:bookmarkStart w:id="190" w:name="_Toc86824828"/>
      <w:r w:rsidRPr="00A11456">
        <w:t>Ključne ugotovitve</w:t>
      </w:r>
      <w:bookmarkEnd w:id="188"/>
      <w:bookmarkEnd w:id="189"/>
      <w:bookmarkEnd w:id="190"/>
    </w:p>
    <w:p w14:paraId="7B929127" w14:textId="77777777" w:rsidR="000E1B09" w:rsidRPr="00A11456" w:rsidRDefault="000E1B09" w:rsidP="00EB65E4">
      <w:pPr>
        <w:spacing w:before="0" w:line="260" w:lineRule="atLeast"/>
        <w:rPr>
          <w:sz w:val="20"/>
          <w:szCs w:val="20"/>
        </w:rPr>
      </w:pPr>
    </w:p>
    <w:p w14:paraId="40D78752" w14:textId="15767A71"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 xml:space="preserve">Deležniki v verigi </w:t>
      </w:r>
      <w:r w:rsidR="00417E4C" w:rsidRPr="00A11456">
        <w:rPr>
          <w:rFonts w:ascii="Arial" w:hAnsi="Arial"/>
          <w:b/>
        </w:rPr>
        <w:t xml:space="preserve">vrednosti </w:t>
      </w:r>
      <w:r w:rsidRPr="00A11456">
        <w:rPr>
          <w:rFonts w:ascii="Arial" w:hAnsi="Arial"/>
          <w:b/>
        </w:rPr>
        <w:t>preskrbe s hrano so med seboj močno povezani in soodvisni, pri čemer pa je njihov pogajalski in ekonomski položaj različno močan.</w:t>
      </w:r>
      <w:r w:rsidRPr="00A11456">
        <w:rPr>
          <w:rFonts w:ascii="Arial" w:hAnsi="Arial"/>
        </w:rPr>
        <w:t xml:space="preserve"> </w:t>
      </w:r>
    </w:p>
    <w:p w14:paraId="276F1BE6" w14:textId="40048F22"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To nesorazmerje pogajalskih moči lahko privede do nepoštenih praks</w:t>
      </w:r>
      <w:r w:rsidRPr="00A11456">
        <w:rPr>
          <w:rFonts w:ascii="Arial" w:hAnsi="Arial"/>
        </w:rPr>
        <w:t xml:space="preserve">, ko večji in močnejši </w:t>
      </w:r>
      <w:r w:rsidR="00D20C5D" w:rsidRPr="00A11456">
        <w:rPr>
          <w:rFonts w:ascii="Arial" w:hAnsi="Arial"/>
        </w:rPr>
        <w:t>deležniki</w:t>
      </w:r>
      <w:r w:rsidRPr="00A11456">
        <w:rPr>
          <w:rFonts w:ascii="Arial" w:hAnsi="Arial"/>
        </w:rPr>
        <w:t xml:space="preserve"> (pogodbene stranke) vsiljujejo pogodbene določbe v svojo korist, bodisi s cenami ali pogoji.</w:t>
      </w:r>
    </w:p>
    <w:p w14:paraId="6C8E087D" w14:textId="77777777"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Primarni proizvajalci kot najšibkejši člen te verige pa pogosto nimajo dovolj pogajalske moči</w:t>
      </w:r>
      <w:r w:rsidRPr="00A11456">
        <w:rPr>
          <w:rFonts w:ascii="Arial" w:hAnsi="Arial"/>
        </w:rPr>
        <w:t>, da bi se lahko pred nepoštenimi praksami branili.</w:t>
      </w:r>
    </w:p>
    <w:p w14:paraId="1FE89D9F" w14:textId="005B1A7A"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rPr>
        <w:t xml:space="preserve">Prizadevanja za ureditev teh razmerij tečejo tako na </w:t>
      </w:r>
      <w:r w:rsidRPr="00A11456">
        <w:rPr>
          <w:rFonts w:ascii="Arial" w:hAnsi="Arial"/>
          <w:b/>
        </w:rPr>
        <w:t>prostovoljni kot tudi na regulativni ravni</w:t>
      </w:r>
      <w:r w:rsidRPr="00A11456">
        <w:rPr>
          <w:rFonts w:ascii="Arial" w:hAnsi="Arial"/>
        </w:rPr>
        <w:t xml:space="preserve">. </w:t>
      </w:r>
      <w:r w:rsidR="00DB4AC5" w:rsidRPr="00A11456">
        <w:rPr>
          <w:rFonts w:ascii="Arial" w:hAnsi="Arial"/>
        </w:rPr>
        <w:t xml:space="preserve">Ureditve na prostovoljni ravni so kakovostna partnerstva, ki imajo močan potencial za razvoj v evropsko primerljive medpanožne organizacije. </w:t>
      </w:r>
    </w:p>
    <w:p w14:paraId="39F39A21" w14:textId="400FC782" w:rsidR="00BC5BB3" w:rsidRPr="00A11456" w:rsidRDefault="00A65278" w:rsidP="00B12623">
      <w:pPr>
        <w:pStyle w:val="Odstavekseznama"/>
        <w:numPr>
          <w:ilvl w:val="0"/>
          <w:numId w:val="18"/>
        </w:numPr>
        <w:spacing w:before="0" w:line="260" w:lineRule="atLeast"/>
        <w:ind w:left="425" w:hanging="425"/>
        <w:rPr>
          <w:rFonts w:ascii="Arial" w:hAnsi="Arial"/>
        </w:rPr>
      </w:pPr>
      <w:r w:rsidRPr="00A11456">
        <w:rPr>
          <w:rFonts w:ascii="Arial" w:hAnsi="Arial"/>
          <w:b/>
        </w:rPr>
        <w:t>A anomalije ostajajo prisotne</w:t>
      </w:r>
      <w:r w:rsidRPr="00A11456">
        <w:rPr>
          <w:rFonts w:ascii="Arial" w:hAnsi="Arial"/>
        </w:rPr>
        <w:t xml:space="preserve">. Nadzor AVK v letu 2019 </w:t>
      </w:r>
      <w:r w:rsidR="00D9501D" w:rsidRPr="00A11456">
        <w:rPr>
          <w:rFonts w:ascii="Arial" w:hAnsi="Arial"/>
        </w:rPr>
        <w:t>nakazuje na domnevo</w:t>
      </w:r>
      <w:r w:rsidRPr="00A11456">
        <w:rPr>
          <w:rFonts w:ascii="Arial" w:hAnsi="Arial"/>
        </w:rPr>
        <w:t xml:space="preserve">, da trgovci še vedno kršijo zakonsko predpisane plačilne roke in obveznosti glede </w:t>
      </w:r>
      <w:proofErr w:type="spellStart"/>
      <w:r w:rsidRPr="00A11456">
        <w:rPr>
          <w:rFonts w:ascii="Arial" w:hAnsi="Arial"/>
        </w:rPr>
        <w:t>pisnosti</w:t>
      </w:r>
      <w:proofErr w:type="spellEnd"/>
      <w:r w:rsidRPr="00A11456">
        <w:rPr>
          <w:rFonts w:ascii="Arial" w:hAnsi="Arial"/>
        </w:rPr>
        <w:t xml:space="preserve"> pogodb. </w:t>
      </w:r>
    </w:p>
    <w:p w14:paraId="516CB4C3" w14:textId="77777777" w:rsidR="00BB6C57" w:rsidRPr="00A11456" w:rsidRDefault="00BB6C57" w:rsidP="00EB65E4">
      <w:pPr>
        <w:spacing w:before="0" w:line="260" w:lineRule="atLeast"/>
        <w:rPr>
          <w:sz w:val="20"/>
          <w:szCs w:val="20"/>
        </w:rPr>
      </w:pPr>
    </w:p>
    <w:p w14:paraId="323F0F8F" w14:textId="77777777" w:rsidR="00C55B84" w:rsidRPr="00A11456" w:rsidRDefault="00C55B84" w:rsidP="00EB65E4">
      <w:pPr>
        <w:pStyle w:val="Naslov1"/>
        <w:numPr>
          <w:ilvl w:val="0"/>
          <w:numId w:val="0"/>
        </w:numPr>
        <w:spacing w:line="260" w:lineRule="atLeast"/>
        <w:ind w:left="480"/>
      </w:pPr>
    </w:p>
    <w:p w14:paraId="3844A835" w14:textId="2F866928" w:rsidR="00BB6C57" w:rsidRPr="002C1A76" w:rsidRDefault="00C55B84" w:rsidP="00EB65E4">
      <w:pPr>
        <w:pStyle w:val="Naslov1"/>
        <w:spacing w:line="260" w:lineRule="atLeast"/>
        <w:rPr>
          <w:sz w:val="24"/>
          <w:szCs w:val="24"/>
        </w:rPr>
      </w:pPr>
      <w:bookmarkStart w:id="191" w:name="_Toc55398390"/>
      <w:bookmarkStart w:id="192" w:name="_Toc55478601"/>
      <w:bookmarkStart w:id="193" w:name="_Toc86824829"/>
      <w:r w:rsidRPr="002C1A76">
        <w:rPr>
          <w:sz w:val="24"/>
          <w:szCs w:val="24"/>
        </w:rPr>
        <w:t xml:space="preserve">Vzvodi za krepitev položaja </w:t>
      </w:r>
      <w:r w:rsidR="00504FB3">
        <w:rPr>
          <w:sz w:val="24"/>
          <w:szCs w:val="24"/>
        </w:rPr>
        <w:t>kmetijskih pridelovalcev</w:t>
      </w:r>
      <w:r w:rsidRPr="002C1A76">
        <w:rPr>
          <w:sz w:val="24"/>
          <w:szCs w:val="24"/>
        </w:rPr>
        <w:t xml:space="preserve"> v verigi</w:t>
      </w:r>
      <w:bookmarkEnd w:id="191"/>
      <w:bookmarkEnd w:id="192"/>
      <w:r w:rsidR="00504FB3">
        <w:rPr>
          <w:sz w:val="24"/>
          <w:szCs w:val="24"/>
        </w:rPr>
        <w:t xml:space="preserve"> vrednosti</w:t>
      </w:r>
      <w:bookmarkEnd w:id="193"/>
    </w:p>
    <w:p w14:paraId="3C31C297" w14:textId="77777777" w:rsidR="00764EC7" w:rsidRPr="00A11456" w:rsidRDefault="00764EC7" w:rsidP="00EB65E4">
      <w:pPr>
        <w:pStyle w:val="Naslov1"/>
        <w:numPr>
          <w:ilvl w:val="0"/>
          <w:numId w:val="0"/>
        </w:numPr>
        <w:spacing w:line="260" w:lineRule="atLeast"/>
        <w:ind w:left="480"/>
      </w:pPr>
    </w:p>
    <w:p w14:paraId="5C02FF42" w14:textId="117571C7" w:rsidR="00357C44" w:rsidRPr="00A11456" w:rsidRDefault="00357C44" w:rsidP="00EB65E4">
      <w:pPr>
        <w:spacing w:before="0" w:line="260" w:lineRule="atLeast"/>
        <w:rPr>
          <w:sz w:val="20"/>
          <w:szCs w:val="20"/>
        </w:rPr>
      </w:pPr>
      <w:r w:rsidRPr="00A11456">
        <w:rPr>
          <w:sz w:val="20"/>
          <w:szCs w:val="20"/>
        </w:rPr>
        <w:t xml:space="preserve">Ob uveljavitvi pravnih okvirov in sistematičnem nadzoru nad izvajanjem le-tega je potrebno vzporedno še naprej krepiti ekonomski in pogajalski položaj primarnih proizvajalcev v verigi </w:t>
      </w:r>
      <w:r w:rsidR="00417E4C" w:rsidRPr="00A11456">
        <w:rPr>
          <w:sz w:val="20"/>
          <w:szCs w:val="20"/>
        </w:rPr>
        <w:t xml:space="preserve">vrednosti </w:t>
      </w:r>
      <w:r w:rsidRPr="00A11456">
        <w:rPr>
          <w:sz w:val="20"/>
          <w:szCs w:val="20"/>
        </w:rPr>
        <w:t>preskrbe s hrano. Mehanizmov krepitve tega položaja je več, zlasti pa se kaže v boljšem sektorskem povezovanju med primarnimi proizvajalci,</w:t>
      </w:r>
      <w:r w:rsidR="00504FB3">
        <w:rPr>
          <w:sz w:val="20"/>
          <w:szCs w:val="20"/>
        </w:rPr>
        <w:t xml:space="preserve"> ki je že bilo opisano v uvodnem poglavju v tej analizi, v</w:t>
      </w:r>
      <w:r w:rsidRPr="00A11456">
        <w:rPr>
          <w:sz w:val="20"/>
          <w:szCs w:val="20"/>
        </w:rPr>
        <w:t xml:space="preserve"> intenzivni promociji,</w:t>
      </w:r>
      <w:r w:rsidR="00504FB3">
        <w:rPr>
          <w:sz w:val="20"/>
          <w:szCs w:val="20"/>
        </w:rPr>
        <w:t xml:space="preserve"> podrobneje opisani v analizi stanja za cilj 9 in</w:t>
      </w:r>
      <w:r w:rsidRPr="00A11456">
        <w:rPr>
          <w:sz w:val="20"/>
          <w:szCs w:val="20"/>
        </w:rPr>
        <w:t xml:space="preserve"> še večjem poudarku na kakovosti </w:t>
      </w:r>
      <w:r w:rsidR="00504FB3">
        <w:rPr>
          <w:sz w:val="20"/>
          <w:szCs w:val="20"/>
        </w:rPr>
        <w:t>proizvodov ter</w:t>
      </w:r>
      <w:r w:rsidR="00504FB3" w:rsidRPr="00A11456">
        <w:rPr>
          <w:sz w:val="20"/>
          <w:szCs w:val="20"/>
        </w:rPr>
        <w:t xml:space="preserve"> vključevanj</w:t>
      </w:r>
      <w:r w:rsidR="00504FB3">
        <w:rPr>
          <w:sz w:val="20"/>
          <w:szCs w:val="20"/>
        </w:rPr>
        <w:t>u</w:t>
      </w:r>
      <w:r w:rsidR="00504FB3" w:rsidRPr="00A11456">
        <w:rPr>
          <w:sz w:val="20"/>
          <w:szCs w:val="20"/>
        </w:rPr>
        <w:t xml:space="preserve"> </w:t>
      </w:r>
      <w:r w:rsidR="00504FB3">
        <w:rPr>
          <w:sz w:val="20"/>
          <w:szCs w:val="20"/>
        </w:rPr>
        <w:t xml:space="preserve">kmetov </w:t>
      </w:r>
      <w:r w:rsidRPr="00A11456">
        <w:rPr>
          <w:sz w:val="20"/>
          <w:szCs w:val="20"/>
        </w:rPr>
        <w:t xml:space="preserve">v sheme kakovosti, </w:t>
      </w:r>
      <w:r w:rsidR="00504FB3">
        <w:rPr>
          <w:sz w:val="20"/>
          <w:szCs w:val="20"/>
        </w:rPr>
        <w:t xml:space="preserve">pa tudi v </w:t>
      </w:r>
      <w:r w:rsidR="00504FB3" w:rsidRPr="00A11456">
        <w:rPr>
          <w:sz w:val="20"/>
          <w:szCs w:val="20"/>
        </w:rPr>
        <w:t>uvajanj</w:t>
      </w:r>
      <w:r w:rsidR="00504FB3">
        <w:rPr>
          <w:sz w:val="20"/>
          <w:szCs w:val="20"/>
        </w:rPr>
        <w:t>u</w:t>
      </w:r>
      <w:r w:rsidR="00504FB3" w:rsidRPr="00A11456">
        <w:rPr>
          <w:sz w:val="20"/>
          <w:szCs w:val="20"/>
        </w:rPr>
        <w:t xml:space="preserve"> </w:t>
      </w:r>
      <w:r w:rsidRPr="00A11456">
        <w:rPr>
          <w:sz w:val="20"/>
          <w:szCs w:val="20"/>
        </w:rPr>
        <w:t>drugih tržnih kanalov (kratke dobavne verige</w:t>
      </w:r>
      <w:r w:rsidR="00504FB3">
        <w:rPr>
          <w:sz w:val="20"/>
          <w:szCs w:val="20"/>
        </w:rPr>
        <w:t>, vključevanju v lokalne trge ter javno naročanje</w:t>
      </w:r>
      <w:r w:rsidR="00504FB3" w:rsidRPr="00A11456">
        <w:rPr>
          <w:sz w:val="20"/>
          <w:szCs w:val="20"/>
        </w:rPr>
        <w:t>)</w:t>
      </w:r>
      <w:r w:rsidR="00504FB3">
        <w:rPr>
          <w:sz w:val="20"/>
          <w:szCs w:val="20"/>
        </w:rPr>
        <w:t xml:space="preserve"> ter</w:t>
      </w:r>
      <w:r w:rsidR="00504FB3" w:rsidRPr="00A11456">
        <w:rPr>
          <w:sz w:val="20"/>
          <w:szCs w:val="20"/>
        </w:rPr>
        <w:t xml:space="preserve"> </w:t>
      </w:r>
      <w:r w:rsidRPr="00A11456">
        <w:rPr>
          <w:sz w:val="20"/>
          <w:szCs w:val="20"/>
        </w:rPr>
        <w:t>povezovanju lokalne oskrbe s turizmom in gastronomijo.</w:t>
      </w:r>
    </w:p>
    <w:p w14:paraId="0A646938" w14:textId="77777777" w:rsidR="00357C44" w:rsidRPr="00A11456" w:rsidRDefault="00357C44" w:rsidP="00EB65E4">
      <w:pPr>
        <w:pStyle w:val="Naslov1"/>
        <w:numPr>
          <w:ilvl w:val="0"/>
          <w:numId w:val="0"/>
        </w:numPr>
        <w:spacing w:line="260" w:lineRule="atLeast"/>
        <w:ind w:left="480"/>
      </w:pPr>
    </w:p>
    <w:p w14:paraId="49253FD1" w14:textId="77777777" w:rsidR="006766E6" w:rsidRPr="00A11456" w:rsidRDefault="00A65278" w:rsidP="00EB65E4">
      <w:pPr>
        <w:pStyle w:val="Naslov2"/>
        <w:spacing w:line="260" w:lineRule="atLeast"/>
      </w:pPr>
      <w:bookmarkStart w:id="194" w:name="_Toc30078790"/>
      <w:bookmarkStart w:id="195" w:name="_Toc55398391"/>
      <w:bookmarkStart w:id="196" w:name="_Toc55478602"/>
      <w:bookmarkStart w:id="197" w:name="_Toc86824830"/>
      <w:r w:rsidRPr="00397CC9">
        <w:t>Sheme</w:t>
      </w:r>
      <w:r w:rsidRPr="00A11456">
        <w:t xml:space="preserve"> kakovosti</w:t>
      </w:r>
      <w:bookmarkEnd w:id="194"/>
      <w:bookmarkEnd w:id="195"/>
      <w:bookmarkEnd w:id="196"/>
      <w:bookmarkEnd w:id="197"/>
      <w:r w:rsidRPr="00A11456">
        <w:t xml:space="preserve"> </w:t>
      </w:r>
    </w:p>
    <w:p w14:paraId="350E10CA" w14:textId="77777777" w:rsidR="006766E6" w:rsidRPr="00A11456" w:rsidRDefault="006766E6" w:rsidP="00EB65E4">
      <w:pPr>
        <w:pStyle w:val="Naslov2"/>
        <w:numPr>
          <w:ilvl w:val="0"/>
          <w:numId w:val="0"/>
        </w:numPr>
        <w:spacing w:line="260" w:lineRule="atLeast"/>
      </w:pPr>
    </w:p>
    <w:p w14:paraId="12F1D25D" w14:textId="489121E3" w:rsidR="003650A2" w:rsidRDefault="00CC2178" w:rsidP="000B138D">
      <w:pPr>
        <w:autoSpaceDE w:val="0"/>
        <w:autoSpaceDN w:val="0"/>
        <w:adjustRightInd w:val="0"/>
        <w:spacing w:before="0" w:line="260" w:lineRule="atLeast"/>
        <w:rPr>
          <w:rFonts w:eastAsia="Calibri"/>
          <w:sz w:val="20"/>
          <w:szCs w:val="20"/>
        </w:rPr>
      </w:pPr>
      <w:r w:rsidRPr="00A11456">
        <w:rPr>
          <w:rFonts w:eastAsia="Calibri"/>
          <w:sz w:val="20"/>
          <w:szCs w:val="20"/>
          <w:lang w:eastAsia="en-US"/>
        </w:rPr>
        <w:t>V Sloveniji je vzpostavlje</w:t>
      </w:r>
      <w:r w:rsidRPr="00A11456">
        <w:rPr>
          <w:rFonts w:eastAsia="Calibri"/>
          <w:sz w:val="20"/>
          <w:szCs w:val="20"/>
        </w:rPr>
        <w:t>n sistem shem kakovosti za kmetijske pridelke, živila, vino in žgane pijače</w:t>
      </w:r>
      <w:r>
        <w:rPr>
          <w:rFonts w:eastAsia="Calibri"/>
          <w:sz w:val="20"/>
          <w:szCs w:val="20"/>
        </w:rPr>
        <w:t>, ki omogočajo zaščito k</w:t>
      </w:r>
      <w:r w:rsidRPr="00A11456">
        <w:rPr>
          <w:rFonts w:eastAsia="Calibri"/>
          <w:sz w:val="20"/>
          <w:szCs w:val="20"/>
        </w:rPr>
        <w:t>metijsk</w:t>
      </w:r>
      <w:r>
        <w:rPr>
          <w:rFonts w:eastAsia="Calibri"/>
          <w:sz w:val="20"/>
          <w:szCs w:val="20"/>
        </w:rPr>
        <w:t>ih</w:t>
      </w:r>
      <w:r w:rsidRPr="00A11456">
        <w:rPr>
          <w:rFonts w:eastAsia="Calibri"/>
          <w:sz w:val="20"/>
          <w:szCs w:val="20"/>
        </w:rPr>
        <w:t xml:space="preserve"> pridelk</w:t>
      </w:r>
      <w:r>
        <w:rPr>
          <w:rFonts w:eastAsia="Calibri"/>
          <w:sz w:val="20"/>
          <w:szCs w:val="20"/>
        </w:rPr>
        <w:t>ov</w:t>
      </w:r>
      <w:r w:rsidRPr="00A11456">
        <w:rPr>
          <w:rFonts w:eastAsia="Calibri"/>
          <w:sz w:val="20"/>
          <w:szCs w:val="20"/>
        </w:rPr>
        <w:t xml:space="preserve"> in živil</w:t>
      </w:r>
      <w:r>
        <w:rPr>
          <w:rFonts w:eastAsia="Calibri"/>
          <w:sz w:val="20"/>
          <w:szCs w:val="20"/>
        </w:rPr>
        <w:t xml:space="preserve"> na podlagi evropske ali nacionalne zakonodaje. </w:t>
      </w:r>
      <w:r w:rsidR="006766E6" w:rsidRPr="00A11456">
        <w:rPr>
          <w:rFonts w:eastAsia="Calibri"/>
          <w:sz w:val="20"/>
          <w:szCs w:val="20"/>
        </w:rPr>
        <w:t>Na enotnem evropskem trgu veljajo skupne, </w:t>
      </w:r>
      <w:r w:rsidR="006766E6" w:rsidRPr="00A11456">
        <w:rPr>
          <w:rFonts w:eastAsia="Calibri"/>
          <w:bCs/>
          <w:sz w:val="20"/>
          <w:szCs w:val="20"/>
        </w:rPr>
        <w:t>evropske sheme kakovosti</w:t>
      </w:r>
      <w:r w:rsidR="006766E6" w:rsidRPr="00A11456">
        <w:rPr>
          <w:rFonts w:eastAsia="Calibri"/>
          <w:sz w:val="20"/>
          <w:szCs w:val="20"/>
        </w:rPr>
        <w:t>, ki so predpisane z evropskimi uredbami</w:t>
      </w:r>
      <w:r w:rsidR="006766E6" w:rsidRPr="007F4565">
        <w:rPr>
          <w:rStyle w:val="Sprotnaopomba-sklic"/>
          <w:rFonts w:eastAsia="Calibri"/>
        </w:rPr>
        <w:footnoteReference w:id="8"/>
      </w:r>
      <w:r w:rsidR="006766E6" w:rsidRPr="007F4565">
        <w:rPr>
          <w:rFonts w:eastAsia="Calibri"/>
          <w:sz w:val="20"/>
          <w:szCs w:val="20"/>
        </w:rPr>
        <w:t xml:space="preserve">. </w:t>
      </w:r>
      <w:r w:rsidR="009E70BA" w:rsidRPr="00274D0F">
        <w:rPr>
          <w:rFonts w:eastAsia="Calibri"/>
          <w:bCs/>
          <w:sz w:val="20"/>
          <w:szCs w:val="20"/>
        </w:rPr>
        <w:t>Nacionalne sheme kakovosti</w:t>
      </w:r>
      <w:r w:rsidR="009E70BA" w:rsidRPr="00274D0F">
        <w:rPr>
          <w:rFonts w:eastAsia="Calibri"/>
          <w:sz w:val="20"/>
          <w:szCs w:val="20"/>
        </w:rPr>
        <w:t xml:space="preserve"> </w:t>
      </w:r>
      <w:r w:rsidR="00504FB3">
        <w:rPr>
          <w:rFonts w:eastAsia="Calibri"/>
          <w:sz w:val="20"/>
          <w:szCs w:val="20"/>
        </w:rPr>
        <w:t xml:space="preserve">pa </w:t>
      </w:r>
      <w:r w:rsidR="006766E6" w:rsidRPr="00274D0F">
        <w:rPr>
          <w:rFonts w:eastAsia="Calibri"/>
          <w:sz w:val="20"/>
          <w:szCs w:val="20"/>
        </w:rPr>
        <w:t xml:space="preserve">so predpisane z Zakonom o kmetijstvu (Ur. list RS, št. 45/2008 z vsemi spremembami). </w:t>
      </w:r>
      <w:r w:rsidR="00504FB3">
        <w:rPr>
          <w:rFonts w:eastAsia="Calibri"/>
          <w:sz w:val="20"/>
          <w:szCs w:val="20"/>
        </w:rPr>
        <w:t xml:space="preserve"> </w:t>
      </w:r>
    </w:p>
    <w:p w14:paraId="009F679D" w14:textId="77777777" w:rsidR="006766E6" w:rsidRPr="00274D0F" w:rsidRDefault="006766E6" w:rsidP="00EB65E4">
      <w:pPr>
        <w:autoSpaceDE w:val="0"/>
        <w:autoSpaceDN w:val="0"/>
        <w:adjustRightInd w:val="0"/>
        <w:spacing w:before="0" w:line="260" w:lineRule="atLeast"/>
        <w:rPr>
          <w:rFonts w:eastAsia="Calibri"/>
          <w:sz w:val="20"/>
          <w:szCs w:val="20"/>
        </w:rPr>
      </w:pPr>
      <w:r w:rsidRPr="00274D0F">
        <w:rPr>
          <w:rFonts w:eastAsia="Calibri"/>
          <w:sz w:val="20"/>
          <w:szCs w:val="20"/>
        </w:rPr>
        <w:lastRenderedPageBreak/>
        <w:t xml:space="preserve">Proizvodi, ki so proizvedeni po načelih določene sheme kakovosti, imajo </w:t>
      </w:r>
      <w:r w:rsidRPr="00274D0F">
        <w:rPr>
          <w:rFonts w:eastAsia="Calibri"/>
          <w:bCs/>
          <w:sz w:val="20"/>
          <w:szCs w:val="20"/>
        </w:rPr>
        <w:t>posebne lastnosti</w:t>
      </w:r>
      <w:r w:rsidRPr="00274D0F">
        <w:rPr>
          <w:rFonts w:eastAsia="Calibri"/>
          <w:sz w:val="20"/>
          <w:szCs w:val="20"/>
        </w:rPr>
        <w:t xml:space="preserve"> zaradi:</w:t>
      </w:r>
    </w:p>
    <w:p w14:paraId="7E56A43C"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načina pridelave ali predelave,</w:t>
      </w:r>
    </w:p>
    <w:p w14:paraId="5CE78676"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preseganja predpisane kakovosti, pogojev glede varstva zdravja ljudi, živali ali rastlin, dobrega počutja živali ali zaščite okolja,</w:t>
      </w:r>
    </w:p>
    <w:p w14:paraId="391E3B34"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vpliva geografskega območja, kjer se proizvod pridela oziroma predela,</w:t>
      </w:r>
    </w:p>
    <w:p w14:paraId="57D207AA"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tradicionalnih receptov ali postopkov proizvodnje oziroma</w:t>
      </w:r>
    </w:p>
    <w:p w14:paraId="2F7CF36E" w14:textId="77777777" w:rsidR="006766E6" w:rsidRPr="00274D0F" w:rsidRDefault="006766E6" w:rsidP="002C1A76">
      <w:pPr>
        <w:numPr>
          <w:ilvl w:val="0"/>
          <w:numId w:val="11"/>
        </w:numPr>
        <w:autoSpaceDE w:val="0"/>
        <w:autoSpaceDN w:val="0"/>
        <w:adjustRightInd w:val="0"/>
        <w:spacing w:before="0" w:line="260" w:lineRule="atLeast"/>
        <w:ind w:left="284" w:hanging="284"/>
        <w:rPr>
          <w:rFonts w:eastAsia="Calibri"/>
          <w:sz w:val="20"/>
          <w:szCs w:val="20"/>
        </w:rPr>
      </w:pPr>
      <w:r w:rsidRPr="00274D0F">
        <w:rPr>
          <w:rFonts w:eastAsia="Calibri"/>
          <w:sz w:val="20"/>
          <w:szCs w:val="20"/>
        </w:rPr>
        <w:t>tradicionalne sestave ali uporabe tradicionalnih surovin.</w:t>
      </w:r>
    </w:p>
    <w:p w14:paraId="6793814D" w14:textId="18998392" w:rsidR="006766E6" w:rsidRDefault="006766E6" w:rsidP="00EB65E4">
      <w:pPr>
        <w:autoSpaceDE w:val="0"/>
        <w:autoSpaceDN w:val="0"/>
        <w:adjustRightInd w:val="0"/>
        <w:spacing w:before="0" w:line="260" w:lineRule="atLeast"/>
        <w:rPr>
          <w:rFonts w:eastAsia="Calibri"/>
          <w:sz w:val="20"/>
          <w:szCs w:val="20"/>
        </w:rPr>
      </w:pPr>
    </w:p>
    <w:p w14:paraId="5B3DCC10" w14:textId="77777777" w:rsidR="00CC2178" w:rsidRDefault="00CC2178" w:rsidP="00EB65E4">
      <w:pPr>
        <w:autoSpaceDE w:val="0"/>
        <w:autoSpaceDN w:val="0"/>
        <w:adjustRightInd w:val="0"/>
        <w:spacing w:before="0" w:line="260" w:lineRule="atLeast"/>
        <w:rPr>
          <w:rFonts w:eastAsia="Calibri"/>
          <w:sz w:val="20"/>
          <w:szCs w:val="20"/>
        </w:rPr>
      </w:pPr>
      <w:r>
        <w:rPr>
          <w:rFonts w:eastAsia="Calibri"/>
          <w:sz w:val="20"/>
          <w:szCs w:val="20"/>
        </w:rPr>
        <w:t>Njihovo proizvodnjo dodatno kontrolirajo neodvisni certifikacijski organi.</w:t>
      </w:r>
    </w:p>
    <w:p w14:paraId="54593002" w14:textId="77777777" w:rsidR="00CC2178" w:rsidRPr="00274D0F" w:rsidRDefault="00CC2178" w:rsidP="00EB65E4">
      <w:pPr>
        <w:autoSpaceDE w:val="0"/>
        <w:autoSpaceDN w:val="0"/>
        <w:adjustRightInd w:val="0"/>
        <w:spacing w:before="0" w:line="260" w:lineRule="atLeast"/>
        <w:rPr>
          <w:rFonts w:eastAsia="Calibri"/>
          <w:sz w:val="20"/>
          <w:szCs w:val="20"/>
        </w:rPr>
      </w:pPr>
    </w:p>
    <w:p w14:paraId="7DE6C01F" w14:textId="1AC024EB" w:rsidR="006766E6" w:rsidRPr="00A11456" w:rsidRDefault="006766E6" w:rsidP="00EB65E4">
      <w:pPr>
        <w:spacing w:before="0" w:line="260" w:lineRule="atLeast"/>
        <w:contextualSpacing/>
        <w:rPr>
          <w:sz w:val="20"/>
          <w:szCs w:val="20"/>
        </w:rPr>
      </w:pPr>
      <w:r w:rsidRPr="00A11456">
        <w:rPr>
          <w:rFonts w:eastAsia="Calibri"/>
          <w:sz w:val="20"/>
          <w:szCs w:val="20"/>
        </w:rPr>
        <w:t xml:space="preserve">Sistem shem kakovosti je uveden z namenom, da se potrošnika verodostojno informira o nadstandardnih lastnostih proizvodov iz shem kakovosti, hkrati pa se s tem krepi ekonomski položaj in konkurenčnost primarnih pridelovalcev in tudi predelovalcev, saj se krepi povpraševanje potrošnikov po proizvodih, ki so avtentični in kakovostnejši. Sistem shem kakovosti zlasti manjšim kmetijam lahko pomeni </w:t>
      </w:r>
      <w:r w:rsidRPr="00A11456">
        <w:rPr>
          <w:sz w:val="20"/>
          <w:szCs w:val="20"/>
        </w:rPr>
        <w:t xml:space="preserve">pomemben vir diferenciacije proizvodov na trgu, vsem členom v verigi pa tudi želeno večjo stabilnost cen. </w:t>
      </w:r>
    </w:p>
    <w:p w14:paraId="18656F95" w14:textId="77777777" w:rsidR="006766E6" w:rsidRPr="00A11456" w:rsidRDefault="006766E6" w:rsidP="00EB65E4">
      <w:pPr>
        <w:autoSpaceDE w:val="0"/>
        <w:autoSpaceDN w:val="0"/>
        <w:adjustRightInd w:val="0"/>
        <w:spacing w:before="0" w:line="260" w:lineRule="atLeast"/>
        <w:rPr>
          <w:rFonts w:eastAsia="Calibri"/>
          <w:sz w:val="20"/>
          <w:szCs w:val="20"/>
        </w:rPr>
      </w:pPr>
    </w:p>
    <w:p w14:paraId="06766699" w14:textId="298F50F1" w:rsidR="006766E6" w:rsidRPr="00A11456" w:rsidRDefault="006766E6" w:rsidP="00EB65E4">
      <w:pPr>
        <w:autoSpaceDE w:val="0"/>
        <w:autoSpaceDN w:val="0"/>
        <w:adjustRightInd w:val="0"/>
        <w:spacing w:before="0" w:line="260" w:lineRule="atLeast"/>
        <w:rPr>
          <w:rFonts w:eastAsia="Calibri"/>
          <w:sz w:val="20"/>
          <w:szCs w:val="20"/>
        </w:rPr>
      </w:pPr>
      <w:r w:rsidRPr="00A11456">
        <w:rPr>
          <w:rFonts w:eastAsia="Calibri"/>
          <w:sz w:val="20"/>
          <w:szCs w:val="20"/>
        </w:rPr>
        <w:t xml:space="preserve">Vključevanje v sheme kakovosti, kot je npr. ekološka pridelava in predelava, </w:t>
      </w:r>
      <w:r w:rsidR="00F43C35" w:rsidRPr="00A11456">
        <w:rPr>
          <w:rFonts w:eastAsia="Calibri"/>
          <w:sz w:val="20"/>
          <w:szCs w:val="20"/>
        </w:rPr>
        <w:t xml:space="preserve">tudi </w:t>
      </w:r>
      <w:r w:rsidRPr="00A11456">
        <w:rPr>
          <w:rFonts w:eastAsia="Calibri"/>
          <w:sz w:val="20"/>
          <w:szCs w:val="20"/>
        </w:rPr>
        <w:t xml:space="preserve">spodbuja primarne proizvajalce k prevzemanju okolju in živalim prijaznejših kmetijskih praks. Hkrati pa ta sistem zagotavlja transparentnost glede pogojev, pod katerimi poteka kmetijska proizvodnja in predelava, sledljivost glede izvora surovin kot tudi neodvisen nadzor nad vsemi fazami proizvodnje. Vse navedeno pa postaja vedno bolj v ospredju zanimanja končnih potrošnikov, kar potrjujejo tudi raziskave javnega mnenja. </w:t>
      </w:r>
    </w:p>
    <w:p w14:paraId="564D4E14" w14:textId="77777777" w:rsidR="006766E6" w:rsidRPr="00A11456" w:rsidRDefault="006766E6" w:rsidP="00EB65E4">
      <w:pPr>
        <w:autoSpaceDE w:val="0"/>
        <w:autoSpaceDN w:val="0"/>
        <w:adjustRightInd w:val="0"/>
        <w:spacing w:before="0" w:line="260" w:lineRule="atLeast"/>
        <w:rPr>
          <w:rFonts w:eastAsia="Calibri"/>
          <w:sz w:val="20"/>
          <w:szCs w:val="20"/>
        </w:rPr>
      </w:pPr>
      <w:r w:rsidRPr="00A11456">
        <w:rPr>
          <w:rFonts w:eastAsia="Calibri"/>
          <w:sz w:val="20"/>
          <w:szCs w:val="20"/>
        </w:rPr>
        <w:t xml:space="preserve"> </w:t>
      </w:r>
    </w:p>
    <w:p w14:paraId="6EB93911" w14:textId="77777777" w:rsidR="006766E6" w:rsidRPr="00A11456" w:rsidRDefault="006766E6" w:rsidP="00D64973">
      <w:pPr>
        <w:pStyle w:val="Naslov31"/>
      </w:pPr>
      <w:bookmarkStart w:id="198" w:name="_Toc86824831"/>
      <w:r w:rsidRPr="00A11456">
        <w:t>Sheme kakovosti EU</w:t>
      </w:r>
      <w:bookmarkEnd w:id="198"/>
    </w:p>
    <w:p w14:paraId="52CF3F47" w14:textId="77777777" w:rsidR="006766E6" w:rsidRPr="00A11456" w:rsidRDefault="006766E6" w:rsidP="00EB65E4">
      <w:pPr>
        <w:autoSpaceDE w:val="0"/>
        <w:autoSpaceDN w:val="0"/>
        <w:adjustRightInd w:val="0"/>
        <w:spacing w:before="0" w:line="260" w:lineRule="atLeast"/>
        <w:rPr>
          <w:rFonts w:eastAsia="Calibri"/>
          <w:sz w:val="20"/>
          <w:szCs w:val="20"/>
        </w:rPr>
      </w:pPr>
    </w:p>
    <w:p w14:paraId="73BB7B9A" w14:textId="58551879" w:rsidR="006766E6" w:rsidRPr="00A11456" w:rsidRDefault="003650A2" w:rsidP="00EB65E4">
      <w:pPr>
        <w:autoSpaceDE w:val="0"/>
        <w:autoSpaceDN w:val="0"/>
        <w:adjustRightInd w:val="0"/>
        <w:spacing w:before="0" w:line="260" w:lineRule="atLeast"/>
        <w:rPr>
          <w:rFonts w:eastAsia="Calibri"/>
          <w:sz w:val="20"/>
          <w:szCs w:val="20"/>
        </w:rPr>
      </w:pPr>
      <w:r>
        <w:rPr>
          <w:rFonts w:eastAsia="Calibri"/>
          <w:sz w:val="20"/>
          <w:szCs w:val="20"/>
        </w:rPr>
        <w:t>Sheme</w:t>
      </w:r>
      <w:r w:rsidR="006766E6" w:rsidRPr="00A11456">
        <w:rPr>
          <w:rFonts w:eastAsia="Calibri"/>
          <w:sz w:val="20"/>
          <w:szCs w:val="20"/>
        </w:rPr>
        <w:t xml:space="preserve"> kakovosti </w:t>
      </w:r>
      <w:r>
        <w:rPr>
          <w:rFonts w:eastAsia="Calibri"/>
          <w:sz w:val="20"/>
          <w:szCs w:val="20"/>
        </w:rPr>
        <w:t xml:space="preserve">EU so </w:t>
      </w:r>
      <w:r w:rsidR="006766E6" w:rsidRPr="00A11456">
        <w:rPr>
          <w:rFonts w:eastAsia="Calibri"/>
          <w:sz w:val="20"/>
          <w:szCs w:val="20"/>
        </w:rPr>
        <w:t xml:space="preserve">vzpostavljene z evropskim pravnim okvirom.   </w:t>
      </w:r>
    </w:p>
    <w:p w14:paraId="7A81C9F6" w14:textId="77777777" w:rsidR="006766E6" w:rsidRPr="00A11456" w:rsidRDefault="006766E6" w:rsidP="00EB65E4">
      <w:pPr>
        <w:autoSpaceDE w:val="0"/>
        <w:autoSpaceDN w:val="0"/>
        <w:adjustRightInd w:val="0"/>
        <w:spacing w:before="0" w:line="260" w:lineRule="atLeast"/>
        <w:rPr>
          <w:rFonts w:eastAsia="Calibri"/>
          <w:sz w:val="20"/>
          <w:szCs w:val="20"/>
        </w:rPr>
      </w:pPr>
    </w:p>
    <w:p w14:paraId="1B1F6444" w14:textId="645A19F6" w:rsidR="00C37FAD" w:rsidRDefault="00C37FAD" w:rsidP="00C6134A">
      <w:pPr>
        <w:pStyle w:val="SCPREGLEDNICA"/>
      </w:pPr>
      <w:bookmarkStart w:id="199" w:name="_Toc86824525"/>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FB55C5">
        <w:rPr>
          <w:noProof/>
        </w:rPr>
        <w:t>8</w:t>
      </w:r>
      <w:r w:rsidR="00BF0A0F">
        <w:rPr>
          <w:noProof/>
        </w:rPr>
        <w:fldChar w:fldCharType="end"/>
      </w:r>
      <w:r>
        <w:t xml:space="preserve">: </w:t>
      </w:r>
      <w:r w:rsidRPr="00C37FAD">
        <w:t>Sheme kakovosti, vzpostavljene na EU ravni</w:t>
      </w:r>
      <w:bookmarkEnd w:id="199"/>
    </w:p>
    <w:tbl>
      <w:tblPr>
        <w:tblStyle w:val="Tabelamrea"/>
        <w:tblW w:w="0" w:type="auto"/>
        <w:tblInd w:w="5" w:type="dxa"/>
        <w:tblLook w:val="04A0" w:firstRow="1" w:lastRow="0" w:firstColumn="1" w:lastColumn="0" w:noHBand="0" w:noVBand="1"/>
      </w:tblPr>
      <w:tblGrid>
        <w:gridCol w:w="2058"/>
        <w:gridCol w:w="6613"/>
      </w:tblGrid>
      <w:tr w:rsidR="00CC2178" w:rsidRPr="00A11456" w14:paraId="37039FF6" w14:textId="77777777" w:rsidTr="00D64973">
        <w:tc>
          <w:tcPr>
            <w:tcW w:w="2058" w:type="dxa"/>
          </w:tcPr>
          <w:p w14:paraId="3A147675" w14:textId="77777777" w:rsidR="00CC2178" w:rsidRPr="007F4565" w:rsidRDefault="00CC2178" w:rsidP="006E487B">
            <w:pPr>
              <w:autoSpaceDE w:val="0"/>
              <w:autoSpaceDN w:val="0"/>
              <w:adjustRightInd w:val="0"/>
              <w:spacing w:before="0" w:line="240" w:lineRule="auto"/>
              <w:rPr>
                <w:rFonts w:eastAsia="Calibri"/>
                <w:b/>
                <w:sz w:val="16"/>
                <w:szCs w:val="16"/>
                <w:lang w:val="sl-SI"/>
              </w:rPr>
            </w:pPr>
            <w:r w:rsidRPr="007F4565">
              <w:rPr>
                <w:rFonts w:eastAsia="Calibri"/>
                <w:b/>
                <w:sz w:val="16"/>
                <w:szCs w:val="16"/>
                <w:lang w:val="sl-SI"/>
              </w:rPr>
              <w:t>Vrsta sheme</w:t>
            </w:r>
          </w:p>
        </w:tc>
        <w:tc>
          <w:tcPr>
            <w:tcW w:w="6613" w:type="dxa"/>
          </w:tcPr>
          <w:p w14:paraId="3E114151" w14:textId="77777777" w:rsidR="00CC2178" w:rsidRPr="007F4565" w:rsidRDefault="00CC2178" w:rsidP="006E487B">
            <w:pPr>
              <w:autoSpaceDE w:val="0"/>
              <w:autoSpaceDN w:val="0"/>
              <w:adjustRightInd w:val="0"/>
              <w:spacing w:before="0" w:line="240" w:lineRule="auto"/>
              <w:rPr>
                <w:rFonts w:eastAsia="Calibri"/>
                <w:b/>
                <w:sz w:val="16"/>
                <w:szCs w:val="16"/>
                <w:lang w:val="sl-SI"/>
              </w:rPr>
            </w:pPr>
            <w:r w:rsidRPr="007F4565">
              <w:rPr>
                <w:rFonts w:eastAsia="Calibri"/>
                <w:b/>
                <w:sz w:val="16"/>
                <w:szCs w:val="16"/>
                <w:lang w:val="sl-SI"/>
              </w:rPr>
              <w:t>Značilnosti sheme</w:t>
            </w:r>
          </w:p>
        </w:tc>
      </w:tr>
      <w:tr w:rsidR="00CC2178" w:rsidRPr="00A11456" w14:paraId="3F968C42" w14:textId="77777777" w:rsidTr="00D64973">
        <w:tc>
          <w:tcPr>
            <w:tcW w:w="2058" w:type="dxa"/>
          </w:tcPr>
          <w:p w14:paraId="211C6A8C" w14:textId="3AF67A51"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Zaščitena</w:t>
            </w:r>
            <w:proofErr w:type="spellEnd"/>
            <w:r w:rsidRPr="00A11456">
              <w:rPr>
                <w:rFonts w:eastAsia="Calibri"/>
                <w:b/>
                <w:i/>
                <w:sz w:val="16"/>
                <w:szCs w:val="16"/>
              </w:rPr>
              <w:t xml:space="preserve"> </w:t>
            </w:r>
            <w:proofErr w:type="spellStart"/>
            <w:r w:rsidRPr="00A11456">
              <w:rPr>
                <w:rFonts w:eastAsia="Calibri"/>
                <w:b/>
                <w:i/>
                <w:sz w:val="16"/>
                <w:szCs w:val="16"/>
              </w:rPr>
              <w:t>označba</w:t>
            </w:r>
            <w:proofErr w:type="spellEnd"/>
            <w:r w:rsidRPr="00A11456">
              <w:rPr>
                <w:rFonts w:eastAsia="Calibri"/>
                <w:b/>
                <w:i/>
                <w:sz w:val="16"/>
                <w:szCs w:val="16"/>
              </w:rPr>
              <w:t xml:space="preserve"> </w:t>
            </w:r>
            <w:proofErr w:type="spellStart"/>
            <w:r w:rsidRPr="00A11456">
              <w:rPr>
                <w:rFonts w:eastAsia="Calibri"/>
                <w:b/>
                <w:i/>
                <w:sz w:val="16"/>
                <w:szCs w:val="16"/>
              </w:rPr>
              <w:t>porekla</w:t>
            </w:r>
            <w:proofErr w:type="spellEnd"/>
            <w:r>
              <w:rPr>
                <w:rFonts w:eastAsia="Calibri"/>
                <w:b/>
                <w:i/>
                <w:sz w:val="16"/>
                <w:szCs w:val="16"/>
              </w:rPr>
              <w:t xml:space="preserve"> ZOP</w:t>
            </w:r>
          </w:p>
        </w:tc>
        <w:tc>
          <w:tcPr>
            <w:tcW w:w="6613" w:type="dxa"/>
          </w:tcPr>
          <w:p w14:paraId="5A304FF4" w14:textId="77777777" w:rsidR="00CC2178" w:rsidRPr="00F56784" w:rsidRDefault="00CC2178" w:rsidP="006E487B">
            <w:pPr>
              <w:autoSpaceDE w:val="0"/>
              <w:autoSpaceDN w:val="0"/>
              <w:adjustRightInd w:val="0"/>
              <w:spacing w:before="0" w:line="240" w:lineRule="auto"/>
              <w:rPr>
                <w:rFonts w:eastAsia="Calibri"/>
                <w:sz w:val="16"/>
                <w:szCs w:val="16"/>
                <w:lang w:val="sl-SI"/>
              </w:rPr>
            </w:pPr>
            <w:r>
              <w:rPr>
                <w:rFonts w:eastAsia="Calibri"/>
                <w:sz w:val="16"/>
                <w:szCs w:val="16"/>
                <w:lang w:val="sl-SI"/>
              </w:rPr>
              <w:t>Z</w:t>
            </w:r>
            <w:r w:rsidRPr="00F56784">
              <w:rPr>
                <w:rFonts w:eastAsia="Calibri"/>
                <w:sz w:val="16"/>
                <w:szCs w:val="16"/>
                <w:lang w:val="sl-SI"/>
              </w:rPr>
              <w:t xml:space="preserve">aščitijo </w:t>
            </w:r>
            <w:r>
              <w:rPr>
                <w:rFonts w:eastAsia="Calibri"/>
                <w:sz w:val="16"/>
                <w:szCs w:val="16"/>
                <w:lang w:val="sl-SI"/>
              </w:rPr>
              <w:t xml:space="preserve">se </w:t>
            </w:r>
            <w:r w:rsidRPr="00F56784">
              <w:rPr>
                <w:rFonts w:eastAsia="Calibri"/>
                <w:sz w:val="16"/>
                <w:szCs w:val="16"/>
                <w:lang w:val="sl-SI"/>
              </w:rPr>
              <w:t>imena tistih proizvodov, ki so najtesneje povezani z območjem, na katerem se proizvajajo. Vse faze pridelave, predelave in priprave morajo potekati na predpisanem geografskem območju.</w:t>
            </w:r>
          </w:p>
          <w:p w14:paraId="0A782E58" w14:textId="77777777" w:rsidR="00CC2178" w:rsidRPr="00A11456" w:rsidRDefault="00CC2178" w:rsidP="006E487B">
            <w:pPr>
              <w:autoSpaceDE w:val="0"/>
              <w:autoSpaceDN w:val="0"/>
              <w:adjustRightInd w:val="0"/>
              <w:spacing w:before="0" w:line="240" w:lineRule="auto"/>
              <w:rPr>
                <w:rFonts w:eastAsia="Calibri"/>
                <w:sz w:val="16"/>
                <w:szCs w:val="16"/>
                <w:lang w:val="sl-SI"/>
              </w:rPr>
            </w:pPr>
          </w:p>
        </w:tc>
      </w:tr>
      <w:tr w:rsidR="00CC2178" w:rsidRPr="00A11456" w14:paraId="487E2724" w14:textId="77777777" w:rsidTr="00D64973">
        <w:tc>
          <w:tcPr>
            <w:tcW w:w="2058" w:type="dxa"/>
          </w:tcPr>
          <w:p w14:paraId="0D8F92DA"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Zaščitena</w:t>
            </w:r>
            <w:proofErr w:type="spellEnd"/>
            <w:r w:rsidRPr="00A11456">
              <w:rPr>
                <w:rFonts w:eastAsia="Calibri"/>
                <w:b/>
                <w:i/>
                <w:sz w:val="16"/>
                <w:szCs w:val="16"/>
              </w:rPr>
              <w:t xml:space="preserve"> </w:t>
            </w:r>
            <w:proofErr w:type="spellStart"/>
            <w:r w:rsidRPr="00A11456">
              <w:rPr>
                <w:rFonts w:eastAsia="Calibri"/>
                <w:b/>
                <w:i/>
                <w:sz w:val="16"/>
                <w:szCs w:val="16"/>
              </w:rPr>
              <w:t>geografska</w:t>
            </w:r>
            <w:proofErr w:type="spellEnd"/>
            <w:r w:rsidRPr="00A11456">
              <w:rPr>
                <w:rFonts w:eastAsia="Calibri"/>
                <w:b/>
                <w:i/>
                <w:sz w:val="16"/>
                <w:szCs w:val="16"/>
              </w:rPr>
              <w:t xml:space="preserve"> </w:t>
            </w:r>
            <w:proofErr w:type="spellStart"/>
            <w:r w:rsidRPr="00A11456">
              <w:rPr>
                <w:rFonts w:eastAsia="Calibri"/>
                <w:b/>
                <w:i/>
                <w:sz w:val="16"/>
                <w:szCs w:val="16"/>
              </w:rPr>
              <w:t>označba</w:t>
            </w:r>
            <w:proofErr w:type="spellEnd"/>
            <w:r>
              <w:rPr>
                <w:rFonts w:eastAsia="Calibri"/>
                <w:b/>
                <w:i/>
                <w:sz w:val="16"/>
                <w:szCs w:val="16"/>
              </w:rPr>
              <w:t xml:space="preserve"> ZGO</w:t>
            </w:r>
          </w:p>
        </w:tc>
        <w:tc>
          <w:tcPr>
            <w:tcW w:w="6613" w:type="dxa"/>
          </w:tcPr>
          <w:p w14:paraId="580164A0" w14:textId="77777777" w:rsidR="00CC2178" w:rsidRPr="00A11456" w:rsidRDefault="00CC2178" w:rsidP="006E487B">
            <w:pPr>
              <w:autoSpaceDE w:val="0"/>
              <w:autoSpaceDN w:val="0"/>
              <w:adjustRightInd w:val="0"/>
              <w:spacing w:before="0" w:line="240" w:lineRule="auto"/>
              <w:contextualSpacing/>
              <w:rPr>
                <w:rFonts w:eastAsia="Calibri"/>
                <w:sz w:val="16"/>
                <w:szCs w:val="16"/>
                <w:lang w:val="sl-SI"/>
              </w:rPr>
            </w:pPr>
            <w:r>
              <w:rPr>
                <w:rFonts w:eastAsia="Calibri"/>
                <w:sz w:val="16"/>
                <w:szCs w:val="16"/>
                <w:lang w:val="sl-SI"/>
              </w:rPr>
              <w:t>Z</w:t>
            </w:r>
            <w:r w:rsidRPr="00F56784">
              <w:rPr>
                <w:rFonts w:eastAsia="Calibri"/>
                <w:sz w:val="16"/>
                <w:szCs w:val="16"/>
                <w:lang w:val="sl-SI"/>
              </w:rPr>
              <w:t xml:space="preserve">aščitijo </w:t>
            </w:r>
            <w:r>
              <w:rPr>
                <w:rFonts w:eastAsia="Calibri"/>
                <w:sz w:val="16"/>
                <w:szCs w:val="16"/>
                <w:lang w:val="sl-SI"/>
              </w:rPr>
              <w:t xml:space="preserve">se </w:t>
            </w:r>
            <w:r w:rsidRPr="00F56784">
              <w:rPr>
                <w:rFonts w:eastAsia="Calibri"/>
                <w:sz w:val="16"/>
                <w:szCs w:val="16"/>
                <w:lang w:val="sl-SI"/>
              </w:rPr>
              <w:t>imena tistih proizvodov, pri katerih se kakovost, sloves ali druge značilnosti proizvoda lahko pripisujejo predvsem njegovemu geografskemu območju. Vsaj ena izmed proizvodnih faz mora potekati na predpisanem geografskem območju.</w:t>
            </w:r>
          </w:p>
        </w:tc>
      </w:tr>
      <w:tr w:rsidR="00CC2178" w:rsidRPr="00A11456" w14:paraId="6ADE0F4A" w14:textId="77777777" w:rsidTr="00D64973">
        <w:tc>
          <w:tcPr>
            <w:tcW w:w="2058" w:type="dxa"/>
          </w:tcPr>
          <w:p w14:paraId="2AB061D4"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Zajamčena</w:t>
            </w:r>
            <w:proofErr w:type="spellEnd"/>
            <w:r w:rsidRPr="00A11456">
              <w:rPr>
                <w:rFonts w:eastAsia="Calibri"/>
                <w:b/>
                <w:i/>
                <w:sz w:val="16"/>
                <w:szCs w:val="16"/>
              </w:rPr>
              <w:t xml:space="preserve"> </w:t>
            </w:r>
            <w:proofErr w:type="spellStart"/>
            <w:r w:rsidRPr="00A11456">
              <w:rPr>
                <w:rFonts w:eastAsia="Calibri"/>
                <w:b/>
                <w:i/>
                <w:sz w:val="16"/>
                <w:szCs w:val="16"/>
              </w:rPr>
              <w:t>tradicionalna</w:t>
            </w:r>
            <w:proofErr w:type="spellEnd"/>
            <w:r w:rsidRPr="00A11456">
              <w:rPr>
                <w:rFonts w:eastAsia="Calibri"/>
                <w:b/>
                <w:i/>
                <w:sz w:val="16"/>
                <w:szCs w:val="16"/>
              </w:rPr>
              <w:t xml:space="preserve"> </w:t>
            </w:r>
            <w:proofErr w:type="spellStart"/>
            <w:r w:rsidRPr="00A11456">
              <w:rPr>
                <w:rFonts w:eastAsia="Calibri"/>
                <w:b/>
                <w:i/>
                <w:sz w:val="16"/>
                <w:szCs w:val="16"/>
              </w:rPr>
              <w:t>posebnost</w:t>
            </w:r>
            <w:proofErr w:type="spellEnd"/>
            <w:r>
              <w:rPr>
                <w:rFonts w:eastAsia="Calibri"/>
                <w:b/>
                <w:i/>
                <w:sz w:val="16"/>
                <w:szCs w:val="16"/>
              </w:rPr>
              <w:t xml:space="preserve"> ZTP</w:t>
            </w:r>
          </w:p>
        </w:tc>
        <w:tc>
          <w:tcPr>
            <w:tcW w:w="6613" w:type="dxa"/>
          </w:tcPr>
          <w:p w14:paraId="4BA5BC02" w14:textId="77777777" w:rsidR="00CC2178" w:rsidRPr="00F56784" w:rsidRDefault="00CC2178" w:rsidP="006E487B">
            <w:pPr>
              <w:autoSpaceDE w:val="0"/>
              <w:autoSpaceDN w:val="0"/>
              <w:adjustRightInd w:val="0"/>
              <w:spacing w:before="0" w:line="240" w:lineRule="auto"/>
              <w:rPr>
                <w:rFonts w:eastAsia="Calibri"/>
                <w:sz w:val="16"/>
                <w:szCs w:val="16"/>
                <w:lang w:val="sl-SI"/>
              </w:rPr>
            </w:pPr>
            <w:r>
              <w:rPr>
                <w:rFonts w:eastAsia="Calibri"/>
                <w:sz w:val="16"/>
                <w:szCs w:val="16"/>
                <w:lang w:val="sl-SI"/>
              </w:rPr>
              <w:t>P</w:t>
            </w:r>
            <w:r w:rsidRPr="00F56784">
              <w:rPr>
                <w:rFonts w:eastAsia="Calibri"/>
                <w:sz w:val="16"/>
                <w:szCs w:val="16"/>
                <w:lang w:val="sl-SI"/>
              </w:rPr>
              <w:t xml:space="preserve">oudarja tradicionalne vidike, kot so način priprave proizvoda ali njegova sestava, brez povezave z določenim geografskim območjem. </w:t>
            </w:r>
          </w:p>
          <w:p w14:paraId="302A8932" w14:textId="77777777" w:rsidR="00CC2178" w:rsidRPr="00A11456" w:rsidRDefault="00CC2178" w:rsidP="006E487B">
            <w:pPr>
              <w:autoSpaceDE w:val="0"/>
              <w:autoSpaceDN w:val="0"/>
              <w:adjustRightInd w:val="0"/>
              <w:spacing w:before="0" w:line="240" w:lineRule="auto"/>
              <w:contextualSpacing/>
              <w:rPr>
                <w:rFonts w:eastAsia="Calibri"/>
                <w:sz w:val="16"/>
                <w:szCs w:val="16"/>
                <w:lang w:val="sl-SI"/>
              </w:rPr>
            </w:pPr>
          </w:p>
        </w:tc>
      </w:tr>
      <w:tr w:rsidR="00CC2178" w:rsidRPr="00A11456" w14:paraId="2741D8E1" w14:textId="77777777" w:rsidTr="00D64973">
        <w:tc>
          <w:tcPr>
            <w:tcW w:w="2058" w:type="dxa"/>
          </w:tcPr>
          <w:p w14:paraId="63FD78B3" w14:textId="77777777" w:rsidR="00CC2178" w:rsidRPr="00A11456" w:rsidRDefault="00CC2178" w:rsidP="006E487B">
            <w:pPr>
              <w:autoSpaceDE w:val="0"/>
              <w:autoSpaceDN w:val="0"/>
              <w:adjustRightInd w:val="0"/>
              <w:spacing w:before="0" w:line="240" w:lineRule="auto"/>
              <w:jc w:val="left"/>
              <w:rPr>
                <w:rFonts w:eastAsia="Calibri"/>
                <w:b/>
                <w:i/>
                <w:sz w:val="16"/>
                <w:szCs w:val="16"/>
                <w:lang w:val="sl-SI"/>
              </w:rPr>
            </w:pPr>
            <w:proofErr w:type="spellStart"/>
            <w:r w:rsidRPr="00A11456">
              <w:rPr>
                <w:rFonts w:eastAsia="Calibri"/>
                <w:b/>
                <w:i/>
                <w:sz w:val="16"/>
                <w:szCs w:val="16"/>
              </w:rPr>
              <w:t>Ekološka</w:t>
            </w:r>
            <w:proofErr w:type="spellEnd"/>
            <w:r w:rsidRPr="00A11456">
              <w:rPr>
                <w:rFonts w:eastAsia="Calibri"/>
                <w:b/>
                <w:i/>
                <w:sz w:val="16"/>
                <w:szCs w:val="16"/>
              </w:rPr>
              <w:t xml:space="preserve"> </w:t>
            </w:r>
            <w:proofErr w:type="spellStart"/>
            <w:r w:rsidRPr="00A11456">
              <w:rPr>
                <w:rFonts w:eastAsia="Calibri"/>
                <w:b/>
                <w:i/>
                <w:sz w:val="16"/>
                <w:szCs w:val="16"/>
              </w:rPr>
              <w:t>pridelava</w:t>
            </w:r>
            <w:proofErr w:type="spellEnd"/>
            <w:r w:rsidRPr="00A11456">
              <w:rPr>
                <w:rFonts w:eastAsia="Calibri"/>
                <w:b/>
                <w:i/>
                <w:sz w:val="16"/>
                <w:szCs w:val="16"/>
              </w:rPr>
              <w:t xml:space="preserve"> in </w:t>
            </w:r>
            <w:proofErr w:type="spellStart"/>
            <w:r w:rsidRPr="00A11456">
              <w:rPr>
                <w:rFonts w:eastAsia="Calibri"/>
                <w:b/>
                <w:i/>
                <w:sz w:val="16"/>
                <w:szCs w:val="16"/>
              </w:rPr>
              <w:t>predelava</w:t>
            </w:r>
            <w:proofErr w:type="spellEnd"/>
          </w:p>
        </w:tc>
        <w:tc>
          <w:tcPr>
            <w:tcW w:w="6613" w:type="dxa"/>
          </w:tcPr>
          <w:p w14:paraId="0E0C5DBF" w14:textId="78E9EA66" w:rsidR="00CC2178" w:rsidRPr="00A11456" w:rsidRDefault="00CC2178" w:rsidP="006E487B">
            <w:pPr>
              <w:autoSpaceDE w:val="0"/>
              <w:autoSpaceDN w:val="0"/>
              <w:adjustRightInd w:val="0"/>
              <w:spacing w:before="0" w:line="240" w:lineRule="auto"/>
              <w:contextualSpacing/>
              <w:rPr>
                <w:rFonts w:eastAsia="Calibri"/>
                <w:sz w:val="16"/>
                <w:szCs w:val="16"/>
                <w:lang w:val="sl-SI"/>
              </w:rPr>
            </w:pPr>
            <w:proofErr w:type="spellStart"/>
            <w:r w:rsidRPr="00E06C09">
              <w:rPr>
                <w:rFonts w:eastAsia="Calibri"/>
                <w:sz w:val="16"/>
                <w:szCs w:val="16"/>
                <w:lang w:val="it-IT"/>
              </w:rPr>
              <w:t>Kmetijski</w:t>
            </w:r>
            <w:proofErr w:type="spellEnd"/>
            <w:r w:rsidRPr="00E06C09">
              <w:rPr>
                <w:rFonts w:eastAsia="Calibri"/>
                <w:sz w:val="16"/>
                <w:szCs w:val="16"/>
                <w:lang w:val="it-IT"/>
              </w:rPr>
              <w:t xml:space="preserve"> </w:t>
            </w:r>
            <w:proofErr w:type="spellStart"/>
            <w:r w:rsidRPr="00E06C09">
              <w:rPr>
                <w:rFonts w:eastAsia="Calibri"/>
                <w:sz w:val="16"/>
                <w:szCs w:val="16"/>
                <w:lang w:val="it-IT"/>
              </w:rPr>
              <w:t>pridelek</w:t>
            </w:r>
            <w:proofErr w:type="spellEnd"/>
            <w:r w:rsidRPr="00E06C09">
              <w:rPr>
                <w:rFonts w:eastAsia="Calibri"/>
                <w:sz w:val="16"/>
                <w:szCs w:val="16"/>
                <w:lang w:val="it-IT"/>
              </w:rPr>
              <w:t xml:space="preserve"> ali </w:t>
            </w:r>
            <w:proofErr w:type="spellStart"/>
            <w:r w:rsidRPr="00E06C09">
              <w:rPr>
                <w:rFonts w:eastAsia="Calibri"/>
                <w:sz w:val="16"/>
                <w:szCs w:val="16"/>
                <w:lang w:val="it-IT"/>
              </w:rPr>
              <w:t>živilo</w:t>
            </w:r>
            <w:proofErr w:type="spellEnd"/>
            <w:r w:rsidRPr="00E06C09">
              <w:rPr>
                <w:rFonts w:eastAsia="Calibri"/>
                <w:sz w:val="16"/>
                <w:szCs w:val="16"/>
                <w:lang w:val="it-IT"/>
              </w:rPr>
              <w:t xml:space="preserve"> je </w:t>
            </w:r>
            <w:proofErr w:type="spellStart"/>
            <w:r w:rsidRPr="00E06C09">
              <w:rPr>
                <w:rFonts w:eastAsia="Calibri"/>
                <w:sz w:val="16"/>
                <w:szCs w:val="16"/>
                <w:lang w:val="it-IT"/>
              </w:rPr>
              <w:t>pridelano</w:t>
            </w:r>
            <w:proofErr w:type="spellEnd"/>
            <w:r w:rsidRPr="00E06C09">
              <w:rPr>
                <w:rFonts w:eastAsia="Calibri"/>
                <w:sz w:val="16"/>
                <w:szCs w:val="16"/>
                <w:lang w:val="it-IT"/>
              </w:rPr>
              <w:t xml:space="preserve"> in </w:t>
            </w:r>
            <w:proofErr w:type="spellStart"/>
            <w:r w:rsidR="008331BB">
              <w:rPr>
                <w:rFonts w:eastAsia="Calibri"/>
                <w:sz w:val="16"/>
                <w:szCs w:val="16"/>
                <w:lang w:val="it-IT"/>
              </w:rPr>
              <w:t>predelano</w:t>
            </w:r>
            <w:proofErr w:type="spellEnd"/>
            <w:r w:rsidR="008331BB">
              <w:rPr>
                <w:rFonts w:eastAsia="Calibri"/>
                <w:sz w:val="16"/>
                <w:szCs w:val="16"/>
                <w:lang w:val="it-IT"/>
              </w:rPr>
              <w:t xml:space="preserve"> </w:t>
            </w:r>
            <w:proofErr w:type="spellStart"/>
            <w:r w:rsidRPr="00E06C09">
              <w:rPr>
                <w:rFonts w:eastAsia="Calibri"/>
                <w:sz w:val="16"/>
                <w:szCs w:val="16"/>
                <w:lang w:val="it-IT"/>
              </w:rPr>
              <w:t>po</w:t>
            </w:r>
            <w:proofErr w:type="spellEnd"/>
            <w:r w:rsidRPr="00E06C09">
              <w:rPr>
                <w:rFonts w:eastAsia="Calibri"/>
                <w:sz w:val="16"/>
                <w:szCs w:val="16"/>
                <w:lang w:val="it-IT"/>
              </w:rPr>
              <w:t xml:space="preserve"> </w:t>
            </w:r>
            <w:proofErr w:type="spellStart"/>
            <w:r w:rsidRPr="00E06C09">
              <w:rPr>
                <w:rFonts w:eastAsia="Calibri"/>
                <w:sz w:val="16"/>
                <w:szCs w:val="16"/>
                <w:lang w:val="it-IT"/>
              </w:rPr>
              <w:t>naravnih</w:t>
            </w:r>
            <w:proofErr w:type="spellEnd"/>
            <w:r w:rsidRPr="00E06C09">
              <w:rPr>
                <w:rFonts w:eastAsia="Calibri"/>
                <w:sz w:val="16"/>
                <w:szCs w:val="16"/>
                <w:lang w:val="it-IT"/>
              </w:rPr>
              <w:t xml:space="preserve"> </w:t>
            </w:r>
            <w:proofErr w:type="spellStart"/>
            <w:r w:rsidRPr="00E06C09">
              <w:rPr>
                <w:rFonts w:eastAsia="Calibri"/>
                <w:sz w:val="16"/>
                <w:szCs w:val="16"/>
                <w:lang w:val="it-IT"/>
              </w:rPr>
              <w:t>metodah</w:t>
            </w:r>
            <w:proofErr w:type="spellEnd"/>
            <w:r w:rsidRPr="00E06C09">
              <w:rPr>
                <w:rFonts w:eastAsia="Calibri"/>
                <w:sz w:val="16"/>
                <w:szCs w:val="16"/>
                <w:lang w:val="it-IT"/>
              </w:rPr>
              <w:t xml:space="preserve"> in </w:t>
            </w:r>
            <w:proofErr w:type="spellStart"/>
            <w:r w:rsidRPr="00E06C09">
              <w:rPr>
                <w:rFonts w:eastAsia="Calibri"/>
                <w:sz w:val="16"/>
                <w:szCs w:val="16"/>
                <w:lang w:val="it-IT"/>
              </w:rPr>
              <w:t>postopkih</w:t>
            </w:r>
            <w:proofErr w:type="spellEnd"/>
            <w:r w:rsidRPr="00E06C09">
              <w:rPr>
                <w:rFonts w:eastAsia="Calibri"/>
                <w:sz w:val="16"/>
                <w:szCs w:val="16"/>
                <w:lang w:val="it-IT"/>
              </w:rPr>
              <w:t xml:space="preserve">. </w:t>
            </w:r>
          </w:p>
          <w:p w14:paraId="0B751F63" w14:textId="77777777" w:rsidR="00CC2178" w:rsidRPr="00A11456" w:rsidRDefault="00CC2178" w:rsidP="006E487B">
            <w:pPr>
              <w:autoSpaceDE w:val="0"/>
              <w:autoSpaceDN w:val="0"/>
              <w:adjustRightInd w:val="0"/>
              <w:spacing w:before="0" w:line="240" w:lineRule="auto"/>
              <w:rPr>
                <w:rFonts w:eastAsia="Calibri"/>
                <w:sz w:val="16"/>
                <w:szCs w:val="16"/>
                <w:lang w:val="sl-SI"/>
              </w:rPr>
            </w:pPr>
          </w:p>
        </w:tc>
      </w:tr>
    </w:tbl>
    <w:p w14:paraId="293A8A8C" w14:textId="77777777" w:rsidR="006766E6" w:rsidRPr="00A11456" w:rsidRDefault="006766E6" w:rsidP="00EB65E4">
      <w:pPr>
        <w:autoSpaceDE w:val="0"/>
        <w:autoSpaceDN w:val="0"/>
        <w:adjustRightInd w:val="0"/>
        <w:spacing w:before="0" w:line="260" w:lineRule="atLeast"/>
        <w:rPr>
          <w:rFonts w:eastAsia="Calibri"/>
          <w:sz w:val="20"/>
          <w:szCs w:val="20"/>
        </w:rPr>
      </w:pPr>
    </w:p>
    <w:p w14:paraId="60FB5E86" w14:textId="2718A192" w:rsidR="00CC2178" w:rsidRPr="00AF52C9" w:rsidRDefault="00CC2178" w:rsidP="00EB65E4">
      <w:pPr>
        <w:autoSpaceDE w:val="0"/>
        <w:autoSpaceDN w:val="0"/>
        <w:adjustRightInd w:val="0"/>
        <w:spacing w:before="0" w:line="260" w:lineRule="atLeast"/>
        <w:rPr>
          <w:rFonts w:eastAsia="Calibri"/>
          <w:i/>
          <w:sz w:val="20"/>
          <w:szCs w:val="20"/>
          <w:u w:val="single"/>
        </w:rPr>
      </w:pPr>
      <w:r w:rsidRPr="00AF52C9">
        <w:rPr>
          <w:rFonts w:eastAsia="Calibri"/>
          <w:i/>
          <w:sz w:val="20"/>
          <w:szCs w:val="20"/>
          <w:u w:val="single"/>
        </w:rPr>
        <w:t>Zaščiteni kmetijski pridelki in živila</w:t>
      </w:r>
    </w:p>
    <w:p w14:paraId="76FB2D89" w14:textId="77777777" w:rsidR="003650A2" w:rsidRPr="00CC2178" w:rsidRDefault="003650A2" w:rsidP="00EB65E4">
      <w:pPr>
        <w:autoSpaceDE w:val="0"/>
        <w:autoSpaceDN w:val="0"/>
        <w:adjustRightInd w:val="0"/>
        <w:spacing w:before="0" w:line="260" w:lineRule="atLeast"/>
        <w:rPr>
          <w:rFonts w:eastAsia="Calibri"/>
          <w:b/>
          <w:sz w:val="20"/>
          <w:szCs w:val="20"/>
        </w:rPr>
      </w:pPr>
    </w:p>
    <w:p w14:paraId="266630FE" w14:textId="77777777" w:rsidR="00CC2178" w:rsidRPr="008331BB" w:rsidRDefault="00CC2178" w:rsidP="00EB65E4">
      <w:pPr>
        <w:autoSpaceDE w:val="0"/>
        <w:autoSpaceDN w:val="0"/>
        <w:adjustRightInd w:val="0"/>
        <w:spacing w:before="0" w:line="260" w:lineRule="atLeast"/>
        <w:rPr>
          <w:rFonts w:eastAsia="Calibri"/>
          <w:sz w:val="20"/>
          <w:szCs w:val="20"/>
        </w:rPr>
      </w:pPr>
      <w:r w:rsidRPr="008331BB">
        <w:rPr>
          <w:rFonts w:eastAsia="Calibri"/>
          <w:sz w:val="20"/>
          <w:szCs w:val="20"/>
        </w:rPr>
        <w:t>Slovenija je na ravni EU zaščitila 47 proizvodov, živil, vin in žganih pijač in sicer:</w:t>
      </w:r>
    </w:p>
    <w:p w14:paraId="71E108C0"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8331BB">
        <w:rPr>
          <w:rFonts w:eastAsia="Calibri"/>
          <w:sz w:val="20"/>
          <w:szCs w:val="20"/>
        </w:rPr>
        <w:t>10 proizvodov kot zaščitena označba porekla</w:t>
      </w:r>
      <w:r w:rsidRPr="00CC2178">
        <w:rPr>
          <w:rFonts w:eastAsia="Calibri"/>
          <w:sz w:val="20"/>
          <w:szCs w:val="20"/>
        </w:rPr>
        <w:t xml:space="preserve"> (Nanoški sir, </w:t>
      </w:r>
      <w:proofErr w:type="spellStart"/>
      <w:r w:rsidRPr="00CC2178">
        <w:rPr>
          <w:rFonts w:eastAsia="Calibri"/>
          <w:sz w:val="20"/>
          <w:szCs w:val="20"/>
        </w:rPr>
        <w:t>Tolminc</w:t>
      </w:r>
      <w:proofErr w:type="spellEnd"/>
      <w:r w:rsidRPr="00CC2178">
        <w:rPr>
          <w:rFonts w:eastAsia="Calibri"/>
          <w:sz w:val="20"/>
          <w:szCs w:val="20"/>
        </w:rPr>
        <w:t xml:space="preserve">, Bovški sir, </w:t>
      </w:r>
      <w:proofErr w:type="spellStart"/>
      <w:r w:rsidRPr="00CC2178">
        <w:rPr>
          <w:rFonts w:eastAsia="Calibri"/>
          <w:sz w:val="20"/>
          <w:szCs w:val="20"/>
        </w:rPr>
        <w:t>Mohant</w:t>
      </w:r>
      <w:proofErr w:type="spellEnd"/>
      <w:r w:rsidRPr="00CC2178">
        <w:rPr>
          <w:rFonts w:eastAsia="Calibri"/>
          <w:sz w:val="20"/>
          <w:szCs w:val="20"/>
        </w:rPr>
        <w:t>, Ekstra deviško oljčno olje Slovenske Istre, Kočevski gozdni med, Kraški med, Piranska sol, Istrski pršut, Oljčno olje Istra), 14 vin (</w:t>
      </w:r>
      <w:r w:rsidRPr="00CC2178">
        <w:rPr>
          <w:rFonts w:eastAsia="Calibri"/>
          <w:color w:val="000000" w:themeColor="text1"/>
          <w:sz w:val="20"/>
          <w:szCs w:val="20"/>
        </w:rPr>
        <w:t xml:space="preserve">Bela krajina, Bizeljsko Sremič, Dolenjska, Goriška Brda, Kras, </w:t>
      </w:r>
      <w:r w:rsidRPr="00CC2178">
        <w:rPr>
          <w:rFonts w:eastAsia="Calibri"/>
          <w:color w:val="000000" w:themeColor="text1"/>
          <w:sz w:val="20"/>
          <w:szCs w:val="20"/>
        </w:rPr>
        <w:lastRenderedPageBreak/>
        <w:t xml:space="preserve">Prekmurje, Slovenska Istra, Štajerska Slovenija, Vipavska dolina, Belokranjec, </w:t>
      </w:r>
      <w:proofErr w:type="spellStart"/>
      <w:r w:rsidRPr="00CC2178">
        <w:rPr>
          <w:rFonts w:eastAsia="Calibri"/>
          <w:color w:val="000000" w:themeColor="text1"/>
          <w:sz w:val="20"/>
          <w:szCs w:val="20"/>
        </w:rPr>
        <w:t>Bizeljčan</w:t>
      </w:r>
      <w:proofErr w:type="spellEnd"/>
      <w:r w:rsidRPr="00CC2178">
        <w:rPr>
          <w:rFonts w:eastAsia="Calibri"/>
          <w:color w:val="000000" w:themeColor="text1"/>
          <w:sz w:val="20"/>
          <w:szCs w:val="20"/>
        </w:rPr>
        <w:t>, Cviček, Metliška črnina, Teran</w:t>
      </w:r>
      <w:r w:rsidRPr="00CC2178">
        <w:rPr>
          <w:rFonts w:eastAsia="Calibri"/>
          <w:sz w:val="20"/>
          <w:szCs w:val="20"/>
        </w:rPr>
        <w:t xml:space="preserve">), </w:t>
      </w:r>
    </w:p>
    <w:p w14:paraId="6119973F"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CC2178">
        <w:rPr>
          <w:rFonts w:eastAsia="Calibri"/>
          <w:sz w:val="20"/>
          <w:szCs w:val="20"/>
        </w:rPr>
        <w:t xml:space="preserve">13 proizvodov kot zaščitena geografska označba (Kraški pršut, Šebreljski želodec, </w:t>
      </w:r>
      <w:proofErr w:type="spellStart"/>
      <w:r w:rsidRPr="00CC2178">
        <w:rPr>
          <w:rFonts w:eastAsia="Calibri"/>
          <w:sz w:val="20"/>
          <w:szCs w:val="20"/>
        </w:rPr>
        <w:t>Zgornjesavinjski</w:t>
      </w:r>
      <w:proofErr w:type="spellEnd"/>
      <w:r w:rsidRPr="00CC2178">
        <w:rPr>
          <w:rFonts w:eastAsia="Calibri"/>
          <w:sz w:val="20"/>
          <w:szCs w:val="20"/>
        </w:rPr>
        <w:t xml:space="preserve"> želodec, Štajersko prekmursko bučno olje, Prleška </w:t>
      </w:r>
      <w:proofErr w:type="spellStart"/>
      <w:r w:rsidRPr="00CC2178">
        <w:rPr>
          <w:rFonts w:eastAsia="Calibri"/>
          <w:sz w:val="20"/>
          <w:szCs w:val="20"/>
        </w:rPr>
        <w:t>tünka</w:t>
      </w:r>
      <w:proofErr w:type="spellEnd"/>
      <w:r w:rsidRPr="00CC2178">
        <w:rPr>
          <w:rFonts w:eastAsia="Calibri"/>
          <w:sz w:val="20"/>
          <w:szCs w:val="20"/>
        </w:rPr>
        <w:t xml:space="preserve">, Kraški </w:t>
      </w:r>
      <w:proofErr w:type="spellStart"/>
      <w:r w:rsidRPr="00CC2178">
        <w:rPr>
          <w:rFonts w:eastAsia="Calibri"/>
          <w:sz w:val="20"/>
          <w:szCs w:val="20"/>
        </w:rPr>
        <w:t>zašink</w:t>
      </w:r>
      <w:proofErr w:type="spellEnd"/>
      <w:r w:rsidRPr="00CC2178">
        <w:rPr>
          <w:rFonts w:eastAsia="Calibri"/>
          <w:sz w:val="20"/>
          <w:szCs w:val="20"/>
        </w:rPr>
        <w:t xml:space="preserve">, Kraška panceta, Ptujski </w:t>
      </w:r>
      <w:proofErr w:type="spellStart"/>
      <w:r w:rsidRPr="00CC2178">
        <w:rPr>
          <w:rFonts w:eastAsia="Calibri"/>
          <w:sz w:val="20"/>
          <w:szCs w:val="20"/>
        </w:rPr>
        <w:t>lük</w:t>
      </w:r>
      <w:proofErr w:type="spellEnd"/>
      <w:r w:rsidRPr="00CC2178">
        <w:rPr>
          <w:rFonts w:eastAsia="Calibri"/>
          <w:sz w:val="20"/>
          <w:szCs w:val="20"/>
        </w:rPr>
        <w:t xml:space="preserve">, Kranjska klobasa, Slovenski med, Prekmurska šunka, Štajerski hmelj, Jajca izpod Kamniških planin), 3 vina </w:t>
      </w:r>
      <w:r w:rsidRPr="00CC2178">
        <w:rPr>
          <w:rFonts w:eastAsia="Calibri"/>
          <w:color w:val="000000" w:themeColor="text1"/>
          <w:sz w:val="20"/>
          <w:szCs w:val="20"/>
        </w:rPr>
        <w:t>Podravje, Posavje, Primorska in 4 žgane pijače Pelinkovec, Brinjevec, Domači rum, Dolenjski sadjevec</w:t>
      </w:r>
      <w:r w:rsidRPr="00CC2178">
        <w:rPr>
          <w:rFonts w:eastAsia="Calibri"/>
          <w:sz w:val="20"/>
          <w:szCs w:val="20"/>
        </w:rPr>
        <w:t>) in</w:t>
      </w:r>
    </w:p>
    <w:p w14:paraId="2DCC4280" w14:textId="77777777" w:rsidR="00CC2178" w:rsidRPr="00CC2178" w:rsidRDefault="00CC2178" w:rsidP="002C1A76">
      <w:pPr>
        <w:numPr>
          <w:ilvl w:val="0"/>
          <w:numId w:val="13"/>
        </w:numPr>
        <w:autoSpaceDE w:val="0"/>
        <w:autoSpaceDN w:val="0"/>
        <w:adjustRightInd w:val="0"/>
        <w:spacing w:before="0" w:line="260" w:lineRule="atLeast"/>
        <w:ind w:left="284" w:hanging="284"/>
        <w:rPr>
          <w:rFonts w:eastAsia="Calibri"/>
          <w:sz w:val="20"/>
          <w:szCs w:val="20"/>
        </w:rPr>
      </w:pPr>
      <w:r w:rsidRPr="00CC2178">
        <w:rPr>
          <w:rFonts w:eastAsia="Calibri"/>
          <w:sz w:val="20"/>
          <w:szCs w:val="20"/>
        </w:rPr>
        <w:t xml:space="preserve">3 proizvode kot zajamčena tradicionalna posebnost (Prekmurska gibanica, Idrijski žlikrofi, Belokranjska pogača). </w:t>
      </w:r>
    </w:p>
    <w:p w14:paraId="101FF096" w14:textId="77777777" w:rsidR="00CC2178" w:rsidRPr="00CC2178" w:rsidRDefault="00CC2178" w:rsidP="00EB65E4">
      <w:pPr>
        <w:autoSpaceDE w:val="0"/>
        <w:autoSpaceDN w:val="0"/>
        <w:adjustRightInd w:val="0"/>
        <w:spacing w:before="0" w:line="260" w:lineRule="atLeast"/>
        <w:rPr>
          <w:rFonts w:eastAsia="Calibri"/>
          <w:sz w:val="20"/>
          <w:szCs w:val="20"/>
        </w:rPr>
      </w:pPr>
    </w:p>
    <w:p w14:paraId="345D53EE" w14:textId="77777777" w:rsidR="00CC2178" w:rsidRPr="00CC2178" w:rsidRDefault="00CC2178" w:rsidP="00EB65E4">
      <w:pPr>
        <w:autoSpaceDE w:val="0"/>
        <w:autoSpaceDN w:val="0"/>
        <w:adjustRightInd w:val="0"/>
        <w:spacing w:before="0" w:line="260" w:lineRule="atLeast"/>
        <w:rPr>
          <w:rFonts w:eastAsia="Calibri"/>
          <w:sz w:val="20"/>
          <w:szCs w:val="20"/>
        </w:rPr>
      </w:pPr>
      <w:r w:rsidRPr="00CC2178">
        <w:rPr>
          <w:rFonts w:eastAsia="Calibri"/>
          <w:sz w:val="20"/>
          <w:szCs w:val="20"/>
        </w:rPr>
        <w:t>V postopku registracije pri Komisiji je trenutno vloga za Slovensko potico (ZTP), v prihodnje pa se pričakuje dopolnitev zaščitenega imena za »</w:t>
      </w:r>
      <w:proofErr w:type="spellStart"/>
      <w:r w:rsidRPr="00CC2178">
        <w:rPr>
          <w:rFonts w:eastAsia="Calibri"/>
          <w:sz w:val="20"/>
          <w:szCs w:val="20"/>
        </w:rPr>
        <w:t>Heumilch</w:t>
      </w:r>
      <w:proofErr w:type="spellEnd"/>
      <w:r w:rsidRPr="00CC2178">
        <w:rPr>
          <w:rFonts w:eastAsia="Calibri"/>
          <w:sz w:val="20"/>
          <w:szCs w:val="20"/>
        </w:rPr>
        <w:t>« (ZTP) še s slovenskim imenom »seneno mleko« za kravje, ovčje in kozje mleko. Za proizvodnjo Šebreljskega želodca, Nanoškega sira, in Istrskega pršuta trenutno ni certificiran noben proizvajalec.</w:t>
      </w:r>
    </w:p>
    <w:p w14:paraId="7B699618" w14:textId="77777777" w:rsidR="00CC2178" w:rsidRPr="00CC2178" w:rsidRDefault="00CC2178" w:rsidP="00EB65E4">
      <w:pPr>
        <w:autoSpaceDE w:val="0"/>
        <w:autoSpaceDN w:val="0"/>
        <w:adjustRightInd w:val="0"/>
        <w:spacing w:before="0" w:line="260" w:lineRule="atLeast"/>
        <w:rPr>
          <w:rFonts w:eastAsia="Calibri"/>
          <w:sz w:val="20"/>
          <w:szCs w:val="20"/>
        </w:rPr>
      </w:pPr>
    </w:p>
    <w:p w14:paraId="1CAFFF3F" w14:textId="77777777" w:rsidR="00CC2178" w:rsidRPr="00CC2178" w:rsidRDefault="00CC2178" w:rsidP="00EB65E4">
      <w:pPr>
        <w:autoSpaceDE w:val="0"/>
        <w:autoSpaceDN w:val="0"/>
        <w:adjustRightInd w:val="0"/>
        <w:spacing w:before="0" w:line="260" w:lineRule="atLeast"/>
        <w:rPr>
          <w:rFonts w:eastAsia="Calibri"/>
          <w:sz w:val="20"/>
          <w:szCs w:val="20"/>
        </w:rPr>
      </w:pPr>
      <w:r w:rsidRPr="00CC2178">
        <w:rPr>
          <w:rFonts w:eastAsia="Calibri"/>
          <w:sz w:val="20"/>
          <w:szCs w:val="20"/>
        </w:rPr>
        <w:t xml:space="preserve">Slovenska vina z zaščitenim tradicionalnim poimenovanjem (Teran, Metliška črnina, Cviček, </w:t>
      </w:r>
      <w:proofErr w:type="spellStart"/>
      <w:r w:rsidRPr="00CC2178">
        <w:rPr>
          <w:rFonts w:eastAsia="Calibri"/>
          <w:sz w:val="20"/>
          <w:szCs w:val="20"/>
        </w:rPr>
        <w:t>Bizeljčan</w:t>
      </w:r>
      <w:proofErr w:type="spellEnd"/>
      <w:r w:rsidRPr="00CC2178">
        <w:rPr>
          <w:rFonts w:eastAsia="Calibri"/>
          <w:sz w:val="20"/>
          <w:szCs w:val="20"/>
        </w:rPr>
        <w:t xml:space="preserve"> in Belokranjec) so vina z zaščitenim geografskim poreklom.</w:t>
      </w:r>
    </w:p>
    <w:p w14:paraId="26DFD65A" w14:textId="77777777" w:rsidR="00CC2178" w:rsidRPr="00CC2178" w:rsidRDefault="00CC2178" w:rsidP="00EB65E4">
      <w:pPr>
        <w:autoSpaceDE w:val="0"/>
        <w:autoSpaceDN w:val="0"/>
        <w:adjustRightInd w:val="0"/>
        <w:spacing w:before="0" w:line="260" w:lineRule="atLeast"/>
        <w:rPr>
          <w:rFonts w:eastAsia="Calibri"/>
          <w:sz w:val="20"/>
          <w:szCs w:val="20"/>
        </w:rPr>
      </w:pPr>
    </w:p>
    <w:p w14:paraId="742EF297" w14:textId="048635B9" w:rsidR="00CC2178" w:rsidRPr="00CC2178" w:rsidRDefault="00CC2178" w:rsidP="00EB65E4">
      <w:pPr>
        <w:spacing w:before="0" w:line="260" w:lineRule="atLeast"/>
        <w:rPr>
          <w:rFonts w:eastAsia="Calibri"/>
          <w:sz w:val="20"/>
          <w:szCs w:val="20"/>
        </w:rPr>
      </w:pPr>
      <w:r w:rsidRPr="00CC2178">
        <w:rPr>
          <w:rFonts w:eastAsia="Calibri"/>
          <w:sz w:val="20"/>
          <w:szCs w:val="20"/>
        </w:rPr>
        <w:t>Število vključenih kmetij v sheme kakovosti EU, počasi, a vztrajno raste</w:t>
      </w:r>
      <w:r w:rsidRPr="00CC2178">
        <w:rPr>
          <w:rFonts w:eastAsiaTheme="minorHAnsi"/>
          <w:sz w:val="24"/>
          <w:lang w:eastAsia="sl-SI"/>
        </w:rPr>
        <w:t xml:space="preserve">. </w:t>
      </w:r>
      <w:r w:rsidRPr="00CC2178">
        <w:rPr>
          <w:rFonts w:eastAsia="Calibri"/>
          <w:sz w:val="20"/>
          <w:szCs w:val="20"/>
        </w:rPr>
        <w:t>Število certificiranih pridelovalcev oziroma predelovalcev</w:t>
      </w:r>
      <w:r w:rsidRPr="00CC2178" w:rsidDel="00671307">
        <w:rPr>
          <w:rFonts w:eastAsia="Calibri"/>
          <w:sz w:val="20"/>
          <w:szCs w:val="20"/>
        </w:rPr>
        <w:t xml:space="preserve"> </w:t>
      </w:r>
      <w:r w:rsidRPr="00CC2178">
        <w:rPr>
          <w:rFonts w:eastAsia="Calibri"/>
          <w:sz w:val="20"/>
          <w:szCs w:val="20"/>
        </w:rPr>
        <w:t>ob koncu leta 2019, po posameznih proizvodih</w:t>
      </w:r>
      <w:r w:rsidR="003650A2">
        <w:rPr>
          <w:rFonts w:eastAsia="Calibri"/>
          <w:sz w:val="20"/>
          <w:szCs w:val="20"/>
        </w:rPr>
        <w:t>,</w:t>
      </w:r>
      <w:r w:rsidRPr="00CC2178">
        <w:rPr>
          <w:rFonts w:eastAsia="Calibri"/>
          <w:sz w:val="20"/>
          <w:szCs w:val="20"/>
        </w:rPr>
        <w:t xml:space="preserve"> je razvidno iz spodnje tabele.</w:t>
      </w:r>
    </w:p>
    <w:p w14:paraId="3CCA156A" w14:textId="77777777" w:rsidR="006766E6" w:rsidRPr="00A11456" w:rsidRDefault="006766E6" w:rsidP="00EB65E4">
      <w:pPr>
        <w:autoSpaceDE w:val="0"/>
        <w:autoSpaceDN w:val="0"/>
        <w:adjustRightInd w:val="0"/>
        <w:spacing w:before="0" w:line="260" w:lineRule="atLeast"/>
        <w:rPr>
          <w:rFonts w:eastAsia="Calibri"/>
          <w:sz w:val="20"/>
          <w:szCs w:val="20"/>
        </w:rPr>
      </w:pPr>
    </w:p>
    <w:p w14:paraId="6D58F819" w14:textId="23AA20AF" w:rsidR="000C066B" w:rsidRDefault="000C066B" w:rsidP="00C6134A">
      <w:pPr>
        <w:pStyle w:val="SCPREGLEDNICA"/>
      </w:pPr>
      <w:bookmarkStart w:id="200" w:name="_Toc86824526"/>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FB55C5">
        <w:rPr>
          <w:noProof/>
        </w:rPr>
        <w:t>9</w:t>
      </w:r>
      <w:r w:rsidR="00BF0A0F">
        <w:rPr>
          <w:noProof/>
        </w:rPr>
        <w:fldChar w:fldCharType="end"/>
      </w:r>
      <w:r>
        <w:t xml:space="preserve">: </w:t>
      </w:r>
      <w:r w:rsidRPr="000C066B">
        <w:t>Število vključenih pridelovalcev oziroma predelovalcev v sheme kakovosti EU, stanje na 31. 12. 2019</w:t>
      </w:r>
      <w:bookmarkEnd w:id="200"/>
    </w:p>
    <w:tbl>
      <w:tblPr>
        <w:tblStyle w:val="Tabelamrea"/>
        <w:tblW w:w="4811" w:type="pct"/>
        <w:tblInd w:w="108" w:type="dxa"/>
        <w:tblLook w:val="04A0" w:firstRow="1" w:lastRow="0" w:firstColumn="1" w:lastColumn="0" w:noHBand="0" w:noVBand="1"/>
      </w:tblPr>
      <w:tblGrid>
        <w:gridCol w:w="1970"/>
        <w:gridCol w:w="2722"/>
        <w:gridCol w:w="1473"/>
        <w:gridCol w:w="2282"/>
      </w:tblGrid>
      <w:tr w:rsidR="006766E6" w:rsidRPr="00A11456" w14:paraId="1AB51743" w14:textId="77777777" w:rsidTr="00D64973">
        <w:trPr>
          <w:trHeight w:val="464"/>
        </w:trPr>
        <w:tc>
          <w:tcPr>
            <w:tcW w:w="1166" w:type="pct"/>
            <w:shd w:val="clear" w:color="auto" w:fill="DBE5F1" w:themeFill="accent1" w:themeFillTint="33"/>
            <w:noWrap/>
            <w:hideMark/>
          </w:tcPr>
          <w:p w14:paraId="4CC0F1FB" w14:textId="77777777" w:rsidR="006766E6" w:rsidRPr="00A11456" w:rsidRDefault="006766E6" w:rsidP="00D64973">
            <w:pPr>
              <w:autoSpaceDE w:val="0"/>
              <w:autoSpaceDN w:val="0"/>
              <w:adjustRightInd w:val="0"/>
              <w:spacing w:before="0" w:line="260" w:lineRule="atLeast"/>
              <w:jc w:val="left"/>
              <w:rPr>
                <w:rFonts w:eastAsia="Calibri"/>
                <w:b/>
                <w:bCs/>
                <w:sz w:val="16"/>
                <w:szCs w:val="20"/>
                <w:lang w:val="sl-SI"/>
              </w:rPr>
            </w:pPr>
            <w:proofErr w:type="spellStart"/>
            <w:r w:rsidRPr="00A11456">
              <w:rPr>
                <w:rFonts w:eastAsia="Calibri"/>
                <w:b/>
                <w:bCs/>
                <w:sz w:val="16"/>
                <w:szCs w:val="20"/>
              </w:rPr>
              <w:t>shema</w:t>
            </w:r>
            <w:proofErr w:type="spellEnd"/>
            <w:r w:rsidRPr="00A11456">
              <w:rPr>
                <w:rFonts w:eastAsia="Calibri"/>
                <w:b/>
                <w:bCs/>
                <w:sz w:val="16"/>
                <w:szCs w:val="20"/>
              </w:rPr>
              <w:t xml:space="preserve"> </w:t>
            </w:r>
            <w:proofErr w:type="spellStart"/>
            <w:r w:rsidRPr="00A11456">
              <w:rPr>
                <w:rFonts w:eastAsia="Calibri"/>
                <w:b/>
                <w:bCs/>
                <w:sz w:val="16"/>
                <w:szCs w:val="20"/>
              </w:rPr>
              <w:t>kakovosti</w:t>
            </w:r>
            <w:proofErr w:type="spellEnd"/>
          </w:p>
        </w:tc>
        <w:tc>
          <w:tcPr>
            <w:tcW w:w="1611" w:type="pct"/>
            <w:shd w:val="clear" w:color="auto" w:fill="DBE5F1" w:themeFill="accent1" w:themeFillTint="33"/>
            <w:noWrap/>
            <w:hideMark/>
          </w:tcPr>
          <w:p w14:paraId="211012A3" w14:textId="77777777" w:rsidR="006766E6" w:rsidRPr="00A11456" w:rsidRDefault="006766E6" w:rsidP="00D64973">
            <w:pPr>
              <w:autoSpaceDE w:val="0"/>
              <w:autoSpaceDN w:val="0"/>
              <w:adjustRightInd w:val="0"/>
              <w:spacing w:before="0" w:line="260" w:lineRule="atLeast"/>
              <w:jc w:val="left"/>
              <w:rPr>
                <w:rFonts w:eastAsia="Calibri"/>
                <w:b/>
                <w:bCs/>
                <w:sz w:val="16"/>
                <w:szCs w:val="20"/>
                <w:lang w:val="sl-SI"/>
              </w:rPr>
            </w:pPr>
            <w:proofErr w:type="spellStart"/>
            <w:r w:rsidRPr="00A11456">
              <w:rPr>
                <w:rFonts w:eastAsia="Calibri"/>
                <w:b/>
                <w:bCs/>
                <w:sz w:val="16"/>
                <w:szCs w:val="20"/>
              </w:rPr>
              <w:t>proizvodi</w:t>
            </w:r>
            <w:proofErr w:type="spellEnd"/>
            <w:r w:rsidRPr="00A11456">
              <w:rPr>
                <w:rFonts w:eastAsia="Calibri"/>
                <w:b/>
                <w:bCs/>
                <w:sz w:val="16"/>
                <w:szCs w:val="20"/>
              </w:rPr>
              <w:t xml:space="preserve"> </w:t>
            </w:r>
            <w:proofErr w:type="spellStart"/>
            <w:r w:rsidRPr="00A11456">
              <w:rPr>
                <w:rFonts w:eastAsia="Calibri"/>
                <w:b/>
                <w:bCs/>
                <w:sz w:val="16"/>
                <w:szCs w:val="20"/>
              </w:rPr>
              <w:t>iz</w:t>
            </w:r>
            <w:proofErr w:type="spellEnd"/>
            <w:r w:rsidRPr="00A11456">
              <w:rPr>
                <w:rFonts w:eastAsia="Calibri"/>
                <w:b/>
                <w:bCs/>
                <w:sz w:val="16"/>
                <w:szCs w:val="20"/>
              </w:rPr>
              <w:t xml:space="preserve"> </w:t>
            </w:r>
            <w:proofErr w:type="spellStart"/>
            <w:r w:rsidRPr="00A11456">
              <w:rPr>
                <w:rFonts w:eastAsia="Calibri"/>
                <w:b/>
                <w:bCs/>
                <w:sz w:val="16"/>
                <w:szCs w:val="20"/>
              </w:rPr>
              <w:t>sheme</w:t>
            </w:r>
            <w:proofErr w:type="spellEnd"/>
            <w:r w:rsidRPr="00A11456">
              <w:rPr>
                <w:rFonts w:eastAsia="Calibri"/>
                <w:b/>
                <w:bCs/>
                <w:sz w:val="16"/>
                <w:szCs w:val="20"/>
              </w:rPr>
              <w:t xml:space="preserve"> </w:t>
            </w:r>
            <w:proofErr w:type="spellStart"/>
            <w:r w:rsidRPr="00A11456">
              <w:rPr>
                <w:rFonts w:eastAsia="Calibri"/>
                <w:b/>
                <w:bCs/>
                <w:sz w:val="16"/>
                <w:szCs w:val="20"/>
              </w:rPr>
              <w:t>kakovosti</w:t>
            </w:r>
            <w:proofErr w:type="spellEnd"/>
          </w:p>
        </w:tc>
        <w:tc>
          <w:tcPr>
            <w:tcW w:w="872" w:type="pct"/>
            <w:shd w:val="clear" w:color="auto" w:fill="DBE5F1" w:themeFill="accent1" w:themeFillTint="33"/>
            <w:hideMark/>
          </w:tcPr>
          <w:p w14:paraId="00A7B2A3" w14:textId="77777777" w:rsidR="006766E6" w:rsidRPr="00A11456" w:rsidRDefault="006766E6" w:rsidP="00D64973">
            <w:pPr>
              <w:autoSpaceDE w:val="0"/>
              <w:autoSpaceDN w:val="0"/>
              <w:adjustRightInd w:val="0"/>
              <w:spacing w:before="0" w:line="260" w:lineRule="atLeast"/>
              <w:jc w:val="right"/>
              <w:rPr>
                <w:rFonts w:eastAsia="Calibri"/>
                <w:b/>
                <w:bCs/>
                <w:sz w:val="16"/>
                <w:szCs w:val="20"/>
                <w:lang w:val="sl-SI"/>
              </w:rPr>
            </w:pPr>
            <w:proofErr w:type="spellStart"/>
            <w:r w:rsidRPr="00A11456">
              <w:rPr>
                <w:rFonts w:eastAsia="Calibri"/>
                <w:b/>
                <w:bCs/>
                <w:sz w:val="16"/>
                <w:szCs w:val="20"/>
              </w:rPr>
              <w:t>št</w:t>
            </w:r>
            <w:proofErr w:type="spellEnd"/>
            <w:r w:rsidRPr="00A11456">
              <w:rPr>
                <w:rFonts w:eastAsia="Calibri"/>
                <w:b/>
                <w:bCs/>
                <w:sz w:val="16"/>
                <w:szCs w:val="20"/>
              </w:rPr>
              <w:t xml:space="preserve">. </w:t>
            </w:r>
            <w:proofErr w:type="spellStart"/>
            <w:r w:rsidRPr="00A11456">
              <w:rPr>
                <w:rFonts w:eastAsia="Calibri"/>
                <w:b/>
                <w:bCs/>
                <w:sz w:val="16"/>
                <w:szCs w:val="20"/>
              </w:rPr>
              <w:t>certifikatov</w:t>
            </w:r>
            <w:proofErr w:type="spellEnd"/>
          </w:p>
        </w:tc>
        <w:tc>
          <w:tcPr>
            <w:tcW w:w="1352" w:type="pct"/>
            <w:shd w:val="clear" w:color="auto" w:fill="DBE5F1" w:themeFill="accent1" w:themeFillTint="33"/>
            <w:hideMark/>
          </w:tcPr>
          <w:p w14:paraId="3C7CCC44" w14:textId="6BB19F84" w:rsidR="006766E6" w:rsidRPr="00A11456" w:rsidRDefault="006766E6" w:rsidP="00D64973">
            <w:pPr>
              <w:autoSpaceDE w:val="0"/>
              <w:autoSpaceDN w:val="0"/>
              <w:adjustRightInd w:val="0"/>
              <w:spacing w:before="0" w:line="260" w:lineRule="atLeast"/>
              <w:jc w:val="right"/>
              <w:rPr>
                <w:rFonts w:eastAsia="Calibri"/>
                <w:b/>
                <w:bCs/>
                <w:sz w:val="16"/>
                <w:szCs w:val="20"/>
                <w:lang w:val="sl-SI"/>
              </w:rPr>
            </w:pPr>
            <w:proofErr w:type="spellStart"/>
            <w:r w:rsidRPr="00E06C09">
              <w:rPr>
                <w:rFonts w:eastAsia="Calibri"/>
                <w:b/>
                <w:bCs/>
                <w:sz w:val="16"/>
                <w:szCs w:val="20"/>
                <w:lang w:val="it-IT"/>
              </w:rPr>
              <w:t>št</w:t>
            </w:r>
            <w:proofErr w:type="spellEnd"/>
            <w:r w:rsidRPr="00E06C09">
              <w:rPr>
                <w:rFonts w:eastAsia="Calibri"/>
                <w:b/>
                <w:bCs/>
                <w:sz w:val="16"/>
                <w:szCs w:val="20"/>
                <w:lang w:val="it-IT"/>
              </w:rPr>
              <w:t xml:space="preserve">. </w:t>
            </w:r>
            <w:proofErr w:type="spellStart"/>
            <w:r w:rsidRPr="00E06C09">
              <w:rPr>
                <w:rFonts w:eastAsia="Calibri"/>
                <w:b/>
                <w:bCs/>
                <w:sz w:val="16"/>
                <w:szCs w:val="20"/>
                <w:lang w:val="it-IT"/>
              </w:rPr>
              <w:t>certificiranih</w:t>
            </w:r>
            <w:proofErr w:type="spellEnd"/>
            <w:r w:rsidRPr="00E06C09">
              <w:rPr>
                <w:rFonts w:eastAsia="Calibri"/>
                <w:b/>
                <w:bCs/>
                <w:sz w:val="16"/>
                <w:szCs w:val="20"/>
                <w:lang w:val="it-IT"/>
              </w:rPr>
              <w:t xml:space="preserve"> </w:t>
            </w:r>
            <w:proofErr w:type="spellStart"/>
            <w:r w:rsidR="00FB5CA7" w:rsidRPr="00E06C09">
              <w:rPr>
                <w:rFonts w:eastAsia="Calibri"/>
                <w:b/>
                <w:bCs/>
                <w:sz w:val="16"/>
                <w:szCs w:val="20"/>
                <w:lang w:val="it-IT"/>
              </w:rPr>
              <w:t>pridelovalcev</w:t>
            </w:r>
            <w:proofErr w:type="spellEnd"/>
            <w:r w:rsidR="00FB5CA7" w:rsidRPr="00E06C09">
              <w:rPr>
                <w:rFonts w:eastAsia="Calibri"/>
                <w:b/>
                <w:bCs/>
                <w:sz w:val="16"/>
                <w:szCs w:val="20"/>
                <w:lang w:val="it-IT"/>
              </w:rPr>
              <w:t xml:space="preserve"> </w:t>
            </w:r>
            <w:proofErr w:type="spellStart"/>
            <w:r w:rsidR="00FB5CA7" w:rsidRPr="00E06C09">
              <w:rPr>
                <w:rFonts w:eastAsia="Calibri"/>
                <w:b/>
                <w:bCs/>
                <w:sz w:val="16"/>
                <w:szCs w:val="20"/>
                <w:lang w:val="it-IT"/>
              </w:rPr>
              <w:t>oziroma</w:t>
            </w:r>
            <w:proofErr w:type="spellEnd"/>
            <w:r w:rsidR="00FB5CA7" w:rsidRPr="00E06C09">
              <w:rPr>
                <w:rFonts w:eastAsia="Calibri"/>
                <w:b/>
                <w:bCs/>
                <w:sz w:val="16"/>
                <w:szCs w:val="20"/>
                <w:lang w:val="it-IT"/>
              </w:rPr>
              <w:t xml:space="preserve"> </w:t>
            </w:r>
            <w:proofErr w:type="spellStart"/>
            <w:r w:rsidR="00FB5CA7" w:rsidRPr="00E06C09">
              <w:rPr>
                <w:rFonts w:eastAsia="Calibri"/>
                <w:b/>
                <w:bCs/>
                <w:sz w:val="16"/>
                <w:szCs w:val="20"/>
                <w:lang w:val="it-IT"/>
              </w:rPr>
              <w:t>predelovalcev</w:t>
            </w:r>
            <w:proofErr w:type="spellEnd"/>
          </w:p>
        </w:tc>
      </w:tr>
      <w:tr w:rsidR="006766E6" w:rsidRPr="00A11456" w14:paraId="617C1E3B" w14:textId="77777777" w:rsidTr="00D64973">
        <w:trPr>
          <w:trHeight w:val="232"/>
        </w:trPr>
        <w:tc>
          <w:tcPr>
            <w:tcW w:w="1166" w:type="pct"/>
            <w:noWrap/>
            <w:hideMark/>
          </w:tcPr>
          <w:p w14:paraId="304A1A04"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1" w:type="pct"/>
            <w:hideMark/>
          </w:tcPr>
          <w:p w14:paraId="25D4D988"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Belokranjska</w:t>
            </w:r>
            <w:proofErr w:type="spellEnd"/>
            <w:r w:rsidRPr="00A11456">
              <w:rPr>
                <w:rFonts w:eastAsia="Calibri"/>
                <w:sz w:val="16"/>
                <w:szCs w:val="20"/>
              </w:rPr>
              <w:t xml:space="preserve"> </w:t>
            </w:r>
            <w:proofErr w:type="spellStart"/>
            <w:r w:rsidRPr="00A11456">
              <w:rPr>
                <w:rFonts w:eastAsia="Calibri"/>
                <w:sz w:val="16"/>
                <w:szCs w:val="20"/>
              </w:rPr>
              <w:t>pogača</w:t>
            </w:r>
            <w:proofErr w:type="spellEnd"/>
          </w:p>
        </w:tc>
        <w:tc>
          <w:tcPr>
            <w:tcW w:w="872" w:type="pct"/>
            <w:noWrap/>
            <w:hideMark/>
          </w:tcPr>
          <w:p w14:paraId="71A9F438"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00B02E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23</w:t>
            </w:r>
          </w:p>
        </w:tc>
      </w:tr>
      <w:tr w:rsidR="006766E6" w:rsidRPr="00A11456" w14:paraId="23C6BC3A" w14:textId="77777777" w:rsidTr="00D64973">
        <w:trPr>
          <w:trHeight w:val="232"/>
        </w:trPr>
        <w:tc>
          <w:tcPr>
            <w:tcW w:w="1166" w:type="pct"/>
            <w:noWrap/>
            <w:hideMark/>
          </w:tcPr>
          <w:p w14:paraId="71A098F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1" w:type="pct"/>
            <w:hideMark/>
          </w:tcPr>
          <w:p w14:paraId="391A472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Prekmurska</w:t>
            </w:r>
            <w:proofErr w:type="spellEnd"/>
            <w:r w:rsidRPr="00A11456">
              <w:rPr>
                <w:rFonts w:eastAsia="Calibri"/>
                <w:sz w:val="16"/>
                <w:szCs w:val="20"/>
              </w:rPr>
              <w:t xml:space="preserve"> gibanica</w:t>
            </w:r>
          </w:p>
        </w:tc>
        <w:tc>
          <w:tcPr>
            <w:tcW w:w="872" w:type="pct"/>
            <w:noWrap/>
            <w:hideMark/>
          </w:tcPr>
          <w:p w14:paraId="4027846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470EF4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37</w:t>
            </w:r>
          </w:p>
        </w:tc>
      </w:tr>
      <w:tr w:rsidR="006766E6" w:rsidRPr="00A11456" w14:paraId="11AACDB7" w14:textId="77777777" w:rsidTr="00D64973">
        <w:trPr>
          <w:trHeight w:val="232"/>
        </w:trPr>
        <w:tc>
          <w:tcPr>
            <w:tcW w:w="1166" w:type="pct"/>
            <w:noWrap/>
            <w:hideMark/>
          </w:tcPr>
          <w:p w14:paraId="1A2FBBDD"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ZTP</w:t>
            </w:r>
          </w:p>
        </w:tc>
        <w:tc>
          <w:tcPr>
            <w:tcW w:w="1611" w:type="pct"/>
            <w:hideMark/>
          </w:tcPr>
          <w:p w14:paraId="3446C90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Idrijski</w:t>
            </w:r>
            <w:proofErr w:type="spellEnd"/>
            <w:r w:rsidRPr="00A11456">
              <w:rPr>
                <w:rFonts w:eastAsia="Calibri"/>
                <w:sz w:val="16"/>
                <w:szCs w:val="20"/>
              </w:rPr>
              <w:t xml:space="preserve"> </w:t>
            </w:r>
            <w:proofErr w:type="spellStart"/>
            <w:r w:rsidRPr="00A11456">
              <w:rPr>
                <w:rFonts w:eastAsia="Calibri"/>
                <w:sz w:val="16"/>
                <w:szCs w:val="20"/>
              </w:rPr>
              <w:t>žlikrofi</w:t>
            </w:r>
            <w:proofErr w:type="spellEnd"/>
          </w:p>
        </w:tc>
        <w:tc>
          <w:tcPr>
            <w:tcW w:w="872" w:type="pct"/>
            <w:noWrap/>
            <w:hideMark/>
          </w:tcPr>
          <w:p w14:paraId="1A99FC4A"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20705CF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w:t>
            </w:r>
          </w:p>
        </w:tc>
      </w:tr>
      <w:tr w:rsidR="006766E6" w:rsidRPr="00A11456" w14:paraId="20DC5692" w14:textId="77777777" w:rsidTr="00D64973">
        <w:trPr>
          <w:trHeight w:val="299"/>
        </w:trPr>
        <w:tc>
          <w:tcPr>
            <w:tcW w:w="1166" w:type="pct"/>
            <w:shd w:val="clear" w:color="auto" w:fill="DBE5F1" w:themeFill="accent1" w:themeFillTint="33"/>
            <w:noWrap/>
            <w:hideMark/>
          </w:tcPr>
          <w:p w14:paraId="6531182F"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ZTP</w:t>
            </w:r>
          </w:p>
        </w:tc>
        <w:tc>
          <w:tcPr>
            <w:tcW w:w="1611" w:type="pct"/>
            <w:shd w:val="clear" w:color="auto" w:fill="DBE5F1" w:themeFill="accent1" w:themeFillTint="33"/>
            <w:noWrap/>
            <w:hideMark/>
          </w:tcPr>
          <w:p w14:paraId="2779B27F"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02C16970" w14:textId="18418E15" w:rsidR="006766E6" w:rsidRPr="00A11456" w:rsidRDefault="00671307"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5</w:t>
            </w:r>
          </w:p>
        </w:tc>
        <w:tc>
          <w:tcPr>
            <w:tcW w:w="1352" w:type="pct"/>
            <w:shd w:val="clear" w:color="auto" w:fill="DBE5F1" w:themeFill="accent1" w:themeFillTint="33"/>
            <w:noWrap/>
            <w:hideMark/>
          </w:tcPr>
          <w:p w14:paraId="50F6A31C" w14:textId="25F46A29" w:rsidR="006766E6" w:rsidRPr="00A11456" w:rsidRDefault="00671307"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72</w:t>
            </w:r>
          </w:p>
        </w:tc>
      </w:tr>
      <w:tr w:rsidR="006766E6" w:rsidRPr="00A11456" w14:paraId="1CAAAFA6" w14:textId="77777777" w:rsidTr="00D64973">
        <w:trPr>
          <w:trHeight w:val="232"/>
        </w:trPr>
        <w:tc>
          <w:tcPr>
            <w:tcW w:w="1166" w:type="pct"/>
            <w:noWrap/>
            <w:hideMark/>
          </w:tcPr>
          <w:p w14:paraId="3FF1F103"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3FB7CEF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Jajca</w:t>
            </w:r>
            <w:proofErr w:type="spellEnd"/>
            <w:r w:rsidRPr="00A11456">
              <w:rPr>
                <w:rFonts w:eastAsia="Calibri"/>
                <w:sz w:val="16"/>
                <w:szCs w:val="20"/>
              </w:rPr>
              <w:t xml:space="preserve"> </w:t>
            </w:r>
            <w:proofErr w:type="spellStart"/>
            <w:r w:rsidRPr="00A11456">
              <w:rPr>
                <w:rFonts w:eastAsia="Calibri"/>
                <w:sz w:val="16"/>
                <w:szCs w:val="20"/>
              </w:rPr>
              <w:t>izpod</w:t>
            </w:r>
            <w:proofErr w:type="spellEnd"/>
            <w:r w:rsidRPr="00A11456">
              <w:rPr>
                <w:rFonts w:eastAsia="Calibri"/>
                <w:sz w:val="16"/>
                <w:szCs w:val="20"/>
              </w:rPr>
              <w:t xml:space="preserve"> </w:t>
            </w:r>
            <w:proofErr w:type="spellStart"/>
            <w:r w:rsidRPr="00A11456">
              <w:rPr>
                <w:rFonts w:eastAsia="Calibri"/>
                <w:sz w:val="16"/>
                <w:szCs w:val="20"/>
              </w:rPr>
              <w:t>Kamniških</w:t>
            </w:r>
            <w:proofErr w:type="spellEnd"/>
            <w:r w:rsidRPr="00A11456">
              <w:rPr>
                <w:rFonts w:eastAsia="Calibri"/>
                <w:sz w:val="16"/>
                <w:szCs w:val="20"/>
              </w:rPr>
              <w:t xml:space="preserve"> </w:t>
            </w:r>
            <w:proofErr w:type="spellStart"/>
            <w:r w:rsidRPr="00A11456">
              <w:rPr>
                <w:rFonts w:eastAsia="Calibri"/>
                <w:sz w:val="16"/>
                <w:szCs w:val="20"/>
              </w:rPr>
              <w:t>planin</w:t>
            </w:r>
            <w:proofErr w:type="spellEnd"/>
          </w:p>
        </w:tc>
        <w:tc>
          <w:tcPr>
            <w:tcW w:w="872" w:type="pct"/>
            <w:noWrap/>
            <w:hideMark/>
          </w:tcPr>
          <w:p w14:paraId="098CA40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737CFAB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5E90435C" w14:textId="77777777" w:rsidTr="00D64973">
        <w:trPr>
          <w:trHeight w:val="232"/>
        </w:trPr>
        <w:tc>
          <w:tcPr>
            <w:tcW w:w="1166" w:type="pct"/>
            <w:noWrap/>
            <w:hideMark/>
          </w:tcPr>
          <w:p w14:paraId="5B212847"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221315B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 xml:space="preserve">Kranjska </w:t>
            </w:r>
            <w:proofErr w:type="spellStart"/>
            <w:r w:rsidRPr="00A11456">
              <w:rPr>
                <w:rFonts w:eastAsia="Calibri"/>
                <w:sz w:val="16"/>
                <w:szCs w:val="20"/>
              </w:rPr>
              <w:t>klobasa</w:t>
            </w:r>
            <w:proofErr w:type="spellEnd"/>
          </w:p>
        </w:tc>
        <w:tc>
          <w:tcPr>
            <w:tcW w:w="872" w:type="pct"/>
            <w:noWrap/>
            <w:hideMark/>
          </w:tcPr>
          <w:p w14:paraId="5135EDB8" w14:textId="2C997904" w:rsidR="006766E6" w:rsidRPr="00A11456" w:rsidRDefault="00671307"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1CED819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w:t>
            </w:r>
          </w:p>
        </w:tc>
      </w:tr>
      <w:tr w:rsidR="006766E6" w:rsidRPr="00A11456" w14:paraId="7218FDD6" w14:textId="77777777" w:rsidTr="00D64973">
        <w:trPr>
          <w:trHeight w:val="232"/>
        </w:trPr>
        <w:tc>
          <w:tcPr>
            <w:tcW w:w="1166" w:type="pct"/>
            <w:noWrap/>
            <w:hideMark/>
          </w:tcPr>
          <w:p w14:paraId="5F74F64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251954DE"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Kraška</w:t>
            </w:r>
            <w:proofErr w:type="spellEnd"/>
            <w:r w:rsidRPr="00A11456">
              <w:rPr>
                <w:rFonts w:eastAsia="Calibri"/>
                <w:sz w:val="16"/>
                <w:szCs w:val="20"/>
              </w:rPr>
              <w:t xml:space="preserve"> </w:t>
            </w:r>
            <w:proofErr w:type="spellStart"/>
            <w:r w:rsidRPr="00A11456">
              <w:rPr>
                <w:rFonts w:eastAsia="Calibri"/>
                <w:sz w:val="16"/>
                <w:szCs w:val="20"/>
              </w:rPr>
              <w:t>panceta</w:t>
            </w:r>
            <w:proofErr w:type="spellEnd"/>
          </w:p>
        </w:tc>
        <w:tc>
          <w:tcPr>
            <w:tcW w:w="872" w:type="pct"/>
            <w:noWrap/>
            <w:hideMark/>
          </w:tcPr>
          <w:p w14:paraId="57D99646"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166DC2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33C04A66" w14:textId="77777777" w:rsidTr="00D64973">
        <w:trPr>
          <w:trHeight w:val="232"/>
        </w:trPr>
        <w:tc>
          <w:tcPr>
            <w:tcW w:w="1166" w:type="pct"/>
            <w:noWrap/>
            <w:hideMark/>
          </w:tcPr>
          <w:p w14:paraId="43CEFEFE"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771920A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w:t>
            </w:r>
            <w:proofErr w:type="spellStart"/>
            <w:r w:rsidRPr="00A11456">
              <w:rPr>
                <w:rFonts w:eastAsia="Calibri"/>
                <w:sz w:val="16"/>
                <w:szCs w:val="20"/>
              </w:rPr>
              <w:t>pršut</w:t>
            </w:r>
            <w:proofErr w:type="spellEnd"/>
          </w:p>
        </w:tc>
        <w:tc>
          <w:tcPr>
            <w:tcW w:w="872" w:type="pct"/>
            <w:noWrap/>
            <w:hideMark/>
          </w:tcPr>
          <w:p w14:paraId="1A0774DA"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B1A872B"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37D1742E" w14:textId="77777777" w:rsidTr="00D64973">
        <w:trPr>
          <w:trHeight w:val="232"/>
        </w:trPr>
        <w:tc>
          <w:tcPr>
            <w:tcW w:w="1166" w:type="pct"/>
            <w:noWrap/>
            <w:hideMark/>
          </w:tcPr>
          <w:p w14:paraId="72F2F35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D6EF520"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w:t>
            </w:r>
            <w:proofErr w:type="spellStart"/>
            <w:r w:rsidRPr="00A11456">
              <w:rPr>
                <w:rFonts w:eastAsia="Calibri"/>
                <w:sz w:val="16"/>
                <w:szCs w:val="20"/>
              </w:rPr>
              <w:t>zašink</w:t>
            </w:r>
            <w:proofErr w:type="spellEnd"/>
          </w:p>
        </w:tc>
        <w:tc>
          <w:tcPr>
            <w:tcW w:w="872" w:type="pct"/>
            <w:noWrap/>
            <w:hideMark/>
          </w:tcPr>
          <w:p w14:paraId="54BEAB42"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1BCECB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2C728967" w14:textId="77777777" w:rsidTr="00D64973">
        <w:trPr>
          <w:trHeight w:val="232"/>
        </w:trPr>
        <w:tc>
          <w:tcPr>
            <w:tcW w:w="1166" w:type="pct"/>
            <w:noWrap/>
            <w:hideMark/>
          </w:tcPr>
          <w:p w14:paraId="7962EAC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2D63EAB"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Prekmurska</w:t>
            </w:r>
            <w:proofErr w:type="spellEnd"/>
            <w:r w:rsidRPr="00A11456">
              <w:rPr>
                <w:rFonts w:eastAsia="Calibri"/>
                <w:sz w:val="16"/>
                <w:szCs w:val="20"/>
              </w:rPr>
              <w:t xml:space="preserve"> </w:t>
            </w:r>
            <w:proofErr w:type="spellStart"/>
            <w:r w:rsidRPr="00A11456">
              <w:rPr>
                <w:rFonts w:eastAsia="Calibri"/>
                <w:sz w:val="16"/>
                <w:szCs w:val="20"/>
              </w:rPr>
              <w:t>šunka</w:t>
            </w:r>
            <w:proofErr w:type="spellEnd"/>
          </w:p>
        </w:tc>
        <w:tc>
          <w:tcPr>
            <w:tcW w:w="872" w:type="pct"/>
            <w:noWrap/>
            <w:hideMark/>
          </w:tcPr>
          <w:p w14:paraId="502F068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71B46A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1D2B87E5" w14:textId="77777777" w:rsidTr="00D64973">
        <w:trPr>
          <w:trHeight w:val="232"/>
        </w:trPr>
        <w:tc>
          <w:tcPr>
            <w:tcW w:w="1166" w:type="pct"/>
            <w:noWrap/>
            <w:hideMark/>
          </w:tcPr>
          <w:p w14:paraId="410DFD40"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50B94901"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Prleška</w:t>
            </w:r>
            <w:proofErr w:type="spellEnd"/>
            <w:r w:rsidRPr="00A11456">
              <w:rPr>
                <w:rFonts w:eastAsia="Calibri"/>
                <w:sz w:val="16"/>
                <w:szCs w:val="20"/>
              </w:rPr>
              <w:t xml:space="preserve"> </w:t>
            </w:r>
            <w:proofErr w:type="spellStart"/>
            <w:r w:rsidRPr="00A11456">
              <w:rPr>
                <w:rFonts w:eastAsia="Calibri"/>
                <w:sz w:val="16"/>
                <w:szCs w:val="20"/>
              </w:rPr>
              <w:t>tünka</w:t>
            </w:r>
            <w:proofErr w:type="spellEnd"/>
          </w:p>
        </w:tc>
        <w:tc>
          <w:tcPr>
            <w:tcW w:w="872" w:type="pct"/>
            <w:noWrap/>
            <w:hideMark/>
          </w:tcPr>
          <w:p w14:paraId="6F32938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0251F4D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w:t>
            </w:r>
          </w:p>
        </w:tc>
      </w:tr>
      <w:tr w:rsidR="006766E6" w:rsidRPr="00A11456" w14:paraId="3BCC9C24" w14:textId="77777777" w:rsidTr="00D64973">
        <w:trPr>
          <w:trHeight w:val="232"/>
        </w:trPr>
        <w:tc>
          <w:tcPr>
            <w:tcW w:w="1166" w:type="pct"/>
            <w:noWrap/>
            <w:hideMark/>
          </w:tcPr>
          <w:p w14:paraId="2A092C38"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3CF22A86"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Ptujski</w:t>
            </w:r>
            <w:proofErr w:type="spellEnd"/>
            <w:r w:rsidRPr="00A11456">
              <w:rPr>
                <w:rFonts w:eastAsia="Calibri"/>
                <w:sz w:val="16"/>
                <w:szCs w:val="20"/>
              </w:rPr>
              <w:t xml:space="preserve"> </w:t>
            </w:r>
            <w:proofErr w:type="spellStart"/>
            <w:r w:rsidRPr="00A11456">
              <w:rPr>
                <w:rFonts w:eastAsia="Calibri"/>
                <w:sz w:val="16"/>
                <w:szCs w:val="20"/>
              </w:rPr>
              <w:t>luk</w:t>
            </w:r>
            <w:proofErr w:type="spellEnd"/>
          </w:p>
        </w:tc>
        <w:tc>
          <w:tcPr>
            <w:tcW w:w="872" w:type="pct"/>
            <w:noWrap/>
            <w:hideMark/>
          </w:tcPr>
          <w:p w14:paraId="315629C7"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18D7BA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2AF8683D" w14:textId="77777777" w:rsidTr="00D64973">
        <w:trPr>
          <w:trHeight w:val="232"/>
        </w:trPr>
        <w:tc>
          <w:tcPr>
            <w:tcW w:w="1166" w:type="pct"/>
            <w:noWrap/>
            <w:hideMark/>
          </w:tcPr>
          <w:p w14:paraId="338EE3F3"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0BCBB713"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Slovenski</w:t>
            </w:r>
            <w:proofErr w:type="spellEnd"/>
            <w:r w:rsidRPr="00A11456">
              <w:rPr>
                <w:rFonts w:eastAsia="Calibri"/>
                <w:sz w:val="16"/>
                <w:szCs w:val="20"/>
              </w:rPr>
              <w:t xml:space="preserve"> med</w:t>
            </w:r>
          </w:p>
        </w:tc>
        <w:tc>
          <w:tcPr>
            <w:tcW w:w="872" w:type="pct"/>
            <w:noWrap/>
            <w:hideMark/>
          </w:tcPr>
          <w:p w14:paraId="213B068E"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7077475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422</w:t>
            </w:r>
          </w:p>
        </w:tc>
      </w:tr>
      <w:tr w:rsidR="006766E6" w:rsidRPr="00A11456" w14:paraId="5826D7D1" w14:textId="77777777" w:rsidTr="00D64973">
        <w:trPr>
          <w:trHeight w:val="232"/>
        </w:trPr>
        <w:tc>
          <w:tcPr>
            <w:tcW w:w="1166" w:type="pct"/>
            <w:noWrap/>
            <w:hideMark/>
          </w:tcPr>
          <w:p w14:paraId="16C3B66B"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D39DA92"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Štajerski</w:t>
            </w:r>
            <w:proofErr w:type="spellEnd"/>
            <w:r w:rsidRPr="00A11456">
              <w:rPr>
                <w:rFonts w:eastAsia="Calibri"/>
                <w:sz w:val="16"/>
                <w:szCs w:val="20"/>
              </w:rPr>
              <w:t xml:space="preserve"> </w:t>
            </w:r>
            <w:proofErr w:type="spellStart"/>
            <w:r w:rsidRPr="00A11456">
              <w:rPr>
                <w:rFonts w:eastAsia="Calibri"/>
                <w:sz w:val="16"/>
                <w:szCs w:val="20"/>
              </w:rPr>
              <w:t>hmelj</w:t>
            </w:r>
            <w:proofErr w:type="spellEnd"/>
          </w:p>
        </w:tc>
        <w:tc>
          <w:tcPr>
            <w:tcW w:w="872" w:type="pct"/>
            <w:noWrap/>
            <w:hideMark/>
          </w:tcPr>
          <w:p w14:paraId="5F82F99D"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3EAEEF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121</w:t>
            </w:r>
          </w:p>
        </w:tc>
      </w:tr>
      <w:tr w:rsidR="006766E6" w:rsidRPr="00A11456" w14:paraId="63C49FF1" w14:textId="77777777" w:rsidTr="00D64973">
        <w:trPr>
          <w:trHeight w:val="232"/>
        </w:trPr>
        <w:tc>
          <w:tcPr>
            <w:tcW w:w="1166" w:type="pct"/>
            <w:noWrap/>
            <w:hideMark/>
          </w:tcPr>
          <w:p w14:paraId="6532505B"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56418E52"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Štajersko</w:t>
            </w:r>
            <w:proofErr w:type="spellEnd"/>
            <w:r w:rsidRPr="00A11456">
              <w:rPr>
                <w:rFonts w:eastAsia="Calibri"/>
                <w:sz w:val="16"/>
                <w:szCs w:val="20"/>
              </w:rPr>
              <w:t xml:space="preserve"> </w:t>
            </w:r>
            <w:proofErr w:type="spellStart"/>
            <w:r w:rsidRPr="00A11456">
              <w:rPr>
                <w:rFonts w:eastAsia="Calibri"/>
                <w:sz w:val="16"/>
                <w:szCs w:val="20"/>
              </w:rPr>
              <w:t>prekmursko</w:t>
            </w:r>
            <w:proofErr w:type="spellEnd"/>
            <w:r w:rsidRPr="00A11456">
              <w:rPr>
                <w:rFonts w:eastAsia="Calibri"/>
                <w:sz w:val="16"/>
                <w:szCs w:val="20"/>
              </w:rPr>
              <w:t xml:space="preserve"> </w:t>
            </w:r>
            <w:proofErr w:type="spellStart"/>
            <w:r w:rsidRPr="00A11456">
              <w:rPr>
                <w:rFonts w:eastAsia="Calibri"/>
                <w:sz w:val="16"/>
                <w:szCs w:val="20"/>
              </w:rPr>
              <w:t>bučno</w:t>
            </w:r>
            <w:proofErr w:type="spellEnd"/>
            <w:r w:rsidRPr="00A11456">
              <w:rPr>
                <w:rFonts w:eastAsia="Calibri"/>
                <w:sz w:val="16"/>
                <w:szCs w:val="20"/>
              </w:rPr>
              <w:t xml:space="preserve"> </w:t>
            </w:r>
            <w:proofErr w:type="spellStart"/>
            <w:r w:rsidRPr="00A11456">
              <w:rPr>
                <w:rFonts w:eastAsia="Calibri"/>
                <w:sz w:val="16"/>
                <w:szCs w:val="20"/>
              </w:rPr>
              <w:t>olje</w:t>
            </w:r>
            <w:proofErr w:type="spellEnd"/>
          </w:p>
        </w:tc>
        <w:tc>
          <w:tcPr>
            <w:tcW w:w="872" w:type="pct"/>
            <w:noWrap/>
            <w:hideMark/>
          </w:tcPr>
          <w:p w14:paraId="2BFDC2C5"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4125D762"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21017F4F" w14:textId="77777777" w:rsidTr="00D64973">
        <w:trPr>
          <w:trHeight w:val="232"/>
        </w:trPr>
        <w:tc>
          <w:tcPr>
            <w:tcW w:w="1166" w:type="pct"/>
            <w:noWrap/>
            <w:hideMark/>
          </w:tcPr>
          <w:p w14:paraId="0938DC7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hideMark/>
          </w:tcPr>
          <w:p w14:paraId="656F4528"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Zgornjesavinjski</w:t>
            </w:r>
            <w:proofErr w:type="spellEnd"/>
            <w:r w:rsidRPr="00A11456">
              <w:rPr>
                <w:rFonts w:eastAsia="Calibri"/>
                <w:sz w:val="16"/>
                <w:szCs w:val="20"/>
              </w:rPr>
              <w:t xml:space="preserve"> </w:t>
            </w:r>
            <w:proofErr w:type="spellStart"/>
            <w:r w:rsidRPr="00A11456">
              <w:rPr>
                <w:rFonts w:eastAsia="Calibri"/>
                <w:sz w:val="16"/>
                <w:szCs w:val="20"/>
              </w:rPr>
              <w:t>želodec</w:t>
            </w:r>
            <w:proofErr w:type="spellEnd"/>
          </w:p>
        </w:tc>
        <w:tc>
          <w:tcPr>
            <w:tcW w:w="872" w:type="pct"/>
            <w:noWrap/>
            <w:hideMark/>
          </w:tcPr>
          <w:p w14:paraId="78BCEDA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02F58BD1"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1B754F" w:rsidRPr="00A11456" w14:paraId="3F533016" w14:textId="77777777" w:rsidTr="00D64973">
        <w:trPr>
          <w:trHeight w:val="232"/>
        </w:trPr>
        <w:tc>
          <w:tcPr>
            <w:tcW w:w="1166" w:type="pct"/>
            <w:noWrap/>
          </w:tcPr>
          <w:p w14:paraId="13F6EC55" w14:textId="47D1D68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2D52F35" w14:textId="58209F96"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Primorska</w:t>
            </w:r>
            <w:proofErr w:type="spellEnd"/>
          </w:p>
        </w:tc>
        <w:tc>
          <w:tcPr>
            <w:tcW w:w="872" w:type="pct"/>
            <w:noWrap/>
          </w:tcPr>
          <w:p w14:paraId="4780ABD1" w14:textId="7697187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1157</w:t>
            </w:r>
          </w:p>
        </w:tc>
        <w:tc>
          <w:tcPr>
            <w:tcW w:w="1352" w:type="pct"/>
            <w:noWrap/>
          </w:tcPr>
          <w:p w14:paraId="2E4C472C" w14:textId="1D92079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375</w:t>
            </w:r>
          </w:p>
        </w:tc>
      </w:tr>
      <w:tr w:rsidR="001B754F" w:rsidRPr="00A11456" w14:paraId="478FC245" w14:textId="77777777" w:rsidTr="00D64973">
        <w:trPr>
          <w:trHeight w:val="232"/>
        </w:trPr>
        <w:tc>
          <w:tcPr>
            <w:tcW w:w="1166" w:type="pct"/>
            <w:noWrap/>
          </w:tcPr>
          <w:p w14:paraId="19C8DEB7" w14:textId="063AD40D"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4A14DDEF" w14:textId="19E5AB2D"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Posavje</w:t>
            </w:r>
            <w:proofErr w:type="spellEnd"/>
          </w:p>
        </w:tc>
        <w:tc>
          <w:tcPr>
            <w:tcW w:w="872" w:type="pct"/>
            <w:noWrap/>
          </w:tcPr>
          <w:p w14:paraId="1D92F04B" w14:textId="1AE4968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178</w:t>
            </w:r>
          </w:p>
        </w:tc>
        <w:tc>
          <w:tcPr>
            <w:tcW w:w="1352" w:type="pct"/>
            <w:noWrap/>
          </w:tcPr>
          <w:p w14:paraId="29193840" w14:textId="4E6F367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93</w:t>
            </w:r>
          </w:p>
        </w:tc>
      </w:tr>
      <w:tr w:rsidR="001B754F" w:rsidRPr="00A11456" w14:paraId="15359C36" w14:textId="77777777" w:rsidTr="00D64973">
        <w:trPr>
          <w:trHeight w:val="232"/>
        </w:trPr>
        <w:tc>
          <w:tcPr>
            <w:tcW w:w="1166" w:type="pct"/>
            <w:noWrap/>
          </w:tcPr>
          <w:p w14:paraId="5F31F66E" w14:textId="1B8A793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1AC7C795" w14:textId="2A59B722"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Podravje</w:t>
            </w:r>
            <w:proofErr w:type="spellEnd"/>
          </w:p>
        </w:tc>
        <w:tc>
          <w:tcPr>
            <w:tcW w:w="872" w:type="pct"/>
            <w:noWrap/>
          </w:tcPr>
          <w:p w14:paraId="7D406F00" w14:textId="4ED3600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1258</w:t>
            </w:r>
          </w:p>
        </w:tc>
        <w:tc>
          <w:tcPr>
            <w:tcW w:w="1352" w:type="pct"/>
            <w:noWrap/>
          </w:tcPr>
          <w:p w14:paraId="2BEF44F8" w14:textId="1E16D93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593</w:t>
            </w:r>
          </w:p>
        </w:tc>
      </w:tr>
      <w:tr w:rsidR="001B754F" w:rsidRPr="00A11456" w14:paraId="2FD8CEC4" w14:textId="77777777" w:rsidTr="00D64973">
        <w:trPr>
          <w:trHeight w:val="232"/>
        </w:trPr>
        <w:tc>
          <w:tcPr>
            <w:tcW w:w="1166" w:type="pct"/>
            <w:noWrap/>
          </w:tcPr>
          <w:p w14:paraId="02D00DE3" w14:textId="6D98A896"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2B17571" w14:textId="148881E0"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Pelinkovec</w:t>
            </w:r>
            <w:proofErr w:type="spellEnd"/>
          </w:p>
        </w:tc>
        <w:tc>
          <w:tcPr>
            <w:tcW w:w="872" w:type="pct"/>
            <w:noWrap/>
          </w:tcPr>
          <w:p w14:paraId="6CF31777" w14:textId="53EB19C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c>
          <w:tcPr>
            <w:tcW w:w="1352" w:type="pct"/>
            <w:noWrap/>
          </w:tcPr>
          <w:p w14:paraId="44D80F89" w14:textId="7D4807D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1B754F" w:rsidRPr="00A11456" w14:paraId="024E095B" w14:textId="77777777" w:rsidTr="00D64973">
        <w:trPr>
          <w:trHeight w:val="232"/>
        </w:trPr>
        <w:tc>
          <w:tcPr>
            <w:tcW w:w="1166" w:type="pct"/>
            <w:noWrap/>
          </w:tcPr>
          <w:p w14:paraId="50592D29" w14:textId="4F6166D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8265471" w14:textId="66B35F08"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Brinjevec</w:t>
            </w:r>
            <w:proofErr w:type="spellEnd"/>
          </w:p>
        </w:tc>
        <w:tc>
          <w:tcPr>
            <w:tcW w:w="872" w:type="pct"/>
            <w:noWrap/>
          </w:tcPr>
          <w:p w14:paraId="41821EA9" w14:textId="0A51ABB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c>
          <w:tcPr>
            <w:tcW w:w="1352" w:type="pct"/>
            <w:noWrap/>
          </w:tcPr>
          <w:p w14:paraId="37DF084B" w14:textId="7A3493D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1B754F" w:rsidRPr="00A11456" w14:paraId="54D6554C" w14:textId="77777777" w:rsidTr="00D64973">
        <w:trPr>
          <w:trHeight w:val="232"/>
        </w:trPr>
        <w:tc>
          <w:tcPr>
            <w:tcW w:w="1166" w:type="pct"/>
            <w:noWrap/>
          </w:tcPr>
          <w:p w14:paraId="27039D92" w14:textId="4E17B60E"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50C0AB9A" w14:textId="7EB01DF5"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Domači</w:t>
            </w:r>
            <w:proofErr w:type="spellEnd"/>
            <w:r w:rsidRPr="00A11456">
              <w:rPr>
                <w:rFonts w:eastAsia="Calibri"/>
                <w:sz w:val="16"/>
                <w:szCs w:val="20"/>
              </w:rPr>
              <w:t xml:space="preserve"> rum</w:t>
            </w:r>
          </w:p>
        </w:tc>
        <w:tc>
          <w:tcPr>
            <w:tcW w:w="872" w:type="pct"/>
            <w:noWrap/>
          </w:tcPr>
          <w:p w14:paraId="0A840A51" w14:textId="457A4F4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c>
          <w:tcPr>
            <w:tcW w:w="1352" w:type="pct"/>
            <w:noWrap/>
          </w:tcPr>
          <w:p w14:paraId="068C70F7" w14:textId="003FC8E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1B754F" w:rsidRPr="00A11456" w14:paraId="6750528A" w14:textId="77777777" w:rsidTr="00D64973">
        <w:trPr>
          <w:trHeight w:val="232"/>
        </w:trPr>
        <w:tc>
          <w:tcPr>
            <w:tcW w:w="1166" w:type="pct"/>
            <w:noWrap/>
          </w:tcPr>
          <w:p w14:paraId="62DE3423" w14:textId="3253DD6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ZGO</w:t>
            </w:r>
          </w:p>
        </w:tc>
        <w:tc>
          <w:tcPr>
            <w:tcW w:w="1611" w:type="pct"/>
          </w:tcPr>
          <w:p w14:paraId="01831ECD" w14:textId="1D18D1F8"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Dolenjski</w:t>
            </w:r>
            <w:proofErr w:type="spellEnd"/>
            <w:r w:rsidRPr="00A11456">
              <w:rPr>
                <w:rFonts w:eastAsia="Calibri"/>
                <w:sz w:val="16"/>
                <w:szCs w:val="20"/>
              </w:rPr>
              <w:t xml:space="preserve"> </w:t>
            </w:r>
            <w:proofErr w:type="spellStart"/>
            <w:r w:rsidRPr="00A11456">
              <w:rPr>
                <w:rFonts w:eastAsia="Calibri"/>
                <w:sz w:val="16"/>
                <w:szCs w:val="20"/>
              </w:rPr>
              <w:t>sadjevec</w:t>
            </w:r>
            <w:proofErr w:type="spellEnd"/>
          </w:p>
        </w:tc>
        <w:tc>
          <w:tcPr>
            <w:tcW w:w="872" w:type="pct"/>
            <w:noWrap/>
          </w:tcPr>
          <w:p w14:paraId="1E414A29" w14:textId="5C3BE02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tcPr>
          <w:p w14:paraId="49C6B666" w14:textId="0012EF7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r>
      <w:tr w:rsidR="006766E6" w:rsidRPr="00A11456" w14:paraId="675B94F8" w14:textId="77777777" w:rsidTr="00D64973">
        <w:trPr>
          <w:trHeight w:val="299"/>
        </w:trPr>
        <w:tc>
          <w:tcPr>
            <w:tcW w:w="1166" w:type="pct"/>
            <w:shd w:val="clear" w:color="auto" w:fill="DBE5F1" w:themeFill="accent1" w:themeFillTint="33"/>
            <w:noWrap/>
            <w:hideMark/>
          </w:tcPr>
          <w:p w14:paraId="517DBDE3"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ZGO</w:t>
            </w:r>
          </w:p>
        </w:tc>
        <w:tc>
          <w:tcPr>
            <w:tcW w:w="1611" w:type="pct"/>
            <w:shd w:val="clear" w:color="auto" w:fill="DBE5F1" w:themeFill="accent1" w:themeFillTint="33"/>
            <w:noWrap/>
            <w:hideMark/>
          </w:tcPr>
          <w:p w14:paraId="5FEA832E" w14:textId="77777777" w:rsidR="006766E6" w:rsidRPr="00A11456" w:rsidRDefault="006766E6"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42B7741F" w14:textId="16C46B4B" w:rsidR="006766E6"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2.620</w:t>
            </w:r>
            <w:r w:rsidR="00671307" w:rsidRPr="00A11456">
              <w:rPr>
                <w:rFonts w:eastAsia="Calibri"/>
                <w:b/>
                <w:bCs/>
                <w:sz w:val="16"/>
                <w:szCs w:val="20"/>
              </w:rPr>
              <w:t>4</w:t>
            </w:r>
          </w:p>
        </w:tc>
        <w:tc>
          <w:tcPr>
            <w:tcW w:w="1352" w:type="pct"/>
            <w:shd w:val="clear" w:color="auto" w:fill="DBE5F1" w:themeFill="accent1" w:themeFillTint="33"/>
            <w:noWrap/>
            <w:hideMark/>
          </w:tcPr>
          <w:p w14:paraId="12EE9F22" w14:textId="0854D1C0" w:rsidR="006766E6"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1.666</w:t>
            </w:r>
          </w:p>
        </w:tc>
      </w:tr>
      <w:tr w:rsidR="006766E6" w:rsidRPr="00A11456" w14:paraId="62DC4D99" w14:textId="77777777" w:rsidTr="00D64973">
        <w:trPr>
          <w:trHeight w:val="232"/>
        </w:trPr>
        <w:tc>
          <w:tcPr>
            <w:tcW w:w="1166" w:type="pct"/>
            <w:noWrap/>
            <w:hideMark/>
          </w:tcPr>
          <w:p w14:paraId="3F6EE215"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1BE4205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Bovški</w:t>
            </w:r>
            <w:proofErr w:type="spellEnd"/>
            <w:r w:rsidRPr="00A11456">
              <w:rPr>
                <w:rFonts w:eastAsia="Calibri"/>
                <w:sz w:val="16"/>
                <w:szCs w:val="20"/>
              </w:rPr>
              <w:t xml:space="preserve"> sir</w:t>
            </w:r>
          </w:p>
        </w:tc>
        <w:tc>
          <w:tcPr>
            <w:tcW w:w="872" w:type="pct"/>
            <w:noWrap/>
            <w:hideMark/>
          </w:tcPr>
          <w:p w14:paraId="19BA565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1C903209"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w:t>
            </w:r>
          </w:p>
        </w:tc>
      </w:tr>
      <w:tr w:rsidR="006766E6" w:rsidRPr="00A11456" w14:paraId="12197E2B" w14:textId="77777777" w:rsidTr="00D64973">
        <w:trPr>
          <w:trHeight w:val="232"/>
        </w:trPr>
        <w:tc>
          <w:tcPr>
            <w:tcW w:w="1166" w:type="pct"/>
            <w:noWrap/>
            <w:hideMark/>
          </w:tcPr>
          <w:p w14:paraId="3899C79D"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7E8BB47D"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E06C09">
              <w:rPr>
                <w:rFonts w:eastAsia="Calibri"/>
                <w:sz w:val="16"/>
                <w:szCs w:val="20"/>
                <w:lang w:val="it-IT"/>
              </w:rPr>
              <w:t>Ekstra</w:t>
            </w:r>
            <w:proofErr w:type="spellEnd"/>
            <w:r w:rsidRPr="00E06C09">
              <w:rPr>
                <w:rFonts w:eastAsia="Calibri"/>
                <w:sz w:val="16"/>
                <w:szCs w:val="20"/>
                <w:lang w:val="it-IT"/>
              </w:rPr>
              <w:t xml:space="preserve"> </w:t>
            </w:r>
            <w:proofErr w:type="spellStart"/>
            <w:r w:rsidRPr="00E06C09">
              <w:rPr>
                <w:rFonts w:eastAsia="Calibri"/>
                <w:sz w:val="16"/>
                <w:szCs w:val="20"/>
                <w:lang w:val="it-IT"/>
              </w:rPr>
              <w:t>deviško</w:t>
            </w:r>
            <w:proofErr w:type="spellEnd"/>
            <w:r w:rsidRPr="00E06C09">
              <w:rPr>
                <w:rFonts w:eastAsia="Calibri"/>
                <w:sz w:val="16"/>
                <w:szCs w:val="20"/>
                <w:lang w:val="it-IT"/>
              </w:rPr>
              <w:t xml:space="preserve"> </w:t>
            </w:r>
            <w:proofErr w:type="spellStart"/>
            <w:r w:rsidRPr="00E06C09">
              <w:rPr>
                <w:rFonts w:eastAsia="Calibri"/>
                <w:sz w:val="16"/>
                <w:szCs w:val="20"/>
                <w:lang w:val="it-IT"/>
              </w:rPr>
              <w:t>oljčno</w:t>
            </w:r>
            <w:proofErr w:type="spellEnd"/>
            <w:r w:rsidRPr="00E06C09">
              <w:rPr>
                <w:rFonts w:eastAsia="Calibri"/>
                <w:sz w:val="16"/>
                <w:szCs w:val="20"/>
                <w:lang w:val="it-IT"/>
              </w:rPr>
              <w:t xml:space="preserve"> </w:t>
            </w:r>
            <w:proofErr w:type="spellStart"/>
            <w:r w:rsidRPr="00E06C09">
              <w:rPr>
                <w:rFonts w:eastAsia="Calibri"/>
                <w:sz w:val="16"/>
                <w:szCs w:val="20"/>
                <w:lang w:val="it-IT"/>
              </w:rPr>
              <w:t>olje</w:t>
            </w:r>
            <w:proofErr w:type="spellEnd"/>
            <w:r w:rsidRPr="00E06C09">
              <w:rPr>
                <w:rFonts w:eastAsia="Calibri"/>
                <w:sz w:val="16"/>
                <w:szCs w:val="20"/>
                <w:lang w:val="it-IT"/>
              </w:rPr>
              <w:t xml:space="preserve"> </w:t>
            </w:r>
            <w:proofErr w:type="spellStart"/>
            <w:r w:rsidRPr="00E06C09">
              <w:rPr>
                <w:rFonts w:eastAsia="Calibri"/>
                <w:sz w:val="16"/>
                <w:szCs w:val="20"/>
                <w:lang w:val="it-IT"/>
              </w:rPr>
              <w:t>Slovenske</w:t>
            </w:r>
            <w:proofErr w:type="spellEnd"/>
            <w:r w:rsidRPr="00E06C09">
              <w:rPr>
                <w:rFonts w:eastAsia="Calibri"/>
                <w:sz w:val="16"/>
                <w:szCs w:val="20"/>
                <w:lang w:val="it-IT"/>
              </w:rPr>
              <w:t xml:space="preserve"> </w:t>
            </w:r>
            <w:proofErr w:type="spellStart"/>
            <w:r w:rsidRPr="00E06C09">
              <w:rPr>
                <w:rFonts w:eastAsia="Calibri"/>
                <w:sz w:val="16"/>
                <w:szCs w:val="20"/>
                <w:lang w:val="it-IT"/>
              </w:rPr>
              <w:t>Istre</w:t>
            </w:r>
            <w:proofErr w:type="spellEnd"/>
          </w:p>
        </w:tc>
        <w:tc>
          <w:tcPr>
            <w:tcW w:w="872" w:type="pct"/>
            <w:noWrap/>
            <w:hideMark/>
          </w:tcPr>
          <w:p w14:paraId="5098132C"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c>
          <w:tcPr>
            <w:tcW w:w="1352" w:type="pct"/>
            <w:noWrap/>
            <w:hideMark/>
          </w:tcPr>
          <w:p w14:paraId="7524713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43</w:t>
            </w:r>
          </w:p>
        </w:tc>
      </w:tr>
      <w:tr w:rsidR="006766E6" w:rsidRPr="00A11456" w14:paraId="0723AAFD" w14:textId="77777777" w:rsidTr="00D64973">
        <w:trPr>
          <w:trHeight w:val="232"/>
        </w:trPr>
        <w:tc>
          <w:tcPr>
            <w:tcW w:w="1166" w:type="pct"/>
            <w:noWrap/>
            <w:hideMark/>
          </w:tcPr>
          <w:p w14:paraId="7709E9E5"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525EF1D3"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Mohant</w:t>
            </w:r>
            <w:proofErr w:type="spellEnd"/>
          </w:p>
        </w:tc>
        <w:tc>
          <w:tcPr>
            <w:tcW w:w="872" w:type="pct"/>
            <w:noWrap/>
            <w:hideMark/>
          </w:tcPr>
          <w:p w14:paraId="1F6FFA67"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5E61796"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w:t>
            </w:r>
          </w:p>
        </w:tc>
      </w:tr>
      <w:tr w:rsidR="006766E6" w:rsidRPr="00A11456" w14:paraId="7608F403" w14:textId="77777777" w:rsidTr="00D64973">
        <w:trPr>
          <w:trHeight w:val="232"/>
        </w:trPr>
        <w:tc>
          <w:tcPr>
            <w:tcW w:w="1166" w:type="pct"/>
            <w:noWrap/>
            <w:hideMark/>
          </w:tcPr>
          <w:p w14:paraId="7E63690C"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lastRenderedPageBreak/>
              <w:t>ZOP</w:t>
            </w:r>
          </w:p>
        </w:tc>
        <w:tc>
          <w:tcPr>
            <w:tcW w:w="1611" w:type="pct"/>
            <w:hideMark/>
          </w:tcPr>
          <w:p w14:paraId="46C1F9F4"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Kraški</w:t>
            </w:r>
            <w:proofErr w:type="spellEnd"/>
            <w:r w:rsidRPr="00A11456">
              <w:rPr>
                <w:rFonts w:eastAsia="Calibri"/>
                <w:sz w:val="16"/>
                <w:szCs w:val="20"/>
              </w:rPr>
              <w:t xml:space="preserve"> med</w:t>
            </w:r>
          </w:p>
        </w:tc>
        <w:tc>
          <w:tcPr>
            <w:tcW w:w="872" w:type="pct"/>
            <w:noWrap/>
            <w:hideMark/>
          </w:tcPr>
          <w:p w14:paraId="1A9EE49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5CB3BA8F"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w:t>
            </w:r>
          </w:p>
        </w:tc>
      </w:tr>
      <w:tr w:rsidR="006766E6" w:rsidRPr="00A11456" w14:paraId="70996644" w14:textId="77777777" w:rsidTr="00D64973">
        <w:trPr>
          <w:trHeight w:val="232"/>
        </w:trPr>
        <w:tc>
          <w:tcPr>
            <w:tcW w:w="1166" w:type="pct"/>
            <w:noWrap/>
            <w:hideMark/>
          </w:tcPr>
          <w:p w14:paraId="5085FECA"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3F8C7435"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Kočevski</w:t>
            </w:r>
            <w:proofErr w:type="spellEnd"/>
            <w:r w:rsidRPr="00A11456">
              <w:rPr>
                <w:rFonts w:eastAsia="Calibri"/>
                <w:sz w:val="16"/>
                <w:szCs w:val="20"/>
              </w:rPr>
              <w:t xml:space="preserve"> </w:t>
            </w:r>
            <w:proofErr w:type="spellStart"/>
            <w:r w:rsidRPr="00A11456">
              <w:rPr>
                <w:rFonts w:eastAsia="Calibri"/>
                <w:sz w:val="16"/>
                <w:szCs w:val="20"/>
              </w:rPr>
              <w:t>gozdni</w:t>
            </w:r>
            <w:proofErr w:type="spellEnd"/>
            <w:r w:rsidRPr="00A11456">
              <w:rPr>
                <w:rFonts w:eastAsia="Calibri"/>
                <w:sz w:val="16"/>
                <w:szCs w:val="20"/>
              </w:rPr>
              <w:t xml:space="preserve"> med</w:t>
            </w:r>
          </w:p>
        </w:tc>
        <w:tc>
          <w:tcPr>
            <w:tcW w:w="872" w:type="pct"/>
            <w:noWrap/>
            <w:hideMark/>
          </w:tcPr>
          <w:p w14:paraId="0A52F38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2B54D5C3"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16</w:t>
            </w:r>
          </w:p>
        </w:tc>
      </w:tr>
      <w:tr w:rsidR="006766E6" w:rsidRPr="00A11456" w14:paraId="7E6F5D09" w14:textId="77777777" w:rsidTr="00D64973">
        <w:trPr>
          <w:trHeight w:val="232"/>
        </w:trPr>
        <w:tc>
          <w:tcPr>
            <w:tcW w:w="1166" w:type="pct"/>
            <w:noWrap/>
            <w:hideMark/>
          </w:tcPr>
          <w:p w14:paraId="47F52308"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224DCC24"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Tolminc</w:t>
            </w:r>
            <w:proofErr w:type="spellEnd"/>
          </w:p>
        </w:tc>
        <w:tc>
          <w:tcPr>
            <w:tcW w:w="872" w:type="pct"/>
            <w:noWrap/>
            <w:hideMark/>
          </w:tcPr>
          <w:p w14:paraId="1D9D3994"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w:t>
            </w:r>
          </w:p>
        </w:tc>
        <w:tc>
          <w:tcPr>
            <w:tcW w:w="1352" w:type="pct"/>
            <w:noWrap/>
            <w:hideMark/>
          </w:tcPr>
          <w:p w14:paraId="33B69498"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w:t>
            </w:r>
          </w:p>
        </w:tc>
      </w:tr>
      <w:tr w:rsidR="006766E6" w:rsidRPr="00A11456" w14:paraId="7879A0EB" w14:textId="77777777" w:rsidTr="00D64973">
        <w:trPr>
          <w:trHeight w:val="232"/>
        </w:trPr>
        <w:tc>
          <w:tcPr>
            <w:tcW w:w="1166" w:type="pct"/>
            <w:noWrap/>
            <w:hideMark/>
          </w:tcPr>
          <w:p w14:paraId="11512FF6" w14:textId="77777777" w:rsidR="006766E6" w:rsidRPr="00A11456" w:rsidRDefault="006766E6"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hideMark/>
          </w:tcPr>
          <w:p w14:paraId="72A9B66C" w14:textId="77777777" w:rsidR="006766E6" w:rsidRPr="00A11456" w:rsidRDefault="006766E6"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Piranska</w:t>
            </w:r>
            <w:proofErr w:type="spellEnd"/>
            <w:r w:rsidRPr="00A11456">
              <w:rPr>
                <w:rFonts w:eastAsia="Calibri"/>
                <w:sz w:val="16"/>
                <w:szCs w:val="20"/>
              </w:rPr>
              <w:t xml:space="preserve"> sol</w:t>
            </w:r>
          </w:p>
        </w:tc>
        <w:tc>
          <w:tcPr>
            <w:tcW w:w="872" w:type="pct"/>
            <w:noWrap/>
            <w:hideMark/>
          </w:tcPr>
          <w:p w14:paraId="73C84711"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c>
          <w:tcPr>
            <w:tcW w:w="1352" w:type="pct"/>
            <w:noWrap/>
            <w:hideMark/>
          </w:tcPr>
          <w:p w14:paraId="655B3E80" w14:textId="77777777" w:rsidR="006766E6" w:rsidRPr="00A11456" w:rsidRDefault="006766E6"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w:t>
            </w:r>
          </w:p>
        </w:tc>
      </w:tr>
      <w:tr w:rsidR="001B754F" w:rsidRPr="00A11456" w14:paraId="674EFA36" w14:textId="77777777" w:rsidTr="00D64973">
        <w:trPr>
          <w:trHeight w:val="232"/>
        </w:trPr>
        <w:tc>
          <w:tcPr>
            <w:tcW w:w="1166" w:type="pct"/>
            <w:noWrap/>
          </w:tcPr>
          <w:p w14:paraId="5184D3AF" w14:textId="48F5C96F"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6FB9BE4F" w14:textId="183D946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Vipavska</w:t>
            </w:r>
            <w:proofErr w:type="spellEnd"/>
            <w:r w:rsidRPr="00A11456">
              <w:rPr>
                <w:rFonts w:eastAsia="Calibri"/>
                <w:sz w:val="16"/>
                <w:szCs w:val="20"/>
              </w:rPr>
              <w:t xml:space="preserve"> dolina</w:t>
            </w:r>
          </w:p>
        </w:tc>
        <w:tc>
          <w:tcPr>
            <w:tcW w:w="872" w:type="pct"/>
            <w:noWrap/>
          </w:tcPr>
          <w:p w14:paraId="43C6BF74" w14:textId="0D73B8B2"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709</w:t>
            </w:r>
          </w:p>
        </w:tc>
        <w:tc>
          <w:tcPr>
            <w:tcW w:w="1352" w:type="pct"/>
            <w:noWrap/>
          </w:tcPr>
          <w:p w14:paraId="3AABAE6A" w14:textId="2B8146C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139</w:t>
            </w:r>
          </w:p>
        </w:tc>
      </w:tr>
      <w:tr w:rsidR="001B754F" w:rsidRPr="00A11456" w14:paraId="0ABBD926" w14:textId="77777777" w:rsidTr="00D64973">
        <w:trPr>
          <w:trHeight w:val="232"/>
        </w:trPr>
        <w:tc>
          <w:tcPr>
            <w:tcW w:w="1166" w:type="pct"/>
            <w:noWrap/>
          </w:tcPr>
          <w:p w14:paraId="34151C46" w14:textId="19841589"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28EA6D8B" w14:textId="7B3ADDD1"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Štajerska</w:t>
            </w:r>
            <w:proofErr w:type="spellEnd"/>
            <w:r w:rsidRPr="00A11456">
              <w:rPr>
                <w:rFonts w:eastAsia="Calibri"/>
                <w:sz w:val="16"/>
                <w:szCs w:val="20"/>
              </w:rPr>
              <w:t xml:space="preserve"> Slovenija</w:t>
            </w:r>
          </w:p>
        </w:tc>
        <w:tc>
          <w:tcPr>
            <w:tcW w:w="872" w:type="pct"/>
            <w:noWrap/>
          </w:tcPr>
          <w:p w14:paraId="4479253E" w14:textId="1C5C8BD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1495</w:t>
            </w:r>
          </w:p>
        </w:tc>
        <w:tc>
          <w:tcPr>
            <w:tcW w:w="1352" w:type="pct"/>
            <w:noWrap/>
          </w:tcPr>
          <w:p w14:paraId="76969AC1" w14:textId="256DAD1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318</w:t>
            </w:r>
          </w:p>
        </w:tc>
      </w:tr>
      <w:tr w:rsidR="001B754F" w:rsidRPr="00A11456" w14:paraId="77ADDFD4" w14:textId="77777777" w:rsidTr="00D64973">
        <w:trPr>
          <w:trHeight w:val="232"/>
        </w:trPr>
        <w:tc>
          <w:tcPr>
            <w:tcW w:w="1166" w:type="pct"/>
            <w:noWrap/>
          </w:tcPr>
          <w:p w14:paraId="4BB65A7D" w14:textId="7B9734F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2DBA4155" w14:textId="72D78BC5"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Slovenska</w:t>
            </w:r>
            <w:proofErr w:type="spellEnd"/>
            <w:r w:rsidRPr="00A11456">
              <w:rPr>
                <w:rFonts w:eastAsia="Calibri"/>
                <w:sz w:val="16"/>
                <w:szCs w:val="20"/>
              </w:rPr>
              <w:t xml:space="preserve"> </w:t>
            </w:r>
            <w:proofErr w:type="spellStart"/>
            <w:r w:rsidRPr="00A11456">
              <w:rPr>
                <w:rFonts w:eastAsia="Calibri"/>
                <w:sz w:val="16"/>
                <w:szCs w:val="20"/>
              </w:rPr>
              <w:t>Istra</w:t>
            </w:r>
            <w:proofErr w:type="spellEnd"/>
          </w:p>
        </w:tc>
        <w:tc>
          <w:tcPr>
            <w:tcW w:w="872" w:type="pct"/>
            <w:noWrap/>
          </w:tcPr>
          <w:p w14:paraId="5D691E23" w14:textId="5219ECA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369</w:t>
            </w:r>
          </w:p>
        </w:tc>
        <w:tc>
          <w:tcPr>
            <w:tcW w:w="1352" w:type="pct"/>
            <w:noWrap/>
          </w:tcPr>
          <w:p w14:paraId="24B610C3" w14:textId="479834F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97</w:t>
            </w:r>
          </w:p>
        </w:tc>
      </w:tr>
      <w:tr w:rsidR="001B754F" w:rsidRPr="00A11456" w14:paraId="03AA0F1F" w14:textId="77777777" w:rsidTr="00D64973">
        <w:trPr>
          <w:trHeight w:val="232"/>
        </w:trPr>
        <w:tc>
          <w:tcPr>
            <w:tcW w:w="1166" w:type="pct"/>
            <w:noWrap/>
          </w:tcPr>
          <w:p w14:paraId="3BD4BE9E" w14:textId="35346BA1"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6BA190AF" w14:textId="3711C40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Prekmurje</w:t>
            </w:r>
            <w:proofErr w:type="spellEnd"/>
          </w:p>
        </w:tc>
        <w:tc>
          <w:tcPr>
            <w:tcW w:w="872" w:type="pct"/>
            <w:noWrap/>
          </w:tcPr>
          <w:p w14:paraId="303868E2" w14:textId="3F9AE1EB"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136</w:t>
            </w:r>
          </w:p>
        </w:tc>
        <w:tc>
          <w:tcPr>
            <w:tcW w:w="1352" w:type="pct"/>
            <w:noWrap/>
          </w:tcPr>
          <w:p w14:paraId="7F1C81BC" w14:textId="33D9BAE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42</w:t>
            </w:r>
          </w:p>
        </w:tc>
      </w:tr>
      <w:tr w:rsidR="001B754F" w:rsidRPr="00A11456" w14:paraId="7A1B706C" w14:textId="77777777" w:rsidTr="00D64973">
        <w:trPr>
          <w:trHeight w:val="232"/>
        </w:trPr>
        <w:tc>
          <w:tcPr>
            <w:tcW w:w="1166" w:type="pct"/>
            <w:noWrap/>
          </w:tcPr>
          <w:p w14:paraId="0AA94F2F" w14:textId="42E320A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1C4F736D" w14:textId="1E689B7C"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Kras</w:t>
            </w:r>
            <w:proofErr w:type="spellEnd"/>
          </w:p>
        </w:tc>
        <w:tc>
          <w:tcPr>
            <w:tcW w:w="872" w:type="pct"/>
            <w:noWrap/>
          </w:tcPr>
          <w:p w14:paraId="2F0BDCAA" w14:textId="2E219E5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119</w:t>
            </w:r>
          </w:p>
        </w:tc>
        <w:tc>
          <w:tcPr>
            <w:tcW w:w="1352" w:type="pct"/>
            <w:noWrap/>
          </w:tcPr>
          <w:p w14:paraId="751D24D8" w14:textId="5AC4559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44</w:t>
            </w:r>
          </w:p>
        </w:tc>
      </w:tr>
      <w:tr w:rsidR="001B754F" w:rsidRPr="00A11456" w14:paraId="7164B3F9" w14:textId="77777777" w:rsidTr="00D64973">
        <w:trPr>
          <w:trHeight w:val="232"/>
        </w:trPr>
        <w:tc>
          <w:tcPr>
            <w:tcW w:w="1166" w:type="pct"/>
            <w:noWrap/>
          </w:tcPr>
          <w:p w14:paraId="33B3D389" w14:textId="39141723"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14C6FBCC" w14:textId="52C863AB"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Goriška</w:t>
            </w:r>
            <w:proofErr w:type="spellEnd"/>
            <w:r w:rsidRPr="00A11456">
              <w:rPr>
                <w:rFonts w:eastAsia="Calibri"/>
                <w:sz w:val="16"/>
                <w:szCs w:val="20"/>
              </w:rPr>
              <w:t xml:space="preserve"> </w:t>
            </w:r>
            <w:proofErr w:type="spellStart"/>
            <w:r w:rsidRPr="00A11456">
              <w:rPr>
                <w:rFonts w:eastAsia="Calibri"/>
                <w:sz w:val="16"/>
                <w:szCs w:val="20"/>
              </w:rPr>
              <w:t>Brda</w:t>
            </w:r>
            <w:proofErr w:type="spellEnd"/>
          </w:p>
        </w:tc>
        <w:tc>
          <w:tcPr>
            <w:tcW w:w="872" w:type="pct"/>
            <w:noWrap/>
          </w:tcPr>
          <w:p w14:paraId="30B69076" w14:textId="6CA47BAC"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723</w:t>
            </w:r>
          </w:p>
        </w:tc>
        <w:tc>
          <w:tcPr>
            <w:tcW w:w="1352" w:type="pct"/>
            <w:noWrap/>
          </w:tcPr>
          <w:p w14:paraId="66D0C00E" w14:textId="7D296C8B"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90</w:t>
            </w:r>
          </w:p>
        </w:tc>
      </w:tr>
      <w:tr w:rsidR="001B754F" w:rsidRPr="00A11456" w14:paraId="58BC10B1" w14:textId="77777777" w:rsidTr="00D64973">
        <w:trPr>
          <w:trHeight w:val="232"/>
        </w:trPr>
        <w:tc>
          <w:tcPr>
            <w:tcW w:w="1166" w:type="pct"/>
            <w:noWrap/>
          </w:tcPr>
          <w:p w14:paraId="725CEFC3" w14:textId="39360276"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7266FCE7" w14:textId="68094D5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Dolenjska</w:t>
            </w:r>
          </w:p>
        </w:tc>
        <w:tc>
          <w:tcPr>
            <w:tcW w:w="872" w:type="pct"/>
            <w:noWrap/>
          </w:tcPr>
          <w:p w14:paraId="74012DDD" w14:textId="47E91910"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191</w:t>
            </w:r>
          </w:p>
        </w:tc>
        <w:tc>
          <w:tcPr>
            <w:tcW w:w="1352" w:type="pct"/>
            <w:noWrap/>
          </w:tcPr>
          <w:p w14:paraId="6C49728A" w14:textId="54734A7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91</w:t>
            </w:r>
          </w:p>
        </w:tc>
      </w:tr>
      <w:tr w:rsidR="001B754F" w:rsidRPr="00A11456" w14:paraId="68DE2BEA" w14:textId="77777777" w:rsidTr="00D64973">
        <w:trPr>
          <w:trHeight w:val="232"/>
        </w:trPr>
        <w:tc>
          <w:tcPr>
            <w:tcW w:w="1166" w:type="pct"/>
            <w:noWrap/>
          </w:tcPr>
          <w:p w14:paraId="42CB420E" w14:textId="65FC6DED"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0AB1E9DB" w14:textId="20120DDE"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Bizeljsko</w:t>
            </w:r>
            <w:proofErr w:type="spellEnd"/>
            <w:r w:rsidRPr="00A11456">
              <w:rPr>
                <w:rFonts w:eastAsia="Calibri"/>
                <w:sz w:val="16"/>
                <w:szCs w:val="20"/>
              </w:rPr>
              <w:t xml:space="preserve"> </w:t>
            </w:r>
            <w:proofErr w:type="spellStart"/>
            <w:r w:rsidRPr="00A11456">
              <w:rPr>
                <w:rFonts w:eastAsia="Calibri"/>
                <w:sz w:val="16"/>
                <w:szCs w:val="20"/>
              </w:rPr>
              <w:t>Sremič</w:t>
            </w:r>
            <w:proofErr w:type="spellEnd"/>
          </w:p>
        </w:tc>
        <w:tc>
          <w:tcPr>
            <w:tcW w:w="872" w:type="pct"/>
            <w:noWrap/>
          </w:tcPr>
          <w:p w14:paraId="66653712" w14:textId="6FAABF4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141</w:t>
            </w:r>
          </w:p>
        </w:tc>
        <w:tc>
          <w:tcPr>
            <w:tcW w:w="1352" w:type="pct"/>
            <w:noWrap/>
          </w:tcPr>
          <w:p w14:paraId="53FE9670" w14:textId="047931DC"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58</w:t>
            </w:r>
          </w:p>
        </w:tc>
      </w:tr>
      <w:tr w:rsidR="001B754F" w:rsidRPr="00A11456" w14:paraId="650482E4" w14:textId="77777777" w:rsidTr="00D64973">
        <w:trPr>
          <w:trHeight w:val="232"/>
        </w:trPr>
        <w:tc>
          <w:tcPr>
            <w:tcW w:w="1166" w:type="pct"/>
            <w:noWrap/>
          </w:tcPr>
          <w:p w14:paraId="45178A33" w14:textId="387A6C69"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31D9C79" w14:textId="4B9DC76B"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Bela Krajina</w:t>
            </w:r>
          </w:p>
        </w:tc>
        <w:tc>
          <w:tcPr>
            <w:tcW w:w="872" w:type="pct"/>
            <w:noWrap/>
          </w:tcPr>
          <w:p w14:paraId="12088E8C" w14:textId="7EF8347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154</w:t>
            </w:r>
          </w:p>
        </w:tc>
        <w:tc>
          <w:tcPr>
            <w:tcW w:w="1352" w:type="pct"/>
            <w:noWrap/>
          </w:tcPr>
          <w:p w14:paraId="6D515A5D" w14:textId="13012527"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40</w:t>
            </w:r>
          </w:p>
        </w:tc>
      </w:tr>
      <w:tr w:rsidR="001B754F" w:rsidRPr="00A11456" w14:paraId="25100DF9" w14:textId="77777777" w:rsidTr="00D64973">
        <w:trPr>
          <w:trHeight w:val="232"/>
        </w:trPr>
        <w:tc>
          <w:tcPr>
            <w:tcW w:w="1166" w:type="pct"/>
            <w:noWrap/>
          </w:tcPr>
          <w:p w14:paraId="352B4537" w14:textId="2DFB08EF"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580B2539" w14:textId="12928268"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Teran</w:t>
            </w:r>
          </w:p>
        </w:tc>
        <w:tc>
          <w:tcPr>
            <w:tcW w:w="872" w:type="pct"/>
            <w:noWrap/>
          </w:tcPr>
          <w:p w14:paraId="3E9FD82B" w14:textId="19A1917F"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131</w:t>
            </w:r>
          </w:p>
        </w:tc>
        <w:tc>
          <w:tcPr>
            <w:tcW w:w="1352" w:type="pct"/>
            <w:noWrap/>
          </w:tcPr>
          <w:p w14:paraId="1534C902" w14:textId="6657741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98</w:t>
            </w:r>
          </w:p>
        </w:tc>
      </w:tr>
      <w:tr w:rsidR="001B754F" w:rsidRPr="00A11456" w14:paraId="3133028E" w14:textId="77777777" w:rsidTr="00D64973">
        <w:trPr>
          <w:trHeight w:val="232"/>
        </w:trPr>
        <w:tc>
          <w:tcPr>
            <w:tcW w:w="1166" w:type="pct"/>
            <w:noWrap/>
          </w:tcPr>
          <w:p w14:paraId="44CAD8CD" w14:textId="440CECEC"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4EBF9D4" w14:textId="3EE9E26A"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Metliška</w:t>
            </w:r>
            <w:proofErr w:type="spellEnd"/>
            <w:r w:rsidRPr="00A11456">
              <w:rPr>
                <w:rFonts w:eastAsia="Calibri"/>
                <w:sz w:val="16"/>
                <w:szCs w:val="20"/>
              </w:rPr>
              <w:t xml:space="preserve"> </w:t>
            </w:r>
            <w:proofErr w:type="spellStart"/>
            <w:r w:rsidRPr="00A11456">
              <w:rPr>
                <w:rFonts w:eastAsia="Calibri"/>
                <w:sz w:val="16"/>
                <w:szCs w:val="20"/>
              </w:rPr>
              <w:t>črnina</w:t>
            </w:r>
            <w:proofErr w:type="spellEnd"/>
          </w:p>
        </w:tc>
        <w:tc>
          <w:tcPr>
            <w:tcW w:w="872" w:type="pct"/>
            <w:noWrap/>
          </w:tcPr>
          <w:p w14:paraId="5BDC0D2F" w14:textId="2D9FDDB1"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19</w:t>
            </w:r>
          </w:p>
        </w:tc>
        <w:tc>
          <w:tcPr>
            <w:tcW w:w="1352" w:type="pct"/>
            <w:noWrap/>
          </w:tcPr>
          <w:p w14:paraId="23F2B5BE" w14:textId="69089954"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18</w:t>
            </w:r>
          </w:p>
        </w:tc>
      </w:tr>
      <w:tr w:rsidR="001B754F" w:rsidRPr="00A11456" w14:paraId="7F75A3EE" w14:textId="77777777" w:rsidTr="00D64973">
        <w:trPr>
          <w:trHeight w:val="232"/>
        </w:trPr>
        <w:tc>
          <w:tcPr>
            <w:tcW w:w="1166" w:type="pct"/>
            <w:noWrap/>
          </w:tcPr>
          <w:p w14:paraId="6AC4A4E3" w14:textId="09EF170B"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14F682DE" w14:textId="3453A736"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Cviček</w:t>
            </w:r>
            <w:proofErr w:type="spellEnd"/>
          </w:p>
        </w:tc>
        <w:tc>
          <w:tcPr>
            <w:tcW w:w="872" w:type="pct"/>
            <w:noWrap/>
          </w:tcPr>
          <w:p w14:paraId="50072F6D" w14:textId="08428E86"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293</w:t>
            </w:r>
          </w:p>
        </w:tc>
        <w:tc>
          <w:tcPr>
            <w:tcW w:w="1352" w:type="pct"/>
            <w:noWrap/>
          </w:tcPr>
          <w:p w14:paraId="3EB34BF4" w14:textId="7C625E3A"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213</w:t>
            </w:r>
          </w:p>
        </w:tc>
      </w:tr>
      <w:tr w:rsidR="001B754F" w:rsidRPr="00A11456" w14:paraId="20D6DD6D" w14:textId="77777777" w:rsidTr="00D64973">
        <w:trPr>
          <w:trHeight w:val="232"/>
        </w:trPr>
        <w:tc>
          <w:tcPr>
            <w:tcW w:w="1166" w:type="pct"/>
            <w:noWrap/>
          </w:tcPr>
          <w:p w14:paraId="6D0A3972" w14:textId="64C5D612"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C4AC380" w14:textId="14B26C40"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Bizeljčan</w:t>
            </w:r>
            <w:proofErr w:type="spellEnd"/>
          </w:p>
        </w:tc>
        <w:tc>
          <w:tcPr>
            <w:tcW w:w="872" w:type="pct"/>
            <w:noWrap/>
          </w:tcPr>
          <w:p w14:paraId="1B3ACD5C" w14:textId="1BEF8275"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49</w:t>
            </w:r>
          </w:p>
        </w:tc>
        <w:tc>
          <w:tcPr>
            <w:tcW w:w="1352" w:type="pct"/>
            <w:noWrap/>
          </w:tcPr>
          <w:p w14:paraId="39E4FD51" w14:textId="4E6C869D"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41</w:t>
            </w:r>
          </w:p>
        </w:tc>
      </w:tr>
      <w:tr w:rsidR="001B754F" w:rsidRPr="00A11456" w14:paraId="3249600D" w14:textId="77777777" w:rsidTr="00D64973">
        <w:trPr>
          <w:trHeight w:val="232"/>
        </w:trPr>
        <w:tc>
          <w:tcPr>
            <w:tcW w:w="1166" w:type="pct"/>
            <w:noWrap/>
          </w:tcPr>
          <w:p w14:paraId="7EDB1E92" w14:textId="34751325" w:rsidR="001B754F" w:rsidRPr="00A11456" w:rsidRDefault="001B754F" w:rsidP="00355EAC">
            <w:pPr>
              <w:autoSpaceDE w:val="0"/>
              <w:autoSpaceDN w:val="0"/>
              <w:adjustRightInd w:val="0"/>
              <w:spacing w:before="0" w:line="240" w:lineRule="auto"/>
              <w:rPr>
                <w:rFonts w:eastAsia="Calibri"/>
                <w:sz w:val="16"/>
                <w:szCs w:val="20"/>
                <w:lang w:val="sl-SI"/>
              </w:rPr>
            </w:pPr>
            <w:r w:rsidRPr="00A11456">
              <w:rPr>
                <w:rFonts w:eastAsia="Calibri"/>
                <w:sz w:val="16"/>
                <w:szCs w:val="20"/>
              </w:rPr>
              <w:t>ZOP</w:t>
            </w:r>
          </w:p>
        </w:tc>
        <w:tc>
          <w:tcPr>
            <w:tcW w:w="1611" w:type="pct"/>
          </w:tcPr>
          <w:p w14:paraId="3730D328" w14:textId="0A6C51AE" w:rsidR="001B754F" w:rsidRPr="00A11456" w:rsidRDefault="001B754F" w:rsidP="00355EAC">
            <w:pPr>
              <w:autoSpaceDE w:val="0"/>
              <w:autoSpaceDN w:val="0"/>
              <w:adjustRightInd w:val="0"/>
              <w:spacing w:before="0" w:line="240" w:lineRule="auto"/>
              <w:rPr>
                <w:rFonts w:eastAsia="Calibri"/>
                <w:sz w:val="16"/>
                <w:szCs w:val="20"/>
                <w:lang w:val="sl-SI"/>
              </w:rPr>
            </w:pPr>
            <w:proofErr w:type="spellStart"/>
            <w:r w:rsidRPr="00A11456">
              <w:rPr>
                <w:rFonts w:eastAsia="Calibri"/>
                <w:sz w:val="16"/>
                <w:szCs w:val="20"/>
              </w:rPr>
              <w:t>Belokranjec</w:t>
            </w:r>
            <w:proofErr w:type="spellEnd"/>
          </w:p>
        </w:tc>
        <w:tc>
          <w:tcPr>
            <w:tcW w:w="872" w:type="pct"/>
            <w:noWrap/>
          </w:tcPr>
          <w:p w14:paraId="672172A1" w14:textId="78862E83"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28</w:t>
            </w:r>
          </w:p>
        </w:tc>
        <w:tc>
          <w:tcPr>
            <w:tcW w:w="1352" w:type="pct"/>
            <w:noWrap/>
          </w:tcPr>
          <w:p w14:paraId="0937872C" w14:textId="4EB36188" w:rsidR="001B754F" w:rsidRPr="00A11456" w:rsidRDefault="001B754F" w:rsidP="00355EAC">
            <w:pPr>
              <w:autoSpaceDE w:val="0"/>
              <w:autoSpaceDN w:val="0"/>
              <w:adjustRightInd w:val="0"/>
              <w:spacing w:before="0" w:line="240" w:lineRule="auto"/>
              <w:jc w:val="right"/>
              <w:rPr>
                <w:rFonts w:eastAsia="Calibri"/>
                <w:sz w:val="16"/>
                <w:szCs w:val="20"/>
                <w:lang w:val="sl-SI"/>
              </w:rPr>
            </w:pPr>
            <w:r w:rsidRPr="00A11456">
              <w:rPr>
                <w:rFonts w:eastAsia="Calibri"/>
                <w:sz w:val="16"/>
                <w:szCs w:val="20"/>
              </w:rPr>
              <w:t>24</w:t>
            </w:r>
          </w:p>
        </w:tc>
      </w:tr>
      <w:tr w:rsidR="001B754F" w:rsidRPr="00A11456" w14:paraId="187E7AA5" w14:textId="77777777" w:rsidTr="00D64973">
        <w:trPr>
          <w:trHeight w:val="265"/>
        </w:trPr>
        <w:tc>
          <w:tcPr>
            <w:tcW w:w="1166" w:type="pct"/>
            <w:shd w:val="clear" w:color="auto" w:fill="DBE5F1" w:themeFill="accent1" w:themeFillTint="33"/>
            <w:noWrap/>
            <w:hideMark/>
          </w:tcPr>
          <w:p w14:paraId="6D1F5134" w14:textId="77777777" w:rsidR="001B754F" w:rsidRPr="00A11456" w:rsidRDefault="001B754F" w:rsidP="00355EAC">
            <w:pPr>
              <w:autoSpaceDE w:val="0"/>
              <w:autoSpaceDN w:val="0"/>
              <w:adjustRightInd w:val="0"/>
              <w:spacing w:before="0" w:line="240" w:lineRule="auto"/>
              <w:rPr>
                <w:rFonts w:eastAsia="Calibri"/>
                <w:b/>
                <w:bCs/>
                <w:sz w:val="16"/>
                <w:szCs w:val="20"/>
                <w:lang w:val="sl-SI"/>
              </w:rPr>
            </w:pPr>
            <w:proofErr w:type="spellStart"/>
            <w:r w:rsidRPr="00A11456">
              <w:rPr>
                <w:rFonts w:eastAsia="Calibri"/>
                <w:b/>
                <w:bCs/>
                <w:sz w:val="16"/>
                <w:szCs w:val="20"/>
              </w:rPr>
              <w:t>skupaj</w:t>
            </w:r>
            <w:proofErr w:type="spellEnd"/>
            <w:r w:rsidRPr="00A11456">
              <w:rPr>
                <w:rFonts w:eastAsia="Calibri"/>
                <w:b/>
                <w:bCs/>
                <w:sz w:val="16"/>
                <w:szCs w:val="20"/>
              </w:rPr>
              <w:t xml:space="preserve"> ZOP</w:t>
            </w:r>
          </w:p>
        </w:tc>
        <w:tc>
          <w:tcPr>
            <w:tcW w:w="1611" w:type="pct"/>
            <w:shd w:val="clear" w:color="auto" w:fill="DBE5F1" w:themeFill="accent1" w:themeFillTint="33"/>
            <w:noWrap/>
            <w:hideMark/>
          </w:tcPr>
          <w:p w14:paraId="657B1F37" w14:textId="77777777" w:rsidR="001B754F" w:rsidRPr="00A11456" w:rsidRDefault="001B754F" w:rsidP="00355EAC">
            <w:pPr>
              <w:autoSpaceDE w:val="0"/>
              <w:autoSpaceDN w:val="0"/>
              <w:adjustRightInd w:val="0"/>
              <w:spacing w:before="0" w:line="240" w:lineRule="auto"/>
              <w:rPr>
                <w:rFonts w:eastAsia="Calibri"/>
                <w:b/>
                <w:bCs/>
                <w:sz w:val="16"/>
                <w:szCs w:val="20"/>
                <w:lang w:val="sl-SI"/>
              </w:rPr>
            </w:pPr>
            <w:r w:rsidRPr="00A11456">
              <w:rPr>
                <w:rFonts w:eastAsia="Calibri"/>
                <w:b/>
                <w:bCs/>
                <w:sz w:val="16"/>
                <w:szCs w:val="20"/>
              </w:rPr>
              <w:t> </w:t>
            </w:r>
          </w:p>
        </w:tc>
        <w:tc>
          <w:tcPr>
            <w:tcW w:w="872" w:type="pct"/>
            <w:shd w:val="clear" w:color="auto" w:fill="DBE5F1" w:themeFill="accent1" w:themeFillTint="33"/>
            <w:noWrap/>
            <w:hideMark/>
          </w:tcPr>
          <w:p w14:paraId="3F696D67" w14:textId="38FF5A63" w:rsidR="001B754F"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4.567</w:t>
            </w:r>
          </w:p>
        </w:tc>
        <w:tc>
          <w:tcPr>
            <w:tcW w:w="1352" w:type="pct"/>
            <w:shd w:val="clear" w:color="auto" w:fill="DBE5F1" w:themeFill="accent1" w:themeFillTint="33"/>
            <w:noWrap/>
            <w:hideMark/>
          </w:tcPr>
          <w:p w14:paraId="4A96DBE3" w14:textId="373B652D" w:rsidR="001B754F" w:rsidRPr="00A11456" w:rsidRDefault="001B754F" w:rsidP="00355EAC">
            <w:pPr>
              <w:autoSpaceDE w:val="0"/>
              <w:autoSpaceDN w:val="0"/>
              <w:adjustRightInd w:val="0"/>
              <w:spacing w:before="0" w:line="240" w:lineRule="auto"/>
              <w:jc w:val="right"/>
              <w:rPr>
                <w:rFonts w:eastAsia="Calibri"/>
                <w:b/>
                <w:bCs/>
                <w:sz w:val="16"/>
                <w:szCs w:val="20"/>
                <w:lang w:val="sl-SI"/>
              </w:rPr>
            </w:pPr>
            <w:r w:rsidRPr="00A11456">
              <w:rPr>
                <w:rFonts w:eastAsia="Calibri"/>
                <w:b/>
                <w:bCs/>
                <w:sz w:val="16"/>
                <w:szCs w:val="20"/>
              </w:rPr>
              <w:t>1.398</w:t>
            </w:r>
          </w:p>
        </w:tc>
      </w:tr>
    </w:tbl>
    <w:p w14:paraId="4733C3FD" w14:textId="1D3C2781" w:rsidR="006766E6" w:rsidRPr="007F226F" w:rsidRDefault="007F226F" w:rsidP="00C60251">
      <w:pPr>
        <w:autoSpaceDE w:val="0"/>
        <w:autoSpaceDN w:val="0"/>
        <w:adjustRightInd w:val="0"/>
        <w:spacing w:line="240" w:lineRule="auto"/>
        <w:rPr>
          <w:rFonts w:eastAsia="Calibri"/>
          <w:sz w:val="16"/>
          <w:szCs w:val="16"/>
        </w:rPr>
      </w:pPr>
      <w:r w:rsidRPr="007F226F">
        <w:rPr>
          <w:rFonts w:eastAsia="Calibri"/>
          <w:sz w:val="16"/>
          <w:szCs w:val="16"/>
        </w:rPr>
        <w:t xml:space="preserve">Vir: MKGP. </w:t>
      </w:r>
    </w:p>
    <w:p w14:paraId="01B15FCA" w14:textId="004EC00F" w:rsidR="007F226F" w:rsidRDefault="007F226F" w:rsidP="00EB65E4">
      <w:pPr>
        <w:autoSpaceDE w:val="0"/>
        <w:autoSpaceDN w:val="0"/>
        <w:adjustRightInd w:val="0"/>
        <w:spacing w:before="0" w:line="260" w:lineRule="atLeast"/>
        <w:rPr>
          <w:rFonts w:eastAsia="Calibri"/>
          <w:sz w:val="20"/>
          <w:szCs w:val="20"/>
        </w:rPr>
      </w:pPr>
    </w:p>
    <w:p w14:paraId="34997E16" w14:textId="1498D11F" w:rsidR="00A614A7" w:rsidRDefault="00FB6D75" w:rsidP="00A614A7">
      <w:pPr>
        <w:spacing w:before="0" w:line="260" w:lineRule="atLeast"/>
        <w:rPr>
          <w:rFonts w:eastAsiaTheme="minorHAnsi"/>
          <w:sz w:val="20"/>
          <w:szCs w:val="20"/>
          <w:lang w:eastAsia="en-US"/>
        </w:rPr>
      </w:pPr>
      <w:r>
        <w:rPr>
          <w:rFonts w:eastAsia="Calibri"/>
          <w:sz w:val="20"/>
          <w:szCs w:val="20"/>
        </w:rPr>
        <w:t>Iz</w:t>
      </w:r>
      <w:r w:rsidR="00AA06CC">
        <w:rPr>
          <w:rFonts w:eastAsia="Calibri"/>
          <w:sz w:val="20"/>
          <w:szCs w:val="20"/>
        </w:rPr>
        <w:t xml:space="preserve"> raziskav</w:t>
      </w:r>
      <w:r>
        <w:rPr>
          <w:rFonts w:eastAsia="Calibri"/>
          <w:sz w:val="20"/>
          <w:szCs w:val="20"/>
        </w:rPr>
        <w:t>e</w:t>
      </w:r>
      <w:r w:rsidR="00A614A7">
        <w:rPr>
          <w:rStyle w:val="Sprotnaopomba-sklic"/>
          <w:rFonts w:eastAsia="Calibri"/>
        </w:rPr>
        <w:footnoteReference w:id="9"/>
      </w:r>
      <w:r w:rsidR="00A614A7">
        <w:rPr>
          <w:rFonts w:eastAsia="Calibri"/>
          <w:sz w:val="20"/>
          <w:szCs w:val="20"/>
        </w:rPr>
        <w:t xml:space="preserve"> (Evropska komisija, 2019b) </w:t>
      </w:r>
      <w:r w:rsidR="00AA06CC">
        <w:rPr>
          <w:rFonts w:eastAsia="Calibri"/>
          <w:sz w:val="20"/>
          <w:szCs w:val="20"/>
        </w:rPr>
        <w:t>o ekonomski vrednosti zaščitenih kmetijskih pridelkov in živil, vin in žganih pijač (ZOP, ZGO, ZTP)</w:t>
      </w:r>
      <w:r w:rsidR="00A614A7">
        <w:rPr>
          <w:rFonts w:eastAsia="Calibri"/>
          <w:sz w:val="20"/>
          <w:szCs w:val="20"/>
        </w:rPr>
        <w:t xml:space="preserve"> je razvidno, da je vrednost </w:t>
      </w:r>
      <w:r w:rsidR="00AA06CC" w:rsidRPr="002A53E1">
        <w:rPr>
          <w:rFonts w:eastAsiaTheme="minorHAnsi"/>
          <w:sz w:val="20"/>
          <w:szCs w:val="20"/>
          <w:lang w:eastAsia="en-US"/>
        </w:rPr>
        <w:t xml:space="preserve">prodaje živil z geografsko označbo </w:t>
      </w:r>
      <w:r w:rsidR="00A614A7">
        <w:rPr>
          <w:rFonts w:eastAsiaTheme="minorHAnsi"/>
          <w:sz w:val="20"/>
          <w:szCs w:val="20"/>
          <w:lang w:eastAsia="en-US"/>
        </w:rPr>
        <w:t xml:space="preserve">in zajamčeno tradicionalno posebnostjo v letu 2017 znašala </w:t>
      </w:r>
      <w:r w:rsidR="00AA06CC" w:rsidRPr="002A53E1">
        <w:rPr>
          <w:rFonts w:eastAsiaTheme="minorHAnsi"/>
          <w:sz w:val="20"/>
          <w:szCs w:val="20"/>
          <w:lang w:eastAsia="en-US"/>
        </w:rPr>
        <w:t>77,15 milijard</w:t>
      </w:r>
      <w:r w:rsidR="003650A2">
        <w:rPr>
          <w:rFonts w:eastAsiaTheme="minorHAnsi"/>
          <w:sz w:val="20"/>
          <w:szCs w:val="20"/>
          <w:lang w:eastAsia="en-US"/>
        </w:rPr>
        <w:t>e</w:t>
      </w:r>
      <w:r w:rsidR="00AA06CC" w:rsidRPr="002A53E1">
        <w:rPr>
          <w:rFonts w:eastAsiaTheme="minorHAnsi"/>
          <w:sz w:val="20"/>
          <w:szCs w:val="20"/>
          <w:lang w:eastAsia="en-US"/>
        </w:rPr>
        <w:t xml:space="preserve"> </w:t>
      </w:r>
      <w:r>
        <w:rPr>
          <w:rFonts w:eastAsiaTheme="minorHAnsi"/>
          <w:sz w:val="20"/>
          <w:szCs w:val="20"/>
          <w:lang w:eastAsia="en-US"/>
        </w:rPr>
        <w:t>€</w:t>
      </w:r>
      <w:r w:rsidR="00AA06CC" w:rsidRPr="002A53E1">
        <w:rPr>
          <w:rFonts w:eastAsiaTheme="minorHAnsi"/>
          <w:sz w:val="20"/>
          <w:szCs w:val="20"/>
          <w:lang w:eastAsia="en-US"/>
        </w:rPr>
        <w:t>,</w:t>
      </w:r>
      <w:r w:rsidR="003650A2">
        <w:rPr>
          <w:rFonts w:eastAsiaTheme="minorHAnsi"/>
          <w:sz w:val="20"/>
          <w:szCs w:val="20"/>
          <w:lang w:eastAsia="en-US"/>
        </w:rPr>
        <w:t xml:space="preserve"> kar predstavlja 7 % celotne vrednosti prodaje, ki jo ustvari evropski sektor prehrane in pijač</w:t>
      </w:r>
      <w:r>
        <w:rPr>
          <w:rFonts w:eastAsiaTheme="minorHAnsi"/>
          <w:sz w:val="20"/>
          <w:szCs w:val="20"/>
          <w:lang w:eastAsia="en-US"/>
        </w:rPr>
        <w:t xml:space="preserve">. </w:t>
      </w:r>
      <w:r w:rsidR="00A614A7">
        <w:rPr>
          <w:rFonts w:eastAsiaTheme="minorHAnsi"/>
          <w:sz w:val="20"/>
          <w:szCs w:val="20"/>
          <w:lang w:eastAsia="en-US"/>
        </w:rPr>
        <w:t xml:space="preserve">Glede na leto 2010 se je povečala za 42 %. </w:t>
      </w:r>
    </w:p>
    <w:p w14:paraId="50D6209B" w14:textId="59BD1F31" w:rsidR="00A614A7" w:rsidRDefault="00A614A7" w:rsidP="00A614A7">
      <w:pPr>
        <w:spacing w:before="0" w:line="260" w:lineRule="atLeast"/>
        <w:rPr>
          <w:rFonts w:eastAsiaTheme="minorHAnsi"/>
          <w:sz w:val="20"/>
          <w:szCs w:val="20"/>
          <w:lang w:eastAsia="en-US"/>
        </w:rPr>
      </w:pPr>
    </w:p>
    <w:p w14:paraId="1E1082F9" w14:textId="55D33A38" w:rsidR="00AA06CC" w:rsidRDefault="00A614A7" w:rsidP="00A614A7">
      <w:pPr>
        <w:spacing w:before="0" w:line="260" w:lineRule="atLeast"/>
        <w:rPr>
          <w:rFonts w:eastAsiaTheme="minorHAnsi"/>
          <w:sz w:val="20"/>
          <w:szCs w:val="20"/>
          <w:lang w:eastAsia="en-US"/>
        </w:rPr>
      </w:pPr>
      <w:r>
        <w:rPr>
          <w:rFonts w:eastAsiaTheme="minorHAnsi"/>
          <w:sz w:val="20"/>
          <w:szCs w:val="20"/>
          <w:lang w:eastAsia="en-US"/>
        </w:rPr>
        <w:t xml:space="preserve">Glede na celotno vrednost prodaje </w:t>
      </w:r>
      <w:r w:rsidR="00AA06CC" w:rsidRPr="002A53E1">
        <w:rPr>
          <w:rFonts w:eastAsiaTheme="minorHAnsi"/>
          <w:sz w:val="20"/>
          <w:szCs w:val="20"/>
          <w:lang w:eastAsia="en-US"/>
        </w:rPr>
        <w:t xml:space="preserve">so </w:t>
      </w:r>
      <w:r>
        <w:rPr>
          <w:rFonts w:eastAsiaTheme="minorHAnsi"/>
          <w:sz w:val="20"/>
          <w:szCs w:val="20"/>
          <w:lang w:eastAsia="en-US"/>
        </w:rPr>
        <w:t xml:space="preserve">v letu 2017 </w:t>
      </w:r>
      <w:r w:rsidR="00AA06CC" w:rsidRPr="002A53E1">
        <w:rPr>
          <w:rFonts w:eastAsiaTheme="minorHAnsi"/>
          <w:sz w:val="20"/>
          <w:szCs w:val="20"/>
          <w:lang w:eastAsia="en-US"/>
        </w:rPr>
        <w:t>vina z geografsko označbo (z zaščiteno označbo porekla ali z zaščiteno geografsko označbo) predstavljala več kot polovico vrednosti prodaje vseh prodanih živil z geografsko označbo (39,42 milijard</w:t>
      </w:r>
      <w:r w:rsidR="00FB6D75">
        <w:rPr>
          <w:rFonts w:eastAsiaTheme="minorHAnsi"/>
          <w:sz w:val="20"/>
          <w:szCs w:val="20"/>
          <w:lang w:eastAsia="en-US"/>
        </w:rPr>
        <w:t>e</w:t>
      </w:r>
      <w:r w:rsidR="00AA06CC" w:rsidRPr="002A53E1">
        <w:rPr>
          <w:rFonts w:eastAsiaTheme="minorHAnsi"/>
          <w:sz w:val="20"/>
          <w:szCs w:val="20"/>
          <w:lang w:eastAsia="en-US"/>
        </w:rPr>
        <w:t xml:space="preserve"> </w:t>
      </w:r>
      <w:r w:rsidR="00FB6D75">
        <w:rPr>
          <w:rFonts w:eastAsiaTheme="minorHAnsi"/>
          <w:sz w:val="20"/>
          <w:szCs w:val="20"/>
          <w:lang w:eastAsia="en-US"/>
        </w:rPr>
        <w:t xml:space="preserve">€ </w:t>
      </w:r>
      <w:r w:rsidR="00AA06CC" w:rsidRPr="002A53E1">
        <w:rPr>
          <w:rFonts w:eastAsiaTheme="minorHAnsi"/>
          <w:sz w:val="20"/>
          <w:szCs w:val="20"/>
          <w:lang w:eastAsia="en-US"/>
        </w:rPr>
        <w:t>oz</w:t>
      </w:r>
      <w:r w:rsidR="00AA06CC">
        <w:rPr>
          <w:rFonts w:eastAsiaTheme="minorHAnsi"/>
          <w:sz w:val="20"/>
          <w:szCs w:val="20"/>
          <w:lang w:eastAsia="en-US"/>
        </w:rPr>
        <w:t>iroma</w:t>
      </w:r>
      <w:r w:rsidR="00AA06CC" w:rsidRPr="002A53E1">
        <w:rPr>
          <w:rFonts w:eastAsiaTheme="minorHAnsi"/>
          <w:sz w:val="20"/>
          <w:szCs w:val="20"/>
          <w:lang w:eastAsia="en-US"/>
        </w:rPr>
        <w:t xml:space="preserve"> 51 </w:t>
      </w:r>
      <w:r w:rsidR="00AA06CC">
        <w:rPr>
          <w:rFonts w:eastAsiaTheme="minorHAnsi"/>
          <w:sz w:val="20"/>
          <w:szCs w:val="20"/>
          <w:lang w:eastAsia="en-US"/>
        </w:rPr>
        <w:t xml:space="preserve">%). </w:t>
      </w:r>
      <w:r w:rsidR="00FB6D75">
        <w:rPr>
          <w:rFonts w:eastAsiaTheme="minorHAnsi"/>
          <w:sz w:val="20"/>
          <w:szCs w:val="20"/>
          <w:lang w:eastAsia="en-US"/>
        </w:rPr>
        <w:t xml:space="preserve">Sledili so kmetijski proizvodi in živila s 35 % (27,34 milijarde €) ter žgane pijače s 13 % (10,35 milijarde €). </w:t>
      </w:r>
      <w:r>
        <w:rPr>
          <w:rFonts w:eastAsiaTheme="minorHAnsi"/>
          <w:sz w:val="20"/>
          <w:szCs w:val="20"/>
          <w:lang w:eastAsia="en-US"/>
        </w:rPr>
        <w:t xml:space="preserve"> </w:t>
      </w:r>
    </w:p>
    <w:p w14:paraId="7A7D5CA6" w14:textId="7DCCC4D1" w:rsidR="00AA06CC" w:rsidRDefault="00AA06CC" w:rsidP="00EB65E4">
      <w:pPr>
        <w:spacing w:before="0" w:line="260" w:lineRule="atLeast"/>
        <w:rPr>
          <w:rFonts w:eastAsiaTheme="minorHAnsi"/>
          <w:sz w:val="20"/>
          <w:szCs w:val="20"/>
          <w:lang w:eastAsia="en-US"/>
        </w:rPr>
      </w:pPr>
    </w:p>
    <w:p w14:paraId="36585679" w14:textId="0C365B71" w:rsidR="00AA06CC" w:rsidRPr="00E12C52" w:rsidRDefault="00AA06CC" w:rsidP="00EB65E4">
      <w:pPr>
        <w:spacing w:before="0" w:line="260" w:lineRule="atLeast"/>
        <w:rPr>
          <w:rFonts w:eastAsiaTheme="minorHAnsi"/>
          <w:sz w:val="20"/>
          <w:szCs w:val="20"/>
          <w:lang w:eastAsia="en-US"/>
        </w:rPr>
      </w:pPr>
      <w:r w:rsidRPr="00E12C52">
        <w:rPr>
          <w:rFonts w:eastAsiaTheme="minorHAnsi"/>
          <w:sz w:val="20"/>
          <w:szCs w:val="20"/>
          <w:lang w:eastAsia="en-US"/>
        </w:rPr>
        <w:t>Tri države (Italija Nemčija in Francija) skupaj predstavljajo 65 % vrednosti prodaje živil z geografsko označb in so hkrati registrirale 47 % vseh evropskih geografskih označb. Slovenija je uvrščena v skupino 15 držav (po vrednosti prodaje pa med Belgijo in Slovaško), ki prispevajo le 1,5 % k celotni vrednosti prodaje živil z geografsko označbo in imajo skupaj registriranih 10,8 % vseh evropskih geografskih označb.</w:t>
      </w:r>
    </w:p>
    <w:p w14:paraId="75FA37B2" w14:textId="71157A56" w:rsidR="00AA06CC" w:rsidRDefault="00AA06CC" w:rsidP="00EB65E4">
      <w:pPr>
        <w:spacing w:before="0" w:line="260" w:lineRule="atLeast"/>
        <w:rPr>
          <w:rFonts w:eastAsiaTheme="minorHAnsi"/>
          <w:sz w:val="20"/>
          <w:szCs w:val="20"/>
          <w:lang w:eastAsia="en-US"/>
        </w:rPr>
      </w:pPr>
    </w:p>
    <w:p w14:paraId="39049955" w14:textId="5AB24135" w:rsidR="00420D54" w:rsidRDefault="00420D54" w:rsidP="00755ADD">
      <w:pPr>
        <w:spacing w:before="0" w:line="260" w:lineRule="atLeast"/>
        <w:rPr>
          <w:rFonts w:eastAsiaTheme="minorHAnsi"/>
          <w:sz w:val="20"/>
          <w:szCs w:val="20"/>
          <w:lang w:eastAsia="en-US"/>
        </w:rPr>
      </w:pPr>
      <w:r>
        <w:rPr>
          <w:rFonts w:eastAsiaTheme="minorHAnsi"/>
          <w:sz w:val="20"/>
          <w:szCs w:val="20"/>
          <w:lang w:eastAsia="en-US"/>
        </w:rPr>
        <w:t>Preračun deleža prodaje proizvodov z geografsko označbo in zajamčeno tradicionalno posebnostjo v skupni vrednosti prodaje sektorja prehrane in pijač na nacionalni ravni pa kaže, da v Sloveniji ta delež znaša med 10 % in 12 %, kar Slovenijo uvršča v krog držav, kot sta Italija in Portugalska. Ta delež je višji le še v Franciji, in sicer zaradi visokega deleža vinogradov, vključenih v shemo zaščitene označbe porekla.</w:t>
      </w:r>
      <w:r w:rsidR="00755ADD">
        <w:rPr>
          <w:rFonts w:eastAsiaTheme="minorHAnsi"/>
          <w:sz w:val="20"/>
          <w:szCs w:val="20"/>
          <w:lang w:eastAsia="en-US"/>
        </w:rPr>
        <w:t xml:space="preserve"> V Sloveniji je vrednost prodaje proizvodov z geografsko označbo znašala 218 mio €, od tega </w:t>
      </w:r>
      <w:r w:rsidR="00F23AC5">
        <w:rPr>
          <w:rFonts w:eastAsiaTheme="minorHAnsi"/>
          <w:sz w:val="20"/>
          <w:szCs w:val="20"/>
          <w:lang w:eastAsia="en-US"/>
        </w:rPr>
        <w:t xml:space="preserve">se je </w:t>
      </w:r>
      <w:r w:rsidR="00755ADD">
        <w:rPr>
          <w:rFonts w:eastAsiaTheme="minorHAnsi"/>
          <w:sz w:val="20"/>
          <w:szCs w:val="20"/>
          <w:lang w:eastAsia="en-US"/>
        </w:rPr>
        <w:t xml:space="preserve">pretežni del (kar 88 %) </w:t>
      </w:r>
      <w:r w:rsidR="00F23AC5">
        <w:rPr>
          <w:rFonts w:eastAsiaTheme="minorHAnsi"/>
          <w:sz w:val="20"/>
          <w:szCs w:val="20"/>
          <w:lang w:eastAsia="en-US"/>
        </w:rPr>
        <w:t>nanašal na</w:t>
      </w:r>
      <w:r w:rsidR="00755ADD">
        <w:rPr>
          <w:rFonts w:eastAsiaTheme="minorHAnsi"/>
          <w:sz w:val="20"/>
          <w:szCs w:val="20"/>
          <w:lang w:eastAsia="en-US"/>
        </w:rPr>
        <w:t xml:space="preserve"> vin</w:t>
      </w:r>
      <w:r w:rsidR="00F23AC5">
        <w:rPr>
          <w:rFonts w:eastAsiaTheme="minorHAnsi"/>
          <w:sz w:val="20"/>
          <w:szCs w:val="20"/>
          <w:lang w:eastAsia="en-US"/>
        </w:rPr>
        <w:t>o</w:t>
      </w:r>
      <w:r w:rsidR="00755ADD">
        <w:rPr>
          <w:rFonts w:eastAsiaTheme="minorHAnsi"/>
          <w:sz w:val="20"/>
          <w:szCs w:val="20"/>
          <w:lang w:eastAsia="en-US"/>
        </w:rPr>
        <w:t xml:space="preserve"> z geografsko označbo.</w:t>
      </w:r>
    </w:p>
    <w:p w14:paraId="11E5DE08" w14:textId="27C946E4" w:rsidR="003875C5" w:rsidRDefault="003875C5" w:rsidP="00755ADD">
      <w:pPr>
        <w:spacing w:before="0" w:line="260" w:lineRule="atLeast"/>
        <w:rPr>
          <w:rFonts w:eastAsiaTheme="minorHAnsi"/>
          <w:sz w:val="20"/>
          <w:szCs w:val="20"/>
          <w:lang w:eastAsia="en-US"/>
        </w:rPr>
      </w:pPr>
    </w:p>
    <w:p w14:paraId="6339335C" w14:textId="77777777" w:rsidR="000C066B" w:rsidRDefault="000C066B" w:rsidP="00EB65E4">
      <w:pPr>
        <w:spacing w:before="0" w:line="260" w:lineRule="atLeast"/>
        <w:rPr>
          <w:rFonts w:eastAsiaTheme="minorHAnsi"/>
          <w:sz w:val="16"/>
          <w:szCs w:val="20"/>
          <w:lang w:eastAsia="en-US"/>
        </w:rPr>
      </w:pPr>
    </w:p>
    <w:p w14:paraId="3CD093EC" w14:textId="77777777" w:rsidR="000C066B" w:rsidRDefault="000C066B" w:rsidP="00EB65E4">
      <w:pPr>
        <w:spacing w:before="0" w:line="260" w:lineRule="atLeast"/>
        <w:rPr>
          <w:rFonts w:eastAsiaTheme="minorHAnsi"/>
          <w:sz w:val="16"/>
          <w:szCs w:val="20"/>
          <w:lang w:eastAsia="en-US"/>
        </w:rPr>
      </w:pPr>
    </w:p>
    <w:p w14:paraId="0A8CBD6C" w14:textId="77777777" w:rsidR="000C066B" w:rsidRDefault="000C066B" w:rsidP="00EB65E4">
      <w:pPr>
        <w:spacing w:before="0" w:line="260" w:lineRule="atLeast"/>
        <w:rPr>
          <w:rFonts w:eastAsiaTheme="minorHAnsi"/>
          <w:sz w:val="16"/>
          <w:szCs w:val="20"/>
          <w:lang w:eastAsia="en-US"/>
        </w:rPr>
      </w:pPr>
    </w:p>
    <w:p w14:paraId="6EBC15CB" w14:textId="3D02835D" w:rsidR="000C066B" w:rsidRPr="00D64973" w:rsidRDefault="000C066B" w:rsidP="000C066B">
      <w:pPr>
        <w:spacing w:before="0" w:line="260" w:lineRule="atLeast"/>
        <w:rPr>
          <w:sz w:val="20"/>
        </w:rPr>
      </w:pPr>
      <w:bookmarkStart w:id="201" w:name="_Toc86824527"/>
      <w:r w:rsidRPr="00C17ADA">
        <w:rPr>
          <w:sz w:val="20"/>
        </w:rPr>
        <w:t xml:space="preserve">Tabela </w:t>
      </w:r>
      <w:r w:rsidRPr="00D64973">
        <w:rPr>
          <w:sz w:val="20"/>
        </w:rPr>
        <w:fldChar w:fldCharType="begin"/>
      </w:r>
      <w:r w:rsidRPr="00C17ADA">
        <w:rPr>
          <w:sz w:val="20"/>
        </w:rPr>
        <w:instrText xml:space="preserve"> SEQ Tabela \* ARABIC </w:instrText>
      </w:r>
      <w:r w:rsidRPr="00D64973">
        <w:rPr>
          <w:sz w:val="20"/>
        </w:rPr>
        <w:fldChar w:fldCharType="separate"/>
      </w:r>
      <w:r w:rsidR="00FB55C5">
        <w:rPr>
          <w:noProof/>
          <w:sz w:val="20"/>
        </w:rPr>
        <w:t>10</w:t>
      </w:r>
      <w:r w:rsidRPr="00D64973">
        <w:rPr>
          <w:sz w:val="20"/>
        </w:rPr>
        <w:fldChar w:fldCharType="end"/>
      </w:r>
      <w:r w:rsidRPr="00C17ADA">
        <w:rPr>
          <w:sz w:val="20"/>
        </w:rPr>
        <w:t xml:space="preserve">: Ključne značilnosti ekonomike geografskih označb (brez tradicionalne zajamčene </w:t>
      </w:r>
      <w:r w:rsidRPr="00D64973">
        <w:rPr>
          <w:sz w:val="20"/>
        </w:rPr>
        <w:t>posebnosti in aromatiziranih vin) po državah članicah – kazalnik stanja C.34 »Vrednost proizvodnje v okviru shem kakovosti EU«</w:t>
      </w:r>
      <w:bookmarkEnd w:id="201"/>
    </w:p>
    <w:p w14:paraId="68FF01F7" w14:textId="1FEA5397" w:rsidR="000C066B" w:rsidRDefault="000C066B" w:rsidP="00EB65E4">
      <w:pPr>
        <w:spacing w:before="0" w:line="260" w:lineRule="atLeast"/>
        <w:rPr>
          <w:rFonts w:eastAsiaTheme="minorHAnsi"/>
          <w:sz w:val="16"/>
          <w:szCs w:val="20"/>
          <w:lang w:eastAsia="en-US"/>
        </w:rPr>
      </w:pPr>
      <w:r>
        <w:rPr>
          <w:rFonts w:eastAsiaTheme="minorHAnsi"/>
          <w:noProof/>
          <w:sz w:val="16"/>
          <w:szCs w:val="20"/>
          <w:lang w:eastAsia="sl-SI"/>
        </w:rPr>
        <w:lastRenderedPageBreak/>
        <w:drawing>
          <wp:inline distT="0" distB="0" distL="0" distR="0" wp14:anchorId="7B958C7D" wp14:editId="5F312CFD">
            <wp:extent cx="5581015" cy="5871845"/>
            <wp:effectExtent l="0" t="0" r="635" b="0"/>
            <wp:docPr id="11" name="Slik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581015" cy="5871845"/>
                    </a:xfrm>
                    <a:prstGeom prst="rect">
                      <a:avLst/>
                    </a:prstGeom>
                  </pic:spPr>
                </pic:pic>
              </a:graphicData>
            </a:graphic>
          </wp:inline>
        </w:drawing>
      </w:r>
    </w:p>
    <w:p w14:paraId="56317A39" w14:textId="36CCC71A" w:rsidR="00755ADD" w:rsidRDefault="00755ADD" w:rsidP="00EB65E4">
      <w:pPr>
        <w:spacing w:before="0" w:line="260" w:lineRule="atLeast"/>
        <w:rPr>
          <w:rFonts w:eastAsiaTheme="minorHAnsi"/>
          <w:sz w:val="16"/>
          <w:szCs w:val="20"/>
          <w:lang w:eastAsia="en-US"/>
        </w:rPr>
      </w:pPr>
      <w:r w:rsidRPr="00AF52C9">
        <w:rPr>
          <w:rFonts w:eastAsiaTheme="minorHAnsi"/>
          <w:sz w:val="16"/>
          <w:szCs w:val="20"/>
          <w:lang w:eastAsia="en-US"/>
        </w:rPr>
        <w:t>Vir: Evropska komisija, 2019b</w:t>
      </w:r>
      <w:r w:rsidR="00F23AC5">
        <w:rPr>
          <w:rFonts w:eastAsiaTheme="minorHAnsi"/>
          <w:sz w:val="16"/>
          <w:szCs w:val="20"/>
          <w:lang w:eastAsia="en-US"/>
        </w:rPr>
        <w:t>, str</w:t>
      </w:r>
      <w:r w:rsidRPr="00AF52C9">
        <w:rPr>
          <w:rFonts w:eastAsiaTheme="minorHAnsi"/>
          <w:sz w:val="16"/>
          <w:szCs w:val="20"/>
          <w:lang w:eastAsia="en-US"/>
        </w:rPr>
        <w:t>.</w:t>
      </w:r>
      <w:r w:rsidR="00F23AC5">
        <w:rPr>
          <w:rFonts w:eastAsiaTheme="minorHAnsi"/>
          <w:sz w:val="16"/>
          <w:szCs w:val="20"/>
          <w:lang w:eastAsia="en-US"/>
        </w:rPr>
        <w:t xml:space="preserve"> 71.</w:t>
      </w:r>
      <w:r w:rsidRPr="00AF52C9">
        <w:rPr>
          <w:rFonts w:eastAsiaTheme="minorHAnsi"/>
          <w:sz w:val="16"/>
          <w:szCs w:val="20"/>
          <w:lang w:eastAsia="en-US"/>
        </w:rPr>
        <w:t xml:space="preserve"> </w:t>
      </w:r>
      <w:r>
        <w:rPr>
          <w:rFonts w:eastAsiaTheme="minorHAnsi"/>
          <w:sz w:val="16"/>
          <w:szCs w:val="20"/>
          <w:lang w:eastAsia="en-US"/>
        </w:rPr>
        <w:t xml:space="preserve">Oznaka </w:t>
      </w:r>
      <w:r w:rsidRPr="00AF52C9">
        <w:rPr>
          <w:rFonts w:eastAsiaTheme="minorHAnsi"/>
          <w:sz w:val="16"/>
          <w:szCs w:val="20"/>
          <w:lang w:eastAsia="en-US"/>
        </w:rPr>
        <w:t xml:space="preserve">»s« </w:t>
      </w:r>
      <w:r>
        <w:rPr>
          <w:rFonts w:eastAsiaTheme="minorHAnsi"/>
          <w:sz w:val="16"/>
          <w:szCs w:val="20"/>
          <w:lang w:eastAsia="en-US"/>
        </w:rPr>
        <w:t xml:space="preserve">pomeni, da </w:t>
      </w:r>
      <w:r w:rsidRPr="00AF52C9">
        <w:rPr>
          <w:rFonts w:eastAsiaTheme="minorHAnsi"/>
          <w:sz w:val="16"/>
          <w:szCs w:val="20"/>
          <w:lang w:eastAsia="en-US"/>
        </w:rPr>
        <w:t xml:space="preserve">podatek ni razkrit. </w:t>
      </w:r>
      <w:r w:rsidR="00A15B32">
        <w:rPr>
          <w:rFonts w:eastAsiaTheme="minorHAnsi"/>
          <w:sz w:val="16"/>
          <w:szCs w:val="20"/>
          <w:lang w:eastAsia="en-US"/>
        </w:rPr>
        <w:t>Vrednost</w:t>
      </w:r>
      <w:r w:rsidRPr="00AF52C9">
        <w:rPr>
          <w:rFonts w:eastAsiaTheme="minorHAnsi"/>
          <w:sz w:val="16"/>
          <w:szCs w:val="20"/>
          <w:lang w:eastAsia="en-US"/>
        </w:rPr>
        <w:t>i temeljijo na podatkih nacionalnih sektorjev prehrane in pijač iz leta 2016</w:t>
      </w:r>
      <w:r w:rsidR="00F23AC5">
        <w:rPr>
          <w:rFonts w:eastAsiaTheme="minorHAnsi"/>
          <w:sz w:val="16"/>
          <w:szCs w:val="20"/>
          <w:lang w:eastAsia="en-US"/>
        </w:rPr>
        <w:t xml:space="preserve"> (AND-I študija za DG AGRI in EU industrija hrane in pijač)</w:t>
      </w:r>
    </w:p>
    <w:p w14:paraId="6AEF3484" w14:textId="6D85E128" w:rsidR="00420D54" w:rsidRDefault="00F23AC5" w:rsidP="00420D54">
      <w:pPr>
        <w:spacing w:before="0" w:line="260" w:lineRule="atLeast"/>
        <w:rPr>
          <w:rFonts w:eastAsiaTheme="minorHAnsi"/>
          <w:sz w:val="20"/>
          <w:szCs w:val="20"/>
          <w:lang w:eastAsia="en-US"/>
        </w:rPr>
      </w:pPr>
      <w:r>
        <w:rPr>
          <w:rFonts w:eastAsiaTheme="minorHAnsi"/>
          <w:sz w:val="16"/>
          <w:szCs w:val="20"/>
          <w:lang w:eastAsia="en-US"/>
        </w:rPr>
        <w:t xml:space="preserve"> </w:t>
      </w:r>
    </w:p>
    <w:p w14:paraId="1B379C68" w14:textId="7ED85CE5" w:rsidR="00AA06CC" w:rsidRDefault="00A614A7" w:rsidP="00EB65E4">
      <w:pPr>
        <w:spacing w:before="0" w:line="260" w:lineRule="atLeast"/>
        <w:rPr>
          <w:rFonts w:eastAsia="Calibri"/>
          <w:sz w:val="20"/>
          <w:szCs w:val="20"/>
        </w:rPr>
      </w:pPr>
      <w:r>
        <w:rPr>
          <w:rFonts w:eastAsia="Calibri"/>
          <w:sz w:val="20"/>
          <w:szCs w:val="20"/>
        </w:rPr>
        <w:t xml:space="preserve">Raziskava </w:t>
      </w:r>
      <w:r w:rsidR="00AA06CC">
        <w:rPr>
          <w:rFonts w:eastAsia="Calibri"/>
          <w:sz w:val="20"/>
          <w:szCs w:val="20"/>
        </w:rPr>
        <w:t xml:space="preserve">je pokazala tudi, da za razliko od npr. Irske, Danske in UK, ki večino zaščitenih proizvodov izvozijo, Slovenija večino zaščitenih slovenskih proizvodov proda na slovenskem tržišču (več kot 95 %). </w:t>
      </w:r>
    </w:p>
    <w:p w14:paraId="3F77F542" w14:textId="77777777" w:rsidR="00AA06CC" w:rsidRDefault="00AA06CC" w:rsidP="00EB65E4">
      <w:pPr>
        <w:spacing w:before="0" w:line="260" w:lineRule="atLeast"/>
        <w:rPr>
          <w:rFonts w:eastAsia="Calibri"/>
          <w:sz w:val="20"/>
          <w:szCs w:val="20"/>
        </w:rPr>
      </w:pPr>
    </w:p>
    <w:p w14:paraId="7808B6A5" w14:textId="091EF91D" w:rsidR="00AA06CC" w:rsidRDefault="00AA06CC" w:rsidP="00EB65E4">
      <w:pPr>
        <w:spacing w:before="0" w:line="260" w:lineRule="atLeast"/>
        <w:rPr>
          <w:rFonts w:eastAsiaTheme="minorHAnsi"/>
          <w:sz w:val="20"/>
          <w:szCs w:val="20"/>
          <w:lang w:eastAsia="en-US"/>
        </w:rPr>
      </w:pPr>
      <w:r w:rsidRPr="00E12C52">
        <w:rPr>
          <w:rFonts w:eastAsiaTheme="minorHAnsi"/>
          <w:sz w:val="20"/>
          <w:szCs w:val="20"/>
          <w:lang w:eastAsia="en-US"/>
        </w:rPr>
        <w:t xml:space="preserve">V EU je bila prodajna vrednost proizvodov, zajetih v študiji, v povprečju dvakrat večja od prodajne vrednosti podobnih </w:t>
      </w:r>
      <w:proofErr w:type="spellStart"/>
      <w:r w:rsidRPr="00E12C52">
        <w:rPr>
          <w:rFonts w:eastAsiaTheme="minorHAnsi"/>
          <w:sz w:val="20"/>
          <w:szCs w:val="20"/>
          <w:lang w:eastAsia="en-US"/>
        </w:rPr>
        <w:t>necertificiranih</w:t>
      </w:r>
      <w:proofErr w:type="spellEnd"/>
      <w:r w:rsidRPr="00E12C52">
        <w:rPr>
          <w:rFonts w:eastAsiaTheme="minorHAnsi"/>
          <w:sz w:val="20"/>
          <w:szCs w:val="20"/>
          <w:lang w:eastAsia="en-US"/>
        </w:rPr>
        <w:t xml:space="preserve"> proizvodov. Stopnja povečanja vrednosti </w:t>
      </w:r>
      <w:r w:rsidR="00FB6D75">
        <w:rPr>
          <w:rFonts w:eastAsiaTheme="minorHAnsi"/>
          <w:sz w:val="20"/>
          <w:szCs w:val="20"/>
          <w:lang w:eastAsia="en-US"/>
        </w:rPr>
        <w:t>(ang. »</w:t>
      </w:r>
      <w:proofErr w:type="spellStart"/>
      <w:r w:rsidR="00FB6D75">
        <w:rPr>
          <w:rFonts w:eastAsiaTheme="minorHAnsi"/>
          <w:sz w:val="20"/>
          <w:szCs w:val="20"/>
          <w:lang w:eastAsia="en-US"/>
        </w:rPr>
        <w:t>v</w:t>
      </w:r>
      <w:r w:rsidR="00FB6D75" w:rsidRPr="00FB6D75">
        <w:rPr>
          <w:rFonts w:eastAsiaTheme="minorHAnsi"/>
          <w:sz w:val="20"/>
          <w:szCs w:val="20"/>
          <w:lang w:eastAsia="en-US"/>
        </w:rPr>
        <w:t>alue</w:t>
      </w:r>
      <w:proofErr w:type="spellEnd"/>
      <w:r w:rsidR="00FB6D75" w:rsidRPr="00FB6D75">
        <w:rPr>
          <w:rFonts w:eastAsiaTheme="minorHAnsi"/>
          <w:sz w:val="20"/>
          <w:szCs w:val="20"/>
          <w:lang w:eastAsia="en-US"/>
        </w:rPr>
        <w:t xml:space="preserve"> </w:t>
      </w:r>
      <w:proofErr w:type="spellStart"/>
      <w:r w:rsidR="00FB6D75" w:rsidRPr="00FB6D75">
        <w:rPr>
          <w:rFonts w:eastAsiaTheme="minorHAnsi"/>
          <w:sz w:val="20"/>
          <w:szCs w:val="20"/>
          <w:lang w:eastAsia="en-US"/>
        </w:rPr>
        <w:t>premium</w:t>
      </w:r>
      <w:proofErr w:type="spellEnd"/>
      <w:r w:rsidR="00FB6D75" w:rsidRPr="00FB6D75">
        <w:rPr>
          <w:rFonts w:eastAsiaTheme="minorHAnsi"/>
          <w:sz w:val="20"/>
          <w:szCs w:val="20"/>
          <w:lang w:eastAsia="en-US"/>
        </w:rPr>
        <w:t xml:space="preserve"> </w:t>
      </w:r>
      <w:proofErr w:type="spellStart"/>
      <w:r w:rsidR="00FB6D75" w:rsidRPr="00FB6D75">
        <w:rPr>
          <w:rFonts w:eastAsiaTheme="minorHAnsi"/>
          <w:sz w:val="20"/>
          <w:szCs w:val="20"/>
          <w:lang w:eastAsia="en-US"/>
        </w:rPr>
        <w:t>rate</w:t>
      </w:r>
      <w:proofErr w:type="spellEnd"/>
      <w:r w:rsidR="00FB6D75">
        <w:rPr>
          <w:rFonts w:eastAsiaTheme="minorHAnsi"/>
          <w:sz w:val="20"/>
          <w:szCs w:val="20"/>
          <w:lang w:eastAsia="en-US"/>
        </w:rPr>
        <w:t>«)</w:t>
      </w:r>
      <w:r w:rsidR="00FB6D75" w:rsidRPr="00FB6D75">
        <w:rPr>
          <w:rFonts w:eastAsiaTheme="minorHAnsi"/>
          <w:sz w:val="20"/>
          <w:szCs w:val="20"/>
          <w:lang w:eastAsia="en-US"/>
        </w:rPr>
        <w:t xml:space="preserve"> </w:t>
      </w:r>
      <w:r w:rsidRPr="00E12C52">
        <w:rPr>
          <w:rFonts w:eastAsiaTheme="minorHAnsi"/>
          <w:sz w:val="20"/>
          <w:szCs w:val="20"/>
          <w:lang w:eastAsia="en-US"/>
        </w:rPr>
        <w:t>je znašala 2,85 za vina, 2,52 za žgane pijače ter 1,5 za kmetijske proizvode in živila. V Sloveniji je bila prodajna vrednost za slovenska vina</w:t>
      </w:r>
      <w:r w:rsidR="00F23AC5">
        <w:rPr>
          <w:rFonts w:eastAsiaTheme="minorHAnsi"/>
          <w:sz w:val="20"/>
          <w:szCs w:val="20"/>
          <w:lang w:eastAsia="en-US"/>
        </w:rPr>
        <w:t>,</w:t>
      </w:r>
      <w:r w:rsidRPr="00E12C52">
        <w:rPr>
          <w:rFonts w:eastAsiaTheme="minorHAnsi"/>
          <w:sz w:val="20"/>
          <w:szCs w:val="20"/>
          <w:lang w:eastAsia="en-US"/>
        </w:rPr>
        <w:t xml:space="preserve"> vključena v evropsko shemo kakovosti</w:t>
      </w:r>
      <w:r w:rsidR="00F23AC5">
        <w:rPr>
          <w:rFonts w:eastAsiaTheme="minorHAnsi"/>
          <w:sz w:val="20"/>
          <w:szCs w:val="20"/>
          <w:lang w:eastAsia="en-US"/>
        </w:rPr>
        <w:t>,</w:t>
      </w:r>
      <w:r w:rsidRPr="00E12C52">
        <w:rPr>
          <w:rFonts w:eastAsiaTheme="minorHAnsi"/>
          <w:sz w:val="20"/>
          <w:szCs w:val="20"/>
          <w:lang w:eastAsia="en-US"/>
        </w:rPr>
        <w:t xml:space="preserve"> 2,18, kar je v primerjavi s sosednjimi državami manj kot v Italiji (2,21) in več kot na Madžarskem (1,31) ali v Avstriji (0,74).</w:t>
      </w:r>
    </w:p>
    <w:p w14:paraId="0153D7B3" w14:textId="77777777" w:rsidR="00AA06CC" w:rsidRDefault="00AA06CC" w:rsidP="00EB65E4">
      <w:pPr>
        <w:spacing w:before="0" w:line="260" w:lineRule="atLeast"/>
        <w:rPr>
          <w:rFonts w:eastAsiaTheme="minorHAnsi"/>
          <w:sz w:val="20"/>
          <w:szCs w:val="20"/>
          <w:lang w:eastAsia="en-US"/>
        </w:rPr>
      </w:pPr>
    </w:p>
    <w:p w14:paraId="088695F8" w14:textId="5C764756" w:rsidR="00AA06CC" w:rsidRDefault="00AA06CC" w:rsidP="00EB65E4">
      <w:pPr>
        <w:spacing w:before="0" w:line="260" w:lineRule="atLeast"/>
        <w:rPr>
          <w:rFonts w:eastAsia="Calibri"/>
          <w:sz w:val="20"/>
          <w:szCs w:val="20"/>
        </w:rPr>
      </w:pPr>
      <w:r>
        <w:rPr>
          <w:rFonts w:eastAsia="Calibri"/>
          <w:sz w:val="20"/>
          <w:szCs w:val="20"/>
        </w:rPr>
        <w:t xml:space="preserve">Na nivoju </w:t>
      </w:r>
      <w:r w:rsidR="00F23AC5">
        <w:rPr>
          <w:rFonts w:eastAsia="Calibri"/>
          <w:sz w:val="20"/>
          <w:szCs w:val="20"/>
        </w:rPr>
        <w:t>EU</w:t>
      </w:r>
      <w:r>
        <w:rPr>
          <w:rFonts w:eastAsia="Calibri"/>
          <w:sz w:val="20"/>
          <w:szCs w:val="20"/>
        </w:rPr>
        <w:t xml:space="preserve"> največ zaščitenih proizvodov izhaja iz štirih sektorjev – siri, mesni proizvodi, piva in meso. Podobno stanje je tudi v Sloveniji, ki ima med drugim zaščitene 4 sire, 9 mesnih proizvodov, 3 olja in 3 </w:t>
      </w:r>
      <w:proofErr w:type="spellStart"/>
      <w:r>
        <w:rPr>
          <w:rFonts w:eastAsia="Calibri"/>
          <w:sz w:val="20"/>
          <w:szCs w:val="20"/>
        </w:rPr>
        <w:t>medove</w:t>
      </w:r>
      <w:proofErr w:type="spellEnd"/>
      <w:r>
        <w:rPr>
          <w:rFonts w:eastAsia="Calibri"/>
          <w:sz w:val="20"/>
          <w:szCs w:val="20"/>
        </w:rPr>
        <w:t>.</w:t>
      </w:r>
      <w:r w:rsidR="00A614A7">
        <w:rPr>
          <w:rFonts w:eastAsia="Calibri"/>
          <w:sz w:val="20"/>
          <w:szCs w:val="20"/>
        </w:rPr>
        <w:t xml:space="preserve"> </w:t>
      </w:r>
    </w:p>
    <w:p w14:paraId="3B4AA7F2" w14:textId="0770C6EF" w:rsidR="00AA06CC" w:rsidRDefault="00AA06CC" w:rsidP="00EB65E4">
      <w:pPr>
        <w:autoSpaceDE w:val="0"/>
        <w:autoSpaceDN w:val="0"/>
        <w:adjustRightInd w:val="0"/>
        <w:spacing w:before="0" w:line="260" w:lineRule="atLeast"/>
        <w:rPr>
          <w:rFonts w:eastAsia="Calibri"/>
          <w:sz w:val="20"/>
          <w:szCs w:val="20"/>
        </w:rPr>
      </w:pPr>
    </w:p>
    <w:p w14:paraId="0C8C681D" w14:textId="77777777" w:rsidR="00AA06CC" w:rsidRDefault="00AA06CC" w:rsidP="00EB65E4">
      <w:pPr>
        <w:autoSpaceDE w:val="0"/>
        <w:autoSpaceDN w:val="0"/>
        <w:adjustRightInd w:val="0"/>
        <w:spacing w:before="0" w:line="260" w:lineRule="atLeast"/>
        <w:rPr>
          <w:rFonts w:eastAsia="Calibri"/>
          <w:sz w:val="20"/>
          <w:szCs w:val="20"/>
        </w:rPr>
      </w:pPr>
    </w:p>
    <w:p w14:paraId="591C8EF1" w14:textId="3F5D05D2" w:rsidR="00AA06CC" w:rsidRPr="007D67A3" w:rsidRDefault="00AA06CC" w:rsidP="00EB65E4">
      <w:pPr>
        <w:spacing w:before="0" w:line="260" w:lineRule="atLeast"/>
        <w:rPr>
          <w:rFonts w:eastAsia="Calibri"/>
          <w:b/>
          <w:sz w:val="20"/>
          <w:szCs w:val="20"/>
        </w:rPr>
      </w:pPr>
      <w:r w:rsidRPr="007D67A3">
        <w:rPr>
          <w:rFonts w:eastAsia="Calibri"/>
          <w:b/>
          <w:sz w:val="20"/>
          <w:szCs w:val="20"/>
        </w:rPr>
        <w:t>Ekološka pridelava in predelava</w:t>
      </w:r>
      <w:r w:rsidR="00134549">
        <w:rPr>
          <w:rFonts w:eastAsia="Calibri"/>
          <w:b/>
          <w:sz w:val="20"/>
          <w:szCs w:val="20"/>
        </w:rPr>
        <w:t xml:space="preserve"> </w:t>
      </w:r>
    </w:p>
    <w:p w14:paraId="25FD81C6" w14:textId="77777777" w:rsidR="00F23AC5" w:rsidRDefault="00F23AC5" w:rsidP="00EB65E4">
      <w:pPr>
        <w:spacing w:before="0" w:line="260" w:lineRule="atLeast"/>
        <w:rPr>
          <w:rFonts w:eastAsia="Calibri"/>
          <w:sz w:val="20"/>
          <w:szCs w:val="20"/>
        </w:rPr>
      </w:pPr>
    </w:p>
    <w:p w14:paraId="36E0E053" w14:textId="588CB556" w:rsidR="00C403DB" w:rsidRPr="00A11456" w:rsidRDefault="00F23AC5" w:rsidP="00EB65E4">
      <w:pPr>
        <w:spacing w:before="0" w:line="260" w:lineRule="atLeast"/>
        <w:rPr>
          <w:rFonts w:eastAsia="Calibri"/>
          <w:sz w:val="20"/>
          <w:szCs w:val="20"/>
        </w:rPr>
      </w:pPr>
      <w:r>
        <w:rPr>
          <w:rFonts w:eastAsia="Calibri"/>
          <w:sz w:val="20"/>
          <w:szCs w:val="20"/>
        </w:rPr>
        <w:t xml:space="preserve">Obe zadnji programski obdobji 2007–2013 in 2014–2020 sta zagotavljali podpore prevzemanju </w:t>
      </w:r>
      <w:r w:rsidR="003875C5">
        <w:rPr>
          <w:rFonts w:eastAsia="Calibri"/>
          <w:sz w:val="20"/>
          <w:szCs w:val="20"/>
        </w:rPr>
        <w:t xml:space="preserve">in ohranjanju </w:t>
      </w:r>
      <w:r>
        <w:rPr>
          <w:rFonts w:eastAsia="Calibri"/>
          <w:sz w:val="20"/>
          <w:szCs w:val="20"/>
        </w:rPr>
        <w:t xml:space="preserve">praks ekološkega kmetovanja </w:t>
      </w:r>
      <w:r w:rsidR="003875C5">
        <w:rPr>
          <w:rFonts w:eastAsia="Calibri"/>
          <w:sz w:val="20"/>
          <w:szCs w:val="20"/>
        </w:rPr>
        <w:t>ter</w:t>
      </w:r>
      <w:r>
        <w:rPr>
          <w:rFonts w:eastAsia="Calibri"/>
          <w:sz w:val="20"/>
          <w:szCs w:val="20"/>
        </w:rPr>
        <w:t xml:space="preserve"> vključevanju v shemo kakovosti »Ekološka pridelava in predelava«. </w:t>
      </w:r>
      <w:r w:rsidR="00134549">
        <w:rPr>
          <w:rFonts w:eastAsia="Calibri"/>
          <w:sz w:val="20"/>
          <w:szCs w:val="20"/>
        </w:rPr>
        <w:t>Od leta 2010</w:t>
      </w:r>
      <w:r w:rsidR="006766E6" w:rsidRPr="00A11456">
        <w:rPr>
          <w:rFonts w:eastAsia="Calibri"/>
          <w:sz w:val="20"/>
          <w:szCs w:val="20"/>
        </w:rPr>
        <w:t xml:space="preserve"> je opazen trend naraščanja števila </w:t>
      </w:r>
      <w:r w:rsidR="0050458C" w:rsidRPr="00A11456">
        <w:rPr>
          <w:rFonts w:eastAsia="Calibri"/>
          <w:sz w:val="20"/>
          <w:szCs w:val="20"/>
        </w:rPr>
        <w:t>ekoloških kmetijskih gospodarstev</w:t>
      </w:r>
      <w:r w:rsidR="005D4820" w:rsidRPr="00A11456">
        <w:rPr>
          <w:rFonts w:eastAsia="Calibri"/>
          <w:sz w:val="20"/>
          <w:szCs w:val="20"/>
        </w:rPr>
        <w:t xml:space="preserve">, </w:t>
      </w:r>
      <w:r w:rsidR="00134549">
        <w:rPr>
          <w:rFonts w:eastAsia="Calibri"/>
          <w:sz w:val="20"/>
          <w:szCs w:val="20"/>
        </w:rPr>
        <w:t xml:space="preserve">saj se je </w:t>
      </w:r>
      <w:r w:rsidR="005D4820" w:rsidRPr="00A11456">
        <w:rPr>
          <w:rFonts w:eastAsia="Calibri"/>
          <w:sz w:val="20"/>
          <w:szCs w:val="20"/>
        </w:rPr>
        <w:t>glede na leto 2010 njihovo število povečalo za 72 %</w:t>
      </w:r>
      <w:r w:rsidR="006766E6" w:rsidRPr="00A11456">
        <w:rPr>
          <w:rFonts w:eastAsia="Calibri"/>
          <w:sz w:val="20"/>
          <w:szCs w:val="20"/>
        </w:rPr>
        <w:t xml:space="preserve">. V letu </w:t>
      </w:r>
      <w:r w:rsidR="00761289" w:rsidRPr="00A11456">
        <w:rPr>
          <w:rFonts w:eastAsia="Calibri"/>
          <w:sz w:val="20"/>
          <w:szCs w:val="20"/>
        </w:rPr>
        <w:t xml:space="preserve">2019 </w:t>
      </w:r>
      <w:r w:rsidR="006766E6" w:rsidRPr="00A11456">
        <w:rPr>
          <w:rFonts w:eastAsia="Calibri"/>
          <w:sz w:val="20"/>
          <w:szCs w:val="20"/>
        </w:rPr>
        <w:t xml:space="preserve">je bilo v kontrolo vključenih </w:t>
      </w:r>
      <w:r w:rsidR="00761289" w:rsidRPr="00A11456">
        <w:rPr>
          <w:rFonts w:eastAsia="Calibri"/>
          <w:sz w:val="20"/>
          <w:szCs w:val="20"/>
        </w:rPr>
        <w:t xml:space="preserve">3.828 </w:t>
      </w:r>
      <w:r w:rsidR="006766E6" w:rsidRPr="00A11456">
        <w:rPr>
          <w:rFonts w:eastAsia="Calibri"/>
          <w:sz w:val="20"/>
          <w:szCs w:val="20"/>
        </w:rPr>
        <w:t>kmetijskih gospodarstev</w:t>
      </w:r>
      <w:r w:rsidR="00EB4690" w:rsidRPr="00A11456">
        <w:rPr>
          <w:rFonts w:eastAsia="Calibri"/>
          <w:sz w:val="20"/>
          <w:szCs w:val="20"/>
        </w:rPr>
        <w:t xml:space="preserve">, od tega 334 </w:t>
      </w:r>
      <w:r w:rsidR="00E47BAA" w:rsidRPr="00A11456">
        <w:rPr>
          <w:rFonts w:eastAsia="Calibri"/>
          <w:sz w:val="20"/>
          <w:szCs w:val="20"/>
        </w:rPr>
        <w:t xml:space="preserve">kmetijskih gospodarstev </w:t>
      </w:r>
      <w:r w:rsidR="00EB4690" w:rsidRPr="00A11456">
        <w:rPr>
          <w:rFonts w:eastAsia="Calibri"/>
          <w:sz w:val="20"/>
          <w:szCs w:val="20"/>
        </w:rPr>
        <w:t>v preusmeritvi</w:t>
      </w:r>
      <w:r w:rsidR="006766E6" w:rsidRPr="00A11456">
        <w:rPr>
          <w:rFonts w:eastAsia="Calibri"/>
          <w:sz w:val="20"/>
          <w:szCs w:val="20"/>
        </w:rPr>
        <w:t xml:space="preserve">. </w:t>
      </w:r>
      <w:r w:rsidR="00761289" w:rsidRPr="00A11456">
        <w:rPr>
          <w:rFonts w:eastAsia="Calibri"/>
          <w:sz w:val="20"/>
          <w:szCs w:val="20"/>
        </w:rPr>
        <w:t xml:space="preserve">3.494 </w:t>
      </w:r>
      <w:r w:rsidR="006766E6" w:rsidRPr="00A11456">
        <w:rPr>
          <w:rFonts w:eastAsia="Calibri"/>
          <w:sz w:val="20"/>
          <w:szCs w:val="20"/>
        </w:rPr>
        <w:t xml:space="preserve">kmetijskih gospodarstev je uspešno zaključilo </w:t>
      </w:r>
      <w:proofErr w:type="spellStart"/>
      <w:r w:rsidR="006766E6" w:rsidRPr="00A11456">
        <w:rPr>
          <w:rFonts w:eastAsia="Calibri"/>
          <w:sz w:val="20"/>
          <w:szCs w:val="20"/>
        </w:rPr>
        <w:t>preusmeritveno</w:t>
      </w:r>
      <w:proofErr w:type="spellEnd"/>
      <w:r w:rsidR="006766E6" w:rsidRPr="00A11456">
        <w:rPr>
          <w:rFonts w:eastAsia="Calibri"/>
          <w:sz w:val="20"/>
          <w:szCs w:val="20"/>
        </w:rPr>
        <w:t xml:space="preserve"> obdobje in pridobilo certifikat, s tem pa tudi pravico do označevanja svojih pridelkov oziroma živil z uradno označbo »ekološki«. </w:t>
      </w:r>
      <w:r w:rsidR="005D4820" w:rsidRPr="00A11456">
        <w:rPr>
          <w:sz w:val="20"/>
          <w:szCs w:val="20"/>
        </w:rPr>
        <w:t xml:space="preserve">V kontrolo je bilo v letu 2019 vključenih tudi 463 predelovalnih obratov (16 obratov javne prehrane). </w:t>
      </w:r>
      <w:r w:rsidR="006766E6" w:rsidRPr="00A11456">
        <w:rPr>
          <w:rFonts w:eastAsia="Calibri"/>
          <w:sz w:val="20"/>
          <w:szCs w:val="20"/>
        </w:rPr>
        <w:t xml:space="preserve">Število kmetijskih gospodarstev v sistemu nadzora predstavlja 5,4 % vseh kmetijskih gospodarstev. </w:t>
      </w:r>
    </w:p>
    <w:p w14:paraId="4331F6C4" w14:textId="77777777" w:rsidR="007C7D21" w:rsidRPr="00A11456" w:rsidRDefault="007C7D21" w:rsidP="00EB65E4">
      <w:pPr>
        <w:spacing w:before="0" w:line="260" w:lineRule="atLeast"/>
        <w:rPr>
          <w:rFonts w:eastAsia="Calibri"/>
          <w:sz w:val="20"/>
          <w:szCs w:val="20"/>
        </w:rPr>
      </w:pPr>
    </w:p>
    <w:p w14:paraId="136A4DF6" w14:textId="6AD28643" w:rsidR="007C7D21" w:rsidRPr="00A11456" w:rsidRDefault="006766E6" w:rsidP="00EB65E4">
      <w:pPr>
        <w:spacing w:before="0" w:line="260" w:lineRule="atLeast"/>
        <w:rPr>
          <w:rFonts w:eastAsia="Calibri"/>
          <w:sz w:val="20"/>
          <w:szCs w:val="20"/>
        </w:rPr>
      </w:pPr>
      <w:r w:rsidRPr="00A11456">
        <w:rPr>
          <w:rFonts w:eastAsia="Calibri"/>
          <w:sz w:val="20"/>
          <w:szCs w:val="20"/>
        </w:rPr>
        <w:t xml:space="preserve">Kmetijska zemljišča v uporabi, ki so vključena v kontrolo ekološkega kmetovanja, so v letu </w:t>
      </w:r>
      <w:r w:rsidR="00761289" w:rsidRPr="00A11456">
        <w:rPr>
          <w:rFonts w:eastAsia="Calibri"/>
          <w:sz w:val="20"/>
          <w:szCs w:val="20"/>
        </w:rPr>
        <w:t xml:space="preserve">2019 </w:t>
      </w:r>
      <w:r w:rsidRPr="00A11456">
        <w:rPr>
          <w:rFonts w:eastAsia="Calibri"/>
          <w:sz w:val="20"/>
          <w:szCs w:val="20"/>
        </w:rPr>
        <w:t>obsegala 10,</w:t>
      </w:r>
      <w:r w:rsidR="00761289" w:rsidRPr="00A11456">
        <w:rPr>
          <w:rFonts w:eastAsia="Calibri"/>
          <w:sz w:val="20"/>
          <w:szCs w:val="20"/>
        </w:rPr>
        <w:t>4</w:t>
      </w:r>
      <w:r w:rsidRPr="00A11456">
        <w:rPr>
          <w:rFonts w:eastAsia="Calibri"/>
          <w:sz w:val="20"/>
          <w:szCs w:val="20"/>
        </w:rPr>
        <w:t xml:space="preserve"> % vseh kmetijskih zemljišč v uporabi in so se glede na leto 2010 povečala za </w:t>
      </w:r>
      <w:r w:rsidR="00761289" w:rsidRPr="00A11456">
        <w:rPr>
          <w:rFonts w:eastAsia="Calibri"/>
          <w:sz w:val="20"/>
          <w:szCs w:val="20"/>
        </w:rPr>
        <w:t xml:space="preserve">61 </w:t>
      </w:r>
      <w:r w:rsidRPr="00A11456">
        <w:rPr>
          <w:rFonts w:eastAsia="Calibri"/>
          <w:sz w:val="20"/>
          <w:szCs w:val="20"/>
        </w:rPr>
        <w:t>%. Z vidika posameznih kategorij kmetijskih zemljišč v uporabi je največji del zavzemalo travinje (8</w:t>
      </w:r>
      <w:r w:rsidR="00A95C15" w:rsidRPr="00A11456">
        <w:rPr>
          <w:rFonts w:eastAsia="Calibri"/>
          <w:sz w:val="20"/>
          <w:szCs w:val="20"/>
        </w:rPr>
        <w:t>1</w:t>
      </w:r>
      <w:r w:rsidR="00761289" w:rsidRPr="00A11456">
        <w:rPr>
          <w:rFonts w:eastAsia="Calibri"/>
          <w:sz w:val="20"/>
          <w:szCs w:val="20"/>
        </w:rPr>
        <w:t xml:space="preserve"> </w:t>
      </w:r>
      <w:r w:rsidRPr="00A11456">
        <w:rPr>
          <w:rFonts w:eastAsia="Calibri"/>
          <w:sz w:val="20"/>
          <w:szCs w:val="20"/>
        </w:rPr>
        <w:t>%), sledijo mu poljščine na njivah (</w:t>
      </w:r>
      <w:r w:rsidR="00A95C15" w:rsidRPr="00A11456">
        <w:rPr>
          <w:rFonts w:eastAsia="Calibri"/>
          <w:sz w:val="20"/>
          <w:szCs w:val="20"/>
        </w:rPr>
        <w:t>13</w:t>
      </w:r>
      <w:r w:rsidR="00761289" w:rsidRPr="00A11456">
        <w:rPr>
          <w:rFonts w:eastAsia="Calibri"/>
          <w:sz w:val="20"/>
          <w:szCs w:val="20"/>
        </w:rPr>
        <w:t xml:space="preserve"> </w:t>
      </w:r>
      <w:r w:rsidRPr="00A11456">
        <w:rPr>
          <w:rFonts w:eastAsia="Calibri"/>
          <w:sz w:val="20"/>
          <w:szCs w:val="20"/>
        </w:rPr>
        <w:t>%) ter sadovnjaki (4</w:t>
      </w:r>
      <w:r w:rsidR="00761289" w:rsidRPr="00A11456">
        <w:rPr>
          <w:rFonts w:eastAsia="Calibri"/>
          <w:sz w:val="20"/>
          <w:szCs w:val="20"/>
        </w:rPr>
        <w:t xml:space="preserve"> </w:t>
      </w:r>
      <w:r w:rsidRPr="00A11456">
        <w:rPr>
          <w:rFonts w:eastAsia="Calibri"/>
          <w:sz w:val="20"/>
          <w:szCs w:val="20"/>
        </w:rPr>
        <w:t xml:space="preserve">%) in vinogradi (1%). Oljčniki ter zemljišča z vrtninami so </w:t>
      </w:r>
      <w:r w:rsidR="00C2107B" w:rsidRPr="00A11456">
        <w:rPr>
          <w:sz w:val="20"/>
          <w:szCs w:val="20"/>
        </w:rPr>
        <w:t>zavzemali skupaj nekaj več kot 1 % skupne površine zemljišč z ekološkim kmetovanjem</w:t>
      </w:r>
      <w:r w:rsidRPr="00A11456">
        <w:rPr>
          <w:rFonts w:eastAsia="Calibri"/>
          <w:sz w:val="20"/>
          <w:szCs w:val="20"/>
        </w:rPr>
        <w:t>.</w:t>
      </w:r>
      <w:r w:rsidR="007C7D21" w:rsidRPr="00A11456">
        <w:rPr>
          <w:rFonts w:eastAsia="Calibri"/>
          <w:sz w:val="20"/>
          <w:szCs w:val="20"/>
        </w:rPr>
        <w:t xml:space="preserve"> </w:t>
      </w:r>
    </w:p>
    <w:p w14:paraId="5B757F65" w14:textId="6D43A7CA" w:rsidR="007F226F" w:rsidRDefault="007F226F" w:rsidP="00EB65E4">
      <w:pPr>
        <w:autoSpaceDE w:val="0"/>
        <w:autoSpaceDN w:val="0"/>
        <w:adjustRightInd w:val="0"/>
        <w:spacing w:before="0" w:line="260" w:lineRule="atLeast"/>
        <w:rPr>
          <w:rFonts w:eastAsia="Calibri"/>
          <w:color w:val="000000" w:themeColor="text1"/>
          <w:sz w:val="20"/>
          <w:szCs w:val="20"/>
        </w:rPr>
      </w:pPr>
    </w:p>
    <w:p w14:paraId="5788E126" w14:textId="77777777" w:rsidR="007F226F" w:rsidRPr="003D71D1" w:rsidRDefault="007F226F" w:rsidP="00EB65E4">
      <w:pPr>
        <w:autoSpaceDE w:val="0"/>
        <w:autoSpaceDN w:val="0"/>
        <w:adjustRightInd w:val="0"/>
        <w:spacing w:before="0" w:line="260" w:lineRule="atLeast"/>
        <w:rPr>
          <w:rFonts w:eastAsia="Calibri"/>
          <w:color w:val="000000" w:themeColor="text1"/>
          <w:sz w:val="20"/>
          <w:szCs w:val="20"/>
        </w:rPr>
      </w:pPr>
    </w:p>
    <w:p w14:paraId="03B63763" w14:textId="50C22DB0" w:rsidR="000C066B" w:rsidRDefault="000C066B" w:rsidP="00146E06">
      <w:pPr>
        <w:pStyle w:val="SCSlika1"/>
      </w:pPr>
      <w:bookmarkStart w:id="202" w:name="_Toc86824515"/>
      <w:r>
        <w:t xml:space="preserve">Slika </w:t>
      </w:r>
      <w:r w:rsidR="00BF0A0F">
        <w:rPr>
          <w:noProof/>
        </w:rPr>
        <w:fldChar w:fldCharType="begin"/>
      </w:r>
      <w:r w:rsidR="00BF0A0F">
        <w:rPr>
          <w:noProof/>
        </w:rPr>
        <w:instrText xml:space="preserve"> SEQ Slika \* ARABIC </w:instrText>
      </w:r>
      <w:r w:rsidR="00BF0A0F">
        <w:rPr>
          <w:noProof/>
        </w:rPr>
        <w:fldChar w:fldCharType="separate"/>
      </w:r>
      <w:r w:rsidR="00FB55C5">
        <w:rPr>
          <w:noProof/>
        </w:rPr>
        <w:t>14</w:t>
      </w:r>
      <w:r w:rsidR="00BF0A0F">
        <w:rPr>
          <w:noProof/>
        </w:rPr>
        <w:fldChar w:fldCharType="end"/>
      </w:r>
      <w:r>
        <w:t xml:space="preserve">: </w:t>
      </w:r>
      <w:r w:rsidRPr="000C066B">
        <w:t xml:space="preserve">Število kmetijskih gospodarstev (ekološka kmetijska gospodarstva in kmetijska gospodarstva v preusmeritvi) v kontroli </w:t>
      </w:r>
      <w:proofErr w:type="spellStart"/>
      <w:r w:rsidRPr="000C066B">
        <w:t>eko</w:t>
      </w:r>
      <w:proofErr w:type="spellEnd"/>
      <w:r w:rsidRPr="000C066B">
        <w:t xml:space="preserve"> pridelave in površine v kontroli </w:t>
      </w:r>
      <w:proofErr w:type="spellStart"/>
      <w:r w:rsidRPr="000C066B">
        <w:t>eko</w:t>
      </w:r>
      <w:proofErr w:type="spellEnd"/>
      <w:r w:rsidRPr="000C066B">
        <w:t xml:space="preserve"> prid</w:t>
      </w:r>
      <w:r>
        <w:t>elave v ha, v obdobju 2010–2019</w:t>
      </w:r>
      <w:bookmarkEnd w:id="202"/>
    </w:p>
    <w:p w14:paraId="08D67380" w14:textId="7C13444A" w:rsidR="005976D9" w:rsidRPr="00006123" w:rsidRDefault="005976D9" w:rsidP="00761289">
      <w:pPr>
        <w:autoSpaceDE w:val="0"/>
        <w:autoSpaceDN w:val="0"/>
        <w:adjustRightInd w:val="0"/>
        <w:spacing w:before="0" w:line="240" w:lineRule="auto"/>
        <w:rPr>
          <w:rFonts w:eastAsia="Calibri"/>
          <w:color w:val="000000" w:themeColor="text1"/>
          <w:sz w:val="20"/>
          <w:szCs w:val="20"/>
        </w:rPr>
      </w:pPr>
      <w:r w:rsidRPr="00006123">
        <w:rPr>
          <w:noProof/>
          <w:lang w:eastAsia="sl-SI"/>
        </w:rPr>
        <w:drawing>
          <wp:inline distT="0" distB="0" distL="0" distR="0" wp14:anchorId="0A2FB476" wp14:editId="65141560">
            <wp:extent cx="5248893" cy="2428504"/>
            <wp:effectExtent l="0" t="0" r="9525" b="10160"/>
            <wp:docPr id="27" name="Grafikon 27" descr="Število KMG in površina kmetijskih površin vključenih v ekološko kmetijstvo z leta v leto viša. 2019 je bilo vključenih 3.828 KMG in 49.638 ha."/>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3C16819" w14:textId="77777777" w:rsidR="00E47BAA" w:rsidRPr="00A11456" w:rsidRDefault="00E47BAA" w:rsidP="00E47BAA">
      <w:pPr>
        <w:autoSpaceDE w:val="0"/>
        <w:autoSpaceDN w:val="0"/>
        <w:adjustRightInd w:val="0"/>
        <w:spacing w:before="0" w:line="240" w:lineRule="auto"/>
        <w:rPr>
          <w:rFonts w:eastAsia="Calibri"/>
          <w:color w:val="000000" w:themeColor="text1"/>
          <w:sz w:val="16"/>
          <w:szCs w:val="16"/>
        </w:rPr>
      </w:pPr>
      <w:r w:rsidRPr="00A11456">
        <w:rPr>
          <w:rFonts w:eastAsia="Calibri"/>
          <w:color w:val="000000" w:themeColor="text1"/>
          <w:sz w:val="16"/>
          <w:szCs w:val="16"/>
        </w:rPr>
        <w:t xml:space="preserve">Vir: Lastni izračuni MKGP.  </w:t>
      </w:r>
    </w:p>
    <w:p w14:paraId="09EE73CB" w14:textId="51B18011" w:rsidR="005976D9" w:rsidRPr="00A11456" w:rsidRDefault="005976D9" w:rsidP="00EB65E4">
      <w:pPr>
        <w:autoSpaceDE w:val="0"/>
        <w:autoSpaceDN w:val="0"/>
        <w:adjustRightInd w:val="0"/>
        <w:spacing w:before="0" w:line="260" w:lineRule="atLeast"/>
        <w:rPr>
          <w:rFonts w:eastAsia="Calibri"/>
          <w:color w:val="000000" w:themeColor="text1"/>
          <w:sz w:val="20"/>
          <w:szCs w:val="20"/>
        </w:rPr>
      </w:pPr>
    </w:p>
    <w:p w14:paraId="2F2BF355" w14:textId="5D616AA2" w:rsidR="007C7D21" w:rsidRPr="00A11456" w:rsidRDefault="007C7D21" w:rsidP="00EB65E4">
      <w:pPr>
        <w:spacing w:before="0" w:line="260" w:lineRule="atLeast"/>
        <w:rPr>
          <w:rFonts w:eastAsia="Calibri"/>
          <w:sz w:val="20"/>
          <w:szCs w:val="20"/>
        </w:rPr>
      </w:pPr>
      <w:r w:rsidRPr="00A11456">
        <w:rPr>
          <w:rFonts w:eastAsia="Calibri"/>
          <w:sz w:val="20"/>
          <w:szCs w:val="20"/>
        </w:rPr>
        <w:t xml:space="preserve">V letu 2010 je imelo kmetijsko gospodarstvo, vključeno v kontrolo ekološkega kmetovanja, v porabi 13,8 ha kmetijskih zemljišč, v letu 2019 pa 13 ha. </w:t>
      </w:r>
    </w:p>
    <w:p w14:paraId="7D44B9C4" w14:textId="77777777" w:rsidR="007C7D21" w:rsidRPr="00A11456" w:rsidRDefault="007C7D21" w:rsidP="00EB65E4">
      <w:pPr>
        <w:spacing w:before="0" w:line="260" w:lineRule="atLeast"/>
        <w:rPr>
          <w:rFonts w:eastAsia="Calibri"/>
          <w:sz w:val="20"/>
          <w:szCs w:val="20"/>
        </w:rPr>
      </w:pPr>
    </w:p>
    <w:p w14:paraId="372C8D7A" w14:textId="77777777" w:rsidR="007C7D21" w:rsidRPr="00A11456" w:rsidRDefault="007C7D21" w:rsidP="00EB65E4">
      <w:pPr>
        <w:spacing w:before="0" w:line="260" w:lineRule="atLeast"/>
        <w:rPr>
          <w:rFonts w:eastAsia="Calibri"/>
          <w:color w:val="000000" w:themeColor="text1"/>
          <w:sz w:val="20"/>
          <w:szCs w:val="20"/>
        </w:rPr>
      </w:pPr>
      <w:r w:rsidRPr="00A11456">
        <w:rPr>
          <w:rFonts w:eastAsia="Calibri"/>
          <w:sz w:val="20"/>
          <w:szCs w:val="20"/>
        </w:rPr>
        <w:t xml:space="preserve">Po </w:t>
      </w:r>
      <w:r w:rsidRPr="00A11456">
        <w:rPr>
          <w:rFonts w:eastAsia="Calibri"/>
          <w:color w:val="000000" w:themeColor="text1"/>
          <w:sz w:val="20"/>
          <w:szCs w:val="20"/>
        </w:rPr>
        <w:t>številu živali je na prvem mestu še zmeraj perutnina, sledita pa drobnica in govedo.</w:t>
      </w:r>
    </w:p>
    <w:p w14:paraId="433C426F" w14:textId="77777777" w:rsidR="007C7D21" w:rsidRPr="00A11456" w:rsidRDefault="007C7D21" w:rsidP="00EB65E4">
      <w:pPr>
        <w:autoSpaceDE w:val="0"/>
        <w:autoSpaceDN w:val="0"/>
        <w:adjustRightInd w:val="0"/>
        <w:spacing w:before="0" w:line="260" w:lineRule="atLeast"/>
        <w:rPr>
          <w:rFonts w:eastAsia="Calibri"/>
          <w:color w:val="000000" w:themeColor="text1"/>
          <w:sz w:val="20"/>
          <w:szCs w:val="20"/>
        </w:rPr>
      </w:pPr>
    </w:p>
    <w:p w14:paraId="218AF048" w14:textId="05AB5C56" w:rsidR="005976D9" w:rsidRPr="004F493C" w:rsidRDefault="00DE5A80" w:rsidP="00EB65E4">
      <w:pPr>
        <w:autoSpaceDE w:val="0"/>
        <w:autoSpaceDN w:val="0"/>
        <w:adjustRightInd w:val="0"/>
        <w:spacing w:before="0" w:line="260" w:lineRule="atLeast"/>
        <w:rPr>
          <w:rFonts w:eastAsia="Calibri"/>
          <w:color w:val="000000" w:themeColor="text1"/>
          <w:sz w:val="20"/>
          <w:szCs w:val="20"/>
        </w:rPr>
      </w:pPr>
      <w:r w:rsidRPr="00A11456">
        <w:rPr>
          <w:sz w:val="20"/>
          <w:szCs w:val="20"/>
        </w:rPr>
        <w:t xml:space="preserve">V ekološki ponudbi so najbolj razširjeni mlečni in mesni izdelki, sadni sokovi, mlevski izdelki, kis, jajca, </w:t>
      </w:r>
      <w:r w:rsidRPr="008331BB">
        <w:rPr>
          <w:sz w:val="20"/>
          <w:szCs w:val="20"/>
        </w:rPr>
        <w:t>jabolka, olja itd</w:t>
      </w:r>
      <w:r w:rsidR="00BE0EA7" w:rsidRPr="008331BB">
        <w:rPr>
          <w:sz w:val="20"/>
          <w:szCs w:val="20"/>
        </w:rPr>
        <w:t>.</w:t>
      </w:r>
      <w:r w:rsidR="002A4E50" w:rsidRPr="008331BB">
        <w:rPr>
          <w:sz w:val="20"/>
          <w:szCs w:val="20"/>
        </w:rPr>
        <w:t xml:space="preserve"> (</w:t>
      </w:r>
      <w:r w:rsidR="00C63068" w:rsidRPr="008331BB">
        <w:rPr>
          <w:sz w:val="20"/>
          <w:szCs w:val="20"/>
        </w:rPr>
        <w:t>KIS</w:t>
      </w:r>
      <w:r w:rsidR="00BE0EA7" w:rsidRPr="008331BB">
        <w:rPr>
          <w:sz w:val="20"/>
          <w:szCs w:val="20"/>
        </w:rPr>
        <w:t>, 2020)</w:t>
      </w:r>
    </w:p>
    <w:p w14:paraId="2C7A2B00" w14:textId="77777777" w:rsidR="005976D9" w:rsidRPr="00006123" w:rsidRDefault="005976D9" w:rsidP="00EB65E4">
      <w:pPr>
        <w:autoSpaceDE w:val="0"/>
        <w:autoSpaceDN w:val="0"/>
        <w:adjustRightInd w:val="0"/>
        <w:spacing w:before="0" w:line="260" w:lineRule="atLeast"/>
        <w:rPr>
          <w:rFonts w:eastAsia="Calibri"/>
          <w:color w:val="000000" w:themeColor="text1"/>
          <w:sz w:val="20"/>
          <w:szCs w:val="20"/>
        </w:rPr>
      </w:pPr>
    </w:p>
    <w:p w14:paraId="741A72CD" w14:textId="77777777" w:rsidR="007F226F" w:rsidRPr="00024FED" w:rsidRDefault="007F226F" w:rsidP="00EB65E4">
      <w:pPr>
        <w:autoSpaceDE w:val="0"/>
        <w:autoSpaceDN w:val="0"/>
        <w:adjustRightInd w:val="0"/>
        <w:spacing w:before="0" w:line="260" w:lineRule="atLeast"/>
        <w:rPr>
          <w:rFonts w:eastAsia="Calibri"/>
          <w:color w:val="000000" w:themeColor="text1"/>
          <w:sz w:val="20"/>
          <w:szCs w:val="20"/>
        </w:rPr>
      </w:pPr>
    </w:p>
    <w:p w14:paraId="73C40831" w14:textId="52AA3F4A" w:rsidR="000C066B" w:rsidRDefault="000C066B" w:rsidP="00146E06">
      <w:pPr>
        <w:pStyle w:val="SCSlika1"/>
      </w:pPr>
      <w:bookmarkStart w:id="203" w:name="_Toc86824516"/>
      <w:r>
        <w:lastRenderedPageBreak/>
        <w:t xml:space="preserve">Slika </w:t>
      </w:r>
      <w:r w:rsidR="00BF0A0F">
        <w:rPr>
          <w:noProof/>
        </w:rPr>
        <w:fldChar w:fldCharType="begin"/>
      </w:r>
      <w:r w:rsidR="00BF0A0F">
        <w:rPr>
          <w:noProof/>
        </w:rPr>
        <w:instrText xml:space="preserve"> SEQ Slika \* ARABIC </w:instrText>
      </w:r>
      <w:r w:rsidR="00BF0A0F">
        <w:rPr>
          <w:noProof/>
        </w:rPr>
        <w:fldChar w:fldCharType="separate"/>
      </w:r>
      <w:r w:rsidR="00FB55C5">
        <w:rPr>
          <w:noProof/>
        </w:rPr>
        <w:t>15</w:t>
      </w:r>
      <w:r w:rsidR="00BF0A0F">
        <w:rPr>
          <w:noProof/>
        </w:rPr>
        <w:fldChar w:fldCharType="end"/>
      </w:r>
      <w:r>
        <w:t xml:space="preserve">: </w:t>
      </w:r>
      <w:r w:rsidRPr="000C066B">
        <w:t xml:space="preserve">Delež površin po posameznih panogah v </w:t>
      </w:r>
      <w:proofErr w:type="spellStart"/>
      <w:r w:rsidRPr="000C066B">
        <w:t>eko</w:t>
      </w:r>
      <w:proofErr w:type="spellEnd"/>
      <w:r w:rsidRPr="000C066B">
        <w:t xml:space="preserve"> pridelavi v letu 2019</w:t>
      </w:r>
      <w:bookmarkEnd w:id="203"/>
    </w:p>
    <w:p w14:paraId="2253568B" w14:textId="77777777" w:rsidR="00761289" w:rsidRPr="00006123" w:rsidRDefault="00761289" w:rsidP="00761289">
      <w:pPr>
        <w:autoSpaceDE w:val="0"/>
        <w:autoSpaceDN w:val="0"/>
        <w:adjustRightInd w:val="0"/>
        <w:spacing w:before="0" w:line="240" w:lineRule="auto"/>
        <w:rPr>
          <w:rFonts w:eastAsia="Calibri"/>
          <w:color w:val="000000" w:themeColor="text1"/>
          <w:sz w:val="20"/>
          <w:szCs w:val="20"/>
        </w:rPr>
      </w:pPr>
      <w:r w:rsidRPr="00006123">
        <w:rPr>
          <w:noProof/>
          <w:lang w:eastAsia="sl-SI"/>
        </w:rPr>
        <w:drawing>
          <wp:inline distT="0" distB="0" distL="0" distR="0" wp14:anchorId="4AAD70CE" wp14:editId="2F2553BB">
            <wp:extent cx="5514975" cy="2547257"/>
            <wp:effectExtent l="0" t="0" r="0" b="5715"/>
            <wp:docPr id="20" name="Grafikon 20" descr="Največ kmetijske površine pokriva travinje, 41.526,49 ha. Najmanj pa vrtnine, 1,09 ha."/>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2EF336" w14:textId="4828481B" w:rsidR="00761289" w:rsidRPr="003D71D1" w:rsidRDefault="00A95C15" w:rsidP="00355EAC">
      <w:pPr>
        <w:autoSpaceDE w:val="0"/>
        <w:autoSpaceDN w:val="0"/>
        <w:adjustRightInd w:val="0"/>
        <w:spacing w:before="0" w:line="240" w:lineRule="auto"/>
        <w:rPr>
          <w:rFonts w:eastAsia="Calibri"/>
          <w:color w:val="000000" w:themeColor="text1"/>
          <w:sz w:val="16"/>
          <w:szCs w:val="16"/>
        </w:rPr>
      </w:pPr>
      <w:r w:rsidRPr="003D71D1">
        <w:rPr>
          <w:rFonts w:eastAsia="Calibri"/>
          <w:color w:val="000000" w:themeColor="text1"/>
          <w:sz w:val="16"/>
          <w:szCs w:val="16"/>
        </w:rPr>
        <w:t xml:space="preserve">Vir: lasten izračun MKGP. </w:t>
      </w:r>
    </w:p>
    <w:p w14:paraId="063533D1" w14:textId="77777777" w:rsidR="00761289" w:rsidRPr="003D71D1" w:rsidRDefault="00761289" w:rsidP="00F90A4C">
      <w:pPr>
        <w:autoSpaceDE w:val="0"/>
        <w:autoSpaceDN w:val="0"/>
        <w:adjustRightInd w:val="0"/>
        <w:spacing w:before="0" w:line="260" w:lineRule="atLeast"/>
        <w:rPr>
          <w:rFonts w:eastAsia="Calibri"/>
          <w:color w:val="000000" w:themeColor="text1"/>
          <w:sz w:val="20"/>
          <w:szCs w:val="20"/>
        </w:rPr>
      </w:pPr>
    </w:p>
    <w:p w14:paraId="35F0731E" w14:textId="77777777" w:rsidR="006766E6" w:rsidRPr="00A11456" w:rsidRDefault="006766E6" w:rsidP="00F90A4C">
      <w:pPr>
        <w:autoSpaceDE w:val="0"/>
        <w:autoSpaceDN w:val="0"/>
        <w:adjustRightInd w:val="0"/>
        <w:spacing w:before="0" w:line="260" w:lineRule="atLeast"/>
        <w:rPr>
          <w:color w:val="000000" w:themeColor="text1"/>
          <w:sz w:val="20"/>
          <w:szCs w:val="20"/>
        </w:rPr>
      </w:pPr>
    </w:p>
    <w:p w14:paraId="562D8938" w14:textId="6D91FFC5" w:rsidR="00413302" w:rsidRDefault="00413302" w:rsidP="00F90A4C">
      <w:pPr>
        <w:autoSpaceDE w:val="0"/>
        <w:autoSpaceDN w:val="0"/>
        <w:adjustRightInd w:val="0"/>
        <w:spacing w:before="0" w:line="260" w:lineRule="atLeast"/>
        <w:rPr>
          <w:color w:val="000000" w:themeColor="text1"/>
          <w:sz w:val="20"/>
          <w:szCs w:val="20"/>
        </w:rPr>
      </w:pPr>
      <w:r>
        <w:rPr>
          <w:color w:val="000000" w:themeColor="text1"/>
          <w:sz w:val="20"/>
          <w:szCs w:val="20"/>
        </w:rPr>
        <w:t>Pridelek žit se je v letu 2019 v primerjavi z letom 2012 povečal za</w:t>
      </w:r>
      <w:r w:rsidR="00D20DDB">
        <w:rPr>
          <w:color w:val="000000" w:themeColor="text1"/>
          <w:sz w:val="20"/>
          <w:szCs w:val="20"/>
        </w:rPr>
        <w:t xml:space="preserve"> 96</w:t>
      </w:r>
      <w:r>
        <w:rPr>
          <w:color w:val="000000" w:themeColor="text1"/>
          <w:sz w:val="20"/>
          <w:szCs w:val="20"/>
        </w:rPr>
        <w:t xml:space="preserve"> % (iz 2.862 ton na 5.628 ton), pridelek zelenjave se je povečal za </w:t>
      </w:r>
      <w:r w:rsidR="00D20DDB">
        <w:rPr>
          <w:color w:val="000000" w:themeColor="text1"/>
          <w:sz w:val="20"/>
          <w:szCs w:val="20"/>
        </w:rPr>
        <w:t xml:space="preserve">151 </w:t>
      </w:r>
      <w:r>
        <w:rPr>
          <w:color w:val="000000" w:themeColor="text1"/>
          <w:sz w:val="20"/>
          <w:szCs w:val="20"/>
        </w:rPr>
        <w:t xml:space="preserve">% (iz 716 ton na 1.799 ton), pridelek grozdja je večji za </w:t>
      </w:r>
      <w:r w:rsidR="00D20DDB">
        <w:rPr>
          <w:color w:val="000000" w:themeColor="text1"/>
          <w:sz w:val="20"/>
          <w:szCs w:val="20"/>
        </w:rPr>
        <w:t xml:space="preserve">286 </w:t>
      </w:r>
      <w:r>
        <w:rPr>
          <w:color w:val="000000" w:themeColor="text1"/>
          <w:sz w:val="20"/>
          <w:szCs w:val="20"/>
        </w:rPr>
        <w:t xml:space="preserve">% (iz 570 ton na 2.203 ton) in oljk za </w:t>
      </w:r>
      <w:r w:rsidR="00D20DDB">
        <w:rPr>
          <w:color w:val="000000" w:themeColor="text1"/>
          <w:sz w:val="20"/>
          <w:szCs w:val="20"/>
        </w:rPr>
        <w:t xml:space="preserve">325 </w:t>
      </w:r>
      <w:r>
        <w:rPr>
          <w:color w:val="000000" w:themeColor="text1"/>
          <w:sz w:val="20"/>
          <w:szCs w:val="20"/>
        </w:rPr>
        <w:t xml:space="preserve">% (iz 99 ton na 421 ton). </w:t>
      </w:r>
    </w:p>
    <w:p w14:paraId="0709801C" w14:textId="77777777" w:rsidR="00413302" w:rsidRPr="00A11456" w:rsidRDefault="00413302" w:rsidP="00F90A4C">
      <w:pPr>
        <w:autoSpaceDE w:val="0"/>
        <w:autoSpaceDN w:val="0"/>
        <w:adjustRightInd w:val="0"/>
        <w:spacing w:before="0" w:line="260" w:lineRule="atLeast"/>
        <w:rPr>
          <w:color w:val="000000" w:themeColor="text1"/>
          <w:sz w:val="20"/>
          <w:szCs w:val="20"/>
        </w:rPr>
      </w:pPr>
    </w:p>
    <w:p w14:paraId="647D1A7E" w14:textId="295719CD" w:rsidR="006766E6" w:rsidRPr="00A11456" w:rsidRDefault="006766E6" w:rsidP="00F90A4C">
      <w:pPr>
        <w:autoSpaceDE w:val="0"/>
        <w:autoSpaceDN w:val="0"/>
        <w:adjustRightInd w:val="0"/>
        <w:spacing w:before="0" w:line="260" w:lineRule="atLeast"/>
        <w:rPr>
          <w:color w:val="000000" w:themeColor="text1"/>
          <w:sz w:val="20"/>
          <w:szCs w:val="20"/>
        </w:rPr>
      </w:pPr>
      <w:r w:rsidRPr="00A11456">
        <w:rPr>
          <w:color w:val="000000" w:themeColor="text1"/>
          <w:sz w:val="20"/>
          <w:szCs w:val="20"/>
        </w:rPr>
        <w:t xml:space="preserve">Skupna </w:t>
      </w:r>
      <w:r w:rsidR="00EE4015" w:rsidRPr="00A11456">
        <w:rPr>
          <w:color w:val="000000" w:themeColor="text1"/>
          <w:sz w:val="20"/>
          <w:szCs w:val="20"/>
        </w:rPr>
        <w:t xml:space="preserve">prireja </w:t>
      </w:r>
      <w:r w:rsidRPr="00A11456">
        <w:rPr>
          <w:color w:val="000000" w:themeColor="text1"/>
          <w:sz w:val="20"/>
          <w:szCs w:val="20"/>
        </w:rPr>
        <w:t>mesa iz ekološke reje je bila v letu 201</w:t>
      </w:r>
      <w:r w:rsidR="00DE5A80" w:rsidRPr="00A11456">
        <w:rPr>
          <w:color w:val="000000" w:themeColor="text1"/>
          <w:sz w:val="20"/>
          <w:szCs w:val="20"/>
        </w:rPr>
        <w:t>9</w:t>
      </w:r>
      <w:r w:rsidRPr="00A11456">
        <w:rPr>
          <w:color w:val="000000" w:themeColor="text1"/>
          <w:sz w:val="20"/>
          <w:szCs w:val="20"/>
        </w:rPr>
        <w:t xml:space="preserve"> za </w:t>
      </w:r>
      <w:r w:rsidR="00DE5A80" w:rsidRPr="00A11456">
        <w:rPr>
          <w:color w:val="000000" w:themeColor="text1"/>
          <w:sz w:val="20"/>
          <w:szCs w:val="20"/>
        </w:rPr>
        <w:t xml:space="preserve">12 </w:t>
      </w:r>
      <w:r w:rsidRPr="00A11456">
        <w:rPr>
          <w:color w:val="000000" w:themeColor="text1"/>
          <w:sz w:val="20"/>
          <w:szCs w:val="20"/>
        </w:rPr>
        <w:t>% večja kot v letu 201</w:t>
      </w:r>
      <w:r w:rsidR="00DE5A80" w:rsidRPr="00A11456">
        <w:rPr>
          <w:color w:val="000000" w:themeColor="text1"/>
          <w:sz w:val="20"/>
          <w:szCs w:val="20"/>
        </w:rPr>
        <w:t xml:space="preserve">2, v primerjavi z letom 2018 </w:t>
      </w:r>
      <w:r w:rsidR="00460BFD" w:rsidRPr="00A11456">
        <w:rPr>
          <w:color w:val="000000" w:themeColor="text1"/>
          <w:sz w:val="20"/>
          <w:szCs w:val="20"/>
        </w:rPr>
        <w:t xml:space="preserve">pa </w:t>
      </w:r>
      <w:r w:rsidR="00DE5A80" w:rsidRPr="00A11456">
        <w:rPr>
          <w:color w:val="000000" w:themeColor="text1"/>
          <w:sz w:val="20"/>
          <w:szCs w:val="20"/>
        </w:rPr>
        <w:t>je bila manjša za skoraj petino</w:t>
      </w:r>
      <w:r w:rsidRPr="00A11456">
        <w:rPr>
          <w:color w:val="000000" w:themeColor="text1"/>
          <w:sz w:val="20"/>
          <w:szCs w:val="20"/>
        </w:rPr>
        <w:t xml:space="preserve">. </w:t>
      </w:r>
      <w:r w:rsidR="00460BFD" w:rsidRPr="00A11456">
        <w:rPr>
          <w:color w:val="000000" w:themeColor="text1"/>
          <w:sz w:val="20"/>
          <w:szCs w:val="20"/>
        </w:rPr>
        <w:t>V primerjavi z letom 2012 je bila v 2019 v</w:t>
      </w:r>
      <w:r w:rsidRPr="00A11456">
        <w:rPr>
          <w:color w:val="000000" w:themeColor="text1"/>
          <w:sz w:val="20"/>
          <w:szCs w:val="20"/>
        </w:rPr>
        <w:t>ečj</w:t>
      </w:r>
      <w:r w:rsidR="00460BFD" w:rsidRPr="00A11456">
        <w:rPr>
          <w:color w:val="000000" w:themeColor="text1"/>
          <w:sz w:val="20"/>
          <w:szCs w:val="20"/>
        </w:rPr>
        <w:t>a</w:t>
      </w:r>
      <w:r w:rsidRPr="00A11456">
        <w:rPr>
          <w:color w:val="000000" w:themeColor="text1"/>
          <w:sz w:val="20"/>
          <w:szCs w:val="20"/>
        </w:rPr>
        <w:t xml:space="preserve"> </w:t>
      </w:r>
      <w:r w:rsidR="00EE4015" w:rsidRPr="00A11456">
        <w:rPr>
          <w:color w:val="000000" w:themeColor="text1"/>
          <w:sz w:val="20"/>
          <w:szCs w:val="20"/>
        </w:rPr>
        <w:t xml:space="preserve">prireja </w:t>
      </w:r>
      <w:r w:rsidRPr="00A11456">
        <w:rPr>
          <w:color w:val="000000" w:themeColor="text1"/>
          <w:sz w:val="20"/>
          <w:szCs w:val="20"/>
        </w:rPr>
        <w:t xml:space="preserve">govejega mesa (za </w:t>
      </w:r>
      <w:r w:rsidR="00460BFD" w:rsidRPr="00A11456">
        <w:rPr>
          <w:color w:val="000000" w:themeColor="text1"/>
          <w:sz w:val="20"/>
          <w:szCs w:val="20"/>
        </w:rPr>
        <w:t>4</w:t>
      </w:r>
      <w:r w:rsidRPr="00A11456">
        <w:rPr>
          <w:color w:val="000000" w:themeColor="text1"/>
          <w:sz w:val="20"/>
          <w:szCs w:val="20"/>
        </w:rPr>
        <w:t xml:space="preserve"> %), </w:t>
      </w:r>
      <w:r w:rsidR="00EE4015" w:rsidRPr="00A11456">
        <w:rPr>
          <w:color w:val="000000" w:themeColor="text1"/>
          <w:sz w:val="20"/>
          <w:szCs w:val="20"/>
        </w:rPr>
        <w:t xml:space="preserve">prireja </w:t>
      </w:r>
      <w:r w:rsidRPr="00A11456">
        <w:rPr>
          <w:color w:val="000000" w:themeColor="text1"/>
          <w:sz w:val="20"/>
          <w:szCs w:val="20"/>
        </w:rPr>
        <w:t xml:space="preserve">svinjskega mesa (za </w:t>
      </w:r>
      <w:r w:rsidR="00460BFD" w:rsidRPr="00A11456">
        <w:rPr>
          <w:color w:val="000000" w:themeColor="text1"/>
          <w:sz w:val="20"/>
          <w:szCs w:val="20"/>
        </w:rPr>
        <w:t>532</w:t>
      </w:r>
      <w:r w:rsidRPr="00A11456">
        <w:rPr>
          <w:color w:val="000000" w:themeColor="text1"/>
          <w:sz w:val="20"/>
          <w:szCs w:val="20"/>
        </w:rPr>
        <w:t xml:space="preserve"> %), </w:t>
      </w:r>
      <w:r w:rsidR="00EE4015" w:rsidRPr="00A11456">
        <w:rPr>
          <w:color w:val="000000" w:themeColor="text1"/>
          <w:sz w:val="20"/>
          <w:szCs w:val="20"/>
        </w:rPr>
        <w:t xml:space="preserve">prireja </w:t>
      </w:r>
      <w:r w:rsidRPr="00A11456">
        <w:rPr>
          <w:color w:val="000000" w:themeColor="text1"/>
          <w:sz w:val="20"/>
          <w:szCs w:val="20"/>
        </w:rPr>
        <w:t xml:space="preserve">perutninskega mesa (za </w:t>
      </w:r>
      <w:r w:rsidR="00460BFD" w:rsidRPr="00A11456">
        <w:rPr>
          <w:color w:val="000000" w:themeColor="text1"/>
          <w:sz w:val="20"/>
          <w:szCs w:val="20"/>
        </w:rPr>
        <w:t>63</w:t>
      </w:r>
      <w:r w:rsidRPr="00A11456">
        <w:rPr>
          <w:color w:val="000000" w:themeColor="text1"/>
          <w:sz w:val="20"/>
          <w:szCs w:val="20"/>
        </w:rPr>
        <w:t xml:space="preserve"> %)</w:t>
      </w:r>
      <w:r w:rsidR="00460BFD" w:rsidRPr="00A11456">
        <w:rPr>
          <w:color w:val="000000" w:themeColor="text1"/>
          <w:sz w:val="20"/>
          <w:szCs w:val="20"/>
        </w:rPr>
        <w:t>, prireja kozjega mesa (za 90 %)</w:t>
      </w:r>
      <w:r w:rsidRPr="00A11456">
        <w:rPr>
          <w:color w:val="000000" w:themeColor="text1"/>
          <w:sz w:val="20"/>
          <w:szCs w:val="20"/>
        </w:rPr>
        <w:t xml:space="preserve"> in </w:t>
      </w:r>
      <w:r w:rsidR="00EE4015" w:rsidRPr="00A11456">
        <w:rPr>
          <w:color w:val="000000" w:themeColor="text1"/>
          <w:sz w:val="20"/>
          <w:szCs w:val="20"/>
        </w:rPr>
        <w:t xml:space="preserve">prireja </w:t>
      </w:r>
      <w:r w:rsidRPr="00A11456">
        <w:rPr>
          <w:color w:val="000000" w:themeColor="text1"/>
          <w:sz w:val="20"/>
          <w:szCs w:val="20"/>
        </w:rPr>
        <w:t>mesa drugih živali (divje živali v oborah)</w:t>
      </w:r>
      <w:r w:rsidR="00B23DD2" w:rsidRPr="00A11456">
        <w:rPr>
          <w:color w:val="000000" w:themeColor="text1"/>
          <w:sz w:val="20"/>
          <w:szCs w:val="20"/>
        </w:rPr>
        <w:t xml:space="preserve"> </w:t>
      </w:r>
      <w:r w:rsidRPr="00A11456">
        <w:rPr>
          <w:color w:val="000000" w:themeColor="text1"/>
          <w:sz w:val="20"/>
          <w:szCs w:val="20"/>
        </w:rPr>
        <w:t xml:space="preserve">(za </w:t>
      </w:r>
      <w:r w:rsidR="00460BFD" w:rsidRPr="00A11456">
        <w:rPr>
          <w:color w:val="000000" w:themeColor="text1"/>
          <w:sz w:val="20"/>
          <w:szCs w:val="20"/>
        </w:rPr>
        <w:t xml:space="preserve">300 </w:t>
      </w:r>
      <w:r w:rsidRPr="00A11456">
        <w:rPr>
          <w:color w:val="000000" w:themeColor="text1"/>
          <w:sz w:val="20"/>
          <w:szCs w:val="20"/>
        </w:rPr>
        <w:t xml:space="preserve">%). Masa ovčjega mesa </w:t>
      </w:r>
      <w:r w:rsidR="00460BFD" w:rsidRPr="00A11456">
        <w:rPr>
          <w:color w:val="000000" w:themeColor="text1"/>
          <w:sz w:val="20"/>
          <w:szCs w:val="20"/>
        </w:rPr>
        <w:t xml:space="preserve">je </w:t>
      </w:r>
      <w:r w:rsidRPr="00A11456">
        <w:rPr>
          <w:color w:val="000000" w:themeColor="text1"/>
          <w:sz w:val="20"/>
          <w:szCs w:val="20"/>
        </w:rPr>
        <w:t>bil</w:t>
      </w:r>
      <w:r w:rsidR="00460BFD" w:rsidRPr="00A11456">
        <w:rPr>
          <w:color w:val="000000" w:themeColor="text1"/>
          <w:sz w:val="20"/>
          <w:szCs w:val="20"/>
        </w:rPr>
        <w:t>a v primerjavi z letom 2012</w:t>
      </w:r>
      <w:r w:rsidRPr="00A11456">
        <w:rPr>
          <w:color w:val="000000" w:themeColor="text1"/>
          <w:sz w:val="20"/>
          <w:szCs w:val="20"/>
        </w:rPr>
        <w:t xml:space="preserve"> manjš</w:t>
      </w:r>
      <w:r w:rsidR="00460BFD" w:rsidRPr="00A11456">
        <w:rPr>
          <w:color w:val="000000" w:themeColor="text1"/>
          <w:sz w:val="20"/>
          <w:szCs w:val="20"/>
        </w:rPr>
        <w:t>a za dobrih 90 %</w:t>
      </w:r>
      <w:r w:rsidRPr="00A11456">
        <w:rPr>
          <w:color w:val="000000" w:themeColor="text1"/>
          <w:sz w:val="20"/>
          <w:szCs w:val="20"/>
        </w:rPr>
        <w:t xml:space="preserve">. </w:t>
      </w:r>
      <w:r w:rsidR="00EE4015" w:rsidRPr="00A11456">
        <w:rPr>
          <w:color w:val="000000" w:themeColor="text1"/>
          <w:sz w:val="20"/>
          <w:szCs w:val="20"/>
        </w:rPr>
        <w:t>Pri</w:t>
      </w:r>
      <w:r w:rsidR="00460C44" w:rsidRPr="00A11456">
        <w:rPr>
          <w:color w:val="000000" w:themeColor="text1"/>
          <w:sz w:val="20"/>
          <w:szCs w:val="20"/>
        </w:rPr>
        <w:t>r</w:t>
      </w:r>
      <w:r w:rsidR="00EE4015" w:rsidRPr="00A11456">
        <w:rPr>
          <w:color w:val="000000" w:themeColor="text1"/>
          <w:sz w:val="20"/>
          <w:szCs w:val="20"/>
        </w:rPr>
        <w:t>ej</w:t>
      </w:r>
      <w:r w:rsidR="00460BFD" w:rsidRPr="00A11456">
        <w:rPr>
          <w:color w:val="000000" w:themeColor="text1"/>
          <w:sz w:val="20"/>
          <w:szCs w:val="20"/>
        </w:rPr>
        <w:t>e</w:t>
      </w:r>
      <w:r w:rsidR="00EE4015" w:rsidRPr="00A11456">
        <w:rPr>
          <w:color w:val="000000" w:themeColor="text1"/>
          <w:sz w:val="20"/>
          <w:szCs w:val="20"/>
        </w:rPr>
        <w:t xml:space="preserve"> mesa </w:t>
      </w:r>
      <w:r w:rsidRPr="00A11456">
        <w:rPr>
          <w:color w:val="000000" w:themeColor="text1"/>
          <w:sz w:val="20"/>
          <w:szCs w:val="20"/>
        </w:rPr>
        <w:t>kopitarjev v letu 201</w:t>
      </w:r>
      <w:r w:rsidR="00460BFD" w:rsidRPr="00A11456">
        <w:rPr>
          <w:color w:val="000000" w:themeColor="text1"/>
          <w:sz w:val="20"/>
          <w:szCs w:val="20"/>
        </w:rPr>
        <w:t>9 kot tudi v letu 2018</w:t>
      </w:r>
      <w:r w:rsidRPr="00A11456">
        <w:rPr>
          <w:color w:val="000000" w:themeColor="text1"/>
          <w:sz w:val="20"/>
          <w:szCs w:val="20"/>
        </w:rPr>
        <w:t xml:space="preserve"> ni bilo.</w:t>
      </w:r>
    </w:p>
    <w:p w14:paraId="2E6E3063" w14:textId="77777777" w:rsidR="006766E6" w:rsidRPr="00A11456" w:rsidRDefault="006766E6" w:rsidP="00F90A4C">
      <w:pPr>
        <w:pStyle w:val="Navadensplet"/>
        <w:spacing w:before="0" w:beforeAutospacing="0" w:after="0" w:afterAutospacing="0" w:line="260" w:lineRule="atLeast"/>
        <w:rPr>
          <w:rFonts w:ascii="Arial" w:hAnsi="Arial"/>
          <w:color w:val="000000" w:themeColor="text1"/>
          <w:sz w:val="20"/>
          <w:szCs w:val="20"/>
        </w:rPr>
      </w:pPr>
    </w:p>
    <w:p w14:paraId="54430CEC" w14:textId="7A24B1C9" w:rsidR="006766E6" w:rsidRPr="00A11456" w:rsidRDefault="006766E6" w:rsidP="00F90A4C">
      <w:pPr>
        <w:pStyle w:val="Navadensplet"/>
        <w:spacing w:before="0" w:beforeAutospacing="0" w:after="0" w:afterAutospacing="0" w:line="260" w:lineRule="atLeast"/>
        <w:rPr>
          <w:rFonts w:ascii="Arial" w:hAnsi="Arial"/>
          <w:color w:val="000000" w:themeColor="text1"/>
          <w:sz w:val="20"/>
          <w:szCs w:val="20"/>
        </w:rPr>
      </w:pPr>
      <w:r w:rsidRPr="00A11456">
        <w:rPr>
          <w:rFonts w:ascii="Arial" w:hAnsi="Arial"/>
          <w:color w:val="000000" w:themeColor="text1"/>
          <w:sz w:val="20"/>
          <w:szCs w:val="20"/>
        </w:rPr>
        <w:t>Ekološkega kravjega mleka so v 201</w:t>
      </w:r>
      <w:r w:rsidR="00460BFD" w:rsidRPr="00A11456">
        <w:rPr>
          <w:rFonts w:ascii="Arial" w:hAnsi="Arial"/>
          <w:color w:val="000000" w:themeColor="text1"/>
          <w:sz w:val="20"/>
          <w:szCs w:val="20"/>
        </w:rPr>
        <w:t>9</w:t>
      </w:r>
      <w:r w:rsidRPr="00A11456">
        <w:rPr>
          <w:rFonts w:ascii="Arial" w:hAnsi="Arial"/>
          <w:color w:val="000000" w:themeColor="text1"/>
          <w:sz w:val="20"/>
          <w:szCs w:val="20"/>
        </w:rPr>
        <w:t xml:space="preserve"> namolzli </w:t>
      </w:r>
      <w:r w:rsidR="00460BFD" w:rsidRPr="00A11456">
        <w:rPr>
          <w:rFonts w:ascii="Arial" w:hAnsi="Arial"/>
          <w:color w:val="000000" w:themeColor="text1"/>
          <w:sz w:val="20"/>
          <w:szCs w:val="20"/>
        </w:rPr>
        <w:t>7.348</w:t>
      </w:r>
      <w:r w:rsidRPr="00A11456">
        <w:rPr>
          <w:rFonts w:ascii="Arial" w:hAnsi="Arial"/>
          <w:color w:val="000000" w:themeColor="text1"/>
          <w:sz w:val="20"/>
          <w:szCs w:val="20"/>
        </w:rPr>
        <w:t xml:space="preserve"> ton ali </w:t>
      </w:r>
      <w:r w:rsidR="00C403DB" w:rsidRPr="00A11456">
        <w:rPr>
          <w:rFonts w:ascii="Arial" w:hAnsi="Arial"/>
          <w:color w:val="000000" w:themeColor="text1"/>
          <w:sz w:val="20"/>
          <w:szCs w:val="20"/>
        </w:rPr>
        <w:t>6</w:t>
      </w:r>
      <w:r w:rsidRPr="00A11456">
        <w:rPr>
          <w:rFonts w:ascii="Arial" w:hAnsi="Arial"/>
          <w:color w:val="000000" w:themeColor="text1"/>
          <w:sz w:val="20"/>
          <w:szCs w:val="20"/>
        </w:rPr>
        <w:t>0 % več 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 xml:space="preserve">, ovčjega </w:t>
      </w:r>
      <w:r w:rsidR="00C403DB" w:rsidRPr="00A11456">
        <w:rPr>
          <w:rFonts w:ascii="Arial" w:hAnsi="Arial"/>
          <w:color w:val="000000" w:themeColor="text1"/>
          <w:sz w:val="20"/>
          <w:szCs w:val="20"/>
        </w:rPr>
        <w:t xml:space="preserve">188 </w:t>
      </w:r>
      <w:r w:rsidRPr="00A11456">
        <w:rPr>
          <w:rFonts w:ascii="Arial" w:hAnsi="Arial"/>
          <w:color w:val="000000" w:themeColor="text1"/>
          <w:sz w:val="20"/>
          <w:szCs w:val="20"/>
        </w:rPr>
        <w:t xml:space="preserve">ton ali približno </w:t>
      </w:r>
      <w:r w:rsidR="00C403DB" w:rsidRPr="00A11456">
        <w:rPr>
          <w:rFonts w:ascii="Arial" w:hAnsi="Arial"/>
          <w:color w:val="000000" w:themeColor="text1"/>
          <w:sz w:val="20"/>
          <w:szCs w:val="20"/>
        </w:rPr>
        <w:t>60</w:t>
      </w:r>
      <w:r w:rsidRPr="00A11456">
        <w:rPr>
          <w:rFonts w:ascii="Arial" w:hAnsi="Arial"/>
          <w:color w:val="000000" w:themeColor="text1"/>
          <w:sz w:val="20"/>
          <w:szCs w:val="20"/>
        </w:rPr>
        <w:t xml:space="preserve"> % več 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 xml:space="preserve">, kozjega mleka pa </w:t>
      </w:r>
      <w:r w:rsidR="00C403DB" w:rsidRPr="00A11456">
        <w:rPr>
          <w:rFonts w:ascii="Arial" w:hAnsi="Arial"/>
          <w:color w:val="000000" w:themeColor="text1"/>
          <w:sz w:val="20"/>
          <w:szCs w:val="20"/>
        </w:rPr>
        <w:t xml:space="preserve">204 </w:t>
      </w:r>
      <w:r w:rsidRPr="00A11456">
        <w:rPr>
          <w:rFonts w:ascii="Arial" w:hAnsi="Arial"/>
          <w:color w:val="000000" w:themeColor="text1"/>
          <w:sz w:val="20"/>
          <w:szCs w:val="20"/>
        </w:rPr>
        <w:t xml:space="preserve">ton ali </w:t>
      </w:r>
      <w:r w:rsidR="00C403DB" w:rsidRPr="00A11456">
        <w:rPr>
          <w:rFonts w:ascii="Arial" w:hAnsi="Arial"/>
          <w:color w:val="000000" w:themeColor="text1"/>
          <w:sz w:val="20"/>
          <w:szCs w:val="20"/>
        </w:rPr>
        <w:t>67</w:t>
      </w:r>
      <w:r w:rsidRPr="00A11456">
        <w:rPr>
          <w:rFonts w:ascii="Arial" w:hAnsi="Arial"/>
          <w:color w:val="000000" w:themeColor="text1"/>
          <w:sz w:val="20"/>
          <w:szCs w:val="20"/>
        </w:rPr>
        <w:t xml:space="preserve"> % </w:t>
      </w:r>
      <w:r w:rsidR="00C403DB" w:rsidRPr="00A11456">
        <w:rPr>
          <w:rFonts w:ascii="Arial" w:hAnsi="Arial"/>
          <w:color w:val="000000" w:themeColor="text1"/>
          <w:sz w:val="20"/>
          <w:szCs w:val="20"/>
        </w:rPr>
        <w:t xml:space="preserve">več </w:t>
      </w:r>
      <w:r w:rsidRPr="00A11456">
        <w:rPr>
          <w:rFonts w:ascii="Arial" w:hAnsi="Arial"/>
          <w:color w:val="000000" w:themeColor="text1"/>
          <w:sz w:val="20"/>
          <w:szCs w:val="20"/>
        </w:rPr>
        <w:t>kot v 201</w:t>
      </w:r>
      <w:r w:rsidR="00C403DB" w:rsidRPr="00A11456">
        <w:rPr>
          <w:rFonts w:ascii="Arial" w:hAnsi="Arial"/>
          <w:color w:val="000000" w:themeColor="text1"/>
          <w:sz w:val="20"/>
          <w:szCs w:val="20"/>
        </w:rPr>
        <w:t>2</w:t>
      </w:r>
      <w:r w:rsidRPr="00A11456">
        <w:rPr>
          <w:rFonts w:ascii="Arial" w:hAnsi="Arial"/>
          <w:color w:val="000000" w:themeColor="text1"/>
          <w:sz w:val="20"/>
          <w:szCs w:val="20"/>
        </w:rPr>
        <w:t>.</w:t>
      </w:r>
    </w:p>
    <w:p w14:paraId="2B539419" w14:textId="77777777" w:rsidR="006766E6" w:rsidRPr="00A11456" w:rsidRDefault="006766E6" w:rsidP="00F90A4C">
      <w:pPr>
        <w:autoSpaceDE w:val="0"/>
        <w:autoSpaceDN w:val="0"/>
        <w:adjustRightInd w:val="0"/>
        <w:spacing w:before="0" w:line="260" w:lineRule="atLeast"/>
        <w:rPr>
          <w:color w:val="000000" w:themeColor="text1"/>
          <w:sz w:val="20"/>
          <w:szCs w:val="20"/>
        </w:rPr>
      </w:pPr>
    </w:p>
    <w:p w14:paraId="40655F2B" w14:textId="2CC9884B" w:rsidR="006766E6" w:rsidRPr="00A11456" w:rsidRDefault="006766E6" w:rsidP="00F90A4C">
      <w:pPr>
        <w:autoSpaceDE w:val="0"/>
        <w:autoSpaceDN w:val="0"/>
        <w:adjustRightInd w:val="0"/>
        <w:spacing w:before="0" w:line="260" w:lineRule="atLeast"/>
        <w:rPr>
          <w:color w:val="000000" w:themeColor="text1"/>
          <w:sz w:val="20"/>
          <w:szCs w:val="20"/>
        </w:rPr>
      </w:pPr>
      <w:r w:rsidRPr="00A11456">
        <w:rPr>
          <w:color w:val="000000" w:themeColor="text1"/>
          <w:sz w:val="20"/>
          <w:szCs w:val="20"/>
        </w:rPr>
        <w:t>Od ekoloških proizvodov živalskega izvora sta se v 201</w:t>
      </w:r>
      <w:r w:rsidR="00C403DB" w:rsidRPr="00A11456">
        <w:rPr>
          <w:color w:val="000000" w:themeColor="text1"/>
          <w:sz w:val="20"/>
          <w:szCs w:val="20"/>
        </w:rPr>
        <w:t>9</w:t>
      </w:r>
      <w:r w:rsidRPr="00A11456">
        <w:rPr>
          <w:color w:val="000000" w:themeColor="text1"/>
          <w:sz w:val="20"/>
          <w:szCs w:val="20"/>
        </w:rPr>
        <w:t xml:space="preserve"> v primerjavi z 201</w:t>
      </w:r>
      <w:r w:rsidR="00C403DB" w:rsidRPr="00A11456">
        <w:rPr>
          <w:color w:val="000000" w:themeColor="text1"/>
          <w:sz w:val="20"/>
          <w:szCs w:val="20"/>
        </w:rPr>
        <w:t>2</w:t>
      </w:r>
      <w:r w:rsidRPr="00A11456">
        <w:rPr>
          <w:color w:val="000000" w:themeColor="text1"/>
          <w:sz w:val="20"/>
          <w:szCs w:val="20"/>
        </w:rPr>
        <w:t xml:space="preserve"> povečala tudi pridelek ekološko pridelanega medu (za </w:t>
      </w:r>
      <w:r w:rsidR="00C403DB" w:rsidRPr="00A11456">
        <w:rPr>
          <w:color w:val="000000" w:themeColor="text1"/>
          <w:sz w:val="20"/>
          <w:szCs w:val="20"/>
        </w:rPr>
        <w:t>10</w:t>
      </w:r>
      <w:r w:rsidRPr="00A11456">
        <w:rPr>
          <w:color w:val="000000" w:themeColor="text1"/>
          <w:sz w:val="20"/>
          <w:szCs w:val="20"/>
        </w:rPr>
        <w:t>0 %) in prireja jajc (za 2</w:t>
      </w:r>
      <w:r w:rsidR="00C403DB" w:rsidRPr="00A11456">
        <w:rPr>
          <w:color w:val="000000" w:themeColor="text1"/>
          <w:sz w:val="20"/>
          <w:szCs w:val="20"/>
        </w:rPr>
        <w:t>20</w:t>
      </w:r>
      <w:r w:rsidRPr="00A11456">
        <w:rPr>
          <w:color w:val="000000" w:themeColor="text1"/>
          <w:sz w:val="20"/>
          <w:szCs w:val="20"/>
        </w:rPr>
        <w:t xml:space="preserve"> %).</w:t>
      </w:r>
    </w:p>
    <w:p w14:paraId="0C00D788" w14:textId="77777777" w:rsidR="006766E6" w:rsidRPr="00A11456" w:rsidRDefault="006766E6" w:rsidP="00F90A4C">
      <w:pPr>
        <w:autoSpaceDE w:val="0"/>
        <w:autoSpaceDN w:val="0"/>
        <w:adjustRightInd w:val="0"/>
        <w:spacing w:before="0" w:line="260" w:lineRule="atLeast"/>
        <w:rPr>
          <w:rFonts w:eastAsia="Calibri"/>
          <w:sz w:val="20"/>
          <w:szCs w:val="20"/>
        </w:rPr>
      </w:pPr>
    </w:p>
    <w:p w14:paraId="3196BCF0" w14:textId="77777777" w:rsidR="008A7822" w:rsidRPr="00A11456" w:rsidRDefault="008A7822" w:rsidP="00F90A4C">
      <w:pPr>
        <w:pStyle w:val="ZPtekst"/>
        <w:spacing w:before="0" w:line="260" w:lineRule="atLeast"/>
        <w:rPr>
          <w:rFonts w:eastAsia="Calibri"/>
          <w:sz w:val="20"/>
          <w:szCs w:val="20"/>
        </w:rPr>
      </w:pPr>
    </w:p>
    <w:p w14:paraId="0D1F874F" w14:textId="3047F160" w:rsidR="00DE5A80" w:rsidRPr="00A11456" w:rsidRDefault="007C7D21" w:rsidP="00F90A4C">
      <w:pPr>
        <w:pStyle w:val="ZPtekst"/>
        <w:spacing w:before="0" w:line="260" w:lineRule="atLeast"/>
        <w:rPr>
          <w:sz w:val="20"/>
          <w:szCs w:val="20"/>
        </w:rPr>
      </w:pPr>
      <w:r w:rsidRPr="00A11456">
        <w:rPr>
          <w:sz w:val="20"/>
          <w:szCs w:val="20"/>
        </w:rPr>
        <w:t>S</w:t>
      </w:r>
      <w:r w:rsidR="00DE5A80" w:rsidRPr="00A11456">
        <w:rPr>
          <w:sz w:val="20"/>
          <w:szCs w:val="20"/>
        </w:rPr>
        <w:t xml:space="preserve">truktura ekološke pridelave ne ustreza povpraševanju, saj je to največje pri svežih vrtninah, sadju in </w:t>
      </w:r>
      <w:proofErr w:type="spellStart"/>
      <w:r w:rsidR="00DE5A80" w:rsidRPr="008331BB">
        <w:rPr>
          <w:sz w:val="20"/>
          <w:szCs w:val="20"/>
        </w:rPr>
        <w:t>nemesnih</w:t>
      </w:r>
      <w:proofErr w:type="spellEnd"/>
      <w:r w:rsidR="00DE5A80" w:rsidRPr="008331BB">
        <w:rPr>
          <w:sz w:val="20"/>
          <w:szCs w:val="20"/>
        </w:rPr>
        <w:t xml:space="preserve"> predelanih živilih (mlevski in mlečni izdelki), v pridelavi pa prevladuje živinoreja oziroma travinje. </w:t>
      </w:r>
      <w:r w:rsidR="002A4E50" w:rsidRPr="008331BB">
        <w:rPr>
          <w:sz w:val="20"/>
          <w:szCs w:val="20"/>
        </w:rPr>
        <w:t>(</w:t>
      </w:r>
      <w:r w:rsidR="00C63068" w:rsidRPr="008331BB">
        <w:rPr>
          <w:sz w:val="20"/>
          <w:szCs w:val="20"/>
        </w:rPr>
        <w:t>KIS</w:t>
      </w:r>
      <w:r w:rsidR="00BE0EA7" w:rsidRPr="008331BB">
        <w:rPr>
          <w:sz w:val="20"/>
          <w:szCs w:val="20"/>
        </w:rPr>
        <w:t>, 2020)</w:t>
      </w:r>
    </w:p>
    <w:p w14:paraId="175926E5" w14:textId="77777777" w:rsidR="006766E6" w:rsidRPr="00A11456" w:rsidRDefault="006766E6" w:rsidP="00F90A4C">
      <w:pPr>
        <w:autoSpaceDE w:val="0"/>
        <w:autoSpaceDN w:val="0"/>
        <w:adjustRightInd w:val="0"/>
        <w:spacing w:before="0" w:line="260" w:lineRule="atLeast"/>
        <w:rPr>
          <w:rFonts w:eastAsia="Calibri"/>
          <w:sz w:val="20"/>
          <w:szCs w:val="20"/>
        </w:rPr>
      </w:pPr>
    </w:p>
    <w:p w14:paraId="75D15C70" w14:textId="0441B6C3" w:rsidR="006766E6" w:rsidRDefault="006766E6" w:rsidP="00F90A4C">
      <w:pPr>
        <w:autoSpaceDE w:val="0"/>
        <w:autoSpaceDN w:val="0"/>
        <w:adjustRightInd w:val="0"/>
        <w:spacing w:before="0" w:line="260" w:lineRule="atLeast"/>
        <w:rPr>
          <w:rFonts w:eastAsia="Calibri"/>
          <w:sz w:val="20"/>
          <w:szCs w:val="20"/>
        </w:rPr>
      </w:pPr>
      <w:r w:rsidRPr="00A11456">
        <w:rPr>
          <w:rFonts w:eastAsia="Calibri"/>
          <w:sz w:val="20"/>
          <w:szCs w:val="20"/>
        </w:rPr>
        <w:t xml:space="preserve">Zavedanje o ekoloških proizvodih kot zdravih proizvodih se medtem vztrajno krepi. Ena večjih podpor temu je bila dana tudi z ureditvijo zakonodaje s področja javnega naročanja, ki zahteva, da javne ustanove za svoje prehranske potrebe naročajo minimalni delež ekoloških proizvodov. </w:t>
      </w:r>
    </w:p>
    <w:p w14:paraId="0D88F410" w14:textId="57441A20" w:rsidR="002249C4" w:rsidRDefault="002249C4" w:rsidP="00D64973">
      <w:pPr>
        <w:pStyle w:val="ZPtekst"/>
        <w:spacing w:before="0" w:line="260" w:lineRule="atLeast"/>
        <w:rPr>
          <w:rFonts w:eastAsia="Calibri"/>
          <w:sz w:val="20"/>
          <w:szCs w:val="20"/>
        </w:rPr>
      </w:pPr>
      <w:r w:rsidRPr="002249C4">
        <w:rPr>
          <w:rFonts w:eastAsia="Calibri"/>
          <w:sz w:val="20"/>
          <w:szCs w:val="20"/>
        </w:rPr>
        <w:t xml:space="preserve"> </w:t>
      </w:r>
    </w:p>
    <w:p w14:paraId="31F654B1" w14:textId="77777777" w:rsidR="002249C4" w:rsidRDefault="002249C4" w:rsidP="00F90A4C">
      <w:pPr>
        <w:autoSpaceDE w:val="0"/>
        <w:autoSpaceDN w:val="0"/>
        <w:adjustRightInd w:val="0"/>
        <w:spacing w:before="0" w:line="260" w:lineRule="atLeast"/>
        <w:rPr>
          <w:rFonts w:eastAsia="Calibri"/>
          <w:sz w:val="20"/>
          <w:szCs w:val="20"/>
        </w:rPr>
      </w:pPr>
    </w:p>
    <w:p w14:paraId="3DC524E7" w14:textId="77777777" w:rsidR="002249C4" w:rsidRPr="00A11456" w:rsidRDefault="002249C4" w:rsidP="00F90A4C">
      <w:pPr>
        <w:autoSpaceDE w:val="0"/>
        <w:autoSpaceDN w:val="0"/>
        <w:adjustRightInd w:val="0"/>
        <w:spacing w:before="0" w:line="260" w:lineRule="atLeast"/>
        <w:rPr>
          <w:rFonts w:eastAsia="Calibri"/>
          <w:sz w:val="20"/>
          <w:szCs w:val="20"/>
        </w:rPr>
      </w:pPr>
    </w:p>
    <w:p w14:paraId="7BD422AE" w14:textId="77777777" w:rsidR="006766E6" w:rsidRPr="00A11456" w:rsidRDefault="006766E6" w:rsidP="00F90A4C">
      <w:pPr>
        <w:autoSpaceDE w:val="0"/>
        <w:autoSpaceDN w:val="0"/>
        <w:adjustRightInd w:val="0"/>
        <w:spacing w:before="0" w:line="260" w:lineRule="atLeast"/>
        <w:rPr>
          <w:rFonts w:eastAsia="Calibri"/>
          <w:sz w:val="20"/>
          <w:szCs w:val="20"/>
        </w:rPr>
      </w:pPr>
    </w:p>
    <w:p w14:paraId="3FF06BDE" w14:textId="77777777" w:rsidR="00EE4015" w:rsidRPr="00A11456" w:rsidRDefault="00EE4015" w:rsidP="00D64973">
      <w:pPr>
        <w:pStyle w:val="Naslov31"/>
        <w:rPr>
          <w:rFonts w:eastAsia="Calibri"/>
        </w:rPr>
      </w:pPr>
      <w:bookmarkStart w:id="204" w:name="_Toc86824832"/>
      <w:r w:rsidRPr="00A11456">
        <w:rPr>
          <w:rFonts w:eastAsia="Calibri"/>
        </w:rPr>
        <w:t>Nacionalne sheme kakovosti</w:t>
      </w:r>
      <w:bookmarkEnd w:id="204"/>
      <w:r w:rsidRPr="00A11456">
        <w:rPr>
          <w:rFonts w:eastAsia="Calibri"/>
        </w:rPr>
        <w:t xml:space="preserve"> </w:t>
      </w:r>
    </w:p>
    <w:p w14:paraId="312322A7" w14:textId="77777777" w:rsidR="006766E6" w:rsidRPr="00A11456" w:rsidRDefault="006766E6" w:rsidP="00F90A4C">
      <w:pPr>
        <w:autoSpaceDE w:val="0"/>
        <w:autoSpaceDN w:val="0"/>
        <w:adjustRightInd w:val="0"/>
        <w:spacing w:before="0" w:line="260" w:lineRule="atLeast"/>
        <w:rPr>
          <w:rFonts w:eastAsia="Calibri"/>
          <w:sz w:val="20"/>
          <w:szCs w:val="20"/>
        </w:rPr>
      </w:pPr>
    </w:p>
    <w:p w14:paraId="205F8C9B" w14:textId="77777777" w:rsidR="00AA06CC" w:rsidRDefault="00AA06CC" w:rsidP="00F90A4C">
      <w:pPr>
        <w:autoSpaceDE w:val="0"/>
        <w:autoSpaceDN w:val="0"/>
        <w:adjustRightInd w:val="0"/>
        <w:spacing w:before="0" w:line="260" w:lineRule="atLeast"/>
        <w:rPr>
          <w:rFonts w:eastAsia="Calibri"/>
          <w:sz w:val="20"/>
          <w:szCs w:val="20"/>
        </w:rPr>
      </w:pPr>
      <w:r>
        <w:rPr>
          <w:rFonts w:eastAsia="Calibri"/>
          <w:sz w:val="20"/>
          <w:szCs w:val="20"/>
        </w:rPr>
        <w:t xml:space="preserve">Med potrošniki </w:t>
      </w:r>
      <w:r w:rsidRPr="00A11456">
        <w:rPr>
          <w:rFonts w:eastAsia="Calibri"/>
          <w:sz w:val="20"/>
          <w:szCs w:val="20"/>
        </w:rPr>
        <w:t xml:space="preserve">se povečuje tudi zavedanje o pomenu </w:t>
      </w:r>
      <w:r>
        <w:rPr>
          <w:rFonts w:eastAsia="Calibri"/>
          <w:sz w:val="20"/>
          <w:szCs w:val="20"/>
        </w:rPr>
        <w:t>nacionalnih</w:t>
      </w:r>
      <w:r w:rsidRPr="00A11456">
        <w:rPr>
          <w:rFonts w:eastAsia="Calibri"/>
          <w:sz w:val="20"/>
          <w:szCs w:val="20"/>
        </w:rPr>
        <w:t xml:space="preserve"> shem kakovosti oziroma proizvodov iz teh shem, zlasti pomen nacionalne sheme »izbrana kakovost«</w:t>
      </w:r>
      <w:r>
        <w:rPr>
          <w:rFonts w:eastAsia="Calibri"/>
          <w:sz w:val="20"/>
          <w:szCs w:val="20"/>
        </w:rPr>
        <w:t>.</w:t>
      </w:r>
    </w:p>
    <w:p w14:paraId="78E0E9C2" w14:textId="77777777" w:rsidR="006766E6" w:rsidRPr="00A11456" w:rsidRDefault="006766E6" w:rsidP="00F90A4C">
      <w:pPr>
        <w:autoSpaceDE w:val="0"/>
        <w:autoSpaceDN w:val="0"/>
        <w:adjustRightInd w:val="0"/>
        <w:spacing w:before="0" w:line="260" w:lineRule="atLeast"/>
        <w:rPr>
          <w:rFonts w:eastAsia="Calibri"/>
          <w:sz w:val="20"/>
          <w:szCs w:val="20"/>
        </w:rPr>
      </w:pPr>
    </w:p>
    <w:p w14:paraId="1D27D3A9" w14:textId="45B97B63" w:rsidR="000C066B" w:rsidRDefault="000C066B" w:rsidP="00C6134A">
      <w:pPr>
        <w:pStyle w:val="SCSlika1"/>
      </w:pPr>
      <w:bookmarkStart w:id="205" w:name="_Toc86824528"/>
      <w:r>
        <w:lastRenderedPageBreak/>
        <w:t xml:space="preserve">Tabela </w:t>
      </w:r>
      <w:r w:rsidR="00BF0A0F">
        <w:rPr>
          <w:noProof/>
        </w:rPr>
        <w:fldChar w:fldCharType="begin"/>
      </w:r>
      <w:r w:rsidR="00BF0A0F">
        <w:rPr>
          <w:noProof/>
        </w:rPr>
        <w:instrText xml:space="preserve"> SEQ Tabela \* ARABIC </w:instrText>
      </w:r>
      <w:r w:rsidR="00BF0A0F">
        <w:rPr>
          <w:noProof/>
        </w:rPr>
        <w:fldChar w:fldCharType="separate"/>
      </w:r>
      <w:r w:rsidR="00FB55C5">
        <w:rPr>
          <w:noProof/>
        </w:rPr>
        <w:t>11</w:t>
      </w:r>
      <w:r w:rsidR="00BF0A0F">
        <w:rPr>
          <w:noProof/>
        </w:rPr>
        <w:fldChar w:fldCharType="end"/>
      </w:r>
      <w:r>
        <w:t xml:space="preserve">: </w:t>
      </w:r>
      <w:r w:rsidRPr="000C066B">
        <w:t>Nacionalne sheme kakovosti</w:t>
      </w:r>
      <w:bookmarkEnd w:id="205"/>
    </w:p>
    <w:tbl>
      <w:tblPr>
        <w:tblStyle w:val="Tabelamrea"/>
        <w:tblW w:w="0" w:type="auto"/>
        <w:tblLook w:val="04A0" w:firstRow="1" w:lastRow="0" w:firstColumn="1" w:lastColumn="0" w:noHBand="0" w:noVBand="1"/>
      </w:tblPr>
      <w:tblGrid>
        <w:gridCol w:w="1931"/>
        <w:gridCol w:w="6848"/>
      </w:tblGrid>
      <w:tr w:rsidR="006766E6" w:rsidRPr="008331BB" w14:paraId="196F0D1C" w14:textId="77777777" w:rsidTr="00D64973">
        <w:tc>
          <w:tcPr>
            <w:tcW w:w="1931" w:type="dxa"/>
            <w:shd w:val="clear" w:color="auto" w:fill="auto"/>
          </w:tcPr>
          <w:p w14:paraId="03C89F30" w14:textId="77777777" w:rsidR="006766E6" w:rsidRPr="008331BB" w:rsidRDefault="006766E6" w:rsidP="00355EAC">
            <w:pPr>
              <w:autoSpaceDE w:val="0"/>
              <w:autoSpaceDN w:val="0"/>
              <w:adjustRightInd w:val="0"/>
              <w:spacing w:before="0" w:line="240" w:lineRule="auto"/>
              <w:rPr>
                <w:rFonts w:eastAsia="Calibri"/>
                <w:b/>
                <w:sz w:val="16"/>
                <w:szCs w:val="16"/>
                <w:lang w:val="sl-SI"/>
              </w:rPr>
            </w:pPr>
            <w:proofErr w:type="spellStart"/>
            <w:r w:rsidRPr="008331BB">
              <w:rPr>
                <w:rFonts w:eastAsia="Calibri"/>
                <w:b/>
                <w:sz w:val="16"/>
                <w:szCs w:val="16"/>
              </w:rPr>
              <w:t>Vrsta</w:t>
            </w:r>
            <w:proofErr w:type="spellEnd"/>
            <w:r w:rsidRPr="008331BB">
              <w:rPr>
                <w:rFonts w:eastAsia="Calibri"/>
                <w:b/>
                <w:sz w:val="16"/>
                <w:szCs w:val="16"/>
              </w:rPr>
              <w:t xml:space="preserve"> </w:t>
            </w:r>
            <w:proofErr w:type="spellStart"/>
            <w:r w:rsidRPr="008331BB">
              <w:rPr>
                <w:rFonts w:eastAsia="Calibri"/>
                <w:b/>
                <w:sz w:val="16"/>
                <w:szCs w:val="16"/>
              </w:rPr>
              <w:t>sheme</w:t>
            </w:r>
            <w:proofErr w:type="spellEnd"/>
          </w:p>
        </w:tc>
        <w:tc>
          <w:tcPr>
            <w:tcW w:w="6848" w:type="dxa"/>
            <w:shd w:val="clear" w:color="auto" w:fill="auto"/>
          </w:tcPr>
          <w:p w14:paraId="428F95B5" w14:textId="77777777" w:rsidR="006766E6" w:rsidRPr="008331BB" w:rsidRDefault="006766E6" w:rsidP="00355EAC">
            <w:pPr>
              <w:autoSpaceDE w:val="0"/>
              <w:autoSpaceDN w:val="0"/>
              <w:adjustRightInd w:val="0"/>
              <w:spacing w:before="0" w:line="240" w:lineRule="auto"/>
              <w:rPr>
                <w:rFonts w:eastAsia="Calibri"/>
                <w:b/>
                <w:sz w:val="16"/>
                <w:szCs w:val="16"/>
                <w:lang w:val="sl-SI"/>
              </w:rPr>
            </w:pPr>
            <w:proofErr w:type="spellStart"/>
            <w:r w:rsidRPr="008331BB">
              <w:rPr>
                <w:rFonts w:eastAsia="Calibri"/>
                <w:b/>
                <w:sz w:val="16"/>
                <w:szCs w:val="16"/>
              </w:rPr>
              <w:t>Značilnosti</w:t>
            </w:r>
            <w:proofErr w:type="spellEnd"/>
            <w:r w:rsidRPr="008331BB">
              <w:rPr>
                <w:rFonts w:eastAsia="Calibri"/>
                <w:b/>
                <w:sz w:val="16"/>
                <w:szCs w:val="16"/>
              </w:rPr>
              <w:t xml:space="preserve"> </w:t>
            </w:r>
            <w:proofErr w:type="spellStart"/>
            <w:r w:rsidRPr="008331BB">
              <w:rPr>
                <w:rFonts w:eastAsia="Calibri"/>
                <w:b/>
                <w:sz w:val="16"/>
                <w:szCs w:val="16"/>
              </w:rPr>
              <w:t>sheme</w:t>
            </w:r>
            <w:proofErr w:type="spellEnd"/>
          </w:p>
        </w:tc>
      </w:tr>
      <w:tr w:rsidR="006766E6" w:rsidRPr="008331BB" w14:paraId="5BBF1C12" w14:textId="77777777" w:rsidTr="00D64973">
        <w:tc>
          <w:tcPr>
            <w:tcW w:w="1931" w:type="dxa"/>
            <w:shd w:val="clear" w:color="auto" w:fill="auto"/>
          </w:tcPr>
          <w:p w14:paraId="5456A22B"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Višja</w:t>
            </w:r>
            <w:proofErr w:type="spellEnd"/>
            <w:r w:rsidRPr="008331BB">
              <w:rPr>
                <w:rFonts w:eastAsia="Calibri"/>
                <w:b/>
                <w:i/>
                <w:sz w:val="16"/>
                <w:szCs w:val="16"/>
              </w:rPr>
              <w:t xml:space="preserve"> </w:t>
            </w:r>
            <w:proofErr w:type="spellStart"/>
            <w:r w:rsidRPr="008331BB">
              <w:rPr>
                <w:rFonts w:eastAsia="Calibri"/>
                <w:b/>
                <w:i/>
                <w:sz w:val="16"/>
                <w:szCs w:val="16"/>
              </w:rPr>
              <w:t>kakovost</w:t>
            </w:r>
            <w:proofErr w:type="spellEnd"/>
            <w:r w:rsidRPr="008331BB">
              <w:rPr>
                <w:rFonts w:eastAsia="Calibri"/>
                <w:b/>
                <w:i/>
                <w:sz w:val="16"/>
                <w:szCs w:val="16"/>
              </w:rPr>
              <w:t xml:space="preserve">  </w:t>
            </w:r>
          </w:p>
        </w:tc>
        <w:tc>
          <w:tcPr>
            <w:tcW w:w="6848" w:type="dxa"/>
            <w:shd w:val="clear" w:color="auto" w:fill="auto"/>
          </w:tcPr>
          <w:p w14:paraId="1A9831E7"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 xml:space="preserve">kmetijski pridelki in živila z označbo višje kakovosti so po svojih specifičnih lastnostih boljši od istovrstnih kmetijskih pridelkov oziroma živil ter pozitivno odstopajo od minimalne kakovosti, če je ta predpisana (vsebuje npr. več sadnega deleža kot je minimalno predpisano, je proizveden brez dovoljenih aditivov, je proizveden na okolju in živalim prijazen način, itd.). </w:t>
            </w:r>
            <w:proofErr w:type="spellStart"/>
            <w:r w:rsidRPr="008331BB">
              <w:rPr>
                <w:rFonts w:eastAsia="Calibri"/>
                <w:sz w:val="16"/>
                <w:szCs w:val="16"/>
                <w:lang w:val="it-IT"/>
              </w:rPr>
              <w:t>Specifične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w:t>
            </w:r>
            <w:proofErr w:type="spellStart"/>
            <w:r w:rsidRPr="008331BB">
              <w:rPr>
                <w:rFonts w:eastAsia="Calibri"/>
                <w:sz w:val="16"/>
                <w:szCs w:val="16"/>
                <w:lang w:val="it-IT"/>
              </w:rPr>
              <w:t>proizvoda</w:t>
            </w:r>
            <w:proofErr w:type="spellEnd"/>
            <w:r w:rsidRPr="008331BB">
              <w:rPr>
                <w:rFonts w:eastAsia="Calibri"/>
                <w:sz w:val="16"/>
                <w:szCs w:val="16"/>
                <w:lang w:val="it-IT"/>
              </w:rPr>
              <w:t xml:space="preserve">, </w:t>
            </w:r>
            <w:proofErr w:type="spellStart"/>
            <w:r w:rsidRPr="008331BB">
              <w:rPr>
                <w:rFonts w:eastAsia="Calibri"/>
                <w:sz w:val="16"/>
                <w:szCs w:val="16"/>
                <w:lang w:val="it-IT"/>
              </w:rPr>
              <w:t>ki</w:t>
            </w:r>
            <w:proofErr w:type="spellEnd"/>
            <w:r w:rsidRPr="008331BB">
              <w:rPr>
                <w:rFonts w:eastAsia="Calibri"/>
                <w:sz w:val="16"/>
                <w:szCs w:val="16"/>
                <w:lang w:val="it-IT"/>
              </w:rPr>
              <w:t xml:space="preserve"> so </w:t>
            </w:r>
            <w:proofErr w:type="spellStart"/>
            <w:r w:rsidRPr="008331BB">
              <w:rPr>
                <w:rFonts w:eastAsia="Calibri"/>
                <w:sz w:val="16"/>
                <w:szCs w:val="16"/>
                <w:lang w:val="it-IT"/>
              </w:rPr>
              <w:t>definirane</w:t>
            </w:r>
            <w:proofErr w:type="spellEnd"/>
            <w:r w:rsidRPr="008331BB">
              <w:rPr>
                <w:rFonts w:eastAsia="Calibri"/>
                <w:sz w:val="16"/>
                <w:szCs w:val="16"/>
                <w:lang w:val="it-IT"/>
              </w:rPr>
              <w:t xml:space="preserve"> z </w:t>
            </w:r>
            <w:proofErr w:type="spellStart"/>
            <w:r w:rsidRPr="008331BB">
              <w:rPr>
                <w:rFonts w:eastAsia="Calibri"/>
                <w:sz w:val="16"/>
                <w:szCs w:val="16"/>
                <w:lang w:val="it-IT"/>
              </w:rPr>
              <w:t>višjo</w:t>
            </w:r>
            <w:proofErr w:type="spellEnd"/>
            <w:r w:rsidRPr="008331BB">
              <w:rPr>
                <w:rFonts w:eastAsia="Calibri"/>
                <w:sz w:val="16"/>
                <w:szCs w:val="16"/>
                <w:lang w:val="it-IT"/>
              </w:rPr>
              <w:t xml:space="preserve"> </w:t>
            </w:r>
            <w:proofErr w:type="spellStart"/>
            <w:r w:rsidRPr="008331BB">
              <w:rPr>
                <w:rFonts w:eastAsia="Calibri"/>
                <w:sz w:val="16"/>
                <w:szCs w:val="16"/>
                <w:lang w:val="it-IT"/>
              </w:rPr>
              <w:t>kakovostjo</w:t>
            </w:r>
            <w:proofErr w:type="spellEnd"/>
            <w:r w:rsidRPr="008331BB">
              <w:rPr>
                <w:rFonts w:eastAsia="Calibri"/>
                <w:sz w:val="16"/>
                <w:szCs w:val="16"/>
                <w:lang w:val="it-IT"/>
              </w:rPr>
              <w:t xml:space="preserve">, se </w:t>
            </w:r>
            <w:proofErr w:type="spellStart"/>
            <w:r w:rsidRPr="008331BB">
              <w:rPr>
                <w:rFonts w:eastAsia="Calibri"/>
                <w:sz w:val="16"/>
                <w:szCs w:val="16"/>
                <w:lang w:val="it-IT"/>
              </w:rPr>
              <w:t>določajo</w:t>
            </w:r>
            <w:proofErr w:type="spellEnd"/>
            <w:r w:rsidRPr="008331BB">
              <w:rPr>
                <w:rFonts w:eastAsia="Calibri"/>
                <w:sz w:val="16"/>
                <w:szCs w:val="16"/>
                <w:lang w:val="it-IT"/>
              </w:rPr>
              <w:t xml:space="preserve"> </w:t>
            </w:r>
            <w:proofErr w:type="spellStart"/>
            <w:r w:rsidRPr="008331BB">
              <w:rPr>
                <w:rFonts w:eastAsia="Calibri"/>
                <w:sz w:val="16"/>
                <w:szCs w:val="16"/>
                <w:lang w:val="it-IT"/>
              </w:rPr>
              <w:t>glede</w:t>
            </w:r>
            <w:proofErr w:type="spellEnd"/>
            <w:r w:rsidRPr="008331BB">
              <w:rPr>
                <w:rFonts w:eastAsia="Calibri"/>
                <w:sz w:val="16"/>
                <w:szCs w:val="16"/>
                <w:lang w:val="it-IT"/>
              </w:rPr>
              <w:t xml:space="preserve"> </w:t>
            </w:r>
            <w:proofErr w:type="spellStart"/>
            <w:r w:rsidRPr="008331BB">
              <w:rPr>
                <w:rFonts w:eastAsia="Calibri"/>
                <w:sz w:val="16"/>
                <w:szCs w:val="16"/>
                <w:lang w:val="it-IT"/>
              </w:rPr>
              <w:t>na</w:t>
            </w:r>
            <w:proofErr w:type="spellEnd"/>
            <w:r w:rsidRPr="008331BB">
              <w:rPr>
                <w:rFonts w:eastAsia="Calibri"/>
                <w:sz w:val="16"/>
                <w:szCs w:val="16"/>
                <w:lang w:val="it-IT"/>
              </w:rPr>
              <w:t xml:space="preserve"> sestavo, </w:t>
            </w:r>
            <w:proofErr w:type="spellStart"/>
            <w:r w:rsidRPr="008331BB">
              <w:rPr>
                <w:rFonts w:eastAsia="Calibri"/>
                <w:sz w:val="16"/>
                <w:szCs w:val="16"/>
                <w:lang w:val="it-IT"/>
              </w:rPr>
              <w:t>senzorične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in </w:t>
            </w:r>
            <w:proofErr w:type="spellStart"/>
            <w:r w:rsidRPr="008331BB">
              <w:rPr>
                <w:rFonts w:eastAsia="Calibri"/>
                <w:sz w:val="16"/>
                <w:szCs w:val="16"/>
                <w:lang w:val="it-IT"/>
              </w:rPr>
              <w:t>fizikalno-kemične</w:t>
            </w:r>
            <w:proofErr w:type="spellEnd"/>
            <w:r w:rsidRPr="008331BB">
              <w:rPr>
                <w:rFonts w:eastAsia="Calibri"/>
                <w:sz w:val="16"/>
                <w:szCs w:val="16"/>
                <w:lang w:val="it-IT"/>
              </w:rPr>
              <w:t xml:space="preserve"> </w:t>
            </w:r>
            <w:proofErr w:type="spellStart"/>
            <w:r w:rsidRPr="008331BB">
              <w:rPr>
                <w:rFonts w:eastAsia="Calibri"/>
                <w:sz w:val="16"/>
                <w:szCs w:val="16"/>
                <w:lang w:val="it-IT"/>
              </w:rPr>
              <w:t>lastnosti</w:t>
            </w:r>
            <w:proofErr w:type="spellEnd"/>
            <w:r w:rsidRPr="008331BB">
              <w:rPr>
                <w:rFonts w:eastAsia="Calibri"/>
                <w:sz w:val="16"/>
                <w:szCs w:val="16"/>
                <w:lang w:val="it-IT"/>
              </w:rPr>
              <w:t xml:space="preserve"> ter </w:t>
            </w:r>
            <w:proofErr w:type="spellStart"/>
            <w:r w:rsidRPr="008331BB">
              <w:rPr>
                <w:rFonts w:eastAsia="Calibri"/>
                <w:sz w:val="16"/>
                <w:szCs w:val="16"/>
                <w:lang w:val="it-IT"/>
              </w:rPr>
              <w:t>način</w:t>
            </w:r>
            <w:proofErr w:type="spellEnd"/>
            <w:r w:rsidRPr="008331BB">
              <w:rPr>
                <w:rFonts w:eastAsia="Calibri"/>
                <w:sz w:val="16"/>
                <w:szCs w:val="16"/>
                <w:lang w:val="it-IT"/>
              </w:rPr>
              <w:t xml:space="preserve"> </w:t>
            </w:r>
            <w:proofErr w:type="spellStart"/>
            <w:r w:rsidRPr="008331BB">
              <w:rPr>
                <w:rFonts w:eastAsia="Calibri"/>
                <w:sz w:val="16"/>
                <w:szCs w:val="16"/>
                <w:lang w:val="it-IT"/>
              </w:rPr>
              <w:t>proizvodnje</w:t>
            </w:r>
            <w:proofErr w:type="spellEnd"/>
            <w:r w:rsidRPr="008331BB">
              <w:rPr>
                <w:rFonts w:eastAsia="Calibri"/>
                <w:sz w:val="16"/>
                <w:szCs w:val="16"/>
                <w:lang w:val="it-IT"/>
              </w:rPr>
              <w:t>.</w:t>
            </w:r>
          </w:p>
        </w:tc>
      </w:tr>
      <w:tr w:rsidR="006766E6" w:rsidRPr="008331BB" w14:paraId="53A90549" w14:textId="77777777" w:rsidTr="00D64973">
        <w:tc>
          <w:tcPr>
            <w:tcW w:w="1931" w:type="dxa"/>
            <w:shd w:val="clear" w:color="auto" w:fill="auto"/>
          </w:tcPr>
          <w:p w14:paraId="4DA4BE5F"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Integrirana</w:t>
            </w:r>
            <w:proofErr w:type="spellEnd"/>
            <w:r w:rsidRPr="008331BB">
              <w:rPr>
                <w:rFonts w:eastAsia="Calibri"/>
                <w:b/>
                <w:i/>
                <w:sz w:val="16"/>
                <w:szCs w:val="16"/>
              </w:rPr>
              <w:t xml:space="preserve"> </w:t>
            </w:r>
            <w:proofErr w:type="spellStart"/>
            <w:r w:rsidRPr="008331BB">
              <w:rPr>
                <w:rFonts w:eastAsia="Calibri"/>
                <w:b/>
                <w:i/>
                <w:sz w:val="16"/>
                <w:szCs w:val="16"/>
              </w:rPr>
              <w:t>pridelava</w:t>
            </w:r>
            <w:proofErr w:type="spellEnd"/>
          </w:p>
        </w:tc>
        <w:tc>
          <w:tcPr>
            <w:tcW w:w="6848" w:type="dxa"/>
            <w:shd w:val="clear" w:color="auto" w:fill="auto"/>
          </w:tcPr>
          <w:p w14:paraId="44282890"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kmetijski pridelek je pridelan po metodah, kjer se regulirano uporabljajo dovoljeni agrotehnični ukrepi.</w:t>
            </w:r>
          </w:p>
        </w:tc>
      </w:tr>
      <w:tr w:rsidR="006766E6" w:rsidRPr="008331BB" w14:paraId="4924CB52" w14:textId="77777777" w:rsidTr="00D64973">
        <w:tc>
          <w:tcPr>
            <w:tcW w:w="1931" w:type="dxa"/>
            <w:shd w:val="clear" w:color="auto" w:fill="auto"/>
          </w:tcPr>
          <w:p w14:paraId="163CADB8"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Izbrana</w:t>
            </w:r>
            <w:proofErr w:type="spellEnd"/>
            <w:r w:rsidRPr="008331BB">
              <w:rPr>
                <w:rFonts w:eastAsia="Calibri"/>
                <w:b/>
                <w:i/>
                <w:sz w:val="16"/>
                <w:szCs w:val="16"/>
              </w:rPr>
              <w:t xml:space="preserve"> </w:t>
            </w:r>
            <w:proofErr w:type="spellStart"/>
            <w:r w:rsidRPr="008331BB">
              <w:rPr>
                <w:rFonts w:eastAsia="Calibri"/>
                <w:b/>
                <w:i/>
                <w:sz w:val="16"/>
                <w:szCs w:val="16"/>
              </w:rPr>
              <w:t>kakovost</w:t>
            </w:r>
            <w:proofErr w:type="spellEnd"/>
          </w:p>
        </w:tc>
        <w:tc>
          <w:tcPr>
            <w:tcW w:w="6848" w:type="dxa"/>
            <w:shd w:val="clear" w:color="auto" w:fill="auto"/>
          </w:tcPr>
          <w:p w14:paraId="30E12A69" w14:textId="77777777" w:rsidR="006766E6" w:rsidRPr="008331BB"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kmetijski pridelek ali živilo ima posebne lastnosti, ki se lahko nanašajo na sestavo kmetijskega pridelka ali živila, okolju prijazno pridelavo, kakovost surovin, dobrobit živali, posebno zdravstveno varstvo živali, način krmljenja, dolžino transportnih poti, predelavo, hitrost predelave surovin oziroma čim manjšo kasnejšo obdelavo pri skladiščenju in transportu.</w:t>
            </w:r>
          </w:p>
        </w:tc>
      </w:tr>
      <w:tr w:rsidR="006766E6" w:rsidRPr="00A11456" w14:paraId="33F56141" w14:textId="77777777" w:rsidTr="00D64973">
        <w:tc>
          <w:tcPr>
            <w:tcW w:w="1931" w:type="dxa"/>
            <w:shd w:val="clear" w:color="auto" w:fill="auto"/>
          </w:tcPr>
          <w:p w14:paraId="2398E614" w14:textId="77777777" w:rsidR="006766E6" w:rsidRPr="008331BB" w:rsidRDefault="006766E6" w:rsidP="00355EAC">
            <w:pPr>
              <w:autoSpaceDE w:val="0"/>
              <w:autoSpaceDN w:val="0"/>
              <w:adjustRightInd w:val="0"/>
              <w:spacing w:before="0" w:line="240" w:lineRule="auto"/>
              <w:rPr>
                <w:rFonts w:eastAsia="Calibri"/>
                <w:b/>
                <w:i/>
                <w:sz w:val="16"/>
                <w:szCs w:val="16"/>
                <w:lang w:val="sl-SI"/>
              </w:rPr>
            </w:pPr>
            <w:proofErr w:type="spellStart"/>
            <w:r w:rsidRPr="008331BB">
              <w:rPr>
                <w:rFonts w:eastAsia="Calibri"/>
                <w:b/>
                <w:i/>
                <w:sz w:val="16"/>
                <w:szCs w:val="16"/>
              </w:rPr>
              <w:t>Dobrote</w:t>
            </w:r>
            <w:proofErr w:type="spellEnd"/>
            <w:r w:rsidRPr="008331BB">
              <w:rPr>
                <w:rFonts w:eastAsia="Calibri"/>
                <w:b/>
                <w:i/>
                <w:sz w:val="16"/>
                <w:szCs w:val="16"/>
              </w:rPr>
              <w:t xml:space="preserve"> z </w:t>
            </w:r>
            <w:proofErr w:type="spellStart"/>
            <w:r w:rsidRPr="008331BB">
              <w:rPr>
                <w:rFonts w:eastAsia="Calibri"/>
                <w:b/>
                <w:i/>
                <w:sz w:val="16"/>
                <w:szCs w:val="16"/>
              </w:rPr>
              <w:t>naših</w:t>
            </w:r>
            <w:proofErr w:type="spellEnd"/>
            <w:r w:rsidRPr="008331BB">
              <w:rPr>
                <w:rFonts w:eastAsia="Calibri"/>
                <w:b/>
                <w:i/>
                <w:sz w:val="16"/>
                <w:szCs w:val="16"/>
              </w:rPr>
              <w:t xml:space="preserve"> </w:t>
            </w:r>
            <w:proofErr w:type="spellStart"/>
            <w:r w:rsidRPr="008331BB">
              <w:rPr>
                <w:rFonts w:eastAsia="Calibri"/>
                <w:b/>
                <w:i/>
                <w:sz w:val="16"/>
                <w:szCs w:val="16"/>
              </w:rPr>
              <w:t>kmetij</w:t>
            </w:r>
            <w:proofErr w:type="spellEnd"/>
          </w:p>
        </w:tc>
        <w:tc>
          <w:tcPr>
            <w:tcW w:w="6848" w:type="dxa"/>
            <w:shd w:val="clear" w:color="auto" w:fill="auto"/>
          </w:tcPr>
          <w:p w14:paraId="3BBF4636" w14:textId="341583E2" w:rsidR="006766E6" w:rsidRPr="00A11456" w:rsidRDefault="006766E6" w:rsidP="00355EAC">
            <w:pPr>
              <w:autoSpaceDE w:val="0"/>
              <w:autoSpaceDN w:val="0"/>
              <w:adjustRightInd w:val="0"/>
              <w:spacing w:before="0" w:line="240" w:lineRule="auto"/>
              <w:rPr>
                <w:rFonts w:eastAsia="Calibri"/>
                <w:sz w:val="16"/>
                <w:szCs w:val="16"/>
                <w:lang w:val="sl-SI"/>
              </w:rPr>
            </w:pPr>
            <w:r w:rsidRPr="008331BB">
              <w:rPr>
                <w:rFonts w:eastAsia="Calibri"/>
                <w:sz w:val="16"/>
                <w:szCs w:val="16"/>
                <w:lang w:val="sl-SI"/>
              </w:rPr>
              <w:t xml:space="preserve">kmetijski pridelek in živilo je pridelan ali predelan na kmetiji po receptih značilnih za kmečke izdelke in z uporabo pretežnega dela lastnih surovin ali surovin iz lokalnega okolja. </w:t>
            </w:r>
            <w:r w:rsidRPr="008331BB">
              <w:rPr>
                <w:rFonts w:eastAsia="Calibri"/>
                <w:sz w:val="16"/>
                <w:szCs w:val="16"/>
              </w:rPr>
              <w:t xml:space="preserve">Shema se </w:t>
            </w:r>
            <w:proofErr w:type="spellStart"/>
            <w:r w:rsidR="00AA06CC" w:rsidRPr="008331BB">
              <w:rPr>
                <w:rFonts w:eastAsia="Calibri"/>
                <w:sz w:val="16"/>
                <w:szCs w:val="16"/>
              </w:rPr>
              <w:t>trenutno</w:t>
            </w:r>
            <w:proofErr w:type="spellEnd"/>
            <w:r w:rsidR="00AA06CC" w:rsidRPr="008331BB">
              <w:rPr>
                <w:rFonts w:eastAsia="Calibri"/>
                <w:sz w:val="16"/>
                <w:szCs w:val="16"/>
              </w:rPr>
              <w:t xml:space="preserve"> </w:t>
            </w:r>
            <w:proofErr w:type="spellStart"/>
            <w:r w:rsidR="00AA06CC" w:rsidRPr="008331BB">
              <w:rPr>
                <w:rFonts w:eastAsia="Calibri"/>
                <w:sz w:val="16"/>
                <w:szCs w:val="16"/>
              </w:rPr>
              <w:t>še</w:t>
            </w:r>
            <w:proofErr w:type="spellEnd"/>
            <w:r w:rsidR="00AA06CC" w:rsidRPr="008331BB">
              <w:rPr>
                <w:rFonts w:eastAsia="Calibri"/>
                <w:sz w:val="16"/>
                <w:szCs w:val="16"/>
              </w:rPr>
              <w:t xml:space="preserve"> </w:t>
            </w:r>
            <w:r w:rsidRPr="008331BB">
              <w:rPr>
                <w:rFonts w:eastAsia="Calibri"/>
                <w:sz w:val="16"/>
                <w:szCs w:val="16"/>
              </w:rPr>
              <w:t xml:space="preserve">ne </w:t>
            </w:r>
            <w:proofErr w:type="spellStart"/>
            <w:r w:rsidRPr="008331BB">
              <w:rPr>
                <w:rFonts w:eastAsia="Calibri"/>
                <w:sz w:val="16"/>
                <w:szCs w:val="16"/>
              </w:rPr>
              <w:t>izvaja</w:t>
            </w:r>
            <w:proofErr w:type="spellEnd"/>
            <w:r w:rsidRPr="008331BB">
              <w:rPr>
                <w:rFonts w:eastAsia="Calibri"/>
                <w:sz w:val="16"/>
                <w:szCs w:val="16"/>
              </w:rPr>
              <w:t>.</w:t>
            </w:r>
          </w:p>
        </w:tc>
      </w:tr>
    </w:tbl>
    <w:p w14:paraId="67A0DA12" w14:textId="77777777" w:rsidR="006766E6" w:rsidRPr="00A11456" w:rsidRDefault="006766E6" w:rsidP="00EB65E4">
      <w:pPr>
        <w:autoSpaceDE w:val="0"/>
        <w:autoSpaceDN w:val="0"/>
        <w:adjustRightInd w:val="0"/>
        <w:spacing w:before="0" w:line="260" w:lineRule="atLeast"/>
        <w:rPr>
          <w:rFonts w:eastAsia="Calibri"/>
          <w:sz w:val="20"/>
          <w:szCs w:val="20"/>
        </w:rPr>
      </w:pPr>
    </w:p>
    <w:p w14:paraId="1A584992" w14:textId="77777777" w:rsidR="00AA06CC" w:rsidRPr="00A11456"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 xml:space="preserve">Na nacionalnem nivoju je z označbo višje kakovosti zaščitenih 10 proizvodov, vendar so se </w:t>
      </w:r>
      <w:r>
        <w:rPr>
          <w:rFonts w:eastAsia="Calibri"/>
          <w:color w:val="000000" w:themeColor="text1"/>
          <w:sz w:val="20"/>
          <w:szCs w:val="20"/>
        </w:rPr>
        <w:t>kmetijski pridelovalci</w:t>
      </w:r>
      <w:r w:rsidRPr="00A11456">
        <w:rPr>
          <w:rFonts w:eastAsia="Calibri"/>
          <w:color w:val="000000" w:themeColor="text1"/>
          <w:sz w:val="20"/>
          <w:szCs w:val="20"/>
        </w:rPr>
        <w:t xml:space="preserve"> certificirali le za </w:t>
      </w:r>
      <w:r>
        <w:rPr>
          <w:rFonts w:eastAsia="Calibri"/>
          <w:color w:val="000000" w:themeColor="text1"/>
          <w:sz w:val="20"/>
          <w:szCs w:val="20"/>
        </w:rPr>
        <w:t>pet proizvodov</w:t>
      </w:r>
      <w:r w:rsidRPr="00A11456">
        <w:rPr>
          <w:rFonts w:eastAsia="Calibri"/>
          <w:color w:val="000000" w:themeColor="text1"/>
          <w:sz w:val="20"/>
          <w:szCs w:val="20"/>
        </w:rPr>
        <w:t xml:space="preserve"> - </w:t>
      </w:r>
      <w:r>
        <w:rPr>
          <w:rFonts w:eastAsia="Calibri"/>
          <w:color w:val="000000" w:themeColor="text1"/>
          <w:sz w:val="20"/>
          <w:szCs w:val="20"/>
        </w:rPr>
        <w:t>k</w:t>
      </w:r>
      <w:r w:rsidRPr="00A11456">
        <w:rPr>
          <w:rFonts w:eastAsia="Calibri"/>
          <w:color w:val="000000" w:themeColor="text1"/>
          <w:sz w:val="20"/>
          <w:szCs w:val="20"/>
        </w:rPr>
        <w:t xml:space="preserve">okošja jajca Omega plus, Pivški piščanec in izdelki z Omega 3, </w:t>
      </w:r>
      <w:r>
        <w:rPr>
          <w:rFonts w:eastAsia="Calibri"/>
          <w:color w:val="000000" w:themeColor="text1"/>
          <w:sz w:val="20"/>
          <w:szCs w:val="20"/>
        </w:rPr>
        <w:t>p</w:t>
      </w:r>
      <w:r w:rsidRPr="00A11456">
        <w:rPr>
          <w:rFonts w:eastAsia="Calibri"/>
          <w:color w:val="000000" w:themeColor="text1"/>
          <w:sz w:val="20"/>
          <w:szCs w:val="20"/>
        </w:rPr>
        <w:t>oltrdi sir brez konzervansov (poltrdi siri Zelene doline)</w:t>
      </w:r>
      <w:r>
        <w:rPr>
          <w:rFonts w:eastAsia="Calibri"/>
          <w:color w:val="000000" w:themeColor="text1"/>
          <w:sz w:val="20"/>
          <w:szCs w:val="20"/>
        </w:rPr>
        <w:t>,p</w:t>
      </w:r>
      <w:r w:rsidRPr="00A11456">
        <w:rPr>
          <w:rFonts w:eastAsia="Calibri"/>
          <w:color w:val="000000" w:themeColor="text1"/>
          <w:sz w:val="20"/>
          <w:szCs w:val="20"/>
        </w:rPr>
        <w:t>iščančje meso in izdelki z navedbo »vir selena«</w:t>
      </w:r>
      <w:r>
        <w:rPr>
          <w:rFonts w:eastAsia="Calibri"/>
          <w:color w:val="000000" w:themeColor="text1"/>
          <w:sz w:val="20"/>
          <w:szCs w:val="20"/>
        </w:rPr>
        <w:t xml:space="preserve"> in m</w:t>
      </w:r>
      <w:r w:rsidRPr="00E14F6C">
        <w:rPr>
          <w:rFonts w:eastAsia="Calibri"/>
          <w:color w:val="000000" w:themeColor="text1"/>
          <w:sz w:val="20"/>
          <w:szCs w:val="20"/>
        </w:rPr>
        <w:t>ed z vsebnostjo vlage največ 18 % in HMF največ 15 mg/kg medu (</w:t>
      </w:r>
      <w:r>
        <w:rPr>
          <w:rFonts w:eastAsia="Calibri"/>
          <w:color w:val="000000" w:themeColor="text1"/>
          <w:sz w:val="20"/>
          <w:szCs w:val="20"/>
        </w:rPr>
        <w:t xml:space="preserve">med </w:t>
      </w:r>
      <w:r w:rsidRPr="00E14F6C">
        <w:rPr>
          <w:rFonts w:eastAsia="Calibri"/>
          <w:color w:val="000000" w:themeColor="text1"/>
          <w:sz w:val="20"/>
          <w:szCs w:val="20"/>
        </w:rPr>
        <w:t>Zlati panj)</w:t>
      </w:r>
      <w:r w:rsidRPr="00A11456">
        <w:rPr>
          <w:rFonts w:eastAsia="Calibri"/>
          <w:color w:val="000000" w:themeColor="text1"/>
          <w:sz w:val="20"/>
          <w:szCs w:val="20"/>
        </w:rPr>
        <w:t>.</w:t>
      </w:r>
    </w:p>
    <w:p w14:paraId="480B371C" w14:textId="77777777" w:rsidR="00AA06CC" w:rsidRPr="00A11456" w:rsidRDefault="00AA06CC" w:rsidP="00EB65E4">
      <w:pPr>
        <w:autoSpaceDE w:val="0"/>
        <w:autoSpaceDN w:val="0"/>
        <w:adjustRightInd w:val="0"/>
        <w:spacing w:before="0" w:line="260" w:lineRule="atLeast"/>
        <w:rPr>
          <w:rFonts w:eastAsia="Calibri"/>
          <w:color w:val="000000" w:themeColor="text1"/>
          <w:sz w:val="20"/>
          <w:szCs w:val="20"/>
        </w:rPr>
      </w:pPr>
    </w:p>
    <w:p w14:paraId="714E1B8A" w14:textId="77777777" w:rsidR="00AA06CC"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 xml:space="preserve">V shemo Izbrana kakovost so se do konca leta 2019 vključili trije sektorji, to so: sektor pridelave in predelave mleka, sektor pridelave in predelave mesa za goveje, perutninsko in prašičje meso ter sektor pridelave in predelave sadja. </w:t>
      </w:r>
    </w:p>
    <w:p w14:paraId="5C836C53" w14:textId="77777777" w:rsidR="00AA06CC" w:rsidRDefault="00AA06CC" w:rsidP="00EB65E4">
      <w:pPr>
        <w:autoSpaceDE w:val="0"/>
        <w:autoSpaceDN w:val="0"/>
        <w:adjustRightInd w:val="0"/>
        <w:spacing w:before="0" w:line="260" w:lineRule="atLeast"/>
        <w:rPr>
          <w:rFonts w:eastAsia="Calibri"/>
          <w:color w:val="000000" w:themeColor="text1"/>
          <w:sz w:val="20"/>
          <w:szCs w:val="20"/>
        </w:rPr>
      </w:pPr>
    </w:p>
    <w:p w14:paraId="38DF9B46" w14:textId="77777777" w:rsidR="00AA06CC" w:rsidRDefault="00AA06CC" w:rsidP="00EB65E4">
      <w:pPr>
        <w:autoSpaceDE w:val="0"/>
        <w:autoSpaceDN w:val="0"/>
        <w:adjustRightInd w:val="0"/>
        <w:spacing w:before="0" w:line="260" w:lineRule="atLeast"/>
        <w:rPr>
          <w:rFonts w:eastAsia="Calibri"/>
          <w:sz w:val="20"/>
          <w:szCs w:val="20"/>
        </w:rPr>
      </w:pPr>
      <w:r>
        <w:rPr>
          <w:rFonts w:eastAsia="Calibri"/>
          <w:sz w:val="20"/>
          <w:szCs w:val="20"/>
        </w:rPr>
        <w:t>Država, skupaj s sektorji mleka, mesa in sadja,</w:t>
      </w:r>
      <w:r w:rsidRPr="00A11456">
        <w:rPr>
          <w:rFonts w:eastAsia="Calibri"/>
          <w:sz w:val="20"/>
          <w:szCs w:val="20"/>
        </w:rPr>
        <w:t xml:space="preserve"> intenzivno izvaja promocijske aktivnosti za proizvode iz teh sektorje</w:t>
      </w:r>
      <w:r>
        <w:rPr>
          <w:rFonts w:eastAsia="Calibri"/>
          <w:sz w:val="20"/>
          <w:szCs w:val="20"/>
        </w:rPr>
        <w:t>v</w:t>
      </w:r>
      <w:r w:rsidRPr="00A11456">
        <w:rPr>
          <w:rFonts w:eastAsia="Calibri"/>
          <w:sz w:val="20"/>
          <w:szCs w:val="20"/>
        </w:rPr>
        <w:t>, skozi različna orodja potrošnikom predstavlja prednosti te sheme in proizvodov, ki so označeni z znakom »izbrana kakovost – Slovenija«. Vstop v sektorske promocije in posledična promocija sheme »izbrana kakovost« temelji na postopnem vključevanju različnih sektorjev, najprej sta se vključila sektor mleka in mesa (govejega in perutninskega), sledil je sektor sadja in prašičereje, pričakuje pa se tudi vstop sektorja drobnice, zelenjave, žit in medu.</w:t>
      </w:r>
    </w:p>
    <w:p w14:paraId="75548E37" w14:textId="77777777" w:rsidR="00AA06CC" w:rsidRPr="00A11456" w:rsidRDefault="00AA06CC" w:rsidP="00EB65E4">
      <w:pPr>
        <w:autoSpaceDE w:val="0"/>
        <w:autoSpaceDN w:val="0"/>
        <w:adjustRightInd w:val="0"/>
        <w:spacing w:before="0" w:line="260" w:lineRule="atLeast"/>
        <w:rPr>
          <w:rFonts w:eastAsia="Calibri"/>
          <w:sz w:val="20"/>
          <w:szCs w:val="20"/>
        </w:rPr>
      </w:pPr>
    </w:p>
    <w:p w14:paraId="47E0C040" w14:textId="40BABBC4" w:rsidR="00AA06CC" w:rsidRDefault="00AA06CC" w:rsidP="00EB65E4">
      <w:pPr>
        <w:autoSpaceDE w:val="0"/>
        <w:autoSpaceDN w:val="0"/>
        <w:adjustRightInd w:val="0"/>
        <w:spacing w:before="0" w:line="260" w:lineRule="atLeast"/>
        <w:rPr>
          <w:rFonts w:eastAsia="Calibri"/>
          <w:color w:val="000000" w:themeColor="text1"/>
          <w:sz w:val="20"/>
          <w:szCs w:val="20"/>
        </w:rPr>
      </w:pPr>
      <w:r w:rsidRPr="00A11456">
        <w:rPr>
          <w:rFonts w:eastAsia="Calibri"/>
          <w:color w:val="000000" w:themeColor="text1"/>
          <w:sz w:val="20"/>
          <w:szCs w:val="20"/>
        </w:rPr>
        <w:t>Število kmetij, vključenih v nacionalne sheme kakovosti, se hitro povečuje predvsem zaradi sheme kakovosti Izbrana kakovost, v katero je bila konec leta 2019 vključena že skoraj tretjina slovenskih kmetijskih gospodarstev. Podatki o številu vključenih kmetijskih gospodarstev v nacionalne sheme kakovosti so razvidni iz spodnje tabele.</w:t>
      </w:r>
    </w:p>
    <w:p w14:paraId="56C22D96" w14:textId="77777777" w:rsidR="00C6134A" w:rsidRPr="00A11456" w:rsidRDefault="00C6134A" w:rsidP="00EB65E4">
      <w:pPr>
        <w:autoSpaceDE w:val="0"/>
        <w:autoSpaceDN w:val="0"/>
        <w:adjustRightInd w:val="0"/>
        <w:spacing w:before="0" w:line="260" w:lineRule="atLeast"/>
        <w:rPr>
          <w:rFonts w:eastAsia="Calibri"/>
          <w:color w:val="000000" w:themeColor="text1"/>
          <w:sz w:val="20"/>
          <w:szCs w:val="20"/>
        </w:rPr>
      </w:pPr>
    </w:p>
    <w:p w14:paraId="4D516805" w14:textId="66B31BEB" w:rsidR="000C066B" w:rsidRDefault="000C066B" w:rsidP="00C6134A">
      <w:pPr>
        <w:pStyle w:val="SCSlika1"/>
      </w:pPr>
      <w:bookmarkStart w:id="206" w:name="_Toc86824529"/>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FB55C5">
        <w:rPr>
          <w:noProof/>
        </w:rPr>
        <w:t>12</w:t>
      </w:r>
      <w:r w:rsidR="00BF0A0F">
        <w:rPr>
          <w:noProof/>
        </w:rPr>
        <w:fldChar w:fldCharType="end"/>
      </w:r>
      <w:r>
        <w:t xml:space="preserve">: </w:t>
      </w:r>
      <w:r w:rsidRPr="000C066B">
        <w:t>Število vključenih kmetijskih gospodarstev v nacionalne sheme kakovosti do 31.</w:t>
      </w:r>
      <w:r>
        <w:t xml:space="preserve"> </w:t>
      </w:r>
      <w:r w:rsidRPr="000C066B">
        <w:t>12.</w:t>
      </w:r>
      <w:r>
        <w:t xml:space="preserve"> </w:t>
      </w:r>
      <w:r w:rsidRPr="000C066B">
        <w:t>2019</w:t>
      </w:r>
      <w:bookmarkEnd w:id="206"/>
    </w:p>
    <w:tbl>
      <w:tblPr>
        <w:tblStyle w:val="Tabelamrea"/>
        <w:tblW w:w="0" w:type="auto"/>
        <w:tblInd w:w="108" w:type="dxa"/>
        <w:tblLook w:val="04A0" w:firstRow="1" w:lastRow="0" w:firstColumn="1" w:lastColumn="0" w:noHBand="0" w:noVBand="1"/>
      </w:tblPr>
      <w:tblGrid>
        <w:gridCol w:w="1846"/>
        <w:gridCol w:w="3028"/>
        <w:gridCol w:w="1764"/>
        <w:gridCol w:w="2033"/>
      </w:tblGrid>
      <w:tr w:rsidR="006766E6" w:rsidRPr="00A11456" w14:paraId="01C876EA" w14:textId="77777777" w:rsidTr="007F226F">
        <w:trPr>
          <w:trHeight w:val="370"/>
        </w:trPr>
        <w:tc>
          <w:tcPr>
            <w:tcW w:w="1846" w:type="dxa"/>
            <w:shd w:val="clear" w:color="auto" w:fill="E5DFEC" w:themeFill="accent4" w:themeFillTint="33"/>
            <w:noWrap/>
            <w:vAlign w:val="bottom"/>
            <w:hideMark/>
          </w:tcPr>
          <w:p w14:paraId="47491027"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shema</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kakovosti</w:t>
            </w:r>
            <w:proofErr w:type="spellEnd"/>
          </w:p>
        </w:tc>
        <w:tc>
          <w:tcPr>
            <w:tcW w:w="3028" w:type="dxa"/>
            <w:shd w:val="clear" w:color="auto" w:fill="E5DFEC" w:themeFill="accent4" w:themeFillTint="33"/>
            <w:noWrap/>
            <w:vAlign w:val="bottom"/>
            <w:hideMark/>
          </w:tcPr>
          <w:p w14:paraId="58FD9437"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proizvod</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iz</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sheme</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kakovosti</w:t>
            </w:r>
            <w:proofErr w:type="spellEnd"/>
          </w:p>
        </w:tc>
        <w:tc>
          <w:tcPr>
            <w:tcW w:w="1764" w:type="dxa"/>
            <w:shd w:val="clear" w:color="auto" w:fill="E5DFEC" w:themeFill="accent4" w:themeFillTint="33"/>
            <w:vAlign w:val="bottom"/>
            <w:hideMark/>
          </w:tcPr>
          <w:p w14:paraId="132BD8FA"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št</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certifikatov</w:t>
            </w:r>
            <w:proofErr w:type="spellEnd"/>
          </w:p>
        </w:tc>
        <w:tc>
          <w:tcPr>
            <w:tcW w:w="2033" w:type="dxa"/>
            <w:shd w:val="clear" w:color="auto" w:fill="E5DFEC" w:themeFill="accent4" w:themeFillTint="33"/>
            <w:vAlign w:val="bottom"/>
            <w:hideMark/>
          </w:tcPr>
          <w:p w14:paraId="142F9DE1" w14:textId="77777777" w:rsidR="006766E6" w:rsidRPr="00A11456" w:rsidRDefault="006766E6" w:rsidP="00355EAC">
            <w:pPr>
              <w:autoSpaceDE w:val="0"/>
              <w:autoSpaceDN w:val="0"/>
              <w:adjustRightInd w:val="0"/>
              <w:spacing w:before="0" w:line="240" w:lineRule="auto"/>
              <w:jc w:val="left"/>
              <w:rPr>
                <w:rFonts w:eastAsia="Calibri"/>
                <w:b/>
                <w:bCs/>
                <w:color w:val="000000" w:themeColor="text1"/>
                <w:sz w:val="16"/>
                <w:szCs w:val="16"/>
                <w:lang w:val="sl-SI"/>
              </w:rPr>
            </w:pPr>
            <w:proofErr w:type="spellStart"/>
            <w:r w:rsidRPr="00A11456">
              <w:rPr>
                <w:rFonts w:eastAsia="Calibri"/>
                <w:b/>
                <w:bCs/>
                <w:color w:val="000000" w:themeColor="text1"/>
                <w:sz w:val="16"/>
                <w:szCs w:val="16"/>
              </w:rPr>
              <w:t>št</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certificiranih</w:t>
            </w:r>
            <w:proofErr w:type="spellEnd"/>
            <w:r w:rsidRPr="00A11456">
              <w:rPr>
                <w:rFonts w:eastAsia="Calibri"/>
                <w:b/>
                <w:bCs/>
                <w:color w:val="000000" w:themeColor="text1"/>
                <w:sz w:val="16"/>
                <w:szCs w:val="16"/>
              </w:rPr>
              <w:t xml:space="preserve"> </w:t>
            </w:r>
            <w:proofErr w:type="spellStart"/>
            <w:r w:rsidRPr="00A11456">
              <w:rPr>
                <w:rFonts w:eastAsia="Calibri"/>
                <w:b/>
                <w:bCs/>
                <w:color w:val="000000" w:themeColor="text1"/>
                <w:sz w:val="16"/>
                <w:szCs w:val="16"/>
              </w:rPr>
              <w:t>kmetij</w:t>
            </w:r>
            <w:proofErr w:type="spellEnd"/>
          </w:p>
        </w:tc>
      </w:tr>
      <w:tr w:rsidR="006766E6" w:rsidRPr="00A11456" w14:paraId="1397EE57" w14:textId="77777777" w:rsidTr="007F226F">
        <w:trPr>
          <w:trHeight w:val="300"/>
        </w:trPr>
        <w:tc>
          <w:tcPr>
            <w:tcW w:w="1846" w:type="dxa"/>
            <w:noWrap/>
            <w:hideMark/>
          </w:tcPr>
          <w:p w14:paraId="0286AF00"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03F44B21"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Goveje</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4DF2D6F9"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46</w:t>
            </w:r>
          </w:p>
        </w:tc>
        <w:tc>
          <w:tcPr>
            <w:tcW w:w="2033" w:type="dxa"/>
            <w:noWrap/>
            <w:hideMark/>
          </w:tcPr>
          <w:p w14:paraId="782DE43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87</w:t>
            </w:r>
          </w:p>
        </w:tc>
      </w:tr>
      <w:tr w:rsidR="006766E6" w:rsidRPr="00A11456" w14:paraId="2A7A55EE" w14:textId="77777777" w:rsidTr="007F226F">
        <w:trPr>
          <w:trHeight w:val="300"/>
        </w:trPr>
        <w:tc>
          <w:tcPr>
            <w:tcW w:w="1846" w:type="dxa"/>
            <w:noWrap/>
            <w:hideMark/>
          </w:tcPr>
          <w:p w14:paraId="469F3E7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62C6AA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Govedo</w:t>
            </w:r>
            <w:proofErr w:type="spellEnd"/>
          </w:p>
        </w:tc>
        <w:tc>
          <w:tcPr>
            <w:tcW w:w="1764" w:type="dxa"/>
            <w:noWrap/>
            <w:hideMark/>
          </w:tcPr>
          <w:p w14:paraId="510408B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159</w:t>
            </w:r>
          </w:p>
        </w:tc>
        <w:tc>
          <w:tcPr>
            <w:tcW w:w="2033" w:type="dxa"/>
            <w:noWrap/>
            <w:hideMark/>
          </w:tcPr>
          <w:p w14:paraId="22D041D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13.915</w:t>
            </w:r>
          </w:p>
        </w:tc>
      </w:tr>
      <w:tr w:rsidR="006766E6" w:rsidRPr="00A11456" w14:paraId="29572632" w14:textId="77777777" w:rsidTr="007F226F">
        <w:trPr>
          <w:trHeight w:val="300"/>
        </w:trPr>
        <w:tc>
          <w:tcPr>
            <w:tcW w:w="1846" w:type="dxa"/>
            <w:noWrap/>
            <w:hideMark/>
          </w:tcPr>
          <w:p w14:paraId="323F653A"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51B2CC6"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Perutninsko</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3E918571"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w:t>
            </w:r>
          </w:p>
        </w:tc>
        <w:tc>
          <w:tcPr>
            <w:tcW w:w="2033" w:type="dxa"/>
            <w:noWrap/>
            <w:hideMark/>
          </w:tcPr>
          <w:p w14:paraId="6FB90DE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8</w:t>
            </w:r>
          </w:p>
        </w:tc>
      </w:tr>
      <w:tr w:rsidR="006766E6" w:rsidRPr="00A11456" w14:paraId="3DAD6589" w14:textId="77777777" w:rsidTr="007F226F">
        <w:trPr>
          <w:trHeight w:val="300"/>
        </w:trPr>
        <w:tc>
          <w:tcPr>
            <w:tcW w:w="1846" w:type="dxa"/>
            <w:noWrap/>
            <w:hideMark/>
          </w:tcPr>
          <w:p w14:paraId="0F610689"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18447C5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Perutnina</w:t>
            </w:r>
            <w:proofErr w:type="spellEnd"/>
          </w:p>
        </w:tc>
        <w:tc>
          <w:tcPr>
            <w:tcW w:w="1764" w:type="dxa"/>
            <w:noWrap/>
            <w:hideMark/>
          </w:tcPr>
          <w:p w14:paraId="1663669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c>
          <w:tcPr>
            <w:tcW w:w="2033" w:type="dxa"/>
            <w:noWrap/>
            <w:hideMark/>
          </w:tcPr>
          <w:p w14:paraId="7E632C74"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248</w:t>
            </w:r>
          </w:p>
        </w:tc>
      </w:tr>
      <w:tr w:rsidR="006766E6" w:rsidRPr="00A11456" w14:paraId="6CEEDADC" w14:textId="77777777" w:rsidTr="007F226F">
        <w:trPr>
          <w:trHeight w:val="300"/>
        </w:trPr>
        <w:tc>
          <w:tcPr>
            <w:tcW w:w="1846" w:type="dxa"/>
            <w:noWrap/>
            <w:hideMark/>
          </w:tcPr>
          <w:p w14:paraId="401D1B4D"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37AD2D5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Prašičje</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meso</w:t>
            </w:r>
            <w:proofErr w:type="spellEnd"/>
          </w:p>
        </w:tc>
        <w:tc>
          <w:tcPr>
            <w:tcW w:w="1764" w:type="dxa"/>
            <w:noWrap/>
            <w:hideMark/>
          </w:tcPr>
          <w:p w14:paraId="09B150A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c>
          <w:tcPr>
            <w:tcW w:w="2033" w:type="dxa"/>
            <w:noWrap/>
            <w:hideMark/>
          </w:tcPr>
          <w:p w14:paraId="7270D02A"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w:t>
            </w:r>
          </w:p>
        </w:tc>
      </w:tr>
      <w:tr w:rsidR="006766E6" w:rsidRPr="00A11456" w14:paraId="0696D992" w14:textId="77777777" w:rsidTr="007F226F">
        <w:trPr>
          <w:trHeight w:val="300"/>
        </w:trPr>
        <w:tc>
          <w:tcPr>
            <w:tcW w:w="1846" w:type="dxa"/>
            <w:noWrap/>
            <w:hideMark/>
          </w:tcPr>
          <w:p w14:paraId="224F10A7"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E3E8B58"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Prašiči</w:t>
            </w:r>
            <w:proofErr w:type="spellEnd"/>
          </w:p>
        </w:tc>
        <w:tc>
          <w:tcPr>
            <w:tcW w:w="1764" w:type="dxa"/>
            <w:noWrap/>
            <w:hideMark/>
          </w:tcPr>
          <w:p w14:paraId="50747D0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29</w:t>
            </w:r>
          </w:p>
        </w:tc>
        <w:tc>
          <w:tcPr>
            <w:tcW w:w="2033" w:type="dxa"/>
            <w:noWrap/>
            <w:hideMark/>
          </w:tcPr>
          <w:p w14:paraId="1FEDF32D"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29</w:t>
            </w:r>
          </w:p>
        </w:tc>
      </w:tr>
      <w:tr w:rsidR="006766E6" w:rsidRPr="00A11456" w14:paraId="6F9A3A75" w14:textId="77777777" w:rsidTr="007F226F">
        <w:trPr>
          <w:trHeight w:val="300"/>
        </w:trPr>
        <w:tc>
          <w:tcPr>
            <w:tcW w:w="1846" w:type="dxa"/>
            <w:noWrap/>
            <w:hideMark/>
          </w:tcPr>
          <w:p w14:paraId="64256FCF"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0B3F33C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Mleko</w:t>
            </w:r>
            <w:proofErr w:type="spellEnd"/>
          </w:p>
        </w:tc>
        <w:tc>
          <w:tcPr>
            <w:tcW w:w="1764" w:type="dxa"/>
            <w:noWrap/>
            <w:hideMark/>
          </w:tcPr>
          <w:p w14:paraId="12B1985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32</w:t>
            </w:r>
          </w:p>
        </w:tc>
        <w:tc>
          <w:tcPr>
            <w:tcW w:w="2033" w:type="dxa"/>
            <w:noWrap/>
            <w:hideMark/>
          </w:tcPr>
          <w:p w14:paraId="422DBC3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7.398</w:t>
            </w:r>
          </w:p>
        </w:tc>
      </w:tr>
      <w:tr w:rsidR="006766E6" w:rsidRPr="00A11456" w14:paraId="256CF279" w14:textId="77777777" w:rsidTr="007F226F">
        <w:trPr>
          <w:trHeight w:val="300"/>
        </w:trPr>
        <w:tc>
          <w:tcPr>
            <w:tcW w:w="1846" w:type="dxa"/>
            <w:noWrap/>
            <w:hideMark/>
          </w:tcPr>
          <w:p w14:paraId="0AC1885A"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3D98A34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Mlečni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izdelki</w:t>
            </w:r>
            <w:proofErr w:type="spellEnd"/>
          </w:p>
        </w:tc>
        <w:tc>
          <w:tcPr>
            <w:tcW w:w="1764" w:type="dxa"/>
            <w:noWrap/>
            <w:hideMark/>
          </w:tcPr>
          <w:p w14:paraId="23BC0E85"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25</w:t>
            </w:r>
          </w:p>
        </w:tc>
        <w:tc>
          <w:tcPr>
            <w:tcW w:w="2033" w:type="dxa"/>
            <w:noWrap/>
            <w:hideMark/>
          </w:tcPr>
          <w:p w14:paraId="0085BB3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70</w:t>
            </w:r>
          </w:p>
        </w:tc>
      </w:tr>
      <w:tr w:rsidR="006766E6" w:rsidRPr="00A11456" w14:paraId="3F87546E" w14:textId="77777777" w:rsidTr="007F226F">
        <w:trPr>
          <w:trHeight w:val="300"/>
        </w:trPr>
        <w:tc>
          <w:tcPr>
            <w:tcW w:w="1846" w:type="dxa"/>
            <w:noWrap/>
            <w:hideMark/>
          </w:tcPr>
          <w:p w14:paraId="5F9EC13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867DF6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Sadje</w:t>
            </w:r>
            <w:proofErr w:type="spellEnd"/>
          </w:p>
        </w:tc>
        <w:tc>
          <w:tcPr>
            <w:tcW w:w="1764" w:type="dxa"/>
            <w:noWrap/>
            <w:hideMark/>
          </w:tcPr>
          <w:p w14:paraId="73F1F783"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237</w:t>
            </w:r>
          </w:p>
        </w:tc>
        <w:tc>
          <w:tcPr>
            <w:tcW w:w="2033" w:type="dxa"/>
            <w:noWrap/>
            <w:hideMark/>
          </w:tcPr>
          <w:p w14:paraId="24B143E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244</w:t>
            </w:r>
          </w:p>
        </w:tc>
      </w:tr>
      <w:tr w:rsidR="006766E6" w:rsidRPr="00A11456" w14:paraId="7F7E17B1" w14:textId="77777777" w:rsidTr="007F226F">
        <w:trPr>
          <w:trHeight w:val="300"/>
        </w:trPr>
        <w:tc>
          <w:tcPr>
            <w:tcW w:w="1846" w:type="dxa"/>
            <w:noWrap/>
            <w:hideMark/>
          </w:tcPr>
          <w:p w14:paraId="45BED36E"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Izbrana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44C20A2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Predelani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izdelki</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iz</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sadja</w:t>
            </w:r>
            <w:proofErr w:type="spellEnd"/>
          </w:p>
        </w:tc>
        <w:tc>
          <w:tcPr>
            <w:tcW w:w="1764" w:type="dxa"/>
            <w:noWrap/>
            <w:hideMark/>
          </w:tcPr>
          <w:p w14:paraId="630BBF1F"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57</w:t>
            </w:r>
          </w:p>
        </w:tc>
        <w:tc>
          <w:tcPr>
            <w:tcW w:w="2033" w:type="dxa"/>
            <w:noWrap/>
            <w:hideMark/>
          </w:tcPr>
          <w:p w14:paraId="54B0035E"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68</w:t>
            </w:r>
          </w:p>
        </w:tc>
      </w:tr>
      <w:tr w:rsidR="006766E6" w:rsidRPr="00A11456" w14:paraId="0380D192" w14:textId="77777777" w:rsidTr="007F226F">
        <w:trPr>
          <w:trHeight w:val="338"/>
        </w:trPr>
        <w:tc>
          <w:tcPr>
            <w:tcW w:w="1846" w:type="dxa"/>
            <w:shd w:val="clear" w:color="auto" w:fill="E5DFEC" w:themeFill="accent4" w:themeFillTint="33"/>
            <w:noWrap/>
            <w:hideMark/>
          </w:tcPr>
          <w:p w14:paraId="235FECBF" w14:textId="1BDF890D"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proofErr w:type="gramStart"/>
            <w:r w:rsidRPr="00A11456">
              <w:rPr>
                <w:rFonts w:eastAsia="Calibri"/>
                <w:b/>
                <w:bCs/>
                <w:color w:val="000000" w:themeColor="text1"/>
                <w:sz w:val="16"/>
                <w:szCs w:val="16"/>
              </w:rPr>
              <w:t xml:space="preserve">SKUPAJ  </w:t>
            </w:r>
            <w:proofErr w:type="spellStart"/>
            <w:r w:rsidRPr="00A11456">
              <w:rPr>
                <w:rFonts w:eastAsia="Calibri"/>
                <w:b/>
                <w:bCs/>
                <w:color w:val="000000" w:themeColor="text1"/>
                <w:sz w:val="16"/>
                <w:szCs w:val="16"/>
              </w:rPr>
              <w:t>I</w:t>
            </w:r>
            <w:r w:rsidR="00500258" w:rsidRPr="00A11456">
              <w:rPr>
                <w:rFonts w:eastAsia="Calibri"/>
                <w:b/>
                <w:bCs/>
                <w:color w:val="000000" w:themeColor="text1"/>
                <w:sz w:val="16"/>
                <w:szCs w:val="16"/>
              </w:rPr>
              <w:t>zbrana</w:t>
            </w:r>
            <w:proofErr w:type="spellEnd"/>
            <w:proofErr w:type="gramEnd"/>
            <w:r w:rsidR="00500258" w:rsidRPr="00A11456">
              <w:rPr>
                <w:rFonts w:eastAsia="Calibri"/>
                <w:b/>
                <w:bCs/>
                <w:color w:val="000000" w:themeColor="text1"/>
                <w:sz w:val="16"/>
                <w:szCs w:val="16"/>
              </w:rPr>
              <w:t xml:space="preserve"> </w:t>
            </w:r>
            <w:proofErr w:type="spellStart"/>
            <w:r w:rsidR="00500258" w:rsidRPr="00A11456">
              <w:rPr>
                <w:rFonts w:eastAsia="Calibri"/>
                <w:b/>
                <w:bCs/>
                <w:color w:val="000000" w:themeColor="text1"/>
                <w:sz w:val="16"/>
                <w:szCs w:val="16"/>
              </w:rPr>
              <w:t>kakovost</w:t>
            </w:r>
            <w:proofErr w:type="spellEnd"/>
          </w:p>
        </w:tc>
        <w:tc>
          <w:tcPr>
            <w:tcW w:w="3028" w:type="dxa"/>
            <w:shd w:val="clear" w:color="auto" w:fill="E5DFEC" w:themeFill="accent4" w:themeFillTint="33"/>
            <w:noWrap/>
            <w:hideMark/>
          </w:tcPr>
          <w:p w14:paraId="320A1036" w14:textId="77777777"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w:t>
            </w:r>
          </w:p>
        </w:tc>
        <w:tc>
          <w:tcPr>
            <w:tcW w:w="1764" w:type="dxa"/>
            <w:shd w:val="clear" w:color="auto" w:fill="E5DFEC" w:themeFill="accent4" w:themeFillTint="33"/>
            <w:noWrap/>
            <w:hideMark/>
          </w:tcPr>
          <w:p w14:paraId="471CC3A1"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599</w:t>
            </w:r>
          </w:p>
        </w:tc>
        <w:tc>
          <w:tcPr>
            <w:tcW w:w="2033" w:type="dxa"/>
            <w:shd w:val="clear" w:color="auto" w:fill="E5DFEC" w:themeFill="accent4" w:themeFillTint="33"/>
            <w:noWrap/>
            <w:hideMark/>
          </w:tcPr>
          <w:p w14:paraId="3589D36D"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22.070</w:t>
            </w:r>
          </w:p>
        </w:tc>
      </w:tr>
      <w:tr w:rsidR="006766E6" w:rsidRPr="00A11456" w14:paraId="0745BDC7" w14:textId="77777777" w:rsidTr="007F226F">
        <w:trPr>
          <w:trHeight w:val="263"/>
        </w:trPr>
        <w:tc>
          <w:tcPr>
            <w:tcW w:w="1846" w:type="dxa"/>
            <w:noWrap/>
            <w:hideMark/>
          </w:tcPr>
          <w:p w14:paraId="7FF480C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1FCB7EB"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Kokošja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jajca</w:t>
            </w:r>
            <w:proofErr w:type="spellEnd"/>
            <w:r w:rsidRPr="00A11456">
              <w:rPr>
                <w:rFonts w:eastAsia="Calibri"/>
                <w:color w:val="000000" w:themeColor="text1"/>
                <w:sz w:val="16"/>
                <w:szCs w:val="16"/>
              </w:rPr>
              <w:t xml:space="preserve"> Omega plus</w:t>
            </w:r>
          </w:p>
        </w:tc>
        <w:tc>
          <w:tcPr>
            <w:tcW w:w="1764" w:type="dxa"/>
            <w:noWrap/>
            <w:hideMark/>
          </w:tcPr>
          <w:p w14:paraId="37288E9C"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29F3C127"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w:t>
            </w:r>
          </w:p>
        </w:tc>
      </w:tr>
      <w:tr w:rsidR="006766E6" w:rsidRPr="00A11456" w14:paraId="0683B51F" w14:textId="77777777" w:rsidTr="007F226F">
        <w:trPr>
          <w:trHeight w:val="263"/>
        </w:trPr>
        <w:tc>
          <w:tcPr>
            <w:tcW w:w="1846" w:type="dxa"/>
            <w:noWrap/>
            <w:hideMark/>
          </w:tcPr>
          <w:p w14:paraId="198E2F25"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lastRenderedPageBreak/>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7EB36C97"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r w:rsidRPr="00E06C09">
              <w:rPr>
                <w:rFonts w:eastAsia="Calibri"/>
                <w:color w:val="000000" w:themeColor="text1"/>
                <w:sz w:val="16"/>
                <w:szCs w:val="16"/>
                <w:lang w:val="sl-SI"/>
              </w:rPr>
              <w:t>Pivški piščanec in izdelki z Omega 3</w:t>
            </w:r>
          </w:p>
        </w:tc>
        <w:tc>
          <w:tcPr>
            <w:tcW w:w="1764" w:type="dxa"/>
            <w:noWrap/>
            <w:hideMark/>
          </w:tcPr>
          <w:p w14:paraId="4459C801"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435A9E9D"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51</w:t>
            </w:r>
          </w:p>
        </w:tc>
      </w:tr>
      <w:tr w:rsidR="006766E6" w:rsidRPr="00A11456" w14:paraId="30FBA18E" w14:textId="77777777" w:rsidTr="007F226F">
        <w:trPr>
          <w:trHeight w:val="263"/>
        </w:trPr>
        <w:tc>
          <w:tcPr>
            <w:tcW w:w="1846" w:type="dxa"/>
            <w:noWrap/>
            <w:hideMark/>
          </w:tcPr>
          <w:p w14:paraId="05C80FB3"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670F0AA9"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E06C09">
              <w:rPr>
                <w:rFonts w:eastAsia="Calibri"/>
                <w:color w:val="000000" w:themeColor="text1"/>
                <w:sz w:val="16"/>
                <w:szCs w:val="16"/>
                <w:lang w:val="it-IT"/>
              </w:rPr>
              <w:t>Piščančje</w:t>
            </w:r>
            <w:proofErr w:type="spellEnd"/>
            <w:r w:rsidRPr="00E06C09">
              <w:rPr>
                <w:rFonts w:eastAsia="Calibri"/>
                <w:color w:val="000000" w:themeColor="text1"/>
                <w:sz w:val="16"/>
                <w:szCs w:val="16"/>
                <w:lang w:val="it-IT"/>
              </w:rPr>
              <w:t xml:space="preserve"> meso in </w:t>
            </w:r>
            <w:proofErr w:type="spellStart"/>
            <w:r w:rsidRPr="00E06C09">
              <w:rPr>
                <w:rFonts w:eastAsia="Calibri"/>
                <w:color w:val="000000" w:themeColor="text1"/>
                <w:sz w:val="16"/>
                <w:szCs w:val="16"/>
                <w:lang w:val="it-IT"/>
              </w:rPr>
              <w:t>izdelki</w:t>
            </w:r>
            <w:proofErr w:type="spellEnd"/>
            <w:r w:rsidRPr="00E06C09">
              <w:rPr>
                <w:rFonts w:eastAsia="Calibri"/>
                <w:color w:val="000000" w:themeColor="text1"/>
                <w:sz w:val="16"/>
                <w:szCs w:val="16"/>
                <w:lang w:val="it-IT"/>
              </w:rPr>
              <w:t xml:space="preserve"> z </w:t>
            </w:r>
            <w:proofErr w:type="spellStart"/>
            <w:r w:rsidRPr="00E06C09">
              <w:rPr>
                <w:rFonts w:eastAsia="Calibri"/>
                <w:color w:val="000000" w:themeColor="text1"/>
                <w:sz w:val="16"/>
                <w:szCs w:val="16"/>
                <w:lang w:val="it-IT"/>
              </w:rPr>
              <w:t>navedbo</w:t>
            </w:r>
            <w:proofErr w:type="spellEnd"/>
            <w:r w:rsidRPr="00E06C09">
              <w:rPr>
                <w:rFonts w:eastAsia="Calibri"/>
                <w:color w:val="000000" w:themeColor="text1"/>
                <w:sz w:val="16"/>
                <w:szCs w:val="16"/>
                <w:lang w:val="it-IT"/>
              </w:rPr>
              <w:t xml:space="preserve"> </w:t>
            </w:r>
            <w:proofErr w:type="spellStart"/>
            <w:r w:rsidRPr="00E06C09">
              <w:rPr>
                <w:rFonts w:eastAsia="Calibri"/>
                <w:color w:val="000000" w:themeColor="text1"/>
                <w:sz w:val="16"/>
                <w:szCs w:val="16"/>
                <w:lang w:val="it-IT"/>
              </w:rPr>
              <w:t>vir</w:t>
            </w:r>
            <w:proofErr w:type="spellEnd"/>
            <w:r w:rsidRPr="00E06C09">
              <w:rPr>
                <w:rFonts w:eastAsia="Calibri"/>
                <w:color w:val="000000" w:themeColor="text1"/>
                <w:sz w:val="16"/>
                <w:szCs w:val="16"/>
                <w:lang w:val="it-IT"/>
              </w:rPr>
              <w:t xml:space="preserve"> </w:t>
            </w:r>
            <w:proofErr w:type="spellStart"/>
            <w:r w:rsidRPr="00E06C09">
              <w:rPr>
                <w:rFonts w:eastAsia="Calibri"/>
                <w:color w:val="000000" w:themeColor="text1"/>
                <w:sz w:val="16"/>
                <w:szCs w:val="16"/>
                <w:lang w:val="it-IT"/>
              </w:rPr>
              <w:t>selena</w:t>
            </w:r>
            <w:proofErr w:type="spellEnd"/>
          </w:p>
        </w:tc>
        <w:tc>
          <w:tcPr>
            <w:tcW w:w="1764" w:type="dxa"/>
            <w:noWrap/>
            <w:hideMark/>
          </w:tcPr>
          <w:p w14:paraId="4718DDEB"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2006692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51</w:t>
            </w:r>
          </w:p>
        </w:tc>
      </w:tr>
      <w:tr w:rsidR="006766E6" w:rsidRPr="00A11456" w14:paraId="08ED1656" w14:textId="77777777" w:rsidTr="007F226F">
        <w:trPr>
          <w:trHeight w:val="263"/>
        </w:trPr>
        <w:tc>
          <w:tcPr>
            <w:tcW w:w="1846" w:type="dxa"/>
            <w:noWrap/>
            <w:hideMark/>
          </w:tcPr>
          <w:p w14:paraId="40718F84"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Višja</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kakovost</w:t>
            </w:r>
            <w:proofErr w:type="spellEnd"/>
          </w:p>
        </w:tc>
        <w:tc>
          <w:tcPr>
            <w:tcW w:w="3028" w:type="dxa"/>
            <w:noWrap/>
            <w:hideMark/>
          </w:tcPr>
          <w:p w14:paraId="5F9B8701" w14:textId="77777777" w:rsidR="006766E6" w:rsidRPr="00A11456" w:rsidRDefault="006766E6" w:rsidP="00355EAC">
            <w:pPr>
              <w:autoSpaceDE w:val="0"/>
              <w:autoSpaceDN w:val="0"/>
              <w:adjustRightInd w:val="0"/>
              <w:spacing w:before="0" w:line="240" w:lineRule="auto"/>
              <w:rPr>
                <w:rFonts w:eastAsia="Calibri"/>
                <w:color w:val="000000" w:themeColor="text1"/>
                <w:sz w:val="16"/>
                <w:szCs w:val="16"/>
                <w:lang w:val="sl-SI"/>
              </w:rPr>
            </w:pPr>
            <w:proofErr w:type="spellStart"/>
            <w:r w:rsidRPr="00A11456">
              <w:rPr>
                <w:rFonts w:eastAsia="Calibri"/>
                <w:color w:val="000000" w:themeColor="text1"/>
                <w:sz w:val="16"/>
                <w:szCs w:val="16"/>
              </w:rPr>
              <w:t>Poltrdi</w:t>
            </w:r>
            <w:proofErr w:type="spellEnd"/>
            <w:r w:rsidRPr="00A11456">
              <w:rPr>
                <w:rFonts w:eastAsia="Calibri"/>
                <w:color w:val="000000" w:themeColor="text1"/>
                <w:sz w:val="16"/>
                <w:szCs w:val="16"/>
              </w:rPr>
              <w:t xml:space="preserve"> sir </w:t>
            </w:r>
            <w:proofErr w:type="spellStart"/>
            <w:r w:rsidRPr="00A11456">
              <w:rPr>
                <w:rFonts w:eastAsia="Calibri"/>
                <w:color w:val="000000" w:themeColor="text1"/>
                <w:sz w:val="16"/>
                <w:szCs w:val="16"/>
              </w:rPr>
              <w:t>brez</w:t>
            </w:r>
            <w:proofErr w:type="spellEnd"/>
            <w:r w:rsidRPr="00A11456">
              <w:rPr>
                <w:rFonts w:eastAsia="Calibri"/>
                <w:color w:val="000000" w:themeColor="text1"/>
                <w:sz w:val="16"/>
                <w:szCs w:val="16"/>
              </w:rPr>
              <w:t xml:space="preserve"> </w:t>
            </w:r>
            <w:proofErr w:type="spellStart"/>
            <w:r w:rsidRPr="00A11456">
              <w:rPr>
                <w:rFonts w:eastAsia="Calibri"/>
                <w:color w:val="000000" w:themeColor="text1"/>
                <w:sz w:val="16"/>
                <w:szCs w:val="16"/>
              </w:rPr>
              <w:t>konzervansov</w:t>
            </w:r>
            <w:proofErr w:type="spellEnd"/>
          </w:p>
        </w:tc>
        <w:tc>
          <w:tcPr>
            <w:tcW w:w="1764" w:type="dxa"/>
            <w:noWrap/>
            <w:hideMark/>
          </w:tcPr>
          <w:p w14:paraId="6C971936"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c>
          <w:tcPr>
            <w:tcW w:w="2033" w:type="dxa"/>
            <w:noWrap/>
            <w:hideMark/>
          </w:tcPr>
          <w:p w14:paraId="7BAF2360" w14:textId="77777777" w:rsidR="006766E6" w:rsidRPr="00A11456" w:rsidRDefault="006766E6" w:rsidP="00355EAC">
            <w:pPr>
              <w:autoSpaceDE w:val="0"/>
              <w:autoSpaceDN w:val="0"/>
              <w:adjustRightInd w:val="0"/>
              <w:spacing w:before="0" w:line="240" w:lineRule="auto"/>
              <w:jc w:val="right"/>
              <w:rPr>
                <w:rFonts w:eastAsia="Calibri"/>
                <w:color w:val="000000" w:themeColor="text1"/>
                <w:sz w:val="16"/>
                <w:szCs w:val="16"/>
                <w:lang w:val="sl-SI"/>
              </w:rPr>
            </w:pPr>
            <w:r w:rsidRPr="00A11456">
              <w:rPr>
                <w:rFonts w:eastAsia="Calibri"/>
                <w:color w:val="000000" w:themeColor="text1"/>
                <w:sz w:val="16"/>
                <w:szCs w:val="16"/>
              </w:rPr>
              <w:t>1</w:t>
            </w:r>
          </w:p>
        </w:tc>
      </w:tr>
      <w:tr w:rsidR="006766E6" w:rsidRPr="00A11456" w14:paraId="70438FB7" w14:textId="77777777" w:rsidTr="007F226F">
        <w:trPr>
          <w:trHeight w:val="300"/>
        </w:trPr>
        <w:tc>
          <w:tcPr>
            <w:tcW w:w="1846" w:type="dxa"/>
            <w:shd w:val="clear" w:color="auto" w:fill="E5DFEC" w:themeFill="accent4" w:themeFillTint="33"/>
            <w:noWrap/>
            <w:hideMark/>
          </w:tcPr>
          <w:p w14:paraId="0A7E897B" w14:textId="64C34E83"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xml:space="preserve">SKUPAJ </w:t>
            </w:r>
            <w:proofErr w:type="spellStart"/>
            <w:r w:rsidR="00500258" w:rsidRPr="00A11456">
              <w:rPr>
                <w:rFonts w:eastAsia="Calibri"/>
                <w:b/>
                <w:bCs/>
                <w:color w:val="000000" w:themeColor="text1"/>
                <w:sz w:val="16"/>
                <w:szCs w:val="16"/>
              </w:rPr>
              <w:t>Višja</w:t>
            </w:r>
            <w:proofErr w:type="spellEnd"/>
            <w:r w:rsidR="00500258" w:rsidRPr="00A11456">
              <w:rPr>
                <w:rFonts w:eastAsia="Calibri"/>
                <w:b/>
                <w:bCs/>
                <w:color w:val="000000" w:themeColor="text1"/>
                <w:sz w:val="16"/>
                <w:szCs w:val="16"/>
              </w:rPr>
              <w:t xml:space="preserve"> </w:t>
            </w:r>
            <w:proofErr w:type="spellStart"/>
            <w:r w:rsidR="00500258" w:rsidRPr="00A11456">
              <w:rPr>
                <w:rFonts w:eastAsia="Calibri"/>
                <w:b/>
                <w:bCs/>
                <w:color w:val="000000" w:themeColor="text1"/>
                <w:sz w:val="16"/>
                <w:szCs w:val="16"/>
              </w:rPr>
              <w:t>kakovost</w:t>
            </w:r>
            <w:proofErr w:type="spellEnd"/>
          </w:p>
        </w:tc>
        <w:tc>
          <w:tcPr>
            <w:tcW w:w="3028" w:type="dxa"/>
            <w:shd w:val="clear" w:color="auto" w:fill="E5DFEC" w:themeFill="accent4" w:themeFillTint="33"/>
            <w:noWrap/>
            <w:hideMark/>
          </w:tcPr>
          <w:p w14:paraId="336CFBEA" w14:textId="77777777" w:rsidR="006766E6" w:rsidRPr="00A11456" w:rsidRDefault="006766E6" w:rsidP="00355EAC">
            <w:pPr>
              <w:autoSpaceDE w:val="0"/>
              <w:autoSpaceDN w:val="0"/>
              <w:adjustRightInd w:val="0"/>
              <w:spacing w:before="0" w:line="240" w:lineRule="auto"/>
              <w:rPr>
                <w:rFonts w:eastAsia="Calibri"/>
                <w:b/>
                <w:bCs/>
                <w:color w:val="000000" w:themeColor="text1"/>
                <w:sz w:val="16"/>
                <w:szCs w:val="16"/>
                <w:lang w:val="sl-SI"/>
              </w:rPr>
            </w:pPr>
            <w:r w:rsidRPr="00A11456">
              <w:rPr>
                <w:rFonts w:eastAsia="Calibri"/>
                <w:b/>
                <w:bCs/>
                <w:color w:val="000000" w:themeColor="text1"/>
                <w:sz w:val="16"/>
                <w:szCs w:val="16"/>
              </w:rPr>
              <w:t> </w:t>
            </w:r>
          </w:p>
        </w:tc>
        <w:tc>
          <w:tcPr>
            <w:tcW w:w="1764" w:type="dxa"/>
            <w:shd w:val="clear" w:color="auto" w:fill="E5DFEC" w:themeFill="accent4" w:themeFillTint="33"/>
            <w:noWrap/>
            <w:hideMark/>
          </w:tcPr>
          <w:p w14:paraId="77091DBD"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4</w:t>
            </w:r>
          </w:p>
        </w:tc>
        <w:tc>
          <w:tcPr>
            <w:tcW w:w="2033" w:type="dxa"/>
            <w:shd w:val="clear" w:color="auto" w:fill="E5DFEC" w:themeFill="accent4" w:themeFillTint="33"/>
            <w:noWrap/>
            <w:hideMark/>
          </w:tcPr>
          <w:p w14:paraId="33C6E4C8" w14:textId="77777777" w:rsidR="006766E6" w:rsidRPr="00A11456" w:rsidRDefault="006766E6" w:rsidP="00355EAC">
            <w:pPr>
              <w:autoSpaceDE w:val="0"/>
              <w:autoSpaceDN w:val="0"/>
              <w:adjustRightInd w:val="0"/>
              <w:spacing w:before="0" w:line="240" w:lineRule="auto"/>
              <w:jc w:val="right"/>
              <w:rPr>
                <w:rFonts w:eastAsia="Calibri"/>
                <w:b/>
                <w:bCs/>
                <w:color w:val="000000" w:themeColor="text1"/>
                <w:sz w:val="16"/>
                <w:szCs w:val="16"/>
                <w:lang w:val="sl-SI"/>
              </w:rPr>
            </w:pPr>
            <w:r w:rsidRPr="00A11456">
              <w:rPr>
                <w:rFonts w:eastAsia="Calibri"/>
                <w:b/>
                <w:bCs/>
                <w:color w:val="000000" w:themeColor="text1"/>
                <w:sz w:val="16"/>
                <w:szCs w:val="16"/>
              </w:rPr>
              <w:t>107</w:t>
            </w:r>
          </w:p>
        </w:tc>
      </w:tr>
    </w:tbl>
    <w:p w14:paraId="2D014AFA" w14:textId="07A19D95" w:rsidR="006766E6" w:rsidRDefault="007F226F" w:rsidP="00355EAC">
      <w:pPr>
        <w:spacing w:before="0" w:line="240" w:lineRule="auto"/>
        <w:rPr>
          <w:sz w:val="16"/>
          <w:szCs w:val="16"/>
        </w:rPr>
      </w:pPr>
      <w:r>
        <w:rPr>
          <w:sz w:val="16"/>
          <w:szCs w:val="16"/>
        </w:rPr>
        <w:t>V</w:t>
      </w:r>
      <w:r w:rsidRPr="007F226F">
        <w:rPr>
          <w:sz w:val="16"/>
          <w:szCs w:val="16"/>
        </w:rPr>
        <w:t>ir: MKGP</w:t>
      </w:r>
      <w:r>
        <w:rPr>
          <w:sz w:val="16"/>
          <w:szCs w:val="16"/>
        </w:rPr>
        <w:t>.</w:t>
      </w:r>
    </w:p>
    <w:p w14:paraId="5E27164C" w14:textId="354CB5D0" w:rsidR="00C60251" w:rsidRDefault="00C60251" w:rsidP="00355EAC">
      <w:pPr>
        <w:spacing w:before="0" w:line="240" w:lineRule="auto"/>
        <w:rPr>
          <w:sz w:val="16"/>
          <w:szCs w:val="16"/>
        </w:rPr>
      </w:pPr>
    </w:p>
    <w:p w14:paraId="5AE7CC3F" w14:textId="77777777" w:rsidR="008331BB" w:rsidRPr="007F226F" w:rsidRDefault="008331BB" w:rsidP="00355EAC">
      <w:pPr>
        <w:spacing w:before="0" w:line="240" w:lineRule="auto"/>
        <w:rPr>
          <w:sz w:val="16"/>
          <w:szCs w:val="16"/>
        </w:rPr>
      </w:pPr>
    </w:p>
    <w:p w14:paraId="25A63642" w14:textId="6612CCB8" w:rsidR="006766E6" w:rsidRPr="00A11456" w:rsidRDefault="006766E6" w:rsidP="00D64973">
      <w:pPr>
        <w:pStyle w:val="Naslov31"/>
      </w:pPr>
      <w:bookmarkStart w:id="207" w:name="_Toc86824833"/>
      <w:r w:rsidRPr="00A11456">
        <w:t xml:space="preserve">Finančna podpora PRP pri vključevanju v sheme kakovosti EU in </w:t>
      </w:r>
      <w:r w:rsidR="003875C5">
        <w:t>RS</w:t>
      </w:r>
      <w:bookmarkEnd w:id="207"/>
    </w:p>
    <w:p w14:paraId="747C48DB" w14:textId="77777777" w:rsidR="006766E6" w:rsidRPr="00A11456" w:rsidRDefault="006766E6" w:rsidP="00EB65E4">
      <w:pPr>
        <w:spacing w:before="0" w:line="260" w:lineRule="atLeast"/>
        <w:rPr>
          <w:sz w:val="20"/>
          <w:szCs w:val="20"/>
        </w:rPr>
      </w:pPr>
    </w:p>
    <w:p w14:paraId="4B71B9A7" w14:textId="7A44A4DA" w:rsidR="008A7822" w:rsidRDefault="006766E6" w:rsidP="008A7822">
      <w:pPr>
        <w:spacing w:before="0" w:line="260" w:lineRule="atLeast"/>
        <w:rPr>
          <w:sz w:val="20"/>
          <w:szCs w:val="20"/>
        </w:rPr>
      </w:pPr>
      <w:r w:rsidRPr="00A11456">
        <w:rPr>
          <w:sz w:val="20"/>
          <w:szCs w:val="20"/>
        </w:rPr>
        <w:t xml:space="preserve">Začetna finančna podpora </w:t>
      </w:r>
      <w:r w:rsidR="009C7885">
        <w:rPr>
          <w:sz w:val="20"/>
          <w:szCs w:val="20"/>
        </w:rPr>
        <w:t>kmetijskim pridelovalcem</w:t>
      </w:r>
      <w:r w:rsidRPr="00A11456">
        <w:rPr>
          <w:sz w:val="20"/>
          <w:szCs w:val="20"/>
        </w:rPr>
        <w:t xml:space="preserve">, ki se šele vključujejo v sheme kakovosti, je pomembna, saj trg v prvih nekaj letih ne povrne stroškov, ki jih ima </w:t>
      </w:r>
      <w:r w:rsidR="00B55B08">
        <w:rPr>
          <w:sz w:val="20"/>
          <w:szCs w:val="20"/>
        </w:rPr>
        <w:t>kmetijski pridelovalec</w:t>
      </w:r>
      <w:r w:rsidRPr="00A11456">
        <w:rPr>
          <w:sz w:val="20"/>
          <w:szCs w:val="20"/>
        </w:rPr>
        <w:t xml:space="preserve"> s prilagajanjem tehnologij, s spremembo načina pridelave</w:t>
      </w:r>
      <w:r w:rsidR="00513739" w:rsidRPr="00A11456">
        <w:rPr>
          <w:sz w:val="20"/>
          <w:szCs w:val="20"/>
        </w:rPr>
        <w:t>, vključevanjem v shemo</w:t>
      </w:r>
      <w:r w:rsidRPr="00A11456">
        <w:rPr>
          <w:sz w:val="20"/>
          <w:szCs w:val="20"/>
        </w:rPr>
        <w:t xml:space="preserve"> itd. </w:t>
      </w:r>
      <w:r w:rsidR="003875C5">
        <w:rPr>
          <w:sz w:val="20"/>
          <w:szCs w:val="20"/>
        </w:rPr>
        <w:t>V okviru programskih obdobij 2007–2013 in 2014–2020 je zato bila k</w:t>
      </w:r>
      <w:r w:rsidR="003875C5" w:rsidRPr="00A11456">
        <w:rPr>
          <w:sz w:val="20"/>
          <w:szCs w:val="20"/>
        </w:rPr>
        <w:t xml:space="preserve">metijskim gospodarstvom </w:t>
      </w:r>
      <w:r w:rsidR="003875C5">
        <w:rPr>
          <w:sz w:val="20"/>
          <w:szCs w:val="20"/>
        </w:rPr>
        <w:t xml:space="preserve">omogočena pridobitev podpore za </w:t>
      </w:r>
      <w:r w:rsidR="003875C5" w:rsidRPr="00A11456">
        <w:rPr>
          <w:sz w:val="20"/>
          <w:szCs w:val="20"/>
        </w:rPr>
        <w:t>strošk</w:t>
      </w:r>
      <w:r w:rsidR="003875C5">
        <w:rPr>
          <w:sz w:val="20"/>
          <w:szCs w:val="20"/>
        </w:rPr>
        <w:t>e</w:t>
      </w:r>
      <w:r w:rsidR="003875C5" w:rsidRPr="00A11456">
        <w:rPr>
          <w:sz w:val="20"/>
          <w:szCs w:val="20"/>
        </w:rPr>
        <w:t xml:space="preserve"> certificiranja</w:t>
      </w:r>
      <w:r w:rsidR="003875C5">
        <w:rPr>
          <w:sz w:val="20"/>
          <w:szCs w:val="20"/>
        </w:rPr>
        <w:t>, in sicer</w:t>
      </w:r>
      <w:r w:rsidR="003875C5" w:rsidRPr="00A11456">
        <w:rPr>
          <w:sz w:val="20"/>
          <w:szCs w:val="20"/>
        </w:rPr>
        <w:t xml:space="preserve"> za največ petletno obdobje od pridobitve prvega certifikata.</w:t>
      </w:r>
      <w:r w:rsidR="003875C5">
        <w:rPr>
          <w:sz w:val="20"/>
          <w:szCs w:val="20"/>
        </w:rPr>
        <w:t xml:space="preserve"> </w:t>
      </w:r>
      <w:r w:rsidR="008A7822">
        <w:rPr>
          <w:sz w:val="20"/>
          <w:szCs w:val="20"/>
        </w:rPr>
        <w:t>Podpore vključevanju v sheme kakovosti so se dodeljevale v okviru</w:t>
      </w:r>
      <w:r w:rsidR="003875C5">
        <w:rPr>
          <w:sz w:val="20"/>
          <w:szCs w:val="20"/>
        </w:rPr>
        <w:t xml:space="preserve"> ukrepa 132 iz</w:t>
      </w:r>
      <w:r w:rsidR="008A7822">
        <w:rPr>
          <w:sz w:val="20"/>
          <w:szCs w:val="20"/>
        </w:rPr>
        <w:t xml:space="preserve"> PRP 2007–2013, v podobni obliki se nadaljujejo tudi v</w:t>
      </w:r>
      <w:r w:rsidR="008A7822" w:rsidRPr="00A11456">
        <w:rPr>
          <w:sz w:val="20"/>
          <w:szCs w:val="20"/>
        </w:rPr>
        <w:t xml:space="preserve"> </w:t>
      </w:r>
      <w:r w:rsidRPr="00A11456">
        <w:rPr>
          <w:sz w:val="20"/>
          <w:szCs w:val="20"/>
        </w:rPr>
        <w:t>okviru PRP 2014–2020</w:t>
      </w:r>
      <w:r w:rsidR="008A7822">
        <w:rPr>
          <w:sz w:val="20"/>
          <w:szCs w:val="20"/>
        </w:rPr>
        <w:t xml:space="preserve"> (</w:t>
      </w:r>
      <w:proofErr w:type="spellStart"/>
      <w:r w:rsidR="008A7822">
        <w:rPr>
          <w:sz w:val="20"/>
          <w:szCs w:val="20"/>
        </w:rPr>
        <w:t>podukrep</w:t>
      </w:r>
      <w:proofErr w:type="spellEnd"/>
      <w:r w:rsidR="008A7822">
        <w:rPr>
          <w:sz w:val="20"/>
          <w:szCs w:val="20"/>
        </w:rPr>
        <w:t xml:space="preserve"> M03.1 - </w:t>
      </w:r>
      <w:r w:rsidR="008A7822" w:rsidRPr="00A11456">
        <w:rPr>
          <w:sz w:val="20"/>
          <w:szCs w:val="20"/>
        </w:rPr>
        <w:t>Sheme kakovosti za kmetijske proizvode in živila</w:t>
      </w:r>
      <w:r w:rsidR="008A7822">
        <w:rPr>
          <w:sz w:val="20"/>
          <w:szCs w:val="20"/>
        </w:rPr>
        <w:t xml:space="preserve">). </w:t>
      </w:r>
    </w:p>
    <w:p w14:paraId="16720369" w14:textId="418E219D" w:rsidR="0068157F" w:rsidRDefault="0068157F" w:rsidP="00EB65E4">
      <w:pPr>
        <w:spacing w:before="0" w:line="260" w:lineRule="atLeast"/>
        <w:rPr>
          <w:sz w:val="20"/>
          <w:szCs w:val="20"/>
        </w:rPr>
      </w:pPr>
    </w:p>
    <w:p w14:paraId="0AA34D00" w14:textId="45EFAA7F" w:rsidR="000C066B" w:rsidRDefault="000C066B" w:rsidP="00E76E57">
      <w:pPr>
        <w:pStyle w:val="SCPREGLEDNICA"/>
      </w:pPr>
      <w:bookmarkStart w:id="208" w:name="_Toc86824530"/>
      <w:r>
        <w:t xml:space="preserve">Tabela </w:t>
      </w:r>
      <w:r w:rsidR="00BF0A0F">
        <w:rPr>
          <w:noProof/>
        </w:rPr>
        <w:fldChar w:fldCharType="begin"/>
      </w:r>
      <w:r w:rsidR="00BF0A0F">
        <w:rPr>
          <w:noProof/>
        </w:rPr>
        <w:instrText xml:space="preserve"> SEQ Tabela \* ARABIC </w:instrText>
      </w:r>
      <w:r w:rsidR="00BF0A0F">
        <w:rPr>
          <w:noProof/>
        </w:rPr>
        <w:fldChar w:fldCharType="separate"/>
      </w:r>
      <w:r w:rsidR="00FB55C5">
        <w:rPr>
          <w:noProof/>
        </w:rPr>
        <w:t>13</w:t>
      </w:r>
      <w:r w:rsidR="00BF0A0F">
        <w:rPr>
          <w:noProof/>
        </w:rPr>
        <w:fldChar w:fldCharType="end"/>
      </w:r>
      <w:r>
        <w:t xml:space="preserve">: </w:t>
      </w:r>
      <w:r w:rsidRPr="000C066B">
        <w:t>Podatki številu kmetijskih gospodarstev, podprtih v okviru ukrepa 132 iz PRP 2007–2013</w:t>
      </w:r>
      <w:bookmarkEnd w:id="208"/>
    </w:p>
    <w:tbl>
      <w:tblPr>
        <w:tblStyle w:val="Tabelamrea"/>
        <w:tblW w:w="309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2665"/>
      </w:tblGrid>
      <w:tr w:rsidR="0068157F" w:rsidRPr="00A11456" w14:paraId="02F46CC6" w14:textId="77777777" w:rsidTr="008331BB">
        <w:trPr>
          <w:trHeight w:val="300"/>
        </w:trPr>
        <w:tc>
          <w:tcPr>
            <w:tcW w:w="2553" w:type="pct"/>
            <w:shd w:val="clear" w:color="auto" w:fill="DBE5F1" w:themeFill="accent1" w:themeFillTint="33"/>
            <w:noWrap/>
            <w:hideMark/>
          </w:tcPr>
          <w:p w14:paraId="7FC84CD3" w14:textId="77777777" w:rsidR="0068157F" w:rsidRPr="00A11456" w:rsidRDefault="0068157F" w:rsidP="000D7CF6">
            <w:pPr>
              <w:keepNext/>
              <w:keepLines/>
              <w:spacing w:before="0" w:line="240" w:lineRule="auto"/>
              <w:rPr>
                <w:b/>
                <w:sz w:val="16"/>
                <w:szCs w:val="16"/>
                <w:lang w:val="sl-SI"/>
              </w:rPr>
            </w:pPr>
            <w:r w:rsidRPr="00A11456">
              <w:rPr>
                <w:b/>
                <w:sz w:val="16"/>
                <w:szCs w:val="16"/>
              </w:rPr>
              <w:t xml:space="preserve">Shema </w:t>
            </w:r>
            <w:proofErr w:type="spellStart"/>
            <w:r w:rsidRPr="00A11456">
              <w:rPr>
                <w:b/>
                <w:sz w:val="16"/>
                <w:szCs w:val="16"/>
              </w:rPr>
              <w:t>kakovosti</w:t>
            </w:r>
            <w:proofErr w:type="spellEnd"/>
          </w:p>
        </w:tc>
        <w:tc>
          <w:tcPr>
            <w:tcW w:w="2447" w:type="pct"/>
            <w:shd w:val="clear" w:color="auto" w:fill="DBE5F1" w:themeFill="accent1" w:themeFillTint="33"/>
            <w:noWrap/>
            <w:hideMark/>
          </w:tcPr>
          <w:p w14:paraId="42383FCD" w14:textId="77777777" w:rsidR="0068157F" w:rsidRPr="00A11456" w:rsidRDefault="0068157F" w:rsidP="000D7CF6">
            <w:pPr>
              <w:keepNext/>
              <w:keepLines/>
              <w:spacing w:before="0" w:line="240" w:lineRule="auto"/>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Pr="00A11456">
              <w:rPr>
                <w:b/>
                <w:sz w:val="16"/>
                <w:szCs w:val="16"/>
              </w:rPr>
              <w:t>kmetijskih</w:t>
            </w:r>
            <w:proofErr w:type="spellEnd"/>
            <w:r w:rsidRPr="00A11456">
              <w:rPr>
                <w:b/>
                <w:sz w:val="16"/>
                <w:szCs w:val="16"/>
              </w:rPr>
              <w:t xml:space="preserve"> </w:t>
            </w:r>
            <w:proofErr w:type="spellStart"/>
            <w:r w:rsidRPr="00A11456">
              <w:rPr>
                <w:b/>
                <w:sz w:val="16"/>
                <w:szCs w:val="16"/>
              </w:rPr>
              <w:t>gospodarstev</w:t>
            </w:r>
            <w:proofErr w:type="spellEnd"/>
          </w:p>
        </w:tc>
      </w:tr>
      <w:tr w:rsidR="0068157F" w:rsidRPr="00A11456" w14:paraId="598E660D" w14:textId="77777777" w:rsidTr="008331BB">
        <w:trPr>
          <w:trHeight w:val="300"/>
        </w:trPr>
        <w:tc>
          <w:tcPr>
            <w:tcW w:w="2553" w:type="pct"/>
            <w:noWrap/>
            <w:hideMark/>
          </w:tcPr>
          <w:p w14:paraId="75FD9E79"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Ekološko</w:t>
            </w:r>
            <w:proofErr w:type="spellEnd"/>
            <w:r w:rsidRPr="00A11456">
              <w:rPr>
                <w:sz w:val="16"/>
                <w:szCs w:val="16"/>
              </w:rPr>
              <w:t xml:space="preserve"> </w:t>
            </w:r>
            <w:proofErr w:type="spellStart"/>
            <w:r w:rsidRPr="00A11456">
              <w:rPr>
                <w:sz w:val="16"/>
                <w:szCs w:val="16"/>
              </w:rPr>
              <w:t>kmetijstvo</w:t>
            </w:r>
            <w:proofErr w:type="spellEnd"/>
          </w:p>
        </w:tc>
        <w:tc>
          <w:tcPr>
            <w:tcW w:w="2447" w:type="pct"/>
            <w:noWrap/>
            <w:hideMark/>
          </w:tcPr>
          <w:p w14:paraId="1DB59128" w14:textId="77777777" w:rsidR="0068157F" w:rsidRPr="00A11456" w:rsidRDefault="0068157F" w:rsidP="000D7CF6">
            <w:pPr>
              <w:keepNext/>
              <w:keepLines/>
              <w:spacing w:before="0" w:line="240" w:lineRule="auto"/>
              <w:jc w:val="right"/>
              <w:rPr>
                <w:sz w:val="16"/>
                <w:szCs w:val="16"/>
                <w:lang w:val="sl-SI"/>
              </w:rPr>
            </w:pPr>
            <w:r w:rsidRPr="00A11456">
              <w:rPr>
                <w:sz w:val="16"/>
                <w:szCs w:val="16"/>
              </w:rPr>
              <w:t>822</w:t>
            </w:r>
          </w:p>
        </w:tc>
      </w:tr>
      <w:tr w:rsidR="0068157F" w:rsidRPr="00A11456" w14:paraId="6CDA19B2" w14:textId="77777777" w:rsidTr="008331BB">
        <w:trPr>
          <w:trHeight w:val="300"/>
        </w:trPr>
        <w:tc>
          <w:tcPr>
            <w:tcW w:w="2553" w:type="pct"/>
            <w:noWrap/>
          </w:tcPr>
          <w:p w14:paraId="46EDD53E" w14:textId="653C642F" w:rsidR="0068157F" w:rsidRPr="00A11456" w:rsidRDefault="0068157F" w:rsidP="000D7CF6">
            <w:pPr>
              <w:keepNext/>
              <w:keepLines/>
              <w:spacing w:before="0" w:line="240" w:lineRule="auto"/>
              <w:rPr>
                <w:sz w:val="16"/>
                <w:szCs w:val="16"/>
                <w:lang w:val="sl-SI"/>
              </w:rPr>
            </w:pPr>
            <w:proofErr w:type="spellStart"/>
            <w:r w:rsidRPr="00A11456">
              <w:rPr>
                <w:sz w:val="16"/>
                <w:szCs w:val="16"/>
              </w:rPr>
              <w:t>Zaščitena</w:t>
            </w:r>
            <w:proofErr w:type="spellEnd"/>
            <w:r w:rsidRPr="00A11456">
              <w:rPr>
                <w:sz w:val="16"/>
                <w:szCs w:val="16"/>
              </w:rPr>
              <w:t xml:space="preserve"> </w:t>
            </w:r>
            <w:proofErr w:type="spellStart"/>
            <w:r w:rsidRPr="00A11456">
              <w:rPr>
                <w:sz w:val="16"/>
                <w:szCs w:val="16"/>
              </w:rPr>
              <w:t>označba</w:t>
            </w:r>
            <w:proofErr w:type="spellEnd"/>
            <w:r w:rsidRPr="00A11456">
              <w:rPr>
                <w:sz w:val="16"/>
                <w:szCs w:val="16"/>
              </w:rPr>
              <w:t xml:space="preserve"> </w:t>
            </w:r>
            <w:proofErr w:type="spellStart"/>
            <w:r w:rsidRPr="00A11456">
              <w:rPr>
                <w:sz w:val="16"/>
                <w:szCs w:val="16"/>
              </w:rPr>
              <w:t>porekla</w:t>
            </w:r>
            <w:proofErr w:type="spellEnd"/>
          </w:p>
        </w:tc>
        <w:tc>
          <w:tcPr>
            <w:tcW w:w="2447" w:type="pct"/>
            <w:noWrap/>
          </w:tcPr>
          <w:p w14:paraId="2D1A812B" w14:textId="77777777" w:rsidR="0068157F" w:rsidRPr="00A11456" w:rsidRDefault="0068157F" w:rsidP="000D7CF6">
            <w:pPr>
              <w:keepNext/>
              <w:keepLines/>
              <w:spacing w:before="0" w:line="240" w:lineRule="auto"/>
              <w:jc w:val="right"/>
              <w:rPr>
                <w:sz w:val="16"/>
                <w:szCs w:val="16"/>
                <w:lang w:val="sl-SI"/>
              </w:rPr>
            </w:pPr>
            <w:r w:rsidRPr="00A11456">
              <w:rPr>
                <w:sz w:val="16"/>
                <w:szCs w:val="16"/>
              </w:rPr>
              <w:t>277</w:t>
            </w:r>
          </w:p>
        </w:tc>
      </w:tr>
      <w:tr w:rsidR="0068157F" w:rsidRPr="00A11456" w14:paraId="3D975DD5" w14:textId="77777777" w:rsidTr="008331BB">
        <w:trPr>
          <w:trHeight w:val="300"/>
        </w:trPr>
        <w:tc>
          <w:tcPr>
            <w:tcW w:w="2553" w:type="pct"/>
            <w:noWrap/>
          </w:tcPr>
          <w:p w14:paraId="0618C205"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Integrirana</w:t>
            </w:r>
            <w:proofErr w:type="spellEnd"/>
            <w:r w:rsidRPr="00A11456">
              <w:rPr>
                <w:sz w:val="16"/>
                <w:szCs w:val="16"/>
              </w:rPr>
              <w:t xml:space="preserve"> </w:t>
            </w:r>
            <w:proofErr w:type="spellStart"/>
            <w:r w:rsidRPr="00A11456">
              <w:rPr>
                <w:sz w:val="16"/>
                <w:szCs w:val="16"/>
              </w:rPr>
              <w:t>pridelava</w:t>
            </w:r>
            <w:proofErr w:type="spellEnd"/>
            <w:r w:rsidRPr="00A11456">
              <w:rPr>
                <w:sz w:val="16"/>
                <w:szCs w:val="16"/>
              </w:rPr>
              <w:t xml:space="preserve"> </w:t>
            </w:r>
          </w:p>
        </w:tc>
        <w:tc>
          <w:tcPr>
            <w:tcW w:w="2447" w:type="pct"/>
            <w:noWrap/>
          </w:tcPr>
          <w:p w14:paraId="7ED7F322" w14:textId="77777777" w:rsidR="0068157F" w:rsidRPr="00A11456" w:rsidRDefault="0068157F" w:rsidP="000D7CF6">
            <w:pPr>
              <w:keepNext/>
              <w:keepLines/>
              <w:spacing w:before="0" w:line="240" w:lineRule="auto"/>
              <w:jc w:val="right"/>
              <w:rPr>
                <w:sz w:val="16"/>
                <w:szCs w:val="16"/>
                <w:lang w:val="sl-SI"/>
              </w:rPr>
            </w:pPr>
            <w:r w:rsidRPr="00A11456">
              <w:rPr>
                <w:sz w:val="16"/>
                <w:szCs w:val="16"/>
              </w:rPr>
              <w:t>116</w:t>
            </w:r>
          </w:p>
        </w:tc>
      </w:tr>
      <w:tr w:rsidR="0068157F" w:rsidRPr="00A11456" w14:paraId="6AF7D4DC" w14:textId="77777777" w:rsidTr="008331BB">
        <w:trPr>
          <w:trHeight w:val="300"/>
        </w:trPr>
        <w:tc>
          <w:tcPr>
            <w:tcW w:w="2553" w:type="pct"/>
            <w:noWrap/>
          </w:tcPr>
          <w:p w14:paraId="72F77F3B" w14:textId="77777777" w:rsidR="0068157F" w:rsidRPr="00A11456" w:rsidRDefault="0068157F" w:rsidP="000D7CF6">
            <w:pPr>
              <w:keepNext/>
              <w:keepLines/>
              <w:spacing w:before="0" w:line="240" w:lineRule="auto"/>
              <w:rPr>
                <w:sz w:val="16"/>
                <w:szCs w:val="16"/>
                <w:lang w:val="sl-SI"/>
              </w:rPr>
            </w:pPr>
            <w:proofErr w:type="spellStart"/>
            <w:r w:rsidRPr="00A11456">
              <w:rPr>
                <w:sz w:val="16"/>
                <w:szCs w:val="16"/>
              </w:rPr>
              <w:t>Zajamčene</w:t>
            </w:r>
            <w:proofErr w:type="spellEnd"/>
            <w:r w:rsidRPr="00A11456">
              <w:rPr>
                <w:sz w:val="16"/>
                <w:szCs w:val="16"/>
              </w:rPr>
              <w:t xml:space="preserve"> </w:t>
            </w:r>
            <w:proofErr w:type="spellStart"/>
            <w:r w:rsidRPr="00A11456">
              <w:rPr>
                <w:sz w:val="16"/>
                <w:szCs w:val="16"/>
              </w:rPr>
              <w:t>tradicionalne</w:t>
            </w:r>
            <w:proofErr w:type="spellEnd"/>
            <w:r w:rsidRPr="00A11456">
              <w:rPr>
                <w:sz w:val="16"/>
                <w:szCs w:val="16"/>
              </w:rPr>
              <w:t xml:space="preserve"> </w:t>
            </w:r>
            <w:proofErr w:type="spellStart"/>
            <w:r w:rsidRPr="00A11456">
              <w:rPr>
                <w:sz w:val="16"/>
                <w:szCs w:val="16"/>
              </w:rPr>
              <w:t>posebnosti</w:t>
            </w:r>
            <w:proofErr w:type="spellEnd"/>
          </w:p>
        </w:tc>
        <w:tc>
          <w:tcPr>
            <w:tcW w:w="2447" w:type="pct"/>
            <w:noWrap/>
          </w:tcPr>
          <w:p w14:paraId="1BD8E5E2" w14:textId="77777777" w:rsidR="0068157F" w:rsidRPr="00A11456" w:rsidRDefault="0068157F" w:rsidP="000D7CF6">
            <w:pPr>
              <w:keepNext/>
              <w:keepLines/>
              <w:spacing w:before="0" w:line="240" w:lineRule="auto"/>
              <w:jc w:val="right"/>
              <w:rPr>
                <w:sz w:val="16"/>
                <w:szCs w:val="16"/>
                <w:lang w:val="sl-SI"/>
              </w:rPr>
            </w:pPr>
            <w:r w:rsidRPr="00A11456">
              <w:rPr>
                <w:sz w:val="16"/>
                <w:szCs w:val="16"/>
              </w:rPr>
              <w:t>35</w:t>
            </w:r>
          </w:p>
        </w:tc>
      </w:tr>
      <w:tr w:rsidR="0068157F" w:rsidRPr="00A11456" w14:paraId="71C5D9B4" w14:textId="77777777" w:rsidTr="008331BB">
        <w:trPr>
          <w:trHeight w:val="300"/>
        </w:trPr>
        <w:tc>
          <w:tcPr>
            <w:tcW w:w="2553" w:type="pct"/>
            <w:shd w:val="clear" w:color="auto" w:fill="DBE5F1" w:themeFill="accent1" w:themeFillTint="33"/>
            <w:noWrap/>
            <w:hideMark/>
          </w:tcPr>
          <w:p w14:paraId="40ADD9E2" w14:textId="77777777" w:rsidR="0068157F" w:rsidRPr="00A11456" w:rsidRDefault="0068157F" w:rsidP="000D7CF6">
            <w:pPr>
              <w:keepNext/>
              <w:keepLines/>
              <w:spacing w:before="0" w:line="240" w:lineRule="auto"/>
              <w:rPr>
                <w:b/>
                <w:sz w:val="16"/>
                <w:szCs w:val="16"/>
                <w:lang w:val="sl-SI"/>
              </w:rPr>
            </w:pPr>
            <w:r w:rsidRPr="00A11456">
              <w:rPr>
                <w:b/>
                <w:sz w:val="16"/>
                <w:szCs w:val="16"/>
              </w:rPr>
              <w:t>SKUPAJ</w:t>
            </w:r>
          </w:p>
        </w:tc>
        <w:tc>
          <w:tcPr>
            <w:tcW w:w="2447" w:type="pct"/>
            <w:shd w:val="clear" w:color="auto" w:fill="DBE5F1" w:themeFill="accent1" w:themeFillTint="33"/>
            <w:noWrap/>
            <w:hideMark/>
          </w:tcPr>
          <w:p w14:paraId="688C848C" w14:textId="77777777" w:rsidR="0068157F" w:rsidRPr="00A11456" w:rsidRDefault="0068157F" w:rsidP="000D7CF6">
            <w:pPr>
              <w:keepNext/>
              <w:keepLines/>
              <w:spacing w:before="0" w:line="240" w:lineRule="auto"/>
              <w:jc w:val="right"/>
              <w:rPr>
                <w:b/>
                <w:sz w:val="16"/>
                <w:szCs w:val="16"/>
                <w:lang w:val="sl-SI"/>
              </w:rPr>
            </w:pPr>
            <w:r w:rsidRPr="00A11456">
              <w:rPr>
                <w:b/>
                <w:sz w:val="16"/>
                <w:szCs w:val="16"/>
              </w:rPr>
              <w:t>1.250</w:t>
            </w:r>
          </w:p>
        </w:tc>
      </w:tr>
    </w:tbl>
    <w:p w14:paraId="4E3DCF57" w14:textId="77777777" w:rsidR="0068157F" w:rsidRPr="00A11456" w:rsidRDefault="0068157F" w:rsidP="0068157F">
      <w:pPr>
        <w:keepNext/>
        <w:keepLines/>
        <w:spacing w:before="0" w:line="240" w:lineRule="auto"/>
        <w:rPr>
          <w:sz w:val="16"/>
          <w:szCs w:val="16"/>
        </w:rPr>
      </w:pPr>
      <w:r w:rsidRPr="00A11456">
        <w:rPr>
          <w:sz w:val="16"/>
          <w:szCs w:val="16"/>
        </w:rPr>
        <w:t xml:space="preserve">Vir: ARSKTRP, MKGP. </w:t>
      </w:r>
    </w:p>
    <w:p w14:paraId="04AC5D21" w14:textId="77777777" w:rsidR="0068157F" w:rsidRDefault="0068157F" w:rsidP="00EB65E4">
      <w:pPr>
        <w:spacing w:before="0" w:line="260" w:lineRule="atLeast"/>
        <w:rPr>
          <w:sz w:val="20"/>
          <w:szCs w:val="20"/>
        </w:rPr>
      </w:pPr>
    </w:p>
    <w:p w14:paraId="1EBDECDD" w14:textId="4F47A09B" w:rsidR="006766E6" w:rsidRPr="00A11456" w:rsidRDefault="006766E6" w:rsidP="00EB65E4">
      <w:pPr>
        <w:spacing w:before="0" w:line="260" w:lineRule="atLeast"/>
        <w:rPr>
          <w:sz w:val="20"/>
          <w:szCs w:val="20"/>
        </w:rPr>
      </w:pPr>
      <w:r w:rsidRPr="00A11456">
        <w:rPr>
          <w:sz w:val="20"/>
          <w:szCs w:val="20"/>
        </w:rPr>
        <w:t xml:space="preserve">Upravičenci pri </w:t>
      </w:r>
      <w:proofErr w:type="spellStart"/>
      <w:r w:rsidRPr="00A11456">
        <w:rPr>
          <w:sz w:val="20"/>
          <w:szCs w:val="20"/>
        </w:rPr>
        <w:t>podukrepu</w:t>
      </w:r>
      <w:proofErr w:type="spellEnd"/>
      <w:r w:rsidRPr="00A11456">
        <w:rPr>
          <w:sz w:val="20"/>
          <w:szCs w:val="20"/>
        </w:rPr>
        <w:t xml:space="preserve"> </w:t>
      </w:r>
      <w:r w:rsidR="008A7822">
        <w:rPr>
          <w:sz w:val="20"/>
          <w:szCs w:val="20"/>
        </w:rPr>
        <w:t xml:space="preserve">M03.1 </w:t>
      </w:r>
      <w:r w:rsidR="0068157F">
        <w:rPr>
          <w:sz w:val="20"/>
          <w:szCs w:val="20"/>
        </w:rPr>
        <w:t xml:space="preserve">iz PRP 2014–2020 </w:t>
      </w:r>
      <w:r w:rsidRPr="00A11456">
        <w:rPr>
          <w:sz w:val="20"/>
          <w:szCs w:val="20"/>
        </w:rPr>
        <w:t xml:space="preserve">so posamezna kmetijska gospodarstva kot tudi pravne osebe, ki združujejo več kmetijskih gospodarstev. Ravno s spodbujanjem slednjega načina organiziranja je omenjeni </w:t>
      </w:r>
      <w:proofErr w:type="spellStart"/>
      <w:r w:rsidRPr="00A11456">
        <w:rPr>
          <w:sz w:val="20"/>
          <w:szCs w:val="20"/>
        </w:rPr>
        <w:t>podukrep</w:t>
      </w:r>
      <w:proofErr w:type="spellEnd"/>
      <w:r w:rsidRPr="00A11456">
        <w:rPr>
          <w:sz w:val="20"/>
          <w:szCs w:val="20"/>
        </w:rPr>
        <w:t xml:space="preserve"> prispeval k vzpostavitvi tesnejšega sodelovanja </w:t>
      </w:r>
      <w:r w:rsidR="00A65842" w:rsidRPr="00A11456">
        <w:rPr>
          <w:sz w:val="20"/>
          <w:szCs w:val="20"/>
        </w:rPr>
        <w:t xml:space="preserve">deležnikov </w:t>
      </w:r>
      <w:r w:rsidRPr="00A11456">
        <w:rPr>
          <w:sz w:val="20"/>
          <w:szCs w:val="20"/>
        </w:rPr>
        <w:t xml:space="preserve">vzdolž verige vrednosti in pogodbenemu urejanju odnosov med členi v verigi, saj so tako pravne osebe kot tudi kmetijska gospodarstva, ki jih ta pravna oseba združuje, zavezani k izpolnjevanju določenih predpisanih obveznosti, saj v nasprotnem primeru ne izpolnijo pogojev za izplačilo sredstev (kot npr. da na letni ravni upad števila kmetijskih gospodarstev, ki imajo veljavni certifikat za leto, na katero se navezuje zahtevka za izplačilo sredstev, ne sme biti več kot 10-odstoten).   </w:t>
      </w:r>
    </w:p>
    <w:p w14:paraId="7734A270" w14:textId="59D42FDB" w:rsidR="006766E6" w:rsidRPr="00A11456" w:rsidRDefault="006766E6" w:rsidP="00EB65E4">
      <w:pPr>
        <w:spacing w:before="0" w:line="260" w:lineRule="atLeast"/>
        <w:rPr>
          <w:sz w:val="20"/>
          <w:szCs w:val="20"/>
        </w:rPr>
      </w:pPr>
    </w:p>
    <w:p w14:paraId="39489FD2" w14:textId="4AB8182C" w:rsidR="006766E6" w:rsidRPr="00A11456" w:rsidRDefault="006766E6" w:rsidP="00EB65E4">
      <w:pPr>
        <w:spacing w:before="0" w:line="260" w:lineRule="atLeast"/>
        <w:rPr>
          <w:sz w:val="20"/>
          <w:szCs w:val="20"/>
        </w:rPr>
      </w:pPr>
      <w:r w:rsidRPr="00A11456">
        <w:rPr>
          <w:sz w:val="20"/>
          <w:szCs w:val="20"/>
        </w:rPr>
        <w:t xml:space="preserve">Interes za pridobitev sredstev iz </w:t>
      </w:r>
      <w:proofErr w:type="spellStart"/>
      <w:r w:rsidRPr="00A11456">
        <w:rPr>
          <w:sz w:val="20"/>
          <w:szCs w:val="20"/>
        </w:rPr>
        <w:t>podukrepa</w:t>
      </w:r>
      <w:proofErr w:type="spellEnd"/>
      <w:r w:rsidRPr="00A11456">
        <w:rPr>
          <w:sz w:val="20"/>
          <w:szCs w:val="20"/>
        </w:rPr>
        <w:t xml:space="preserve"> </w:t>
      </w:r>
      <w:r w:rsidR="00290F8D">
        <w:rPr>
          <w:sz w:val="20"/>
          <w:szCs w:val="20"/>
        </w:rPr>
        <w:t>M</w:t>
      </w:r>
      <w:r w:rsidR="00A019B5">
        <w:rPr>
          <w:sz w:val="20"/>
          <w:szCs w:val="20"/>
        </w:rPr>
        <w:t>0</w:t>
      </w:r>
      <w:r w:rsidRPr="00A11456">
        <w:rPr>
          <w:sz w:val="20"/>
          <w:szCs w:val="20"/>
        </w:rPr>
        <w:t xml:space="preserve">3.1 je </w:t>
      </w:r>
      <w:r w:rsidR="0056177E" w:rsidRPr="00A11456">
        <w:rPr>
          <w:sz w:val="20"/>
          <w:szCs w:val="20"/>
        </w:rPr>
        <w:t xml:space="preserve">velik, </w:t>
      </w:r>
      <w:r w:rsidRPr="00A11456">
        <w:rPr>
          <w:sz w:val="20"/>
          <w:szCs w:val="20"/>
        </w:rPr>
        <w:t xml:space="preserve">saj smo v prvih </w:t>
      </w:r>
      <w:r w:rsidR="00FB558A" w:rsidRPr="00A11456">
        <w:rPr>
          <w:sz w:val="20"/>
          <w:szCs w:val="20"/>
        </w:rPr>
        <w:t xml:space="preserve">štirih </w:t>
      </w:r>
      <w:r w:rsidRPr="00A11456">
        <w:rPr>
          <w:sz w:val="20"/>
          <w:szCs w:val="20"/>
        </w:rPr>
        <w:t xml:space="preserve">objavljenih javnih razpisih </w:t>
      </w:r>
      <w:r w:rsidR="00FB558A" w:rsidRPr="00A11456">
        <w:rPr>
          <w:sz w:val="20"/>
          <w:szCs w:val="20"/>
        </w:rPr>
        <w:t>odobrili</w:t>
      </w:r>
      <w:r w:rsidRPr="00A11456">
        <w:rPr>
          <w:sz w:val="20"/>
          <w:szCs w:val="20"/>
        </w:rPr>
        <w:t xml:space="preserve"> vloge </w:t>
      </w:r>
      <w:r w:rsidR="00FB558A" w:rsidRPr="00A11456">
        <w:rPr>
          <w:sz w:val="20"/>
          <w:szCs w:val="20"/>
        </w:rPr>
        <w:t>126</w:t>
      </w:r>
      <w:r w:rsidR="002A2FAE" w:rsidRPr="00A11456">
        <w:rPr>
          <w:sz w:val="20"/>
          <w:szCs w:val="20"/>
        </w:rPr>
        <w:t xml:space="preserve"> </w:t>
      </w:r>
      <w:r w:rsidRPr="00A11456">
        <w:rPr>
          <w:sz w:val="20"/>
          <w:szCs w:val="20"/>
        </w:rPr>
        <w:t xml:space="preserve">upravičencev, preko katerih se je v sheme kakovosti vključilo </w:t>
      </w:r>
      <w:r w:rsidR="00FB558A" w:rsidRPr="00A11456">
        <w:rPr>
          <w:sz w:val="20"/>
          <w:szCs w:val="20"/>
        </w:rPr>
        <w:t>11.560</w:t>
      </w:r>
      <w:r w:rsidRPr="00A11456">
        <w:rPr>
          <w:sz w:val="20"/>
          <w:szCs w:val="20"/>
        </w:rPr>
        <w:t xml:space="preserve"> kmetijskih gospodarstev. Med vsemi upravičenimi shemami kakovosti je </w:t>
      </w:r>
      <w:r w:rsidR="008A7822">
        <w:rPr>
          <w:sz w:val="20"/>
          <w:szCs w:val="20"/>
        </w:rPr>
        <w:t xml:space="preserve">daleč </w:t>
      </w:r>
      <w:r w:rsidRPr="00A11456">
        <w:rPr>
          <w:sz w:val="20"/>
          <w:szCs w:val="20"/>
        </w:rPr>
        <w:t xml:space="preserve">največje zanimanje za vključevanje v nacionalno shemo kakovosti Izbrana kakovost, ki ima z možnostjo skupinskega certificiranja tudi močan povezovalni vidik. </w:t>
      </w:r>
      <w:r w:rsidR="008A7822">
        <w:rPr>
          <w:sz w:val="20"/>
          <w:szCs w:val="20"/>
        </w:rPr>
        <w:t xml:space="preserve"> </w:t>
      </w:r>
    </w:p>
    <w:p w14:paraId="3227FBF4" w14:textId="77777777" w:rsidR="0024719D" w:rsidRPr="00A11456" w:rsidRDefault="0024719D" w:rsidP="00EB65E4">
      <w:pPr>
        <w:spacing w:before="0" w:line="260" w:lineRule="atLeast"/>
        <w:rPr>
          <w:sz w:val="20"/>
          <w:szCs w:val="20"/>
        </w:rPr>
      </w:pPr>
    </w:p>
    <w:p w14:paraId="2B09DBF3" w14:textId="0B7E8A43" w:rsidR="000C066B" w:rsidRDefault="000C066B" w:rsidP="00E76E57">
      <w:pPr>
        <w:pStyle w:val="SCPREGLEDNICA"/>
      </w:pPr>
      <w:bookmarkStart w:id="209" w:name="_Toc86824531"/>
      <w:r>
        <w:lastRenderedPageBreak/>
        <w:t xml:space="preserve">Tabela </w:t>
      </w:r>
      <w:r w:rsidR="00BF0A0F">
        <w:rPr>
          <w:noProof/>
        </w:rPr>
        <w:fldChar w:fldCharType="begin"/>
      </w:r>
      <w:r w:rsidR="00BF0A0F">
        <w:rPr>
          <w:noProof/>
        </w:rPr>
        <w:instrText xml:space="preserve"> SEQ Tabela \* ARABIC </w:instrText>
      </w:r>
      <w:r w:rsidR="00BF0A0F">
        <w:rPr>
          <w:noProof/>
        </w:rPr>
        <w:fldChar w:fldCharType="separate"/>
      </w:r>
      <w:r w:rsidR="00FB55C5">
        <w:rPr>
          <w:noProof/>
        </w:rPr>
        <w:t>14</w:t>
      </w:r>
      <w:r w:rsidR="00BF0A0F">
        <w:rPr>
          <w:noProof/>
        </w:rPr>
        <w:fldChar w:fldCharType="end"/>
      </w:r>
      <w:r>
        <w:t xml:space="preserve">: </w:t>
      </w:r>
      <w:r w:rsidRPr="000C066B">
        <w:t xml:space="preserve">Podatki o odobrenih vlogah in številu kmetijskih gospodarstev, ki so vključena v </w:t>
      </w:r>
      <w:proofErr w:type="spellStart"/>
      <w:r w:rsidRPr="000C066B">
        <w:t>podukrep</w:t>
      </w:r>
      <w:proofErr w:type="spellEnd"/>
      <w:r w:rsidRPr="000C066B">
        <w:t xml:space="preserve"> M03.1 do 31. 12. 2019</w:t>
      </w:r>
      <w:bookmarkEnd w:id="209"/>
    </w:p>
    <w:tbl>
      <w:tblPr>
        <w:tblStyle w:val="Tabelamrea"/>
        <w:tblW w:w="5000" w:type="pct"/>
        <w:tblLook w:val="04A0" w:firstRow="1" w:lastRow="0" w:firstColumn="1" w:lastColumn="0" w:noHBand="0" w:noVBand="1"/>
      </w:tblPr>
      <w:tblGrid>
        <w:gridCol w:w="2238"/>
        <w:gridCol w:w="2238"/>
        <w:gridCol w:w="1817"/>
        <w:gridCol w:w="2486"/>
      </w:tblGrid>
      <w:tr w:rsidR="006766E6" w:rsidRPr="00A11456" w14:paraId="5DD0B492" w14:textId="77777777" w:rsidTr="00D64973">
        <w:trPr>
          <w:trHeight w:val="300"/>
        </w:trPr>
        <w:tc>
          <w:tcPr>
            <w:tcW w:w="1275" w:type="pct"/>
            <w:shd w:val="clear" w:color="auto" w:fill="DBE5F1" w:themeFill="accent1" w:themeFillTint="33"/>
            <w:noWrap/>
            <w:hideMark/>
          </w:tcPr>
          <w:p w14:paraId="7B1A8585" w14:textId="77777777" w:rsidR="006766E6" w:rsidRPr="00A11456" w:rsidRDefault="006766E6" w:rsidP="00BD422C">
            <w:pPr>
              <w:keepNext/>
              <w:keepLines/>
              <w:spacing w:before="0" w:line="240" w:lineRule="auto"/>
              <w:rPr>
                <w:b/>
                <w:sz w:val="16"/>
                <w:szCs w:val="16"/>
                <w:lang w:val="sl-SI"/>
              </w:rPr>
            </w:pPr>
            <w:r w:rsidRPr="00A11456">
              <w:rPr>
                <w:b/>
                <w:sz w:val="16"/>
                <w:szCs w:val="16"/>
              </w:rPr>
              <w:t xml:space="preserve">Shema </w:t>
            </w:r>
            <w:proofErr w:type="spellStart"/>
            <w:r w:rsidRPr="00A11456">
              <w:rPr>
                <w:b/>
                <w:sz w:val="16"/>
                <w:szCs w:val="16"/>
              </w:rPr>
              <w:t>kakovosti</w:t>
            </w:r>
            <w:proofErr w:type="spellEnd"/>
          </w:p>
        </w:tc>
        <w:tc>
          <w:tcPr>
            <w:tcW w:w="1275" w:type="pct"/>
            <w:shd w:val="clear" w:color="auto" w:fill="DBE5F1" w:themeFill="accent1" w:themeFillTint="33"/>
            <w:noWrap/>
            <w:hideMark/>
          </w:tcPr>
          <w:p w14:paraId="4381291E" w14:textId="77777777"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Proizvod</w:t>
            </w:r>
            <w:proofErr w:type="spellEnd"/>
            <w:r w:rsidRPr="00A11456">
              <w:rPr>
                <w:b/>
                <w:sz w:val="16"/>
                <w:szCs w:val="16"/>
              </w:rPr>
              <w:t xml:space="preserve"> </w:t>
            </w:r>
            <w:proofErr w:type="spellStart"/>
            <w:r w:rsidRPr="00A11456">
              <w:rPr>
                <w:b/>
                <w:sz w:val="16"/>
                <w:szCs w:val="16"/>
              </w:rPr>
              <w:t>iz</w:t>
            </w:r>
            <w:proofErr w:type="spellEnd"/>
            <w:r w:rsidRPr="00A11456">
              <w:rPr>
                <w:b/>
                <w:sz w:val="16"/>
                <w:szCs w:val="16"/>
              </w:rPr>
              <w:t xml:space="preserve"> </w:t>
            </w:r>
            <w:proofErr w:type="spellStart"/>
            <w:r w:rsidRPr="00A11456">
              <w:rPr>
                <w:b/>
                <w:sz w:val="16"/>
                <w:szCs w:val="16"/>
              </w:rPr>
              <w:t>sheme</w:t>
            </w:r>
            <w:proofErr w:type="spellEnd"/>
            <w:r w:rsidRPr="00A11456">
              <w:rPr>
                <w:b/>
                <w:sz w:val="16"/>
                <w:szCs w:val="16"/>
              </w:rPr>
              <w:t xml:space="preserve"> </w:t>
            </w:r>
            <w:proofErr w:type="spellStart"/>
            <w:r w:rsidRPr="00A11456">
              <w:rPr>
                <w:b/>
                <w:sz w:val="16"/>
                <w:szCs w:val="16"/>
              </w:rPr>
              <w:t>kakovosti</w:t>
            </w:r>
            <w:proofErr w:type="spellEnd"/>
          </w:p>
        </w:tc>
        <w:tc>
          <w:tcPr>
            <w:tcW w:w="1035" w:type="pct"/>
            <w:shd w:val="clear" w:color="auto" w:fill="DBE5F1" w:themeFill="accent1" w:themeFillTint="33"/>
            <w:noWrap/>
            <w:hideMark/>
          </w:tcPr>
          <w:p w14:paraId="4D1329A8" w14:textId="77777777"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00EC64C3" w:rsidRPr="00A11456">
              <w:rPr>
                <w:b/>
                <w:sz w:val="16"/>
                <w:szCs w:val="16"/>
              </w:rPr>
              <w:t>odobrenih</w:t>
            </w:r>
            <w:proofErr w:type="spellEnd"/>
            <w:r w:rsidR="00EC64C3" w:rsidRPr="00A11456">
              <w:rPr>
                <w:b/>
                <w:sz w:val="16"/>
                <w:szCs w:val="16"/>
              </w:rPr>
              <w:t xml:space="preserve"> vlog</w:t>
            </w:r>
          </w:p>
        </w:tc>
        <w:tc>
          <w:tcPr>
            <w:tcW w:w="1416" w:type="pct"/>
            <w:shd w:val="clear" w:color="auto" w:fill="DBE5F1" w:themeFill="accent1" w:themeFillTint="33"/>
            <w:noWrap/>
            <w:hideMark/>
          </w:tcPr>
          <w:p w14:paraId="7331EFFD" w14:textId="45B088DA" w:rsidR="006766E6" w:rsidRPr="00A11456" w:rsidRDefault="006766E6" w:rsidP="00D04A41">
            <w:pPr>
              <w:keepNext/>
              <w:keepLines/>
              <w:spacing w:before="0" w:line="240" w:lineRule="auto"/>
              <w:jc w:val="center"/>
              <w:rPr>
                <w:b/>
                <w:sz w:val="16"/>
                <w:szCs w:val="16"/>
                <w:lang w:val="sl-SI"/>
              </w:rPr>
            </w:pPr>
            <w:proofErr w:type="spellStart"/>
            <w:r w:rsidRPr="00A11456">
              <w:rPr>
                <w:b/>
                <w:sz w:val="16"/>
                <w:szCs w:val="16"/>
              </w:rPr>
              <w:t>Število</w:t>
            </w:r>
            <w:proofErr w:type="spellEnd"/>
            <w:r w:rsidRPr="00A11456">
              <w:rPr>
                <w:b/>
                <w:sz w:val="16"/>
                <w:szCs w:val="16"/>
              </w:rPr>
              <w:t xml:space="preserve"> </w:t>
            </w:r>
            <w:proofErr w:type="spellStart"/>
            <w:r w:rsidRPr="00A11456">
              <w:rPr>
                <w:b/>
                <w:sz w:val="16"/>
                <w:szCs w:val="16"/>
              </w:rPr>
              <w:t>kmetij</w:t>
            </w:r>
            <w:r w:rsidR="00061DE9" w:rsidRPr="00A11456">
              <w:rPr>
                <w:b/>
                <w:sz w:val="16"/>
                <w:szCs w:val="16"/>
              </w:rPr>
              <w:t>skih</w:t>
            </w:r>
            <w:proofErr w:type="spellEnd"/>
            <w:r w:rsidR="00061DE9" w:rsidRPr="00A11456">
              <w:rPr>
                <w:b/>
                <w:sz w:val="16"/>
                <w:szCs w:val="16"/>
              </w:rPr>
              <w:t xml:space="preserve"> </w:t>
            </w:r>
            <w:proofErr w:type="spellStart"/>
            <w:r w:rsidR="00061DE9" w:rsidRPr="00A11456">
              <w:rPr>
                <w:b/>
                <w:sz w:val="16"/>
                <w:szCs w:val="16"/>
              </w:rPr>
              <w:t>gospodarstev</w:t>
            </w:r>
            <w:proofErr w:type="spellEnd"/>
          </w:p>
        </w:tc>
      </w:tr>
      <w:tr w:rsidR="00F122CF" w:rsidRPr="00A11456" w14:paraId="3249610A" w14:textId="77777777" w:rsidTr="00D64973">
        <w:trPr>
          <w:trHeight w:val="300"/>
        </w:trPr>
        <w:tc>
          <w:tcPr>
            <w:tcW w:w="1275" w:type="pct"/>
            <w:noWrap/>
            <w:hideMark/>
          </w:tcPr>
          <w:p w14:paraId="2AAC2207"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28A229F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Mlečni</w:t>
            </w:r>
            <w:proofErr w:type="spellEnd"/>
            <w:r w:rsidRPr="00A11456">
              <w:rPr>
                <w:sz w:val="16"/>
                <w:szCs w:val="16"/>
              </w:rPr>
              <w:t xml:space="preserve"> </w:t>
            </w:r>
            <w:proofErr w:type="spellStart"/>
            <w:r w:rsidRPr="00A11456">
              <w:rPr>
                <w:sz w:val="16"/>
                <w:szCs w:val="16"/>
              </w:rPr>
              <w:t>izdelki</w:t>
            </w:r>
            <w:proofErr w:type="spellEnd"/>
          </w:p>
        </w:tc>
        <w:tc>
          <w:tcPr>
            <w:tcW w:w="1035" w:type="pct"/>
            <w:noWrap/>
            <w:hideMark/>
          </w:tcPr>
          <w:p w14:paraId="703147F0" w14:textId="6D40237B" w:rsidR="00F122CF" w:rsidRPr="00A11456" w:rsidRDefault="00F122CF" w:rsidP="00BD422C">
            <w:pPr>
              <w:keepNext/>
              <w:keepLines/>
              <w:spacing w:before="0" w:line="240" w:lineRule="auto"/>
              <w:jc w:val="right"/>
              <w:rPr>
                <w:sz w:val="16"/>
                <w:szCs w:val="16"/>
                <w:lang w:val="sl-SI"/>
              </w:rPr>
            </w:pPr>
            <w:r w:rsidRPr="00A11456">
              <w:rPr>
                <w:sz w:val="16"/>
                <w:szCs w:val="16"/>
              </w:rPr>
              <w:t>4</w:t>
            </w:r>
          </w:p>
        </w:tc>
        <w:tc>
          <w:tcPr>
            <w:tcW w:w="1416" w:type="pct"/>
            <w:noWrap/>
            <w:hideMark/>
          </w:tcPr>
          <w:p w14:paraId="2DA1C683" w14:textId="509E236A" w:rsidR="00F122CF" w:rsidRPr="00A11456" w:rsidRDefault="00F122CF" w:rsidP="00BD422C">
            <w:pPr>
              <w:keepNext/>
              <w:keepLines/>
              <w:spacing w:before="0" w:line="240" w:lineRule="auto"/>
              <w:jc w:val="right"/>
              <w:rPr>
                <w:sz w:val="16"/>
                <w:szCs w:val="16"/>
                <w:lang w:val="sl-SI"/>
              </w:rPr>
            </w:pPr>
            <w:r w:rsidRPr="00A11456">
              <w:rPr>
                <w:sz w:val="16"/>
                <w:szCs w:val="16"/>
              </w:rPr>
              <w:t>35</w:t>
            </w:r>
          </w:p>
        </w:tc>
      </w:tr>
      <w:tr w:rsidR="00F122CF" w:rsidRPr="00A11456" w14:paraId="3EC61252" w14:textId="77777777" w:rsidTr="00D64973">
        <w:trPr>
          <w:trHeight w:val="300"/>
        </w:trPr>
        <w:tc>
          <w:tcPr>
            <w:tcW w:w="1275" w:type="pct"/>
            <w:noWrap/>
            <w:hideMark/>
          </w:tcPr>
          <w:p w14:paraId="441C811E"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1492367D"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Mleko</w:t>
            </w:r>
            <w:proofErr w:type="spellEnd"/>
          </w:p>
        </w:tc>
        <w:tc>
          <w:tcPr>
            <w:tcW w:w="1035" w:type="pct"/>
            <w:noWrap/>
            <w:hideMark/>
          </w:tcPr>
          <w:p w14:paraId="4841240A" w14:textId="5DC16B67" w:rsidR="00F122CF" w:rsidRPr="00A11456" w:rsidRDefault="00F122CF" w:rsidP="00BD422C">
            <w:pPr>
              <w:keepNext/>
              <w:keepLines/>
              <w:spacing w:before="0" w:line="240" w:lineRule="auto"/>
              <w:jc w:val="right"/>
              <w:rPr>
                <w:sz w:val="16"/>
                <w:szCs w:val="16"/>
                <w:lang w:val="sl-SI"/>
              </w:rPr>
            </w:pPr>
            <w:r w:rsidRPr="00A11456">
              <w:rPr>
                <w:sz w:val="16"/>
                <w:szCs w:val="16"/>
              </w:rPr>
              <w:t>7</w:t>
            </w:r>
          </w:p>
        </w:tc>
        <w:tc>
          <w:tcPr>
            <w:tcW w:w="1416" w:type="pct"/>
            <w:noWrap/>
            <w:hideMark/>
          </w:tcPr>
          <w:p w14:paraId="06106A2E" w14:textId="60423CB6" w:rsidR="00F122CF" w:rsidRPr="00A11456" w:rsidRDefault="00F122CF" w:rsidP="00BD422C">
            <w:pPr>
              <w:keepNext/>
              <w:keepLines/>
              <w:spacing w:before="0" w:line="240" w:lineRule="auto"/>
              <w:jc w:val="right"/>
              <w:rPr>
                <w:sz w:val="16"/>
                <w:szCs w:val="16"/>
                <w:lang w:val="sl-SI"/>
              </w:rPr>
            </w:pPr>
            <w:r w:rsidRPr="00A11456">
              <w:rPr>
                <w:sz w:val="16"/>
                <w:szCs w:val="16"/>
              </w:rPr>
              <w:t>768</w:t>
            </w:r>
          </w:p>
        </w:tc>
      </w:tr>
      <w:tr w:rsidR="00F122CF" w:rsidRPr="00A11456" w14:paraId="40AC0244" w14:textId="77777777" w:rsidTr="00D64973">
        <w:trPr>
          <w:trHeight w:val="300"/>
        </w:trPr>
        <w:tc>
          <w:tcPr>
            <w:tcW w:w="1275" w:type="pct"/>
            <w:noWrap/>
            <w:hideMark/>
          </w:tcPr>
          <w:p w14:paraId="4FB9A2B0"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1FA31E0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Goveje</w:t>
            </w:r>
            <w:proofErr w:type="spellEnd"/>
            <w:r w:rsidRPr="00A11456">
              <w:rPr>
                <w:sz w:val="16"/>
                <w:szCs w:val="16"/>
              </w:rPr>
              <w:t xml:space="preserve"> </w:t>
            </w:r>
            <w:proofErr w:type="spellStart"/>
            <w:r w:rsidRPr="00A11456">
              <w:rPr>
                <w:sz w:val="16"/>
                <w:szCs w:val="16"/>
              </w:rPr>
              <w:t>meso</w:t>
            </w:r>
            <w:proofErr w:type="spellEnd"/>
          </w:p>
        </w:tc>
        <w:tc>
          <w:tcPr>
            <w:tcW w:w="1035" w:type="pct"/>
            <w:noWrap/>
            <w:hideMark/>
          </w:tcPr>
          <w:p w14:paraId="4FC4593F" w14:textId="681FFA57" w:rsidR="00F122CF" w:rsidRPr="00A11456" w:rsidRDefault="00F122CF" w:rsidP="00BD422C">
            <w:pPr>
              <w:keepNext/>
              <w:keepLines/>
              <w:spacing w:before="0" w:line="240" w:lineRule="auto"/>
              <w:jc w:val="right"/>
              <w:rPr>
                <w:sz w:val="16"/>
                <w:szCs w:val="16"/>
                <w:lang w:val="sl-SI"/>
              </w:rPr>
            </w:pPr>
            <w:r w:rsidRPr="00A11456">
              <w:rPr>
                <w:sz w:val="16"/>
                <w:szCs w:val="16"/>
              </w:rPr>
              <w:t>3</w:t>
            </w:r>
          </w:p>
        </w:tc>
        <w:tc>
          <w:tcPr>
            <w:tcW w:w="1416" w:type="pct"/>
            <w:noWrap/>
            <w:hideMark/>
          </w:tcPr>
          <w:p w14:paraId="3AA0AA24" w14:textId="2DD3CED9" w:rsidR="00F122CF" w:rsidRPr="00A11456" w:rsidRDefault="00F122CF" w:rsidP="00BD422C">
            <w:pPr>
              <w:keepNext/>
              <w:keepLines/>
              <w:spacing w:before="0" w:line="240" w:lineRule="auto"/>
              <w:jc w:val="right"/>
              <w:rPr>
                <w:sz w:val="16"/>
                <w:szCs w:val="16"/>
                <w:lang w:val="sl-SI"/>
              </w:rPr>
            </w:pPr>
            <w:r w:rsidRPr="00A11456">
              <w:rPr>
                <w:sz w:val="16"/>
                <w:szCs w:val="16"/>
              </w:rPr>
              <w:t>3</w:t>
            </w:r>
          </w:p>
        </w:tc>
      </w:tr>
      <w:tr w:rsidR="00F122CF" w:rsidRPr="00A11456" w14:paraId="6F3016F4" w14:textId="77777777" w:rsidTr="00D64973">
        <w:trPr>
          <w:trHeight w:val="300"/>
        </w:trPr>
        <w:tc>
          <w:tcPr>
            <w:tcW w:w="1275" w:type="pct"/>
            <w:noWrap/>
            <w:hideMark/>
          </w:tcPr>
          <w:p w14:paraId="21DFC6B8"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20D7366B" w14:textId="77777777" w:rsidR="00F122CF" w:rsidRPr="00A11456" w:rsidRDefault="00F122CF" w:rsidP="00BD422C">
            <w:pPr>
              <w:keepNext/>
              <w:keepLines/>
              <w:spacing w:before="0" w:line="240" w:lineRule="auto"/>
              <w:rPr>
                <w:sz w:val="16"/>
                <w:szCs w:val="16"/>
                <w:lang w:val="sl-SI"/>
              </w:rPr>
            </w:pPr>
            <w:proofErr w:type="spellStart"/>
            <w:r w:rsidRPr="00A11456">
              <w:rPr>
                <w:sz w:val="16"/>
                <w:szCs w:val="16"/>
              </w:rPr>
              <w:t>Govedo</w:t>
            </w:r>
            <w:proofErr w:type="spellEnd"/>
          </w:p>
        </w:tc>
        <w:tc>
          <w:tcPr>
            <w:tcW w:w="1035" w:type="pct"/>
            <w:noWrap/>
            <w:hideMark/>
          </w:tcPr>
          <w:p w14:paraId="7B4F7BD6" w14:textId="31B31C3F" w:rsidR="00F122CF" w:rsidRPr="00A11456" w:rsidRDefault="00F122CF" w:rsidP="00BD422C">
            <w:pPr>
              <w:keepNext/>
              <w:keepLines/>
              <w:spacing w:before="0" w:line="240" w:lineRule="auto"/>
              <w:jc w:val="right"/>
              <w:rPr>
                <w:sz w:val="16"/>
                <w:szCs w:val="16"/>
                <w:lang w:val="sl-SI"/>
              </w:rPr>
            </w:pPr>
            <w:r w:rsidRPr="00A11456">
              <w:rPr>
                <w:sz w:val="16"/>
                <w:szCs w:val="16"/>
              </w:rPr>
              <w:t>84</w:t>
            </w:r>
          </w:p>
        </w:tc>
        <w:tc>
          <w:tcPr>
            <w:tcW w:w="1416" w:type="pct"/>
            <w:noWrap/>
            <w:hideMark/>
          </w:tcPr>
          <w:p w14:paraId="334EC032" w14:textId="3F4F6651" w:rsidR="00F122CF" w:rsidRPr="00A11456" w:rsidRDefault="00F122CF" w:rsidP="00BD422C">
            <w:pPr>
              <w:keepNext/>
              <w:keepLines/>
              <w:spacing w:before="0" w:line="240" w:lineRule="auto"/>
              <w:jc w:val="right"/>
              <w:rPr>
                <w:sz w:val="16"/>
                <w:szCs w:val="16"/>
                <w:lang w:val="sl-SI"/>
              </w:rPr>
            </w:pPr>
            <w:r w:rsidRPr="00A11456">
              <w:rPr>
                <w:sz w:val="16"/>
                <w:szCs w:val="16"/>
              </w:rPr>
              <w:t>10.560</w:t>
            </w:r>
          </w:p>
        </w:tc>
      </w:tr>
      <w:tr w:rsidR="006766E6" w:rsidRPr="00A11456" w14:paraId="5C9F1DC9" w14:textId="77777777" w:rsidTr="00D64973">
        <w:trPr>
          <w:trHeight w:val="300"/>
        </w:trPr>
        <w:tc>
          <w:tcPr>
            <w:tcW w:w="1275" w:type="pct"/>
            <w:noWrap/>
            <w:hideMark/>
          </w:tcPr>
          <w:p w14:paraId="244A5C0E"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Ekološko</w:t>
            </w:r>
            <w:proofErr w:type="spellEnd"/>
            <w:r w:rsidRPr="00A11456">
              <w:rPr>
                <w:sz w:val="16"/>
                <w:szCs w:val="16"/>
              </w:rPr>
              <w:t xml:space="preserve"> </w:t>
            </w:r>
            <w:proofErr w:type="spellStart"/>
            <w:r w:rsidRPr="00A11456">
              <w:rPr>
                <w:sz w:val="16"/>
                <w:szCs w:val="16"/>
              </w:rPr>
              <w:t>kmetijstvo</w:t>
            </w:r>
            <w:proofErr w:type="spellEnd"/>
          </w:p>
        </w:tc>
        <w:tc>
          <w:tcPr>
            <w:tcW w:w="1275" w:type="pct"/>
            <w:noWrap/>
            <w:hideMark/>
          </w:tcPr>
          <w:p w14:paraId="53BA52F0" w14:textId="7EF37A33" w:rsidR="006766E6" w:rsidRPr="00A11456" w:rsidRDefault="003116F9" w:rsidP="00BD422C">
            <w:pPr>
              <w:keepNext/>
              <w:keepLines/>
              <w:spacing w:before="0" w:line="240" w:lineRule="auto"/>
              <w:rPr>
                <w:sz w:val="16"/>
                <w:szCs w:val="16"/>
                <w:lang w:val="sl-SI"/>
              </w:rPr>
            </w:pPr>
            <w:proofErr w:type="spellStart"/>
            <w:r w:rsidRPr="00A11456">
              <w:rPr>
                <w:sz w:val="16"/>
                <w:szCs w:val="16"/>
              </w:rPr>
              <w:t>P</w:t>
            </w:r>
            <w:r w:rsidR="006766E6" w:rsidRPr="00A11456">
              <w:rPr>
                <w:sz w:val="16"/>
                <w:szCs w:val="16"/>
              </w:rPr>
              <w:t>ridelava</w:t>
            </w:r>
            <w:proofErr w:type="spellEnd"/>
            <w:r w:rsidR="006766E6" w:rsidRPr="00A11456">
              <w:rPr>
                <w:sz w:val="16"/>
                <w:szCs w:val="16"/>
              </w:rPr>
              <w:t xml:space="preserve"> in </w:t>
            </w:r>
            <w:proofErr w:type="spellStart"/>
            <w:r w:rsidR="006766E6" w:rsidRPr="00A11456">
              <w:rPr>
                <w:sz w:val="16"/>
                <w:szCs w:val="16"/>
              </w:rPr>
              <w:t>predelava</w:t>
            </w:r>
            <w:proofErr w:type="spellEnd"/>
          </w:p>
        </w:tc>
        <w:tc>
          <w:tcPr>
            <w:tcW w:w="1035" w:type="pct"/>
            <w:noWrap/>
            <w:hideMark/>
          </w:tcPr>
          <w:p w14:paraId="2E0C9077" w14:textId="77777777" w:rsidR="006766E6" w:rsidRPr="00A11456" w:rsidRDefault="006766E6" w:rsidP="00BD422C">
            <w:pPr>
              <w:keepNext/>
              <w:keepLines/>
              <w:spacing w:before="0" w:line="240" w:lineRule="auto"/>
              <w:jc w:val="right"/>
              <w:rPr>
                <w:sz w:val="16"/>
                <w:szCs w:val="16"/>
                <w:lang w:val="sl-SI"/>
              </w:rPr>
            </w:pPr>
            <w:r w:rsidRPr="00A11456">
              <w:rPr>
                <w:sz w:val="16"/>
                <w:szCs w:val="16"/>
              </w:rPr>
              <w:t>34</w:t>
            </w:r>
          </w:p>
        </w:tc>
        <w:tc>
          <w:tcPr>
            <w:tcW w:w="1416" w:type="pct"/>
            <w:noWrap/>
            <w:hideMark/>
          </w:tcPr>
          <w:p w14:paraId="330EDF73" w14:textId="77777777" w:rsidR="006766E6" w:rsidRPr="00A11456" w:rsidRDefault="006766E6" w:rsidP="00BD422C">
            <w:pPr>
              <w:keepNext/>
              <w:keepLines/>
              <w:spacing w:before="0" w:line="240" w:lineRule="auto"/>
              <w:jc w:val="right"/>
              <w:rPr>
                <w:sz w:val="16"/>
                <w:szCs w:val="16"/>
                <w:lang w:val="sl-SI"/>
              </w:rPr>
            </w:pPr>
            <w:r w:rsidRPr="00A11456">
              <w:rPr>
                <w:sz w:val="16"/>
                <w:szCs w:val="16"/>
              </w:rPr>
              <w:t>34</w:t>
            </w:r>
          </w:p>
        </w:tc>
      </w:tr>
      <w:tr w:rsidR="006766E6" w:rsidRPr="00A11456" w14:paraId="4FADCFD2" w14:textId="77777777" w:rsidTr="00D64973">
        <w:trPr>
          <w:trHeight w:val="300"/>
        </w:trPr>
        <w:tc>
          <w:tcPr>
            <w:tcW w:w="1275" w:type="pct"/>
            <w:noWrap/>
            <w:hideMark/>
          </w:tcPr>
          <w:p w14:paraId="5F468E25"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Izbrana</w:t>
            </w:r>
            <w:proofErr w:type="spellEnd"/>
            <w:r w:rsidRPr="00A11456">
              <w:rPr>
                <w:sz w:val="16"/>
                <w:szCs w:val="16"/>
              </w:rPr>
              <w:t xml:space="preserve"> </w:t>
            </w:r>
            <w:proofErr w:type="spellStart"/>
            <w:r w:rsidRPr="00A11456">
              <w:rPr>
                <w:sz w:val="16"/>
                <w:szCs w:val="16"/>
              </w:rPr>
              <w:t>kakovost</w:t>
            </w:r>
            <w:proofErr w:type="spellEnd"/>
            <w:r w:rsidRPr="00A11456">
              <w:rPr>
                <w:sz w:val="16"/>
                <w:szCs w:val="16"/>
              </w:rPr>
              <w:t xml:space="preserve"> </w:t>
            </w:r>
          </w:p>
        </w:tc>
        <w:tc>
          <w:tcPr>
            <w:tcW w:w="1275" w:type="pct"/>
            <w:noWrap/>
            <w:hideMark/>
          </w:tcPr>
          <w:p w14:paraId="30C81163"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Perutnina</w:t>
            </w:r>
            <w:proofErr w:type="spellEnd"/>
          </w:p>
        </w:tc>
        <w:tc>
          <w:tcPr>
            <w:tcW w:w="1035" w:type="pct"/>
            <w:noWrap/>
            <w:hideMark/>
          </w:tcPr>
          <w:p w14:paraId="064FC4AE" w14:textId="77777777" w:rsidR="006766E6" w:rsidRPr="00A11456" w:rsidRDefault="006766E6" w:rsidP="00BD422C">
            <w:pPr>
              <w:keepNext/>
              <w:keepLines/>
              <w:spacing w:before="0" w:line="240" w:lineRule="auto"/>
              <w:jc w:val="right"/>
              <w:rPr>
                <w:sz w:val="16"/>
                <w:szCs w:val="16"/>
                <w:lang w:val="sl-SI"/>
              </w:rPr>
            </w:pPr>
            <w:r w:rsidRPr="00A11456">
              <w:rPr>
                <w:sz w:val="16"/>
                <w:szCs w:val="16"/>
              </w:rPr>
              <w:t>1</w:t>
            </w:r>
          </w:p>
        </w:tc>
        <w:tc>
          <w:tcPr>
            <w:tcW w:w="1416" w:type="pct"/>
            <w:noWrap/>
            <w:hideMark/>
          </w:tcPr>
          <w:p w14:paraId="3D390627" w14:textId="77777777" w:rsidR="006766E6" w:rsidRPr="00A11456" w:rsidRDefault="006766E6" w:rsidP="00BD422C">
            <w:pPr>
              <w:keepNext/>
              <w:keepLines/>
              <w:spacing w:before="0" w:line="240" w:lineRule="auto"/>
              <w:jc w:val="right"/>
              <w:rPr>
                <w:sz w:val="16"/>
                <w:szCs w:val="16"/>
                <w:lang w:val="sl-SI"/>
              </w:rPr>
            </w:pPr>
            <w:r w:rsidRPr="00A11456">
              <w:rPr>
                <w:sz w:val="16"/>
                <w:szCs w:val="16"/>
              </w:rPr>
              <w:t>167</w:t>
            </w:r>
          </w:p>
        </w:tc>
      </w:tr>
      <w:tr w:rsidR="006766E6" w:rsidRPr="00A11456" w14:paraId="7EE95B10" w14:textId="77777777" w:rsidTr="00D64973">
        <w:trPr>
          <w:trHeight w:val="300"/>
        </w:trPr>
        <w:tc>
          <w:tcPr>
            <w:tcW w:w="1275" w:type="pct"/>
            <w:noWrap/>
            <w:hideMark/>
          </w:tcPr>
          <w:p w14:paraId="5A0A9A55"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Zaščitena</w:t>
            </w:r>
            <w:proofErr w:type="spellEnd"/>
            <w:r w:rsidRPr="00A11456">
              <w:rPr>
                <w:sz w:val="16"/>
                <w:szCs w:val="16"/>
              </w:rPr>
              <w:t xml:space="preserve"> </w:t>
            </w:r>
            <w:proofErr w:type="spellStart"/>
            <w:r w:rsidRPr="00A11456">
              <w:rPr>
                <w:sz w:val="16"/>
                <w:szCs w:val="16"/>
              </w:rPr>
              <w:t>geografska</w:t>
            </w:r>
            <w:proofErr w:type="spellEnd"/>
            <w:r w:rsidRPr="00A11456">
              <w:rPr>
                <w:sz w:val="16"/>
                <w:szCs w:val="16"/>
              </w:rPr>
              <w:t xml:space="preserve"> </w:t>
            </w:r>
            <w:proofErr w:type="spellStart"/>
            <w:r w:rsidRPr="00A11456">
              <w:rPr>
                <w:sz w:val="16"/>
                <w:szCs w:val="16"/>
              </w:rPr>
              <w:t>označba</w:t>
            </w:r>
            <w:proofErr w:type="spellEnd"/>
          </w:p>
        </w:tc>
        <w:tc>
          <w:tcPr>
            <w:tcW w:w="1275" w:type="pct"/>
            <w:noWrap/>
            <w:hideMark/>
          </w:tcPr>
          <w:p w14:paraId="63CF900F" w14:textId="77777777" w:rsidR="006766E6" w:rsidRPr="00A11456" w:rsidRDefault="006766E6" w:rsidP="00BD422C">
            <w:pPr>
              <w:keepNext/>
              <w:keepLines/>
              <w:spacing w:before="0" w:line="240" w:lineRule="auto"/>
              <w:rPr>
                <w:sz w:val="16"/>
                <w:szCs w:val="16"/>
                <w:lang w:val="sl-SI"/>
              </w:rPr>
            </w:pPr>
            <w:proofErr w:type="spellStart"/>
            <w:r w:rsidRPr="00A11456">
              <w:rPr>
                <w:sz w:val="16"/>
                <w:szCs w:val="16"/>
              </w:rPr>
              <w:t>Slovenski</w:t>
            </w:r>
            <w:proofErr w:type="spellEnd"/>
            <w:r w:rsidRPr="00A11456">
              <w:rPr>
                <w:sz w:val="16"/>
                <w:szCs w:val="16"/>
              </w:rPr>
              <w:t xml:space="preserve"> med</w:t>
            </w:r>
          </w:p>
        </w:tc>
        <w:tc>
          <w:tcPr>
            <w:tcW w:w="1035" w:type="pct"/>
            <w:noWrap/>
            <w:hideMark/>
          </w:tcPr>
          <w:p w14:paraId="2CD67FD8" w14:textId="77777777" w:rsidR="006766E6" w:rsidRPr="00A11456" w:rsidRDefault="006766E6" w:rsidP="00BD422C">
            <w:pPr>
              <w:keepNext/>
              <w:keepLines/>
              <w:spacing w:before="0" w:line="240" w:lineRule="auto"/>
              <w:jc w:val="right"/>
              <w:rPr>
                <w:sz w:val="16"/>
                <w:szCs w:val="16"/>
                <w:lang w:val="sl-SI"/>
              </w:rPr>
            </w:pPr>
            <w:r w:rsidRPr="00A11456">
              <w:rPr>
                <w:sz w:val="16"/>
                <w:szCs w:val="16"/>
              </w:rPr>
              <w:t>4</w:t>
            </w:r>
          </w:p>
        </w:tc>
        <w:tc>
          <w:tcPr>
            <w:tcW w:w="1416" w:type="pct"/>
            <w:noWrap/>
            <w:hideMark/>
          </w:tcPr>
          <w:p w14:paraId="3BF346A1" w14:textId="77777777" w:rsidR="006766E6" w:rsidRPr="00A11456" w:rsidRDefault="006766E6" w:rsidP="00BD422C">
            <w:pPr>
              <w:keepNext/>
              <w:keepLines/>
              <w:spacing w:before="0" w:line="240" w:lineRule="auto"/>
              <w:jc w:val="right"/>
              <w:rPr>
                <w:sz w:val="16"/>
                <w:szCs w:val="16"/>
                <w:lang w:val="sl-SI"/>
              </w:rPr>
            </w:pPr>
            <w:r w:rsidRPr="00A11456">
              <w:rPr>
                <w:sz w:val="16"/>
                <w:szCs w:val="16"/>
              </w:rPr>
              <w:t>4</w:t>
            </w:r>
          </w:p>
        </w:tc>
      </w:tr>
      <w:tr w:rsidR="00F122CF" w:rsidRPr="00A11456" w14:paraId="75BF4888" w14:textId="77777777" w:rsidTr="00D64973">
        <w:trPr>
          <w:trHeight w:val="300"/>
        </w:trPr>
        <w:tc>
          <w:tcPr>
            <w:tcW w:w="1275" w:type="pct"/>
            <w:shd w:val="clear" w:color="auto" w:fill="DBE5F1" w:themeFill="accent1" w:themeFillTint="33"/>
            <w:noWrap/>
            <w:hideMark/>
          </w:tcPr>
          <w:p w14:paraId="59576714" w14:textId="77777777" w:rsidR="00F122CF" w:rsidRPr="00A11456" w:rsidRDefault="00F122CF" w:rsidP="00BD422C">
            <w:pPr>
              <w:keepNext/>
              <w:keepLines/>
              <w:spacing w:before="0" w:line="240" w:lineRule="auto"/>
              <w:rPr>
                <w:b/>
                <w:sz w:val="16"/>
                <w:szCs w:val="16"/>
                <w:lang w:val="sl-SI"/>
              </w:rPr>
            </w:pPr>
            <w:r w:rsidRPr="00A11456">
              <w:rPr>
                <w:b/>
                <w:sz w:val="16"/>
                <w:szCs w:val="16"/>
              </w:rPr>
              <w:t>SKUPAJ</w:t>
            </w:r>
          </w:p>
        </w:tc>
        <w:tc>
          <w:tcPr>
            <w:tcW w:w="1275" w:type="pct"/>
            <w:shd w:val="clear" w:color="auto" w:fill="DBE5F1" w:themeFill="accent1" w:themeFillTint="33"/>
            <w:noWrap/>
            <w:hideMark/>
          </w:tcPr>
          <w:p w14:paraId="091A4442" w14:textId="77777777" w:rsidR="00F122CF" w:rsidRPr="00A11456" w:rsidRDefault="00F122CF" w:rsidP="00BD422C">
            <w:pPr>
              <w:keepNext/>
              <w:keepLines/>
              <w:spacing w:before="0" w:line="240" w:lineRule="auto"/>
              <w:rPr>
                <w:b/>
                <w:sz w:val="16"/>
                <w:szCs w:val="16"/>
                <w:lang w:val="sl-SI"/>
              </w:rPr>
            </w:pPr>
          </w:p>
        </w:tc>
        <w:tc>
          <w:tcPr>
            <w:tcW w:w="1035" w:type="pct"/>
            <w:shd w:val="clear" w:color="auto" w:fill="DBE5F1" w:themeFill="accent1" w:themeFillTint="33"/>
            <w:noWrap/>
            <w:hideMark/>
          </w:tcPr>
          <w:p w14:paraId="4FB95139" w14:textId="28DFD163" w:rsidR="00F122CF" w:rsidRPr="00A11456" w:rsidRDefault="00F122CF" w:rsidP="00BD422C">
            <w:pPr>
              <w:keepNext/>
              <w:keepLines/>
              <w:spacing w:before="0" w:line="240" w:lineRule="auto"/>
              <w:jc w:val="right"/>
              <w:rPr>
                <w:b/>
                <w:sz w:val="16"/>
                <w:szCs w:val="16"/>
                <w:lang w:val="sl-SI"/>
              </w:rPr>
            </w:pPr>
            <w:r w:rsidRPr="00A11456">
              <w:rPr>
                <w:b/>
                <w:sz w:val="16"/>
                <w:szCs w:val="16"/>
              </w:rPr>
              <w:t>126</w:t>
            </w:r>
          </w:p>
        </w:tc>
        <w:tc>
          <w:tcPr>
            <w:tcW w:w="1416" w:type="pct"/>
            <w:shd w:val="clear" w:color="auto" w:fill="DBE5F1" w:themeFill="accent1" w:themeFillTint="33"/>
            <w:noWrap/>
            <w:hideMark/>
          </w:tcPr>
          <w:p w14:paraId="136DC8DB" w14:textId="2D707DC9" w:rsidR="00F122CF" w:rsidRPr="00A11456" w:rsidRDefault="00F122CF" w:rsidP="00BD422C">
            <w:pPr>
              <w:keepNext/>
              <w:keepLines/>
              <w:spacing w:before="0" w:line="240" w:lineRule="auto"/>
              <w:jc w:val="right"/>
              <w:rPr>
                <w:b/>
                <w:sz w:val="16"/>
                <w:szCs w:val="16"/>
                <w:lang w:val="sl-SI"/>
              </w:rPr>
            </w:pPr>
            <w:r w:rsidRPr="00A11456">
              <w:rPr>
                <w:b/>
                <w:sz w:val="16"/>
                <w:szCs w:val="16"/>
              </w:rPr>
              <w:t>11.560</w:t>
            </w:r>
          </w:p>
        </w:tc>
      </w:tr>
    </w:tbl>
    <w:p w14:paraId="4AD75BE3" w14:textId="248C17FB" w:rsidR="006766E6" w:rsidRPr="00A11456" w:rsidRDefault="00061DE9" w:rsidP="00BD422C">
      <w:pPr>
        <w:keepNext/>
        <w:keepLines/>
        <w:spacing w:before="0" w:line="240" w:lineRule="auto"/>
        <w:rPr>
          <w:sz w:val="16"/>
          <w:szCs w:val="16"/>
        </w:rPr>
      </w:pPr>
      <w:r w:rsidRPr="00A11456">
        <w:rPr>
          <w:sz w:val="16"/>
          <w:szCs w:val="16"/>
        </w:rPr>
        <w:t xml:space="preserve">Vir: ARSKTRP, MKGP. </w:t>
      </w:r>
    </w:p>
    <w:p w14:paraId="2D80C703" w14:textId="560CA9D9" w:rsidR="00F85B22" w:rsidRDefault="00F85B22" w:rsidP="00EB65E4">
      <w:pPr>
        <w:pStyle w:val="1"/>
        <w:spacing w:before="0"/>
      </w:pPr>
    </w:p>
    <w:p w14:paraId="0B230E2F" w14:textId="490F0EA9" w:rsidR="006766E6" w:rsidRDefault="006766E6" w:rsidP="00EB65E4">
      <w:pPr>
        <w:spacing w:before="0" w:line="260" w:lineRule="atLeast"/>
        <w:rPr>
          <w:sz w:val="20"/>
          <w:szCs w:val="20"/>
        </w:rPr>
      </w:pPr>
      <w:r w:rsidRPr="00A11456">
        <w:rPr>
          <w:sz w:val="20"/>
          <w:szCs w:val="20"/>
        </w:rPr>
        <w:t>Zanimanj</w:t>
      </w:r>
      <w:r w:rsidR="00601C82" w:rsidRPr="00A11456">
        <w:rPr>
          <w:sz w:val="20"/>
          <w:szCs w:val="20"/>
        </w:rPr>
        <w:t>a</w:t>
      </w:r>
      <w:r w:rsidRPr="00A11456">
        <w:rPr>
          <w:sz w:val="20"/>
          <w:szCs w:val="20"/>
        </w:rPr>
        <w:t xml:space="preserve"> za novo sodelovanje kmetov v ostalih shemah kakovosti, ki jih podpiramo v okviru </w:t>
      </w:r>
      <w:proofErr w:type="spellStart"/>
      <w:r w:rsidRPr="00A11456">
        <w:rPr>
          <w:sz w:val="20"/>
          <w:szCs w:val="20"/>
        </w:rPr>
        <w:t>podukrepa</w:t>
      </w:r>
      <w:proofErr w:type="spellEnd"/>
      <w:r w:rsidRPr="00A11456">
        <w:rPr>
          <w:sz w:val="20"/>
          <w:szCs w:val="20"/>
        </w:rPr>
        <w:t xml:space="preserve"> </w:t>
      </w:r>
      <w:r w:rsidR="007A059C">
        <w:rPr>
          <w:sz w:val="20"/>
          <w:szCs w:val="20"/>
        </w:rPr>
        <w:t>M</w:t>
      </w:r>
      <w:r w:rsidR="00A019B5">
        <w:rPr>
          <w:sz w:val="20"/>
          <w:szCs w:val="20"/>
        </w:rPr>
        <w:t>0</w:t>
      </w:r>
      <w:r w:rsidRPr="00A11456">
        <w:rPr>
          <w:sz w:val="20"/>
          <w:szCs w:val="20"/>
        </w:rPr>
        <w:t xml:space="preserve">3.1, je </w:t>
      </w:r>
      <w:r w:rsidR="003875C5">
        <w:rPr>
          <w:sz w:val="20"/>
          <w:szCs w:val="20"/>
        </w:rPr>
        <w:t xml:space="preserve">bistveno </w:t>
      </w:r>
      <w:r w:rsidRPr="00A11456">
        <w:rPr>
          <w:sz w:val="20"/>
          <w:szCs w:val="20"/>
        </w:rPr>
        <w:t>manj. Zlasti ko gre za shemo ekološka pridelava in predelava je verjetno delni vzrok za to iskati tudi v evropskem pravnem okviru (določbah Uredbe 1305/2013/EU), ki do uveljavitve sprememb (</w:t>
      </w:r>
      <w:proofErr w:type="spellStart"/>
      <w:r w:rsidR="00513739" w:rsidRPr="00A11456">
        <w:rPr>
          <w:sz w:val="20"/>
          <w:szCs w:val="20"/>
        </w:rPr>
        <w:t>t.i</w:t>
      </w:r>
      <w:proofErr w:type="spellEnd"/>
      <w:r w:rsidR="00513739" w:rsidRPr="00A11456">
        <w:rPr>
          <w:sz w:val="20"/>
          <w:szCs w:val="20"/>
        </w:rPr>
        <w:t xml:space="preserve">. </w:t>
      </w:r>
      <w:r w:rsidRPr="00A11456">
        <w:rPr>
          <w:sz w:val="20"/>
          <w:szCs w:val="20"/>
        </w:rPr>
        <w:t>OMNIBUS uredb</w:t>
      </w:r>
      <w:r w:rsidR="00513739" w:rsidRPr="00A11456">
        <w:rPr>
          <w:sz w:val="20"/>
          <w:szCs w:val="20"/>
        </w:rPr>
        <w:t>a</w:t>
      </w:r>
      <w:r w:rsidRPr="00A11456">
        <w:rPr>
          <w:sz w:val="20"/>
          <w:szCs w:val="20"/>
        </w:rPr>
        <w:t xml:space="preserve">) ni dovoljevala, da bi se v </w:t>
      </w:r>
      <w:proofErr w:type="spellStart"/>
      <w:r w:rsidRPr="00A11456">
        <w:rPr>
          <w:sz w:val="20"/>
          <w:szCs w:val="20"/>
        </w:rPr>
        <w:t>podukrep</w:t>
      </w:r>
      <w:proofErr w:type="spellEnd"/>
      <w:r w:rsidRPr="00A11456">
        <w:rPr>
          <w:sz w:val="20"/>
          <w:szCs w:val="20"/>
        </w:rPr>
        <w:t xml:space="preserve"> </w:t>
      </w:r>
      <w:r w:rsidR="007A059C">
        <w:rPr>
          <w:sz w:val="20"/>
          <w:szCs w:val="20"/>
        </w:rPr>
        <w:t>M</w:t>
      </w:r>
      <w:r w:rsidR="00A019B5">
        <w:rPr>
          <w:sz w:val="20"/>
          <w:szCs w:val="20"/>
        </w:rPr>
        <w:t>0</w:t>
      </w:r>
      <w:r w:rsidRPr="00A11456">
        <w:rPr>
          <w:sz w:val="20"/>
          <w:szCs w:val="20"/>
        </w:rPr>
        <w:t xml:space="preserve">3.1 vključevala tudi kmetijska gospodarstva z že izdanimi certifikati. </w:t>
      </w:r>
      <w:r w:rsidR="00513739" w:rsidRPr="00A11456">
        <w:rPr>
          <w:sz w:val="20"/>
          <w:szCs w:val="20"/>
        </w:rPr>
        <w:t>Pri omenjenih shemah kakovosti je v zadnji</w:t>
      </w:r>
      <w:r w:rsidR="0068157F">
        <w:rPr>
          <w:sz w:val="20"/>
          <w:szCs w:val="20"/>
        </w:rPr>
        <w:t>h</w:t>
      </w:r>
      <w:r w:rsidR="00513739" w:rsidRPr="00A11456">
        <w:rPr>
          <w:sz w:val="20"/>
          <w:szCs w:val="20"/>
        </w:rPr>
        <w:t xml:space="preserve"> letih prepoznati </w:t>
      </w:r>
      <w:r w:rsidR="0068157F">
        <w:rPr>
          <w:sz w:val="20"/>
          <w:szCs w:val="20"/>
        </w:rPr>
        <w:t xml:space="preserve">tudi </w:t>
      </w:r>
      <w:r w:rsidR="00513739" w:rsidRPr="00A11456">
        <w:rPr>
          <w:sz w:val="20"/>
          <w:szCs w:val="20"/>
        </w:rPr>
        <w:t xml:space="preserve">visoko stopnjo neaktivnega </w:t>
      </w:r>
      <w:r w:rsidR="0068157F">
        <w:rPr>
          <w:sz w:val="20"/>
          <w:szCs w:val="20"/>
        </w:rPr>
        <w:t>kolektivnega so</w:t>
      </w:r>
      <w:r w:rsidR="00513739" w:rsidRPr="00A11456">
        <w:rPr>
          <w:sz w:val="20"/>
          <w:szCs w:val="20"/>
        </w:rPr>
        <w:t xml:space="preserve">delovanja </w:t>
      </w:r>
      <w:r w:rsidR="0068157F">
        <w:rPr>
          <w:sz w:val="20"/>
          <w:szCs w:val="20"/>
        </w:rPr>
        <w:t xml:space="preserve">med kmetijskimi proizvajalci, </w:t>
      </w:r>
      <w:proofErr w:type="spellStart"/>
      <w:r w:rsidR="0068157F">
        <w:rPr>
          <w:sz w:val="20"/>
          <w:szCs w:val="20"/>
        </w:rPr>
        <w:t>t.j</w:t>
      </w:r>
      <w:proofErr w:type="spellEnd"/>
      <w:r w:rsidR="0068157F">
        <w:rPr>
          <w:sz w:val="20"/>
          <w:szCs w:val="20"/>
        </w:rPr>
        <w:t xml:space="preserve">. </w:t>
      </w:r>
      <w:r w:rsidR="00513739" w:rsidRPr="00A11456">
        <w:rPr>
          <w:sz w:val="20"/>
          <w:szCs w:val="20"/>
        </w:rPr>
        <w:t xml:space="preserve">že obstoječih skupin proizvajalcev, podprtih </w:t>
      </w:r>
      <w:r w:rsidR="003B784F">
        <w:rPr>
          <w:sz w:val="20"/>
          <w:szCs w:val="20"/>
        </w:rPr>
        <w:t xml:space="preserve">iz naslova ukrepa 142 </w:t>
      </w:r>
      <w:r w:rsidR="00513739" w:rsidRPr="00A11456">
        <w:rPr>
          <w:sz w:val="20"/>
          <w:szCs w:val="20"/>
        </w:rPr>
        <w:t xml:space="preserve">v okviru PRP 2007–2013, ki se kaže v pomanjkljivem načrtovanju ter premajhni koncentraciji ponudbe in skupnega trženja pridelkov članov skupine proizvajalcev.  </w:t>
      </w:r>
    </w:p>
    <w:p w14:paraId="2CFC92E9" w14:textId="77777777" w:rsidR="00CE0158" w:rsidRPr="00A11456" w:rsidRDefault="00CE0158" w:rsidP="00EB65E4">
      <w:pPr>
        <w:spacing w:before="0" w:line="260" w:lineRule="atLeast"/>
        <w:rPr>
          <w:sz w:val="20"/>
          <w:szCs w:val="20"/>
        </w:rPr>
      </w:pPr>
    </w:p>
    <w:p w14:paraId="1AC2BEBF" w14:textId="1598D9FF" w:rsidR="00DE567D" w:rsidRPr="00A11456" w:rsidRDefault="006B61E2" w:rsidP="00EB65E4">
      <w:pPr>
        <w:spacing w:before="0" w:line="260" w:lineRule="atLeast"/>
        <w:rPr>
          <w:sz w:val="20"/>
          <w:szCs w:val="20"/>
        </w:rPr>
      </w:pPr>
      <w:r w:rsidRPr="00AF52C9">
        <w:rPr>
          <w:i/>
          <w:sz w:val="20"/>
          <w:szCs w:val="20"/>
        </w:rPr>
        <w:t>Proizvodi iz evropskih in nacionalnih shem kakovosti ter z njimi povezane označbe so med potrošniki še vedno premalo prepoznani.</w:t>
      </w:r>
      <w:r w:rsidRPr="00A11456">
        <w:rPr>
          <w:sz w:val="20"/>
          <w:szCs w:val="20"/>
        </w:rPr>
        <w:t xml:space="preserve"> </w:t>
      </w:r>
      <w:r>
        <w:rPr>
          <w:sz w:val="20"/>
          <w:szCs w:val="20"/>
        </w:rPr>
        <w:t xml:space="preserve">Ukrep 133 iz PRP 2007–2013 je bil specifično namenjen izvajanju promocije proizvodov iz shem kakovosti in se je precej uspešno izvajal (izplačano 9,8 mio €, podprtih 66 projektov promocije). V obdobju 2014–2020 pa se promocija izvaja z nacionalnimi sredstvi, in sicer na podlagi </w:t>
      </w:r>
      <w:r w:rsidRPr="00A11456">
        <w:rPr>
          <w:sz w:val="20"/>
          <w:szCs w:val="20"/>
        </w:rPr>
        <w:t>Zakon o promociji kmetijskih in živilskih proizvodov (Uradni list RS, št. 26/11 in 57/12)</w:t>
      </w:r>
      <w:r>
        <w:rPr>
          <w:sz w:val="20"/>
          <w:szCs w:val="20"/>
        </w:rPr>
        <w:t xml:space="preserve">. Podrobnejši opis promocije proizvodov iz shem kakovosti je naveden v analizi stanja za cilj 9. </w:t>
      </w:r>
    </w:p>
    <w:p w14:paraId="7E2C77B8" w14:textId="77777777" w:rsidR="006B61E2" w:rsidRPr="00A11456" w:rsidRDefault="006B61E2" w:rsidP="00EB65E4">
      <w:pPr>
        <w:spacing w:before="0" w:line="260" w:lineRule="atLeast"/>
        <w:rPr>
          <w:sz w:val="20"/>
          <w:szCs w:val="20"/>
        </w:rPr>
      </w:pPr>
    </w:p>
    <w:p w14:paraId="3CE5DDDC" w14:textId="77777777" w:rsidR="006766E6" w:rsidRPr="00A11456" w:rsidRDefault="006766E6" w:rsidP="00EB65E4">
      <w:pPr>
        <w:pStyle w:val="1"/>
        <w:spacing w:before="0"/>
      </w:pPr>
    </w:p>
    <w:p w14:paraId="42156D87" w14:textId="0AA7FC0A" w:rsidR="0075613A" w:rsidRPr="003D71D1" w:rsidRDefault="00DB0862" w:rsidP="00EB65E4">
      <w:pPr>
        <w:pStyle w:val="Naslov2"/>
        <w:spacing w:line="260" w:lineRule="atLeast"/>
      </w:pPr>
      <w:bookmarkStart w:id="210" w:name="_Toc31812691"/>
      <w:bookmarkStart w:id="211" w:name="_Toc31812737"/>
      <w:bookmarkStart w:id="212" w:name="_Toc31812771"/>
      <w:bookmarkStart w:id="213" w:name="_Toc31815258"/>
      <w:bookmarkStart w:id="214" w:name="_Toc31838229"/>
      <w:bookmarkStart w:id="215" w:name="_Toc31848070"/>
      <w:bookmarkStart w:id="216" w:name="_Toc31848123"/>
      <w:bookmarkStart w:id="217" w:name="_Toc31848163"/>
      <w:bookmarkStart w:id="218" w:name="_Toc31848201"/>
      <w:bookmarkStart w:id="219" w:name="_Toc31848298"/>
      <w:bookmarkStart w:id="220" w:name="_Toc86824834"/>
      <w:bookmarkStart w:id="221" w:name="_Toc55398394"/>
      <w:bookmarkStart w:id="222" w:name="_Toc55478605"/>
      <w:bookmarkEnd w:id="210"/>
      <w:bookmarkEnd w:id="211"/>
      <w:bookmarkEnd w:id="212"/>
      <w:bookmarkEnd w:id="213"/>
      <w:bookmarkEnd w:id="214"/>
      <w:bookmarkEnd w:id="215"/>
      <w:bookmarkEnd w:id="216"/>
      <w:bookmarkEnd w:id="217"/>
      <w:bookmarkEnd w:id="218"/>
      <w:bookmarkEnd w:id="219"/>
      <w:r>
        <w:t xml:space="preserve">Nabava </w:t>
      </w:r>
      <w:r w:rsidR="00D3167A">
        <w:t>živil</w:t>
      </w:r>
      <w:r>
        <w:t xml:space="preserve"> v javnih zavodih</w:t>
      </w:r>
      <w:bookmarkEnd w:id="220"/>
      <w:r>
        <w:t xml:space="preserve"> </w:t>
      </w:r>
      <w:bookmarkEnd w:id="221"/>
      <w:bookmarkEnd w:id="222"/>
    </w:p>
    <w:p w14:paraId="4B17B1C7" w14:textId="77777777" w:rsidR="00774BC8" w:rsidRPr="003D71D1" w:rsidRDefault="00774BC8" w:rsidP="00EB65E4">
      <w:pPr>
        <w:pStyle w:val="1"/>
        <w:spacing w:before="0"/>
      </w:pPr>
    </w:p>
    <w:p w14:paraId="670C020C" w14:textId="77777777" w:rsidR="00774BC8" w:rsidRPr="00274D0F" w:rsidRDefault="00A05551" w:rsidP="00EB65E4">
      <w:pPr>
        <w:autoSpaceDE w:val="0"/>
        <w:autoSpaceDN w:val="0"/>
        <w:adjustRightInd w:val="0"/>
        <w:spacing w:before="0" w:line="260" w:lineRule="atLeast"/>
        <w:rPr>
          <w:sz w:val="20"/>
          <w:szCs w:val="20"/>
        </w:rPr>
      </w:pPr>
      <w:proofErr w:type="spellStart"/>
      <w:r w:rsidRPr="003D71D1">
        <w:rPr>
          <w:sz w:val="20"/>
          <w:szCs w:val="20"/>
        </w:rPr>
        <w:t>Javnonaročniška</w:t>
      </w:r>
      <w:proofErr w:type="spellEnd"/>
      <w:r w:rsidRPr="003D71D1">
        <w:rPr>
          <w:sz w:val="20"/>
          <w:szCs w:val="20"/>
        </w:rPr>
        <w:t xml:space="preserve"> zakonodaja ima pomembno vlogo pri spodbujanju večjega vstopanja kakovostnih proizvodov v verige vrednosti, zlasti z vidika oskrbe javnih institucij. </w:t>
      </w:r>
      <w:r w:rsidR="00774BC8" w:rsidRPr="00A41F49">
        <w:rPr>
          <w:sz w:val="20"/>
          <w:szCs w:val="20"/>
        </w:rPr>
        <w:t xml:space="preserve">Zakon o javnem naročanju ZJN-3 (Uradni list RS, št. 91/15, 14/18) </w:t>
      </w:r>
      <w:r w:rsidRPr="00A41F49">
        <w:rPr>
          <w:sz w:val="20"/>
          <w:szCs w:val="20"/>
        </w:rPr>
        <w:t xml:space="preserve">tako na primer </w:t>
      </w:r>
      <w:r w:rsidR="00774BC8" w:rsidRPr="00A41F49">
        <w:rPr>
          <w:sz w:val="20"/>
          <w:szCs w:val="20"/>
        </w:rPr>
        <w:t>omogoča boljše uveljavljanje načela kratkih oskrbnih verig</w:t>
      </w:r>
      <w:r w:rsidRPr="007F4565">
        <w:rPr>
          <w:sz w:val="20"/>
          <w:szCs w:val="20"/>
        </w:rPr>
        <w:t xml:space="preserve"> na način, da lahko j</w:t>
      </w:r>
      <w:r w:rsidR="00774BC8" w:rsidRPr="007F4565">
        <w:rPr>
          <w:sz w:val="20"/>
          <w:szCs w:val="20"/>
        </w:rPr>
        <w:t xml:space="preserve">avni zavodi več živil izločijo iz postopkov javnega naročila in jih nabavijo neposredno pri pridelovalcih oz. predelovalcih. Pri oblikovanju izločenega sklopa </w:t>
      </w:r>
      <w:r w:rsidRPr="007F4565">
        <w:rPr>
          <w:sz w:val="20"/>
          <w:szCs w:val="20"/>
        </w:rPr>
        <w:t xml:space="preserve">pa </w:t>
      </w:r>
      <w:r w:rsidR="00774BC8" w:rsidRPr="007F4565">
        <w:rPr>
          <w:sz w:val="20"/>
          <w:szCs w:val="20"/>
        </w:rPr>
        <w:t>morajo upoštevati</w:t>
      </w:r>
      <w:r w:rsidRPr="007F4565">
        <w:rPr>
          <w:sz w:val="20"/>
          <w:szCs w:val="20"/>
        </w:rPr>
        <w:t xml:space="preserve"> sledeče</w:t>
      </w:r>
      <w:r w:rsidR="00774BC8" w:rsidRPr="007F4565">
        <w:rPr>
          <w:sz w:val="20"/>
          <w:szCs w:val="20"/>
        </w:rPr>
        <w:t>:</w:t>
      </w:r>
      <w:r w:rsidR="00774BC8" w:rsidRPr="00274D0F">
        <w:rPr>
          <w:sz w:val="20"/>
          <w:szCs w:val="20"/>
        </w:rPr>
        <w:t xml:space="preserve"> </w:t>
      </w:r>
    </w:p>
    <w:p w14:paraId="52B76FA2" w14:textId="77777777" w:rsidR="00BC5BB3" w:rsidRPr="00274D0F" w:rsidRDefault="00A65278" w:rsidP="00ED4655">
      <w:pPr>
        <w:pStyle w:val="Odstavekseznama"/>
        <w:numPr>
          <w:ilvl w:val="0"/>
          <w:numId w:val="20"/>
        </w:numPr>
        <w:autoSpaceDE w:val="0"/>
        <w:autoSpaceDN w:val="0"/>
        <w:adjustRightInd w:val="0"/>
        <w:spacing w:before="0" w:line="260" w:lineRule="atLeast"/>
        <w:ind w:left="284" w:hanging="284"/>
        <w:rPr>
          <w:rFonts w:ascii="Arial" w:hAnsi="Arial"/>
        </w:rPr>
      </w:pPr>
      <w:r w:rsidRPr="00274D0F">
        <w:rPr>
          <w:rFonts w:ascii="Arial" w:hAnsi="Arial"/>
        </w:rPr>
        <w:t>izločeni sklopi lahko predstavljajo skupaj največ 20 % vrednosti vseh sklopov;</w:t>
      </w:r>
    </w:p>
    <w:p w14:paraId="62427B8E" w14:textId="77777777" w:rsidR="00BC5BB3" w:rsidRPr="00274D0F" w:rsidRDefault="00A65278" w:rsidP="00ED4655">
      <w:pPr>
        <w:pStyle w:val="Odstavekseznama"/>
        <w:numPr>
          <w:ilvl w:val="0"/>
          <w:numId w:val="20"/>
        </w:numPr>
        <w:autoSpaceDE w:val="0"/>
        <w:autoSpaceDN w:val="0"/>
        <w:adjustRightInd w:val="0"/>
        <w:spacing w:before="0" w:line="260" w:lineRule="atLeast"/>
        <w:ind w:left="284" w:hanging="284"/>
        <w:rPr>
          <w:rFonts w:ascii="Arial" w:hAnsi="Arial"/>
        </w:rPr>
      </w:pPr>
      <w:r w:rsidRPr="00274D0F">
        <w:rPr>
          <w:rFonts w:ascii="Arial" w:hAnsi="Arial"/>
        </w:rPr>
        <w:t xml:space="preserve">vrednost vsakega posameznega izločenega sklopa mora biti manj kot 80.000 EUR. </w:t>
      </w:r>
    </w:p>
    <w:p w14:paraId="2B8AF165" w14:textId="77777777" w:rsidR="00EF6EA7" w:rsidRPr="00274D0F" w:rsidRDefault="00EF6EA7" w:rsidP="00EB65E4">
      <w:pPr>
        <w:autoSpaceDE w:val="0"/>
        <w:autoSpaceDN w:val="0"/>
        <w:adjustRightInd w:val="0"/>
        <w:spacing w:before="0" w:line="260" w:lineRule="atLeast"/>
        <w:rPr>
          <w:sz w:val="20"/>
          <w:szCs w:val="20"/>
        </w:rPr>
      </w:pPr>
    </w:p>
    <w:p w14:paraId="0C5B7E5F" w14:textId="77777777" w:rsidR="00774BC8" w:rsidRPr="00274D0F" w:rsidRDefault="00774BC8" w:rsidP="00EB65E4">
      <w:pPr>
        <w:autoSpaceDE w:val="0"/>
        <w:autoSpaceDN w:val="0"/>
        <w:adjustRightInd w:val="0"/>
        <w:spacing w:before="0" w:line="260" w:lineRule="atLeast"/>
        <w:rPr>
          <w:sz w:val="20"/>
          <w:szCs w:val="20"/>
        </w:rPr>
      </w:pPr>
      <w:r w:rsidRPr="00274D0F">
        <w:rPr>
          <w:sz w:val="20"/>
          <w:szCs w:val="20"/>
        </w:rPr>
        <w:t>To pomeni, da lahko naročnik iz postopka javnega naročanja izloči večkrat po 80.000 EUR živil (brez DDV), vsa izločena živila pa lahko predstavljajo do 20 % vrednosti vseh živil.</w:t>
      </w:r>
    </w:p>
    <w:p w14:paraId="2D0BAB59" w14:textId="77777777" w:rsidR="00A05551" w:rsidRPr="00274D0F" w:rsidRDefault="00A05551" w:rsidP="00EB65E4">
      <w:pPr>
        <w:autoSpaceDE w:val="0"/>
        <w:autoSpaceDN w:val="0"/>
        <w:adjustRightInd w:val="0"/>
        <w:spacing w:before="0" w:line="260" w:lineRule="atLeast"/>
        <w:rPr>
          <w:sz w:val="20"/>
          <w:szCs w:val="20"/>
        </w:rPr>
      </w:pPr>
    </w:p>
    <w:p w14:paraId="33B94EF3" w14:textId="77777777" w:rsidR="00774BC8" w:rsidRPr="00A57CEC" w:rsidRDefault="00774BC8" w:rsidP="00EB65E4">
      <w:pPr>
        <w:autoSpaceDE w:val="0"/>
        <w:autoSpaceDN w:val="0"/>
        <w:adjustRightInd w:val="0"/>
        <w:spacing w:before="0" w:line="260" w:lineRule="atLeast"/>
        <w:rPr>
          <w:sz w:val="20"/>
          <w:szCs w:val="20"/>
        </w:rPr>
      </w:pPr>
      <w:r w:rsidRPr="00274D0F">
        <w:rPr>
          <w:sz w:val="20"/>
          <w:szCs w:val="20"/>
        </w:rPr>
        <w:t xml:space="preserve">Zakon o javnem naročanju ZJN-3 </w:t>
      </w:r>
      <w:r w:rsidR="00A05551" w:rsidRPr="00274D0F">
        <w:rPr>
          <w:sz w:val="20"/>
          <w:szCs w:val="20"/>
        </w:rPr>
        <w:t xml:space="preserve">s tem </w:t>
      </w:r>
      <w:r w:rsidRPr="00274D0F">
        <w:rPr>
          <w:sz w:val="20"/>
          <w:szCs w:val="20"/>
        </w:rPr>
        <w:t>javnim zavodom omogoča, da se v okviru javnega naročila živil pri merilih za izbiro ponudbe prednostno upoštevajo živila, ki so v shemah kakovosti (sezo</w:t>
      </w:r>
      <w:r w:rsidRPr="00A57CEC">
        <w:rPr>
          <w:sz w:val="20"/>
          <w:szCs w:val="20"/>
        </w:rPr>
        <w:t xml:space="preserve">nsko pridelana živila na integriran način, sezonsko pridelana živila na ekološki način ipd.), živila, ki so proizvedena po nacionalnih predpisih o kakovosti živil ter živila, ki so trajnostno pridelana in </w:t>
      </w:r>
      <w:r w:rsidRPr="00A57CEC">
        <w:rPr>
          <w:sz w:val="20"/>
          <w:szCs w:val="20"/>
        </w:rPr>
        <w:lastRenderedPageBreak/>
        <w:t xml:space="preserve">predelana in je zagotovljena višja kakovost živil z vidika večje svežine ali nižjih </w:t>
      </w:r>
      <w:proofErr w:type="spellStart"/>
      <w:r w:rsidRPr="00A57CEC">
        <w:rPr>
          <w:sz w:val="20"/>
          <w:szCs w:val="20"/>
        </w:rPr>
        <w:t>okoljskih</w:t>
      </w:r>
      <w:proofErr w:type="spellEnd"/>
      <w:r w:rsidRPr="00A57CEC">
        <w:rPr>
          <w:sz w:val="20"/>
          <w:szCs w:val="20"/>
        </w:rPr>
        <w:t xml:space="preserve"> obremenitev pri prevozu, kar pomeni, da glavno merilo ni cena.</w:t>
      </w:r>
    </w:p>
    <w:p w14:paraId="67167D0B" w14:textId="77777777" w:rsidR="00EF6EA7" w:rsidRPr="00A57CEC" w:rsidRDefault="00EF6EA7" w:rsidP="00EB65E4">
      <w:pPr>
        <w:autoSpaceDE w:val="0"/>
        <w:autoSpaceDN w:val="0"/>
        <w:adjustRightInd w:val="0"/>
        <w:spacing w:before="0" w:line="260" w:lineRule="atLeast"/>
        <w:rPr>
          <w:sz w:val="20"/>
          <w:szCs w:val="20"/>
        </w:rPr>
      </w:pPr>
    </w:p>
    <w:p w14:paraId="64C7F4BF" w14:textId="58A0E304" w:rsidR="00774BC8" w:rsidRPr="00A57CEC" w:rsidRDefault="00774BC8" w:rsidP="00EB65E4">
      <w:pPr>
        <w:autoSpaceDE w:val="0"/>
        <w:autoSpaceDN w:val="0"/>
        <w:adjustRightInd w:val="0"/>
        <w:spacing w:before="0" w:line="260" w:lineRule="atLeast"/>
        <w:rPr>
          <w:sz w:val="20"/>
          <w:szCs w:val="20"/>
        </w:rPr>
      </w:pPr>
      <w:r w:rsidRPr="00A57CEC">
        <w:rPr>
          <w:sz w:val="20"/>
          <w:szCs w:val="20"/>
        </w:rPr>
        <w:t>Uredba o zelenem javnem naročanju (Uradni list RS, št. 51/17 in 64/19), določa, da morajo javni naročniki pri naročanju živil naročiti najmanj:</w:t>
      </w:r>
    </w:p>
    <w:p w14:paraId="660536D9"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57CEC">
        <w:rPr>
          <w:rFonts w:ascii="Arial" w:hAnsi="Arial"/>
        </w:rPr>
        <w:t xml:space="preserve">15 % </w:t>
      </w:r>
      <w:r w:rsidRPr="00AD1CAC">
        <w:rPr>
          <w:rFonts w:ascii="Arial" w:hAnsi="Arial"/>
        </w:rPr>
        <w:t xml:space="preserve">ekoloških živil zglede na število vseh artiklov živil ali celotne predvidene količine živil in </w:t>
      </w:r>
    </w:p>
    <w:p w14:paraId="71161F83" w14:textId="2CFB229F" w:rsidR="00BC5BB3" w:rsidRPr="00A11456" w:rsidRDefault="00DB28F3"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 xml:space="preserve">20 </w:t>
      </w:r>
      <w:r w:rsidR="00A65278" w:rsidRPr="00A11456">
        <w:rPr>
          <w:rFonts w:ascii="Arial" w:hAnsi="Arial"/>
        </w:rPr>
        <w:t>% živil iz drugih shem kakovosti zglede na število vseh artiklov živil ali celotne predvidene količine živil in (npr. Izbrana kakovost, Integrirana pridelava …).</w:t>
      </w:r>
    </w:p>
    <w:p w14:paraId="78C3C804" w14:textId="77777777" w:rsidR="00A05551" w:rsidRPr="00A11456" w:rsidRDefault="00A05551" w:rsidP="00EB65E4">
      <w:pPr>
        <w:autoSpaceDE w:val="0"/>
        <w:autoSpaceDN w:val="0"/>
        <w:adjustRightInd w:val="0"/>
        <w:spacing w:before="0" w:line="260" w:lineRule="atLeast"/>
        <w:rPr>
          <w:sz w:val="20"/>
          <w:szCs w:val="20"/>
        </w:rPr>
      </w:pPr>
    </w:p>
    <w:p w14:paraId="09DD4328" w14:textId="77777777" w:rsidR="00774BC8" w:rsidRPr="00A11456" w:rsidRDefault="00774BC8" w:rsidP="00EB65E4">
      <w:pPr>
        <w:autoSpaceDE w:val="0"/>
        <w:autoSpaceDN w:val="0"/>
        <w:adjustRightInd w:val="0"/>
        <w:spacing w:before="0" w:line="260" w:lineRule="atLeast"/>
        <w:rPr>
          <w:sz w:val="20"/>
          <w:szCs w:val="20"/>
        </w:rPr>
      </w:pPr>
      <w:r w:rsidRPr="00A11456">
        <w:rPr>
          <w:sz w:val="20"/>
          <w:szCs w:val="20"/>
        </w:rPr>
        <w:t xml:space="preserve">V zadnjem desetletju se v slovenskem prostoru izvajajo aktivnosti, s katerimi se prispeva k večjemu deležu lokalne hrane v javnih zavodih: </w:t>
      </w:r>
    </w:p>
    <w:p w14:paraId="4FE14777"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Dan slovenske hrane (vsak tretji petek v novembru);</w:t>
      </w:r>
    </w:p>
    <w:p w14:paraId="107F71D5"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Tradicionalni slovenski zajtrk, ki se izvede na dan slovenske hrane (100 % lokalna hrana);</w:t>
      </w:r>
    </w:p>
    <w:p w14:paraId="043EA471" w14:textId="77777777" w:rsidR="00BC5BB3" w:rsidRPr="00A11456" w:rsidRDefault="00A65278" w:rsidP="00ED4655">
      <w:pPr>
        <w:pStyle w:val="Odstavekseznama"/>
        <w:numPr>
          <w:ilvl w:val="0"/>
          <w:numId w:val="19"/>
        </w:numPr>
        <w:autoSpaceDE w:val="0"/>
        <w:autoSpaceDN w:val="0"/>
        <w:adjustRightInd w:val="0"/>
        <w:spacing w:before="0" w:line="260" w:lineRule="atLeast"/>
        <w:ind w:left="284" w:hanging="284"/>
        <w:rPr>
          <w:rFonts w:ascii="Arial" w:hAnsi="Arial"/>
        </w:rPr>
      </w:pPr>
      <w:r w:rsidRPr="00A11456">
        <w:rPr>
          <w:rFonts w:ascii="Arial" w:hAnsi="Arial"/>
        </w:rPr>
        <w:t>Šolska shema (dodaten obrok: sadje, zelenjava, mleko in mlečni izdelki; dosega 40 % lokalne hrane).</w:t>
      </w:r>
    </w:p>
    <w:p w14:paraId="72372F08" w14:textId="77777777" w:rsidR="00A05551" w:rsidRPr="00A11456" w:rsidRDefault="00A05551" w:rsidP="00EB65E4">
      <w:pPr>
        <w:autoSpaceDE w:val="0"/>
        <w:autoSpaceDN w:val="0"/>
        <w:adjustRightInd w:val="0"/>
        <w:spacing w:before="0" w:line="260" w:lineRule="atLeast"/>
        <w:rPr>
          <w:sz w:val="20"/>
          <w:szCs w:val="20"/>
        </w:rPr>
      </w:pPr>
    </w:p>
    <w:p w14:paraId="2F562FB4" w14:textId="5DA0393B" w:rsidR="00A05551" w:rsidRPr="00A11456" w:rsidRDefault="00774BC8" w:rsidP="003B784F">
      <w:pPr>
        <w:autoSpaceDE w:val="0"/>
        <w:autoSpaceDN w:val="0"/>
        <w:adjustRightInd w:val="0"/>
        <w:spacing w:before="0" w:line="260" w:lineRule="atLeast"/>
        <w:rPr>
          <w:sz w:val="20"/>
          <w:szCs w:val="20"/>
        </w:rPr>
      </w:pPr>
      <w:r w:rsidRPr="00A11456">
        <w:rPr>
          <w:sz w:val="20"/>
          <w:szCs w:val="20"/>
        </w:rPr>
        <w:t xml:space="preserve">V te aktivnosti se poleg pristojnih ministrstev aktivno vključujejo in sodelujejo deležniki v verigi </w:t>
      </w:r>
      <w:r w:rsidR="00957E6D" w:rsidRPr="00A11456">
        <w:rPr>
          <w:sz w:val="20"/>
          <w:szCs w:val="20"/>
        </w:rPr>
        <w:t xml:space="preserve">vrednosti </w:t>
      </w:r>
      <w:r w:rsidR="00B77FF2" w:rsidRPr="00A11456">
        <w:rPr>
          <w:sz w:val="20"/>
          <w:szCs w:val="20"/>
        </w:rPr>
        <w:t>pre</w:t>
      </w:r>
      <w:r w:rsidRPr="00A11456">
        <w:rPr>
          <w:sz w:val="20"/>
          <w:szCs w:val="20"/>
        </w:rPr>
        <w:t xml:space="preserve">skrbe s hrano v Sloveniji. </w:t>
      </w:r>
      <w:r w:rsidR="006B61E2">
        <w:rPr>
          <w:sz w:val="20"/>
          <w:szCs w:val="20"/>
        </w:rPr>
        <w:t>Namen teh aktivnosti pa je,</w:t>
      </w:r>
      <w:r w:rsidR="00A05551" w:rsidRPr="00A11456">
        <w:rPr>
          <w:sz w:val="20"/>
          <w:szCs w:val="20"/>
        </w:rPr>
        <w:t xml:space="preserve"> da se poveča</w:t>
      </w:r>
      <w:r w:rsidR="003875C5">
        <w:rPr>
          <w:sz w:val="20"/>
          <w:szCs w:val="20"/>
        </w:rPr>
        <w:t xml:space="preserve"> osveščenost javnosti, potrošnikov, mladih itd. </w:t>
      </w:r>
      <w:r w:rsidR="006B61E2">
        <w:rPr>
          <w:sz w:val="20"/>
          <w:szCs w:val="20"/>
        </w:rPr>
        <w:t xml:space="preserve">o pomenu kakovostnih, lokalno </w:t>
      </w:r>
      <w:proofErr w:type="spellStart"/>
      <w:r w:rsidR="006B61E2">
        <w:rPr>
          <w:sz w:val="20"/>
          <w:szCs w:val="20"/>
        </w:rPr>
        <w:t>proizvodenih</w:t>
      </w:r>
      <w:proofErr w:type="spellEnd"/>
      <w:r w:rsidR="006B61E2">
        <w:rPr>
          <w:sz w:val="20"/>
          <w:szCs w:val="20"/>
        </w:rPr>
        <w:t xml:space="preserve"> proizvodov, da se poveča </w:t>
      </w:r>
      <w:r w:rsidR="00A05551" w:rsidRPr="00A11456">
        <w:rPr>
          <w:sz w:val="20"/>
          <w:szCs w:val="20"/>
        </w:rPr>
        <w:t xml:space="preserve">oskrba javnih zavodov s kakovostnimi, lokalnimi proizvodi ter da pri tem le cena kmetijskih proizvodov oz. živil ne sme biti glavno merilo. </w:t>
      </w:r>
    </w:p>
    <w:p w14:paraId="1870D6CC" w14:textId="77777777" w:rsidR="00A05551" w:rsidRPr="00A11456" w:rsidRDefault="00A05551" w:rsidP="00EB65E4">
      <w:pPr>
        <w:autoSpaceDE w:val="0"/>
        <w:autoSpaceDN w:val="0"/>
        <w:adjustRightInd w:val="0"/>
        <w:spacing w:before="0" w:line="260" w:lineRule="atLeast"/>
        <w:rPr>
          <w:sz w:val="20"/>
          <w:szCs w:val="20"/>
        </w:rPr>
      </w:pPr>
    </w:p>
    <w:p w14:paraId="3BED11BF" w14:textId="77777777" w:rsidR="00A05551" w:rsidRPr="00A11456" w:rsidRDefault="00A05551" w:rsidP="00EB65E4">
      <w:pPr>
        <w:autoSpaceDE w:val="0"/>
        <w:autoSpaceDN w:val="0"/>
        <w:adjustRightInd w:val="0"/>
        <w:spacing w:before="0" w:line="260" w:lineRule="atLeast"/>
        <w:rPr>
          <w:sz w:val="20"/>
          <w:szCs w:val="20"/>
        </w:rPr>
      </w:pPr>
      <w:r w:rsidRPr="00A11456">
        <w:rPr>
          <w:sz w:val="20"/>
          <w:szCs w:val="20"/>
        </w:rPr>
        <w:t xml:space="preserve">Pri tem pa se kaže pomanjkanje znanja, zlasti na strani javnih zavodov kot naročnikov kmetijskih proizvodov in živil. Ministrstvo za javno upravo zato izvaja pomoč naročnikom in ponudnikom, ki je namenjena zagotavljanju večje pravne varnosti, zmanjšanju napak pri javnem naročanju in dvigu usposobljenosti za bolj kakovostno, učinkovito, gospodarno in inovativno izvajanje javnega naročanja in pa tudi k spodbujanju strateškega javnega naročanja. V ta namen je bil leta 2018 pripravljen in sprejet tudi Akcijski načrt za izboljšanje sistema in profesionalizacijo v javnem naročanju. </w:t>
      </w:r>
    </w:p>
    <w:p w14:paraId="10CEAABA" w14:textId="77777777" w:rsidR="00A05551" w:rsidRPr="00A11456" w:rsidRDefault="00A05551" w:rsidP="00EB65E4">
      <w:pPr>
        <w:autoSpaceDE w:val="0"/>
        <w:autoSpaceDN w:val="0"/>
        <w:adjustRightInd w:val="0"/>
        <w:spacing w:before="0" w:line="260" w:lineRule="atLeast"/>
        <w:rPr>
          <w:sz w:val="20"/>
          <w:szCs w:val="20"/>
        </w:rPr>
      </w:pPr>
    </w:p>
    <w:p w14:paraId="637848FB" w14:textId="7DE3FFD0" w:rsidR="00A05551" w:rsidRPr="00A11456" w:rsidRDefault="00A05551" w:rsidP="00EB65E4">
      <w:pPr>
        <w:autoSpaceDE w:val="0"/>
        <w:autoSpaceDN w:val="0"/>
        <w:adjustRightInd w:val="0"/>
        <w:spacing w:before="0" w:line="260" w:lineRule="atLeast"/>
        <w:rPr>
          <w:sz w:val="20"/>
          <w:szCs w:val="20"/>
        </w:rPr>
      </w:pPr>
      <w:r w:rsidRPr="00A11456">
        <w:rPr>
          <w:sz w:val="20"/>
          <w:szCs w:val="20"/>
        </w:rPr>
        <w:t xml:space="preserve">Gospodarska zbornica Slovenije – Zbornica kmetijskih in živilskih podjetij je v sodelovanju s Kmetijsko gozdarsko zbornico Slovenije in Zadružno zvezo Slovenije pripravila </w:t>
      </w:r>
      <w:r w:rsidR="006F0313" w:rsidRPr="00A11456">
        <w:rPr>
          <w:sz w:val="20"/>
          <w:szCs w:val="20"/>
        </w:rPr>
        <w:t xml:space="preserve">spletni </w:t>
      </w:r>
      <w:r w:rsidRPr="00A11456">
        <w:rPr>
          <w:sz w:val="20"/>
          <w:szCs w:val="20"/>
        </w:rPr>
        <w:t xml:space="preserve">katalog živil za javno naročanje. </w:t>
      </w:r>
      <w:r w:rsidR="00E65A33" w:rsidRPr="00A11456">
        <w:rPr>
          <w:sz w:val="20"/>
          <w:szCs w:val="20"/>
        </w:rPr>
        <w:t xml:space="preserve">Spletni </w:t>
      </w:r>
      <w:r w:rsidRPr="00A11456">
        <w:rPr>
          <w:sz w:val="20"/>
          <w:szCs w:val="20"/>
        </w:rPr>
        <w:t>katalog predstavlja uporabno orodje pri izvajanju javnih naročil živil, naročnikom med drugim omogoča pravilno poimenovanje živil, oblikovanje sklopov in pomoč pri oblikovanju meril. Spletni katalog je tudi uporabno orodje pri izvajanju analize trga in pridobivanju podatkov o živilih, živila pa so v njem sistematično razvrščena v smiselne kategorije in podkategorije. Katalog omogoča tudi spremljanje izpolnjevanja ciljev, ki jih glede deleža ekoloških živil in deleža živil iz drugih shem določata 2. in 3. točka drugega odstavka 6. člena Uredbe o zelenem javnem naročanju</w:t>
      </w:r>
      <w:r w:rsidR="00E65A33" w:rsidRPr="00A11456">
        <w:rPr>
          <w:sz w:val="20"/>
          <w:szCs w:val="20"/>
        </w:rPr>
        <w:t xml:space="preserve"> (Uradni list RS, št. 51/17 in 64/19</w:t>
      </w:r>
      <w:r w:rsidR="002A305D" w:rsidRPr="00A11456">
        <w:rPr>
          <w:sz w:val="20"/>
          <w:szCs w:val="20"/>
        </w:rPr>
        <w:t>)</w:t>
      </w:r>
      <w:r w:rsidRPr="00A11456">
        <w:rPr>
          <w:sz w:val="20"/>
          <w:szCs w:val="20"/>
        </w:rPr>
        <w:t>.</w:t>
      </w:r>
    </w:p>
    <w:p w14:paraId="7313DE29" w14:textId="77777777" w:rsidR="00FB09D1" w:rsidRPr="00A11456" w:rsidRDefault="00FB09D1" w:rsidP="00EB65E4">
      <w:pPr>
        <w:autoSpaceDE w:val="0"/>
        <w:autoSpaceDN w:val="0"/>
        <w:adjustRightInd w:val="0"/>
        <w:spacing w:before="0" w:line="260" w:lineRule="atLeast"/>
        <w:rPr>
          <w:sz w:val="20"/>
          <w:szCs w:val="20"/>
        </w:rPr>
      </w:pPr>
    </w:p>
    <w:p w14:paraId="3BD4DE15" w14:textId="07E217C8" w:rsidR="003A29E3" w:rsidRPr="00363646" w:rsidRDefault="003076DF" w:rsidP="00EB65E4">
      <w:pPr>
        <w:autoSpaceDE w:val="0"/>
        <w:autoSpaceDN w:val="0"/>
        <w:adjustRightInd w:val="0"/>
        <w:spacing w:before="0" w:line="260" w:lineRule="atLeast"/>
        <w:rPr>
          <w:sz w:val="20"/>
          <w:szCs w:val="20"/>
        </w:rPr>
      </w:pPr>
      <w:r w:rsidRPr="00A11456">
        <w:rPr>
          <w:sz w:val="20"/>
          <w:szCs w:val="20"/>
        </w:rPr>
        <w:t xml:space="preserve">V letu </w:t>
      </w:r>
      <w:r w:rsidR="00E31487" w:rsidRPr="00A11456">
        <w:rPr>
          <w:sz w:val="20"/>
          <w:szCs w:val="20"/>
        </w:rPr>
        <w:t>201</w:t>
      </w:r>
      <w:r w:rsidR="00E31487">
        <w:rPr>
          <w:sz w:val="20"/>
          <w:szCs w:val="20"/>
        </w:rPr>
        <w:t>9</w:t>
      </w:r>
      <w:r w:rsidR="00E31487" w:rsidRPr="00A11456">
        <w:rPr>
          <w:sz w:val="20"/>
          <w:szCs w:val="20"/>
        </w:rPr>
        <w:t xml:space="preserve"> </w:t>
      </w:r>
      <w:r w:rsidRPr="00A11456">
        <w:rPr>
          <w:sz w:val="20"/>
          <w:szCs w:val="20"/>
        </w:rPr>
        <w:t>je bilo na področju živil</w:t>
      </w:r>
      <w:r w:rsidR="00FB09D1" w:rsidRPr="00A11456">
        <w:rPr>
          <w:sz w:val="20"/>
          <w:szCs w:val="20"/>
        </w:rPr>
        <w:t xml:space="preserve">, </w:t>
      </w:r>
      <w:r w:rsidRPr="00A11456">
        <w:rPr>
          <w:sz w:val="20"/>
          <w:szCs w:val="20"/>
        </w:rPr>
        <w:t>pijač</w:t>
      </w:r>
      <w:r w:rsidR="00FB09D1" w:rsidRPr="00A11456">
        <w:rPr>
          <w:sz w:val="20"/>
          <w:szCs w:val="20"/>
        </w:rPr>
        <w:t>, tobačnih izdelkov</w:t>
      </w:r>
      <w:r w:rsidR="00A01004" w:rsidRPr="00A11456">
        <w:rPr>
          <w:sz w:val="20"/>
          <w:szCs w:val="20"/>
        </w:rPr>
        <w:t xml:space="preserve"> ter z njimi povezanih izdelkov</w:t>
      </w:r>
      <w:r w:rsidRPr="00A11456">
        <w:rPr>
          <w:sz w:val="20"/>
          <w:szCs w:val="20"/>
        </w:rPr>
        <w:t xml:space="preserve"> izvedenih 3.</w:t>
      </w:r>
      <w:r w:rsidR="00E31487">
        <w:rPr>
          <w:sz w:val="20"/>
          <w:szCs w:val="20"/>
        </w:rPr>
        <w:t>501</w:t>
      </w:r>
      <w:r w:rsidR="00E31487" w:rsidRPr="00A11456">
        <w:rPr>
          <w:sz w:val="20"/>
          <w:szCs w:val="20"/>
        </w:rPr>
        <w:t xml:space="preserve"> </w:t>
      </w:r>
      <w:r w:rsidRPr="00A11456">
        <w:rPr>
          <w:sz w:val="20"/>
          <w:szCs w:val="20"/>
        </w:rPr>
        <w:t xml:space="preserve">zelenih naročil v vrednosti </w:t>
      </w:r>
      <w:r w:rsidR="00E31487">
        <w:rPr>
          <w:sz w:val="20"/>
          <w:szCs w:val="20"/>
        </w:rPr>
        <w:t>88</w:t>
      </w:r>
      <w:r w:rsidRPr="00A11456">
        <w:rPr>
          <w:sz w:val="20"/>
          <w:szCs w:val="20"/>
        </w:rPr>
        <w:t>.</w:t>
      </w:r>
      <w:r w:rsidR="00E31487">
        <w:rPr>
          <w:sz w:val="20"/>
          <w:szCs w:val="20"/>
        </w:rPr>
        <w:t>111</w:t>
      </w:r>
      <w:r w:rsidRPr="00A11456">
        <w:rPr>
          <w:sz w:val="20"/>
          <w:szCs w:val="20"/>
        </w:rPr>
        <w:t>.</w:t>
      </w:r>
      <w:r w:rsidR="00E31487">
        <w:rPr>
          <w:sz w:val="20"/>
          <w:szCs w:val="20"/>
        </w:rPr>
        <w:t>575</w:t>
      </w:r>
      <w:r w:rsidR="00E31487" w:rsidRPr="00A11456">
        <w:rPr>
          <w:sz w:val="20"/>
          <w:szCs w:val="20"/>
        </w:rPr>
        <w:t xml:space="preserve"> </w:t>
      </w:r>
      <w:r w:rsidRPr="00A11456">
        <w:rPr>
          <w:sz w:val="20"/>
          <w:szCs w:val="20"/>
        </w:rPr>
        <w:t>evrov</w:t>
      </w:r>
      <w:r w:rsidR="00FB09D1" w:rsidRPr="00A11456">
        <w:rPr>
          <w:sz w:val="20"/>
          <w:szCs w:val="20"/>
        </w:rPr>
        <w:t xml:space="preserve"> (</w:t>
      </w:r>
      <w:r w:rsidR="00E31487" w:rsidRPr="00A11456">
        <w:rPr>
          <w:sz w:val="20"/>
          <w:szCs w:val="20"/>
        </w:rPr>
        <w:t>6</w:t>
      </w:r>
      <w:r w:rsidR="00E31487">
        <w:rPr>
          <w:sz w:val="20"/>
          <w:szCs w:val="20"/>
        </w:rPr>
        <w:t>1</w:t>
      </w:r>
      <w:r w:rsidR="00E31487" w:rsidRPr="00A11456">
        <w:rPr>
          <w:sz w:val="20"/>
          <w:szCs w:val="20"/>
        </w:rPr>
        <w:t xml:space="preserve"> </w:t>
      </w:r>
      <w:r w:rsidRPr="00A11456">
        <w:rPr>
          <w:sz w:val="20"/>
          <w:szCs w:val="20"/>
        </w:rPr>
        <w:t xml:space="preserve">% vseh zelenih naročil in </w:t>
      </w:r>
      <w:r w:rsidR="00E31487">
        <w:rPr>
          <w:sz w:val="20"/>
          <w:szCs w:val="20"/>
        </w:rPr>
        <w:t>12</w:t>
      </w:r>
      <w:r w:rsidR="00E31487" w:rsidRPr="00A11456">
        <w:rPr>
          <w:sz w:val="20"/>
          <w:szCs w:val="20"/>
        </w:rPr>
        <w:t xml:space="preserve"> </w:t>
      </w:r>
      <w:r w:rsidRPr="00A11456">
        <w:rPr>
          <w:sz w:val="20"/>
          <w:szCs w:val="20"/>
        </w:rPr>
        <w:t xml:space="preserve">% </w:t>
      </w:r>
      <w:r w:rsidR="00E31487">
        <w:rPr>
          <w:sz w:val="20"/>
          <w:szCs w:val="20"/>
        </w:rPr>
        <w:t xml:space="preserve">vrednosti </w:t>
      </w:r>
      <w:r w:rsidRPr="00A11456">
        <w:rPr>
          <w:sz w:val="20"/>
          <w:szCs w:val="20"/>
        </w:rPr>
        <w:t xml:space="preserve">vseh </w:t>
      </w:r>
      <w:r w:rsidR="00E31487">
        <w:rPr>
          <w:sz w:val="20"/>
          <w:szCs w:val="20"/>
        </w:rPr>
        <w:t xml:space="preserve">zelenih </w:t>
      </w:r>
      <w:r w:rsidRPr="00A11456">
        <w:rPr>
          <w:sz w:val="20"/>
          <w:szCs w:val="20"/>
        </w:rPr>
        <w:t>naročil</w:t>
      </w:r>
      <w:r w:rsidR="00FB09D1" w:rsidRPr="00A11456">
        <w:rPr>
          <w:sz w:val="20"/>
          <w:szCs w:val="20"/>
        </w:rPr>
        <w:t>)</w:t>
      </w:r>
      <w:r w:rsidRPr="00A11456">
        <w:rPr>
          <w:sz w:val="20"/>
          <w:szCs w:val="20"/>
        </w:rPr>
        <w:t xml:space="preserve">. </w:t>
      </w:r>
      <w:r w:rsidR="00FB09D1" w:rsidRPr="00A11456">
        <w:rPr>
          <w:sz w:val="20"/>
          <w:szCs w:val="20"/>
        </w:rPr>
        <w:t xml:space="preserve">Tudi po številu </w:t>
      </w:r>
      <w:r w:rsidR="00D04A41" w:rsidRPr="00A11456">
        <w:rPr>
          <w:sz w:val="20"/>
          <w:szCs w:val="20"/>
        </w:rPr>
        <w:t xml:space="preserve">javnih naročil </w:t>
      </w:r>
      <w:r w:rsidR="00FB09D1" w:rsidRPr="00A11456">
        <w:rPr>
          <w:sz w:val="20"/>
          <w:szCs w:val="20"/>
        </w:rPr>
        <w:t>so bili najpogosteje predmet naročanja živila, pijače, tobačni izdelki in z njimi povezani izdelki</w:t>
      </w:r>
      <w:r w:rsidR="00FB09D1" w:rsidRPr="00ED4655">
        <w:rPr>
          <w:sz w:val="20"/>
          <w:szCs w:val="20"/>
        </w:rPr>
        <w:t>: izvedenih je bilo 4.</w:t>
      </w:r>
      <w:r w:rsidR="00E31487" w:rsidRPr="00ED4655">
        <w:rPr>
          <w:sz w:val="20"/>
          <w:szCs w:val="20"/>
        </w:rPr>
        <w:t xml:space="preserve">500 </w:t>
      </w:r>
      <w:r w:rsidR="00FB09D1" w:rsidRPr="00ED4655">
        <w:rPr>
          <w:sz w:val="20"/>
          <w:szCs w:val="20"/>
        </w:rPr>
        <w:t xml:space="preserve">naročil v skupni vrednosti </w:t>
      </w:r>
      <w:r w:rsidR="00E31487" w:rsidRPr="00ED4655">
        <w:rPr>
          <w:rFonts w:eastAsia="CIDFont+F2"/>
          <w:sz w:val="20"/>
          <w:szCs w:val="20"/>
          <w:lang w:eastAsia="en-US"/>
        </w:rPr>
        <w:t xml:space="preserve">122.359.216 </w:t>
      </w:r>
      <w:r w:rsidR="00FB09D1" w:rsidRPr="00ED4655">
        <w:rPr>
          <w:sz w:val="20"/>
          <w:szCs w:val="20"/>
        </w:rPr>
        <w:t>evrov (</w:t>
      </w:r>
      <w:r w:rsidR="00E31487" w:rsidRPr="00ED4655">
        <w:rPr>
          <w:sz w:val="20"/>
          <w:szCs w:val="20"/>
        </w:rPr>
        <w:t xml:space="preserve">26 </w:t>
      </w:r>
      <w:r w:rsidR="00FB09D1" w:rsidRPr="00ED4655">
        <w:rPr>
          <w:sz w:val="20"/>
          <w:szCs w:val="20"/>
        </w:rPr>
        <w:t>% vseh naročil).</w:t>
      </w:r>
      <w:r w:rsidR="00FB09D1" w:rsidRPr="00ED4655">
        <w:t xml:space="preserve"> </w:t>
      </w:r>
      <w:r w:rsidR="00FB09D1" w:rsidRPr="00ED4655">
        <w:rPr>
          <w:sz w:val="20"/>
          <w:szCs w:val="20"/>
        </w:rPr>
        <w:t>Javni zavodi so v letu 201</w:t>
      </w:r>
      <w:r w:rsidR="00E31487" w:rsidRPr="00ED4655">
        <w:rPr>
          <w:sz w:val="20"/>
          <w:szCs w:val="20"/>
        </w:rPr>
        <w:t>9</w:t>
      </w:r>
      <w:r w:rsidR="00FB09D1" w:rsidRPr="00ED4655">
        <w:rPr>
          <w:sz w:val="20"/>
          <w:szCs w:val="20"/>
        </w:rPr>
        <w:t xml:space="preserve"> izvedli 4.</w:t>
      </w:r>
      <w:r w:rsidR="00E31487" w:rsidRPr="00ED4655">
        <w:rPr>
          <w:sz w:val="20"/>
          <w:szCs w:val="20"/>
        </w:rPr>
        <w:t xml:space="preserve">261 </w:t>
      </w:r>
      <w:r w:rsidR="00FB09D1" w:rsidRPr="00ED4655">
        <w:rPr>
          <w:sz w:val="20"/>
          <w:szCs w:val="20"/>
        </w:rPr>
        <w:t xml:space="preserve">javnih naročil v skupni vrednosti </w:t>
      </w:r>
      <w:r w:rsidR="00E31487" w:rsidRPr="00ED4655">
        <w:rPr>
          <w:rFonts w:eastAsia="CIDFont+F2"/>
          <w:sz w:val="20"/>
          <w:szCs w:val="20"/>
          <w:lang w:eastAsia="en-US"/>
        </w:rPr>
        <w:t xml:space="preserve">111.625.644 </w:t>
      </w:r>
      <w:r w:rsidR="00FB09D1" w:rsidRPr="00ED4655">
        <w:rPr>
          <w:sz w:val="20"/>
          <w:szCs w:val="20"/>
        </w:rPr>
        <w:t xml:space="preserve">evrov naročil na področju živil, pijač, tobačnih izdelkov in z </w:t>
      </w:r>
      <w:r w:rsidR="00ED4655" w:rsidRPr="00ED4655">
        <w:rPr>
          <w:sz w:val="20"/>
          <w:szCs w:val="20"/>
        </w:rPr>
        <w:t xml:space="preserve">njimi </w:t>
      </w:r>
      <w:r w:rsidR="00FB09D1" w:rsidRPr="00ED4655">
        <w:rPr>
          <w:sz w:val="20"/>
          <w:szCs w:val="20"/>
        </w:rPr>
        <w:t xml:space="preserve">povezanih izdelkov. </w:t>
      </w:r>
      <w:r w:rsidR="00A328D6" w:rsidRPr="00ED4655">
        <w:rPr>
          <w:sz w:val="20"/>
          <w:szCs w:val="20"/>
        </w:rPr>
        <w:t xml:space="preserve">Glede na podatke iz leta 2012, ko je </w:t>
      </w:r>
      <w:r w:rsidR="00A328D6" w:rsidRPr="00C64421">
        <w:rPr>
          <w:sz w:val="20"/>
          <w:szCs w:val="20"/>
        </w:rPr>
        <w:t>bilo izvedenih 86 javnih naročil na področju živil, pijač, tobačnih izdelkov in z njimi povezanih izdelkov v skupni vrednosti 14.151.133 evrov, beležimo v obdobju 2012–201</w:t>
      </w:r>
      <w:r w:rsidR="00ED4655" w:rsidRPr="00ED4655">
        <w:rPr>
          <w:sz w:val="20"/>
          <w:szCs w:val="20"/>
        </w:rPr>
        <w:t>9</w:t>
      </w:r>
      <w:r w:rsidR="00A328D6" w:rsidRPr="00ED4655">
        <w:rPr>
          <w:sz w:val="20"/>
          <w:szCs w:val="20"/>
        </w:rPr>
        <w:t xml:space="preserve"> 6</w:t>
      </w:r>
      <w:r w:rsidR="00ED4655" w:rsidRPr="00ED4655">
        <w:rPr>
          <w:sz w:val="20"/>
          <w:szCs w:val="20"/>
        </w:rPr>
        <w:t>8</w:t>
      </w:r>
      <w:r w:rsidR="00A328D6" w:rsidRPr="00ED4655">
        <w:rPr>
          <w:sz w:val="20"/>
          <w:szCs w:val="20"/>
        </w:rPr>
        <w:t xml:space="preserve">0 % rast pogodbene vrednosti na področju javnih naročil za živila, pijače, tobačne izdelke in z njim povezane izdelke, kar kaže na pomemben segment, ki ga </w:t>
      </w:r>
      <w:r w:rsidR="00B34892" w:rsidRPr="00C64421">
        <w:rPr>
          <w:sz w:val="20"/>
          <w:szCs w:val="20"/>
        </w:rPr>
        <w:t>predstavljajo</w:t>
      </w:r>
      <w:r w:rsidR="00A328D6" w:rsidRPr="00C64421">
        <w:rPr>
          <w:sz w:val="20"/>
          <w:szCs w:val="20"/>
        </w:rPr>
        <w:t xml:space="preserve"> javna naročila </w:t>
      </w:r>
      <w:r w:rsidR="00B34892" w:rsidRPr="00C64421">
        <w:rPr>
          <w:sz w:val="20"/>
          <w:szCs w:val="20"/>
        </w:rPr>
        <w:t>na področju nabave živil</w:t>
      </w:r>
      <w:r w:rsidR="00A328D6" w:rsidRPr="00ED4655">
        <w:rPr>
          <w:sz w:val="20"/>
          <w:szCs w:val="20"/>
        </w:rPr>
        <w:t>.</w:t>
      </w:r>
      <w:r w:rsidR="00D04A41" w:rsidRPr="00ED4655">
        <w:t xml:space="preserve"> </w:t>
      </w:r>
      <w:r w:rsidR="00ED4655" w:rsidRPr="00ED4655">
        <w:rPr>
          <w:sz w:val="20"/>
          <w:szCs w:val="20"/>
        </w:rPr>
        <w:t>(</w:t>
      </w:r>
      <w:r w:rsidR="00ED4655" w:rsidRPr="00B12623">
        <w:rPr>
          <w:sz w:val="20"/>
          <w:szCs w:val="20"/>
        </w:rPr>
        <w:t>M</w:t>
      </w:r>
      <w:r w:rsidR="009F45A1" w:rsidRPr="00B12623">
        <w:rPr>
          <w:sz w:val="20"/>
          <w:szCs w:val="20"/>
        </w:rPr>
        <w:t>inistrstvo za javno upravo</w:t>
      </w:r>
      <w:r w:rsidR="00ED4655" w:rsidRPr="00B12623">
        <w:rPr>
          <w:sz w:val="20"/>
          <w:szCs w:val="20"/>
        </w:rPr>
        <w:t>, 2020)</w:t>
      </w:r>
    </w:p>
    <w:p w14:paraId="1BC496E7" w14:textId="2E634786" w:rsidR="004E70FA" w:rsidRPr="00006123" w:rsidRDefault="004E70FA" w:rsidP="00EB65E4">
      <w:pPr>
        <w:autoSpaceDE w:val="0"/>
        <w:autoSpaceDN w:val="0"/>
        <w:adjustRightInd w:val="0"/>
        <w:spacing w:before="0" w:line="260" w:lineRule="atLeast"/>
        <w:rPr>
          <w:sz w:val="20"/>
          <w:szCs w:val="20"/>
        </w:rPr>
      </w:pPr>
    </w:p>
    <w:p w14:paraId="5C221F16" w14:textId="77777777" w:rsidR="0075613A" w:rsidRPr="00024FED" w:rsidRDefault="0075613A" w:rsidP="00EB65E4">
      <w:pPr>
        <w:pStyle w:val="Naslov2"/>
        <w:spacing w:line="260" w:lineRule="atLeast"/>
      </w:pPr>
      <w:bookmarkStart w:id="223" w:name="_Toc40939201"/>
      <w:bookmarkStart w:id="224" w:name="_Toc55398395"/>
      <w:bookmarkStart w:id="225" w:name="_Toc55478606"/>
      <w:bookmarkStart w:id="226" w:name="_Toc86824835"/>
      <w:bookmarkEnd w:id="223"/>
      <w:r w:rsidRPr="00006123">
        <w:lastRenderedPageBreak/>
        <w:t xml:space="preserve">Kratke dobavne </w:t>
      </w:r>
      <w:r w:rsidRPr="00397CC9">
        <w:t>poti</w:t>
      </w:r>
      <w:bookmarkEnd w:id="224"/>
      <w:bookmarkEnd w:id="225"/>
      <w:bookmarkEnd w:id="226"/>
      <w:r w:rsidRPr="00006123">
        <w:t xml:space="preserve"> </w:t>
      </w:r>
    </w:p>
    <w:p w14:paraId="240F6D2E" w14:textId="77777777" w:rsidR="00774BC8" w:rsidRPr="003D71D1" w:rsidRDefault="00774BC8" w:rsidP="00EB65E4">
      <w:pPr>
        <w:pStyle w:val="Naslov2"/>
        <w:numPr>
          <w:ilvl w:val="0"/>
          <w:numId w:val="0"/>
        </w:numPr>
        <w:spacing w:line="260" w:lineRule="atLeast"/>
      </w:pPr>
    </w:p>
    <w:p w14:paraId="7EDC3D8C" w14:textId="77777777" w:rsidR="00D10990" w:rsidRPr="00A41F49" w:rsidRDefault="00D10990" w:rsidP="00EB65E4">
      <w:pPr>
        <w:autoSpaceDE w:val="0"/>
        <w:autoSpaceDN w:val="0"/>
        <w:adjustRightInd w:val="0"/>
        <w:spacing w:before="0" w:line="260" w:lineRule="atLeast"/>
        <w:rPr>
          <w:sz w:val="20"/>
          <w:szCs w:val="20"/>
        </w:rPr>
      </w:pPr>
      <w:r w:rsidRPr="003D71D1">
        <w:rPr>
          <w:sz w:val="20"/>
          <w:szCs w:val="20"/>
        </w:rPr>
        <w:t>Namen</w:t>
      </w:r>
      <w:r w:rsidR="00A05551" w:rsidRPr="003D71D1">
        <w:rPr>
          <w:sz w:val="20"/>
          <w:szCs w:val="20"/>
        </w:rPr>
        <w:t xml:space="preserve"> kratkih dobavnih verig </w:t>
      </w:r>
      <w:r w:rsidRPr="003D71D1">
        <w:rPr>
          <w:sz w:val="20"/>
          <w:szCs w:val="20"/>
        </w:rPr>
        <w:t>je</w:t>
      </w:r>
      <w:r w:rsidR="00A05551" w:rsidRPr="00A41F49">
        <w:rPr>
          <w:sz w:val="20"/>
          <w:szCs w:val="20"/>
        </w:rPr>
        <w:t xml:space="preserve"> </w:t>
      </w:r>
      <w:r w:rsidRPr="00A41F49">
        <w:rPr>
          <w:sz w:val="20"/>
          <w:szCs w:val="20"/>
        </w:rPr>
        <w:t>zagotoviti krajše transportne poti od kmetijskih gospodarstev do končnega potrošnika oziroma lokalnega trga, s čim manj posredniki, in s tem hitrejšo dobavo, večjo kakovost, svežino proizvodov in manj okolju škodljivega transporta.</w:t>
      </w:r>
    </w:p>
    <w:p w14:paraId="62321AC5" w14:textId="77777777" w:rsidR="00D10990" w:rsidRPr="007F4565" w:rsidRDefault="00D10990" w:rsidP="00EB65E4">
      <w:pPr>
        <w:autoSpaceDE w:val="0"/>
        <w:autoSpaceDN w:val="0"/>
        <w:adjustRightInd w:val="0"/>
        <w:spacing w:before="0" w:line="260" w:lineRule="atLeast"/>
        <w:rPr>
          <w:sz w:val="20"/>
          <w:szCs w:val="20"/>
        </w:rPr>
      </w:pPr>
    </w:p>
    <w:p w14:paraId="3739DB99" w14:textId="7E8C740C" w:rsidR="00D10990" w:rsidRPr="007F4565" w:rsidRDefault="00A65278" w:rsidP="00D64973">
      <w:pPr>
        <w:pStyle w:val="Naslov31"/>
      </w:pPr>
      <w:bookmarkStart w:id="227" w:name="_Toc86824836"/>
      <w:r w:rsidRPr="007F4565">
        <w:t>Dopolnilne dejavnosti</w:t>
      </w:r>
      <w:r w:rsidR="00A45131">
        <w:t xml:space="preserve"> prodaje kmetijskih pridelkov in izdelkov s kmetij</w:t>
      </w:r>
      <w:bookmarkEnd w:id="227"/>
    </w:p>
    <w:p w14:paraId="41AA42DD" w14:textId="77777777" w:rsidR="00D10990" w:rsidRPr="007F4565" w:rsidRDefault="00D10990" w:rsidP="00EB65E4">
      <w:pPr>
        <w:autoSpaceDE w:val="0"/>
        <w:autoSpaceDN w:val="0"/>
        <w:adjustRightInd w:val="0"/>
        <w:spacing w:before="0" w:line="260" w:lineRule="atLeast"/>
        <w:rPr>
          <w:sz w:val="20"/>
          <w:szCs w:val="20"/>
        </w:rPr>
      </w:pPr>
    </w:p>
    <w:p w14:paraId="3BD400A9" w14:textId="2DBFDFAF" w:rsidR="00774BC8" w:rsidRPr="00A57CEC" w:rsidRDefault="00DD2FC6" w:rsidP="00EB65E4">
      <w:pPr>
        <w:autoSpaceDE w:val="0"/>
        <w:autoSpaceDN w:val="0"/>
        <w:adjustRightInd w:val="0"/>
        <w:spacing w:before="0" w:line="260" w:lineRule="atLeast"/>
        <w:rPr>
          <w:sz w:val="20"/>
          <w:szCs w:val="20"/>
        </w:rPr>
      </w:pPr>
      <w:r w:rsidRPr="007F4565">
        <w:rPr>
          <w:sz w:val="20"/>
          <w:szCs w:val="20"/>
        </w:rPr>
        <w:t>N</w:t>
      </w:r>
      <w:r w:rsidR="00774BC8" w:rsidRPr="00274D0F">
        <w:rPr>
          <w:sz w:val="20"/>
          <w:szCs w:val="20"/>
        </w:rPr>
        <w:t xml:space="preserve">akup kmetijskih pridelkov in izdelkov neposredno na kmetiji </w:t>
      </w:r>
      <w:r w:rsidRPr="00274D0F">
        <w:rPr>
          <w:sz w:val="20"/>
          <w:szCs w:val="20"/>
        </w:rPr>
        <w:t xml:space="preserve">se izvaja </w:t>
      </w:r>
      <w:r w:rsidR="00774BC8" w:rsidRPr="00274D0F">
        <w:rPr>
          <w:sz w:val="20"/>
          <w:szCs w:val="20"/>
        </w:rPr>
        <w:t xml:space="preserve">v okviru dopolnilnih dejavnosti </w:t>
      </w:r>
      <w:r w:rsidR="00A05551" w:rsidRPr="00274D0F">
        <w:rPr>
          <w:sz w:val="20"/>
          <w:szCs w:val="20"/>
        </w:rPr>
        <w:t>»</w:t>
      </w:r>
      <w:r w:rsidR="00774BC8" w:rsidRPr="00274D0F">
        <w:rPr>
          <w:sz w:val="20"/>
          <w:szCs w:val="20"/>
        </w:rPr>
        <w:t>prodaja kmetijskih pridelkov in izdelkov s kmetij</w:t>
      </w:r>
      <w:r w:rsidR="00A05551" w:rsidRPr="00274D0F">
        <w:rPr>
          <w:sz w:val="20"/>
          <w:szCs w:val="20"/>
        </w:rPr>
        <w:t>«</w:t>
      </w:r>
      <w:r w:rsidR="00774BC8" w:rsidRPr="00274D0F">
        <w:rPr>
          <w:sz w:val="20"/>
          <w:szCs w:val="20"/>
        </w:rPr>
        <w:t xml:space="preserve">. Kmetija lahko prodaja lastne kmetijske pridelke in lastne izdelke ter kmetijske pridelke in izdelke z drugih kmetij. Dopolnilna dejavnosti se lahko opravlja kot prodaja na kmetiji in prodaja od vrat do vrat, prodaja na lokalnem trgu, prodaja na drobno po pošti preko interneta ter prodaja trgovcem na drobno, institucijam in gostinskim obratom. Ob koncu </w:t>
      </w:r>
      <w:r w:rsidR="005D352B" w:rsidRPr="00274D0F">
        <w:rPr>
          <w:sz w:val="20"/>
          <w:szCs w:val="20"/>
        </w:rPr>
        <w:t>julija 2020</w:t>
      </w:r>
      <w:r w:rsidR="00774BC8" w:rsidRPr="00274D0F">
        <w:rPr>
          <w:sz w:val="20"/>
          <w:szCs w:val="20"/>
        </w:rPr>
        <w:t xml:space="preserve"> se je opravljalo </w:t>
      </w:r>
      <w:r w:rsidR="005D352B" w:rsidRPr="00274D0F">
        <w:rPr>
          <w:sz w:val="20"/>
          <w:szCs w:val="20"/>
        </w:rPr>
        <w:t xml:space="preserve">1.152 </w:t>
      </w:r>
      <w:r w:rsidR="00774BC8" w:rsidRPr="00A57CEC">
        <w:rPr>
          <w:sz w:val="20"/>
          <w:szCs w:val="20"/>
        </w:rPr>
        <w:t xml:space="preserve">navedenih dejavnosti. </w:t>
      </w:r>
    </w:p>
    <w:p w14:paraId="474F6117" w14:textId="4CCEA0A9" w:rsidR="006C1F65" w:rsidRPr="00A57CEC" w:rsidRDefault="006C1F65" w:rsidP="00EB65E4">
      <w:pPr>
        <w:autoSpaceDE w:val="0"/>
        <w:autoSpaceDN w:val="0"/>
        <w:adjustRightInd w:val="0"/>
        <w:spacing w:before="0" w:line="260" w:lineRule="atLeast"/>
        <w:rPr>
          <w:sz w:val="20"/>
          <w:szCs w:val="20"/>
        </w:rPr>
      </w:pPr>
    </w:p>
    <w:p w14:paraId="2DF65554" w14:textId="09EF2954" w:rsidR="006C1F65" w:rsidRDefault="006C1F65" w:rsidP="00EB65E4">
      <w:pPr>
        <w:autoSpaceDE w:val="0"/>
        <w:autoSpaceDN w:val="0"/>
        <w:adjustRightInd w:val="0"/>
        <w:spacing w:before="0" w:line="260" w:lineRule="atLeast"/>
        <w:rPr>
          <w:sz w:val="20"/>
          <w:szCs w:val="20"/>
        </w:rPr>
      </w:pPr>
      <w:r w:rsidRPr="00A57CEC">
        <w:rPr>
          <w:sz w:val="20"/>
          <w:szCs w:val="20"/>
        </w:rPr>
        <w:t xml:space="preserve">V okviru </w:t>
      </w:r>
      <w:proofErr w:type="spellStart"/>
      <w:r w:rsidRPr="00A57CEC">
        <w:rPr>
          <w:sz w:val="20"/>
          <w:szCs w:val="20"/>
        </w:rPr>
        <w:t>podukrepa</w:t>
      </w:r>
      <w:proofErr w:type="spellEnd"/>
      <w:r w:rsidRPr="00AD1CAC">
        <w:rPr>
          <w:sz w:val="20"/>
          <w:szCs w:val="20"/>
        </w:rPr>
        <w:t xml:space="preserve"> </w:t>
      </w:r>
      <w:r w:rsidR="00290F8D">
        <w:rPr>
          <w:sz w:val="20"/>
          <w:szCs w:val="20"/>
        </w:rPr>
        <w:t>M</w:t>
      </w:r>
      <w:r w:rsidR="00A019B5">
        <w:rPr>
          <w:sz w:val="20"/>
          <w:szCs w:val="20"/>
        </w:rPr>
        <w:t>0</w:t>
      </w:r>
      <w:r w:rsidRPr="00AD1CAC">
        <w:rPr>
          <w:sz w:val="20"/>
          <w:szCs w:val="20"/>
        </w:rPr>
        <w:t xml:space="preserve">4.2 </w:t>
      </w:r>
      <w:r w:rsidRPr="00A56235">
        <w:rPr>
          <w:rFonts w:eastAsia="Calibri"/>
          <w:color w:val="222222"/>
          <w:sz w:val="20"/>
          <w:szCs w:val="20"/>
        </w:rPr>
        <w:t>Podpora za naložbe v predelavo/trženje in/ali razvoj kmetijskih proizvodov</w:t>
      </w:r>
      <w:r w:rsidR="00824AB1" w:rsidRPr="00A56235">
        <w:rPr>
          <w:rFonts w:eastAsia="Calibri"/>
          <w:color w:val="222222"/>
          <w:sz w:val="20"/>
          <w:szCs w:val="20"/>
        </w:rPr>
        <w:t xml:space="preserve"> </w:t>
      </w:r>
      <w:r w:rsidR="00283BC1" w:rsidRPr="00A56235">
        <w:rPr>
          <w:rFonts w:eastAsia="Calibri"/>
          <w:color w:val="222222"/>
          <w:sz w:val="20"/>
          <w:szCs w:val="20"/>
        </w:rPr>
        <w:t xml:space="preserve">iz Programa razvoja podeželja 2014–2020 </w:t>
      </w:r>
      <w:r w:rsidRPr="00006123">
        <w:rPr>
          <w:sz w:val="20"/>
          <w:szCs w:val="20"/>
        </w:rPr>
        <w:t xml:space="preserve">je bilo </w:t>
      </w:r>
      <w:r w:rsidR="00824AB1" w:rsidRPr="00006123">
        <w:rPr>
          <w:sz w:val="20"/>
          <w:szCs w:val="20"/>
        </w:rPr>
        <w:t xml:space="preserve">do 31. 12. 2019 </w:t>
      </w:r>
      <w:r w:rsidRPr="00024FED">
        <w:rPr>
          <w:sz w:val="20"/>
          <w:szCs w:val="20"/>
        </w:rPr>
        <w:t xml:space="preserve">odobrenih 8 projektov </w:t>
      </w:r>
      <w:r w:rsidR="00824AB1" w:rsidRPr="003D71D1">
        <w:rPr>
          <w:sz w:val="20"/>
          <w:szCs w:val="20"/>
        </w:rPr>
        <w:t xml:space="preserve">na področju naložb </w:t>
      </w:r>
      <w:r w:rsidR="003B784F">
        <w:rPr>
          <w:sz w:val="20"/>
          <w:szCs w:val="20"/>
        </w:rPr>
        <w:t xml:space="preserve">trženja </w:t>
      </w:r>
      <w:r w:rsidR="00824AB1" w:rsidRPr="003D71D1">
        <w:rPr>
          <w:sz w:val="20"/>
          <w:szCs w:val="20"/>
        </w:rPr>
        <w:t xml:space="preserve">kmetijskih proizvodov iz lastne pridelave in predelave </w:t>
      </w:r>
      <w:r w:rsidR="003B784F">
        <w:rPr>
          <w:sz w:val="20"/>
          <w:szCs w:val="20"/>
        </w:rPr>
        <w:t>v višini</w:t>
      </w:r>
      <w:r w:rsidR="00824AB1" w:rsidRPr="003D71D1">
        <w:rPr>
          <w:sz w:val="20"/>
          <w:szCs w:val="20"/>
        </w:rPr>
        <w:t xml:space="preserve"> </w:t>
      </w:r>
      <w:r w:rsidRPr="003D71D1">
        <w:rPr>
          <w:sz w:val="20"/>
          <w:szCs w:val="20"/>
        </w:rPr>
        <w:t>627 tisoč evrov</w:t>
      </w:r>
      <w:r w:rsidR="00283BC1" w:rsidRPr="00A41F49">
        <w:rPr>
          <w:sz w:val="20"/>
          <w:szCs w:val="20"/>
        </w:rPr>
        <w:t>, pri čemer</w:t>
      </w:r>
      <w:r w:rsidR="00824AB1" w:rsidRPr="00A41F49">
        <w:rPr>
          <w:sz w:val="20"/>
          <w:szCs w:val="20"/>
        </w:rPr>
        <w:t xml:space="preserve"> se 4 projekti nanaša</w:t>
      </w:r>
      <w:r w:rsidR="00283BC1" w:rsidRPr="00A41F49">
        <w:rPr>
          <w:sz w:val="20"/>
          <w:szCs w:val="20"/>
        </w:rPr>
        <w:t>jo</w:t>
      </w:r>
      <w:r w:rsidR="00824AB1" w:rsidRPr="00A41F49">
        <w:rPr>
          <w:sz w:val="20"/>
          <w:szCs w:val="20"/>
        </w:rPr>
        <w:t xml:space="preserve"> tudi na področje predelave kmetijskih proizvodov</w:t>
      </w:r>
      <w:r w:rsidRPr="007F4565">
        <w:rPr>
          <w:sz w:val="20"/>
          <w:szCs w:val="20"/>
        </w:rPr>
        <w:t xml:space="preserve">. </w:t>
      </w:r>
    </w:p>
    <w:p w14:paraId="37112015" w14:textId="36F72418" w:rsidR="00F424DF" w:rsidRDefault="00F424DF" w:rsidP="00EB65E4">
      <w:pPr>
        <w:autoSpaceDE w:val="0"/>
        <w:autoSpaceDN w:val="0"/>
        <w:adjustRightInd w:val="0"/>
        <w:spacing w:before="0" w:line="260" w:lineRule="atLeast"/>
        <w:rPr>
          <w:sz w:val="20"/>
          <w:szCs w:val="20"/>
        </w:rPr>
      </w:pPr>
    </w:p>
    <w:p w14:paraId="345EFD33" w14:textId="77777777" w:rsidR="00F424DF" w:rsidRDefault="00F424DF" w:rsidP="00F424DF">
      <w:pPr>
        <w:autoSpaceDE w:val="0"/>
        <w:autoSpaceDN w:val="0"/>
        <w:adjustRightInd w:val="0"/>
        <w:spacing w:before="0" w:line="260" w:lineRule="atLeast"/>
        <w:rPr>
          <w:rFonts w:eastAsia="Calibri"/>
          <w:sz w:val="20"/>
          <w:szCs w:val="20"/>
        </w:rPr>
      </w:pPr>
    </w:p>
    <w:p w14:paraId="3B245A2E" w14:textId="77777777" w:rsidR="00F424DF" w:rsidRPr="007F4565" w:rsidRDefault="00F424DF" w:rsidP="00F424DF">
      <w:pPr>
        <w:pStyle w:val="Naslov31"/>
      </w:pPr>
      <w:bookmarkStart w:id="228" w:name="_Toc86824837"/>
      <w:proofErr w:type="spellStart"/>
      <w:r>
        <w:t>Ekoregije</w:t>
      </w:r>
      <w:bookmarkEnd w:id="228"/>
      <w:proofErr w:type="spellEnd"/>
    </w:p>
    <w:p w14:paraId="7CA46994" w14:textId="77777777" w:rsidR="00F424DF" w:rsidRDefault="00F424DF" w:rsidP="00F424DF">
      <w:pPr>
        <w:autoSpaceDE w:val="0"/>
        <w:autoSpaceDN w:val="0"/>
        <w:adjustRightInd w:val="0"/>
        <w:spacing w:before="0" w:line="260" w:lineRule="atLeast"/>
        <w:rPr>
          <w:rFonts w:eastAsia="Calibri"/>
          <w:sz w:val="20"/>
          <w:szCs w:val="20"/>
        </w:rPr>
      </w:pPr>
    </w:p>
    <w:p w14:paraId="4A734EEC" w14:textId="77777777" w:rsidR="00F424DF" w:rsidRDefault="00F424DF" w:rsidP="00F424DF">
      <w:pPr>
        <w:pStyle w:val="ZPtekst"/>
        <w:spacing w:before="0" w:line="260" w:lineRule="atLeast"/>
        <w:rPr>
          <w:rFonts w:eastAsia="Calibri"/>
          <w:sz w:val="20"/>
          <w:szCs w:val="20"/>
        </w:rPr>
      </w:pPr>
      <w:r w:rsidRPr="00A11456">
        <w:rPr>
          <w:rFonts w:eastAsia="Calibri"/>
          <w:sz w:val="20"/>
          <w:szCs w:val="20"/>
        </w:rPr>
        <w:t xml:space="preserve">Ponudba proizvodov iz ekološkega kmetijstva zaostaja za povpraševanjem na trgu. Ob povečanem zanimanju </w:t>
      </w:r>
      <w:r>
        <w:rPr>
          <w:rFonts w:eastAsia="Calibri"/>
          <w:sz w:val="20"/>
          <w:szCs w:val="20"/>
        </w:rPr>
        <w:t>kmetijskih pridelovalcev</w:t>
      </w:r>
      <w:r w:rsidRPr="00A11456">
        <w:rPr>
          <w:rFonts w:eastAsia="Calibri"/>
          <w:sz w:val="20"/>
          <w:szCs w:val="20"/>
        </w:rPr>
        <w:t xml:space="preserve"> za vključitev v shemo ekološka pridelava in predelava raste tudi povpraševanje potrošnikov po ekoloških proizvodih, tako da ponudba ne zadosti povpraševanja. </w:t>
      </w:r>
    </w:p>
    <w:p w14:paraId="44A78CD3" w14:textId="77777777" w:rsidR="00F424DF" w:rsidRDefault="00F424DF" w:rsidP="00F424DF">
      <w:pPr>
        <w:pStyle w:val="ZPtekst"/>
        <w:spacing w:before="0" w:line="260" w:lineRule="atLeast"/>
        <w:rPr>
          <w:rFonts w:eastAsia="Calibri"/>
          <w:sz w:val="20"/>
          <w:szCs w:val="20"/>
        </w:rPr>
      </w:pPr>
    </w:p>
    <w:p w14:paraId="6AD2535D" w14:textId="77777777" w:rsidR="00F424DF" w:rsidRDefault="00F424DF" w:rsidP="00F424DF">
      <w:pPr>
        <w:pStyle w:val="ZPtekst"/>
        <w:spacing w:before="0" w:line="260" w:lineRule="atLeast"/>
        <w:rPr>
          <w:rFonts w:eastAsia="Calibri"/>
          <w:sz w:val="20"/>
          <w:szCs w:val="20"/>
        </w:rPr>
      </w:pPr>
      <w:r w:rsidRPr="00A11456">
        <w:rPr>
          <w:rFonts w:eastAsia="Calibri"/>
          <w:sz w:val="20"/>
          <w:szCs w:val="20"/>
        </w:rPr>
        <w:t xml:space="preserve">Zaskrbljujoče je zlasti stanje glede predelave in trženja mesnih in mlečnih proizvodov iz ekološko rejenih živali, saj se večina teh živali na trgu pomeša s konvencionalnimi in posledično na trg ne pridejo kot ekološki proizvodi. Razlog za takšno stanje je v premajhnem obsegu pridelave in predelave ekoloških pridelkov in izdelkov ter premajhni stopnji povezovanja in skupnega nastopa na trgu. </w:t>
      </w:r>
    </w:p>
    <w:p w14:paraId="21D51963" w14:textId="77777777" w:rsidR="00F424DF" w:rsidRDefault="00F424DF" w:rsidP="00F424DF">
      <w:pPr>
        <w:pStyle w:val="ZPtekst"/>
        <w:spacing w:before="0" w:line="260" w:lineRule="atLeast"/>
        <w:rPr>
          <w:rFonts w:eastAsia="Calibri"/>
          <w:sz w:val="20"/>
          <w:szCs w:val="20"/>
        </w:rPr>
      </w:pPr>
    </w:p>
    <w:p w14:paraId="073BB586" w14:textId="77777777" w:rsidR="00F424DF" w:rsidRDefault="00F424DF" w:rsidP="00F424DF">
      <w:pPr>
        <w:autoSpaceDE w:val="0"/>
        <w:autoSpaceDN w:val="0"/>
        <w:adjustRightInd w:val="0"/>
        <w:spacing w:before="0" w:line="260" w:lineRule="atLeast"/>
        <w:rPr>
          <w:rFonts w:eastAsia="Calibri"/>
          <w:sz w:val="20"/>
          <w:szCs w:val="20"/>
        </w:rPr>
      </w:pPr>
      <w:r>
        <w:rPr>
          <w:rFonts w:eastAsia="Calibri"/>
          <w:sz w:val="20"/>
          <w:szCs w:val="20"/>
        </w:rPr>
        <w:t xml:space="preserve">Preko novih </w:t>
      </w:r>
      <w:proofErr w:type="spellStart"/>
      <w:r>
        <w:rPr>
          <w:rFonts w:eastAsia="Calibri"/>
          <w:sz w:val="20"/>
          <w:szCs w:val="20"/>
        </w:rPr>
        <w:t>novih</w:t>
      </w:r>
      <w:proofErr w:type="spellEnd"/>
      <w:r>
        <w:rPr>
          <w:rFonts w:eastAsia="Calibri"/>
          <w:sz w:val="20"/>
          <w:szCs w:val="20"/>
        </w:rPr>
        <w:t xml:space="preserve"> </w:t>
      </w:r>
      <w:r w:rsidRPr="002249C4">
        <w:rPr>
          <w:rFonts w:eastAsia="Calibri"/>
          <w:sz w:val="20"/>
          <w:szCs w:val="20"/>
        </w:rPr>
        <w:t>poslovnih modelov</w:t>
      </w:r>
      <w:r>
        <w:rPr>
          <w:rFonts w:eastAsia="Calibri"/>
          <w:sz w:val="20"/>
          <w:szCs w:val="20"/>
        </w:rPr>
        <w:t xml:space="preserve"> </w:t>
      </w:r>
      <w:proofErr w:type="spellStart"/>
      <w:r w:rsidRPr="002249C4">
        <w:rPr>
          <w:rFonts w:eastAsia="Calibri"/>
          <w:sz w:val="20"/>
          <w:szCs w:val="20"/>
        </w:rPr>
        <w:t>t.i</w:t>
      </w:r>
      <w:proofErr w:type="spellEnd"/>
      <w:r w:rsidRPr="002249C4">
        <w:rPr>
          <w:rFonts w:eastAsia="Calibri"/>
          <w:sz w:val="20"/>
          <w:szCs w:val="20"/>
        </w:rPr>
        <w:t>. ''</w:t>
      </w:r>
      <w:proofErr w:type="spellStart"/>
      <w:r w:rsidRPr="002249C4">
        <w:rPr>
          <w:rFonts w:eastAsia="Calibri"/>
          <w:sz w:val="20"/>
          <w:szCs w:val="20"/>
        </w:rPr>
        <w:t>Ekoregij</w:t>
      </w:r>
      <w:proofErr w:type="spellEnd"/>
      <w:r w:rsidRPr="002249C4">
        <w:rPr>
          <w:rFonts w:eastAsia="Calibri"/>
          <w:sz w:val="20"/>
          <w:szCs w:val="20"/>
        </w:rPr>
        <w:t>''</w:t>
      </w:r>
      <w:r>
        <w:rPr>
          <w:rFonts w:eastAsia="Calibri"/>
          <w:sz w:val="20"/>
          <w:szCs w:val="20"/>
        </w:rPr>
        <w:t xml:space="preserve">, kjer bi z </w:t>
      </w:r>
      <w:r w:rsidRPr="002249C4">
        <w:rPr>
          <w:rFonts w:eastAsia="Calibri"/>
          <w:sz w:val="20"/>
          <w:szCs w:val="20"/>
        </w:rPr>
        <w:t>regijskim pristopom vključevanja ekološkega kmetijstva in drugih lokalnih dejavnosti lahko poveča</w:t>
      </w:r>
      <w:r>
        <w:rPr>
          <w:rFonts w:eastAsia="Calibri"/>
          <w:sz w:val="20"/>
          <w:szCs w:val="20"/>
        </w:rPr>
        <w:t>li</w:t>
      </w:r>
      <w:r w:rsidRPr="002249C4">
        <w:rPr>
          <w:rFonts w:eastAsia="Calibri"/>
          <w:sz w:val="20"/>
          <w:szCs w:val="20"/>
        </w:rPr>
        <w:t xml:space="preserve"> turistično privlačnost tudi na območjih, ki so zunaj glavnih turističnih poti. </w:t>
      </w:r>
      <w:r>
        <w:rPr>
          <w:rFonts w:eastAsia="Calibri"/>
          <w:sz w:val="20"/>
          <w:szCs w:val="20"/>
        </w:rPr>
        <w:t xml:space="preserve"> S tem bi se</w:t>
      </w:r>
      <w:r w:rsidRPr="002249C4">
        <w:rPr>
          <w:rFonts w:eastAsia="Calibri"/>
          <w:sz w:val="20"/>
          <w:szCs w:val="20"/>
        </w:rPr>
        <w:t xml:space="preserve"> malim ekološkim pridelovalcem na oddaljenih območjih omogočilo oblikovanje in prodajo proizvodov na lokalnih trgih in s tem ohrani celovitost ekološke kakovosti proizvoda.</w:t>
      </w:r>
    </w:p>
    <w:p w14:paraId="42307ACB" w14:textId="77777777" w:rsidR="00F424DF" w:rsidRPr="007F4565" w:rsidRDefault="00F424DF" w:rsidP="00EB65E4">
      <w:pPr>
        <w:autoSpaceDE w:val="0"/>
        <w:autoSpaceDN w:val="0"/>
        <w:adjustRightInd w:val="0"/>
        <w:spacing w:before="0" w:line="260" w:lineRule="atLeast"/>
        <w:rPr>
          <w:sz w:val="20"/>
          <w:szCs w:val="20"/>
        </w:rPr>
      </w:pPr>
    </w:p>
    <w:p w14:paraId="4F2A2E35" w14:textId="77777777" w:rsidR="00EF6EA7" w:rsidRPr="007F4565" w:rsidRDefault="00EF6EA7" w:rsidP="00EB65E4">
      <w:pPr>
        <w:autoSpaceDE w:val="0"/>
        <w:autoSpaceDN w:val="0"/>
        <w:adjustRightInd w:val="0"/>
        <w:spacing w:before="0" w:line="260" w:lineRule="atLeast"/>
        <w:rPr>
          <w:sz w:val="20"/>
          <w:szCs w:val="20"/>
        </w:rPr>
      </w:pPr>
    </w:p>
    <w:p w14:paraId="203B86CA" w14:textId="77777777" w:rsidR="00D10990" w:rsidRPr="007F4565" w:rsidRDefault="00A65278" w:rsidP="00D64973">
      <w:pPr>
        <w:pStyle w:val="Naslov31"/>
      </w:pPr>
      <w:bookmarkStart w:id="229" w:name="_Toc86824838"/>
      <w:r w:rsidRPr="007F4565">
        <w:t>Razvoj kratkih dobavnih verig preko PRP 2014-2020</w:t>
      </w:r>
      <w:bookmarkEnd w:id="229"/>
      <w:r w:rsidRPr="007F4565">
        <w:t xml:space="preserve"> </w:t>
      </w:r>
    </w:p>
    <w:p w14:paraId="26AEBD90" w14:textId="77777777" w:rsidR="00D10990" w:rsidRPr="007F4565" w:rsidRDefault="00D10990" w:rsidP="00EB65E4">
      <w:pPr>
        <w:autoSpaceDE w:val="0"/>
        <w:autoSpaceDN w:val="0"/>
        <w:adjustRightInd w:val="0"/>
        <w:spacing w:before="0" w:line="260" w:lineRule="atLeast"/>
        <w:rPr>
          <w:sz w:val="20"/>
          <w:szCs w:val="20"/>
        </w:rPr>
      </w:pPr>
    </w:p>
    <w:p w14:paraId="18AB1069" w14:textId="1542E1E3" w:rsidR="00253B89" w:rsidRPr="00274D0F" w:rsidRDefault="00253B89" w:rsidP="00EB65E4">
      <w:pPr>
        <w:autoSpaceDE w:val="0"/>
        <w:autoSpaceDN w:val="0"/>
        <w:adjustRightInd w:val="0"/>
        <w:spacing w:before="0" w:line="260" w:lineRule="atLeast"/>
        <w:rPr>
          <w:sz w:val="20"/>
          <w:szCs w:val="20"/>
        </w:rPr>
      </w:pPr>
      <w:r w:rsidRPr="007F4565">
        <w:rPr>
          <w:sz w:val="20"/>
          <w:szCs w:val="20"/>
        </w:rPr>
        <w:t xml:space="preserve">V okviru </w:t>
      </w:r>
      <w:r w:rsidR="003B784F">
        <w:rPr>
          <w:sz w:val="20"/>
          <w:szCs w:val="20"/>
        </w:rPr>
        <w:t>PRP</w:t>
      </w:r>
      <w:r w:rsidRPr="007F4565">
        <w:rPr>
          <w:sz w:val="20"/>
          <w:szCs w:val="20"/>
        </w:rPr>
        <w:t xml:space="preserve"> 2014–2020 se razvoj kratkih dobavnih verig podpira v o</w:t>
      </w:r>
      <w:r w:rsidRPr="00274D0F">
        <w:rPr>
          <w:sz w:val="20"/>
          <w:szCs w:val="20"/>
        </w:rPr>
        <w:t xml:space="preserve">kviru ukrepa </w:t>
      </w:r>
      <w:r w:rsidR="009902BF" w:rsidRPr="00274D0F">
        <w:rPr>
          <w:sz w:val="20"/>
          <w:szCs w:val="20"/>
        </w:rPr>
        <w:t xml:space="preserve">M16 </w:t>
      </w:r>
      <w:r w:rsidRPr="00274D0F">
        <w:rPr>
          <w:sz w:val="20"/>
          <w:szCs w:val="20"/>
        </w:rPr>
        <w:t xml:space="preserve">Sodelovanje in </w:t>
      </w:r>
      <w:r w:rsidR="009902BF" w:rsidRPr="00274D0F">
        <w:rPr>
          <w:sz w:val="20"/>
          <w:szCs w:val="20"/>
        </w:rPr>
        <w:t>M19 CLLD (</w:t>
      </w:r>
      <w:r w:rsidRPr="00274D0F">
        <w:rPr>
          <w:sz w:val="20"/>
          <w:szCs w:val="20"/>
        </w:rPr>
        <w:t>Leader</w:t>
      </w:r>
      <w:r w:rsidR="009902BF" w:rsidRPr="00274D0F">
        <w:rPr>
          <w:sz w:val="20"/>
          <w:szCs w:val="20"/>
        </w:rPr>
        <w:t>)</w:t>
      </w:r>
      <w:r w:rsidRPr="00274D0F">
        <w:rPr>
          <w:sz w:val="20"/>
          <w:szCs w:val="20"/>
        </w:rPr>
        <w:t>.</w:t>
      </w:r>
    </w:p>
    <w:p w14:paraId="75A1507A" w14:textId="77777777" w:rsidR="00253B89" w:rsidRPr="00274D0F" w:rsidRDefault="00253B89" w:rsidP="00EB65E4">
      <w:pPr>
        <w:autoSpaceDE w:val="0"/>
        <w:autoSpaceDN w:val="0"/>
        <w:adjustRightInd w:val="0"/>
        <w:spacing w:before="0" w:line="260" w:lineRule="atLeast"/>
        <w:rPr>
          <w:sz w:val="20"/>
          <w:szCs w:val="20"/>
        </w:rPr>
      </w:pPr>
    </w:p>
    <w:p w14:paraId="48994B56" w14:textId="705F7087" w:rsidR="00253B89" w:rsidRDefault="00253B89" w:rsidP="00EB65E4">
      <w:pPr>
        <w:autoSpaceDE w:val="0"/>
        <w:autoSpaceDN w:val="0"/>
        <w:adjustRightInd w:val="0"/>
        <w:spacing w:before="0" w:line="260" w:lineRule="atLeast"/>
        <w:rPr>
          <w:sz w:val="20"/>
          <w:szCs w:val="20"/>
        </w:rPr>
      </w:pPr>
      <w:r w:rsidRPr="00274D0F">
        <w:rPr>
          <w:sz w:val="20"/>
          <w:szCs w:val="20"/>
        </w:rPr>
        <w:t xml:space="preserve">V okviru </w:t>
      </w:r>
      <w:proofErr w:type="spellStart"/>
      <w:r w:rsidRPr="00274D0F">
        <w:rPr>
          <w:sz w:val="20"/>
          <w:szCs w:val="20"/>
        </w:rPr>
        <w:t>podukrepa</w:t>
      </w:r>
      <w:proofErr w:type="spellEnd"/>
      <w:r w:rsidRPr="00274D0F">
        <w:rPr>
          <w:sz w:val="20"/>
          <w:szCs w:val="20"/>
        </w:rPr>
        <w:t xml:space="preserve"> </w:t>
      </w:r>
      <w:r w:rsidR="00A919D8" w:rsidRPr="00AA2D0A">
        <w:rPr>
          <w:b/>
          <w:sz w:val="20"/>
          <w:szCs w:val="20"/>
        </w:rPr>
        <w:t>M</w:t>
      </w:r>
      <w:r w:rsidR="00A65278" w:rsidRPr="00274D0F">
        <w:rPr>
          <w:b/>
          <w:sz w:val="20"/>
          <w:szCs w:val="20"/>
        </w:rPr>
        <w:t>16.4 Razvoj kratkih dobavnih verig in lokalnih trgov</w:t>
      </w:r>
      <w:r w:rsidRPr="00274D0F">
        <w:rPr>
          <w:sz w:val="20"/>
          <w:szCs w:val="20"/>
        </w:rPr>
        <w:t xml:space="preserve"> je </w:t>
      </w:r>
      <w:r w:rsidR="00C60251">
        <w:rPr>
          <w:sz w:val="20"/>
          <w:szCs w:val="20"/>
        </w:rPr>
        <w:t xml:space="preserve">na dan 30. 10. 2020 </w:t>
      </w:r>
      <w:r w:rsidRPr="00274D0F">
        <w:rPr>
          <w:sz w:val="20"/>
          <w:szCs w:val="20"/>
        </w:rPr>
        <w:t xml:space="preserve">v izvajanju </w:t>
      </w:r>
      <w:r w:rsidR="00386AA7" w:rsidRPr="00AA2D0A">
        <w:rPr>
          <w:sz w:val="20"/>
          <w:szCs w:val="20"/>
        </w:rPr>
        <w:t xml:space="preserve">25 </w:t>
      </w:r>
      <w:r w:rsidRPr="00AA2D0A">
        <w:rPr>
          <w:sz w:val="20"/>
          <w:szCs w:val="20"/>
        </w:rPr>
        <w:t xml:space="preserve">projektov, </w:t>
      </w:r>
      <w:r w:rsidR="00BE0187" w:rsidRPr="00AA2D0A">
        <w:rPr>
          <w:sz w:val="20"/>
          <w:szCs w:val="20"/>
        </w:rPr>
        <w:t xml:space="preserve">katerim je bilo odobrenih </w:t>
      </w:r>
      <w:r w:rsidR="00386AA7" w:rsidRPr="00AA2D0A">
        <w:rPr>
          <w:sz w:val="20"/>
          <w:szCs w:val="20"/>
        </w:rPr>
        <w:t>1.419</w:t>
      </w:r>
      <w:r w:rsidR="00223104" w:rsidRPr="00AA2D0A">
        <w:rPr>
          <w:sz w:val="20"/>
          <w:szCs w:val="20"/>
        </w:rPr>
        <w:t>.</w:t>
      </w:r>
      <w:r w:rsidR="00386AA7" w:rsidRPr="00AA2D0A">
        <w:rPr>
          <w:sz w:val="20"/>
          <w:szCs w:val="20"/>
        </w:rPr>
        <w:t>8</w:t>
      </w:r>
      <w:r w:rsidR="00223104" w:rsidRPr="00AA2D0A">
        <w:rPr>
          <w:sz w:val="20"/>
          <w:szCs w:val="20"/>
        </w:rPr>
        <w:t>83</w:t>
      </w:r>
      <w:r w:rsidR="00BE0187" w:rsidRPr="00AA2D0A">
        <w:rPr>
          <w:sz w:val="20"/>
          <w:szCs w:val="20"/>
        </w:rPr>
        <w:t xml:space="preserve"> evrov sredstev in </w:t>
      </w:r>
      <w:r w:rsidRPr="00AA2D0A">
        <w:rPr>
          <w:sz w:val="20"/>
          <w:szCs w:val="20"/>
        </w:rPr>
        <w:t xml:space="preserve">v katerih sodeluje </w:t>
      </w:r>
      <w:r w:rsidR="00386AA7">
        <w:rPr>
          <w:sz w:val="20"/>
          <w:szCs w:val="20"/>
        </w:rPr>
        <w:t>374</w:t>
      </w:r>
      <w:r w:rsidR="00386AA7" w:rsidRPr="00A11456">
        <w:rPr>
          <w:sz w:val="20"/>
          <w:szCs w:val="20"/>
        </w:rPr>
        <w:t xml:space="preserve"> </w:t>
      </w:r>
      <w:r w:rsidRPr="00A11456">
        <w:rPr>
          <w:sz w:val="20"/>
          <w:szCs w:val="20"/>
        </w:rPr>
        <w:t>projektni</w:t>
      </w:r>
      <w:r w:rsidR="00223104" w:rsidRPr="00A11456">
        <w:rPr>
          <w:sz w:val="20"/>
          <w:szCs w:val="20"/>
        </w:rPr>
        <w:t>h</w:t>
      </w:r>
      <w:r w:rsidRPr="00A11456">
        <w:rPr>
          <w:sz w:val="20"/>
          <w:szCs w:val="20"/>
        </w:rPr>
        <w:t xml:space="preserve"> partnerj</w:t>
      </w:r>
      <w:r w:rsidR="00223104" w:rsidRPr="00A11456">
        <w:rPr>
          <w:sz w:val="20"/>
          <w:szCs w:val="20"/>
        </w:rPr>
        <w:t>ev</w:t>
      </w:r>
      <w:r w:rsidRPr="00A11456">
        <w:rPr>
          <w:sz w:val="20"/>
          <w:szCs w:val="20"/>
        </w:rPr>
        <w:t xml:space="preserve"> </w:t>
      </w:r>
      <w:r w:rsidR="00BE0187" w:rsidRPr="00A11456">
        <w:rPr>
          <w:sz w:val="20"/>
          <w:szCs w:val="20"/>
        </w:rPr>
        <w:t>–</w:t>
      </w:r>
      <w:r w:rsidRPr="00A11456">
        <w:rPr>
          <w:sz w:val="20"/>
          <w:szCs w:val="20"/>
        </w:rPr>
        <w:t xml:space="preserve"> kmetij</w:t>
      </w:r>
      <w:r w:rsidR="00BE0187" w:rsidRPr="00A11456">
        <w:rPr>
          <w:sz w:val="20"/>
          <w:szCs w:val="20"/>
        </w:rPr>
        <w:t>sk</w:t>
      </w:r>
      <w:r w:rsidR="00386AA7">
        <w:rPr>
          <w:sz w:val="20"/>
          <w:szCs w:val="20"/>
        </w:rPr>
        <w:t>ih</w:t>
      </w:r>
      <w:r w:rsidR="00BE0187" w:rsidRPr="00A11456">
        <w:rPr>
          <w:sz w:val="20"/>
          <w:szCs w:val="20"/>
        </w:rPr>
        <w:t xml:space="preserve"> gospodarst</w:t>
      </w:r>
      <w:r w:rsidR="00386AA7">
        <w:rPr>
          <w:sz w:val="20"/>
          <w:szCs w:val="20"/>
        </w:rPr>
        <w:t>e</w:t>
      </w:r>
      <w:r w:rsidR="00BE0187" w:rsidRPr="00A11456">
        <w:rPr>
          <w:sz w:val="20"/>
          <w:szCs w:val="20"/>
        </w:rPr>
        <w:t>v in posrednik</w:t>
      </w:r>
      <w:r w:rsidR="00386AA7">
        <w:rPr>
          <w:sz w:val="20"/>
          <w:szCs w:val="20"/>
        </w:rPr>
        <w:t>ov</w:t>
      </w:r>
      <w:r w:rsidR="00BE0187" w:rsidRPr="00A11456">
        <w:rPr>
          <w:sz w:val="20"/>
          <w:szCs w:val="20"/>
        </w:rPr>
        <w:t xml:space="preserve">, ki vršijo prodajo kmetijskih proizvodov v projekt vključenih kmetijskih gospodarstev na lokalnem trgu. </w:t>
      </w:r>
    </w:p>
    <w:p w14:paraId="186CCDF3" w14:textId="3AF631AB" w:rsidR="002249C4" w:rsidRDefault="002249C4" w:rsidP="00EB65E4">
      <w:pPr>
        <w:autoSpaceDE w:val="0"/>
        <w:autoSpaceDN w:val="0"/>
        <w:adjustRightInd w:val="0"/>
        <w:spacing w:before="0" w:line="260" w:lineRule="atLeast"/>
        <w:rPr>
          <w:sz w:val="20"/>
          <w:szCs w:val="20"/>
        </w:rPr>
      </w:pPr>
    </w:p>
    <w:p w14:paraId="11DC3834" w14:textId="77777777" w:rsidR="002249C4" w:rsidRDefault="002249C4" w:rsidP="00EB65E4">
      <w:pPr>
        <w:autoSpaceDE w:val="0"/>
        <w:autoSpaceDN w:val="0"/>
        <w:adjustRightInd w:val="0"/>
        <w:spacing w:before="0" w:line="260" w:lineRule="atLeast"/>
        <w:rPr>
          <w:sz w:val="20"/>
          <w:szCs w:val="20"/>
        </w:rPr>
      </w:pPr>
    </w:p>
    <w:p w14:paraId="32347850" w14:textId="5EA170F2" w:rsidR="007F226F" w:rsidRDefault="007F226F" w:rsidP="00EB65E4">
      <w:pPr>
        <w:autoSpaceDE w:val="0"/>
        <w:autoSpaceDN w:val="0"/>
        <w:adjustRightInd w:val="0"/>
        <w:spacing w:before="0" w:line="260" w:lineRule="atLeast"/>
        <w:rPr>
          <w:sz w:val="20"/>
          <w:szCs w:val="20"/>
        </w:rPr>
      </w:pPr>
    </w:p>
    <w:p w14:paraId="6A815BC2" w14:textId="2FDF310B" w:rsidR="00785E9A" w:rsidRDefault="00785E9A" w:rsidP="00355EAC">
      <w:pPr>
        <w:autoSpaceDE w:val="0"/>
        <w:autoSpaceDN w:val="0"/>
        <w:adjustRightInd w:val="0"/>
        <w:spacing w:before="0" w:line="240" w:lineRule="auto"/>
      </w:pPr>
    </w:p>
    <w:p w14:paraId="7FAA11CA" w14:textId="65D5219F" w:rsidR="00785E9A" w:rsidRDefault="00785E9A" w:rsidP="00146E06">
      <w:pPr>
        <w:pStyle w:val="SCSlika1"/>
      </w:pPr>
      <w:bookmarkStart w:id="230" w:name="_Toc86824517"/>
      <w:r>
        <w:lastRenderedPageBreak/>
        <w:t xml:space="preserve">Slika </w:t>
      </w:r>
      <w:r w:rsidR="00BF0A0F">
        <w:rPr>
          <w:noProof/>
        </w:rPr>
        <w:fldChar w:fldCharType="begin"/>
      </w:r>
      <w:r w:rsidR="00BF0A0F">
        <w:rPr>
          <w:noProof/>
        </w:rPr>
        <w:instrText xml:space="preserve"> SEQ Slika \* ARABIC </w:instrText>
      </w:r>
      <w:r w:rsidR="00BF0A0F">
        <w:rPr>
          <w:noProof/>
        </w:rPr>
        <w:fldChar w:fldCharType="separate"/>
      </w:r>
      <w:r w:rsidR="00FB55C5">
        <w:rPr>
          <w:noProof/>
        </w:rPr>
        <w:t>16</w:t>
      </w:r>
      <w:r w:rsidR="00BF0A0F">
        <w:rPr>
          <w:noProof/>
        </w:rPr>
        <w:fldChar w:fldCharType="end"/>
      </w:r>
      <w:r>
        <w:t xml:space="preserve">: </w:t>
      </w:r>
      <w:r w:rsidRPr="00785E9A">
        <w:t xml:space="preserve">Prikaz projektov iz </w:t>
      </w:r>
      <w:proofErr w:type="spellStart"/>
      <w:r w:rsidRPr="00785E9A">
        <w:t>podukrepa</w:t>
      </w:r>
      <w:proofErr w:type="spellEnd"/>
      <w:r w:rsidRPr="00785E9A">
        <w:t xml:space="preserve"> M16.4 Razvoj in vzpostavitev kratkih dobavnih verig in lokalnih trgov iz PRP 2014–2020 v izvajanju na dan 31. 12. 2019</w:t>
      </w:r>
      <w:bookmarkEnd w:id="230"/>
    </w:p>
    <w:p w14:paraId="21DFF565" w14:textId="20693C94" w:rsidR="00881D5C" w:rsidRPr="00006123" w:rsidRDefault="00785E9A" w:rsidP="00355EAC">
      <w:pPr>
        <w:autoSpaceDE w:val="0"/>
        <w:autoSpaceDN w:val="0"/>
        <w:adjustRightInd w:val="0"/>
        <w:spacing w:before="0" w:line="240" w:lineRule="auto"/>
        <w:rPr>
          <w:sz w:val="20"/>
          <w:szCs w:val="20"/>
        </w:rPr>
      </w:pPr>
      <w:r w:rsidRPr="00006123">
        <w:rPr>
          <w:noProof/>
          <w:sz w:val="20"/>
          <w:szCs w:val="20"/>
          <w:lang w:eastAsia="sl-SI"/>
        </w:rPr>
        <w:drawing>
          <wp:inline distT="0" distB="0" distL="0" distR="0" wp14:anchorId="5A6E0DCA" wp14:editId="3EFA3AEF">
            <wp:extent cx="1824990" cy="1691640"/>
            <wp:effectExtent l="0" t="0" r="3810" b="3810"/>
            <wp:docPr id="30" name="Slika 30" descr="Legenda spodnjega prik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Legenda spodnjega prikaz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990" cy="1691640"/>
                    </a:xfrm>
                    <a:prstGeom prst="rect">
                      <a:avLst/>
                    </a:prstGeom>
                    <a:noFill/>
                    <a:ln>
                      <a:noFill/>
                    </a:ln>
                  </pic:spPr>
                </pic:pic>
              </a:graphicData>
            </a:graphic>
          </wp:inline>
        </w:drawing>
      </w:r>
      <w:r w:rsidR="00881D5C" w:rsidRPr="00006123">
        <w:rPr>
          <w:noProof/>
          <w:sz w:val="20"/>
          <w:szCs w:val="20"/>
          <w:lang w:eastAsia="sl-SI"/>
        </w:rPr>
        <w:drawing>
          <wp:inline distT="0" distB="0" distL="0" distR="0" wp14:anchorId="6DED67F6" wp14:editId="6E401E71">
            <wp:extent cx="5581015" cy="4192910"/>
            <wp:effectExtent l="0" t="0" r="635" b="0"/>
            <wp:docPr id="29" name="Slika 29" descr="Prikaz projektov iz podukrepa M16.4 Razvoj in vzpostavitev kratkih dobavnih verig in lokalnih trgov iz PRP 2014–2020 v izvajanju na dan 31. 12.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rikaz projektov iz podukrepa M16.4 Razvoj in vzpostavitev kratkih dobavnih verig in lokalnih trgov iz PRP 2014–2020 v izvajanju na dan 31. 12. 20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81015" cy="4192910"/>
                    </a:xfrm>
                    <a:prstGeom prst="rect">
                      <a:avLst/>
                    </a:prstGeom>
                    <a:noFill/>
                    <a:ln>
                      <a:noFill/>
                    </a:ln>
                  </pic:spPr>
                </pic:pic>
              </a:graphicData>
            </a:graphic>
          </wp:inline>
        </w:drawing>
      </w:r>
    </w:p>
    <w:p w14:paraId="42BC3543" w14:textId="3DB39B4F" w:rsidR="00923335" w:rsidRPr="00A11456" w:rsidRDefault="00F543A0" w:rsidP="00355EAC">
      <w:pPr>
        <w:autoSpaceDE w:val="0"/>
        <w:autoSpaceDN w:val="0"/>
        <w:adjustRightInd w:val="0"/>
        <w:spacing w:before="0" w:line="240" w:lineRule="auto"/>
        <w:rPr>
          <w:sz w:val="16"/>
          <w:szCs w:val="16"/>
        </w:rPr>
      </w:pPr>
      <w:r w:rsidRPr="00A11456">
        <w:rPr>
          <w:sz w:val="16"/>
          <w:szCs w:val="16"/>
        </w:rPr>
        <w:t xml:space="preserve">Vir: MKGP. </w:t>
      </w:r>
    </w:p>
    <w:p w14:paraId="1C0F19D5" w14:textId="17E33DC0" w:rsidR="00485CCC" w:rsidRPr="00A11456" w:rsidRDefault="00485CCC" w:rsidP="00053A48">
      <w:pPr>
        <w:autoSpaceDE w:val="0"/>
        <w:autoSpaceDN w:val="0"/>
        <w:adjustRightInd w:val="0"/>
        <w:spacing w:before="0" w:line="260" w:lineRule="atLeast"/>
        <w:rPr>
          <w:sz w:val="20"/>
          <w:szCs w:val="20"/>
        </w:rPr>
      </w:pPr>
    </w:p>
    <w:p w14:paraId="3BEBF530" w14:textId="7300A96F" w:rsidR="009902BF" w:rsidRDefault="004008CE" w:rsidP="00053A48">
      <w:pPr>
        <w:autoSpaceDE w:val="0"/>
        <w:autoSpaceDN w:val="0"/>
        <w:adjustRightInd w:val="0"/>
        <w:spacing w:before="0" w:line="260" w:lineRule="atLeast"/>
        <w:rPr>
          <w:sz w:val="20"/>
          <w:szCs w:val="20"/>
        </w:rPr>
      </w:pPr>
      <w:r w:rsidRPr="00A11456">
        <w:rPr>
          <w:sz w:val="20"/>
          <w:szCs w:val="20"/>
        </w:rPr>
        <w:t>P</w:t>
      </w:r>
      <w:r w:rsidR="00657DCC" w:rsidRPr="00A11456">
        <w:rPr>
          <w:sz w:val="20"/>
          <w:szCs w:val="20"/>
        </w:rPr>
        <w:t xml:space="preserve">rojekti </w:t>
      </w:r>
      <w:r w:rsidRPr="00A11456">
        <w:rPr>
          <w:sz w:val="20"/>
          <w:szCs w:val="20"/>
        </w:rPr>
        <w:t xml:space="preserve">v okviru </w:t>
      </w:r>
      <w:proofErr w:type="spellStart"/>
      <w:r w:rsidRPr="00A11456">
        <w:rPr>
          <w:sz w:val="20"/>
          <w:szCs w:val="20"/>
        </w:rPr>
        <w:t>podukrepa</w:t>
      </w:r>
      <w:proofErr w:type="spellEnd"/>
      <w:r w:rsidRPr="00A11456">
        <w:rPr>
          <w:sz w:val="20"/>
          <w:szCs w:val="20"/>
        </w:rPr>
        <w:t xml:space="preserve"> </w:t>
      </w:r>
      <w:r w:rsidR="00290F8D">
        <w:rPr>
          <w:sz w:val="20"/>
          <w:szCs w:val="20"/>
        </w:rPr>
        <w:t>M</w:t>
      </w:r>
      <w:r w:rsidRPr="00A11456">
        <w:rPr>
          <w:sz w:val="20"/>
          <w:szCs w:val="20"/>
        </w:rPr>
        <w:t>16.4 iz PRP 2014–2020 se ne izvajajo enakomerno na celotnem območju Slovenije, temveč predvsem</w:t>
      </w:r>
      <w:r w:rsidR="00657DCC" w:rsidRPr="00A11456">
        <w:rPr>
          <w:sz w:val="20"/>
          <w:szCs w:val="20"/>
        </w:rPr>
        <w:t xml:space="preserve"> </w:t>
      </w:r>
      <w:r w:rsidRPr="00A11456">
        <w:rPr>
          <w:sz w:val="20"/>
          <w:szCs w:val="20"/>
        </w:rPr>
        <w:t>v</w:t>
      </w:r>
      <w:r w:rsidR="00657DCC" w:rsidRPr="00A11456">
        <w:rPr>
          <w:sz w:val="20"/>
          <w:szCs w:val="20"/>
        </w:rPr>
        <w:t xml:space="preserve"> osrednjem in vzhodnem delu Slovenije</w:t>
      </w:r>
      <w:r w:rsidRPr="00A11456">
        <w:rPr>
          <w:sz w:val="20"/>
          <w:szCs w:val="20"/>
        </w:rPr>
        <w:t>, z izjemo Koroške regije</w:t>
      </w:r>
      <w:r w:rsidR="00657DCC" w:rsidRPr="00A11456">
        <w:rPr>
          <w:sz w:val="20"/>
          <w:szCs w:val="20"/>
        </w:rPr>
        <w:t xml:space="preserve">. </w:t>
      </w:r>
      <w:r w:rsidRPr="00A11456">
        <w:rPr>
          <w:sz w:val="20"/>
          <w:szCs w:val="20"/>
        </w:rPr>
        <w:t xml:space="preserve">To sovpada z deli Slovenije, kjer je kmetijska proizvodnja bolj razvita in je na trgu večja konkurenca, kar vodi kmetijske </w:t>
      </w:r>
      <w:r w:rsidR="002B7D6E">
        <w:rPr>
          <w:sz w:val="20"/>
          <w:szCs w:val="20"/>
        </w:rPr>
        <w:t>pridelovalce</w:t>
      </w:r>
      <w:r w:rsidRPr="00A11456">
        <w:rPr>
          <w:sz w:val="20"/>
          <w:szCs w:val="20"/>
        </w:rPr>
        <w:t xml:space="preserve"> v povezovanje za lažji nastop na trgu. </w:t>
      </w:r>
    </w:p>
    <w:p w14:paraId="1F0B59BB" w14:textId="77777777" w:rsidR="00A919D8" w:rsidRPr="00A11456" w:rsidRDefault="00A919D8" w:rsidP="00053A48">
      <w:pPr>
        <w:autoSpaceDE w:val="0"/>
        <w:autoSpaceDN w:val="0"/>
        <w:adjustRightInd w:val="0"/>
        <w:spacing w:before="0" w:line="260" w:lineRule="atLeast"/>
        <w:rPr>
          <w:sz w:val="20"/>
          <w:szCs w:val="20"/>
        </w:rPr>
      </w:pPr>
    </w:p>
    <w:p w14:paraId="662A0F32" w14:textId="33BE792B" w:rsidR="009E2031" w:rsidRDefault="009E2031" w:rsidP="00053A48">
      <w:pPr>
        <w:autoSpaceDE w:val="0"/>
        <w:autoSpaceDN w:val="0"/>
        <w:adjustRightInd w:val="0"/>
        <w:spacing w:before="0" w:line="260" w:lineRule="atLeast"/>
        <w:rPr>
          <w:color w:val="000000"/>
          <w:sz w:val="20"/>
          <w:szCs w:val="20"/>
        </w:rPr>
      </w:pPr>
      <w:r w:rsidRPr="00A11456">
        <w:rPr>
          <w:color w:val="000000"/>
          <w:sz w:val="20"/>
          <w:szCs w:val="20"/>
        </w:rPr>
        <w:t xml:space="preserve">Krepitev kratkih dobavnih verig se podpira </w:t>
      </w:r>
      <w:r w:rsidR="00BE0187" w:rsidRPr="00A11456">
        <w:rPr>
          <w:color w:val="000000"/>
          <w:sz w:val="20"/>
          <w:szCs w:val="20"/>
        </w:rPr>
        <w:t xml:space="preserve">tudi </w:t>
      </w:r>
      <w:r w:rsidRPr="00A11456">
        <w:rPr>
          <w:color w:val="000000"/>
          <w:sz w:val="20"/>
          <w:szCs w:val="20"/>
        </w:rPr>
        <w:t xml:space="preserve">v okviru projektov iz </w:t>
      </w:r>
      <w:r w:rsidRPr="00F01A71">
        <w:rPr>
          <w:color w:val="000000"/>
          <w:sz w:val="20"/>
          <w:szCs w:val="20"/>
        </w:rPr>
        <w:t xml:space="preserve">ukrepa </w:t>
      </w:r>
      <w:r w:rsidR="00A919D8">
        <w:rPr>
          <w:b/>
          <w:bCs/>
          <w:color w:val="000000"/>
          <w:sz w:val="20"/>
          <w:szCs w:val="20"/>
        </w:rPr>
        <w:t>M19</w:t>
      </w:r>
      <w:r w:rsidR="00563322">
        <w:rPr>
          <w:b/>
          <w:bCs/>
          <w:color w:val="000000"/>
          <w:sz w:val="20"/>
          <w:szCs w:val="20"/>
        </w:rPr>
        <w:t xml:space="preserve"> </w:t>
      </w:r>
      <w:r w:rsidRPr="00A11456">
        <w:rPr>
          <w:b/>
          <w:bCs/>
          <w:color w:val="000000"/>
          <w:sz w:val="20"/>
          <w:szCs w:val="20"/>
        </w:rPr>
        <w:t>LEADER</w:t>
      </w:r>
      <w:r w:rsidRPr="00A11456">
        <w:rPr>
          <w:color w:val="000000"/>
          <w:sz w:val="20"/>
          <w:szCs w:val="20"/>
        </w:rPr>
        <w:t xml:space="preserve">. Strategije lokalnega razvoja pogosto spodbujajo razvoj kratkih dobavnih verig, trženje lokalno pridelanih proizvodov, </w:t>
      </w:r>
      <w:r w:rsidRPr="00A11456">
        <w:rPr>
          <w:bCs/>
          <w:sz w:val="20"/>
          <w:szCs w:val="20"/>
          <w:lang w:eastAsia="sl-SI"/>
        </w:rPr>
        <w:t>ki povezujejo lokalno kulinariko, vina, tradicijo čebelarstva ter druge tradicionalne lokalne proizvode, pogosti pa so tudi projekti</w:t>
      </w:r>
      <w:r w:rsidRPr="00A11456">
        <w:rPr>
          <w:color w:val="000000"/>
          <w:sz w:val="20"/>
          <w:szCs w:val="20"/>
        </w:rPr>
        <w:t xml:space="preserve"> ozaveščanja o pomembnosti uporabe in uživanja lokalno pridelanih produktov. Prav tako se v okviru ukrepa LEADER lahko vzpostavljajo lokalne blagovne znamke ponudnikov lokalno pridelanih proizvodov in storitev z namenom promocije in spodbujanja trženja lokalnih proizvodov. </w:t>
      </w:r>
    </w:p>
    <w:p w14:paraId="2D3B475B" w14:textId="05863DC4" w:rsidR="008646B1" w:rsidRDefault="008646B1" w:rsidP="00053A48">
      <w:pPr>
        <w:autoSpaceDE w:val="0"/>
        <w:autoSpaceDN w:val="0"/>
        <w:adjustRightInd w:val="0"/>
        <w:spacing w:before="0" w:line="260" w:lineRule="atLeast"/>
        <w:rPr>
          <w:color w:val="000000"/>
          <w:sz w:val="20"/>
          <w:szCs w:val="20"/>
        </w:rPr>
      </w:pPr>
    </w:p>
    <w:p w14:paraId="09FC4712" w14:textId="224CCA72" w:rsidR="008646B1" w:rsidRPr="00D64973" w:rsidRDefault="008646B1" w:rsidP="00053A48">
      <w:pPr>
        <w:autoSpaceDE w:val="0"/>
        <w:autoSpaceDN w:val="0"/>
        <w:adjustRightInd w:val="0"/>
        <w:spacing w:before="0" w:line="260" w:lineRule="atLeast"/>
        <w:rPr>
          <w:bCs/>
          <w:sz w:val="20"/>
          <w:szCs w:val="20"/>
          <w:lang w:eastAsia="sl-SI"/>
        </w:rPr>
      </w:pPr>
      <w:r w:rsidRPr="00D64973">
        <w:rPr>
          <w:bCs/>
          <w:sz w:val="20"/>
          <w:szCs w:val="20"/>
          <w:lang w:eastAsia="sl-SI"/>
        </w:rPr>
        <w:lastRenderedPageBreak/>
        <w:t>Zavedanje o pomenu lokalne preskrbe se krepi, kar daje dobro podlago za učinkovitejše povezovanje lokalnih pobud povezovanja na vseh nivojih, tudi pri preko lokalnega povezovanja različnih sektorjev (npr. ekološkega kmetijs</w:t>
      </w:r>
      <w:r w:rsidR="00F40576">
        <w:rPr>
          <w:bCs/>
          <w:sz w:val="20"/>
          <w:szCs w:val="20"/>
          <w:lang w:eastAsia="sl-SI"/>
        </w:rPr>
        <w:t>tv</w:t>
      </w:r>
      <w:r w:rsidRPr="00D64973">
        <w:rPr>
          <w:bCs/>
          <w:sz w:val="20"/>
          <w:szCs w:val="20"/>
          <w:lang w:eastAsia="sl-SI"/>
        </w:rPr>
        <w:t xml:space="preserve">a v </w:t>
      </w:r>
      <w:proofErr w:type="spellStart"/>
      <w:r w:rsidRPr="00D64973">
        <w:rPr>
          <w:bCs/>
          <w:sz w:val="20"/>
          <w:szCs w:val="20"/>
          <w:lang w:eastAsia="sl-SI"/>
        </w:rPr>
        <w:t>ekoregije</w:t>
      </w:r>
      <w:proofErr w:type="spellEnd"/>
      <w:r w:rsidRPr="00D64973">
        <w:rPr>
          <w:bCs/>
          <w:sz w:val="20"/>
          <w:szCs w:val="20"/>
          <w:lang w:eastAsia="sl-SI"/>
        </w:rPr>
        <w:t xml:space="preserve"> </w:t>
      </w:r>
      <w:proofErr w:type="spellStart"/>
      <w:r w:rsidRPr="00D64973">
        <w:rPr>
          <w:bCs/>
          <w:sz w:val="20"/>
          <w:szCs w:val="20"/>
          <w:lang w:eastAsia="sl-SI"/>
        </w:rPr>
        <w:t>ipd</w:t>
      </w:r>
      <w:proofErr w:type="spellEnd"/>
      <w:r w:rsidRPr="00D64973">
        <w:rPr>
          <w:bCs/>
          <w:sz w:val="20"/>
          <w:szCs w:val="20"/>
          <w:lang w:eastAsia="sl-SI"/>
        </w:rPr>
        <w:t xml:space="preserve">). Na podlagi analiz izvedenih projektov je bilo ugotovljeno, da v lokalnem območju že poteka sodelovanje različnih deležnikov, med različnimi sektorji. Dobre prakse projektov LEADER, v okviru </w:t>
      </w:r>
      <w:proofErr w:type="spellStart"/>
      <w:r w:rsidRPr="00D64973">
        <w:rPr>
          <w:bCs/>
          <w:sz w:val="20"/>
          <w:szCs w:val="20"/>
          <w:lang w:eastAsia="sl-SI"/>
        </w:rPr>
        <w:t>podukrepa</w:t>
      </w:r>
      <w:proofErr w:type="spellEnd"/>
      <w:r w:rsidRPr="00D64973">
        <w:rPr>
          <w:bCs/>
          <w:sz w:val="20"/>
          <w:szCs w:val="20"/>
          <w:lang w:eastAsia="sl-SI"/>
        </w:rPr>
        <w:t xml:space="preserve"> 19.2 in </w:t>
      </w:r>
      <w:proofErr w:type="spellStart"/>
      <w:r w:rsidRPr="00D64973">
        <w:rPr>
          <w:bCs/>
          <w:sz w:val="20"/>
          <w:szCs w:val="20"/>
          <w:lang w:eastAsia="sl-SI"/>
        </w:rPr>
        <w:t>podukrepa</w:t>
      </w:r>
      <w:proofErr w:type="spellEnd"/>
      <w:r w:rsidRPr="00D64973">
        <w:rPr>
          <w:bCs/>
          <w:sz w:val="20"/>
          <w:szCs w:val="20"/>
          <w:lang w:eastAsia="sl-SI"/>
        </w:rPr>
        <w:t xml:space="preserve"> 19.3, kažejo tudi pri povezovanju med različnimi deležniki v lokalnem območju ter vlogo lokalnih akcijskih skupin pri tem povezovanju različnih sektorjev (npr. ekoloških kmetov z ostalimi sektorji ((javni – občine, javni zavodi, trgovine, turizem…, spodbujanju lokalne samooskrbe, …). Zgledi iz drugih držav (Avstrija,…) predstavljajo nove poslovne modele pri krepitvi lokalne samooskrbe (npr. v obliki </w:t>
      </w:r>
      <w:proofErr w:type="spellStart"/>
      <w:r w:rsidRPr="00D64973">
        <w:rPr>
          <w:bCs/>
          <w:sz w:val="20"/>
          <w:szCs w:val="20"/>
          <w:lang w:eastAsia="sl-SI"/>
        </w:rPr>
        <w:t>ekoregij</w:t>
      </w:r>
      <w:proofErr w:type="spellEnd"/>
      <w:r w:rsidRPr="00D64973">
        <w:rPr>
          <w:bCs/>
          <w:sz w:val="20"/>
          <w:szCs w:val="20"/>
          <w:lang w:eastAsia="sl-SI"/>
        </w:rPr>
        <w:t xml:space="preserve"> ipd.)</w:t>
      </w:r>
    </w:p>
    <w:p w14:paraId="7C423821" w14:textId="43C7AA07" w:rsidR="007E59D6" w:rsidRDefault="007E59D6" w:rsidP="00053A48">
      <w:pPr>
        <w:autoSpaceDE w:val="0"/>
        <w:autoSpaceDN w:val="0"/>
        <w:adjustRightInd w:val="0"/>
        <w:spacing w:before="0" w:line="260" w:lineRule="atLeast"/>
        <w:rPr>
          <w:color w:val="000000"/>
          <w:sz w:val="20"/>
          <w:szCs w:val="20"/>
        </w:rPr>
      </w:pPr>
    </w:p>
    <w:p w14:paraId="7695EC6B" w14:textId="7E6B90CF" w:rsidR="009E2031" w:rsidRPr="00A11456" w:rsidRDefault="00E94672" w:rsidP="00053A48">
      <w:pPr>
        <w:autoSpaceDE w:val="0"/>
        <w:autoSpaceDN w:val="0"/>
        <w:adjustRightInd w:val="0"/>
        <w:spacing w:before="0" w:line="260" w:lineRule="atLeast"/>
        <w:rPr>
          <w:sz w:val="20"/>
          <w:szCs w:val="20"/>
        </w:rPr>
      </w:pPr>
      <w:r w:rsidRPr="00F01A71">
        <w:rPr>
          <w:sz w:val="20"/>
          <w:szCs w:val="20"/>
        </w:rPr>
        <w:t xml:space="preserve">V okviru </w:t>
      </w:r>
      <w:proofErr w:type="spellStart"/>
      <w:r w:rsidRPr="00F01A71">
        <w:rPr>
          <w:sz w:val="20"/>
          <w:szCs w:val="20"/>
        </w:rPr>
        <w:t>podukrepa</w:t>
      </w:r>
      <w:proofErr w:type="spellEnd"/>
      <w:r w:rsidRPr="00F01A71">
        <w:rPr>
          <w:sz w:val="20"/>
          <w:szCs w:val="20"/>
        </w:rPr>
        <w:t xml:space="preserve"> </w:t>
      </w:r>
      <w:r w:rsidRPr="00F01A71">
        <w:rPr>
          <w:b/>
          <w:sz w:val="20"/>
          <w:szCs w:val="20"/>
        </w:rPr>
        <w:t>M19.</w:t>
      </w:r>
      <w:r w:rsidRPr="003B784F">
        <w:rPr>
          <w:b/>
          <w:sz w:val="20"/>
          <w:szCs w:val="20"/>
        </w:rPr>
        <w:t xml:space="preserve">2 </w:t>
      </w:r>
      <w:hyperlink r:id="rId41" w:tooltip="Podukrep M19.2 - Podpora za izvajanje operacij v okviru strategije lokalnega razvoja, ki ga vodi skupnost" w:history="1">
        <w:r w:rsidR="00563322" w:rsidRPr="00AF52C9">
          <w:rPr>
            <w:b/>
            <w:sz w:val="20"/>
            <w:szCs w:val="20"/>
          </w:rPr>
          <w:t>Podpora za izvajanje operacij v okviru strategije lokalnega razvoja, ki ga vodi skupnost</w:t>
        </w:r>
      </w:hyperlink>
      <w:r w:rsidR="003B784F">
        <w:rPr>
          <w:b/>
          <w:sz w:val="20"/>
          <w:szCs w:val="20"/>
        </w:rPr>
        <w:t>,</w:t>
      </w:r>
      <w:r w:rsidR="00563322" w:rsidRPr="00F01A71">
        <w:rPr>
          <w:sz w:val="20"/>
          <w:szCs w:val="20"/>
        </w:rPr>
        <w:t xml:space="preserve"> </w:t>
      </w:r>
      <w:r w:rsidRPr="00F01A71">
        <w:rPr>
          <w:sz w:val="20"/>
          <w:szCs w:val="20"/>
        </w:rPr>
        <w:t xml:space="preserve">je </w:t>
      </w:r>
      <w:r w:rsidRPr="00121CF9">
        <w:rPr>
          <w:sz w:val="20"/>
          <w:szCs w:val="20"/>
        </w:rPr>
        <w:t>do 31.</w:t>
      </w:r>
      <w:r w:rsidR="00563322" w:rsidRPr="00397CC9">
        <w:rPr>
          <w:sz w:val="20"/>
          <w:szCs w:val="20"/>
        </w:rPr>
        <w:t xml:space="preserve"> </w:t>
      </w:r>
      <w:r w:rsidRPr="00F01A71">
        <w:rPr>
          <w:sz w:val="20"/>
          <w:szCs w:val="20"/>
        </w:rPr>
        <w:t>8.</w:t>
      </w:r>
      <w:r w:rsidR="00563322" w:rsidRPr="00397CC9">
        <w:rPr>
          <w:sz w:val="20"/>
          <w:szCs w:val="20"/>
        </w:rPr>
        <w:t xml:space="preserve"> </w:t>
      </w:r>
      <w:r w:rsidRPr="00F01A71">
        <w:rPr>
          <w:sz w:val="20"/>
          <w:szCs w:val="20"/>
        </w:rPr>
        <w:t>2020 potrjenih in (delno) v izvajanju 2</w:t>
      </w:r>
      <w:r w:rsidRPr="00121CF9">
        <w:rPr>
          <w:sz w:val="20"/>
          <w:szCs w:val="20"/>
        </w:rPr>
        <w:t xml:space="preserve">4 projektov, ki vsaj delno vključujejo vzpostavitev oziroma promocijo kratkih dobavnih verig. Pri teh projektih gre za </w:t>
      </w:r>
      <w:r w:rsidRPr="00DB0862">
        <w:rPr>
          <w:sz w:val="20"/>
          <w:szCs w:val="20"/>
        </w:rPr>
        <w:t>povezovanje lokalnih ponudnikov pri vzpostavitvi</w:t>
      </w:r>
      <w:r w:rsidRPr="00563322">
        <w:rPr>
          <w:sz w:val="20"/>
          <w:szCs w:val="20"/>
        </w:rPr>
        <w:t xml:space="preserve"> novih tržnih poti za izdelke lokalne ponudbe (lokalna tržnica, prodajni avtomati, spletna prodaja, prodajna mesta v lokalnih turistično informacijskih centrih in pri turističnih in gostinskih ponudnikih, kmečka trgovina) ali za zgolj za specifični proizvod (npr. suhomesni izdelki iz mesa drobnice, ekološki pridelki in izdelki), </w:t>
      </w:r>
      <w:r w:rsidR="00563322">
        <w:rPr>
          <w:sz w:val="20"/>
          <w:szCs w:val="20"/>
        </w:rPr>
        <w:t xml:space="preserve">za </w:t>
      </w:r>
      <w:r w:rsidRPr="00F01A71">
        <w:rPr>
          <w:sz w:val="20"/>
          <w:szCs w:val="20"/>
        </w:rPr>
        <w:t>povezovanje ponudnikov znotraj določenega sektorja z namenom lažje lokalne prodaje (npr. vinogradniki)</w:t>
      </w:r>
      <w:r w:rsidRPr="00DB0862">
        <w:rPr>
          <w:sz w:val="20"/>
          <w:szCs w:val="20"/>
        </w:rPr>
        <w:t xml:space="preserve">, </w:t>
      </w:r>
      <w:r w:rsidR="00563322" w:rsidRPr="00A11456">
        <w:rPr>
          <w:sz w:val="20"/>
          <w:szCs w:val="20"/>
        </w:rPr>
        <w:t xml:space="preserve">vzpostavitev blagovnih znamk in trženje različnih </w:t>
      </w:r>
      <w:r w:rsidR="00563322">
        <w:rPr>
          <w:sz w:val="20"/>
          <w:szCs w:val="20"/>
        </w:rPr>
        <w:t xml:space="preserve">lokalnih </w:t>
      </w:r>
      <w:r w:rsidR="00563322" w:rsidRPr="00A11456">
        <w:rPr>
          <w:sz w:val="20"/>
          <w:szCs w:val="20"/>
        </w:rPr>
        <w:t>proizvodov</w:t>
      </w:r>
      <w:r w:rsidR="00563322">
        <w:rPr>
          <w:sz w:val="20"/>
          <w:szCs w:val="20"/>
        </w:rPr>
        <w:t xml:space="preserve"> (lokalna hrana), </w:t>
      </w:r>
      <w:r w:rsidR="00563322" w:rsidRPr="00F01A71">
        <w:rPr>
          <w:sz w:val="20"/>
          <w:szCs w:val="20"/>
        </w:rPr>
        <w:t>promocijo</w:t>
      </w:r>
      <w:r w:rsidRPr="00F01A71">
        <w:rPr>
          <w:sz w:val="20"/>
          <w:szCs w:val="20"/>
        </w:rPr>
        <w:t xml:space="preserve"> </w:t>
      </w:r>
      <w:r w:rsidRPr="00121CF9">
        <w:rPr>
          <w:sz w:val="20"/>
          <w:szCs w:val="20"/>
        </w:rPr>
        <w:t>vključevanj</w:t>
      </w:r>
      <w:r w:rsidRPr="00DB0862">
        <w:rPr>
          <w:sz w:val="20"/>
          <w:szCs w:val="20"/>
        </w:rPr>
        <w:t>a lokalnih ponudnikov kot dobavitelje živil v vrtcih in osnovnih</w:t>
      </w:r>
      <w:r w:rsidRPr="00563322">
        <w:rPr>
          <w:sz w:val="20"/>
          <w:szCs w:val="20"/>
        </w:rPr>
        <w:t xml:space="preserve"> šolah, pomoč pri sistemu naba</w:t>
      </w:r>
      <w:r w:rsidR="00563322" w:rsidRPr="00563322">
        <w:rPr>
          <w:sz w:val="20"/>
          <w:szCs w:val="20"/>
        </w:rPr>
        <w:t>ve živil (digitalna aplikacija) oziroma</w:t>
      </w:r>
      <w:r w:rsidRPr="00563322">
        <w:rPr>
          <w:sz w:val="20"/>
          <w:szCs w:val="20"/>
        </w:rPr>
        <w:t xml:space="preserve"> </w:t>
      </w:r>
      <w:r w:rsidR="00563322" w:rsidRPr="00563322">
        <w:rPr>
          <w:sz w:val="20"/>
          <w:szCs w:val="20"/>
        </w:rPr>
        <w:t xml:space="preserve">razvoj lokalne proizvodne verige ekoloških rastlinskih semen pridelanih v Sloveniji. </w:t>
      </w:r>
      <w:r w:rsidR="009E2031" w:rsidRPr="00A11456">
        <w:rPr>
          <w:sz w:val="20"/>
          <w:szCs w:val="20"/>
        </w:rPr>
        <w:t xml:space="preserve">Promocija lokalne hrane ter trženje </w:t>
      </w:r>
      <w:r w:rsidR="00EE4015" w:rsidRPr="00A11456">
        <w:rPr>
          <w:sz w:val="20"/>
          <w:szCs w:val="20"/>
        </w:rPr>
        <w:t xml:space="preserve">sta </w:t>
      </w:r>
      <w:r w:rsidR="00BE0187" w:rsidRPr="00A11456">
        <w:rPr>
          <w:sz w:val="20"/>
          <w:szCs w:val="20"/>
        </w:rPr>
        <w:t>dostikrat</w:t>
      </w:r>
      <w:r w:rsidR="009E2031" w:rsidRPr="00A11456">
        <w:rPr>
          <w:sz w:val="20"/>
          <w:szCs w:val="20"/>
        </w:rPr>
        <w:t xml:space="preserve"> vključena tudi v projekte s področja turizma</w:t>
      </w:r>
      <w:r w:rsidR="00A65278" w:rsidRPr="00A11456">
        <w:rPr>
          <w:sz w:val="20"/>
          <w:szCs w:val="20"/>
        </w:rPr>
        <w:t>,</w:t>
      </w:r>
      <w:r w:rsidR="009E2031" w:rsidRPr="00A11456">
        <w:rPr>
          <w:sz w:val="20"/>
          <w:szCs w:val="20"/>
        </w:rPr>
        <w:t xml:space="preserve"> vendar pa v tem primeru te vsebine predstavljajo manjši delež projekta. </w:t>
      </w:r>
    </w:p>
    <w:p w14:paraId="25439A82" w14:textId="77777777" w:rsidR="00E94672" w:rsidRPr="00A11456" w:rsidRDefault="00E94672" w:rsidP="00053A48">
      <w:pPr>
        <w:spacing w:before="0" w:line="260" w:lineRule="atLeast"/>
        <w:rPr>
          <w:sz w:val="20"/>
          <w:szCs w:val="20"/>
        </w:rPr>
      </w:pPr>
    </w:p>
    <w:p w14:paraId="709BBD5A" w14:textId="0DE2B720" w:rsidR="009E2031" w:rsidRDefault="009E2031" w:rsidP="00053A48">
      <w:pPr>
        <w:spacing w:before="0" w:line="260" w:lineRule="atLeast"/>
        <w:rPr>
          <w:sz w:val="20"/>
          <w:szCs w:val="20"/>
        </w:rPr>
      </w:pPr>
      <w:r w:rsidRPr="00A11456">
        <w:rPr>
          <w:sz w:val="20"/>
          <w:szCs w:val="20"/>
        </w:rPr>
        <w:t xml:space="preserve">V okviru </w:t>
      </w:r>
      <w:proofErr w:type="spellStart"/>
      <w:r w:rsidRPr="00A11456">
        <w:rPr>
          <w:sz w:val="20"/>
          <w:szCs w:val="20"/>
        </w:rPr>
        <w:t>podukrepa</w:t>
      </w:r>
      <w:proofErr w:type="spellEnd"/>
      <w:r w:rsidRPr="00A11456">
        <w:rPr>
          <w:sz w:val="20"/>
          <w:szCs w:val="20"/>
        </w:rPr>
        <w:t xml:space="preserve"> </w:t>
      </w:r>
      <w:r w:rsidR="00A919D8" w:rsidRPr="00F01A71">
        <w:rPr>
          <w:b/>
          <w:sz w:val="20"/>
          <w:szCs w:val="20"/>
        </w:rPr>
        <w:t xml:space="preserve">M19.3 </w:t>
      </w:r>
      <w:r w:rsidRPr="00121CF9">
        <w:rPr>
          <w:b/>
          <w:sz w:val="20"/>
          <w:szCs w:val="20"/>
        </w:rPr>
        <w:t>Priprava in izvajanje dejavnosti sodelovanja lokalne akcijske skupine</w:t>
      </w:r>
      <w:r w:rsidRPr="00A11456">
        <w:rPr>
          <w:sz w:val="20"/>
          <w:szCs w:val="20"/>
        </w:rPr>
        <w:t xml:space="preserve"> je spodbujanje kratkih dobavnih verig hrane in lokalnih trgov ena izmed vrst operacij, ki jih </w:t>
      </w:r>
      <w:proofErr w:type="spellStart"/>
      <w:r w:rsidRPr="00A11456">
        <w:rPr>
          <w:sz w:val="20"/>
          <w:szCs w:val="20"/>
        </w:rPr>
        <w:t>podukrep</w:t>
      </w:r>
      <w:proofErr w:type="spellEnd"/>
      <w:r w:rsidRPr="00A11456">
        <w:rPr>
          <w:sz w:val="20"/>
          <w:szCs w:val="20"/>
        </w:rPr>
        <w:t xml:space="preserve"> podpira. Do </w:t>
      </w:r>
      <w:r w:rsidR="00A919D8" w:rsidRPr="00397CC9">
        <w:rPr>
          <w:sz w:val="20"/>
          <w:szCs w:val="20"/>
        </w:rPr>
        <w:t>31. 8. 2020</w:t>
      </w:r>
      <w:r w:rsidRPr="00A11456">
        <w:rPr>
          <w:sz w:val="20"/>
          <w:szCs w:val="20"/>
        </w:rPr>
        <w:t xml:space="preserve"> </w:t>
      </w:r>
      <w:r w:rsidR="00A919D8">
        <w:rPr>
          <w:sz w:val="20"/>
          <w:szCs w:val="20"/>
        </w:rPr>
        <w:t>so</w:t>
      </w:r>
      <w:r w:rsidRPr="00A11456">
        <w:rPr>
          <w:sz w:val="20"/>
          <w:szCs w:val="20"/>
        </w:rPr>
        <w:t xml:space="preserve"> bil</w:t>
      </w:r>
      <w:r w:rsidR="00A919D8">
        <w:rPr>
          <w:sz w:val="20"/>
          <w:szCs w:val="20"/>
        </w:rPr>
        <w:t>i</w:t>
      </w:r>
      <w:r w:rsidRPr="00A11456">
        <w:rPr>
          <w:sz w:val="20"/>
          <w:szCs w:val="20"/>
        </w:rPr>
        <w:t xml:space="preserve"> </w:t>
      </w:r>
      <w:r w:rsidR="00A919D8">
        <w:rPr>
          <w:sz w:val="20"/>
          <w:szCs w:val="20"/>
        </w:rPr>
        <w:t>s področja kratkih dobavnih verig štirje potrjeni projekti sodelovanja (v katerih sodeluje 15 LAS-ov), ki se nanašajo na povečanje sa</w:t>
      </w:r>
      <w:r w:rsidR="00A919D8" w:rsidRPr="00A919D8">
        <w:rPr>
          <w:sz w:val="20"/>
          <w:szCs w:val="20"/>
        </w:rPr>
        <w:t>mooskrbe, mreženje ponudnikov in vzpostavljanje novih prodajnih poti</w:t>
      </w:r>
      <w:r w:rsidR="00A919D8">
        <w:rPr>
          <w:sz w:val="20"/>
          <w:szCs w:val="20"/>
        </w:rPr>
        <w:t>, razvoj</w:t>
      </w:r>
      <w:r w:rsidR="00A919D8" w:rsidRPr="00A919D8">
        <w:rPr>
          <w:sz w:val="20"/>
          <w:szCs w:val="20"/>
        </w:rPr>
        <w:t xml:space="preserve"> usposobljenost</w:t>
      </w:r>
      <w:r w:rsidR="00A919D8">
        <w:rPr>
          <w:sz w:val="20"/>
          <w:szCs w:val="20"/>
        </w:rPr>
        <w:t>i</w:t>
      </w:r>
      <w:r w:rsidR="00A919D8" w:rsidRPr="00A919D8">
        <w:rPr>
          <w:sz w:val="20"/>
          <w:szCs w:val="20"/>
        </w:rPr>
        <w:t xml:space="preserve"> ponudnik</w:t>
      </w:r>
      <w:r w:rsidR="00A919D8">
        <w:rPr>
          <w:sz w:val="20"/>
          <w:szCs w:val="20"/>
        </w:rPr>
        <w:t xml:space="preserve">ov za uspešnejši nastop na trgu in </w:t>
      </w:r>
      <w:r w:rsidR="00A919D8" w:rsidRPr="00A919D8">
        <w:rPr>
          <w:sz w:val="20"/>
          <w:szCs w:val="20"/>
        </w:rPr>
        <w:t>prepoznavnost</w:t>
      </w:r>
      <w:r w:rsidR="00A919D8">
        <w:rPr>
          <w:sz w:val="20"/>
          <w:szCs w:val="20"/>
        </w:rPr>
        <w:t>i lokalnih ponudnikov ter</w:t>
      </w:r>
      <w:r w:rsidR="00A919D8" w:rsidRPr="00A919D8">
        <w:rPr>
          <w:sz w:val="20"/>
          <w:szCs w:val="20"/>
        </w:rPr>
        <w:t xml:space="preserve"> njihove ponudbe,</w:t>
      </w:r>
      <w:r w:rsidR="00A919D8">
        <w:rPr>
          <w:sz w:val="20"/>
          <w:szCs w:val="20"/>
        </w:rPr>
        <w:t xml:space="preserve"> promocijo prodaje in trženja neposredno na kmetijah oziroma vzpostavitev</w:t>
      </w:r>
      <w:r w:rsidR="00A919D8" w:rsidRPr="00A919D8">
        <w:rPr>
          <w:sz w:val="20"/>
          <w:szCs w:val="20"/>
        </w:rPr>
        <w:t xml:space="preserve"> učinkovitega sistema lokalne trajnostne oskrbe (predvsem javnih ustanov</w:t>
      </w:r>
      <w:r w:rsidR="00A919D8">
        <w:rPr>
          <w:sz w:val="20"/>
          <w:szCs w:val="20"/>
        </w:rPr>
        <w:t xml:space="preserve">) z lokalnimi živili. </w:t>
      </w:r>
    </w:p>
    <w:p w14:paraId="21BC28E6" w14:textId="49BE1E15" w:rsidR="00BC5BB3" w:rsidRDefault="00BC5BB3" w:rsidP="00053A48">
      <w:pPr>
        <w:pStyle w:val="1"/>
        <w:spacing w:before="0"/>
        <w:rPr>
          <w:lang w:eastAsia="en-US"/>
        </w:rPr>
      </w:pPr>
    </w:p>
    <w:p w14:paraId="1D94FA86" w14:textId="77777777" w:rsidR="00B40962" w:rsidRPr="00A11456" w:rsidRDefault="00B40962" w:rsidP="00053A48">
      <w:pPr>
        <w:pStyle w:val="1"/>
        <w:spacing w:before="0"/>
        <w:rPr>
          <w:lang w:eastAsia="en-US"/>
        </w:rPr>
      </w:pPr>
    </w:p>
    <w:p w14:paraId="4A79B521" w14:textId="3BFF3A2A" w:rsidR="0075613A" w:rsidRPr="00A11456" w:rsidRDefault="003B4F28" w:rsidP="00053A48">
      <w:pPr>
        <w:pStyle w:val="Naslov2"/>
        <w:spacing w:line="260" w:lineRule="atLeast"/>
      </w:pPr>
      <w:bookmarkStart w:id="231" w:name="_Toc55398396"/>
      <w:bookmarkStart w:id="232" w:name="_Toc55478607"/>
      <w:bookmarkStart w:id="233" w:name="_Toc86824839"/>
      <w:r>
        <w:t xml:space="preserve">Prehranjevanje </w:t>
      </w:r>
      <w:r w:rsidR="00C60251">
        <w:t>zunaj doma</w:t>
      </w:r>
      <w:r w:rsidR="00FF04F3">
        <w:t xml:space="preserve"> - segment </w:t>
      </w:r>
      <w:r w:rsidR="00C64421">
        <w:t>HOREC</w:t>
      </w:r>
      <w:r w:rsidR="00C64421" w:rsidRPr="00FF04F3">
        <w:t>A</w:t>
      </w:r>
      <w:bookmarkEnd w:id="231"/>
      <w:bookmarkEnd w:id="232"/>
      <w:bookmarkEnd w:id="233"/>
    </w:p>
    <w:p w14:paraId="3A2687F5" w14:textId="77777777" w:rsidR="0075613A" w:rsidRPr="00A11456" w:rsidRDefault="0075613A" w:rsidP="00053A48">
      <w:pPr>
        <w:pStyle w:val="Naslov2"/>
        <w:numPr>
          <w:ilvl w:val="0"/>
          <w:numId w:val="0"/>
        </w:numPr>
        <w:spacing w:line="260" w:lineRule="atLeast"/>
        <w:ind w:left="600"/>
      </w:pPr>
      <w:bookmarkStart w:id="234" w:name="_Toc31837373"/>
      <w:bookmarkStart w:id="235" w:name="_Toc31837410"/>
      <w:bookmarkStart w:id="236" w:name="_Toc31837485"/>
      <w:bookmarkStart w:id="237" w:name="_Toc31837647"/>
      <w:bookmarkStart w:id="238" w:name="_Toc31837718"/>
      <w:bookmarkStart w:id="239" w:name="_Toc31837755"/>
      <w:bookmarkEnd w:id="234"/>
      <w:bookmarkEnd w:id="235"/>
      <w:bookmarkEnd w:id="236"/>
      <w:bookmarkEnd w:id="237"/>
      <w:bookmarkEnd w:id="238"/>
      <w:bookmarkEnd w:id="239"/>
    </w:p>
    <w:p w14:paraId="733A9B17" w14:textId="69B315B3" w:rsidR="00802CD1" w:rsidRDefault="00802CD1" w:rsidP="00807426">
      <w:pPr>
        <w:spacing w:before="0" w:line="260" w:lineRule="atLeast"/>
        <w:rPr>
          <w:sz w:val="20"/>
          <w:szCs w:val="20"/>
        </w:rPr>
      </w:pPr>
      <w:r w:rsidRPr="00A11456">
        <w:rPr>
          <w:sz w:val="20"/>
          <w:szCs w:val="20"/>
        </w:rPr>
        <w:t xml:space="preserve">Pridelava in predelava hrane sta sestavni del nacionalne identitete in turistične destinacije. Hrana in turizem sta neločljivo povezana. Kulinarika je del kulturne, družbene, </w:t>
      </w:r>
      <w:proofErr w:type="spellStart"/>
      <w:r w:rsidRPr="00A11456">
        <w:rPr>
          <w:sz w:val="20"/>
          <w:szCs w:val="20"/>
        </w:rPr>
        <w:t>okoljske</w:t>
      </w:r>
      <w:proofErr w:type="spellEnd"/>
      <w:r w:rsidRPr="00A11456">
        <w:rPr>
          <w:sz w:val="20"/>
          <w:szCs w:val="20"/>
        </w:rPr>
        <w:t xml:space="preserve">, trajnostne in ekonomske zgodovine države in njenih prebivalcev. Številne raziskave ugotavljajo močan vpliv, ki ga ima kulinarična izkušnja na turistično industrijo in lokalno gospodarstvo. 27,6 % ljudi se za izbor destinacije odloča na podlagi lokalne ponudbe hrane in pijače. Delež je še višji pri mlajših generacijah. </w:t>
      </w:r>
    </w:p>
    <w:p w14:paraId="16546FF6" w14:textId="77777777" w:rsidR="003B784F" w:rsidRPr="00A11456" w:rsidRDefault="003B784F" w:rsidP="00807426">
      <w:pPr>
        <w:spacing w:before="0" w:line="260" w:lineRule="atLeast"/>
        <w:rPr>
          <w:sz w:val="20"/>
          <w:szCs w:val="20"/>
        </w:rPr>
      </w:pPr>
    </w:p>
    <w:p w14:paraId="5C95EB31" w14:textId="4CDB4D63" w:rsidR="000A5043" w:rsidRPr="00006123" w:rsidRDefault="000A5043" w:rsidP="00053A48">
      <w:pPr>
        <w:pStyle w:val="1"/>
        <w:spacing w:before="0"/>
      </w:pPr>
      <w:r w:rsidRPr="00A11456">
        <w:t xml:space="preserve">Zaradi porasta prehranjevanja zunaj </w:t>
      </w:r>
      <w:r w:rsidRPr="006749AD">
        <w:t>doma</w:t>
      </w:r>
      <w:r w:rsidR="006840B5" w:rsidRPr="006749AD">
        <w:t xml:space="preserve"> </w:t>
      </w:r>
      <w:r w:rsidR="006840B5" w:rsidRPr="00B12623">
        <w:t>(</w:t>
      </w:r>
      <w:proofErr w:type="spellStart"/>
      <w:r w:rsidR="006840B5" w:rsidRPr="00B12623">
        <w:t>PwC</w:t>
      </w:r>
      <w:proofErr w:type="spellEnd"/>
      <w:r w:rsidR="006840B5" w:rsidRPr="00B12623">
        <w:t xml:space="preserve"> </w:t>
      </w:r>
      <w:proofErr w:type="spellStart"/>
      <w:r w:rsidR="006840B5" w:rsidRPr="00B12623">
        <w:t>consumer</w:t>
      </w:r>
      <w:proofErr w:type="spellEnd"/>
      <w:r w:rsidR="006840B5" w:rsidRPr="00B12623">
        <w:t xml:space="preserve"> </w:t>
      </w:r>
      <w:proofErr w:type="spellStart"/>
      <w:r w:rsidR="006840B5" w:rsidRPr="00B12623">
        <w:t>survey</w:t>
      </w:r>
      <w:proofErr w:type="spellEnd"/>
      <w:r w:rsidR="006840B5" w:rsidRPr="00B12623">
        <w:t>, 2017)</w:t>
      </w:r>
      <w:r w:rsidR="00225328" w:rsidRPr="006749AD">
        <w:t xml:space="preserve"> </w:t>
      </w:r>
      <w:r w:rsidRPr="006749AD">
        <w:t>je sistem</w:t>
      </w:r>
      <w:r w:rsidRPr="00006123">
        <w:t xml:space="preserve"> kakovosti in lokalne hrane zelo pomemben tudi </w:t>
      </w:r>
      <w:r w:rsidR="002977B6" w:rsidRPr="00024FED">
        <w:t xml:space="preserve">z </w:t>
      </w:r>
      <w:r w:rsidRPr="003D71D1">
        <w:t xml:space="preserve">vidika institucionalnih ponudnikov pripravljene hrane (t. i. segment </w:t>
      </w:r>
      <w:proofErr w:type="spellStart"/>
      <w:r w:rsidRPr="003D71D1">
        <w:t>Horeca</w:t>
      </w:r>
      <w:proofErr w:type="spellEnd"/>
      <w:r w:rsidRPr="003D71D1">
        <w:t xml:space="preserve">). Poleg reka »Si to, kar ješ« </w:t>
      </w:r>
      <w:r w:rsidR="007653AD" w:rsidRPr="003D71D1">
        <w:t xml:space="preserve">postaja </w:t>
      </w:r>
      <w:r w:rsidRPr="003D71D1">
        <w:t xml:space="preserve">pomembnejši rek »Si to, kjer ješ«. V Evropi se delež ljudi, ki se zunaj doma prehranjujejo vsaj nekajkrat mesečno, glede na </w:t>
      </w:r>
      <w:proofErr w:type="spellStart"/>
      <w:r w:rsidRPr="003D71D1">
        <w:t>Nielsenovo</w:t>
      </w:r>
      <w:proofErr w:type="spellEnd"/>
      <w:r w:rsidRPr="003D71D1">
        <w:t xml:space="preserve"> raziskavo</w:t>
      </w:r>
      <w:r w:rsidR="006840B5">
        <w:t xml:space="preserve"> (</w:t>
      </w:r>
      <w:proofErr w:type="spellStart"/>
      <w:r w:rsidR="006840B5">
        <w:t>Nielsen</w:t>
      </w:r>
      <w:proofErr w:type="spellEnd"/>
      <w:r w:rsidR="006840B5">
        <w:t xml:space="preserve">, 2016) </w:t>
      </w:r>
      <w:r w:rsidRPr="00006123">
        <w:t>giblje okrog 58 %. Slovenija je s 70 % ljudi, ki vsaj nekajkrat mesečno kosijo zunaj doma, umešča med 20 držav, v katerih se ljudje najpogosteje prehranjujejo zunaj doma. Podobno kot pri oskrbi s prehrano v lastnem gospodinjstvu tudi pri prehranjevanju zunaj doma velja, da kakovost (poleg razumne cene) predstavlja eno od dveh ključnih meril pri izboru ponudnika. P</w:t>
      </w:r>
      <w:r w:rsidRPr="00024FED">
        <w:t xml:space="preserve">ri prehranjevanju zunaj doma postaja pri izboru restavracij v Evropi vse pomembnejše merilo lokalno </w:t>
      </w:r>
      <w:r w:rsidRPr="00024FED">
        <w:lastRenderedPageBreak/>
        <w:t>in organsko pridelane hrane</w:t>
      </w:r>
      <w:r w:rsidR="006749AD">
        <w:t xml:space="preserve"> (</w:t>
      </w:r>
      <w:proofErr w:type="spellStart"/>
      <w:r w:rsidR="006749AD">
        <w:t>Gagić</w:t>
      </w:r>
      <w:proofErr w:type="spellEnd"/>
      <w:r w:rsidR="006749AD">
        <w:t xml:space="preserve"> et </w:t>
      </w:r>
      <w:proofErr w:type="spellStart"/>
      <w:r w:rsidR="006749AD">
        <w:t>al</w:t>
      </w:r>
      <w:proofErr w:type="spellEnd"/>
      <w:r w:rsidR="006749AD">
        <w:t>., 2015)</w:t>
      </w:r>
      <w:r w:rsidRPr="00006123">
        <w:t xml:space="preserve">. Med ključnimi trendi, ki zadevajo sektor </w:t>
      </w:r>
      <w:proofErr w:type="spellStart"/>
      <w:r w:rsidRPr="00006123">
        <w:t>Horeca</w:t>
      </w:r>
      <w:proofErr w:type="spellEnd"/>
      <w:r w:rsidR="002977B6" w:rsidRPr="00006123">
        <w:rPr>
          <w:rStyle w:val="Sprotnaopomba-sklic"/>
        </w:rPr>
        <w:footnoteReference w:id="10"/>
      </w:r>
      <w:r w:rsidRPr="00006123">
        <w:t>, se velik delež nanaša na pomembnost pridelave in predelave kakovostne, nadzorovane in varne hrane, ki ji potrošnik lahko zaupa. Mednje prištevamo naraščajoče zahteve potrošnikov po (</w:t>
      </w:r>
      <w:proofErr w:type="spellStart"/>
      <w:r w:rsidRPr="00006123">
        <w:t>Henkes</w:t>
      </w:r>
      <w:proofErr w:type="spellEnd"/>
      <w:r w:rsidR="006749AD">
        <w:t>,</w:t>
      </w:r>
      <w:r w:rsidRPr="00006123">
        <w:t xml:space="preserve"> 2015</w:t>
      </w:r>
      <w:r w:rsidR="006749AD">
        <w:t>;</w:t>
      </w:r>
      <w:r w:rsidRPr="00006123">
        <w:t xml:space="preserve"> KPMG</w:t>
      </w:r>
      <w:r w:rsidR="006749AD">
        <w:t>,</w:t>
      </w:r>
      <w:r w:rsidRPr="00006123">
        <w:t xml:space="preserve"> 2016</w:t>
      </w:r>
      <w:r w:rsidR="006749AD">
        <w:t>;</w:t>
      </w:r>
      <w:r w:rsidRPr="00006123">
        <w:t xml:space="preserve"> </w:t>
      </w:r>
      <w:proofErr w:type="spellStart"/>
      <w:r w:rsidRPr="00006123">
        <w:t>Maloney</w:t>
      </w:r>
      <w:proofErr w:type="spellEnd"/>
      <w:r w:rsidR="006749AD">
        <w:t xml:space="preserve">, </w:t>
      </w:r>
      <w:r w:rsidRPr="00006123">
        <w:t>2018):</w:t>
      </w:r>
    </w:p>
    <w:p w14:paraId="7E8F60EB" w14:textId="4F63B8D2" w:rsidR="002977B6" w:rsidRPr="003D71D1" w:rsidRDefault="000A5043" w:rsidP="00053A48">
      <w:pPr>
        <w:spacing w:before="0" w:line="260" w:lineRule="atLeast"/>
        <w:rPr>
          <w:sz w:val="20"/>
          <w:szCs w:val="20"/>
        </w:rPr>
      </w:pPr>
      <w:r w:rsidRPr="00024FED">
        <w:rPr>
          <w:sz w:val="20"/>
          <w:szCs w:val="20"/>
        </w:rPr>
        <w:t>‒ ponudbi bolj zdra</w:t>
      </w:r>
      <w:r w:rsidRPr="003D71D1">
        <w:rPr>
          <w:sz w:val="20"/>
          <w:szCs w:val="20"/>
        </w:rPr>
        <w:t>vih in avtentičnih obrokov</w:t>
      </w:r>
      <w:r w:rsidR="00A45131">
        <w:rPr>
          <w:sz w:val="20"/>
          <w:szCs w:val="20"/>
        </w:rPr>
        <w:t>;</w:t>
      </w:r>
      <w:r w:rsidRPr="003D71D1">
        <w:rPr>
          <w:sz w:val="20"/>
          <w:szCs w:val="20"/>
        </w:rPr>
        <w:t xml:space="preserve"> </w:t>
      </w:r>
    </w:p>
    <w:p w14:paraId="286B38EE" w14:textId="58EA2625" w:rsidR="000A5043" w:rsidRPr="003D71D1" w:rsidRDefault="002977B6" w:rsidP="00807426">
      <w:pPr>
        <w:spacing w:before="0" w:line="260" w:lineRule="atLeast"/>
        <w:rPr>
          <w:sz w:val="20"/>
          <w:szCs w:val="20"/>
        </w:rPr>
      </w:pPr>
      <w:r w:rsidRPr="003D71D1">
        <w:rPr>
          <w:sz w:val="20"/>
          <w:szCs w:val="20"/>
        </w:rPr>
        <w:t xml:space="preserve">‒ </w:t>
      </w:r>
      <w:r w:rsidR="000A5043" w:rsidRPr="003D71D1">
        <w:rPr>
          <w:sz w:val="20"/>
          <w:szCs w:val="20"/>
        </w:rPr>
        <w:t>zahteva se vse večja skladnost obrokov, ki jih zaužijemo zunaj, s tistimi, ki jih zaužijemo doma;</w:t>
      </w:r>
    </w:p>
    <w:p w14:paraId="4641EB95" w14:textId="01C87FA1" w:rsidR="002977B6" w:rsidRPr="00A41F49" w:rsidRDefault="000A5043" w:rsidP="00837C5C">
      <w:pPr>
        <w:spacing w:before="0" w:line="260" w:lineRule="atLeast"/>
        <w:rPr>
          <w:sz w:val="20"/>
          <w:szCs w:val="20"/>
        </w:rPr>
      </w:pPr>
      <w:r w:rsidRPr="003D71D1">
        <w:rPr>
          <w:sz w:val="20"/>
          <w:szCs w:val="20"/>
        </w:rPr>
        <w:t>‒ transparentnosti in posodobitvi ponudbe</w:t>
      </w:r>
      <w:r w:rsidR="002977B6" w:rsidRPr="00A41F49">
        <w:rPr>
          <w:sz w:val="20"/>
          <w:szCs w:val="20"/>
        </w:rPr>
        <w:t xml:space="preserve"> </w:t>
      </w:r>
      <w:r w:rsidRPr="00A41F49">
        <w:rPr>
          <w:sz w:val="20"/>
          <w:szCs w:val="20"/>
        </w:rPr>
        <w:t>(jedilnikov) skladno z regulativo</w:t>
      </w:r>
      <w:r w:rsidR="00A45131">
        <w:rPr>
          <w:sz w:val="20"/>
          <w:szCs w:val="20"/>
        </w:rPr>
        <w:t>;</w:t>
      </w:r>
      <w:r w:rsidRPr="00A41F49">
        <w:rPr>
          <w:sz w:val="20"/>
          <w:szCs w:val="20"/>
        </w:rPr>
        <w:t xml:space="preserve"> </w:t>
      </w:r>
    </w:p>
    <w:p w14:paraId="58C3AB14" w14:textId="69F78014" w:rsidR="000A5043" w:rsidRPr="007F4565" w:rsidRDefault="000A5043">
      <w:pPr>
        <w:spacing w:before="0" w:line="260" w:lineRule="atLeast"/>
        <w:rPr>
          <w:sz w:val="20"/>
          <w:szCs w:val="20"/>
        </w:rPr>
      </w:pPr>
      <w:r w:rsidRPr="007F4565">
        <w:rPr>
          <w:sz w:val="20"/>
          <w:szCs w:val="20"/>
        </w:rPr>
        <w:t>– čedalje večja zahteva po transparentnosti priprave obrokov, navedbi sestavin v obrokih ter uvedbi standardov kakovosti in z njimi skladnih označevalcev, specifikacij ...;</w:t>
      </w:r>
    </w:p>
    <w:p w14:paraId="6746D991" w14:textId="1434AF7A" w:rsidR="002977B6" w:rsidRPr="00274D0F" w:rsidRDefault="003B4F28">
      <w:pPr>
        <w:spacing w:before="0" w:line="260" w:lineRule="atLeast"/>
        <w:rPr>
          <w:sz w:val="20"/>
          <w:szCs w:val="20"/>
        </w:rPr>
      </w:pPr>
      <w:r w:rsidRPr="00274D0F">
        <w:rPr>
          <w:sz w:val="20"/>
          <w:szCs w:val="20"/>
        </w:rPr>
        <w:t>–</w:t>
      </w:r>
      <w:r w:rsidR="000A5043" w:rsidRPr="007F4565">
        <w:rPr>
          <w:sz w:val="20"/>
          <w:szCs w:val="20"/>
        </w:rPr>
        <w:t xml:space="preserve"> lokalizaciji ponudbe in obrokih, sestavljenih iz</w:t>
      </w:r>
      <w:r w:rsidR="002977B6" w:rsidRPr="007F4565">
        <w:rPr>
          <w:sz w:val="20"/>
          <w:szCs w:val="20"/>
        </w:rPr>
        <w:t xml:space="preserve"> </w:t>
      </w:r>
      <w:r w:rsidR="000A5043" w:rsidRPr="007F4565">
        <w:rPr>
          <w:sz w:val="20"/>
          <w:szCs w:val="20"/>
        </w:rPr>
        <w:t>lokalno pridelane hrane</w:t>
      </w:r>
      <w:r w:rsidR="00A45131">
        <w:rPr>
          <w:sz w:val="20"/>
          <w:szCs w:val="20"/>
        </w:rPr>
        <w:t>;</w:t>
      </w:r>
      <w:r w:rsidR="000A5043" w:rsidRPr="007F4565">
        <w:rPr>
          <w:sz w:val="20"/>
          <w:szCs w:val="20"/>
        </w:rPr>
        <w:t xml:space="preserve"> </w:t>
      </w:r>
    </w:p>
    <w:p w14:paraId="0855D98D" w14:textId="66EAA2B0" w:rsidR="000A5043" w:rsidRPr="00274D0F" w:rsidRDefault="000A5043">
      <w:pPr>
        <w:spacing w:before="0" w:line="260" w:lineRule="atLeast"/>
        <w:rPr>
          <w:sz w:val="20"/>
          <w:szCs w:val="20"/>
        </w:rPr>
      </w:pPr>
      <w:r w:rsidRPr="00274D0F">
        <w:rPr>
          <w:sz w:val="20"/>
          <w:szCs w:val="20"/>
        </w:rPr>
        <w:t>– povečuje se želja po</w:t>
      </w:r>
      <w:r w:rsidR="002977B6" w:rsidRPr="00274D0F">
        <w:rPr>
          <w:sz w:val="20"/>
          <w:szCs w:val="20"/>
        </w:rPr>
        <w:t xml:space="preserve"> </w:t>
      </w:r>
      <w:r w:rsidRPr="00274D0F">
        <w:rPr>
          <w:sz w:val="20"/>
          <w:szCs w:val="20"/>
        </w:rPr>
        <w:t>raznolikosti v prehrani, pri čemer je na eni strani zahteva po globalnih izkušnjah, na drugi strani pa čedalje večja želja po lokalni, avtentični in pristni hrani. Potrošniki vse bolj podpirajo lokalne pridelovalce in predelovalce hrane, saj s tem želijo podpreti lokalno skupnost (povečuje se delež restavracij, ki temeljijo na konceptu s kmetije na mizo);</w:t>
      </w:r>
    </w:p>
    <w:p w14:paraId="4E49D7ED" w14:textId="443C8CFF" w:rsidR="000A5043" w:rsidRPr="00274D0F" w:rsidRDefault="003B4F28">
      <w:pPr>
        <w:spacing w:before="0" w:line="260" w:lineRule="atLeast"/>
        <w:rPr>
          <w:sz w:val="20"/>
          <w:szCs w:val="20"/>
        </w:rPr>
      </w:pPr>
      <w:r w:rsidRPr="00274D0F">
        <w:rPr>
          <w:sz w:val="20"/>
          <w:szCs w:val="20"/>
        </w:rPr>
        <w:t>–</w:t>
      </w:r>
      <w:r w:rsidR="000A5043" w:rsidRPr="00274D0F">
        <w:rPr>
          <w:sz w:val="20"/>
          <w:szCs w:val="20"/>
        </w:rPr>
        <w:t xml:space="preserve"> odgovornem delovanju podjetij in skrbi za</w:t>
      </w:r>
      <w:r w:rsidR="002977B6" w:rsidRPr="00274D0F">
        <w:rPr>
          <w:sz w:val="20"/>
          <w:szCs w:val="20"/>
        </w:rPr>
        <w:t xml:space="preserve"> </w:t>
      </w:r>
      <w:r w:rsidR="000A5043" w:rsidRPr="00274D0F">
        <w:rPr>
          <w:sz w:val="20"/>
          <w:szCs w:val="20"/>
        </w:rPr>
        <w:t>ohranjanje (lokalnega) okolja, v katerem delujejo</w:t>
      </w:r>
      <w:r w:rsidR="00A45131">
        <w:rPr>
          <w:sz w:val="20"/>
          <w:szCs w:val="20"/>
        </w:rPr>
        <w:t>;</w:t>
      </w:r>
    </w:p>
    <w:p w14:paraId="01ED7173" w14:textId="032B872C" w:rsidR="000A5043" w:rsidRPr="00274D0F" w:rsidRDefault="000A5043">
      <w:pPr>
        <w:spacing w:before="0" w:line="260" w:lineRule="atLeast"/>
        <w:rPr>
          <w:sz w:val="20"/>
          <w:szCs w:val="20"/>
        </w:rPr>
      </w:pPr>
      <w:r w:rsidRPr="00274D0F">
        <w:rPr>
          <w:sz w:val="20"/>
          <w:szCs w:val="20"/>
        </w:rPr>
        <w:t xml:space="preserve">– potrošniki se čedalje bolj zavedajo negativnega vpliva potrošnje na družbo in okolje, zato od podjetij zahtevajo odgovorno delovanje (t. i. trend </w:t>
      </w:r>
      <w:proofErr w:type="spellStart"/>
      <w:r w:rsidRPr="00274D0F">
        <w:rPr>
          <w:sz w:val="20"/>
          <w:szCs w:val="20"/>
        </w:rPr>
        <w:t>Better</w:t>
      </w:r>
      <w:proofErr w:type="spellEnd"/>
      <w:r w:rsidRPr="00274D0F">
        <w:rPr>
          <w:sz w:val="20"/>
          <w:szCs w:val="20"/>
        </w:rPr>
        <w:t xml:space="preserve"> business). Skladno z navedenim tudi od restavracij, lokalov in hotelov vse bolj zahtevajo uvedbo družbeno-odgovornih praks, ki prispevajo k ohranjanju okolja in prek katerih k temu spodbujajo tudi potrošnike (npr. uvedba lokalnih obrokov, zmanjšanje uporabe kemikalij z zmanjšanjem št. pranj...). </w:t>
      </w:r>
    </w:p>
    <w:p w14:paraId="4F0A12B0" w14:textId="77777777" w:rsidR="00C64421" w:rsidRDefault="00C64421">
      <w:pPr>
        <w:spacing w:before="0" w:line="260" w:lineRule="atLeast"/>
        <w:rPr>
          <w:sz w:val="20"/>
          <w:szCs w:val="20"/>
        </w:rPr>
      </w:pPr>
    </w:p>
    <w:p w14:paraId="6229AC6E" w14:textId="39CCD95F" w:rsidR="00ED2600" w:rsidRDefault="008F009A">
      <w:pPr>
        <w:spacing w:before="0" w:line="260" w:lineRule="atLeast"/>
        <w:rPr>
          <w:sz w:val="20"/>
          <w:szCs w:val="20"/>
        </w:rPr>
      </w:pPr>
      <w:r w:rsidRPr="008F009A">
        <w:rPr>
          <w:sz w:val="20"/>
          <w:szCs w:val="20"/>
        </w:rPr>
        <w:t>Ukrepi, ki so bili uvedeni s ciljem zajezitve pandemije COVID-19</w:t>
      </w:r>
      <w:r w:rsidR="00C64421">
        <w:rPr>
          <w:sz w:val="20"/>
          <w:szCs w:val="20"/>
        </w:rPr>
        <w:t>,</w:t>
      </w:r>
      <w:r w:rsidRPr="008F009A">
        <w:rPr>
          <w:sz w:val="20"/>
          <w:szCs w:val="20"/>
        </w:rPr>
        <w:t xml:space="preserve"> so</w:t>
      </w:r>
      <w:r w:rsidRPr="008F009A">
        <w:t xml:space="preserve"> </w:t>
      </w:r>
      <w:r>
        <w:rPr>
          <w:sz w:val="20"/>
          <w:szCs w:val="20"/>
        </w:rPr>
        <w:t>zmanjšali porabo</w:t>
      </w:r>
      <w:r w:rsidRPr="008F009A">
        <w:rPr>
          <w:sz w:val="20"/>
          <w:szCs w:val="20"/>
        </w:rPr>
        <w:t xml:space="preserve"> hrane v javnih </w:t>
      </w:r>
      <w:r w:rsidR="00CA3576">
        <w:rPr>
          <w:sz w:val="20"/>
          <w:szCs w:val="20"/>
        </w:rPr>
        <w:t xml:space="preserve">prehranjevalnih </w:t>
      </w:r>
      <w:r w:rsidRPr="008F009A">
        <w:rPr>
          <w:sz w:val="20"/>
          <w:szCs w:val="20"/>
        </w:rPr>
        <w:t>mest</w:t>
      </w:r>
      <w:r>
        <w:rPr>
          <w:sz w:val="20"/>
          <w:szCs w:val="20"/>
        </w:rPr>
        <w:t>ih</w:t>
      </w:r>
      <w:r w:rsidRPr="008F009A">
        <w:rPr>
          <w:sz w:val="20"/>
          <w:szCs w:val="20"/>
        </w:rPr>
        <w:t xml:space="preserve"> in na prireditvah, </w:t>
      </w:r>
      <w:r w:rsidR="00C64421">
        <w:rPr>
          <w:sz w:val="20"/>
          <w:szCs w:val="20"/>
        </w:rPr>
        <w:t>kjer</w:t>
      </w:r>
      <w:r w:rsidRPr="008F009A">
        <w:rPr>
          <w:sz w:val="20"/>
          <w:szCs w:val="20"/>
        </w:rPr>
        <w:t xml:space="preserve"> se ponujajo gostinske storitve</w:t>
      </w:r>
      <w:r>
        <w:rPr>
          <w:sz w:val="20"/>
          <w:szCs w:val="20"/>
        </w:rPr>
        <w:t xml:space="preserve">. To je </w:t>
      </w:r>
      <w:r w:rsidRPr="008F009A">
        <w:rPr>
          <w:sz w:val="20"/>
          <w:szCs w:val="20"/>
        </w:rPr>
        <w:t xml:space="preserve">negativno vplivalo na porabo hrane in ekonomski položaj </w:t>
      </w:r>
      <w:r w:rsidR="00901A6D">
        <w:rPr>
          <w:sz w:val="20"/>
          <w:szCs w:val="20"/>
        </w:rPr>
        <w:t xml:space="preserve">sektorja </w:t>
      </w:r>
      <w:proofErr w:type="spellStart"/>
      <w:r w:rsidRPr="008F009A">
        <w:rPr>
          <w:sz w:val="20"/>
          <w:szCs w:val="20"/>
        </w:rPr>
        <w:t>Ho</w:t>
      </w:r>
      <w:r w:rsidR="00C60251">
        <w:rPr>
          <w:sz w:val="20"/>
          <w:szCs w:val="20"/>
        </w:rPr>
        <w:t>r</w:t>
      </w:r>
      <w:r w:rsidRPr="008F009A">
        <w:rPr>
          <w:sz w:val="20"/>
          <w:szCs w:val="20"/>
        </w:rPr>
        <w:t>e</w:t>
      </w:r>
      <w:r w:rsidR="00C60251">
        <w:rPr>
          <w:sz w:val="20"/>
          <w:szCs w:val="20"/>
        </w:rPr>
        <w:t>c</w:t>
      </w:r>
      <w:r w:rsidRPr="008F009A">
        <w:rPr>
          <w:sz w:val="20"/>
          <w:szCs w:val="20"/>
        </w:rPr>
        <w:t>a</w:t>
      </w:r>
      <w:proofErr w:type="spellEnd"/>
      <w:r w:rsidR="00CA3576">
        <w:rPr>
          <w:sz w:val="20"/>
          <w:szCs w:val="20"/>
        </w:rPr>
        <w:t>, ki je</w:t>
      </w:r>
      <w:r>
        <w:rPr>
          <w:sz w:val="20"/>
          <w:szCs w:val="20"/>
        </w:rPr>
        <w:t xml:space="preserve"> </w:t>
      </w:r>
      <w:r w:rsidR="00CA3576">
        <w:rPr>
          <w:sz w:val="20"/>
          <w:szCs w:val="20"/>
        </w:rPr>
        <w:t>p</w:t>
      </w:r>
      <w:r w:rsidRPr="008F009A">
        <w:rPr>
          <w:sz w:val="20"/>
          <w:szCs w:val="20"/>
        </w:rPr>
        <w:t xml:space="preserve">omemben vir povpraševanja </w:t>
      </w:r>
      <w:r w:rsidR="00901A6D">
        <w:rPr>
          <w:sz w:val="20"/>
          <w:szCs w:val="20"/>
        </w:rPr>
        <w:t xml:space="preserve">po </w:t>
      </w:r>
      <w:r w:rsidRPr="008F009A">
        <w:rPr>
          <w:sz w:val="20"/>
          <w:szCs w:val="20"/>
        </w:rPr>
        <w:t>kmetijskih proizvodih z višjo dodano vrednostjo.</w:t>
      </w:r>
      <w:r w:rsidR="00CA3576">
        <w:rPr>
          <w:sz w:val="20"/>
          <w:szCs w:val="20"/>
        </w:rPr>
        <w:t xml:space="preserve"> (EIT </w:t>
      </w:r>
      <w:proofErr w:type="spellStart"/>
      <w:r w:rsidR="00CA3576">
        <w:rPr>
          <w:sz w:val="20"/>
          <w:szCs w:val="20"/>
        </w:rPr>
        <w:t>Food</w:t>
      </w:r>
      <w:proofErr w:type="spellEnd"/>
      <w:r w:rsidR="00CA3576">
        <w:rPr>
          <w:sz w:val="20"/>
          <w:szCs w:val="20"/>
        </w:rPr>
        <w:t xml:space="preserve">, 2020). </w:t>
      </w:r>
    </w:p>
    <w:p w14:paraId="1AF609CB" w14:textId="77777777" w:rsidR="00C64421" w:rsidRDefault="00C64421" w:rsidP="006D396F">
      <w:pPr>
        <w:spacing w:before="0" w:line="260" w:lineRule="atLeast"/>
        <w:rPr>
          <w:sz w:val="20"/>
          <w:szCs w:val="20"/>
        </w:rPr>
      </w:pPr>
    </w:p>
    <w:p w14:paraId="2DD0DA99" w14:textId="127E4C37" w:rsidR="00BC10F3" w:rsidRDefault="00B7183D" w:rsidP="006D396F">
      <w:pPr>
        <w:spacing w:before="0" w:line="260" w:lineRule="atLeast"/>
        <w:rPr>
          <w:sz w:val="20"/>
          <w:szCs w:val="20"/>
        </w:rPr>
      </w:pPr>
      <w:r>
        <w:rPr>
          <w:sz w:val="20"/>
          <w:szCs w:val="20"/>
        </w:rPr>
        <w:t xml:space="preserve">Po nekaterih napovedih se </w:t>
      </w:r>
      <w:r w:rsidRPr="00B7183D">
        <w:rPr>
          <w:sz w:val="20"/>
          <w:szCs w:val="20"/>
        </w:rPr>
        <w:t>potrošniki verjetno ne bodo takoj vrnili</w:t>
      </w:r>
      <w:r>
        <w:rPr>
          <w:sz w:val="20"/>
          <w:szCs w:val="20"/>
        </w:rPr>
        <w:t xml:space="preserve"> na </w:t>
      </w:r>
      <w:r w:rsidR="002A6F66">
        <w:rPr>
          <w:sz w:val="20"/>
          <w:szCs w:val="20"/>
        </w:rPr>
        <w:t>prehrano</w:t>
      </w:r>
      <w:r>
        <w:rPr>
          <w:sz w:val="20"/>
          <w:szCs w:val="20"/>
        </w:rPr>
        <w:t xml:space="preserve"> v sektorju </w:t>
      </w:r>
      <w:proofErr w:type="spellStart"/>
      <w:r w:rsidRPr="008F009A">
        <w:rPr>
          <w:sz w:val="20"/>
          <w:szCs w:val="20"/>
        </w:rPr>
        <w:t>Ho</w:t>
      </w:r>
      <w:r w:rsidR="00C60251">
        <w:rPr>
          <w:sz w:val="20"/>
          <w:szCs w:val="20"/>
        </w:rPr>
        <w:t>r</w:t>
      </w:r>
      <w:r w:rsidRPr="008F009A">
        <w:rPr>
          <w:sz w:val="20"/>
          <w:szCs w:val="20"/>
        </w:rPr>
        <w:t>e</w:t>
      </w:r>
      <w:r w:rsidR="00C60251">
        <w:rPr>
          <w:sz w:val="20"/>
          <w:szCs w:val="20"/>
        </w:rPr>
        <w:t>c</w:t>
      </w:r>
      <w:r w:rsidRPr="008F009A">
        <w:rPr>
          <w:sz w:val="20"/>
          <w:szCs w:val="20"/>
        </w:rPr>
        <w:t>a</w:t>
      </w:r>
      <w:proofErr w:type="spellEnd"/>
      <w:r w:rsidRPr="00B7183D">
        <w:rPr>
          <w:sz w:val="20"/>
          <w:szCs w:val="20"/>
        </w:rPr>
        <w:t xml:space="preserve"> </w:t>
      </w:r>
      <w:r w:rsidR="002A6F66">
        <w:rPr>
          <w:sz w:val="20"/>
          <w:szCs w:val="20"/>
        </w:rPr>
        <w:t xml:space="preserve">in na raven porabe </w:t>
      </w:r>
      <w:r>
        <w:rPr>
          <w:sz w:val="20"/>
          <w:szCs w:val="20"/>
        </w:rPr>
        <w:t>pred izbruhom COVID-19</w:t>
      </w:r>
      <w:r w:rsidR="002A6F66">
        <w:rPr>
          <w:sz w:val="20"/>
          <w:szCs w:val="20"/>
        </w:rPr>
        <w:t>.</w:t>
      </w:r>
      <w:r w:rsidR="00B129B0">
        <w:rPr>
          <w:sz w:val="20"/>
          <w:szCs w:val="20"/>
        </w:rPr>
        <w:t xml:space="preserve"> Poleg tega je možno, da bo okrevanje </w:t>
      </w:r>
      <w:r w:rsidR="00C60251">
        <w:rPr>
          <w:sz w:val="20"/>
          <w:szCs w:val="20"/>
        </w:rPr>
        <w:t xml:space="preserve">v sektorju </w:t>
      </w:r>
      <w:proofErr w:type="spellStart"/>
      <w:r w:rsidR="00B129B0" w:rsidRPr="00B129B0">
        <w:rPr>
          <w:sz w:val="20"/>
          <w:szCs w:val="20"/>
        </w:rPr>
        <w:t>Ho</w:t>
      </w:r>
      <w:r w:rsidR="00C60251">
        <w:rPr>
          <w:sz w:val="20"/>
          <w:szCs w:val="20"/>
        </w:rPr>
        <w:t>r</w:t>
      </w:r>
      <w:r w:rsidR="00B129B0" w:rsidRPr="00B129B0">
        <w:rPr>
          <w:sz w:val="20"/>
          <w:szCs w:val="20"/>
        </w:rPr>
        <w:t>e</w:t>
      </w:r>
      <w:r w:rsidR="00C60251">
        <w:rPr>
          <w:sz w:val="20"/>
          <w:szCs w:val="20"/>
        </w:rPr>
        <w:t>c</w:t>
      </w:r>
      <w:r w:rsidR="00B129B0" w:rsidRPr="00B129B0">
        <w:rPr>
          <w:sz w:val="20"/>
          <w:szCs w:val="20"/>
        </w:rPr>
        <w:t>a</w:t>
      </w:r>
      <w:proofErr w:type="spellEnd"/>
      <w:r w:rsidR="00B129B0" w:rsidRPr="00B129B0">
        <w:rPr>
          <w:sz w:val="20"/>
          <w:szCs w:val="20"/>
        </w:rPr>
        <w:t xml:space="preserve"> traja</w:t>
      </w:r>
      <w:r w:rsidR="00B129B0">
        <w:rPr>
          <w:sz w:val="20"/>
          <w:szCs w:val="20"/>
        </w:rPr>
        <w:t xml:space="preserve">lo dlje časa, ljudje pa bodo </w:t>
      </w:r>
      <w:r w:rsidR="0005559A">
        <w:rPr>
          <w:sz w:val="20"/>
          <w:szCs w:val="20"/>
        </w:rPr>
        <w:t>zaradi zmanjšan</w:t>
      </w:r>
      <w:r w:rsidR="00CA3576">
        <w:rPr>
          <w:sz w:val="20"/>
          <w:szCs w:val="20"/>
        </w:rPr>
        <w:t>ih</w:t>
      </w:r>
      <w:r w:rsidR="0005559A">
        <w:rPr>
          <w:sz w:val="20"/>
          <w:szCs w:val="20"/>
        </w:rPr>
        <w:t xml:space="preserve"> prihodkov </w:t>
      </w:r>
      <w:r w:rsidR="00B129B0">
        <w:rPr>
          <w:sz w:val="20"/>
          <w:szCs w:val="20"/>
        </w:rPr>
        <w:t>previdnejši pri potov</w:t>
      </w:r>
      <w:r w:rsidR="0005559A">
        <w:rPr>
          <w:sz w:val="20"/>
          <w:szCs w:val="20"/>
        </w:rPr>
        <w:t>anjih</w:t>
      </w:r>
      <w:r w:rsidR="00EC4B52">
        <w:rPr>
          <w:sz w:val="20"/>
          <w:szCs w:val="20"/>
        </w:rPr>
        <w:t>.</w:t>
      </w:r>
      <w:r w:rsidR="0005559A">
        <w:rPr>
          <w:sz w:val="20"/>
          <w:szCs w:val="20"/>
        </w:rPr>
        <w:t xml:space="preserve"> </w:t>
      </w:r>
      <w:r w:rsidR="00EC4B52">
        <w:rPr>
          <w:sz w:val="20"/>
          <w:szCs w:val="20"/>
        </w:rPr>
        <w:t>Treba jim bo zagotoviti varno uporabo</w:t>
      </w:r>
      <w:r w:rsidR="0005559A">
        <w:rPr>
          <w:sz w:val="20"/>
          <w:szCs w:val="20"/>
        </w:rPr>
        <w:t xml:space="preserve"> javnih prostorov</w:t>
      </w:r>
      <w:r w:rsidR="006D396F">
        <w:rPr>
          <w:sz w:val="20"/>
          <w:szCs w:val="20"/>
        </w:rPr>
        <w:t xml:space="preserve">. </w:t>
      </w:r>
      <w:r w:rsidR="000927C7" w:rsidRPr="000927C7">
        <w:rPr>
          <w:sz w:val="20"/>
          <w:szCs w:val="20"/>
        </w:rPr>
        <w:t>Z upoštevanjem navad, ki so se v obdobju krize oblikovale doma</w:t>
      </w:r>
      <w:r w:rsidR="000927C7">
        <w:rPr>
          <w:sz w:val="20"/>
          <w:szCs w:val="20"/>
        </w:rPr>
        <w:t>,</w:t>
      </w:r>
      <w:r w:rsidR="000927C7" w:rsidRPr="000927C7">
        <w:t xml:space="preserve"> </w:t>
      </w:r>
      <w:r w:rsidR="000927C7" w:rsidRPr="000927C7">
        <w:rPr>
          <w:sz w:val="20"/>
          <w:szCs w:val="20"/>
        </w:rPr>
        <w:t xml:space="preserve">bi se prilagodili in razvili novi izdelki, storitve, poslovni modeli, cene in embalaže </w:t>
      </w:r>
      <w:r w:rsidR="00570C36">
        <w:rPr>
          <w:sz w:val="20"/>
          <w:szCs w:val="20"/>
        </w:rPr>
        <w:t>(</w:t>
      </w:r>
      <w:proofErr w:type="spellStart"/>
      <w:r w:rsidR="00570C36">
        <w:rPr>
          <w:sz w:val="20"/>
          <w:szCs w:val="20"/>
        </w:rPr>
        <w:t>Bedarida</w:t>
      </w:r>
      <w:proofErr w:type="spellEnd"/>
      <w:r w:rsidR="00570C36">
        <w:rPr>
          <w:sz w:val="20"/>
          <w:szCs w:val="20"/>
        </w:rPr>
        <w:t xml:space="preserve"> et </w:t>
      </w:r>
      <w:proofErr w:type="spellStart"/>
      <w:r w:rsidR="00570C36">
        <w:rPr>
          <w:sz w:val="20"/>
          <w:szCs w:val="20"/>
        </w:rPr>
        <w:t>al</w:t>
      </w:r>
      <w:proofErr w:type="spellEnd"/>
      <w:r w:rsidR="00570C36">
        <w:rPr>
          <w:sz w:val="20"/>
          <w:szCs w:val="20"/>
        </w:rPr>
        <w:t>., 2020)</w:t>
      </w:r>
    </w:p>
    <w:p w14:paraId="518DBD7D" w14:textId="77777777" w:rsidR="00B93333" w:rsidRPr="00B7183D" w:rsidRDefault="00B93333" w:rsidP="00CD5E7E">
      <w:pPr>
        <w:spacing w:before="0" w:line="260" w:lineRule="atLeast"/>
        <w:rPr>
          <w:sz w:val="20"/>
          <w:szCs w:val="20"/>
        </w:rPr>
      </w:pPr>
    </w:p>
    <w:p w14:paraId="03205440" w14:textId="40B0ED73" w:rsidR="000A5043" w:rsidRPr="00274D0F" w:rsidRDefault="000A5043">
      <w:pPr>
        <w:spacing w:before="0" w:line="260" w:lineRule="atLeast"/>
        <w:rPr>
          <w:sz w:val="20"/>
          <w:szCs w:val="20"/>
        </w:rPr>
      </w:pPr>
      <w:r w:rsidRPr="00274D0F">
        <w:rPr>
          <w:sz w:val="20"/>
          <w:szCs w:val="20"/>
        </w:rPr>
        <w:t xml:space="preserve">Navedeni trendi kažejo na smiselnost in relevantnost vključitve sektorja </w:t>
      </w:r>
      <w:proofErr w:type="spellStart"/>
      <w:r w:rsidRPr="00274D0F">
        <w:rPr>
          <w:sz w:val="20"/>
          <w:szCs w:val="20"/>
        </w:rPr>
        <w:t>Horeca</w:t>
      </w:r>
      <w:proofErr w:type="spellEnd"/>
      <w:r w:rsidRPr="00274D0F">
        <w:rPr>
          <w:sz w:val="20"/>
          <w:szCs w:val="20"/>
        </w:rPr>
        <w:t xml:space="preserve"> v shemo promocije kakovosti. </w:t>
      </w:r>
    </w:p>
    <w:p w14:paraId="434F3E90" w14:textId="77777777" w:rsidR="000E1B09" w:rsidRPr="00A57CEC" w:rsidRDefault="000E1B09" w:rsidP="00053A48">
      <w:pPr>
        <w:spacing w:before="0" w:line="260" w:lineRule="atLeast"/>
        <w:rPr>
          <w:sz w:val="20"/>
          <w:szCs w:val="20"/>
        </w:rPr>
      </w:pPr>
    </w:p>
    <w:p w14:paraId="521FE4CA" w14:textId="77777777" w:rsidR="000E1B09" w:rsidRPr="00A57CEC" w:rsidRDefault="000E1B09" w:rsidP="00053A48">
      <w:pPr>
        <w:pStyle w:val="Naslov2"/>
        <w:spacing w:line="260" w:lineRule="atLeast"/>
      </w:pPr>
      <w:bookmarkStart w:id="240" w:name="_Toc55398397"/>
      <w:bookmarkStart w:id="241" w:name="_Toc55478608"/>
      <w:bookmarkStart w:id="242" w:name="_Toc86824840"/>
      <w:r w:rsidRPr="00A57CEC">
        <w:t xml:space="preserve">Ključne </w:t>
      </w:r>
      <w:r w:rsidRPr="00397CC9">
        <w:t>ugotovitve</w:t>
      </w:r>
      <w:bookmarkEnd w:id="240"/>
      <w:bookmarkEnd w:id="241"/>
      <w:bookmarkEnd w:id="242"/>
      <w:r w:rsidRPr="00A57CEC">
        <w:t xml:space="preserve"> </w:t>
      </w:r>
    </w:p>
    <w:p w14:paraId="2C99085A" w14:textId="77777777" w:rsidR="000E1B09" w:rsidRPr="00A57CEC" w:rsidRDefault="000E1B09" w:rsidP="00053A48">
      <w:pPr>
        <w:spacing w:before="0" w:line="260" w:lineRule="atLeast"/>
        <w:rPr>
          <w:sz w:val="20"/>
          <w:szCs w:val="20"/>
        </w:rPr>
      </w:pPr>
    </w:p>
    <w:p w14:paraId="53943ECB"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lang w:eastAsia="en-US"/>
        </w:rPr>
        <w:t>V Sloveniji je vzpostavlje</w:t>
      </w:r>
      <w:r w:rsidRPr="00A11456">
        <w:rPr>
          <w:rFonts w:ascii="Arial" w:eastAsia="Calibri" w:hAnsi="Arial"/>
          <w:b/>
        </w:rPr>
        <w:t xml:space="preserve">n delujoč sistem shem kakovosti za kmetijske pridelke in živila. </w:t>
      </w:r>
      <w:r w:rsidRPr="00A11456">
        <w:rPr>
          <w:rFonts w:ascii="Arial" w:eastAsia="Calibri" w:hAnsi="Arial"/>
        </w:rPr>
        <w:t xml:space="preserve">Kmetijske pridelke in živila je v Sloveniji mogoče zaščititi v okviru shem kakovosti, ki so bile vzpostavljene bodisi s pravnim okvirom EU ali pa z nacionalno zakonodajo. </w:t>
      </w:r>
    </w:p>
    <w:p w14:paraId="7939DCE4" w14:textId="77777777" w:rsidR="00BC5BB3" w:rsidRPr="00A11456" w:rsidRDefault="00A65278" w:rsidP="00053A48">
      <w:pPr>
        <w:pStyle w:val="Odstavekseznama"/>
        <w:numPr>
          <w:ilvl w:val="0"/>
          <w:numId w:val="21"/>
        </w:numPr>
        <w:spacing w:before="0" w:line="260" w:lineRule="atLeast"/>
        <w:ind w:left="426" w:hanging="284"/>
        <w:rPr>
          <w:rFonts w:ascii="Arial" w:eastAsia="Calibri" w:hAnsi="Arial"/>
        </w:rPr>
      </w:pPr>
      <w:r w:rsidRPr="00A11456">
        <w:rPr>
          <w:rFonts w:ascii="Arial" w:eastAsia="Calibri" w:hAnsi="Arial"/>
        </w:rPr>
        <w:t xml:space="preserve">Sistem </w:t>
      </w:r>
      <w:r w:rsidRPr="00A11456">
        <w:rPr>
          <w:rFonts w:ascii="Arial" w:eastAsia="Calibri" w:hAnsi="Arial"/>
          <w:b/>
        </w:rPr>
        <w:t>shem kakovosti je uveden z namenom, da se potrošnika verodostojno informira</w:t>
      </w:r>
      <w:r w:rsidRPr="00A11456">
        <w:rPr>
          <w:rFonts w:ascii="Arial" w:eastAsia="Calibri" w:hAnsi="Arial"/>
        </w:rPr>
        <w:t xml:space="preserve"> o nadstandardnih lastnostih proizvodov iz shem kakovosti, hkrati pa se s tem krepi </w:t>
      </w:r>
      <w:r w:rsidRPr="00A11456">
        <w:rPr>
          <w:rFonts w:ascii="Arial" w:eastAsia="Calibri" w:hAnsi="Arial"/>
          <w:b/>
        </w:rPr>
        <w:t xml:space="preserve">ekonomski položaj in konkurenčnost </w:t>
      </w:r>
      <w:r w:rsidRPr="00A11456">
        <w:rPr>
          <w:rFonts w:ascii="Arial" w:eastAsia="Calibri" w:hAnsi="Arial"/>
        </w:rPr>
        <w:t>primarnih pridelovalcev in tudi predelovalcev</w:t>
      </w:r>
    </w:p>
    <w:p w14:paraId="03F6B078" w14:textId="54C8BD75"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rPr>
        <w:t>Število vključenih</w:t>
      </w:r>
      <w:r w:rsidRPr="00A11456">
        <w:rPr>
          <w:rFonts w:ascii="Arial" w:eastAsia="Calibri" w:hAnsi="Arial"/>
        </w:rPr>
        <w:t xml:space="preserve"> kmetij v sheme kakovosti EU </w:t>
      </w:r>
      <w:r w:rsidRPr="00A11456">
        <w:rPr>
          <w:rFonts w:ascii="Arial" w:eastAsia="Calibri" w:hAnsi="Arial"/>
          <w:b/>
        </w:rPr>
        <w:t>počasi</w:t>
      </w:r>
      <w:r w:rsidR="0054275C" w:rsidRPr="00A11456">
        <w:rPr>
          <w:rFonts w:ascii="Arial" w:eastAsia="Calibri" w:hAnsi="Arial"/>
          <w:b/>
        </w:rPr>
        <w:t>,</w:t>
      </w:r>
      <w:r w:rsidRPr="00A11456">
        <w:rPr>
          <w:rFonts w:ascii="Arial" w:eastAsia="Calibri" w:hAnsi="Arial"/>
          <w:b/>
        </w:rPr>
        <w:t xml:space="preserve"> a vztrajno raste</w:t>
      </w:r>
      <w:r w:rsidRPr="00A11456">
        <w:rPr>
          <w:rFonts w:ascii="Arial" w:eastAsia="Calibri" w:hAnsi="Arial"/>
        </w:rPr>
        <w:t xml:space="preserve">. </w:t>
      </w:r>
    </w:p>
    <w:p w14:paraId="10959E4A"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rPr>
        <w:t xml:space="preserve">Zlasti je opazen trend naraščanja </w:t>
      </w:r>
      <w:r w:rsidRPr="00A11456">
        <w:rPr>
          <w:rFonts w:ascii="Arial" w:eastAsia="Calibri" w:hAnsi="Arial"/>
          <w:b/>
        </w:rPr>
        <w:t>števila ekoloških kmetijskih gospodarstev</w:t>
      </w:r>
      <w:r w:rsidRPr="00A11456">
        <w:rPr>
          <w:rFonts w:ascii="Arial" w:eastAsia="Calibri" w:hAnsi="Arial"/>
        </w:rPr>
        <w:t>.</w:t>
      </w:r>
      <w:r w:rsidR="00FF7011" w:rsidRPr="00A11456">
        <w:rPr>
          <w:rFonts w:ascii="Arial" w:eastAsia="Calibri" w:hAnsi="Arial"/>
        </w:rPr>
        <w:t xml:space="preserve"> </w:t>
      </w:r>
      <w:r w:rsidRPr="00A11456">
        <w:rPr>
          <w:rFonts w:ascii="Arial" w:eastAsia="Calibri" w:hAnsi="Arial"/>
        </w:rPr>
        <w:t xml:space="preserve">Kljub navedenemu pa </w:t>
      </w:r>
      <w:r w:rsidRPr="00A11456">
        <w:rPr>
          <w:rFonts w:ascii="Arial" w:eastAsia="Calibri" w:hAnsi="Arial"/>
          <w:b/>
        </w:rPr>
        <w:t>ponudba proizvodov iz ekološkega kmetijstva zaostaja</w:t>
      </w:r>
      <w:r w:rsidRPr="00A11456">
        <w:rPr>
          <w:rFonts w:ascii="Arial" w:eastAsia="Calibri" w:hAnsi="Arial"/>
        </w:rPr>
        <w:t xml:space="preserve"> za povpraševanjem na trgu. Zavedanje o ekoloških proizvodih kot zdravih proizvodih se vztrajno krepi.</w:t>
      </w:r>
    </w:p>
    <w:p w14:paraId="5B2A04F1" w14:textId="253ED3E0"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rPr>
        <w:t xml:space="preserve">Uspešno </w:t>
      </w:r>
      <w:r w:rsidR="00AA06CC">
        <w:rPr>
          <w:rFonts w:ascii="Arial" w:eastAsia="Calibri" w:hAnsi="Arial"/>
        </w:rPr>
        <w:t xml:space="preserve">je tudi </w:t>
      </w:r>
      <w:r w:rsidRPr="00A11456">
        <w:rPr>
          <w:rFonts w:ascii="Arial" w:eastAsia="Calibri" w:hAnsi="Arial"/>
        </w:rPr>
        <w:t xml:space="preserve">izvajanje nacionalne </w:t>
      </w:r>
      <w:r w:rsidRPr="00A11456">
        <w:rPr>
          <w:rFonts w:ascii="Arial" w:eastAsia="Calibri" w:hAnsi="Arial"/>
          <w:b/>
        </w:rPr>
        <w:t>sheme Izbrana kakovost</w:t>
      </w:r>
      <w:r w:rsidR="00AA06CC">
        <w:rPr>
          <w:rFonts w:ascii="Arial" w:eastAsia="Calibri" w:hAnsi="Arial"/>
          <w:b/>
        </w:rPr>
        <w:t xml:space="preserve">, </w:t>
      </w:r>
      <w:r w:rsidR="00AA06CC">
        <w:rPr>
          <w:rFonts w:ascii="Arial" w:eastAsia="Calibri" w:hAnsi="Arial"/>
        </w:rPr>
        <w:t>saj se za vstop vanjo aktivno pripravljajo še sektor drobnice, žit in zelenjave</w:t>
      </w:r>
      <w:r w:rsidRPr="00A11456">
        <w:rPr>
          <w:rFonts w:ascii="Arial" w:eastAsia="Calibri" w:hAnsi="Arial"/>
        </w:rPr>
        <w:t>.</w:t>
      </w:r>
    </w:p>
    <w:p w14:paraId="57387936" w14:textId="68A20244"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rPr>
        <w:lastRenderedPageBreak/>
        <w:t xml:space="preserve">Začetna finančna podpora primarnim proizvajalcem, ki se šele vključujejo v sheme kakovosti, je izrazito pomembna. </w:t>
      </w:r>
      <w:proofErr w:type="spellStart"/>
      <w:r w:rsidRPr="00A11456">
        <w:rPr>
          <w:rFonts w:ascii="Arial" w:hAnsi="Arial"/>
          <w:b/>
        </w:rPr>
        <w:t>Podukrep</w:t>
      </w:r>
      <w:proofErr w:type="spellEnd"/>
      <w:r w:rsidRPr="00A11456">
        <w:rPr>
          <w:rFonts w:ascii="Arial" w:hAnsi="Arial"/>
          <w:b/>
        </w:rPr>
        <w:t xml:space="preserve"> </w:t>
      </w:r>
      <w:r w:rsidR="007F226F">
        <w:rPr>
          <w:rFonts w:ascii="Arial" w:hAnsi="Arial"/>
          <w:b/>
        </w:rPr>
        <w:t>M</w:t>
      </w:r>
      <w:r w:rsidR="00A019B5">
        <w:rPr>
          <w:rFonts w:ascii="Arial" w:hAnsi="Arial"/>
          <w:b/>
        </w:rPr>
        <w:t>0</w:t>
      </w:r>
      <w:r w:rsidRPr="00A11456">
        <w:rPr>
          <w:rFonts w:ascii="Arial" w:hAnsi="Arial"/>
          <w:b/>
        </w:rPr>
        <w:t xml:space="preserve">3.1 PRP 2014–2020 je močno podprl vstopanje primarnih proizvajalcev </w:t>
      </w:r>
      <w:r w:rsidRPr="00A11456">
        <w:rPr>
          <w:rFonts w:ascii="Arial" w:hAnsi="Arial"/>
        </w:rPr>
        <w:t>zlasti v nacionalno shemo kakovosti Izbrana kakovost ter spodbudil tesnejše povezovanje med primarnimi proizvajalci in ostalimi členi v verigi.</w:t>
      </w:r>
    </w:p>
    <w:p w14:paraId="045C4373" w14:textId="30D048DB"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rPr>
        <w:t xml:space="preserve">Proizvodi iz evropskih in nacionalnih shem kakovosti ter z njimi povezane označbe so med potrošniki še </w:t>
      </w:r>
      <w:r w:rsidRPr="00A11456">
        <w:rPr>
          <w:rFonts w:ascii="Arial" w:hAnsi="Arial"/>
          <w:b/>
        </w:rPr>
        <w:t>vedno premalo prepoznani</w:t>
      </w:r>
      <w:r w:rsidRPr="00A11456">
        <w:rPr>
          <w:rFonts w:ascii="Arial" w:hAnsi="Arial"/>
        </w:rPr>
        <w:t>.</w:t>
      </w:r>
    </w:p>
    <w:p w14:paraId="38DD74D3"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proofErr w:type="spellStart"/>
      <w:r w:rsidRPr="00A11456">
        <w:rPr>
          <w:rFonts w:ascii="Arial" w:hAnsi="Arial"/>
          <w:b/>
        </w:rPr>
        <w:t>Javnonaročniška</w:t>
      </w:r>
      <w:proofErr w:type="spellEnd"/>
      <w:r w:rsidRPr="00A11456">
        <w:rPr>
          <w:rFonts w:ascii="Arial" w:hAnsi="Arial"/>
          <w:b/>
        </w:rPr>
        <w:t xml:space="preserve"> zakonodaja ima pomembno vlogo</w:t>
      </w:r>
      <w:r w:rsidRPr="00A11456">
        <w:rPr>
          <w:rFonts w:ascii="Arial" w:hAnsi="Arial"/>
        </w:rPr>
        <w:t xml:space="preserve"> pri spodbujanju večjega vstopanja kakovostnih proizvodov v verige vrednosti, zlasti z vidika oskrbe javnih institucij</w:t>
      </w:r>
      <w:r w:rsidR="00EB6DB9" w:rsidRPr="00A11456">
        <w:rPr>
          <w:rFonts w:ascii="Arial" w:hAnsi="Arial"/>
        </w:rPr>
        <w:t xml:space="preserve"> in zmanjševanja izpustov toplogrednih plinov ter zmanjševanja odpadne hrane</w:t>
      </w:r>
      <w:r w:rsidRPr="00A11456">
        <w:rPr>
          <w:rFonts w:ascii="Arial" w:hAnsi="Arial"/>
        </w:rPr>
        <w:t>.</w:t>
      </w:r>
    </w:p>
    <w:p w14:paraId="45F1700E" w14:textId="77777777"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hAnsi="Arial"/>
        </w:rPr>
      </w:pPr>
      <w:r w:rsidRPr="00A11456">
        <w:rPr>
          <w:rFonts w:ascii="Arial" w:hAnsi="Arial"/>
          <w:b/>
        </w:rPr>
        <w:t>Tudi ostale podporne aktivnosti</w:t>
      </w:r>
      <w:r w:rsidRPr="00A11456">
        <w:rPr>
          <w:rFonts w:ascii="Arial" w:hAnsi="Arial"/>
        </w:rPr>
        <w:t xml:space="preserve"> imajo za cilj osveščanje o pomenu lokalno pridelane kakovostne hrane: Dan slovenske hrane (vsak tretji petek v novembru), Tradicionalni slovenski zajtrk, ki se izvede na dan slovenske hrane (100 % lokalna hrana), Šolska shema (dodaten obrok: sadje, zelenjava, mleko in mlečni izdelki; dosega 40 % lokalne hrane).</w:t>
      </w:r>
    </w:p>
    <w:p w14:paraId="62F90230" w14:textId="5BA2A420"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eastAsia="Calibri" w:hAnsi="Arial"/>
          <w:b/>
        </w:rPr>
        <w:t>Kratke dobavne poti</w:t>
      </w:r>
      <w:r w:rsidRPr="00A11456">
        <w:rPr>
          <w:rFonts w:ascii="Arial" w:eastAsia="Calibri" w:hAnsi="Arial"/>
        </w:rPr>
        <w:t xml:space="preserve"> se podpirajo tudi preko spodbujanja dopol</w:t>
      </w:r>
      <w:r w:rsidR="007742AA" w:rsidRPr="00A11456">
        <w:rPr>
          <w:rFonts w:ascii="Arial" w:eastAsia="Calibri" w:hAnsi="Arial"/>
        </w:rPr>
        <w:t>nilnih</w:t>
      </w:r>
      <w:r w:rsidRPr="00A11456">
        <w:rPr>
          <w:rFonts w:ascii="Arial" w:eastAsia="Calibri" w:hAnsi="Arial"/>
        </w:rPr>
        <w:t xml:space="preserve"> dejavnosti, ukrepov PRP 2014–2020 (Leader in </w:t>
      </w:r>
      <w:proofErr w:type="spellStart"/>
      <w:r w:rsidRPr="00A11456">
        <w:rPr>
          <w:rFonts w:ascii="Arial" w:eastAsia="Calibri" w:hAnsi="Arial"/>
        </w:rPr>
        <w:t>podukrep</w:t>
      </w:r>
      <w:proofErr w:type="spellEnd"/>
      <w:r w:rsidRPr="00A11456">
        <w:rPr>
          <w:rFonts w:ascii="Arial" w:eastAsia="Calibri" w:hAnsi="Arial"/>
        </w:rPr>
        <w:t xml:space="preserve"> </w:t>
      </w:r>
      <w:r w:rsidR="00290F8D">
        <w:rPr>
          <w:rFonts w:ascii="Arial" w:eastAsia="Calibri" w:hAnsi="Arial"/>
        </w:rPr>
        <w:t>M</w:t>
      </w:r>
      <w:r w:rsidRPr="00A11456">
        <w:rPr>
          <w:rFonts w:ascii="Arial" w:eastAsia="Calibri" w:hAnsi="Arial"/>
        </w:rPr>
        <w:t>16.4).</w:t>
      </w:r>
      <w:r w:rsidR="007742AA" w:rsidRPr="00A11456">
        <w:rPr>
          <w:rFonts w:ascii="Arial" w:eastAsia="Calibri" w:hAnsi="Arial"/>
        </w:rPr>
        <w:t xml:space="preserve"> Neposredno trženje na kmetijah </w:t>
      </w:r>
      <w:r w:rsidR="007A0EE9" w:rsidRPr="00A11456">
        <w:rPr>
          <w:rFonts w:ascii="Arial" w:eastAsia="Calibri" w:hAnsi="Arial"/>
        </w:rPr>
        <w:t>se počasi</w:t>
      </w:r>
      <w:r w:rsidR="009F3D23" w:rsidRPr="00A11456">
        <w:rPr>
          <w:rFonts w:ascii="Arial" w:eastAsia="Calibri" w:hAnsi="Arial"/>
        </w:rPr>
        <w:t>, a vztrajno</w:t>
      </w:r>
      <w:r w:rsidR="007A0EE9" w:rsidRPr="00A11456">
        <w:rPr>
          <w:rFonts w:ascii="Arial" w:eastAsia="Calibri" w:hAnsi="Arial"/>
        </w:rPr>
        <w:t xml:space="preserve"> razvija</w:t>
      </w:r>
      <w:r w:rsidR="00124321" w:rsidRPr="00A11456">
        <w:rPr>
          <w:rFonts w:ascii="Arial" w:eastAsia="Calibri" w:hAnsi="Arial"/>
        </w:rPr>
        <w:t xml:space="preserve">, obstajajo tudi </w:t>
      </w:r>
      <w:r w:rsidR="009F3D23" w:rsidRPr="00A11456">
        <w:rPr>
          <w:rFonts w:ascii="Arial" w:eastAsia="Calibri" w:hAnsi="Arial"/>
        </w:rPr>
        <w:t>posamezni</w:t>
      </w:r>
      <w:r w:rsidR="00124321" w:rsidRPr="00A11456">
        <w:rPr>
          <w:rFonts w:ascii="Arial" w:eastAsia="Calibri" w:hAnsi="Arial"/>
        </w:rPr>
        <w:t xml:space="preserve"> primeri dobrih praks </w:t>
      </w:r>
      <w:r w:rsidR="009F3D23" w:rsidRPr="00A11456">
        <w:rPr>
          <w:rFonts w:ascii="Arial" w:eastAsia="Calibri" w:hAnsi="Arial"/>
        </w:rPr>
        <w:t xml:space="preserve">lokalnega in </w:t>
      </w:r>
      <w:r w:rsidR="00124321" w:rsidRPr="00A11456">
        <w:rPr>
          <w:rFonts w:ascii="Arial" w:eastAsia="Calibri" w:hAnsi="Arial"/>
        </w:rPr>
        <w:t>regionalnega povezovanja manjših kmetijskih ponudnikov. O</w:t>
      </w:r>
      <w:r w:rsidR="007742AA" w:rsidRPr="00A11456">
        <w:rPr>
          <w:rFonts w:ascii="Arial" w:eastAsia="Calibri" w:hAnsi="Arial"/>
        </w:rPr>
        <w:t xml:space="preserve">b </w:t>
      </w:r>
      <w:r w:rsidR="00124321" w:rsidRPr="00A11456">
        <w:rPr>
          <w:rFonts w:ascii="Arial" w:eastAsia="Calibri" w:hAnsi="Arial"/>
        </w:rPr>
        <w:t xml:space="preserve">vlaganju v usposabljanje in prenos </w:t>
      </w:r>
      <w:r w:rsidR="007742AA" w:rsidRPr="00A11456">
        <w:rPr>
          <w:rFonts w:ascii="Arial" w:eastAsia="Calibri" w:hAnsi="Arial"/>
        </w:rPr>
        <w:t>znanj s področja trženja in prodaje</w:t>
      </w:r>
      <w:r w:rsidR="007A0EE9" w:rsidRPr="00A11456">
        <w:rPr>
          <w:rFonts w:ascii="Arial" w:eastAsia="Calibri" w:hAnsi="Arial"/>
        </w:rPr>
        <w:t xml:space="preserve"> (tudi z vidika </w:t>
      </w:r>
      <w:r w:rsidR="009F3D23" w:rsidRPr="00A11456">
        <w:rPr>
          <w:rFonts w:ascii="Arial" w:eastAsia="Calibri" w:hAnsi="Arial"/>
        </w:rPr>
        <w:t xml:space="preserve">razvoja novih trgov in </w:t>
      </w:r>
      <w:r w:rsidR="007A0EE9" w:rsidRPr="00A11456">
        <w:rPr>
          <w:rFonts w:ascii="Arial" w:eastAsia="Calibri" w:hAnsi="Arial"/>
        </w:rPr>
        <w:t>prepoznavanja potreb potrošnikov</w:t>
      </w:r>
      <w:r w:rsidR="009F3D23" w:rsidRPr="00A11456">
        <w:rPr>
          <w:rFonts w:ascii="Arial" w:eastAsia="Calibri" w:hAnsi="Arial"/>
        </w:rPr>
        <w:t>)</w:t>
      </w:r>
      <w:r w:rsidR="00124321" w:rsidRPr="00A11456">
        <w:rPr>
          <w:rFonts w:ascii="Arial" w:eastAsia="Calibri" w:hAnsi="Arial"/>
        </w:rPr>
        <w:t xml:space="preserve"> ter razvoja inovativnih modelov prodaje</w:t>
      </w:r>
      <w:r w:rsidR="00F424DF">
        <w:rPr>
          <w:rFonts w:ascii="Arial" w:eastAsia="Calibri" w:hAnsi="Arial"/>
        </w:rPr>
        <w:t xml:space="preserve">, tudi preko </w:t>
      </w:r>
      <w:proofErr w:type="spellStart"/>
      <w:r w:rsidR="00F424DF">
        <w:rPr>
          <w:rFonts w:ascii="Arial" w:eastAsia="Calibri" w:hAnsi="Arial"/>
        </w:rPr>
        <w:t>Ekoregij</w:t>
      </w:r>
      <w:proofErr w:type="spellEnd"/>
      <w:r w:rsidR="00124321" w:rsidRPr="00A11456">
        <w:rPr>
          <w:rFonts w:ascii="Arial" w:eastAsia="Calibri" w:hAnsi="Arial"/>
        </w:rPr>
        <w:t xml:space="preserve"> so </w:t>
      </w:r>
      <w:r w:rsidR="007742AA" w:rsidRPr="00A11456">
        <w:rPr>
          <w:rFonts w:ascii="Arial" w:eastAsia="Calibri" w:hAnsi="Arial"/>
        </w:rPr>
        <w:t>možnosti za nadaljnjo rast</w:t>
      </w:r>
      <w:r w:rsidR="00124321" w:rsidRPr="00A11456">
        <w:rPr>
          <w:rFonts w:ascii="Arial" w:eastAsia="Calibri" w:hAnsi="Arial"/>
        </w:rPr>
        <w:t xml:space="preserve"> na področju kratkih dobavnih verig velike, kar je še posebej pomembno za majhne </w:t>
      </w:r>
      <w:r w:rsidR="00827787">
        <w:rPr>
          <w:rFonts w:ascii="Arial" w:eastAsia="Calibri" w:hAnsi="Arial"/>
        </w:rPr>
        <w:t xml:space="preserve">kmetijske </w:t>
      </w:r>
      <w:r w:rsidR="00F17148">
        <w:rPr>
          <w:rFonts w:ascii="Arial" w:eastAsia="Calibri" w:hAnsi="Arial"/>
        </w:rPr>
        <w:t>pridelovalce</w:t>
      </w:r>
      <w:r w:rsidR="00F17148" w:rsidRPr="00A11456">
        <w:rPr>
          <w:rFonts w:ascii="Arial" w:eastAsia="Calibri" w:hAnsi="Arial"/>
        </w:rPr>
        <w:t xml:space="preserve"> </w:t>
      </w:r>
      <w:r w:rsidR="00124321" w:rsidRPr="00A11456">
        <w:rPr>
          <w:rFonts w:ascii="Arial" w:eastAsia="Calibri" w:hAnsi="Arial"/>
        </w:rPr>
        <w:t>in tiste, ki šele vstopajo na trg</w:t>
      </w:r>
      <w:r w:rsidR="007A0EE9" w:rsidRPr="00A11456">
        <w:rPr>
          <w:rFonts w:ascii="Arial" w:eastAsia="Calibri" w:hAnsi="Arial"/>
        </w:rPr>
        <w:t xml:space="preserve"> </w:t>
      </w:r>
      <w:r w:rsidR="009F3D23" w:rsidRPr="00A11456">
        <w:rPr>
          <w:rFonts w:ascii="Arial" w:eastAsia="Calibri" w:hAnsi="Arial"/>
        </w:rPr>
        <w:t xml:space="preserve">ter </w:t>
      </w:r>
      <w:r w:rsidR="007A0EE9" w:rsidRPr="00A11456">
        <w:rPr>
          <w:rFonts w:ascii="Arial" w:eastAsia="Calibri" w:hAnsi="Arial"/>
        </w:rPr>
        <w:t>tudi z vidika krepitve verodostojnosti in zaupanja v lokalno kmetijstvo</w:t>
      </w:r>
      <w:r w:rsidR="007742AA" w:rsidRPr="00A11456">
        <w:rPr>
          <w:rFonts w:ascii="Arial" w:eastAsia="Calibri" w:hAnsi="Arial"/>
        </w:rPr>
        <w:t xml:space="preserve">. </w:t>
      </w:r>
    </w:p>
    <w:p w14:paraId="79117784" w14:textId="6C814272" w:rsidR="00BC5BB3" w:rsidRPr="00A11456" w:rsidRDefault="00A65278" w:rsidP="00053A48">
      <w:pPr>
        <w:pStyle w:val="Odstavekseznama"/>
        <w:numPr>
          <w:ilvl w:val="0"/>
          <w:numId w:val="21"/>
        </w:numPr>
        <w:autoSpaceDE w:val="0"/>
        <w:autoSpaceDN w:val="0"/>
        <w:adjustRightInd w:val="0"/>
        <w:spacing w:before="0" w:line="260" w:lineRule="atLeast"/>
        <w:ind w:left="426" w:hanging="284"/>
        <w:rPr>
          <w:rFonts w:ascii="Arial" w:eastAsia="Calibri" w:hAnsi="Arial"/>
        </w:rPr>
      </w:pPr>
      <w:r w:rsidRPr="00A11456">
        <w:rPr>
          <w:rFonts w:ascii="Arial" w:hAnsi="Arial"/>
          <w:b/>
        </w:rPr>
        <w:t xml:space="preserve">Pridelava in predelava hrane </w:t>
      </w:r>
      <w:r w:rsidRPr="00A11456">
        <w:rPr>
          <w:rFonts w:ascii="Arial" w:hAnsi="Arial"/>
        </w:rPr>
        <w:t>sta sestavni del nacionalne identitete</w:t>
      </w:r>
      <w:r w:rsidR="00CE0158">
        <w:rPr>
          <w:rFonts w:ascii="Arial" w:hAnsi="Arial"/>
        </w:rPr>
        <w:t>, gastronomije</w:t>
      </w:r>
      <w:r w:rsidRPr="00A11456">
        <w:rPr>
          <w:rFonts w:ascii="Arial" w:hAnsi="Arial"/>
        </w:rPr>
        <w:t xml:space="preserve"> in </w:t>
      </w:r>
      <w:r w:rsidRPr="00A11456">
        <w:rPr>
          <w:rFonts w:ascii="Arial" w:hAnsi="Arial"/>
          <w:b/>
        </w:rPr>
        <w:t>turistične destinacije</w:t>
      </w:r>
      <w:r w:rsidRPr="00A11456">
        <w:rPr>
          <w:rFonts w:ascii="Arial" w:hAnsi="Arial"/>
        </w:rPr>
        <w:t xml:space="preserve">. </w:t>
      </w:r>
    </w:p>
    <w:p w14:paraId="2E2302EF" w14:textId="77777777" w:rsidR="000C1617" w:rsidRPr="00A11456" w:rsidRDefault="000C1617" w:rsidP="00053A48">
      <w:pPr>
        <w:spacing w:before="0" w:line="260" w:lineRule="atLeast"/>
        <w:rPr>
          <w:sz w:val="20"/>
          <w:szCs w:val="20"/>
        </w:rPr>
      </w:pPr>
    </w:p>
    <w:p w14:paraId="40CAB1D8" w14:textId="5B64B3B3" w:rsidR="000C1FCA" w:rsidRDefault="000C1FCA" w:rsidP="00F90A4C">
      <w:pPr>
        <w:pStyle w:val="1"/>
      </w:pPr>
      <w:bookmarkStart w:id="243" w:name="_Toc31848076"/>
      <w:bookmarkStart w:id="244" w:name="_Toc31848129"/>
      <w:bookmarkStart w:id="245" w:name="_Toc31848169"/>
      <w:bookmarkStart w:id="246" w:name="_Toc31848207"/>
      <w:bookmarkStart w:id="247" w:name="_Toc31848304"/>
      <w:bookmarkStart w:id="248" w:name="_Toc31848077"/>
      <w:bookmarkStart w:id="249" w:name="_Toc31848130"/>
      <w:bookmarkStart w:id="250" w:name="_Toc31848170"/>
      <w:bookmarkStart w:id="251" w:name="_Toc31848208"/>
      <w:bookmarkStart w:id="252" w:name="_Toc31848305"/>
      <w:bookmarkEnd w:id="243"/>
      <w:bookmarkEnd w:id="244"/>
      <w:bookmarkEnd w:id="245"/>
      <w:bookmarkEnd w:id="246"/>
      <w:bookmarkEnd w:id="247"/>
      <w:bookmarkEnd w:id="248"/>
      <w:bookmarkEnd w:id="249"/>
      <w:bookmarkEnd w:id="250"/>
      <w:bookmarkEnd w:id="251"/>
      <w:bookmarkEnd w:id="252"/>
    </w:p>
    <w:p w14:paraId="6FB9CAF8" w14:textId="2ABD75AA" w:rsidR="000C1FCA" w:rsidRPr="006E0DB7" w:rsidRDefault="000C1FCA" w:rsidP="00053A48">
      <w:pPr>
        <w:pStyle w:val="Naslov1"/>
        <w:spacing w:line="260" w:lineRule="atLeast"/>
        <w:rPr>
          <w:sz w:val="24"/>
          <w:szCs w:val="24"/>
        </w:rPr>
      </w:pPr>
      <w:bookmarkStart w:id="253" w:name="_Toc86824841"/>
      <w:r w:rsidRPr="006E0DB7">
        <w:rPr>
          <w:sz w:val="24"/>
          <w:szCs w:val="24"/>
        </w:rPr>
        <w:t>Podporna vloga AKIS, raziskave in inovacije ter prenos znanja</w:t>
      </w:r>
      <w:bookmarkEnd w:id="253"/>
    </w:p>
    <w:p w14:paraId="67930CF0" w14:textId="77777777" w:rsidR="007E59D6" w:rsidRPr="00A11456" w:rsidRDefault="007E59D6" w:rsidP="0005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60" w:lineRule="atLeast"/>
        <w:rPr>
          <w:sz w:val="20"/>
          <w:szCs w:val="20"/>
        </w:rPr>
      </w:pPr>
    </w:p>
    <w:p w14:paraId="07669AC7" w14:textId="031E7D87" w:rsidR="00BC5BB3" w:rsidRPr="00006123" w:rsidRDefault="00A65278" w:rsidP="00053A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60" w:lineRule="atLeast"/>
        <w:rPr>
          <w:sz w:val="20"/>
          <w:szCs w:val="20"/>
        </w:rPr>
      </w:pPr>
      <w:r w:rsidRPr="00A11456">
        <w:rPr>
          <w:sz w:val="20"/>
          <w:szCs w:val="20"/>
        </w:rPr>
        <w:t xml:space="preserve">Verige </w:t>
      </w:r>
      <w:r w:rsidR="00957E6D" w:rsidRPr="00A11456">
        <w:rPr>
          <w:sz w:val="20"/>
          <w:szCs w:val="20"/>
        </w:rPr>
        <w:t>vrednosti pre</w:t>
      </w:r>
      <w:r w:rsidRPr="00A11456">
        <w:rPr>
          <w:sz w:val="20"/>
          <w:szCs w:val="20"/>
        </w:rPr>
        <w:t xml:space="preserve">skrbe s hrano in </w:t>
      </w:r>
      <w:proofErr w:type="spellStart"/>
      <w:r w:rsidRPr="00A11456">
        <w:rPr>
          <w:sz w:val="20"/>
          <w:szCs w:val="20"/>
        </w:rPr>
        <w:t>neživili</w:t>
      </w:r>
      <w:proofErr w:type="spellEnd"/>
      <w:r w:rsidRPr="00A11456">
        <w:rPr>
          <w:sz w:val="20"/>
          <w:szCs w:val="20"/>
        </w:rPr>
        <w:t xml:space="preserve"> delujejo v vse bolj zapletenem in dinamičnem okolju, za katerega so značilne nove zahteve potrošnikov, nove tehnologije, spreminjajoče se strukture in načini sodelovanja. Uporaba novih in inovativnih poslovnih modelov, ki podpirajo inovacije ali povezujejo </w:t>
      </w:r>
      <w:r w:rsidR="00F17148">
        <w:rPr>
          <w:sz w:val="20"/>
          <w:szCs w:val="20"/>
        </w:rPr>
        <w:t>pridelovalce</w:t>
      </w:r>
      <w:r w:rsidR="00F17148" w:rsidRPr="00A11456">
        <w:rPr>
          <w:sz w:val="20"/>
          <w:szCs w:val="20"/>
        </w:rPr>
        <w:t xml:space="preserve"> </w:t>
      </w:r>
      <w:r w:rsidRPr="00A11456">
        <w:rPr>
          <w:sz w:val="20"/>
          <w:szCs w:val="20"/>
        </w:rPr>
        <w:t xml:space="preserve">s potrošniki, lahko </w:t>
      </w:r>
      <w:r w:rsidR="00F17148">
        <w:rPr>
          <w:sz w:val="20"/>
          <w:szCs w:val="20"/>
        </w:rPr>
        <w:t>pridelovalcem</w:t>
      </w:r>
      <w:r w:rsidR="00F17148" w:rsidRPr="00A11456">
        <w:rPr>
          <w:sz w:val="20"/>
          <w:szCs w:val="20"/>
        </w:rPr>
        <w:t xml:space="preserve"> </w:t>
      </w:r>
      <w:r w:rsidRPr="00A11456">
        <w:rPr>
          <w:sz w:val="20"/>
          <w:szCs w:val="20"/>
        </w:rPr>
        <w:t xml:space="preserve">prinesejo večji dohodek ob hkratnem izboljšanju dobave kakovostne in hranljive hrane po dostopnih cenah za potrošnike, skupaj s številnimi drugimi </w:t>
      </w:r>
      <w:proofErr w:type="spellStart"/>
      <w:r w:rsidRPr="00A11456">
        <w:rPr>
          <w:sz w:val="20"/>
          <w:szCs w:val="20"/>
        </w:rPr>
        <w:t>okoljskimi</w:t>
      </w:r>
      <w:proofErr w:type="spellEnd"/>
      <w:r w:rsidRPr="00A11456">
        <w:rPr>
          <w:sz w:val="20"/>
          <w:szCs w:val="20"/>
        </w:rPr>
        <w:t xml:space="preserve"> in družbenimi ugodnostmi</w:t>
      </w:r>
      <w:r w:rsidR="00EE7398" w:rsidRPr="00006123">
        <w:rPr>
          <w:rStyle w:val="Sprotnaopomba-sklic"/>
        </w:rPr>
        <w:footnoteReference w:id="11"/>
      </w:r>
      <w:r w:rsidRPr="00006123">
        <w:rPr>
          <w:sz w:val="20"/>
          <w:szCs w:val="20"/>
        </w:rPr>
        <w:t>.</w:t>
      </w:r>
    </w:p>
    <w:p w14:paraId="064C7440" w14:textId="77777777" w:rsidR="00B16F90" w:rsidRPr="00024FED" w:rsidRDefault="00B16F90" w:rsidP="00053A48">
      <w:pPr>
        <w:autoSpaceDE w:val="0"/>
        <w:autoSpaceDN w:val="0"/>
        <w:adjustRightInd w:val="0"/>
        <w:spacing w:before="0" w:line="260" w:lineRule="atLeast"/>
      </w:pPr>
    </w:p>
    <w:p w14:paraId="77E6C887" w14:textId="0FEFFADC" w:rsidR="00A91393" w:rsidRPr="00274D0F" w:rsidRDefault="00B16F90" w:rsidP="00053A48">
      <w:pPr>
        <w:autoSpaceDE w:val="0"/>
        <w:autoSpaceDN w:val="0"/>
        <w:adjustRightInd w:val="0"/>
        <w:spacing w:before="0" w:line="260" w:lineRule="atLeast"/>
        <w:rPr>
          <w:sz w:val="20"/>
          <w:szCs w:val="20"/>
        </w:rPr>
      </w:pPr>
      <w:r w:rsidRPr="003D71D1">
        <w:rPr>
          <w:sz w:val="20"/>
          <w:szCs w:val="20"/>
        </w:rPr>
        <w:t xml:space="preserve">Na učinkovitost in uspešnost verig vrednosti preskrbe s hrano ima digitalizacija velik vpliv. Ključno orodje je vzpostavljen sistem sledenja, ki omogoča sledenje hrani skozi celotno verigo preskrbe s hrano od »vil do vilic«. Tehnološki razvoj pomembno vpliva tudi na upravljanje verig preskrbe s hrano </w:t>
      </w:r>
      <w:r w:rsidR="001A64A7" w:rsidRPr="003D71D1">
        <w:rPr>
          <w:sz w:val="20"/>
          <w:szCs w:val="20"/>
        </w:rPr>
        <w:t xml:space="preserve">in omogoča optimiziranje procesov na osnovi avtomatizacije, robotizacije in digitalizacije </w:t>
      </w:r>
      <w:r w:rsidRPr="00A41F49">
        <w:rPr>
          <w:sz w:val="20"/>
          <w:szCs w:val="20"/>
        </w:rPr>
        <w:t>npr. z vidika avtomatizacije procesov v skladišču. Razne e-platforme so prav tako zanimivo orodje za usklajevanje ponudbe in povpraševanja.</w:t>
      </w:r>
      <w:r w:rsidR="007D7F64" w:rsidRPr="00A41F49">
        <w:rPr>
          <w:sz w:val="20"/>
          <w:szCs w:val="20"/>
        </w:rPr>
        <w:t xml:space="preserve"> Za učinkovito upravljanje in delovanje verige vrednosti preskrbe s hrano je </w:t>
      </w:r>
      <w:r w:rsidR="00A91393" w:rsidRPr="00A41F49">
        <w:rPr>
          <w:sz w:val="20"/>
          <w:szCs w:val="20"/>
        </w:rPr>
        <w:t>pomembna</w:t>
      </w:r>
      <w:r w:rsidR="007D7F64" w:rsidRPr="007F4565">
        <w:rPr>
          <w:sz w:val="20"/>
          <w:szCs w:val="20"/>
        </w:rPr>
        <w:t xml:space="preserve"> tudi sistemska urejenost </w:t>
      </w:r>
      <w:r w:rsidR="00A81C95" w:rsidRPr="007F4565">
        <w:rPr>
          <w:sz w:val="20"/>
          <w:szCs w:val="20"/>
        </w:rPr>
        <w:t xml:space="preserve">in povezljivost </w:t>
      </w:r>
      <w:r w:rsidR="007D7F64" w:rsidRPr="007F4565">
        <w:rPr>
          <w:sz w:val="20"/>
          <w:szCs w:val="20"/>
        </w:rPr>
        <w:t>različnih baz podatkov</w:t>
      </w:r>
      <w:r w:rsidR="00A81C95" w:rsidRPr="007F4565">
        <w:rPr>
          <w:sz w:val="20"/>
          <w:szCs w:val="20"/>
        </w:rPr>
        <w:t xml:space="preserve">, </w:t>
      </w:r>
      <w:r w:rsidR="007D7F64" w:rsidRPr="007F4565">
        <w:rPr>
          <w:sz w:val="20"/>
          <w:szCs w:val="20"/>
        </w:rPr>
        <w:t xml:space="preserve">urejenost kibernetske varnosti ter digitalizacija informacijskega sistema med posameznimi členi. </w:t>
      </w:r>
      <w:r w:rsidR="00A81C95" w:rsidRPr="007F4565">
        <w:rPr>
          <w:sz w:val="20"/>
          <w:szCs w:val="20"/>
        </w:rPr>
        <w:t>To bo omogočilo pametno načrtovanje in optimizaci</w:t>
      </w:r>
      <w:r w:rsidR="00A81C95" w:rsidRPr="00274D0F">
        <w:rPr>
          <w:sz w:val="20"/>
          <w:szCs w:val="20"/>
        </w:rPr>
        <w:t xml:space="preserve">jo delovnih procesov vzdolž verige vrednosti ter hkrati tudi na nivoju </w:t>
      </w:r>
      <w:r w:rsidR="001A6A88" w:rsidRPr="00274D0F">
        <w:rPr>
          <w:sz w:val="20"/>
          <w:szCs w:val="20"/>
        </w:rPr>
        <w:t xml:space="preserve">posameznega sektorja. </w:t>
      </w:r>
    </w:p>
    <w:p w14:paraId="59B087FE" w14:textId="77777777" w:rsidR="00A91393" w:rsidRPr="00274D0F" w:rsidRDefault="00A91393" w:rsidP="00053A48">
      <w:pPr>
        <w:autoSpaceDE w:val="0"/>
        <w:autoSpaceDN w:val="0"/>
        <w:adjustRightInd w:val="0"/>
        <w:spacing w:before="0" w:line="260" w:lineRule="atLeast"/>
        <w:rPr>
          <w:sz w:val="20"/>
          <w:szCs w:val="20"/>
        </w:rPr>
      </w:pPr>
    </w:p>
    <w:p w14:paraId="16DFDFF9" w14:textId="1A3AB033" w:rsidR="00A91393" w:rsidRPr="008047DE" w:rsidRDefault="00A91393" w:rsidP="00053A48">
      <w:pPr>
        <w:autoSpaceDE w:val="0"/>
        <w:autoSpaceDN w:val="0"/>
        <w:adjustRightInd w:val="0"/>
        <w:spacing w:before="0" w:line="260" w:lineRule="atLeast"/>
        <w:rPr>
          <w:sz w:val="20"/>
          <w:szCs w:val="20"/>
        </w:rPr>
      </w:pPr>
      <w:r w:rsidRPr="00274D0F">
        <w:rPr>
          <w:sz w:val="20"/>
          <w:szCs w:val="20"/>
        </w:rPr>
        <w:t xml:space="preserve">Trenutna stopnja digitalizacije pri proizvodnji hrane v Sloveniji je precej neenakomerna, zato so tudi potrebe in izzivi pri različnih deležnikih zelo različni. Medtem ko so nekateri naprednejši in moderno opremljeni živilski obrati v proces digitalizacije že intenzivno vključeni, se po drugi strani soočamo z nedostopnostjo naprednejših rešitev za manjše pridelovalce in predelovalce hrane. Tako pridelovalci </w:t>
      </w:r>
      <w:r w:rsidRPr="00274D0F">
        <w:rPr>
          <w:sz w:val="20"/>
          <w:szCs w:val="20"/>
        </w:rPr>
        <w:lastRenderedPageBreak/>
        <w:t>hrane kot živilsko predelovalna podjetja izgubljajo velik del razvojnega potenciala zaradi pomanjkanja poznavanja možnosti uporabe najsodobnejših IKT metod za izboljšave na področju proizvodnje hrane. Pridelovalci praviloma počasi sprejemajo novosti, zlasti pa je to pereč problem na področju informacijskih in komunikacijskih tehnologij.</w:t>
      </w:r>
      <w:r w:rsidRPr="00274D0F">
        <w:t xml:space="preserve"> </w:t>
      </w:r>
      <w:r w:rsidR="008047DE" w:rsidRPr="008047DE">
        <w:rPr>
          <w:rFonts w:eastAsiaTheme="minorHAnsi"/>
          <w:sz w:val="20"/>
          <w:szCs w:val="20"/>
          <w:lang w:eastAsia="en-US"/>
        </w:rPr>
        <w:t>Obenem je mo</w:t>
      </w:r>
      <w:r w:rsidR="008047DE" w:rsidRPr="008047DE">
        <w:rPr>
          <w:rFonts w:eastAsia="TT47t00"/>
          <w:sz w:val="20"/>
          <w:szCs w:val="20"/>
          <w:lang w:eastAsia="en-US"/>
        </w:rPr>
        <w:t xml:space="preserve">č </w:t>
      </w:r>
      <w:r w:rsidR="008047DE" w:rsidRPr="008047DE">
        <w:rPr>
          <w:rFonts w:eastAsiaTheme="minorHAnsi"/>
          <w:sz w:val="20"/>
          <w:szCs w:val="20"/>
          <w:lang w:eastAsia="en-US"/>
        </w:rPr>
        <w:t>opaziti primanjkljaj mehkih veš</w:t>
      </w:r>
      <w:r w:rsidR="008047DE" w:rsidRPr="008047DE">
        <w:rPr>
          <w:rFonts w:eastAsia="TT47t00"/>
          <w:sz w:val="20"/>
          <w:szCs w:val="20"/>
          <w:lang w:eastAsia="en-US"/>
        </w:rPr>
        <w:t>č</w:t>
      </w:r>
      <w:r w:rsidR="008047DE" w:rsidRPr="006E0DB7">
        <w:rPr>
          <w:rFonts w:eastAsiaTheme="minorHAnsi"/>
          <w:sz w:val="20"/>
          <w:szCs w:val="20"/>
          <w:lang w:eastAsia="en-US"/>
        </w:rPr>
        <w:t>in, komunikacije, trženja, pogajanja ter predvsem sposobnost povezovanja razli</w:t>
      </w:r>
      <w:r w:rsidR="008047DE" w:rsidRPr="00BF6EB2">
        <w:rPr>
          <w:rFonts w:eastAsia="TT47t00"/>
          <w:sz w:val="20"/>
          <w:szCs w:val="20"/>
          <w:lang w:eastAsia="en-US"/>
        </w:rPr>
        <w:t>č</w:t>
      </w:r>
      <w:r w:rsidR="008047DE" w:rsidRPr="00BF6EB2">
        <w:rPr>
          <w:rFonts w:eastAsiaTheme="minorHAnsi"/>
          <w:sz w:val="20"/>
          <w:szCs w:val="20"/>
          <w:lang w:eastAsia="en-US"/>
        </w:rPr>
        <w:t>nih znanj (</w:t>
      </w:r>
      <w:proofErr w:type="spellStart"/>
      <w:r w:rsidR="008047DE" w:rsidRPr="00BF6EB2">
        <w:rPr>
          <w:rFonts w:eastAsiaTheme="minorHAnsi"/>
          <w:sz w:val="20"/>
          <w:szCs w:val="20"/>
          <w:lang w:eastAsia="en-US"/>
        </w:rPr>
        <w:t>multidisciplinarnost</w:t>
      </w:r>
      <w:proofErr w:type="spellEnd"/>
      <w:r w:rsidR="008047DE" w:rsidRPr="00BF6EB2">
        <w:rPr>
          <w:rFonts w:eastAsiaTheme="minorHAnsi"/>
          <w:sz w:val="20"/>
          <w:szCs w:val="20"/>
          <w:lang w:eastAsia="en-US"/>
        </w:rPr>
        <w:t>)</w:t>
      </w:r>
      <w:r w:rsidR="009F45A1">
        <w:rPr>
          <w:rFonts w:eastAsiaTheme="minorHAnsi"/>
          <w:sz w:val="20"/>
          <w:szCs w:val="20"/>
          <w:lang w:eastAsia="en-US"/>
        </w:rPr>
        <w:t xml:space="preserve"> </w:t>
      </w:r>
      <w:r w:rsidR="00DA7AD0" w:rsidRPr="008047DE">
        <w:rPr>
          <w:sz w:val="20"/>
          <w:szCs w:val="20"/>
        </w:rPr>
        <w:t>(</w:t>
      </w:r>
      <w:r w:rsidR="009839F6" w:rsidRPr="00B12623">
        <w:rPr>
          <w:sz w:val="20"/>
          <w:szCs w:val="20"/>
        </w:rPr>
        <w:t>SRIP Hrana</w:t>
      </w:r>
      <w:r w:rsidR="00DA7AD0" w:rsidRPr="00B12623">
        <w:rPr>
          <w:sz w:val="20"/>
          <w:szCs w:val="20"/>
        </w:rPr>
        <w:t>, 2018</w:t>
      </w:r>
      <w:r w:rsidR="00DA7AD0" w:rsidRPr="008047DE">
        <w:rPr>
          <w:sz w:val="20"/>
          <w:szCs w:val="20"/>
        </w:rPr>
        <w:t xml:space="preserve">). </w:t>
      </w:r>
    </w:p>
    <w:p w14:paraId="1BE17F4E" w14:textId="2E215D73" w:rsidR="00E46322" w:rsidRPr="00006123" w:rsidRDefault="00E46322" w:rsidP="00053A48">
      <w:pPr>
        <w:autoSpaceDE w:val="0"/>
        <w:autoSpaceDN w:val="0"/>
        <w:adjustRightInd w:val="0"/>
        <w:spacing w:before="0" w:line="260" w:lineRule="atLeast"/>
        <w:rPr>
          <w:sz w:val="20"/>
          <w:szCs w:val="20"/>
        </w:rPr>
      </w:pPr>
    </w:p>
    <w:p w14:paraId="510ADBEB" w14:textId="00783AD8" w:rsidR="00E46322" w:rsidRPr="00274D0F" w:rsidRDefault="00E46322" w:rsidP="00053A48">
      <w:pPr>
        <w:autoSpaceDE w:val="0"/>
        <w:autoSpaceDN w:val="0"/>
        <w:adjustRightInd w:val="0"/>
        <w:spacing w:before="0" w:line="260" w:lineRule="atLeast"/>
        <w:rPr>
          <w:sz w:val="20"/>
          <w:szCs w:val="20"/>
        </w:rPr>
      </w:pPr>
      <w:r w:rsidRPr="00024FED">
        <w:rPr>
          <w:sz w:val="20"/>
          <w:szCs w:val="20"/>
        </w:rPr>
        <w:t xml:space="preserve">Pridobivanje in izmenjava znanj in izkušenj je še eno izmed pomembnih področij za učinkovito in uspešno delovanje verige vrednosti preskrbe s hrano. Gre za znanja s področja </w:t>
      </w:r>
      <w:r w:rsidR="006F0313" w:rsidRPr="003D71D1">
        <w:rPr>
          <w:rFonts w:eastAsiaTheme="minorHAnsi"/>
          <w:sz w:val="20"/>
          <w:szCs w:val="20"/>
          <w:lang w:eastAsia="en-US"/>
        </w:rPr>
        <w:t>načrtovanja in organizacije proizvodnje,</w:t>
      </w:r>
      <w:r w:rsidR="006F0313" w:rsidRPr="003D71D1">
        <w:rPr>
          <w:sz w:val="20"/>
          <w:szCs w:val="20"/>
        </w:rPr>
        <w:t xml:space="preserve"> </w:t>
      </w:r>
      <w:r w:rsidRPr="003D71D1">
        <w:rPr>
          <w:sz w:val="20"/>
          <w:szCs w:val="20"/>
        </w:rPr>
        <w:t xml:space="preserve">izboljšav in optimiziranja delovnih procesov, </w:t>
      </w:r>
      <w:r w:rsidR="006F0313" w:rsidRPr="00A41F49">
        <w:rPr>
          <w:sz w:val="20"/>
          <w:szCs w:val="20"/>
        </w:rPr>
        <w:t xml:space="preserve">zagotavljanja kakovosti, logistike, </w:t>
      </w:r>
      <w:r w:rsidRPr="00A41F49">
        <w:rPr>
          <w:sz w:val="20"/>
          <w:szCs w:val="20"/>
        </w:rPr>
        <w:t>IKT znanja</w:t>
      </w:r>
      <w:r w:rsidR="001A64A7" w:rsidRPr="00A41F49">
        <w:rPr>
          <w:sz w:val="20"/>
          <w:szCs w:val="20"/>
        </w:rPr>
        <w:t xml:space="preserve"> in digitalne kompetence</w:t>
      </w:r>
      <w:r w:rsidRPr="00A41F49">
        <w:rPr>
          <w:sz w:val="20"/>
          <w:szCs w:val="20"/>
        </w:rPr>
        <w:t xml:space="preserve">, znanja s področja krepitve kulture (pogodbenega) povezovanja, </w:t>
      </w:r>
      <w:r w:rsidR="002B5233" w:rsidRPr="007F4565">
        <w:rPr>
          <w:sz w:val="20"/>
          <w:szCs w:val="20"/>
        </w:rPr>
        <w:t xml:space="preserve">upravljanja (management), </w:t>
      </w:r>
      <w:r w:rsidRPr="007F4565">
        <w:rPr>
          <w:sz w:val="20"/>
          <w:szCs w:val="20"/>
        </w:rPr>
        <w:t>razvoja in uvajanja inovativnih tržnih pristopov, skupnih nastopov na trgu, prodaje</w:t>
      </w:r>
      <w:r w:rsidR="006A2F82" w:rsidRPr="007F4565">
        <w:rPr>
          <w:sz w:val="20"/>
          <w:szCs w:val="20"/>
        </w:rPr>
        <w:t>, financ</w:t>
      </w:r>
      <w:r w:rsidRPr="007F4565">
        <w:rPr>
          <w:sz w:val="20"/>
          <w:szCs w:val="20"/>
        </w:rPr>
        <w:t xml:space="preserve"> in trženja. </w:t>
      </w:r>
      <w:r w:rsidR="006A2F82" w:rsidRPr="007F4565">
        <w:rPr>
          <w:sz w:val="20"/>
          <w:szCs w:val="20"/>
        </w:rPr>
        <w:t xml:space="preserve">Za uspešen in učinkovit prenos pridobljenih znanj v prakso </w:t>
      </w:r>
      <w:r w:rsidR="001A64A7" w:rsidRPr="00274D0F">
        <w:rPr>
          <w:sz w:val="20"/>
          <w:szCs w:val="20"/>
        </w:rPr>
        <w:t xml:space="preserve">mora biti izobraževanje in </w:t>
      </w:r>
      <w:r w:rsidR="006A2F82" w:rsidRPr="00274D0F">
        <w:rPr>
          <w:sz w:val="20"/>
          <w:szCs w:val="20"/>
        </w:rPr>
        <w:t>u</w:t>
      </w:r>
      <w:r w:rsidR="001A64A7" w:rsidRPr="00274D0F">
        <w:rPr>
          <w:sz w:val="20"/>
          <w:szCs w:val="20"/>
        </w:rPr>
        <w:t>sposabljanje</w:t>
      </w:r>
      <w:r w:rsidR="006A2F82" w:rsidRPr="00274D0F">
        <w:rPr>
          <w:sz w:val="20"/>
          <w:szCs w:val="20"/>
        </w:rPr>
        <w:t xml:space="preserve"> del </w:t>
      </w:r>
      <w:r w:rsidR="002B5233" w:rsidRPr="00274D0F">
        <w:rPr>
          <w:sz w:val="20"/>
          <w:szCs w:val="20"/>
        </w:rPr>
        <w:t>integriranih rešit</w:t>
      </w:r>
      <w:r w:rsidR="001A64A7" w:rsidRPr="00274D0F">
        <w:rPr>
          <w:sz w:val="20"/>
          <w:szCs w:val="20"/>
        </w:rPr>
        <w:t>e</w:t>
      </w:r>
      <w:r w:rsidR="002B5233" w:rsidRPr="00274D0F">
        <w:rPr>
          <w:sz w:val="20"/>
          <w:szCs w:val="20"/>
        </w:rPr>
        <w:t>v</w:t>
      </w:r>
      <w:r w:rsidR="006A2F82" w:rsidRPr="00274D0F">
        <w:rPr>
          <w:sz w:val="20"/>
          <w:szCs w:val="20"/>
        </w:rPr>
        <w:t xml:space="preserve"> in ne zgolj rešitev posameznih težav. </w:t>
      </w:r>
    </w:p>
    <w:p w14:paraId="59E30605" w14:textId="395C52F5" w:rsidR="008047DE" w:rsidRPr="00274D0F" w:rsidRDefault="008047DE" w:rsidP="00053A48">
      <w:pPr>
        <w:autoSpaceDE w:val="0"/>
        <w:autoSpaceDN w:val="0"/>
        <w:adjustRightInd w:val="0"/>
        <w:spacing w:before="0" w:line="260" w:lineRule="atLeast"/>
        <w:rPr>
          <w:sz w:val="20"/>
          <w:szCs w:val="20"/>
        </w:rPr>
      </w:pPr>
    </w:p>
    <w:p w14:paraId="0B99C0EC" w14:textId="77777777" w:rsidR="00B67201" w:rsidRPr="00A57CEC" w:rsidRDefault="00B16F90" w:rsidP="00053A48">
      <w:pPr>
        <w:autoSpaceDE w:val="0"/>
        <w:autoSpaceDN w:val="0"/>
        <w:adjustRightInd w:val="0"/>
        <w:spacing w:before="0" w:line="260" w:lineRule="atLeast"/>
        <w:rPr>
          <w:sz w:val="20"/>
          <w:szCs w:val="20"/>
        </w:rPr>
      </w:pPr>
      <w:r w:rsidRPr="00274D0F">
        <w:rPr>
          <w:sz w:val="20"/>
          <w:szCs w:val="20"/>
        </w:rPr>
        <w:t>Določeni zametki na tem področju sicer že obstajajo v smislu izvedbe določenih ukrepov PRP 2014–2020 na tem področju (ukrep M1</w:t>
      </w:r>
      <w:r w:rsidR="00771CA4" w:rsidRPr="00274D0F">
        <w:rPr>
          <w:sz w:val="20"/>
          <w:szCs w:val="20"/>
        </w:rPr>
        <w:t xml:space="preserve"> – prenos znanja</w:t>
      </w:r>
      <w:r w:rsidRPr="00A57CEC">
        <w:rPr>
          <w:sz w:val="20"/>
          <w:szCs w:val="20"/>
        </w:rPr>
        <w:t xml:space="preserve"> in M16</w:t>
      </w:r>
      <w:r w:rsidR="00771CA4" w:rsidRPr="00A57CEC">
        <w:rPr>
          <w:sz w:val="20"/>
          <w:szCs w:val="20"/>
        </w:rPr>
        <w:t xml:space="preserve"> - sodelovanje</w:t>
      </w:r>
      <w:r w:rsidRPr="00A57CEC">
        <w:rPr>
          <w:sz w:val="20"/>
          <w:szCs w:val="20"/>
        </w:rPr>
        <w:t>), storitev svetovanja v okviru javne službe kmetijskega svetovanja … a to so le sporadični, parcialni pristopi, ki jih bo potrebno v bodoče nadgraditi.</w:t>
      </w:r>
    </w:p>
    <w:p w14:paraId="248ACF30" w14:textId="77777777" w:rsidR="00B67201" w:rsidRPr="00A11456" w:rsidRDefault="00B67201" w:rsidP="00053A48">
      <w:pPr>
        <w:autoSpaceDE w:val="0"/>
        <w:autoSpaceDN w:val="0"/>
        <w:adjustRightInd w:val="0"/>
        <w:spacing w:before="0" w:line="260" w:lineRule="atLeast"/>
        <w:rPr>
          <w:sz w:val="20"/>
          <w:szCs w:val="20"/>
        </w:rPr>
      </w:pPr>
    </w:p>
    <w:p w14:paraId="7C3B39C7" w14:textId="61A1BB11" w:rsidR="00B16F90" w:rsidRPr="007F226F" w:rsidRDefault="00A65278" w:rsidP="00053A48">
      <w:pPr>
        <w:pStyle w:val="1"/>
        <w:spacing w:before="0"/>
        <w:rPr>
          <w:b/>
        </w:rPr>
      </w:pPr>
      <w:bookmarkStart w:id="254" w:name="_Toc55398399"/>
      <w:r w:rsidRPr="007F226F">
        <w:rPr>
          <w:b/>
        </w:rPr>
        <w:t>Ukrep Sodelovanje</w:t>
      </w:r>
      <w:r w:rsidR="007F226F">
        <w:rPr>
          <w:b/>
        </w:rPr>
        <w:t xml:space="preserve"> </w:t>
      </w:r>
      <w:r w:rsidRPr="007F226F">
        <w:rPr>
          <w:b/>
        </w:rPr>
        <w:t>– M16.</w:t>
      </w:r>
      <w:r w:rsidR="00DD2FC6" w:rsidRPr="007F226F">
        <w:rPr>
          <w:b/>
        </w:rPr>
        <w:t>2</w:t>
      </w:r>
      <w:r w:rsidRPr="007F226F">
        <w:rPr>
          <w:b/>
        </w:rPr>
        <w:t xml:space="preserve"> </w:t>
      </w:r>
      <w:r w:rsidR="007F226F" w:rsidRPr="007F226F">
        <w:rPr>
          <w:b/>
        </w:rPr>
        <w:t>R</w:t>
      </w:r>
      <w:r w:rsidR="00DD2FC6" w:rsidRPr="007F226F">
        <w:rPr>
          <w:b/>
        </w:rPr>
        <w:t>azvoj novih proizvodov, praks, procesov in tehnologij</w:t>
      </w:r>
      <w:bookmarkEnd w:id="254"/>
    </w:p>
    <w:p w14:paraId="0724833A" w14:textId="77777777" w:rsidR="00B67201" w:rsidRPr="00A11456" w:rsidRDefault="00B67201" w:rsidP="00053A48">
      <w:pPr>
        <w:autoSpaceDE w:val="0"/>
        <w:autoSpaceDN w:val="0"/>
        <w:adjustRightInd w:val="0"/>
        <w:spacing w:before="0" w:line="260" w:lineRule="atLeast"/>
        <w:rPr>
          <w:sz w:val="20"/>
          <w:szCs w:val="20"/>
        </w:rPr>
      </w:pPr>
    </w:p>
    <w:p w14:paraId="1ECB0C55" w14:textId="77777777" w:rsidR="009902BF" w:rsidRPr="00A11456" w:rsidRDefault="00D56B05" w:rsidP="00053A48">
      <w:pPr>
        <w:autoSpaceDE w:val="0"/>
        <w:autoSpaceDN w:val="0"/>
        <w:adjustRightInd w:val="0"/>
        <w:spacing w:before="0" w:line="260" w:lineRule="atLeast"/>
        <w:rPr>
          <w:sz w:val="20"/>
          <w:szCs w:val="20"/>
        </w:rPr>
      </w:pPr>
      <w:r w:rsidRPr="00A11456">
        <w:rPr>
          <w:sz w:val="20"/>
          <w:szCs w:val="20"/>
        </w:rPr>
        <w:t>S sredstvi PRP 2014-2020 s</w:t>
      </w:r>
      <w:r w:rsidR="009902BF" w:rsidRPr="00A11456">
        <w:rPr>
          <w:sz w:val="20"/>
          <w:szCs w:val="20"/>
        </w:rPr>
        <w:t>e</w:t>
      </w:r>
      <w:r w:rsidRPr="00A11456">
        <w:rPr>
          <w:sz w:val="20"/>
          <w:szCs w:val="20"/>
        </w:rPr>
        <w:t xml:space="preserve"> v okviru ukrepa Sodelovanje na tematiko </w:t>
      </w:r>
      <w:r w:rsidR="00A65278" w:rsidRPr="00A11456">
        <w:rPr>
          <w:i/>
          <w:sz w:val="20"/>
          <w:szCs w:val="20"/>
        </w:rPr>
        <w:t>modeli lokalne oskrbe</w:t>
      </w:r>
      <w:r w:rsidRPr="00A11456">
        <w:rPr>
          <w:sz w:val="20"/>
          <w:szCs w:val="20"/>
        </w:rPr>
        <w:t xml:space="preserve"> </w:t>
      </w:r>
      <w:r w:rsidR="009902BF" w:rsidRPr="00A11456">
        <w:rPr>
          <w:sz w:val="20"/>
          <w:szCs w:val="20"/>
        </w:rPr>
        <w:t xml:space="preserve">izvajajo </w:t>
      </w:r>
      <w:r w:rsidRPr="00A11456">
        <w:rPr>
          <w:sz w:val="20"/>
          <w:szCs w:val="20"/>
        </w:rPr>
        <w:t>3 projekti Evropskega part</w:t>
      </w:r>
      <w:r w:rsidR="009902BF" w:rsidRPr="00A11456">
        <w:rPr>
          <w:sz w:val="20"/>
          <w:szCs w:val="20"/>
        </w:rPr>
        <w:t>nerstva za inovacije (</w:t>
      </w:r>
      <w:r w:rsidR="00B16F90" w:rsidRPr="00A11456">
        <w:rPr>
          <w:sz w:val="20"/>
          <w:szCs w:val="20"/>
        </w:rPr>
        <w:t xml:space="preserve">v nadaljevanju: </w:t>
      </w:r>
      <w:r w:rsidR="009902BF" w:rsidRPr="00A11456">
        <w:rPr>
          <w:sz w:val="20"/>
          <w:szCs w:val="20"/>
        </w:rPr>
        <w:t>EIP), katerih cilj je vzpostavitev sistemov pridelave, predelave oz. trženja:</w:t>
      </w:r>
    </w:p>
    <w:p w14:paraId="45FB114E"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Seneno meso in mleko</w:t>
      </w:r>
      <w:r w:rsidR="009902BF" w:rsidRPr="00A11456">
        <w:rPr>
          <w:rFonts w:ascii="Arial" w:hAnsi="Arial"/>
        </w:rPr>
        <w:t xml:space="preserve">: cilj projekta je vzpostaviti stabilen sistem pridelave, predelave, promocije in trženja senenega mesa in mleka, ustanovitev gospodarskega subjekta in neprofitne organizacije ter vzpostavitev enotnega sistema certificiranja, baza ponudnikov in modeli oskrbe javnih zavodov, gostiln in družin, vzpostaviti kolektivno blagovno znamko ter izvesti tržno raziskavo in promocijo (dogodki, objave, </w:t>
      </w:r>
      <w:proofErr w:type="spellStart"/>
      <w:r w:rsidR="009902BF" w:rsidRPr="00A11456">
        <w:rPr>
          <w:rFonts w:ascii="Arial" w:hAnsi="Arial"/>
        </w:rPr>
        <w:t>online</w:t>
      </w:r>
      <w:proofErr w:type="spellEnd"/>
      <w:r w:rsidR="009902BF" w:rsidRPr="00A11456">
        <w:rPr>
          <w:rFonts w:ascii="Arial" w:hAnsi="Arial"/>
        </w:rPr>
        <w:t>,...), razviti model kolektivne predelave in razvoj novih izdelkov, optimizacija pridelave (travinje, sušenje, krmljenje), prenos znanje preko delavnic, predstavitev, demonstracij,...;</w:t>
      </w:r>
    </w:p>
    <w:p w14:paraId="4BD3B2D4"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 xml:space="preserve">Sledljivost porekla pri pasmi </w:t>
      </w:r>
      <w:proofErr w:type="spellStart"/>
      <w:r w:rsidRPr="00A11456">
        <w:rPr>
          <w:rFonts w:ascii="Arial" w:hAnsi="Arial"/>
          <w:i/>
          <w:u w:val="single"/>
        </w:rPr>
        <w:t>krškopoljski</w:t>
      </w:r>
      <w:proofErr w:type="spellEnd"/>
      <w:r w:rsidRPr="00A11456">
        <w:rPr>
          <w:rFonts w:ascii="Arial" w:hAnsi="Arial"/>
          <w:i/>
          <w:u w:val="single"/>
        </w:rPr>
        <w:t xml:space="preserve"> prašič</w:t>
      </w:r>
      <w:r w:rsidR="009902BF" w:rsidRPr="00A11456">
        <w:rPr>
          <w:rFonts w:ascii="Arial" w:hAnsi="Arial"/>
        </w:rPr>
        <w:t xml:space="preserve">: v sklopu projekta bo oblikovan način preverjanja in dokazovanja porekla izvora mesa v izdelkih iz prašičev </w:t>
      </w:r>
      <w:proofErr w:type="spellStart"/>
      <w:r w:rsidR="009902BF" w:rsidRPr="00A11456">
        <w:rPr>
          <w:rFonts w:ascii="Arial" w:hAnsi="Arial"/>
        </w:rPr>
        <w:t>kraškopoljske</w:t>
      </w:r>
      <w:proofErr w:type="spellEnd"/>
      <w:r w:rsidR="009902BF" w:rsidRPr="00A11456">
        <w:rPr>
          <w:rFonts w:ascii="Arial" w:hAnsi="Arial"/>
        </w:rPr>
        <w:t xml:space="preserve"> pasme. S tem se bo preprečilo poneverbe in omogočilo slovenski avtohtoni pasmi prašičev dolgoročno ohranitev. Zaradi manj invazivne reje bo precejšen tudi prispevek k ohranjanju okolja; </w:t>
      </w:r>
    </w:p>
    <w:p w14:paraId="13805286" w14:textId="77777777" w:rsidR="009902BF" w:rsidRPr="00A11456" w:rsidRDefault="00A65278" w:rsidP="00C64421">
      <w:pPr>
        <w:pStyle w:val="Odstavekseznama"/>
        <w:numPr>
          <w:ilvl w:val="0"/>
          <w:numId w:val="7"/>
        </w:numPr>
        <w:autoSpaceDE w:val="0"/>
        <w:autoSpaceDN w:val="0"/>
        <w:adjustRightInd w:val="0"/>
        <w:spacing w:before="0" w:line="260" w:lineRule="atLeast"/>
        <w:ind w:left="284" w:hanging="284"/>
        <w:rPr>
          <w:rFonts w:ascii="Arial" w:hAnsi="Arial"/>
        </w:rPr>
      </w:pPr>
      <w:r w:rsidRPr="00A11456">
        <w:rPr>
          <w:rFonts w:ascii="Arial" w:hAnsi="Arial"/>
          <w:i/>
          <w:u w:val="single"/>
        </w:rPr>
        <w:t>Inovacijska partnerstva za integriteto ekoloških preskrbovalnih verig s hrano EIP – EKOPAKT:</w:t>
      </w:r>
      <w:r w:rsidR="009902BF" w:rsidRPr="00A11456">
        <w:rPr>
          <w:rFonts w:ascii="Arial" w:hAnsi="Arial"/>
        </w:rPr>
        <w:t xml:space="preserve"> s projektom želijo vzpostaviti dober in transparenten model sledljivosti trženja ekološko prirejenega govejega mesa, povezati različne deležnike in spodbuditi povečanje ločene ponudbe ekološkega mesa na trgu. Posredno želijo povečati tudi motiviranost kmetov za vstop v shemo kakovosti - ekološko kmetovanje.</w:t>
      </w:r>
    </w:p>
    <w:p w14:paraId="3CEA9A8C" w14:textId="77777777" w:rsidR="009902BF" w:rsidRPr="00A11456" w:rsidRDefault="009902BF" w:rsidP="00053A48">
      <w:pPr>
        <w:autoSpaceDE w:val="0"/>
        <w:autoSpaceDN w:val="0"/>
        <w:adjustRightInd w:val="0"/>
        <w:spacing w:before="0" w:line="260" w:lineRule="atLeast"/>
        <w:rPr>
          <w:sz w:val="20"/>
          <w:szCs w:val="20"/>
        </w:rPr>
      </w:pPr>
    </w:p>
    <w:p w14:paraId="6A8F2A08" w14:textId="77777777" w:rsidR="00771CA4" w:rsidRPr="00A11456" w:rsidRDefault="00771CA4" w:rsidP="00053A48">
      <w:pPr>
        <w:autoSpaceDE w:val="0"/>
        <w:autoSpaceDN w:val="0"/>
        <w:adjustRightInd w:val="0"/>
        <w:spacing w:before="0" w:line="260" w:lineRule="atLeast"/>
        <w:rPr>
          <w:sz w:val="20"/>
          <w:szCs w:val="20"/>
        </w:rPr>
      </w:pPr>
      <w:r w:rsidRPr="00A11456">
        <w:rPr>
          <w:sz w:val="20"/>
          <w:szCs w:val="20"/>
        </w:rPr>
        <w:t xml:space="preserve">A ob tem se zastavlja vprašanje, koliko je ob tako neugodni agrarni strukturi, neugodni starostni strukturi v kmetijstvu, še vedno prenizki izobrazbeni ravni, pomanjkanju trženjskih znanj, izraziti nepovezanosti sektorja, asimetriji v odnosih v verigi, tehnoloških vrzelih, sploh mogoče zajeti potenciale, ki jih prinašajo digitalizacija v procesih, tehnološke spremembe, inovativni poslovni modeli v verigah preskrbe s hrano. </w:t>
      </w:r>
    </w:p>
    <w:p w14:paraId="114C6D18" w14:textId="77777777" w:rsidR="00771CA4" w:rsidRPr="00A11456" w:rsidRDefault="00771CA4" w:rsidP="00053A48">
      <w:pPr>
        <w:autoSpaceDE w:val="0"/>
        <w:autoSpaceDN w:val="0"/>
        <w:adjustRightInd w:val="0"/>
        <w:spacing w:before="0" w:line="260" w:lineRule="atLeast"/>
        <w:rPr>
          <w:sz w:val="20"/>
          <w:szCs w:val="20"/>
        </w:rPr>
      </w:pPr>
    </w:p>
    <w:p w14:paraId="3C01F2AF" w14:textId="4349AD0F" w:rsidR="00771CA4" w:rsidRPr="00A11456" w:rsidRDefault="00771CA4" w:rsidP="00053A48">
      <w:pPr>
        <w:autoSpaceDE w:val="0"/>
        <w:autoSpaceDN w:val="0"/>
        <w:adjustRightInd w:val="0"/>
        <w:spacing w:before="0" w:line="260" w:lineRule="atLeast"/>
        <w:rPr>
          <w:sz w:val="20"/>
          <w:szCs w:val="20"/>
        </w:rPr>
      </w:pPr>
      <w:r w:rsidRPr="00A11456">
        <w:rPr>
          <w:sz w:val="20"/>
          <w:szCs w:val="20"/>
        </w:rPr>
        <w:t xml:space="preserve">Podporna vloga AKIS v smeri </w:t>
      </w:r>
      <w:r w:rsidR="007742AA" w:rsidRPr="00A11456">
        <w:rPr>
          <w:sz w:val="20"/>
          <w:szCs w:val="20"/>
        </w:rPr>
        <w:t xml:space="preserve">razvoja </w:t>
      </w:r>
      <w:r w:rsidRPr="00A11456">
        <w:rPr>
          <w:sz w:val="20"/>
          <w:szCs w:val="20"/>
        </w:rPr>
        <w:t xml:space="preserve">novih pristopov, novih modelov trženja, inovacij v verigah vrednosti, digitalizacije skozi celotno verigo </w:t>
      </w:r>
      <w:r w:rsidR="00957E6D" w:rsidRPr="00A11456">
        <w:rPr>
          <w:sz w:val="20"/>
          <w:szCs w:val="20"/>
        </w:rPr>
        <w:t xml:space="preserve">vrednosti </w:t>
      </w:r>
      <w:r w:rsidRPr="00A11456">
        <w:rPr>
          <w:sz w:val="20"/>
          <w:szCs w:val="20"/>
        </w:rPr>
        <w:t xml:space="preserve">preskrbe s hrano je ključnega pomena. A v primeru Slovenije, pa tudi številnih drugih držav članic EU-28, AKIS ne odigra tako močne podporne vloge, kot bi jo moral. Razlog je predvsem v veliki razdrobljenosti in neusklajenosti med akterji v AKIS </w:t>
      </w:r>
      <w:r w:rsidRPr="00A11456">
        <w:rPr>
          <w:sz w:val="20"/>
          <w:szCs w:val="20"/>
        </w:rPr>
        <w:lastRenderedPageBreak/>
        <w:t>sistemu ter prešibek pretok znanja v kmetijsko prakso. Tudi inovacijska sposobnost v kmetijstvu zaostaja glede na ostale segmente gospodarstva, kar je zagotovo pogojeno tudi z upravljavskimi sposobnostmi kmetov, pomanjkanjem znanja in sredstev za uvajanje najnovejših tehno</w:t>
      </w:r>
      <w:r w:rsidR="006F0313" w:rsidRPr="00A11456">
        <w:rPr>
          <w:sz w:val="20"/>
          <w:szCs w:val="20"/>
        </w:rPr>
        <w:t>l</w:t>
      </w:r>
      <w:r w:rsidRPr="00A11456">
        <w:rPr>
          <w:sz w:val="20"/>
          <w:szCs w:val="20"/>
        </w:rPr>
        <w:t xml:space="preserve">ogij, digitalizacijo v proizvodnji, pomanjkanjem specifičnega znanja na področju marketinga. </w:t>
      </w:r>
    </w:p>
    <w:p w14:paraId="31C7E98F" w14:textId="77777777" w:rsidR="00BC5BB3" w:rsidRPr="00A11456" w:rsidRDefault="00BC5BB3" w:rsidP="00053A48">
      <w:pPr>
        <w:autoSpaceDE w:val="0"/>
        <w:autoSpaceDN w:val="0"/>
        <w:adjustRightInd w:val="0"/>
        <w:spacing w:before="0" w:line="260" w:lineRule="atLeast"/>
        <w:rPr>
          <w:sz w:val="20"/>
          <w:szCs w:val="20"/>
        </w:rPr>
      </w:pPr>
    </w:p>
    <w:p w14:paraId="36D01AD9" w14:textId="77777777" w:rsidR="00CB280F" w:rsidRPr="007F4565" w:rsidRDefault="00CB280F" w:rsidP="00053A48">
      <w:pPr>
        <w:pStyle w:val="ZPpodnapis"/>
        <w:spacing w:before="0" w:after="0" w:line="260" w:lineRule="atLeast"/>
        <w:rPr>
          <w:lang w:eastAsia="en-US"/>
        </w:rPr>
      </w:pPr>
      <w:bookmarkStart w:id="255" w:name="_Toc47591896"/>
      <w:bookmarkStart w:id="256" w:name="_Toc47591932"/>
      <w:bookmarkStart w:id="257" w:name="_Toc47592012"/>
      <w:bookmarkStart w:id="258" w:name="_Toc47592048"/>
      <w:bookmarkStart w:id="259" w:name="_Toc47592170"/>
      <w:bookmarkStart w:id="260" w:name="_Toc47592206"/>
      <w:bookmarkStart w:id="261" w:name="_Toc47594510"/>
      <w:bookmarkStart w:id="262" w:name="_Toc47594913"/>
      <w:bookmarkStart w:id="263" w:name="_Toc47594949"/>
      <w:bookmarkStart w:id="264" w:name="_Toc47595064"/>
      <w:bookmarkStart w:id="265" w:name="_Toc47595118"/>
      <w:bookmarkStart w:id="266" w:name="_Toc47595228"/>
      <w:bookmarkStart w:id="267" w:name="_Toc47595284"/>
      <w:bookmarkStart w:id="268" w:name="_Toc47595334"/>
      <w:bookmarkStart w:id="269" w:name="_Toc47595445"/>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796EF8EF" w14:textId="77777777" w:rsidR="00771CA4" w:rsidRPr="007F4565" w:rsidRDefault="00771CA4" w:rsidP="006B11C1">
      <w:pPr>
        <w:spacing w:before="0" w:line="260" w:lineRule="atLeast"/>
        <w:jc w:val="left"/>
        <w:rPr>
          <w:rFonts w:eastAsia="Calibri"/>
          <w:b/>
          <w:sz w:val="24"/>
          <w:lang w:eastAsia="en-US"/>
        </w:rPr>
      </w:pPr>
      <w:r w:rsidRPr="007F4565">
        <w:rPr>
          <w:sz w:val="24"/>
          <w:lang w:eastAsia="en-US"/>
        </w:rPr>
        <w:br w:type="page"/>
      </w:r>
    </w:p>
    <w:p w14:paraId="2E9FB8AB" w14:textId="78824CDF" w:rsidR="00BF5E0A" w:rsidRPr="00570C36" w:rsidRDefault="00BF5E0A" w:rsidP="006B11C1">
      <w:pPr>
        <w:pStyle w:val="Naslov1"/>
        <w:spacing w:line="260" w:lineRule="atLeast"/>
        <w:rPr>
          <w:sz w:val="24"/>
          <w:szCs w:val="24"/>
        </w:rPr>
      </w:pPr>
      <w:bookmarkStart w:id="270" w:name="_Toc31848307"/>
      <w:bookmarkStart w:id="271" w:name="_Toc55398401"/>
      <w:bookmarkStart w:id="272" w:name="_Toc55478611"/>
      <w:bookmarkStart w:id="273" w:name="_Toc86824842"/>
      <w:bookmarkEnd w:id="270"/>
      <w:r w:rsidRPr="00570C36">
        <w:rPr>
          <w:sz w:val="24"/>
          <w:szCs w:val="24"/>
        </w:rPr>
        <w:lastRenderedPageBreak/>
        <w:t>VIRI IN LITERATURA</w:t>
      </w:r>
      <w:bookmarkEnd w:id="271"/>
      <w:bookmarkEnd w:id="272"/>
      <w:bookmarkEnd w:id="273"/>
    </w:p>
    <w:p w14:paraId="39CBF754" w14:textId="01014795" w:rsidR="00BF5E0A" w:rsidRDefault="00BF5E0A" w:rsidP="00053A48">
      <w:pPr>
        <w:pStyle w:val="1"/>
        <w:spacing w:before="0"/>
      </w:pPr>
    </w:p>
    <w:p w14:paraId="695597C4" w14:textId="77777777" w:rsidR="00570C36" w:rsidRPr="00570C36" w:rsidRDefault="00570C36" w:rsidP="00570C36">
      <w:pPr>
        <w:pStyle w:val="1"/>
        <w:spacing w:before="0"/>
      </w:pPr>
      <w:proofErr w:type="spellStart"/>
      <w:r w:rsidRPr="003D73A2">
        <w:rPr>
          <w:rFonts w:eastAsiaTheme="minorHAnsi"/>
          <w:lang w:eastAsia="en-US"/>
        </w:rPr>
        <w:t>Bedarida</w:t>
      </w:r>
      <w:proofErr w:type="spellEnd"/>
      <w:r w:rsidRPr="003D73A2">
        <w:rPr>
          <w:rFonts w:eastAsiaTheme="minorHAnsi"/>
          <w:lang w:eastAsia="en-US"/>
        </w:rPr>
        <w:t xml:space="preserve">, D., </w:t>
      </w:r>
      <w:proofErr w:type="spellStart"/>
      <w:r w:rsidRPr="003D73A2">
        <w:rPr>
          <w:rFonts w:eastAsiaTheme="minorHAnsi"/>
          <w:lang w:eastAsia="en-US"/>
        </w:rPr>
        <w:t>Doiret</w:t>
      </w:r>
      <w:proofErr w:type="spellEnd"/>
      <w:r w:rsidRPr="0072325C">
        <w:t xml:space="preserve"> M.</w:t>
      </w:r>
      <w:r w:rsidRPr="00B12623">
        <w:t xml:space="preserve"> in </w:t>
      </w:r>
      <w:proofErr w:type="spellStart"/>
      <w:r w:rsidRPr="003D73A2">
        <w:rPr>
          <w:rFonts w:eastAsiaTheme="minorHAnsi"/>
          <w:lang w:eastAsia="en-US"/>
        </w:rPr>
        <w:t>Mills</w:t>
      </w:r>
      <w:proofErr w:type="spellEnd"/>
      <w:r w:rsidRPr="0072325C">
        <w:t xml:space="preserve">, L. (2020): </w:t>
      </w:r>
      <w:proofErr w:type="spellStart"/>
      <w:r w:rsidRPr="0072325C">
        <w:t>T</w:t>
      </w:r>
      <w:r w:rsidRPr="00B12623">
        <w:t>he</w:t>
      </w:r>
      <w:proofErr w:type="spellEnd"/>
      <w:r w:rsidRPr="00B12623">
        <w:t xml:space="preserve"> </w:t>
      </w:r>
      <w:proofErr w:type="spellStart"/>
      <w:r w:rsidRPr="00B12623">
        <w:t>HoReCa</w:t>
      </w:r>
      <w:proofErr w:type="spellEnd"/>
      <w:r w:rsidRPr="00B12623">
        <w:t xml:space="preserve"> </w:t>
      </w:r>
      <w:proofErr w:type="spellStart"/>
      <w:r w:rsidRPr="00B12623">
        <w:t>Challenge</w:t>
      </w:r>
      <w:proofErr w:type="spellEnd"/>
      <w:r w:rsidRPr="00B12623">
        <w:t xml:space="preserve"> </w:t>
      </w:r>
      <w:proofErr w:type="spellStart"/>
      <w:r w:rsidRPr="00B12623">
        <w:t>Seizing</w:t>
      </w:r>
      <w:proofErr w:type="spellEnd"/>
      <w:r w:rsidRPr="00B12623">
        <w:t xml:space="preserve"> </w:t>
      </w:r>
      <w:proofErr w:type="spellStart"/>
      <w:r w:rsidRPr="00B12623">
        <w:t>the</w:t>
      </w:r>
      <w:proofErr w:type="spellEnd"/>
      <w:r w:rsidRPr="00B12623">
        <w:t xml:space="preserve"> On- </w:t>
      </w:r>
      <w:proofErr w:type="spellStart"/>
      <w:r w:rsidRPr="00B12623">
        <w:t>and</w:t>
      </w:r>
      <w:proofErr w:type="spellEnd"/>
      <w:r w:rsidRPr="00B12623">
        <w:t xml:space="preserve"> </w:t>
      </w:r>
      <w:proofErr w:type="spellStart"/>
      <w:r w:rsidRPr="00B12623">
        <w:t>Off-Trade</w:t>
      </w:r>
      <w:proofErr w:type="spellEnd"/>
      <w:r w:rsidRPr="00B12623">
        <w:t xml:space="preserve"> </w:t>
      </w:r>
      <w:proofErr w:type="spellStart"/>
      <w:r w:rsidRPr="00B12623">
        <w:t>Opportunities</w:t>
      </w:r>
      <w:proofErr w:type="spellEnd"/>
      <w:r w:rsidRPr="00B12623">
        <w:t xml:space="preserve"> </w:t>
      </w:r>
      <w:proofErr w:type="spellStart"/>
      <w:r w:rsidRPr="00B12623">
        <w:t>beyond</w:t>
      </w:r>
      <w:proofErr w:type="spellEnd"/>
      <w:r w:rsidRPr="00B12623">
        <w:t xml:space="preserve"> </w:t>
      </w:r>
      <w:proofErr w:type="spellStart"/>
      <w:r w:rsidRPr="00B12623">
        <w:t>the</w:t>
      </w:r>
      <w:proofErr w:type="spellEnd"/>
      <w:r w:rsidRPr="00B12623">
        <w:t xml:space="preserve"> </w:t>
      </w:r>
      <w:proofErr w:type="spellStart"/>
      <w:r w:rsidRPr="00B12623">
        <w:t>Crisis</w:t>
      </w:r>
      <w:proofErr w:type="spellEnd"/>
      <w:r w:rsidRPr="00B12623">
        <w:t xml:space="preserve">. IPSOS, Julij 2020. Dostopno na: </w:t>
      </w:r>
      <w:hyperlink r:id="rId42" w:history="1">
        <w:r w:rsidRPr="00CD0275">
          <w:rPr>
            <w:rStyle w:val="Hiperpovezava"/>
          </w:rPr>
          <w:t>https://www.ipsos.com/sites/default/files/ct/publication/documents/2020-07/the-horeca-challenge-ipsos.pdf</w:t>
        </w:r>
      </w:hyperlink>
      <w:r>
        <w:t xml:space="preserve">. </w:t>
      </w:r>
    </w:p>
    <w:p w14:paraId="24024336" w14:textId="096B862D" w:rsidR="002A4E50" w:rsidRPr="00CA3576" w:rsidRDefault="00252DB9" w:rsidP="002A4E50">
      <w:pPr>
        <w:pStyle w:val="1"/>
        <w:jc w:val="left"/>
        <w:rPr>
          <w:rStyle w:val="Hiperpovezava"/>
          <w:rFonts w:eastAsiaTheme="minorHAnsi"/>
          <w:color w:val="auto"/>
        </w:rPr>
      </w:pPr>
      <w:r w:rsidRPr="00CA3576">
        <w:t>Kmetijski inštitut Slovenije</w:t>
      </w:r>
      <w:r w:rsidR="002A4E50" w:rsidRPr="00CA3576">
        <w:t xml:space="preserve"> (2019): Poročilo o stanju kmetijstva, živilstva, gozdarstva in ribištva v letu 2018. </w:t>
      </w:r>
      <w:r w:rsidR="002A4E50" w:rsidRPr="00697A85">
        <w:t>Ljubljana:</w:t>
      </w:r>
      <w:r w:rsidR="002A4E50" w:rsidRPr="00CA3576">
        <w:t xml:space="preserve"> Ministrstvo za kmetijstvo, gozdarstvo in prehrano: Kmetijski inštitut Slovenije, 2019. Dostopno na: </w:t>
      </w:r>
      <w:hyperlink r:id="rId43" w:history="1">
        <w:r w:rsidR="002A4E50" w:rsidRPr="00CA3576">
          <w:rPr>
            <w:rStyle w:val="Hiperpovezava"/>
          </w:rPr>
          <w:t>https://www.kis.si/f/docs/Porocila_o_stanju_v_kmetijstvu_OEK/ZP_2018_splosno__priloge_koncna_02.12.pdf</w:t>
        </w:r>
      </w:hyperlink>
      <w:r w:rsidR="002A4E50" w:rsidRPr="00CA3576">
        <w:rPr>
          <w:rStyle w:val="Hiperpovezava"/>
        </w:rPr>
        <w:t xml:space="preserve">. </w:t>
      </w:r>
    </w:p>
    <w:p w14:paraId="1EC61E1E" w14:textId="151A964D" w:rsidR="00570C36" w:rsidRDefault="00252DB9" w:rsidP="00570C36">
      <w:pPr>
        <w:pStyle w:val="Sprotnaopomba-besedilo"/>
        <w:spacing w:line="260" w:lineRule="atLeast"/>
        <w:ind w:left="0" w:firstLine="0"/>
        <w:rPr>
          <w:rFonts w:ascii="Arial" w:hAnsi="Arial"/>
        </w:rPr>
      </w:pPr>
      <w:r w:rsidRPr="00CA3576">
        <w:rPr>
          <w:rFonts w:ascii="Arial" w:hAnsi="Arial"/>
        </w:rPr>
        <w:t>Kmetijski inštitut Slovenije</w:t>
      </w:r>
      <w:r w:rsidR="002A4E50" w:rsidRPr="00CA3576">
        <w:rPr>
          <w:rFonts w:ascii="Arial" w:hAnsi="Arial"/>
        </w:rPr>
        <w:t xml:space="preserve"> (2020): Poročilo o stanju kmetijstva, živilstva, gozdarstva in ribištva v letu 2019. </w:t>
      </w:r>
      <w:r w:rsidR="002A4E50" w:rsidRPr="00697A85">
        <w:rPr>
          <w:rFonts w:ascii="Arial" w:hAnsi="Arial"/>
        </w:rPr>
        <w:t>Ljubljana:</w:t>
      </w:r>
      <w:r w:rsidR="002A4E50" w:rsidRPr="00CA3576">
        <w:rPr>
          <w:rFonts w:ascii="Arial" w:hAnsi="Arial"/>
        </w:rPr>
        <w:t xml:space="preserve"> Ministrstvo za kmetijstvo, gozdarstvo in prehrano: Kmetijski inštitut Slovenije, 2020. Dostopno na: </w:t>
      </w:r>
      <w:r w:rsidR="002A4E50" w:rsidRPr="00CA3576">
        <w:rPr>
          <w:rStyle w:val="Hiperpovezava"/>
          <w:rFonts w:ascii="Arial" w:hAnsi="Arial"/>
        </w:rPr>
        <w:t>https://www.kis.si/f/docs/Porocila_o_stanju_v_kmetijstvu_OEK/ZP_2019_splosno__priloge_net.pdf</w:t>
      </w:r>
      <w:r w:rsidR="002A4E50" w:rsidRPr="00CA3576">
        <w:rPr>
          <w:rFonts w:ascii="Arial" w:hAnsi="Arial"/>
        </w:rPr>
        <w:t xml:space="preserve">. </w:t>
      </w:r>
    </w:p>
    <w:p w14:paraId="17EF822D" w14:textId="3AC67EAE" w:rsidR="00570C36" w:rsidRDefault="00CA3576" w:rsidP="003D73A2">
      <w:pPr>
        <w:pStyle w:val="Sprotnaopomba-besedilo"/>
        <w:spacing w:line="260" w:lineRule="atLeast"/>
        <w:ind w:left="0" w:firstLine="0"/>
        <w:rPr>
          <w:rFonts w:ascii="Arial" w:hAnsi="Arial"/>
        </w:rPr>
      </w:pPr>
      <w:r w:rsidRPr="00CA3576">
        <w:rPr>
          <w:rFonts w:ascii="Arial" w:hAnsi="Arial"/>
        </w:rPr>
        <w:t xml:space="preserve">EIT </w:t>
      </w:r>
      <w:proofErr w:type="spellStart"/>
      <w:r w:rsidRPr="00CA3576">
        <w:rPr>
          <w:rFonts w:ascii="Arial" w:hAnsi="Arial"/>
        </w:rPr>
        <w:t>Food</w:t>
      </w:r>
      <w:proofErr w:type="spellEnd"/>
      <w:r w:rsidRPr="00CA3576">
        <w:rPr>
          <w:rFonts w:ascii="Arial" w:hAnsi="Arial"/>
        </w:rPr>
        <w:t xml:space="preserve"> (2020): </w:t>
      </w:r>
      <w:proofErr w:type="spellStart"/>
      <w:r w:rsidRPr="00CA3576">
        <w:rPr>
          <w:rFonts w:ascii="Arial" w:hAnsi="Arial"/>
        </w:rPr>
        <w:t>Food</w:t>
      </w:r>
      <w:proofErr w:type="spellEnd"/>
      <w:r w:rsidRPr="00CA3576">
        <w:rPr>
          <w:rFonts w:ascii="Arial" w:hAnsi="Arial"/>
        </w:rPr>
        <w:t xml:space="preserve"> </w:t>
      </w:r>
      <w:proofErr w:type="spellStart"/>
      <w:r w:rsidRPr="00CA3576">
        <w:rPr>
          <w:rFonts w:ascii="Arial" w:hAnsi="Arial"/>
        </w:rPr>
        <w:t>Foresight</w:t>
      </w:r>
      <w:proofErr w:type="spellEnd"/>
      <w:r w:rsidRPr="00CA3576">
        <w:rPr>
          <w:rFonts w:ascii="Arial" w:hAnsi="Arial"/>
        </w:rPr>
        <w:t xml:space="preserve">: </w:t>
      </w:r>
      <w:proofErr w:type="spellStart"/>
      <w:r w:rsidRPr="00CA3576">
        <w:rPr>
          <w:rFonts w:ascii="Arial" w:hAnsi="Arial"/>
        </w:rPr>
        <w:t>Impact</w:t>
      </w:r>
      <w:proofErr w:type="spellEnd"/>
      <w:r w:rsidRPr="00CA3576">
        <w:rPr>
          <w:rFonts w:ascii="Arial" w:hAnsi="Arial"/>
        </w:rPr>
        <w:t xml:space="preserve"> </w:t>
      </w:r>
      <w:proofErr w:type="spellStart"/>
      <w:r w:rsidRPr="00CA3576">
        <w:rPr>
          <w:rFonts w:ascii="Arial" w:hAnsi="Arial"/>
        </w:rPr>
        <w:t>of</w:t>
      </w:r>
      <w:proofErr w:type="spellEnd"/>
      <w:r w:rsidRPr="00CA3576">
        <w:rPr>
          <w:rFonts w:ascii="Arial" w:hAnsi="Arial"/>
        </w:rPr>
        <w:t xml:space="preserve"> COVID-19 on </w:t>
      </w:r>
      <w:proofErr w:type="spellStart"/>
      <w:r w:rsidRPr="00CA3576">
        <w:rPr>
          <w:rFonts w:ascii="Arial" w:hAnsi="Arial"/>
        </w:rPr>
        <w:t>the</w:t>
      </w:r>
      <w:proofErr w:type="spellEnd"/>
      <w:r w:rsidRPr="00CA3576">
        <w:rPr>
          <w:rFonts w:ascii="Arial" w:hAnsi="Arial"/>
        </w:rPr>
        <w:t xml:space="preserve"> </w:t>
      </w:r>
      <w:proofErr w:type="spellStart"/>
      <w:r w:rsidRPr="00CA3576">
        <w:rPr>
          <w:rFonts w:ascii="Arial" w:hAnsi="Arial"/>
        </w:rPr>
        <w:t>agri-food</w:t>
      </w:r>
      <w:proofErr w:type="spellEnd"/>
      <w:r w:rsidRPr="00CA3576">
        <w:rPr>
          <w:rFonts w:ascii="Arial" w:hAnsi="Arial"/>
        </w:rPr>
        <w:t xml:space="preserve"> </w:t>
      </w:r>
      <w:proofErr w:type="spellStart"/>
      <w:r w:rsidRPr="00CA3576">
        <w:rPr>
          <w:rFonts w:ascii="Arial" w:hAnsi="Arial"/>
        </w:rPr>
        <w:t>sector</w:t>
      </w:r>
      <w:proofErr w:type="spellEnd"/>
      <w:r w:rsidRPr="00CA3576">
        <w:rPr>
          <w:rFonts w:ascii="Arial" w:hAnsi="Arial"/>
        </w:rPr>
        <w:t xml:space="preserve"> in Central </w:t>
      </w:r>
      <w:proofErr w:type="spellStart"/>
      <w:r w:rsidRPr="00CA3576">
        <w:rPr>
          <w:rFonts w:ascii="Arial" w:hAnsi="Arial"/>
        </w:rPr>
        <w:t>and</w:t>
      </w:r>
      <w:proofErr w:type="spellEnd"/>
      <w:r w:rsidRPr="00CA3576">
        <w:rPr>
          <w:rFonts w:ascii="Arial" w:hAnsi="Arial"/>
        </w:rPr>
        <w:t xml:space="preserve"> </w:t>
      </w:r>
      <w:proofErr w:type="spellStart"/>
      <w:r w:rsidRPr="00CA3576">
        <w:rPr>
          <w:rFonts w:ascii="Arial" w:hAnsi="Arial"/>
        </w:rPr>
        <w:t>Eastern</w:t>
      </w:r>
      <w:proofErr w:type="spellEnd"/>
      <w:r w:rsidRPr="00CA3576">
        <w:rPr>
          <w:rFonts w:ascii="Arial" w:hAnsi="Arial"/>
        </w:rPr>
        <w:t xml:space="preserve"> </w:t>
      </w:r>
      <w:proofErr w:type="spellStart"/>
      <w:r w:rsidRPr="00CA3576">
        <w:rPr>
          <w:rFonts w:ascii="Arial" w:hAnsi="Arial"/>
        </w:rPr>
        <w:t>Europe</w:t>
      </w:r>
      <w:proofErr w:type="spellEnd"/>
      <w:r w:rsidRPr="00CA3576">
        <w:rPr>
          <w:rFonts w:ascii="Arial" w:hAnsi="Arial"/>
        </w:rPr>
        <w:t xml:space="preserve">, </w:t>
      </w:r>
      <w:proofErr w:type="spellStart"/>
      <w:r w:rsidRPr="00CA3576">
        <w:rPr>
          <w:rFonts w:ascii="Arial" w:hAnsi="Arial"/>
        </w:rPr>
        <w:t>Country</w:t>
      </w:r>
      <w:proofErr w:type="spellEnd"/>
      <w:r w:rsidRPr="00CA3576">
        <w:rPr>
          <w:rFonts w:ascii="Arial" w:hAnsi="Arial"/>
        </w:rPr>
        <w:t xml:space="preserve"> </w:t>
      </w:r>
      <w:proofErr w:type="spellStart"/>
      <w:r w:rsidRPr="00CA3576">
        <w:rPr>
          <w:rFonts w:ascii="Arial" w:hAnsi="Arial"/>
        </w:rPr>
        <w:t>report</w:t>
      </w:r>
      <w:proofErr w:type="spellEnd"/>
      <w:r w:rsidRPr="00CA3576">
        <w:rPr>
          <w:rFonts w:ascii="Arial" w:hAnsi="Arial"/>
        </w:rPr>
        <w:t xml:space="preserve">: </w:t>
      </w:r>
      <w:proofErr w:type="spellStart"/>
      <w:r w:rsidRPr="00CA3576">
        <w:rPr>
          <w:rFonts w:ascii="Arial" w:hAnsi="Arial"/>
        </w:rPr>
        <w:t>Slovenia</w:t>
      </w:r>
      <w:proofErr w:type="spellEnd"/>
      <w:r w:rsidRPr="00CA3576">
        <w:rPr>
          <w:rFonts w:ascii="Arial" w:hAnsi="Arial"/>
        </w:rPr>
        <w:t xml:space="preserve">, </w:t>
      </w:r>
      <w:proofErr w:type="spellStart"/>
      <w:r w:rsidRPr="00CA3576">
        <w:rPr>
          <w:rFonts w:ascii="Arial" w:hAnsi="Arial"/>
        </w:rPr>
        <w:t>October</w:t>
      </w:r>
      <w:proofErr w:type="spellEnd"/>
      <w:r w:rsidRPr="00CA3576">
        <w:rPr>
          <w:rFonts w:ascii="Arial" w:hAnsi="Arial"/>
        </w:rPr>
        <w:t xml:space="preserve"> 2020. Dostopno na: </w:t>
      </w:r>
      <w:hyperlink r:id="rId44" w:history="1">
        <w:r w:rsidRPr="00CA3576">
          <w:rPr>
            <w:rFonts w:ascii="Arial" w:hAnsi="Arial"/>
          </w:rPr>
          <w:t>https://www.eitfood.eu/food-foresight</w:t>
        </w:r>
      </w:hyperlink>
      <w:r w:rsidRPr="00CA3576">
        <w:rPr>
          <w:rFonts w:ascii="Arial" w:hAnsi="Arial"/>
        </w:rPr>
        <w:t xml:space="preserve">. </w:t>
      </w:r>
    </w:p>
    <w:p w14:paraId="698F3572" w14:textId="2137803C" w:rsidR="003A79BE" w:rsidRPr="003A79BE" w:rsidRDefault="003A79BE" w:rsidP="003A79BE">
      <w:pPr>
        <w:pStyle w:val="Sprotnaopomba-besedilo"/>
        <w:spacing w:line="260" w:lineRule="atLeast"/>
        <w:ind w:left="0" w:firstLine="0"/>
        <w:rPr>
          <w:rFonts w:ascii="Arial" w:hAnsi="Arial"/>
        </w:rPr>
      </w:pPr>
      <w:r w:rsidRPr="003A79BE">
        <w:rPr>
          <w:rFonts w:ascii="Arial" w:hAnsi="Arial"/>
        </w:rPr>
        <w:t>Erjavec</w:t>
      </w:r>
      <w:r>
        <w:rPr>
          <w:rFonts w:ascii="Arial" w:hAnsi="Arial"/>
        </w:rPr>
        <w:t>,</w:t>
      </w:r>
      <w:r w:rsidRPr="003A79BE">
        <w:rPr>
          <w:rFonts w:ascii="Arial" w:hAnsi="Arial"/>
        </w:rPr>
        <w:t xml:space="preserve"> E., </w:t>
      </w:r>
      <w:proofErr w:type="spellStart"/>
      <w:r w:rsidRPr="003A79BE">
        <w:rPr>
          <w:rFonts w:ascii="Arial" w:hAnsi="Arial"/>
        </w:rPr>
        <w:t>Šumrada</w:t>
      </w:r>
      <w:proofErr w:type="spellEnd"/>
      <w:r>
        <w:rPr>
          <w:rFonts w:ascii="Arial" w:hAnsi="Arial"/>
        </w:rPr>
        <w:t>,</w:t>
      </w:r>
      <w:r w:rsidRPr="003A79BE">
        <w:rPr>
          <w:rFonts w:ascii="Arial" w:hAnsi="Arial"/>
        </w:rPr>
        <w:t xml:space="preserve"> T., Juvančič</w:t>
      </w:r>
      <w:r>
        <w:rPr>
          <w:rFonts w:ascii="Arial" w:hAnsi="Arial"/>
        </w:rPr>
        <w:t>,</w:t>
      </w:r>
      <w:r w:rsidRPr="003A79BE">
        <w:rPr>
          <w:rFonts w:ascii="Arial" w:hAnsi="Arial"/>
        </w:rPr>
        <w:t xml:space="preserve"> L., Rac</w:t>
      </w:r>
      <w:r>
        <w:rPr>
          <w:rFonts w:ascii="Arial" w:hAnsi="Arial"/>
        </w:rPr>
        <w:t>,</w:t>
      </w:r>
      <w:r w:rsidRPr="003A79BE">
        <w:rPr>
          <w:rFonts w:ascii="Arial" w:hAnsi="Arial"/>
        </w:rPr>
        <w:t xml:space="preserve"> I., Cunder</w:t>
      </w:r>
      <w:r>
        <w:rPr>
          <w:rFonts w:ascii="Arial" w:hAnsi="Arial"/>
        </w:rPr>
        <w:t>,</w:t>
      </w:r>
      <w:r w:rsidRPr="003A79BE">
        <w:rPr>
          <w:rFonts w:ascii="Arial" w:hAnsi="Arial"/>
        </w:rPr>
        <w:t xml:space="preserve"> T., Bedrač</w:t>
      </w:r>
      <w:r>
        <w:rPr>
          <w:rFonts w:ascii="Arial" w:hAnsi="Arial"/>
        </w:rPr>
        <w:t>,</w:t>
      </w:r>
      <w:r w:rsidRPr="003A79BE">
        <w:rPr>
          <w:rFonts w:ascii="Arial" w:hAnsi="Arial"/>
        </w:rPr>
        <w:t xml:space="preserve"> M., Lovec</w:t>
      </w:r>
      <w:r>
        <w:rPr>
          <w:rFonts w:ascii="Arial" w:hAnsi="Arial"/>
        </w:rPr>
        <w:t>,</w:t>
      </w:r>
      <w:r w:rsidRPr="003A79BE">
        <w:rPr>
          <w:rFonts w:ascii="Arial" w:hAnsi="Arial"/>
        </w:rPr>
        <w:t xml:space="preserve"> M. (2018): Vrednotenje slovenske kmetijske politike v obdobju 2015–2020. Raziskovalna podpora za strateško načrtovanje po letu 2020. – Ljubljana, Kmetijski inštitut Slovenije</w:t>
      </w:r>
      <w:r>
        <w:rPr>
          <w:rFonts w:ascii="Arial" w:hAnsi="Arial"/>
        </w:rPr>
        <w:t xml:space="preserve">. Dostopno na: </w:t>
      </w:r>
      <w:hyperlink r:id="rId45" w:history="1">
        <w:r w:rsidRPr="00C8392E">
          <w:rPr>
            <w:rStyle w:val="Hiperpovezava"/>
            <w:rFonts w:ascii="Arial" w:hAnsi="Arial"/>
          </w:rPr>
          <w:t>https://www.program-podezelja.si/sl/knjiznica/287-vrednotenje-slovenske-kmetijske-politike-v-obdobju-2015-2020/file</w:t>
        </w:r>
      </w:hyperlink>
      <w:r>
        <w:rPr>
          <w:rFonts w:ascii="Arial" w:hAnsi="Arial"/>
        </w:rPr>
        <w:t xml:space="preserve">. </w:t>
      </w:r>
    </w:p>
    <w:p w14:paraId="3D0CFEC5" w14:textId="47CB9B50" w:rsidR="00283A21" w:rsidRPr="00283A21" w:rsidRDefault="00283A21" w:rsidP="00283A21">
      <w:pPr>
        <w:tabs>
          <w:tab w:val="left" w:pos="142"/>
        </w:tabs>
        <w:autoSpaceDE w:val="0"/>
        <w:autoSpaceDN w:val="0"/>
        <w:adjustRightInd w:val="0"/>
        <w:spacing w:line="240" w:lineRule="auto"/>
        <w:jc w:val="left"/>
        <w:rPr>
          <w:sz w:val="20"/>
          <w:szCs w:val="20"/>
        </w:rPr>
      </w:pPr>
      <w:r w:rsidRPr="00283A21">
        <w:rPr>
          <w:bCs/>
          <w:sz w:val="20"/>
          <w:szCs w:val="20"/>
        </w:rPr>
        <w:t>Evropska komisija (2014):</w:t>
      </w:r>
      <w:r w:rsidRPr="00283A21">
        <w:rPr>
          <w:sz w:val="20"/>
          <w:szCs w:val="20"/>
        </w:rPr>
        <w:t xml:space="preserve"> </w:t>
      </w:r>
      <w:r w:rsidRPr="00283A21">
        <w:rPr>
          <w:bCs/>
          <w:sz w:val="20"/>
          <w:szCs w:val="20"/>
        </w:rPr>
        <w:t xml:space="preserve">Boj proti nepoštenim trgovinskim praksam v verigi preskrbe s hrano med podjetji. </w:t>
      </w:r>
      <w:r w:rsidRPr="00283A21">
        <w:rPr>
          <w:sz w:val="20"/>
          <w:szCs w:val="20"/>
        </w:rPr>
        <w:t xml:space="preserve">Strasbourg, 15. 7. 2014, COM(2014) 472 </w:t>
      </w:r>
      <w:proofErr w:type="spellStart"/>
      <w:r w:rsidRPr="00283A21">
        <w:rPr>
          <w:sz w:val="20"/>
          <w:szCs w:val="20"/>
        </w:rPr>
        <w:t>final</w:t>
      </w:r>
      <w:proofErr w:type="spellEnd"/>
      <w:r w:rsidRPr="00283A21">
        <w:rPr>
          <w:sz w:val="20"/>
          <w:szCs w:val="20"/>
        </w:rPr>
        <w:t xml:space="preserve">. </w:t>
      </w:r>
      <w:r w:rsidRPr="00283A21">
        <w:rPr>
          <w:bCs/>
          <w:sz w:val="20"/>
          <w:szCs w:val="20"/>
          <w:lang w:val="pl-PL"/>
        </w:rPr>
        <w:t>Dostopno na:</w:t>
      </w:r>
      <w:r w:rsidRPr="00283A21">
        <w:rPr>
          <w:sz w:val="20"/>
          <w:szCs w:val="20"/>
        </w:rPr>
        <w:t xml:space="preserve"> </w:t>
      </w:r>
      <w:hyperlink r:id="rId46" w:history="1">
        <w:r w:rsidR="00B93333" w:rsidRPr="00CD0275">
          <w:rPr>
            <w:rStyle w:val="Hiperpovezava"/>
            <w:sz w:val="20"/>
            <w:szCs w:val="20"/>
          </w:rPr>
          <w:t>https://eur-lex.europa.eu/legal-content/SL/TXT/PDF/?uri=CELEX:52014DC0472&amp;from=EN</w:t>
        </w:r>
      </w:hyperlink>
      <w:r w:rsidR="00B93333">
        <w:rPr>
          <w:sz w:val="20"/>
          <w:szCs w:val="20"/>
        </w:rPr>
        <w:t xml:space="preserve">. </w:t>
      </w:r>
      <w:r w:rsidRPr="00283A21">
        <w:rPr>
          <w:sz w:val="20"/>
          <w:szCs w:val="20"/>
        </w:rPr>
        <w:t xml:space="preserve"> </w:t>
      </w:r>
    </w:p>
    <w:p w14:paraId="5E405D3A" w14:textId="13CBADB8" w:rsidR="00283A21" w:rsidRPr="00EC5446" w:rsidRDefault="00283A21" w:rsidP="00283A21">
      <w:pPr>
        <w:pStyle w:val="1"/>
        <w:jc w:val="left"/>
        <w:rPr>
          <w:rStyle w:val="Hiperpovezava"/>
          <w:rFonts w:eastAsiaTheme="minorHAnsi"/>
          <w:color w:val="auto"/>
          <w:lang w:eastAsia="en-US"/>
        </w:rPr>
      </w:pPr>
      <w:r w:rsidRPr="00EC5446">
        <w:rPr>
          <w:rStyle w:val="Sprotnaopomba-sklic"/>
          <w:vertAlign w:val="baseline"/>
        </w:rPr>
        <w:t>E</w:t>
      </w:r>
      <w:r>
        <w:t>vropska komisija</w:t>
      </w:r>
      <w:r w:rsidRPr="00EC5446">
        <w:t xml:space="preserve"> (2019</w:t>
      </w:r>
      <w:r w:rsidR="00FB6D75">
        <w:t>a</w:t>
      </w:r>
      <w:r w:rsidRPr="00EC5446">
        <w:t>)</w:t>
      </w:r>
      <w:r w:rsidRPr="00EC5446">
        <w:rPr>
          <w:rStyle w:val="Sprotnaopomba-sklic"/>
          <w:vertAlign w:val="baseline"/>
        </w:rPr>
        <w:t xml:space="preserve">: CAP </w:t>
      </w:r>
      <w:proofErr w:type="spellStart"/>
      <w:r w:rsidRPr="00EC5446">
        <w:rPr>
          <w:rStyle w:val="Sprotnaopomba-sklic"/>
          <w:vertAlign w:val="baseline"/>
        </w:rPr>
        <w:t>Specific</w:t>
      </w:r>
      <w:proofErr w:type="spellEnd"/>
      <w:r w:rsidRPr="00EC5446">
        <w:rPr>
          <w:rStyle w:val="Sprotnaopomba-sklic"/>
          <w:vertAlign w:val="baseline"/>
        </w:rPr>
        <w:t xml:space="preserve"> </w:t>
      </w:r>
      <w:proofErr w:type="spellStart"/>
      <w:r w:rsidRPr="00EC5446">
        <w:rPr>
          <w:rStyle w:val="Sprotnaopomba-sklic"/>
          <w:vertAlign w:val="baseline"/>
        </w:rPr>
        <w:t>objectives</w:t>
      </w:r>
      <w:proofErr w:type="spellEnd"/>
      <w:r w:rsidRPr="00EC5446">
        <w:rPr>
          <w:rStyle w:val="Sprotnaopomba-sklic"/>
          <w:vertAlign w:val="baseline"/>
        </w:rPr>
        <w:t xml:space="preserve">. </w:t>
      </w:r>
      <w:proofErr w:type="spellStart"/>
      <w:r w:rsidRPr="00EC5446">
        <w:rPr>
          <w:rStyle w:val="Sprotnaopomba-sklic"/>
          <w:vertAlign w:val="baseline"/>
        </w:rPr>
        <w:t>Brief</w:t>
      </w:r>
      <w:proofErr w:type="spellEnd"/>
      <w:r w:rsidRPr="00EC5446">
        <w:rPr>
          <w:rStyle w:val="Sprotnaopomba-sklic"/>
          <w:vertAlign w:val="baseline"/>
        </w:rPr>
        <w:t xml:space="preserve"> No 3: </w:t>
      </w:r>
      <w:proofErr w:type="spellStart"/>
      <w:r w:rsidRPr="00EC5446">
        <w:rPr>
          <w:rStyle w:val="Sprotnaopomba-sklic"/>
          <w:vertAlign w:val="baseline"/>
        </w:rPr>
        <w:t>Farmer</w:t>
      </w:r>
      <w:proofErr w:type="spellEnd"/>
      <w:r w:rsidRPr="00EC5446">
        <w:rPr>
          <w:rStyle w:val="Sprotnaopomba-sklic"/>
          <w:vertAlign w:val="baseline"/>
        </w:rPr>
        <w:t xml:space="preserve"> </w:t>
      </w:r>
      <w:proofErr w:type="spellStart"/>
      <w:r w:rsidRPr="00EC5446">
        <w:rPr>
          <w:rStyle w:val="Sprotnaopomba-sklic"/>
          <w:vertAlign w:val="baseline"/>
        </w:rPr>
        <w:t>position</w:t>
      </w:r>
      <w:proofErr w:type="spellEnd"/>
      <w:r w:rsidRPr="00EC5446">
        <w:rPr>
          <w:rStyle w:val="Sprotnaopomba-sklic"/>
          <w:vertAlign w:val="baseline"/>
        </w:rPr>
        <w:t xml:space="preserve"> in </w:t>
      </w:r>
      <w:proofErr w:type="spellStart"/>
      <w:r w:rsidRPr="00EC5446">
        <w:rPr>
          <w:rStyle w:val="Sprotnaopomba-sklic"/>
          <w:vertAlign w:val="baseline"/>
        </w:rPr>
        <w:t>value</w:t>
      </w:r>
      <w:proofErr w:type="spellEnd"/>
      <w:r w:rsidRPr="00EC5446">
        <w:rPr>
          <w:rStyle w:val="Sprotnaopomba-sklic"/>
          <w:vertAlign w:val="baseline"/>
        </w:rPr>
        <w:t xml:space="preserve"> </w:t>
      </w:r>
      <w:proofErr w:type="spellStart"/>
      <w:r w:rsidRPr="00EC5446">
        <w:rPr>
          <w:rStyle w:val="Sprotnaopomba-sklic"/>
          <w:vertAlign w:val="baseline"/>
        </w:rPr>
        <w:t>chains</w:t>
      </w:r>
      <w:proofErr w:type="spellEnd"/>
      <w:r w:rsidRPr="00EC5446">
        <w:t xml:space="preserve">. Dostopno na: </w:t>
      </w:r>
      <w:hyperlink r:id="rId47" w:history="1">
        <w:r w:rsidRPr="00EC5446">
          <w:rPr>
            <w:rStyle w:val="Hiperpovezava"/>
          </w:rPr>
          <w:t>https://ec.europa.eu/info/sites/info/files/food-farming-fisheries/key_policies/documents/cap-specific-objectives-brief-3-farmer-position-in-value-chains_en.pdf</w:t>
        </w:r>
      </w:hyperlink>
    </w:p>
    <w:p w14:paraId="3C66C432" w14:textId="0FF87410" w:rsidR="00FB6D75" w:rsidRDefault="00FB6D75" w:rsidP="0082529E">
      <w:pPr>
        <w:pStyle w:val="1"/>
        <w:jc w:val="left"/>
        <w:rPr>
          <w:rStyle w:val="tlid-translation"/>
        </w:rPr>
      </w:pPr>
      <w:r>
        <w:rPr>
          <w:rStyle w:val="tlid-translation"/>
        </w:rPr>
        <w:t xml:space="preserve">Evropska komisija (2019b): </w:t>
      </w:r>
      <w:proofErr w:type="spellStart"/>
      <w:r>
        <w:t>Study</w:t>
      </w:r>
      <w:proofErr w:type="spellEnd"/>
      <w:r>
        <w:t xml:space="preserve"> on </w:t>
      </w:r>
      <w:proofErr w:type="spellStart"/>
      <w:r>
        <w:t>economic</w:t>
      </w:r>
      <w:proofErr w:type="spellEnd"/>
      <w:r>
        <w:t xml:space="preserve"> </w:t>
      </w:r>
      <w:proofErr w:type="spellStart"/>
      <w:r>
        <w:t>value</w:t>
      </w:r>
      <w:proofErr w:type="spellEnd"/>
      <w:r>
        <w:t xml:space="preserve"> </w:t>
      </w:r>
      <w:proofErr w:type="spellStart"/>
      <w:r>
        <w:t>of</w:t>
      </w:r>
      <w:proofErr w:type="spellEnd"/>
      <w:r>
        <w:t xml:space="preserve"> EU </w:t>
      </w:r>
      <w:proofErr w:type="spellStart"/>
      <w:r>
        <w:t>quality</w:t>
      </w:r>
      <w:proofErr w:type="spellEnd"/>
      <w:r>
        <w:t xml:space="preserve"> </w:t>
      </w:r>
      <w:proofErr w:type="spellStart"/>
      <w:r>
        <w:t>schemes</w:t>
      </w:r>
      <w:proofErr w:type="spellEnd"/>
      <w:r>
        <w:t xml:space="preserve">, </w:t>
      </w:r>
      <w:proofErr w:type="spellStart"/>
      <w:r>
        <w:t>geographical</w:t>
      </w:r>
      <w:proofErr w:type="spellEnd"/>
      <w:r>
        <w:t xml:space="preserve"> </w:t>
      </w:r>
      <w:proofErr w:type="spellStart"/>
      <w:r>
        <w:t>indications</w:t>
      </w:r>
      <w:proofErr w:type="spellEnd"/>
      <w:r>
        <w:t xml:space="preserve"> (</w:t>
      </w:r>
      <w:proofErr w:type="spellStart"/>
      <w:r>
        <w:t>GIs</w:t>
      </w:r>
      <w:proofErr w:type="spellEnd"/>
      <w:r>
        <w:t xml:space="preserve">) </w:t>
      </w:r>
      <w:proofErr w:type="spellStart"/>
      <w:r>
        <w:t>and</w:t>
      </w:r>
      <w:proofErr w:type="spellEnd"/>
      <w:r>
        <w:t xml:space="preserve"> </w:t>
      </w:r>
      <w:proofErr w:type="spellStart"/>
      <w:r>
        <w:t>traditional</w:t>
      </w:r>
      <w:proofErr w:type="spellEnd"/>
      <w:r>
        <w:t xml:space="preserve"> </w:t>
      </w:r>
      <w:proofErr w:type="spellStart"/>
      <w:r>
        <w:t>specialities</w:t>
      </w:r>
      <w:proofErr w:type="spellEnd"/>
      <w:r>
        <w:t xml:space="preserve"> </w:t>
      </w:r>
      <w:proofErr w:type="spellStart"/>
      <w:r>
        <w:t>guaranteed</w:t>
      </w:r>
      <w:proofErr w:type="spellEnd"/>
      <w:r>
        <w:t xml:space="preserve"> (</w:t>
      </w:r>
      <w:proofErr w:type="spellStart"/>
      <w:r>
        <w:t>TSGs</w:t>
      </w:r>
      <w:proofErr w:type="spellEnd"/>
      <w:r>
        <w:t xml:space="preserve">). Dostopno na:  </w:t>
      </w:r>
      <w:hyperlink r:id="rId48" w:history="1">
        <w:r w:rsidRPr="00447853">
          <w:rPr>
            <w:rStyle w:val="Hiperpovezava"/>
          </w:rPr>
          <w:t>https://op.europa.eu/en/publication-detail/-/publication/a7281794-7ebe-11ea-aea8-01aa75ed71a1</w:t>
        </w:r>
      </w:hyperlink>
      <w:r>
        <w:t xml:space="preserve">. </w:t>
      </w:r>
    </w:p>
    <w:p w14:paraId="21172636" w14:textId="166F06DB" w:rsidR="009D1007" w:rsidRDefault="009D1007" w:rsidP="0082529E">
      <w:pPr>
        <w:pStyle w:val="1"/>
        <w:jc w:val="left"/>
        <w:rPr>
          <w:rStyle w:val="Hiperpovezava"/>
          <w:rFonts w:eastAsiaTheme="minorHAnsi"/>
          <w:color w:val="auto"/>
          <w:lang w:eastAsia="en-US"/>
        </w:rPr>
      </w:pPr>
      <w:r w:rsidRPr="009D1007">
        <w:rPr>
          <w:rStyle w:val="tlid-translation"/>
        </w:rPr>
        <w:t>Eurostat</w:t>
      </w:r>
      <w:r>
        <w:rPr>
          <w:rStyle w:val="tlid-translation"/>
        </w:rPr>
        <w:t>:</w:t>
      </w:r>
      <w:r w:rsidRPr="00053A48">
        <w:rPr>
          <w:rStyle w:val="tlid-translation"/>
        </w:rPr>
        <w:t xml:space="preserve"> </w:t>
      </w:r>
      <w:proofErr w:type="spellStart"/>
      <w:r w:rsidRPr="009D1007">
        <w:rPr>
          <w:rFonts w:eastAsiaTheme="minorHAnsi"/>
          <w:lang w:eastAsia="en-US"/>
        </w:rPr>
        <w:t>Food</w:t>
      </w:r>
      <w:proofErr w:type="spellEnd"/>
      <w:r w:rsidRPr="009D1007">
        <w:rPr>
          <w:rFonts w:eastAsiaTheme="minorHAnsi"/>
          <w:lang w:eastAsia="en-US"/>
        </w:rPr>
        <w:t xml:space="preserve"> </w:t>
      </w:r>
      <w:proofErr w:type="spellStart"/>
      <w:r w:rsidRPr="009D1007">
        <w:rPr>
          <w:rFonts w:eastAsiaTheme="minorHAnsi"/>
          <w:lang w:eastAsia="en-US"/>
        </w:rPr>
        <w:t>Price</w:t>
      </w:r>
      <w:proofErr w:type="spellEnd"/>
      <w:r w:rsidRPr="009D1007">
        <w:rPr>
          <w:rFonts w:eastAsiaTheme="minorHAnsi"/>
          <w:lang w:eastAsia="en-US"/>
        </w:rPr>
        <w:t xml:space="preserve"> Monitoring </w:t>
      </w:r>
      <w:proofErr w:type="spellStart"/>
      <w:r w:rsidRPr="009D1007">
        <w:rPr>
          <w:rFonts w:eastAsiaTheme="minorHAnsi"/>
          <w:lang w:eastAsia="en-US"/>
        </w:rPr>
        <w:t>Tool</w:t>
      </w:r>
      <w:proofErr w:type="spellEnd"/>
      <w:r>
        <w:rPr>
          <w:rFonts w:eastAsiaTheme="minorHAnsi"/>
          <w:lang w:eastAsia="en-US"/>
        </w:rPr>
        <w:t>.</w:t>
      </w:r>
      <w:r w:rsidRPr="00053A48">
        <w:rPr>
          <w:rFonts w:eastAsiaTheme="minorHAnsi"/>
          <w:lang w:eastAsia="en-US"/>
        </w:rPr>
        <w:t xml:space="preserve"> </w:t>
      </w:r>
      <w:r>
        <w:rPr>
          <w:rFonts w:eastAsiaTheme="minorHAnsi"/>
          <w:lang w:eastAsia="en-US"/>
        </w:rPr>
        <w:t>Dostopno</w:t>
      </w:r>
      <w:r w:rsidRPr="00053A48">
        <w:rPr>
          <w:rFonts w:eastAsiaTheme="minorHAnsi"/>
          <w:lang w:eastAsia="en-US"/>
        </w:rPr>
        <w:t xml:space="preserve"> na</w:t>
      </w:r>
      <w:r w:rsidR="0003690E">
        <w:rPr>
          <w:rFonts w:eastAsiaTheme="minorHAnsi"/>
          <w:lang w:eastAsia="en-US"/>
        </w:rPr>
        <w:t xml:space="preserve">: </w:t>
      </w:r>
      <w:hyperlink r:id="rId49" w:history="1">
        <w:r w:rsidRPr="00053A48">
          <w:rPr>
            <w:rStyle w:val="Hiperpovezava"/>
            <w:rFonts w:eastAsiaTheme="minorHAnsi"/>
            <w:color w:val="auto"/>
            <w:lang w:eastAsia="en-US"/>
          </w:rPr>
          <w:t>https://ec.europa.eu/eurostat/cache/infographs/foodprice/</w:t>
        </w:r>
      </w:hyperlink>
      <w:r w:rsidR="001D6558">
        <w:rPr>
          <w:rStyle w:val="Hiperpovezava"/>
          <w:rFonts w:eastAsiaTheme="minorHAnsi"/>
          <w:color w:val="auto"/>
          <w:lang w:eastAsia="en-US"/>
        </w:rPr>
        <w:t xml:space="preserve">. </w:t>
      </w:r>
    </w:p>
    <w:p w14:paraId="35F44F5E" w14:textId="2D7B114D" w:rsidR="006749AD" w:rsidRDefault="006749AD" w:rsidP="00CA3576">
      <w:pPr>
        <w:pStyle w:val="Sprotnaopomba-besedilo"/>
        <w:tabs>
          <w:tab w:val="left" w:pos="142"/>
        </w:tabs>
        <w:ind w:left="0" w:firstLine="0"/>
        <w:jc w:val="left"/>
        <w:rPr>
          <w:rFonts w:ascii="Arial" w:hAnsi="Arial"/>
        </w:rPr>
      </w:pPr>
      <w:proofErr w:type="spellStart"/>
      <w:r w:rsidRPr="00CA3576">
        <w:rPr>
          <w:rFonts w:ascii="Arial" w:hAnsi="Arial"/>
        </w:rPr>
        <w:t>Gagić</w:t>
      </w:r>
      <w:proofErr w:type="spellEnd"/>
      <w:r w:rsidRPr="00CA3576">
        <w:rPr>
          <w:rFonts w:ascii="Arial" w:hAnsi="Arial"/>
        </w:rPr>
        <w:t>, S.</w:t>
      </w:r>
      <w:r w:rsidRPr="00901A6D">
        <w:rPr>
          <w:rFonts w:ascii="Arial" w:hAnsi="Arial"/>
        </w:rPr>
        <w:t xml:space="preserve">, </w:t>
      </w:r>
      <w:r w:rsidRPr="00CA3576">
        <w:rPr>
          <w:rStyle w:val="ls4"/>
          <w:rFonts w:ascii="Arial" w:hAnsi="Arial"/>
          <w:vanish/>
          <w:color w:val="111111"/>
          <w:lang w:val="en"/>
        </w:rPr>
        <w:t>Erdeji, I., Mik</w:t>
      </w:r>
      <w:r w:rsidRPr="00CA3576">
        <w:rPr>
          <w:rStyle w:val="ff2"/>
          <w:rFonts w:ascii="Arial" w:hAnsi="Arial"/>
          <w:vanish/>
          <w:color w:val="111111"/>
          <w:lang w:val="en"/>
        </w:rPr>
        <w:t>š</w:t>
      </w:r>
      <w:r w:rsidRPr="00CA3576">
        <w:rPr>
          <w:rStyle w:val="ws2"/>
          <w:rFonts w:ascii="Arial" w:hAnsi="Arial"/>
          <w:vanish/>
          <w:color w:val="111111"/>
          <w:lang w:val="en"/>
        </w:rPr>
        <w:t>i</w:t>
      </w:r>
      <w:r w:rsidRPr="00CA3576">
        <w:rPr>
          <w:rStyle w:val="ff2"/>
          <w:rFonts w:ascii="Arial" w:hAnsi="Arial"/>
          <w:vanish/>
          <w:color w:val="111111"/>
          <w:lang w:val="en"/>
        </w:rPr>
        <w:t>ć, D. in Petrović, M.</w:t>
      </w:r>
      <w:r w:rsidRPr="00901A6D">
        <w:rPr>
          <w:rFonts w:ascii="Arial" w:hAnsi="Arial"/>
        </w:rPr>
        <w:t xml:space="preserve"> </w:t>
      </w:r>
      <w:r w:rsidRPr="00CA3576">
        <w:rPr>
          <w:rFonts w:ascii="Arial" w:hAnsi="Arial"/>
        </w:rPr>
        <w:t xml:space="preserve">(2015): New </w:t>
      </w:r>
      <w:proofErr w:type="spellStart"/>
      <w:r w:rsidRPr="00CA3576">
        <w:rPr>
          <w:rFonts w:ascii="Arial" w:hAnsi="Arial"/>
        </w:rPr>
        <w:t>trends</w:t>
      </w:r>
      <w:proofErr w:type="spellEnd"/>
      <w:r w:rsidRPr="00CA3576">
        <w:rPr>
          <w:rFonts w:ascii="Arial" w:hAnsi="Arial"/>
        </w:rPr>
        <w:t xml:space="preserve"> in </w:t>
      </w:r>
      <w:proofErr w:type="spellStart"/>
      <w:r w:rsidRPr="00CA3576">
        <w:rPr>
          <w:rFonts w:ascii="Arial" w:hAnsi="Arial"/>
        </w:rPr>
        <w:t>restaurant</w:t>
      </w:r>
      <w:proofErr w:type="spellEnd"/>
      <w:r w:rsidRPr="00CA3576">
        <w:rPr>
          <w:rFonts w:ascii="Arial" w:hAnsi="Arial"/>
        </w:rPr>
        <w:t xml:space="preserve"> </w:t>
      </w:r>
      <w:proofErr w:type="spellStart"/>
      <w:r w:rsidRPr="00CA3576">
        <w:rPr>
          <w:rFonts w:ascii="Arial" w:hAnsi="Arial"/>
        </w:rPr>
        <w:t>industry</w:t>
      </w:r>
      <w:proofErr w:type="spellEnd"/>
      <w:r w:rsidRPr="00CA3576">
        <w:rPr>
          <w:rFonts w:ascii="Arial" w:hAnsi="Arial"/>
        </w:rPr>
        <w:t xml:space="preserve">: </w:t>
      </w:r>
      <w:proofErr w:type="spellStart"/>
      <w:r w:rsidRPr="00CA3576">
        <w:rPr>
          <w:rFonts w:ascii="Arial" w:hAnsi="Arial"/>
        </w:rPr>
        <w:t>serving</w:t>
      </w:r>
      <w:proofErr w:type="spellEnd"/>
      <w:r w:rsidRPr="00CA3576">
        <w:rPr>
          <w:rFonts w:ascii="Arial" w:hAnsi="Arial"/>
        </w:rPr>
        <w:t xml:space="preserve"> </w:t>
      </w:r>
      <w:proofErr w:type="spellStart"/>
      <w:r w:rsidRPr="00CA3576">
        <w:rPr>
          <w:rFonts w:ascii="Arial" w:hAnsi="Arial"/>
        </w:rPr>
        <w:t>locally</w:t>
      </w:r>
      <w:proofErr w:type="spellEnd"/>
      <w:r w:rsidRPr="00CA3576">
        <w:rPr>
          <w:rFonts w:ascii="Arial" w:hAnsi="Arial"/>
        </w:rPr>
        <w:t xml:space="preserve"> </w:t>
      </w:r>
      <w:proofErr w:type="spellStart"/>
      <w:r w:rsidRPr="00CA3576">
        <w:rPr>
          <w:rFonts w:ascii="Arial" w:hAnsi="Arial"/>
        </w:rPr>
        <w:t>produced</w:t>
      </w:r>
      <w:proofErr w:type="spellEnd"/>
      <w:r w:rsidRPr="00CA3576">
        <w:rPr>
          <w:rFonts w:ascii="Arial" w:hAnsi="Arial"/>
        </w:rPr>
        <w:t xml:space="preserve"> </w:t>
      </w:r>
      <w:proofErr w:type="spellStart"/>
      <w:r w:rsidRPr="00CA3576">
        <w:rPr>
          <w:rFonts w:ascii="Arial" w:hAnsi="Arial"/>
        </w:rPr>
        <w:t>and</w:t>
      </w:r>
      <w:proofErr w:type="spellEnd"/>
      <w:r w:rsidRPr="00CA3576">
        <w:rPr>
          <w:rFonts w:ascii="Arial" w:hAnsi="Arial"/>
        </w:rPr>
        <w:t xml:space="preserve"> </w:t>
      </w:r>
      <w:proofErr w:type="spellStart"/>
      <w:r w:rsidRPr="00CA3576">
        <w:rPr>
          <w:rFonts w:ascii="Arial" w:hAnsi="Arial"/>
        </w:rPr>
        <w:t>organic</w:t>
      </w:r>
      <w:proofErr w:type="spellEnd"/>
      <w:r w:rsidRPr="00CA3576">
        <w:rPr>
          <w:rFonts w:ascii="Arial" w:hAnsi="Arial"/>
        </w:rPr>
        <w:t xml:space="preserve"> </w:t>
      </w:r>
      <w:proofErr w:type="spellStart"/>
      <w:r w:rsidRPr="00CA3576">
        <w:rPr>
          <w:rFonts w:ascii="Arial" w:hAnsi="Arial"/>
        </w:rPr>
        <w:t>food</w:t>
      </w:r>
      <w:proofErr w:type="spellEnd"/>
      <w:r w:rsidRPr="00CA3576">
        <w:rPr>
          <w:rFonts w:ascii="Arial" w:hAnsi="Arial"/>
        </w:rPr>
        <w:t xml:space="preserve">. Dostopno prek: </w:t>
      </w:r>
      <w:hyperlink r:id="rId50" w:history="1">
        <w:r w:rsidRPr="00CA3576">
          <w:rPr>
            <w:rStyle w:val="Hiperpovezava"/>
            <w:rFonts w:ascii="Arial" w:hAnsi="Arial"/>
          </w:rPr>
          <w:t>https://www.researchgate.net/publication/278036318_New_trends_in_restaurant_industry_serving_locally_produced_and_organic_food</w:t>
        </w:r>
      </w:hyperlink>
      <w:r w:rsidRPr="00CA3576">
        <w:rPr>
          <w:rFonts w:ascii="Arial" w:hAnsi="Arial"/>
        </w:rPr>
        <w:t>.</w:t>
      </w:r>
    </w:p>
    <w:p w14:paraId="3F2627D0" w14:textId="77777777" w:rsidR="0003690E" w:rsidRPr="00EC5446" w:rsidRDefault="0003690E" w:rsidP="0003690E">
      <w:pPr>
        <w:pStyle w:val="1"/>
        <w:rPr>
          <w:rStyle w:val="tlid-translation"/>
        </w:rPr>
      </w:pPr>
      <w:r w:rsidRPr="002C1A76">
        <w:t xml:space="preserve">Golob, U., Burger, A., </w:t>
      </w:r>
      <w:proofErr w:type="spellStart"/>
      <w:r w:rsidRPr="002C1A76">
        <w:t>Tuškej</w:t>
      </w:r>
      <w:proofErr w:type="spellEnd"/>
      <w:r w:rsidRPr="002C1A76">
        <w:t xml:space="preserve"> Lovšin, U. in Podnar, K. (2018): Strateški načrt promocije kmetijskih in živilskih proizvodov 2019‒2025. </w:t>
      </w:r>
      <w:r>
        <w:t xml:space="preserve">Ljubljana : </w:t>
      </w:r>
      <w:r w:rsidRPr="002C1A76">
        <w:t xml:space="preserve">Fakulteta za družbene vede, Univerza v Ljubljani, 2018. Dostopno na: </w:t>
      </w:r>
      <w:hyperlink r:id="rId51" w:history="1">
        <w:r w:rsidRPr="002C1A76">
          <w:rPr>
            <w:rStyle w:val="Hiperpovezava"/>
          </w:rPr>
          <w:t>https://www.nasasuperhrana.si/wp-content/uploads/2019/01/SNPKZP_cela_koncna-web.pdf</w:t>
        </w:r>
      </w:hyperlink>
      <w:r w:rsidRPr="002C1A76">
        <w:t xml:space="preserve">. </w:t>
      </w:r>
    </w:p>
    <w:p w14:paraId="22926E28" w14:textId="130F3D2B" w:rsidR="00897344" w:rsidRDefault="00897344" w:rsidP="00897344">
      <w:pPr>
        <w:pStyle w:val="1"/>
        <w:jc w:val="left"/>
        <w:rPr>
          <w:rStyle w:val="tlid-translation"/>
        </w:rPr>
      </w:pPr>
      <w:r w:rsidRPr="00897344">
        <w:rPr>
          <w:rStyle w:val="tlid-translation"/>
        </w:rPr>
        <w:t xml:space="preserve">Gospodarska zbornica Slovenije </w:t>
      </w:r>
      <w:r w:rsidR="002A4E50">
        <w:rPr>
          <w:rStyle w:val="tlid-translation"/>
        </w:rPr>
        <w:t xml:space="preserve">- </w:t>
      </w:r>
      <w:r w:rsidRPr="00897344">
        <w:rPr>
          <w:rStyle w:val="tlid-translation"/>
        </w:rPr>
        <w:t>Zbornica kmetijskih in živilskih podjetij (2019): Poslovanje kmetijskih in živilskih podjetij v Sloveniji v 2018. Dostopno na:</w:t>
      </w:r>
      <w:r>
        <w:rPr>
          <w:rStyle w:val="tlid-translation"/>
        </w:rPr>
        <w:t xml:space="preserve"> </w:t>
      </w:r>
      <w:hyperlink r:id="rId52" w:history="1">
        <w:r w:rsidRPr="00897344">
          <w:rPr>
            <w:rStyle w:val="Hiperpovezava"/>
          </w:rPr>
          <w:t>https://www.gzs.si/Portals/Panoga-Kmetijska-Zivilska/brosura%20zpi%202018%20v2_web.pdf</w:t>
        </w:r>
      </w:hyperlink>
      <w:r>
        <w:rPr>
          <w:rStyle w:val="tlid-translation"/>
        </w:rPr>
        <w:t xml:space="preserve">. </w:t>
      </w:r>
    </w:p>
    <w:p w14:paraId="3DA6B2A4" w14:textId="77777777" w:rsidR="0003690E" w:rsidRPr="009F53F7" w:rsidRDefault="0003690E" w:rsidP="0003690E">
      <w:pPr>
        <w:pStyle w:val="Sprotnaopomba-besedilo"/>
        <w:tabs>
          <w:tab w:val="left" w:pos="142"/>
        </w:tabs>
        <w:ind w:left="0" w:firstLine="0"/>
      </w:pPr>
      <w:proofErr w:type="spellStart"/>
      <w:r w:rsidRPr="009F53F7">
        <w:rPr>
          <w:rFonts w:ascii="Arial" w:hAnsi="Arial"/>
        </w:rPr>
        <w:t>Henkes</w:t>
      </w:r>
      <w:proofErr w:type="spellEnd"/>
      <w:r w:rsidRPr="009F53F7">
        <w:rPr>
          <w:rFonts w:ascii="Arial" w:hAnsi="Arial"/>
        </w:rPr>
        <w:t xml:space="preserve">, D.(2015): </w:t>
      </w:r>
      <w:proofErr w:type="spellStart"/>
      <w:r w:rsidRPr="009F53F7">
        <w:rPr>
          <w:rFonts w:ascii="Arial" w:hAnsi="Arial"/>
        </w:rPr>
        <w:t>Food</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w:t>
      </w:r>
      <w:proofErr w:type="spellStart"/>
      <w:r w:rsidRPr="009F53F7">
        <w:rPr>
          <w:rFonts w:ascii="Arial" w:hAnsi="Arial"/>
        </w:rPr>
        <w:t>Forecast</w:t>
      </w:r>
      <w:proofErr w:type="spellEnd"/>
      <w:r w:rsidRPr="009F53F7">
        <w:rPr>
          <w:rFonts w:ascii="Arial" w:hAnsi="Arial"/>
        </w:rPr>
        <w:t xml:space="preserve">: </w:t>
      </w:r>
      <w:proofErr w:type="spellStart"/>
      <w:r w:rsidRPr="009F53F7">
        <w:rPr>
          <w:rFonts w:ascii="Arial" w:hAnsi="Arial"/>
        </w:rPr>
        <w:t>Key</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Through</w:t>
      </w:r>
      <w:proofErr w:type="spellEnd"/>
      <w:r w:rsidRPr="009F53F7">
        <w:rPr>
          <w:rFonts w:ascii="Arial" w:hAnsi="Arial"/>
        </w:rPr>
        <w:t xml:space="preserve"> 2020 </w:t>
      </w:r>
      <w:proofErr w:type="spellStart"/>
      <w:r w:rsidRPr="009F53F7">
        <w:rPr>
          <w:rFonts w:ascii="Arial" w:hAnsi="Arial"/>
        </w:rPr>
        <w:t>Crucial</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Transforming</w:t>
      </w:r>
      <w:proofErr w:type="spellEnd"/>
      <w:r w:rsidRPr="009F53F7">
        <w:rPr>
          <w:rFonts w:ascii="Arial" w:hAnsi="Arial"/>
        </w:rPr>
        <w:t xml:space="preserve"> </w:t>
      </w:r>
      <w:proofErr w:type="spellStart"/>
      <w:r w:rsidRPr="009F53F7">
        <w:rPr>
          <w:rFonts w:ascii="Arial" w:hAnsi="Arial"/>
        </w:rPr>
        <w:t>the</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EMERSON </w:t>
      </w:r>
      <w:proofErr w:type="spellStart"/>
      <w:r w:rsidRPr="009F53F7">
        <w:rPr>
          <w:rFonts w:ascii="Arial" w:hAnsi="Arial"/>
        </w:rPr>
        <w:t>Climate</w:t>
      </w:r>
      <w:proofErr w:type="spellEnd"/>
      <w:r w:rsidRPr="009F53F7">
        <w:rPr>
          <w:rFonts w:ascii="Arial" w:hAnsi="Arial"/>
        </w:rPr>
        <w:t xml:space="preserve"> Technologies, April 2015. Dostopno na: </w:t>
      </w:r>
      <w:hyperlink r:id="rId53" w:history="1">
        <w:r w:rsidRPr="009F53F7">
          <w:rPr>
            <w:rStyle w:val="Hiperpovezava"/>
            <w:rFonts w:ascii="Arial" w:hAnsi="Arial"/>
          </w:rPr>
          <w:t>https://www.climate.emerson.com/documents/dallas-%E2%80%93-food-industry-forecast-key-trends-through-2020-pt-br-3632778.pdf</w:t>
        </w:r>
      </w:hyperlink>
      <w:r w:rsidRPr="009F53F7">
        <w:rPr>
          <w:rFonts w:ascii="Arial" w:hAnsi="Arial"/>
        </w:rPr>
        <w:t xml:space="preserve">. </w:t>
      </w:r>
    </w:p>
    <w:p w14:paraId="24AEC5B7" w14:textId="11670C7A" w:rsidR="002A4E50" w:rsidRPr="00BE0EA7" w:rsidRDefault="002A4E50" w:rsidP="002A4E50">
      <w:pPr>
        <w:pStyle w:val="1"/>
        <w:rPr>
          <w:rStyle w:val="tlid-translation"/>
        </w:rPr>
      </w:pPr>
      <w:r>
        <w:lastRenderedPageBreak/>
        <w:t>Javna agencija RS za varstvo konkurence</w:t>
      </w:r>
      <w:r w:rsidRPr="00BE0EA7">
        <w:t xml:space="preserve"> (2014): Raziskava sektorja prehrane 2014. Dostopno na: </w:t>
      </w:r>
      <w:hyperlink r:id="rId54" w:history="1">
        <w:r w:rsidRPr="00CD0275">
          <w:rPr>
            <w:rStyle w:val="Hiperpovezava"/>
          </w:rPr>
          <w:t>http://www.varstvo-konkurence.si/fileadmin/varstvo-konkurence.si/pageuploads/Raziskave/Raziskava_sektorja_prehrane_Redigirano__AVK__2014_.pdf</w:t>
        </w:r>
      </w:hyperlink>
      <w:r>
        <w:t xml:space="preserve"> </w:t>
      </w:r>
    </w:p>
    <w:p w14:paraId="5FE3D286" w14:textId="2E0A9741" w:rsidR="002A4E50" w:rsidRDefault="002A4E50" w:rsidP="002A4E50">
      <w:pPr>
        <w:pStyle w:val="1"/>
        <w:jc w:val="left"/>
      </w:pPr>
      <w:r>
        <w:t>Javna agencija RS za varstvo konkurence</w:t>
      </w:r>
      <w:r w:rsidRPr="00870024">
        <w:t xml:space="preserve"> (2017): Raziskava </w:t>
      </w:r>
      <w:proofErr w:type="spellStart"/>
      <w:r w:rsidRPr="00870024">
        <w:t>nepoštenih</w:t>
      </w:r>
      <w:proofErr w:type="spellEnd"/>
      <w:r w:rsidRPr="00870024">
        <w:t xml:space="preserve"> poslovnih praks v verigi preskrbe s hrano. Dostopno na: </w:t>
      </w:r>
      <w:hyperlink r:id="rId55" w:history="1">
        <w:r w:rsidRPr="00870024">
          <w:rPr>
            <w:rStyle w:val="Hiperpovezava"/>
          </w:rPr>
          <w:t>http://www.varstvo-konkurence.si/fileadmin/varstvo-konkurence.si/pageuploads/Raziskave/Porocilo_o_raziskavi_NPP_v_verigi_preskrbe_s_hrano_-_nezaupno__AVK__2017_.pdf</w:t>
        </w:r>
      </w:hyperlink>
      <w:r w:rsidRPr="00870024">
        <w:t xml:space="preserve">. </w:t>
      </w:r>
    </w:p>
    <w:p w14:paraId="01A4CEA6" w14:textId="2B3E5DEE" w:rsidR="0003690E" w:rsidRPr="009F53F7" w:rsidRDefault="0003690E" w:rsidP="0003690E">
      <w:pPr>
        <w:pStyle w:val="Sprotnaopomba-besedilo"/>
        <w:tabs>
          <w:tab w:val="left" w:pos="142"/>
        </w:tabs>
        <w:ind w:left="0" w:firstLine="0"/>
      </w:pPr>
      <w:r w:rsidRPr="009F53F7">
        <w:rPr>
          <w:rFonts w:ascii="Arial" w:hAnsi="Arial"/>
        </w:rPr>
        <w:t xml:space="preserve">KPMG (2016): An </w:t>
      </w:r>
      <w:proofErr w:type="spellStart"/>
      <w:r w:rsidRPr="009F53F7">
        <w:rPr>
          <w:rFonts w:ascii="Arial" w:hAnsi="Arial"/>
        </w:rPr>
        <w:t>appetite</w:t>
      </w:r>
      <w:proofErr w:type="spellEnd"/>
      <w:r w:rsidRPr="009F53F7">
        <w:rPr>
          <w:rFonts w:ascii="Arial" w:hAnsi="Arial"/>
        </w:rPr>
        <w:t xml:space="preserve"> </w:t>
      </w:r>
      <w:proofErr w:type="spellStart"/>
      <w:r w:rsidRPr="009F53F7">
        <w:rPr>
          <w:rFonts w:ascii="Arial" w:hAnsi="Arial"/>
        </w:rPr>
        <w:t>for</w:t>
      </w:r>
      <w:proofErr w:type="spellEnd"/>
      <w:r w:rsidRPr="009F53F7">
        <w:rPr>
          <w:rFonts w:ascii="Arial" w:hAnsi="Arial"/>
        </w:rPr>
        <w:t xml:space="preserve"> </w:t>
      </w:r>
      <w:proofErr w:type="spellStart"/>
      <w:r w:rsidRPr="009F53F7">
        <w:rPr>
          <w:rFonts w:ascii="Arial" w:hAnsi="Arial"/>
        </w:rPr>
        <w:t>change</w:t>
      </w:r>
      <w:proofErr w:type="spellEnd"/>
      <w:r w:rsidRPr="009F53F7">
        <w:rPr>
          <w:rFonts w:ascii="Arial" w:hAnsi="Arial"/>
        </w:rPr>
        <w:t xml:space="preserve">. </w:t>
      </w:r>
      <w:proofErr w:type="spellStart"/>
      <w:r w:rsidRPr="009F53F7">
        <w:rPr>
          <w:rFonts w:ascii="Arial" w:hAnsi="Arial"/>
        </w:rPr>
        <w:t>Key</w:t>
      </w:r>
      <w:proofErr w:type="spellEnd"/>
      <w:r w:rsidRPr="009F53F7">
        <w:rPr>
          <w:rFonts w:ascii="Arial" w:hAnsi="Arial"/>
        </w:rPr>
        <w:t xml:space="preserve"> </w:t>
      </w:r>
      <w:proofErr w:type="spellStart"/>
      <w:r w:rsidRPr="009F53F7">
        <w:rPr>
          <w:rFonts w:ascii="Arial" w:hAnsi="Arial"/>
        </w:rPr>
        <w:t>trends</w:t>
      </w:r>
      <w:proofErr w:type="spellEnd"/>
      <w:r w:rsidRPr="009F53F7">
        <w:rPr>
          <w:rFonts w:ascii="Arial" w:hAnsi="Arial"/>
        </w:rPr>
        <w:t xml:space="preserve"> </w:t>
      </w:r>
      <w:proofErr w:type="spellStart"/>
      <w:r w:rsidRPr="009F53F7">
        <w:rPr>
          <w:rFonts w:ascii="Arial" w:hAnsi="Arial"/>
        </w:rPr>
        <w:t>driving</w:t>
      </w:r>
      <w:proofErr w:type="spellEnd"/>
      <w:r w:rsidRPr="009F53F7">
        <w:rPr>
          <w:rFonts w:ascii="Arial" w:hAnsi="Arial"/>
        </w:rPr>
        <w:t xml:space="preserve"> </w:t>
      </w:r>
      <w:proofErr w:type="spellStart"/>
      <w:r w:rsidRPr="009F53F7">
        <w:rPr>
          <w:rFonts w:ascii="Arial" w:hAnsi="Arial"/>
        </w:rPr>
        <w:t>innovation</w:t>
      </w:r>
      <w:proofErr w:type="spellEnd"/>
      <w:r w:rsidRPr="009F53F7">
        <w:rPr>
          <w:rFonts w:ascii="Arial" w:hAnsi="Arial"/>
        </w:rPr>
        <w:t xml:space="preserve"> in </w:t>
      </w:r>
      <w:proofErr w:type="spellStart"/>
      <w:r w:rsidRPr="009F53F7">
        <w:rPr>
          <w:rFonts w:ascii="Arial" w:hAnsi="Arial"/>
        </w:rPr>
        <w:t>the</w:t>
      </w:r>
      <w:proofErr w:type="spellEnd"/>
      <w:r w:rsidRPr="009F53F7">
        <w:rPr>
          <w:rFonts w:ascii="Arial" w:hAnsi="Arial"/>
        </w:rPr>
        <w:t xml:space="preserve"> </w:t>
      </w:r>
      <w:proofErr w:type="spellStart"/>
      <w:r w:rsidRPr="009F53F7">
        <w:rPr>
          <w:rFonts w:ascii="Arial" w:hAnsi="Arial"/>
        </w:rPr>
        <w:t>restaurant</w:t>
      </w:r>
      <w:proofErr w:type="spellEnd"/>
      <w:r w:rsidRPr="009F53F7">
        <w:rPr>
          <w:rFonts w:ascii="Arial" w:hAnsi="Arial"/>
        </w:rPr>
        <w:t xml:space="preserve"> </w:t>
      </w:r>
      <w:proofErr w:type="spellStart"/>
      <w:r w:rsidRPr="009F53F7">
        <w:rPr>
          <w:rFonts w:ascii="Arial" w:hAnsi="Arial"/>
        </w:rPr>
        <w:t>industry</w:t>
      </w:r>
      <w:proofErr w:type="spellEnd"/>
      <w:r w:rsidRPr="009F53F7">
        <w:rPr>
          <w:rFonts w:ascii="Arial" w:hAnsi="Arial"/>
        </w:rPr>
        <w:t xml:space="preserve">. Dostopno </w:t>
      </w:r>
      <w:r w:rsidR="00895077">
        <w:rPr>
          <w:rFonts w:ascii="Arial" w:hAnsi="Arial"/>
        </w:rPr>
        <w:t>na</w:t>
      </w:r>
      <w:r w:rsidRPr="009F53F7">
        <w:rPr>
          <w:rFonts w:ascii="Arial" w:hAnsi="Arial"/>
        </w:rPr>
        <w:t xml:space="preserve">:. </w:t>
      </w:r>
      <w:hyperlink r:id="rId56" w:history="1">
        <w:r w:rsidR="00895077" w:rsidRPr="00C8392E">
          <w:rPr>
            <w:rStyle w:val="Hiperpovezava"/>
            <w:rFonts w:ascii="Arial" w:hAnsi="Arial"/>
          </w:rPr>
          <w:t>https://assets.kpmg/content/dam/kpmg/pdf/2016/07/kr-gtl-an-appetite-for-change.pdf</w:t>
        </w:r>
      </w:hyperlink>
      <w:r w:rsidR="00895077">
        <w:rPr>
          <w:rFonts w:ascii="Arial" w:hAnsi="Arial"/>
        </w:rPr>
        <w:t>.</w:t>
      </w:r>
    </w:p>
    <w:p w14:paraId="52234BDD" w14:textId="31F286A0" w:rsidR="00EC5446" w:rsidRPr="00CA3576" w:rsidRDefault="00EC5446" w:rsidP="00CA3576">
      <w:pPr>
        <w:pStyle w:val="Sprotnaopomba-besedilo"/>
        <w:spacing w:line="260" w:lineRule="atLeast"/>
        <w:ind w:left="0" w:firstLine="0"/>
        <w:rPr>
          <w:rStyle w:val="tlid-translation"/>
          <w:rFonts w:ascii="Arial" w:hAnsi="Arial"/>
        </w:rPr>
      </w:pPr>
      <w:r w:rsidRPr="00CA3576">
        <w:rPr>
          <w:rFonts w:ascii="Arial" w:hAnsi="Arial"/>
        </w:rPr>
        <w:t xml:space="preserve">Križnik, B. (2019): Hipermarketi največji poraženci sprememb v trgovini. Časopis Delo, 27. 11. 2019. Dostopno na: </w:t>
      </w:r>
      <w:hyperlink r:id="rId57" w:history="1">
        <w:r w:rsidRPr="00CA3576">
          <w:rPr>
            <w:rStyle w:val="Hiperpovezava"/>
            <w:rFonts w:ascii="Arial" w:hAnsi="Arial"/>
          </w:rPr>
          <w:t>https://www.delo.si/gospodarstvo/novice/hipermarketi-najvecji-porazenci-sprememb-v-trgovini-253553.html</w:t>
        </w:r>
      </w:hyperlink>
      <w:r w:rsidRPr="00CA3576">
        <w:rPr>
          <w:rFonts w:ascii="Arial" w:hAnsi="Arial"/>
        </w:rPr>
        <w:t xml:space="preserve">. </w:t>
      </w:r>
    </w:p>
    <w:p w14:paraId="49BAFEE3" w14:textId="25F78A48" w:rsidR="001D6558" w:rsidRDefault="00212554" w:rsidP="00EC5446">
      <w:pPr>
        <w:pStyle w:val="1"/>
        <w:rPr>
          <w:rStyle w:val="tlid-translation"/>
        </w:rPr>
      </w:pPr>
      <w:hyperlink r:id="rId58" w:tooltip="Philip Leat" w:history="1">
        <w:r w:rsidR="001D6558" w:rsidRPr="001D6558">
          <w:rPr>
            <w:rStyle w:val="tlid-translation"/>
          </w:rPr>
          <w:t>Leat, P.</w:t>
        </w:r>
      </w:hyperlink>
      <w:r w:rsidR="00B103E5">
        <w:rPr>
          <w:rStyle w:val="tlid-translation"/>
        </w:rPr>
        <w:t xml:space="preserve"> in</w:t>
      </w:r>
      <w:r w:rsidR="002232ED">
        <w:rPr>
          <w:rStyle w:val="tlid-translation"/>
        </w:rPr>
        <w:t xml:space="preserve"> </w:t>
      </w:r>
      <w:hyperlink r:id="rId59" w:tooltip="Cesar Revoredo‐Giha" w:history="1">
        <w:r w:rsidR="001D6558" w:rsidRPr="001D6558">
          <w:rPr>
            <w:rStyle w:val="tlid-translation"/>
          </w:rPr>
          <w:t>Revoredo</w:t>
        </w:r>
        <w:r w:rsidR="001D6558" w:rsidRPr="001D6558">
          <w:rPr>
            <w:rStyle w:val="tlid-translation"/>
            <w:rFonts w:ascii="Cambria Math" w:hAnsi="Cambria Math" w:cs="Cambria Math"/>
          </w:rPr>
          <w:t>‐</w:t>
        </w:r>
        <w:r w:rsidR="001D6558" w:rsidRPr="001D6558">
          <w:rPr>
            <w:rStyle w:val="tlid-translation"/>
          </w:rPr>
          <w:t>Giha, C.</w:t>
        </w:r>
      </w:hyperlink>
      <w:r w:rsidR="00311C91">
        <w:rPr>
          <w:rStyle w:val="tlid-translation"/>
        </w:rPr>
        <w:t xml:space="preserve"> (2013)</w:t>
      </w:r>
      <w:r w:rsidR="001D6558" w:rsidRPr="001D6558">
        <w:rPr>
          <w:rStyle w:val="tlid-translation"/>
        </w:rPr>
        <w:t xml:space="preserve">: </w:t>
      </w:r>
      <w:proofErr w:type="spellStart"/>
      <w:r w:rsidR="001D6558" w:rsidRPr="001D6558">
        <w:rPr>
          <w:rStyle w:val="tlid-translation"/>
        </w:rPr>
        <w:t>Risk</w:t>
      </w:r>
      <w:proofErr w:type="spellEnd"/>
      <w:r w:rsidR="001D6558" w:rsidRPr="001D6558">
        <w:rPr>
          <w:rStyle w:val="tlid-translation"/>
        </w:rPr>
        <w:t xml:space="preserve"> </w:t>
      </w:r>
      <w:proofErr w:type="spellStart"/>
      <w:r w:rsidR="001D6558" w:rsidRPr="001D6558">
        <w:rPr>
          <w:rStyle w:val="tlid-translation"/>
        </w:rPr>
        <w:t>and</w:t>
      </w:r>
      <w:proofErr w:type="spellEnd"/>
      <w:r w:rsidR="001D6558" w:rsidRPr="001D6558">
        <w:rPr>
          <w:rStyle w:val="tlid-translation"/>
        </w:rPr>
        <w:t xml:space="preserve"> </w:t>
      </w:r>
      <w:proofErr w:type="spellStart"/>
      <w:r w:rsidR="001D6558" w:rsidRPr="001D6558">
        <w:rPr>
          <w:rStyle w:val="tlid-translation"/>
        </w:rPr>
        <w:t>resilience</w:t>
      </w:r>
      <w:proofErr w:type="spellEnd"/>
      <w:r w:rsidR="001D6558" w:rsidRPr="001D6558">
        <w:rPr>
          <w:rStyle w:val="tlid-translation"/>
        </w:rPr>
        <w:t xml:space="preserve"> in </w:t>
      </w:r>
      <w:proofErr w:type="spellStart"/>
      <w:r w:rsidR="001D6558" w:rsidRPr="001D6558">
        <w:rPr>
          <w:rStyle w:val="tlid-translation"/>
        </w:rPr>
        <w:t>agri-food</w:t>
      </w:r>
      <w:proofErr w:type="spellEnd"/>
      <w:r w:rsidR="001D6558" w:rsidRPr="001D6558">
        <w:rPr>
          <w:rStyle w:val="tlid-translation"/>
        </w:rPr>
        <w:t xml:space="preserve"> </w:t>
      </w:r>
      <w:proofErr w:type="spellStart"/>
      <w:r w:rsidR="001D6558" w:rsidRPr="001D6558">
        <w:rPr>
          <w:rStyle w:val="tlid-translation"/>
        </w:rPr>
        <w:t>supply</w:t>
      </w:r>
      <w:proofErr w:type="spellEnd"/>
      <w:r w:rsidR="001D6558" w:rsidRPr="001D6558">
        <w:rPr>
          <w:rStyle w:val="tlid-translation"/>
        </w:rPr>
        <w:t xml:space="preserve"> </w:t>
      </w:r>
      <w:proofErr w:type="spellStart"/>
      <w:r w:rsidR="001D6558" w:rsidRPr="001D6558">
        <w:rPr>
          <w:rStyle w:val="tlid-translation"/>
        </w:rPr>
        <w:t>chains</w:t>
      </w:r>
      <w:proofErr w:type="spellEnd"/>
      <w:r w:rsidR="001D6558" w:rsidRPr="001D6558">
        <w:rPr>
          <w:rStyle w:val="tlid-translation"/>
        </w:rPr>
        <w:t xml:space="preserve">: </w:t>
      </w:r>
      <w:proofErr w:type="spellStart"/>
      <w:r w:rsidR="001D6558" w:rsidRPr="001D6558">
        <w:rPr>
          <w:rStyle w:val="tlid-translation"/>
        </w:rPr>
        <w:t>The</w:t>
      </w:r>
      <w:proofErr w:type="spellEnd"/>
      <w:r w:rsidR="001D6558" w:rsidRPr="001D6558">
        <w:rPr>
          <w:rStyle w:val="tlid-translation"/>
        </w:rPr>
        <w:t xml:space="preserve"> </w:t>
      </w:r>
      <w:proofErr w:type="spellStart"/>
      <w:r w:rsidR="001D6558" w:rsidRPr="001D6558">
        <w:rPr>
          <w:rStyle w:val="tlid-translation"/>
        </w:rPr>
        <w:t>case</w:t>
      </w:r>
      <w:proofErr w:type="spellEnd"/>
      <w:r w:rsidR="001D6558" w:rsidRPr="001D6558">
        <w:rPr>
          <w:rStyle w:val="tlid-translation"/>
        </w:rPr>
        <w:t xml:space="preserve"> </w:t>
      </w:r>
      <w:proofErr w:type="spellStart"/>
      <w:r w:rsidR="001D6558" w:rsidRPr="001D6558">
        <w:rPr>
          <w:rStyle w:val="tlid-translation"/>
        </w:rPr>
        <w:t>of</w:t>
      </w:r>
      <w:proofErr w:type="spellEnd"/>
      <w:r w:rsidR="001D6558" w:rsidRPr="001D6558">
        <w:rPr>
          <w:rStyle w:val="tlid-translation"/>
        </w:rPr>
        <w:t xml:space="preserve"> </w:t>
      </w:r>
      <w:proofErr w:type="spellStart"/>
      <w:r w:rsidR="001D6558" w:rsidRPr="001D6558">
        <w:rPr>
          <w:rStyle w:val="tlid-translation"/>
        </w:rPr>
        <w:t>the</w:t>
      </w:r>
      <w:proofErr w:type="spellEnd"/>
      <w:r w:rsidR="001D6558" w:rsidRPr="001D6558">
        <w:rPr>
          <w:rStyle w:val="tlid-translation"/>
        </w:rPr>
        <w:t xml:space="preserve"> ASDA </w:t>
      </w:r>
      <w:proofErr w:type="spellStart"/>
      <w:r w:rsidR="001D6558" w:rsidRPr="001D6558">
        <w:rPr>
          <w:rStyle w:val="tlid-translation"/>
        </w:rPr>
        <w:t>PorkLink</w:t>
      </w:r>
      <w:proofErr w:type="spellEnd"/>
      <w:r w:rsidR="001D6558" w:rsidRPr="001D6558">
        <w:rPr>
          <w:rStyle w:val="tlid-translation"/>
        </w:rPr>
        <w:t xml:space="preserve"> </w:t>
      </w:r>
      <w:proofErr w:type="spellStart"/>
      <w:r w:rsidR="001D6558" w:rsidRPr="001D6558">
        <w:rPr>
          <w:rStyle w:val="tlid-translation"/>
        </w:rPr>
        <w:t>supply</w:t>
      </w:r>
      <w:proofErr w:type="spellEnd"/>
      <w:r w:rsidR="001D6558" w:rsidRPr="001D6558">
        <w:rPr>
          <w:rStyle w:val="tlid-translation"/>
        </w:rPr>
        <w:t xml:space="preserve"> </w:t>
      </w:r>
      <w:proofErr w:type="spellStart"/>
      <w:r w:rsidR="001D6558" w:rsidRPr="001D6558">
        <w:rPr>
          <w:rStyle w:val="tlid-translation"/>
        </w:rPr>
        <w:t>chain</w:t>
      </w:r>
      <w:proofErr w:type="spellEnd"/>
      <w:r w:rsidR="001D6558" w:rsidRPr="001D6558">
        <w:rPr>
          <w:rStyle w:val="tlid-translation"/>
        </w:rPr>
        <w:t xml:space="preserve"> in </w:t>
      </w:r>
      <w:proofErr w:type="spellStart"/>
      <w:r w:rsidR="001D6558" w:rsidRPr="001D6558">
        <w:rPr>
          <w:rStyle w:val="tlid-translation"/>
        </w:rPr>
        <w:t>Scotland</w:t>
      </w:r>
      <w:proofErr w:type="spellEnd"/>
      <w:r w:rsidR="001D6558" w:rsidRPr="001D6558">
        <w:rPr>
          <w:rStyle w:val="tlid-translation"/>
        </w:rPr>
        <w:t xml:space="preserve">. Dostopno na: </w:t>
      </w:r>
      <w:hyperlink r:id="rId60" w:history="1">
        <w:r w:rsidR="001D6558" w:rsidRPr="001D6558">
          <w:rPr>
            <w:rStyle w:val="tlid-translation"/>
          </w:rPr>
          <w:t>https://www.researchgate.net/publication/263481359_Risk_and_resilience_in_agri-food_supply_chains_The_case_of_the_ASDA_PorkLink_supply_chain_in_Scotland</w:t>
        </w:r>
      </w:hyperlink>
      <w:r w:rsidR="001D6558" w:rsidRPr="001D6558">
        <w:rPr>
          <w:rStyle w:val="tlid-translation"/>
        </w:rPr>
        <w:t xml:space="preserve">. </w:t>
      </w:r>
    </w:p>
    <w:p w14:paraId="76E0387C" w14:textId="4DCCD9A2" w:rsidR="0003690E" w:rsidRDefault="0003690E" w:rsidP="00EC5446">
      <w:pPr>
        <w:pStyle w:val="1"/>
        <w:rPr>
          <w:rStyle w:val="tlid-translation"/>
        </w:rPr>
      </w:pPr>
      <w:proofErr w:type="spellStart"/>
      <w:r w:rsidRPr="009F53F7">
        <w:t>Maloney</w:t>
      </w:r>
      <w:proofErr w:type="spellEnd"/>
      <w:r w:rsidRPr="009F53F7">
        <w:t xml:space="preserve">, G. (2018): 5 </w:t>
      </w:r>
      <w:proofErr w:type="spellStart"/>
      <w:r w:rsidRPr="009F53F7">
        <w:t>Trends</w:t>
      </w:r>
      <w:proofErr w:type="spellEnd"/>
      <w:r w:rsidRPr="009F53F7">
        <w:t xml:space="preserve"> </w:t>
      </w:r>
      <w:proofErr w:type="spellStart"/>
      <w:r w:rsidRPr="009F53F7">
        <w:t>Defining</w:t>
      </w:r>
      <w:proofErr w:type="spellEnd"/>
      <w:r w:rsidRPr="009F53F7">
        <w:t xml:space="preserve"> </w:t>
      </w:r>
      <w:proofErr w:type="spellStart"/>
      <w:r w:rsidRPr="009F53F7">
        <w:t>The</w:t>
      </w:r>
      <w:proofErr w:type="spellEnd"/>
      <w:r w:rsidRPr="009F53F7">
        <w:t xml:space="preserve"> </w:t>
      </w:r>
      <w:proofErr w:type="spellStart"/>
      <w:r w:rsidRPr="009F53F7">
        <w:t>Food</w:t>
      </w:r>
      <w:proofErr w:type="spellEnd"/>
      <w:r w:rsidRPr="009F53F7">
        <w:t xml:space="preserve"> </w:t>
      </w:r>
      <w:proofErr w:type="spellStart"/>
      <w:r w:rsidRPr="009F53F7">
        <w:t>And</w:t>
      </w:r>
      <w:proofErr w:type="spellEnd"/>
      <w:r w:rsidRPr="009F53F7">
        <w:t xml:space="preserve"> </w:t>
      </w:r>
      <w:proofErr w:type="spellStart"/>
      <w:r w:rsidRPr="009F53F7">
        <w:t>Beverage</w:t>
      </w:r>
      <w:proofErr w:type="spellEnd"/>
      <w:r w:rsidRPr="009F53F7">
        <w:t xml:space="preserve"> </w:t>
      </w:r>
      <w:proofErr w:type="spellStart"/>
      <w:r w:rsidRPr="009F53F7">
        <w:t>Industry</w:t>
      </w:r>
      <w:proofErr w:type="spellEnd"/>
      <w:r w:rsidRPr="009F53F7">
        <w:t xml:space="preserve">, </w:t>
      </w:r>
      <w:proofErr w:type="spellStart"/>
      <w:r w:rsidRPr="009F53F7">
        <w:t>And</w:t>
      </w:r>
      <w:proofErr w:type="spellEnd"/>
      <w:r w:rsidRPr="009F53F7">
        <w:t xml:space="preserve"> </w:t>
      </w:r>
      <w:proofErr w:type="spellStart"/>
      <w:r w:rsidRPr="009F53F7">
        <w:t>Retail</w:t>
      </w:r>
      <w:proofErr w:type="spellEnd"/>
      <w:r w:rsidRPr="009F53F7">
        <w:t xml:space="preserve"> In General. </w:t>
      </w:r>
      <w:proofErr w:type="spellStart"/>
      <w:r w:rsidRPr="009F53F7">
        <w:t>Forbes</w:t>
      </w:r>
      <w:proofErr w:type="spellEnd"/>
      <w:r w:rsidRPr="009F53F7">
        <w:t xml:space="preserve">, 10. 4. 2018. Dostopno na: </w:t>
      </w:r>
      <w:hyperlink r:id="rId61" w:history="1">
        <w:r w:rsidRPr="009F53F7">
          <w:rPr>
            <w:rStyle w:val="Hiperpovezava"/>
          </w:rPr>
          <w:t>https://www.forbes.com/sites/gregmaloney/2018/04/10/five-trends-defining-the-food-and-beverage-industry-and-retail-in-general/</w:t>
        </w:r>
      </w:hyperlink>
      <w:r>
        <w:t xml:space="preserve">. </w:t>
      </w:r>
    </w:p>
    <w:p w14:paraId="612E2327" w14:textId="35A80A2D" w:rsidR="00ED4655" w:rsidRDefault="00ED4655" w:rsidP="001D6558">
      <w:pPr>
        <w:pStyle w:val="1"/>
        <w:rPr>
          <w:rStyle w:val="Hiperpovezava"/>
          <w:bCs/>
        </w:rPr>
      </w:pPr>
      <w:r w:rsidRPr="00ED4655">
        <w:t>M</w:t>
      </w:r>
      <w:r w:rsidR="00B103E5">
        <w:t>inistrstvo za javno upravo</w:t>
      </w:r>
      <w:r w:rsidRPr="00ED4655">
        <w:t xml:space="preserve"> (2019): </w:t>
      </w:r>
      <w:r w:rsidRPr="00ED4655">
        <w:rPr>
          <w:bCs/>
        </w:rPr>
        <w:t xml:space="preserve">Statistično poročilo o javnih naročilih, oddanih v letu 2019. Dostopno na: </w:t>
      </w:r>
      <w:hyperlink r:id="rId62" w:history="1">
        <w:r w:rsidRPr="00ED4655">
          <w:rPr>
            <w:rStyle w:val="Hiperpovezava"/>
            <w:bCs/>
          </w:rPr>
          <w:t>https://ejn.gov.si/direktorat/porocila-in-analize.html</w:t>
        </w:r>
      </w:hyperlink>
      <w:r w:rsidRPr="00ED4655">
        <w:rPr>
          <w:rStyle w:val="Hiperpovezava"/>
          <w:bCs/>
        </w:rPr>
        <w:t xml:space="preserve">. </w:t>
      </w:r>
    </w:p>
    <w:p w14:paraId="0B35A948" w14:textId="440622E5" w:rsidR="006840B5" w:rsidRPr="006749AD" w:rsidRDefault="00B16CF5" w:rsidP="001D6558">
      <w:pPr>
        <w:pStyle w:val="1"/>
      </w:pPr>
      <w:proofErr w:type="spellStart"/>
      <w:r w:rsidRPr="006749AD">
        <w:t>Nielsen</w:t>
      </w:r>
      <w:proofErr w:type="spellEnd"/>
      <w:r w:rsidRPr="006749AD">
        <w:t xml:space="preserve"> </w:t>
      </w:r>
      <w:r>
        <w:t>(</w:t>
      </w:r>
      <w:r w:rsidRPr="006749AD">
        <w:t>2016</w:t>
      </w:r>
      <w:r>
        <w:t>):</w:t>
      </w:r>
      <w:r w:rsidR="006840B5" w:rsidRPr="00CA3576">
        <w:t xml:space="preserve"> </w:t>
      </w:r>
      <w:proofErr w:type="spellStart"/>
      <w:r w:rsidR="006840B5" w:rsidRPr="00CA3576">
        <w:t>What’s</w:t>
      </w:r>
      <w:proofErr w:type="spellEnd"/>
      <w:r w:rsidR="006840B5" w:rsidRPr="00CA3576">
        <w:t xml:space="preserve"> in </w:t>
      </w:r>
      <w:proofErr w:type="spellStart"/>
      <w:r w:rsidR="006840B5" w:rsidRPr="00CA3576">
        <w:t>our</w:t>
      </w:r>
      <w:proofErr w:type="spellEnd"/>
      <w:r w:rsidR="006840B5" w:rsidRPr="00CA3576">
        <w:t xml:space="preserve"> </w:t>
      </w:r>
      <w:proofErr w:type="spellStart"/>
      <w:r w:rsidR="006840B5" w:rsidRPr="00CA3576">
        <w:t>food</w:t>
      </w:r>
      <w:proofErr w:type="spellEnd"/>
      <w:r w:rsidR="006840B5" w:rsidRPr="00CA3576">
        <w:t xml:space="preserve"> </w:t>
      </w:r>
      <w:proofErr w:type="spellStart"/>
      <w:r w:rsidR="006840B5" w:rsidRPr="00CA3576">
        <w:t>and</w:t>
      </w:r>
      <w:proofErr w:type="spellEnd"/>
      <w:r w:rsidR="006840B5" w:rsidRPr="00CA3576">
        <w:t xml:space="preserve"> on </w:t>
      </w:r>
      <w:proofErr w:type="spellStart"/>
      <w:r w:rsidR="006840B5" w:rsidRPr="00CA3576">
        <w:t>our</w:t>
      </w:r>
      <w:proofErr w:type="spellEnd"/>
      <w:r w:rsidR="006840B5" w:rsidRPr="00CA3576">
        <w:t xml:space="preserve"> </w:t>
      </w:r>
      <w:proofErr w:type="spellStart"/>
      <w:r w:rsidR="006840B5" w:rsidRPr="00CA3576">
        <w:t>mind</w:t>
      </w:r>
      <w:proofErr w:type="spellEnd"/>
      <w:r w:rsidR="006840B5" w:rsidRPr="00CA3576">
        <w:t xml:space="preserve">. </w:t>
      </w:r>
      <w:proofErr w:type="spellStart"/>
      <w:r w:rsidR="006840B5" w:rsidRPr="00CA3576">
        <w:t>Ingredient</w:t>
      </w:r>
      <w:proofErr w:type="spellEnd"/>
      <w:r w:rsidR="006840B5" w:rsidRPr="00CA3576">
        <w:t xml:space="preserve"> </w:t>
      </w:r>
      <w:proofErr w:type="spellStart"/>
      <w:r w:rsidR="006840B5" w:rsidRPr="00CA3576">
        <w:t>and</w:t>
      </w:r>
      <w:proofErr w:type="spellEnd"/>
      <w:r w:rsidR="006840B5" w:rsidRPr="00CA3576">
        <w:t xml:space="preserve"> </w:t>
      </w:r>
      <w:proofErr w:type="spellStart"/>
      <w:r w:rsidR="006840B5" w:rsidRPr="00CA3576">
        <w:t>dining</w:t>
      </w:r>
      <w:proofErr w:type="spellEnd"/>
      <w:r w:rsidR="006840B5" w:rsidRPr="00CA3576">
        <w:t xml:space="preserve">-out </w:t>
      </w:r>
      <w:proofErr w:type="spellStart"/>
      <w:r w:rsidR="006840B5" w:rsidRPr="00CA3576">
        <w:t>trends</w:t>
      </w:r>
      <w:proofErr w:type="spellEnd"/>
      <w:r w:rsidR="006840B5" w:rsidRPr="00CA3576">
        <w:t xml:space="preserve"> </w:t>
      </w:r>
      <w:proofErr w:type="spellStart"/>
      <w:r w:rsidR="006840B5" w:rsidRPr="00CA3576">
        <w:t>around</w:t>
      </w:r>
      <w:proofErr w:type="spellEnd"/>
      <w:r w:rsidR="006840B5" w:rsidRPr="00CA3576">
        <w:t xml:space="preserve"> </w:t>
      </w:r>
      <w:proofErr w:type="spellStart"/>
      <w:r w:rsidR="006840B5" w:rsidRPr="00CA3576">
        <w:t>the</w:t>
      </w:r>
      <w:proofErr w:type="spellEnd"/>
      <w:r w:rsidR="006840B5" w:rsidRPr="00CA3576">
        <w:t xml:space="preserve"> </w:t>
      </w:r>
      <w:proofErr w:type="spellStart"/>
      <w:r w:rsidR="006840B5" w:rsidRPr="00CA3576">
        <w:t>world</w:t>
      </w:r>
      <w:proofErr w:type="spellEnd"/>
      <w:r>
        <w:t>, 2016</w:t>
      </w:r>
      <w:r w:rsidR="006840B5" w:rsidRPr="00CA3576">
        <w:t xml:space="preserve">. Dostopno </w:t>
      </w:r>
      <w:r w:rsidR="006840B5">
        <w:t>na</w:t>
      </w:r>
      <w:r w:rsidR="006840B5" w:rsidRPr="00CA3576">
        <w:t xml:space="preserve">: </w:t>
      </w:r>
      <w:hyperlink r:id="rId63" w:history="1">
        <w:r w:rsidR="006840B5" w:rsidRPr="00CD0275">
          <w:rPr>
            <w:rStyle w:val="Hiperpovezava"/>
          </w:rPr>
          <w:t>https://www.nielsen.com/wp-content/uploads/sites/3/2019/04/global-ingredient-and-out-of-home-dining-trends-aug-2016.pdf</w:t>
        </w:r>
      </w:hyperlink>
      <w:r w:rsidR="006840B5">
        <w:t xml:space="preserve"> </w:t>
      </w:r>
    </w:p>
    <w:p w14:paraId="206723DF" w14:textId="2D5C4933" w:rsidR="008C5DCC" w:rsidRDefault="008C5DCC" w:rsidP="001D6558">
      <w:pPr>
        <w:pStyle w:val="1"/>
        <w:rPr>
          <w:rStyle w:val="Hiperpovezava"/>
        </w:rPr>
      </w:pPr>
      <w:r w:rsidRPr="008C5DCC">
        <w:t>Poročilo varuha odnosov v verigi s preskrbo s hrano za leto 2019</w:t>
      </w:r>
      <w:r>
        <w:t xml:space="preserve"> (</w:t>
      </w:r>
      <w:r w:rsidRPr="008C5DCC">
        <w:t>2020</w:t>
      </w:r>
      <w:r>
        <w:t>)</w:t>
      </w:r>
      <w:r w:rsidRPr="008C5DCC">
        <w:t xml:space="preserve">. Dostopno na: </w:t>
      </w:r>
      <w:hyperlink r:id="rId64" w:history="1">
        <w:r w:rsidRPr="008C5DCC">
          <w:rPr>
            <w:rStyle w:val="Hiperpovezava"/>
          </w:rPr>
          <w:t>https://fd96a936-b71b-4ff8-968d-6da1fc0ed7b1.usrfiles.com/ugd/fd96a9_103c8a43d3084e218747afc9bf66b51d.doc</w:t>
        </w:r>
      </w:hyperlink>
      <w:r w:rsidRPr="008C5DCC">
        <w:rPr>
          <w:rStyle w:val="Hiperpovezava"/>
        </w:rPr>
        <w:t xml:space="preserve">. </w:t>
      </w:r>
    </w:p>
    <w:p w14:paraId="7B36AFA8" w14:textId="77777777" w:rsidR="0003690E" w:rsidRDefault="0003690E" w:rsidP="00CA3576">
      <w:pPr>
        <w:pStyle w:val="1"/>
      </w:pPr>
      <w:proofErr w:type="spellStart"/>
      <w:r w:rsidRPr="009F53F7">
        <w:t>PwC</w:t>
      </w:r>
      <w:proofErr w:type="spellEnd"/>
      <w:r w:rsidRPr="009F53F7">
        <w:t xml:space="preserve"> </w:t>
      </w:r>
      <w:proofErr w:type="spellStart"/>
      <w:r w:rsidRPr="009F53F7">
        <w:t>consumer</w:t>
      </w:r>
      <w:proofErr w:type="spellEnd"/>
      <w:r w:rsidRPr="006749AD">
        <w:t xml:space="preserve"> </w:t>
      </w:r>
      <w:proofErr w:type="spellStart"/>
      <w:r w:rsidRPr="006749AD">
        <w:t>survey</w:t>
      </w:r>
      <w:proofErr w:type="spellEnd"/>
      <w:r>
        <w:t xml:space="preserve"> (</w:t>
      </w:r>
      <w:r w:rsidRPr="009F53F7">
        <w:t>201</w:t>
      </w:r>
      <w:r>
        <w:t>7):</w:t>
      </w:r>
      <w:r w:rsidRPr="009F53F7">
        <w:t xml:space="preserve"> </w:t>
      </w:r>
      <w:proofErr w:type="spellStart"/>
      <w:r w:rsidRPr="009F53F7">
        <w:t>Restaurants</w:t>
      </w:r>
      <w:proofErr w:type="spellEnd"/>
      <w:r w:rsidRPr="009F53F7">
        <w:t xml:space="preserve"> 2017: </w:t>
      </w:r>
      <w:proofErr w:type="spellStart"/>
      <w:r w:rsidRPr="009F53F7">
        <w:t>Food</w:t>
      </w:r>
      <w:proofErr w:type="spellEnd"/>
      <w:r w:rsidRPr="009F53F7">
        <w:t xml:space="preserve"> </w:t>
      </w:r>
      <w:proofErr w:type="spellStart"/>
      <w:r w:rsidRPr="009F53F7">
        <w:t>for</w:t>
      </w:r>
      <w:proofErr w:type="spellEnd"/>
      <w:r w:rsidRPr="009F53F7">
        <w:t xml:space="preserve"> </w:t>
      </w:r>
      <w:proofErr w:type="spellStart"/>
      <w:r w:rsidRPr="009F53F7">
        <w:t>thought</w:t>
      </w:r>
      <w:proofErr w:type="spellEnd"/>
      <w:r w:rsidRPr="009F53F7">
        <w:t xml:space="preserve">. Dostopno prek: </w:t>
      </w:r>
      <w:hyperlink r:id="rId65" w:history="1">
        <w:r w:rsidRPr="009F53F7">
          <w:rPr>
            <w:rStyle w:val="Hiperpovezava"/>
          </w:rPr>
          <w:t>https://www.pwc.co.uk/services/business-restructuring/insights/restructuring-trends/restaurants-2017-food-for-thought.html</w:t>
        </w:r>
      </w:hyperlink>
      <w:r>
        <w:t>.</w:t>
      </w:r>
    </w:p>
    <w:p w14:paraId="2131E624" w14:textId="77777777" w:rsidR="00B103E5" w:rsidRDefault="00B103E5" w:rsidP="00B103E5">
      <w:pPr>
        <w:pStyle w:val="1"/>
      </w:pPr>
      <w:r w:rsidRPr="009839F6">
        <w:t>Resolucija o nacionalnem programu o strateških usmeritvah razvoja slovenskega kmetijstva in živilstva »Naša hrana, podeželje in naravni viri po letu 2021«</w:t>
      </w:r>
      <w:r>
        <w:t xml:space="preserve">, 2020. </w:t>
      </w:r>
      <w:r w:rsidRPr="009839F6">
        <w:t xml:space="preserve">Uradni list RS št. 8/20. </w:t>
      </w:r>
    </w:p>
    <w:p w14:paraId="12A36BF5" w14:textId="2C921433" w:rsidR="00B103E5" w:rsidRPr="00B103E5" w:rsidRDefault="009F45A1" w:rsidP="00B103E5">
      <w:pPr>
        <w:pStyle w:val="1"/>
        <w:jc w:val="left"/>
        <w:rPr>
          <w:rStyle w:val="tlid-translation"/>
        </w:rPr>
      </w:pPr>
      <w:r>
        <w:rPr>
          <w:rStyle w:val="tlid-translation"/>
        </w:rPr>
        <w:t>SRIP Hrana (2018):</w:t>
      </w:r>
      <w:r w:rsidR="00B103E5" w:rsidRPr="00B103E5">
        <w:rPr>
          <w:rStyle w:val="tlid-translation"/>
        </w:rPr>
        <w:t xml:space="preserve"> Akcijski načrt, </w:t>
      </w:r>
      <w:r w:rsidR="00B103E5" w:rsidRPr="00B103E5">
        <w:rPr>
          <w:rFonts w:eastAsiaTheme="minorHAnsi"/>
          <w:bCs/>
          <w:lang w:eastAsia="en-US"/>
        </w:rPr>
        <w:t>dopolnitev: 6. 4. 2018</w:t>
      </w:r>
      <w:r w:rsidR="00B103E5" w:rsidRPr="00B103E5">
        <w:rPr>
          <w:rStyle w:val="tlid-translation"/>
        </w:rPr>
        <w:t xml:space="preserve">. Dostopno na: </w:t>
      </w:r>
      <w:hyperlink r:id="rId66" w:history="1">
        <w:r w:rsidR="00B103E5" w:rsidRPr="004F493C">
          <w:rPr>
            <w:rStyle w:val="tlid-translation"/>
          </w:rPr>
          <w:t>https://www.gzs.si/Portals/220/Vsebine/SRIP%20HRANA/Akcijski%20na%C4%8Drt_%20april%202018.pdf</w:t>
        </w:r>
      </w:hyperlink>
      <w:r w:rsidR="00B103E5" w:rsidRPr="004F493C">
        <w:rPr>
          <w:rStyle w:val="tlid-translation"/>
        </w:rPr>
        <w:t xml:space="preserve">. </w:t>
      </w:r>
    </w:p>
    <w:p w14:paraId="79421481" w14:textId="77777777" w:rsidR="00B103E5" w:rsidRPr="001D6558" w:rsidRDefault="00212554" w:rsidP="00B103E5">
      <w:pPr>
        <w:pStyle w:val="1"/>
        <w:rPr>
          <w:rStyle w:val="tlid-translation"/>
        </w:rPr>
      </w:pPr>
      <w:hyperlink r:id="rId67" w:tooltip="Jamie Stone" w:history="1">
        <w:r w:rsidR="00B103E5" w:rsidRPr="001D6558">
          <w:rPr>
            <w:rStyle w:val="tlid-translation"/>
          </w:rPr>
          <w:t>Stone, J.</w:t>
        </w:r>
      </w:hyperlink>
      <w:r w:rsidR="00B103E5">
        <w:rPr>
          <w:rStyle w:val="tlid-translation"/>
        </w:rPr>
        <w:t xml:space="preserve"> in </w:t>
      </w:r>
      <w:hyperlink r:id="rId68" w:tooltip="Shahin Rahimifard" w:history="1">
        <w:r w:rsidR="00B103E5" w:rsidRPr="001D6558">
          <w:rPr>
            <w:rStyle w:val="tlid-translation"/>
          </w:rPr>
          <w:t>Rahimifard, S.</w:t>
        </w:r>
      </w:hyperlink>
      <w:r w:rsidR="00B103E5">
        <w:rPr>
          <w:rStyle w:val="tlid-translation"/>
        </w:rPr>
        <w:t xml:space="preserve"> (</w:t>
      </w:r>
      <w:r w:rsidR="00B103E5" w:rsidRPr="001D6558">
        <w:rPr>
          <w:rStyle w:val="tlid-translation"/>
        </w:rPr>
        <w:t>2018</w:t>
      </w:r>
      <w:r w:rsidR="00B103E5">
        <w:rPr>
          <w:rStyle w:val="tlid-translation"/>
        </w:rPr>
        <w:t>)</w:t>
      </w:r>
      <w:r w:rsidR="00B103E5" w:rsidRPr="001D6558">
        <w:rPr>
          <w:rStyle w:val="tlid-translation"/>
        </w:rPr>
        <w:t xml:space="preserve">: </w:t>
      </w:r>
      <w:proofErr w:type="spellStart"/>
      <w:r w:rsidR="00B103E5" w:rsidRPr="001D6558">
        <w:rPr>
          <w:rStyle w:val="tlid-translation"/>
        </w:rPr>
        <w:t>Resilience</w:t>
      </w:r>
      <w:proofErr w:type="spellEnd"/>
      <w:r w:rsidR="00B103E5" w:rsidRPr="001D6558">
        <w:rPr>
          <w:rStyle w:val="tlid-translation"/>
        </w:rPr>
        <w:t xml:space="preserve"> in </w:t>
      </w:r>
      <w:proofErr w:type="spellStart"/>
      <w:r w:rsidR="00B103E5" w:rsidRPr="001D6558">
        <w:rPr>
          <w:rStyle w:val="tlid-translation"/>
        </w:rPr>
        <w:t>agri-food</w:t>
      </w:r>
      <w:proofErr w:type="spellEnd"/>
      <w:r w:rsidR="00B103E5" w:rsidRPr="001D6558">
        <w:rPr>
          <w:rStyle w:val="tlid-translation"/>
        </w:rPr>
        <w:t xml:space="preserve"> </w:t>
      </w:r>
      <w:proofErr w:type="spellStart"/>
      <w:r w:rsidR="00B103E5" w:rsidRPr="001D6558">
        <w:rPr>
          <w:rStyle w:val="tlid-translation"/>
        </w:rPr>
        <w:t>supply</w:t>
      </w:r>
      <w:proofErr w:type="spellEnd"/>
      <w:r w:rsidR="00B103E5" w:rsidRPr="001D6558">
        <w:rPr>
          <w:rStyle w:val="tlid-translation"/>
        </w:rPr>
        <w:t xml:space="preserve"> </w:t>
      </w:r>
      <w:proofErr w:type="spellStart"/>
      <w:r w:rsidR="00B103E5" w:rsidRPr="001D6558">
        <w:rPr>
          <w:rStyle w:val="tlid-translation"/>
        </w:rPr>
        <w:t>chains</w:t>
      </w:r>
      <w:proofErr w:type="spellEnd"/>
      <w:r w:rsidR="00B103E5" w:rsidRPr="001D6558">
        <w:rPr>
          <w:rStyle w:val="tlid-translation"/>
        </w:rPr>
        <w:t xml:space="preserve">: a </w:t>
      </w:r>
      <w:proofErr w:type="spellStart"/>
      <w:r w:rsidR="00B103E5" w:rsidRPr="001D6558">
        <w:rPr>
          <w:rStyle w:val="tlid-translation"/>
        </w:rPr>
        <w:t>critical</w:t>
      </w:r>
      <w:proofErr w:type="spellEnd"/>
      <w:r w:rsidR="00B103E5" w:rsidRPr="001D6558">
        <w:rPr>
          <w:rStyle w:val="tlid-translation"/>
        </w:rPr>
        <w:t xml:space="preserve"> </w:t>
      </w:r>
      <w:proofErr w:type="spellStart"/>
      <w:r w:rsidR="00B103E5" w:rsidRPr="001D6558">
        <w:rPr>
          <w:rStyle w:val="tlid-translation"/>
        </w:rPr>
        <w:t>analysis</w:t>
      </w:r>
      <w:proofErr w:type="spellEnd"/>
      <w:r w:rsidR="00B103E5" w:rsidRPr="001D6558">
        <w:rPr>
          <w:rStyle w:val="tlid-translation"/>
        </w:rPr>
        <w:t xml:space="preserve"> </w:t>
      </w:r>
      <w:proofErr w:type="spellStart"/>
      <w:r w:rsidR="00B103E5" w:rsidRPr="001D6558">
        <w:rPr>
          <w:rStyle w:val="tlid-translation"/>
        </w:rPr>
        <w:t>of</w:t>
      </w:r>
      <w:proofErr w:type="spellEnd"/>
      <w:r w:rsidR="00B103E5" w:rsidRPr="001D6558">
        <w:rPr>
          <w:rStyle w:val="tlid-translation"/>
        </w:rPr>
        <w:t xml:space="preserve"> </w:t>
      </w:r>
      <w:proofErr w:type="spellStart"/>
      <w:r w:rsidR="00B103E5" w:rsidRPr="001D6558">
        <w:rPr>
          <w:rStyle w:val="tlid-translation"/>
        </w:rPr>
        <w:t>the</w:t>
      </w:r>
      <w:proofErr w:type="spellEnd"/>
      <w:r w:rsidR="00B103E5" w:rsidRPr="001D6558">
        <w:rPr>
          <w:rStyle w:val="tlid-translation"/>
        </w:rPr>
        <w:t xml:space="preserve"> literature </w:t>
      </w:r>
      <w:proofErr w:type="spellStart"/>
      <w:r w:rsidR="00B103E5" w:rsidRPr="001D6558">
        <w:rPr>
          <w:rStyle w:val="tlid-translation"/>
        </w:rPr>
        <w:t>and</w:t>
      </w:r>
      <w:proofErr w:type="spellEnd"/>
      <w:r w:rsidR="00B103E5" w:rsidRPr="001D6558">
        <w:rPr>
          <w:rStyle w:val="tlid-translation"/>
        </w:rPr>
        <w:t xml:space="preserve"> </w:t>
      </w:r>
      <w:proofErr w:type="spellStart"/>
      <w:r w:rsidR="00B103E5" w:rsidRPr="001D6558">
        <w:rPr>
          <w:rStyle w:val="tlid-translation"/>
        </w:rPr>
        <w:t>synthesis</w:t>
      </w:r>
      <w:proofErr w:type="spellEnd"/>
      <w:r w:rsidR="00B103E5" w:rsidRPr="001D6558">
        <w:rPr>
          <w:rStyle w:val="tlid-translation"/>
        </w:rPr>
        <w:t xml:space="preserve"> </w:t>
      </w:r>
      <w:proofErr w:type="spellStart"/>
      <w:r w:rsidR="00B103E5" w:rsidRPr="001D6558">
        <w:rPr>
          <w:rStyle w:val="tlid-translation"/>
        </w:rPr>
        <w:t>of</w:t>
      </w:r>
      <w:proofErr w:type="spellEnd"/>
      <w:r w:rsidR="00B103E5" w:rsidRPr="001D6558">
        <w:rPr>
          <w:rStyle w:val="tlid-translation"/>
        </w:rPr>
        <w:t xml:space="preserve"> a novel </w:t>
      </w:r>
      <w:proofErr w:type="spellStart"/>
      <w:r w:rsidR="00B103E5" w:rsidRPr="001D6558">
        <w:rPr>
          <w:rStyle w:val="tlid-translation"/>
        </w:rPr>
        <w:t>framework</w:t>
      </w:r>
      <w:proofErr w:type="spellEnd"/>
      <w:r w:rsidR="00B103E5" w:rsidRPr="001D6558">
        <w:rPr>
          <w:rStyle w:val="tlid-translation"/>
        </w:rPr>
        <w:t xml:space="preserve">. Dostopno na: </w:t>
      </w:r>
      <w:hyperlink r:id="rId69" w:anchor="pf1" w:history="1">
        <w:r w:rsidR="00B103E5" w:rsidRPr="001D6558">
          <w:rPr>
            <w:rStyle w:val="tlid-translation"/>
          </w:rPr>
          <w:t>https://www.researchgate.net/publication/324042276_Resilience_in_agri-food_supply_chains_a_critical_analysis_of_the_literature_and_synthesis_of_a_novel_framework#pf1</w:t>
        </w:r>
      </w:hyperlink>
      <w:r w:rsidR="00B103E5">
        <w:rPr>
          <w:rStyle w:val="tlid-translation"/>
        </w:rPr>
        <w:t xml:space="preserve">. </w:t>
      </w:r>
    </w:p>
    <w:p w14:paraId="311C896A" w14:textId="4D972D40" w:rsidR="00810761" w:rsidRDefault="00810761" w:rsidP="001D6558">
      <w:pPr>
        <w:pStyle w:val="1"/>
      </w:pPr>
      <w:r w:rsidRPr="00897344">
        <w:t xml:space="preserve">SURS (2017): V Sloveniji smo v 2016 imeli 69.902 kmetijski gospodarstvi ali 3,4 % manj kot v 2013. Dostopno na: </w:t>
      </w:r>
      <w:hyperlink r:id="rId70" w:history="1">
        <w:r w:rsidRPr="00897344">
          <w:t>https://www.stat.si/statweb/News/Index/6742</w:t>
        </w:r>
      </w:hyperlink>
      <w:r w:rsidRPr="00897344">
        <w:t xml:space="preserve">. </w:t>
      </w:r>
    </w:p>
    <w:p w14:paraId="36D1D0F8" w14:textId="5C5065D9" w:rsidR="002232ED" w:rsidRDefault="002232ED" w:rsidP="002232ED">
      <w:pPr>
        <w:pStyle w:val="1"/>
        <w:rPr>
          <w:rStyle w:val="tlid-translation"/>
        </w:rPr>
      </w:pPr>
      <w:r w:rsidRPr="002232ED">
        <w:rPr>
          <w:rStyle w:val="tlid-translation"/>
        </w:rPr>
        <w:t xml:space="preserve">SURS (2019): Prihodek od prodaje trgovskega blaga tudi v </w:t>
      </w:r>
      <w:r w:rsidR="002C1A76">
        <w:rPr>
          <w:rStyle w:val="tlid-translation"/>
        </w:rPr>
        <w:t>2018 višji kot v prejšnjem letu.</w:t>
      </w:r>
      <w:r w:rsidRPr="002232ED">
        <w:rPr>
          <w:rStyle w:val="tlid-translation"/>
        </w:rPr>
        <w:t xml:space="preserve"> Dostopno na: </w:t>
      </w:r>
      <w:hyperlink r:id="rId71" w:history="1">
        <w:r w:rsidRPr="002232ED">
          <w:rPr>
            <w:rStyle w:val="tlid-translation"/>
          </w:rPr>
          <w:t>https://www.stat.si/StatWebPDF/PrikaziPDF.aspx?id=8254&amp;lang=sl</w:t>
        </w:r>
      </w:hyperlink>
      <w:r w:rsidRPr="002232ED">
        <w:rPr>
          <w:rStyle w:val="tlid-translation"/>
        </w:rPr>
        <w:t xml:space="preserve">. </w:t>
      </w:r>
    </w:p>
    <w:p w14:paraId="3C70344A" w14:textId="6B62F9F1" w:rsidR="002C1A76" w:rsidRPr="002C1A76" w:rsidRDefault="002C1A76" w:rsidP="002232ED">
      <w:pPr>
        <w:pStyle w:val="1"/>
        <w:rPr>
          <w:rStyle w:val="tlid-translation"/>
        </w:rPr>
      </w:pPr>
      <w:r w:rsidRPr="002C1A76">
        <w:lastRenderedPageBreak/>
        <w:t xml:space="preserve">SURS (2019a): </w:t>
      </w:r>
      <w:r w:rsidRPr="002C1A76">
        <w:rPr>
          <w:rFonts w:eastAsiaTheme="minorHAnsi"/>
          <w:bCs/>
          <w:lang w:eastAsia="en-US"/>
        </w:rPr>
        <w:t xml:space="preserve">Cene hrane in brezalkoholnih pijač v Sloveniji v 2018 za 3 % nižje od povprečja v EU-28. Dostopno na: </w:t>
      </w:r>
      <w:hyperlink r:id="rId72" w:history="1">
        <w:r w:rsidRPr="002C1A76">
          <w:rPr>
            <w:rStyle w:val="Hiperpovezava"/>
            <w:rFonts w:eastAsiaTheme="minorHAnsi"/>
            <w:bCs/>
            <w:lang w:eastAsia="en-US"/>
          </w:rPr>
          <w:t>https://www.stat.si/StatWebPDF/PrikaziPDF.aspx?id=8193&amp;lang=sl</w:t>
        </w:r>
      </w:hyperlink>
      <w:r w:rsidRPr="002C1A76">
        <w:rPr>
          <w:rFonts w:eastAsiaTheme="minorHAnsi"/>
          <w:bCs/>
          <w:lang w:eastAsia="en-US"/>
        </w:rPr>
        <w:t>.</w:t>
      </w:r>
    </w:p>
    <w:p w14:paraId="792888E8" w14:textId="0B739824" w:rsidR="00E410B4" w:rsidRDefault="00E410B4" w:rsidP="00810761">
      <w:pPr>
        <w:pStyle w:val="1"/>
      </w:pPr>
      <w:proofErr w:type="spellStart"/>
      <w:r w:rsidRPr="002C1A76">
        <w:t>Valicon</w:t>
      </w:r>
      <w:proofErr w:type="spellEnd"/>
      <w:r w:rsidRPr="002C1A76">
        <w:t xml:space="preserve"> (2018): Potrošniški monitor. Dostopno na: </w:t>
      </w:r>
      <w:hyperlink r:id="rId73" w:history="1">
        <w:r w:rsidRPr="002C1A76">
          <w:rPr>
            <w:rStyle w:val="Hiperpovezava"/>
          </w:rPr>
          <w:t>https://www.valicon.net/wp-content/uploads/2018/06/Sporočilo-za-javnost-2018-06-20.pdf</w:t>
        </w:r>
      </w:hyperlink>
      <w:r w:rsidRPr="002C1A76">
        <w:t xml:space="preserve">. </w:t>
      </w:r>
    </w:p>
    <w:p w14:paraId="45DC07E7" w14:textId="77777777" w:rsidR="001D6558" w:rsidRPr="00EC5446" w:rsidRDefault="001D6558" w:rsidP="00053A48">
      <w:pPr>
        <w:pStyle w:val="1"/>
        <w:spacing w:before="0"/>
      </w:pPr>
    </w:p>
    <w:p w14:paraId="0DC2E429" w14:textId="51513A72" w:rsidR="002C1A76" w:rsidRDefault="002C1A76">
      <w:pPr>
        <w:spacing w:before="0" w:after="200" w:line="276" w:lineRule="auto"/>
        <w:jc w:val="left"/>
        <w:rPr>
          <w:sz w:val="20"/>
          <w:szCs w:val="20"/>
        </w:rPr>
      </w:pPr>
      <w:r>
        <w:br w:type="page"/>
      </w:r>
    </w:p>
    <w:p w14:paraId="3150E774" w14:textId="6E6852DB" w:rsidR="00BC5BB3" w:rsidRDefault="004202A3" w:rsidP="00EE2D47">
      <w:pPr>
        <w:pStyle w:val="Naslov1"/>
        <w:rPr>
          <w:sz w:val="24"/>
          <w:szCs w:val="24"/>
        </w:rPr>
      </w:pPr>
      <w:bookmarkStart w:id="274" w:name="_Toc55398402"/>
      <w:bookmarkStart w:id="275" w:name="_Toc55478612"/>
      <w:bookmarkStart w:id="276" w:name="_Toc86824843"/>
      <w:r w:rsidRPr="002C1A76">
        <w:rPr>
          <w:sz w:val="24"/>
          <w:szCs w:val="24"/>
        </w:rPr>
        <w:lastRenderedPageBreak/>
        <w:t xml:space="preserve">SWOT </w:t>
      </w:r>
      <w:r w:rsidR="008429B3" w:rsidRPr="002C1A76">
        <w:rPr>
          <w:sz w:val="24"/>
          <w:szCs w:val="24"/>
        </w:rPr>
        <w:t>analiza</w:t>
      </w:r>
      <w:bookmarkEnd w:id="274"/>
      <w:bookmarkEnd w:id="275"/>
      <w:bookmarkEnd w:id="276"/>
    </w:p>
    <w:p w14:paraId="333F843C" w14:textId="67CEF692" w:rsidR="008646B1" w:rsidRDefault="008646B1" w:rsidP="00D64973">
      <w:pPr>
        <w:pStyle w:val="Naslov1"/>
        <w:numPr>
          <w:ilvl w:val="0"/>
          <w:numId w:val="0"/>
        </w:numPr>
        <w:rPr>
          <w:sz w:val="24"/>
          <w:szCs w:val="24"/>
        </w:rPr>
      </w:pPr>
    </w:p>
    <w:tbl>
      <w:tblPr>
        <w:tblW w:w="95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4776"/>
        <w:gridCol w:w="4777"/>
      </w:tblGrid>
      <w:tr w:rsidR="008646B1" w:rsidRPr="00A11456" w14:paraId="02793D52" w14:textId="77777777" w:rsidTr="00BF0A0F">
        <w:tc>
          <w:tcPr>
            <w:tcW w:w="4776" w:type="dxa"/>
            <w:shd w:val="clear" w:color="auto" w:fill="4BACC6" w:themeFill="accent5"/>
            <w:tcMar>
              <w:top w:w="55" w:type="dxa"/>
              <w:left w:w="55" w:type="dxa"/>
              <w:bottom w:w="55" w:type="dxa"/>
              <w:right w:w="55" w:type="dxa"/>
            </w:tcMar>
            <w:vAlign w:val="bottom"/>
          </w:tcPr>
          <w:p w14:paraId="27EBB487" w14:textId="77777777" w:rsidR="008646B1" w:rsidRPr="00A56235" w:rsidRDefault="008646B1" w:rsidP="00BF0A0F">
            <w:pPr>
              <w:tabs>
                <w:tab w:val="left" w:pos="1710"/>
              </w:tabs>
              <w:spacing w:line="260" w:lineRule="atLeast"/>
              <w:contextualSpacing/>
              <w:jc w:val="left"/>
              <w:rPr>
                <w:rFonts w:eastAsiaTheme="minorHAnsi"/>
                <w:b/>
                <w:color w:val="000000" w:themeColor="text1"/>
                <w:sz w:val="20"/>
                <w:szCs w:val="20"/>
                <w:lang w:eastAsia="en-US"/>
              </w:rPr>
            </w:pPr>
            <w:r w:rsidRPr="00A56235">
              <w:rPr>
                <w:rFonts w:eastAsiaTheme="minorHAnsi"/>
                <w:b/>
                <w:color w:val="FFFFFF" w:themeColor="background1"/>
                <w:sz w:val="20"/>
                <w:szCs w:val="20"/>
                <w:lang w:eastAsia="en-US"/>
              </w:rPr>
              <w:t>PREDNOSTI</w:t>
            </w:r>
            <w:r w:rsidRPr="00A56235">
              <w:rPr>
                <w:rFonts w:eastAsiaTheme="minorHAnsi"/>
                <w:b/>
                <w:color w:val="FFFFFF" w:themeColor="background1"/>
                <w:sz w:val="20"/>
                <w:szCs w:val="20"/>
                <w:lang w:eastAsia="en-US"/>
              </w:rPr>
              <w:tab/>
            </w:r>
          </w:p>
        </w:tc>
        <w:tc>
          <w:tcPr>
            <w:tcW w:w="4777" w:type="dxa"/>
            <w:shd w:val="clear" w:color="auto" w:fill="E36C0A" w:themeFill="accent6" w:themeFillShade="BF"/>
            <w:tcMar>
              <w:top w:w="55" w:type="dxa"/>
              <w:left w:w="55" w:type="dxa"/>
              <w:bottom w:w="55" w:type="dxa"/>
              <w:right w:w="55" w:type="dxa"/>
            </w:tcMar>
            <w:vAlign w:val="bottom"/>
          </w:tcPr>
          <w:p w14:paraId="187959DD" w14:textId="77777777" w:rsidR="008646B1" w:rsidRPr="00A45131" w:rsidRDefault="008646B1" w:rsidP="00BF0A0F">
            <w:pPr>
              <w:spacing w:line="260" w:lineRule="atLeast"/>
              <w:contextualSpacing/>
              <w:jc w:val="left"/>
              <w:rPr>
                <w:rFonts w:eastAsiaTheme="minorHAnsi"/>
                <w:b/>
                <w:color w:val="FFFFFF" w:themeColor="background1"/>
                <w:sz w:val="20"/>
                <w:szCs w:val="20"/>
                <w:lang w:eastAsia="en-US"/>
              </w:rPr>
            </w:pPr>
            <w:r w:rsidRPr="00A45131">
              <w:rPr>
                <w:rFonts w:eastAsiaTheme="minorHAnsi"/>
                <w:b/>
                <w:color w:val="FFFFFF" w:themeColor="background1"/>
                <w:sz w:val="20"/>
                <w:szCs w:val="20"/>
                <w:lang w:eastAsia="en-US"/>
              </w:rPr>
              <w:t>SLABOSTI</w:t>
            </w:r>
          </w:p>
        </w:tc>
      </w:tr>
      <w:tr w:rsidR="008646B1" w:rsidRPr="00A77012" w14:paraId="4C0C12C8" w14:textId="77777777" w:rsidTr="00BF0A0F">
        <w:tc>
          <w:tcPr>
            <w:tcW w:w="4776" w:type="dxa"/>
            <w:shd w:val="clear" w:color="auto" w:fill="DAEEF3" w:themeFill="accent5" w:themeFillTint="33"/>
            <w:tcMar>
              <w:top w:w="55" w:type="dxa"/>
              <w:left w:w="55" w:type="dxa"/>
              <w:bottom w:w="55" w:type="dxa"/>
              <w:right w:w="55" w:type="dxa"/>
            </w:tcMar>
          </w:tcPr>
          <w:p w14:paraId="00321197" w14:textId="77777777" w:rsidR="008646B1" w:rsidRPr="00A77012" w:rsidRDefault="008646B1" w:rsidP="00BF0A0F">
            <w:pPr>
              <w:spacing w:line="260" w:lineRule="atLeast"/>
              <w:contextualSpacing/>
              <w:rPr>
                <w:b/>
                <w:i/>
                <w:color w:val="4F81BD" w:themeColor="accent1"/>
                <w:sz w:val="20"/>
                <w:szCs w:val="20"/>
                <w:u w:val="single"/>
              </w:rPr>
            </w:pPr>
            <w:r w:rsidRPr="00A77012">
              <w:rPr>
                <w:rFonts w:eastAsiaTheme="minorHAnsi"/>
                <w:b/>
                <w:i/>
                <w:color w:val="4F81BD" w:themeColor="accent1"/>
                <w:sz w:val="20"/>
                <w:szCs w:val="20"/>
                <w:u w:val="single"/>
                <w:lang w:eastAsia="en-US"/>
              </w:rPr>
              <w:t xml:space="preserve"> </w:t>
            </w:r>
          </w:p>
          <w:p w14:paraId="1BD97413"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Zadruge imajo pomembno vlogo pri povezovanju kmetijskih pridelovalcev, zagotavljanju odkupa kmetijskih proizvodov in predelave, zagotavljanju </w:t>
            </w:r>
            <w:proofErr w:type="spellStart"/>
            <w:r w:rsidRPr="00A77012">
              <w:rPr>
                <w:rFonts w:ascii="Arial" w:hAnsi="Arial"/>
                <w:color w:val="000000" w:themeColor="text1"/>
              </w:rPr>
              <w:t>repromateriala</w:t>
            </w:r>
            <w:proofErr w:type="spellEnd"/>
            <w:r w:rsidRPr="00A77012">
              <w:rPr>
                <w:rFonts w:ascii="Arial" w:hAnsi="Arial"/>
                <w:color w:val="000000" w:themeColor="text1"/>
              </w:rPr>
              <w:t xml:space="preserve"> in drugih storitev ( realizirajo več kot 80% vsega odkupa kmetijskih pridelkov s kmetij);</w:t>
            </w:r>
          </w:p>
          <w:p w14:paraId="0046B971"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vzpostavljen organiziran odkup zlasti mleka preko zadrug in organizaciji proizvajalcev;</w:t>
            </w:r>
          </w:p>
          <w:p w14:paraId="3444E4A4"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živilskopredelovalna industrija je vpeta v domače nabavne vire;</w:t>
            </w:r>
          </w:p>
          <w:p w14:paraId="52043115"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živilskopredelovalna industrija povečuje delež izvoza (preko 30%)</w:t>
            </w:r>
          </w:p>
          <w:p w14:paraId="05DBE220"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vzpostavljen sistem shem kakovosti in sektorske promocije za določene izmed sektorjev;</w:t>
            </w:r>
          </w:p>
          <w:p w14:paraId="5F7EA3E4"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narašča interes pridelovalcev za vključevanje v sheme kakovosti, zlasti v shemo izbrana kakovost;</w:t>
            </w:r>
          </w:p>
          <w:p w14:paraId="1862397F"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povečanje javnih naročil na področju nabave živil;</w:t>
            </w:r>
          </w:p>
          <w:p w14:paraId="0B44848C"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naraščanje pogostosti nakupa lokalne hrane in zaupanje potrošnika v lokalno hrano;</w:t>
            </w:r>
          </w:p>
          <w:p w14:paraId="5E9DA64E"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rast proizvodnje ekoloških proizvodov v sektorju sadja, mesa, medu in mlečnih proizvodov;</w:t>
            </w:r>
          </w:p>
          <w:p w14:paraId="6101E80F"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povečevanje kmetij s predelavo na kmetijah; </w:t>
            </w:r>
          </w:p>
          <w:p w14:paraId="21306C9B"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vključevanje kmetij in lokalnih </w:t>
            </w:r>
            <w:proofErr w:type="spellStart"/>
            <w:r w:rsidRPr="00A77012">
              <w:rPr>
                <w:rFonts w:ascii="Arial" w:hAnsi="Arial"/>
                <w:color w:val="000000" w:themeColor="text1"/>
              </w:rPr>
              <w:t>preskrbnih</w:t>
            </w:r>
            <w:proofErr w:type="spellEnd"/>
            <w:r w:rsidRPr="00A77012">
              <w:rPr>
                <w:rFonts w:ascii="Arial" w:hAnsi="Arial"/>
                <w:color w:val="000000" w:themeColor="text1"/>
              </w:rPr>
              <w:t xml:space="preserve"> verig v turistično ponudbo na podeželju;</w:t>
            </w:r>
          </w:p>
          <w:p w14:paraId="59C33206" w14:textId="77777777" w:rsidR="008646B1" w:rsidRPr="00A77012"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 verige vrednosti preskrbe s hrano vstopajo tudi kmetije z dopolnilnimi dejavnostmi predelave kmetijskih pridelkov;</w:t>
            </w:r>
          </w:p>
          <w:p w14:paraId="30630778" w14:textId="77777777" w:rsidR="008646B1"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organizacije in skupine proizvajalcev se postopoma uveljavljajo tudi v Sloveniji;</w:t>
            </w:r>
          </w:p>
          <w:p w14:paraId="57178AD4" w14:textId="62BDE9DE" w:rsidR="008646B1" w:rsidRPr="009C2C4E" w:rsidRDefault="008646B1" w:rsidP="00D64973">
            <w:pPr>
              <w:pStyle w:val="Odstavekseznama"/>
              <w:numPr>
                <w:ilvl w:val="0"/>
                <w:numId w:val="78"/>
              </w:numPr>
              <w:suppressAutoHyphens/>
              <w:autoSpaceDN w:val="0"/>
              <w:spacing w:before="0" w:line="260" w:lineRule="atLeast"/>
              <w:contextualSpacing/>
              <w:jc w:val="left"/>
              <w:textAlignment w:val="baseline"/>
              <w:rPr>
                <w:rFonts w:ascii="Arial" w:hAnsi="Arial"/>
                <w:color w:val="000000" w:themeColor="text1"/>
              </w:rPr>
            </w:pPr>
            <w:r w:rsidRPr="009C2C4E">
              <w:rPr>
                <w:rFonts w:ascii="Arial" w:hAnsi="Arial"/>
                <w:iCs/>
                <w:color w:val="000000" w:themeColor="text1"/>
              </w:rPr>
              <w:t>obstoječa partnerstva na podeželju, pri povezovanju deležnikov na podeželju (vzpostavitev kratkih dobavnih verig, lokalne samooskrbe, povezovanju ekoloških kmetov z javnim in nekmetijskim sektorjem,…)</w:t>
            </w:r>
          </w:p>
          <w:p w14:paraId="3D35D563" w14:textId="77777777" w:rsidR="008646B1" w:rsidRPr="00A77012" w:rsidRDefault="008646B1" w:rsidP="00BF0A0F">
            <w:pPr>
              <w:pStyle w:val="TableContents"/>
              <w:spacing w:line="260" w:lineRule="atLeast"/>
              <w:rPr>
                <w:rFonts w:ascii="Arial" w:hAnsi="Arial"/>
                <w:color w:val="6699CC"/>
                <w:sz w:val="20"/>
                <w:szCs w:val="20"/>
              </w:rPr>
            </w:pPr>
          </w:p>
          <w:p w14:paraId="5547FFCB" w14:textId="77777777" w:rsidR="008646B1" w:rsidRPr="00A77012" w:rsidRDefault="008646B1" w:rsidP="00BF0A0F">
            <w:pPr>
              <w:pStyle w:val="TableContents"/>
              <w:spacing w:line="260" w:lineRule="atLeast"/>
              <w:rPr>
                <w:rFonts w:ascii="Arial" w:hAnsi="Arial"/>
                <w:sz w:val="20"/>
                <w:szCs w:val="20"/>
              </w:rPr>
            </w:pPr>
          </w:p>
        </w:tc>
        <w:tc>
          <w:tcPr>
            <w:tcW w:w="4777" w:type="dxa"/>
            <w:shd w:val="clear" w:color="auto" w:fill="FBD4B4" w:themeFill="accent6" w:themeFillTint="66"/>
            <w:tcMar>
              <w:top w:w="55" w:type="dxa"/>
              <w:left w:w="55" w:type="dxa"/>
              <w:bottom w:w="55" w:type="dxa"/>
              <w:right w:w="55" w:type="dxa"/>
            </w:tcMar>
          </w:tcPr>
          <w:p w14:paraId="462CFDDD" w14:textId="77777777" w:rsidR="008646B1" w:rsidRPr="00A77012" w:rsidRDefault="008646B1" w:rsidP="00D64973">
            <w:pPr>
              <w:pStyle w:val="TableContents"/>
              <w:spacing w:line="260" w:lineRule="atLeast"/>
              <w:ind w:left="720"/>
              <w:rPr>
                <w:rFonts w:ascii="Arial" w:hAnsi="Arial"/>
                <w:color w:val="000000" w:themeColor="text1"/>
                <w:sz w:val="20"/>
                <w:szCs w:val="20"/>
              </w:rPr>
            </w:pPr>
          </w:p>
          <w:p w14:paraId="4713EF6F"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Verige vrednosti preskrbe s hrano so v določenih sektorjih šibke;</w:t>
            </w:r>
          </w:p>
          <w:p w14:paraId="62D56198"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 xml:space="preserve">kmetijski pridelovalci zaradi majhnosti in razdrobljenosti kmetijskih površin ter nepovezanosti težje dosegajo ekonomije obsega, pestrost </w:t>
            </w:r>
            <w:proofErr w:type="spellStart"/>
            <w:r w:rsidRPr="00A77012">
              <w:rPr>
                <w:rFonts w:ascii="Arial" w:hAnsi="Arial"/>
                <w:color w:val="000000" w:themeColor="text1"/>
              </w:rPr>
              <w:t>asortimana</w:t>
            </w:r>
            <w:proofErr w:type="spellEnd"/>
            <w:r w:rsidRPr="00A77012">
              <w:rPr>
                <w:rFonts w:ascii="Arial" w:hAnsi="Arial"/>
                <w:color w:val="000000" w:themeColor="text1"/>
              </w:rPr>
              <w:t xml:space="preserve"> in ponudbo skozi celotno </w:t>
            </w:r>
            <w:proofErr w:type="spellStart"/>
            <w:r w:rsidRPr="00A77012">
              <w:rPr>
                <w:rFonts w:ascii="Arial" w:hAnsi="Arial"/>
                <w:color w:val="000000" w:themeColor="text1"/>
              </w:rPr>
              <w:t>sezono;manjša</w:t>
            </w:r>
            <w:proofErr w:type="spellEnd"/>
            <w:r w:rsidRPr="00A77012">
              <w:rPr>
                <w:rFonts w:ascii="Arial" w:hAnsi="Arial"/>
                <w:color w:val="000000" w:themeColor="text1"/>
              </w:rPr>
              <w:t xml:space="preserve"> pripravljenost vstopiti v dolgoročne poslovne odnose;</w:t>
            </w:r>
          </w:p>
          <w:p w14:paraId="2F0DF01E"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nestabilnost rastlinske proizvodnje – prešibka odpornost na vremenske razmere;</w:t>
            </w:r>
          </w:p>
          <w:p w14:paraId="44C177F4"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premajhna tržna usmerjenost kmetijskih pridelovalcev;</w:t>
            </w:r>
          </w:p>
          <w:p w14:paraId="4D23A94D"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cenovna nekonkurenčnost v primerjavi s konkurenco iz tujine, ker ni ekonomij obsega;</w:t>
            </w:r>
          </w:p>
          <w:p w14:paraId="6C22CAC2"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premajhno in neučinkovito povezovanje kmetijskih pridelovalcev za skupen nastop na trgu in promocijo (med kmeti močno prisoten individualizem, pomanjkanje znanja in zavedanja o prednostih povezovanja);</w:t>
            </w:r>
          </w:p>
          <w:p w14:paraId="0DC961E0"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individualizacija poslovnega delovanja v verigi vrednosti preskrbe s hrano;</w:t>
            </w:r>
          </w:p>
          <w:p w14:paraId="38EDCCEF"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pomanjkanje zaupanja med deležniki in njihova nepripravljenost za ustrezno, pravično porazdelitev tveganj v verigi vrednosti ter nespoštovanje pogodbenih dogovorov;</w:t>
            </w:r>
          </w:p>
          <w:p w14:paraId="15DBD01C"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poslovne odločitve na kmetijah ne temeljijo v zadostni meri na poslovnih modelih ampak na iskanju trenutno najboljših kupcev namesto na dolgoročnih pogodbenih zavezah, s katerimi bi znižali tveganje;</w:t>
            </w:r>
          </w:p>
          <w:p w14:paraId="2CCB8024"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prenizka dodana vrednost pridelave in prireje (nizek delež proizvodnje z višjo dodano vrednostjo, pomanjkanje obratov za predelavo);</w:t>
            </w:r>
          </w:p>
          <w:p w14:paraId="15FFA0E0"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živilskopredelovalna industrija v določenih segmentih zaradi manjše domače proizvodnje in nižjih cen na tujih trgih, temelji zlasti na uvoženih surovinah (npr. zelenjava), ki jih domači kmetijski pridelovalci težje zagotavljajo po konkurenčnih cenah;</w:t>
            </w:r>
          </w:p>
          <w:p w14:paraId="0ACB62E8"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pomanjkanje znanja in usposobljenosti na področju organiziranja, povezovanja proizvajalcev ter trženja (marketinga) kmetijskih proizvodov;</w:t>
            </w:r>
          </w:p>
          <w:p w14:paraId="379E143B"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lastRenderedPageBreak/>
              <w:t xml:space="preserve">nizka prepoznavnost oznak shem kakovosti med potrošniki zaradi prevelikega števila različnih oznak kakovosti;  </w:t>
            </w:r>
          </w:p>
          <w:p w14:paraId="467AECE1"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ekonomski učinki vstopa v shemo kakovosti se ne odrazijo nujno v višji ceni proizvoda;</w:t>
            </w:r>
          </w:p>
          <w:p w14:paraId="74DE5E95"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nizek delež slovenskih ekoloških proizvodov na trgovskih policah;</w:t>
            </w:r>
          </w:p>
          <w:p w14:paraId="11DF7B15"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relativno močne trgovske verige so zaradi pokrivanja pomembnega tržnega deleža močnejši pogajalci kot razdrobljeni ponudniki;</w:t>
            </w:r>
          </w:p>
          <w:p w14:paraId="45819F55" w14:textId="77777777" w:rsidR="008646B1" w:rsidRPr="00A77012"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sidRPr="00A77012">
              <w:rPr>
                <w:rFonts w:ascii="Arial" w:hAnsi="Arial"/>
                <w:color w:val="000000" w:themeColor="text1"/>
              </w:rPr>
              <w:t>koncentracija trgovine ima negative</w:t>
            </w:r>
            <w:r>
              <w:rPr>
                <w:rFonts w:ascii="Arial" w:hAnsi="Arial"/>
                <w:color w:val="000000" w:themeColor="text1"/>
              </w:rPr>
              <w:t>n</w:t>
            </w:r>
            <w:r w:rsidRPr="00A77012">
              <w:rPr>
                <w:rFonts w:ascii="Arial" w:hAnsi="Arial"/>
                <w:color w:val="000000" w:themeColor="text1"/>
              </w:rPr>
              <w:t xml:space="preserve"> učinek na manjše, predvsem neorganizirane pridelovalce;</w:t>
            </w:r>
          </w:p>
          <w:p w14:paraId="18CA5D64" w14:textId="77777777" w:rsidR="008646B1" w:rsidRPr="007E26AA" w:rsidRDefault="008646B1" w:rsidP="00D64973">
            <w:pPr>
              <w:pStyle w:val="Odstavekseznama"/>
              <w:numPr>
                <w:ilvl w:val="0"/>
                <w:numId w:val="79"/>
              </w:numPr>
              <w:suppressAutoHyphens/>
              <w:autoSpaceDN w:val="0"/>
              <w:spacing w:before="0" w:line="240" w:lineRule="auto"/>
              <w:contextualSpacing/>
              <w:jc w:val="left"/>
              <w:textAlignment w:val="baseline"/>
              <w:rPr>
                <w:rFonts w:ascii="Arial" w:hAnsi="Arial"/>
                <w:color w:val="000000" w:themeColor="text1"/>
              </w:rPr>
            </w:pPr>
            <w:r w:rsidRPr="007E26AA">
              <w:rPr>
                <w:rFonts w:ascii="Arial" w:hAnsi="Arial"/>
                <w:color w:val="000000" w:themeColor="text1"/>
              </w:rPr>
              <w:t>pomanjkljiva sledljivost proizvoda od pridelovalca in trgovca do potrošnika, vključno z nadzorom le-te;</w:t>
            </w:r>
          </w:p>
          <w:p w14:paraId="266D932E" w14:textId="77777777" w:rsidR="008646B1"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porazdeljenost ustvarjene dodane vrednosti ni enakomerno porazdeljeno</w:t>
            </w:r>
            <w:r w:rsidRPr="00A77012">
              <w:rPr>
                <w:rFonts w:ascii="Arial" w:hAnsi="Arial"/>
                <w:color w:val="000000" w:themeColor="text1"/>
              </w:rPr>
              <w:t>.</w:t>
            </w:r>
            <w:r>
              <w:rPr>
                <w:rFonts w:ascii="Arial" w:hAnsi="Arial"/>
                <w:color w:val="000000" w:themeColor="text1"/>
              </w:rPr>
              <w:t xml:space="preserve"> Največja BDV se ustvari v trgovini, sledi BDV primarnih pridelovalcev in na zadnje BDV predelave</w:t>
            </w:r>
          </w:p>
          <w:p w14:paraId="1C7C1622" w14:textId="77777777" w:rsidR="008646B1" w:rsidRDefault="008646B1" w:rsidP="00D64973">
            <w:pPr>
              <w:pStyle w:val="Odstavekseznama"/>
              <w:numPr>
                <w:ilvl w:val="0"/>
                <w:numId w:val="79"/>
              </w:numPr>
              <w:suppressAutoHyphens/>
              <w:autoSpaceDN w:val="0"/>
              <w:spacing w:before="0" w:line="260" w:lineRule="atLeast"/>
              <w:contextualSpacing/>
              <w:jc w:val="left"/>
              <w:textAlignment w:val="baseline"/>
              <w:rPr>
                <w:rFonts w:ascii="Arial" w:hAnsi="Arial"/>
                <w:color w:val="000000" w:themeColor="text1"/>
              </w:rPr>
            </w:pPr>
            <w:r>
              <w:rPr>
                <w:rFonts w:ascii="Arial" w:hAnsi="Arial"/>
                <w:color w:val="000000" w:themeColor="text1"/>
              </w:rPr>
              <w:t>nesorazmerje pogajalskih moči lahko privede do nepoštenih praks;</w:t>
            </w:r>
          </w:p>
          <w:p w14:paraId="7936F2C3" w14:textId="070DA15D" w:rsidR="008646B1" w:rsidRPr="00D64973" w:rsidRDefault="008646B1" w:rsidP="003365F8">
            <w:pPr>
              <w:pStyle w:val="Odstavekseznama"/>
              <w:numPr>
                <w:ilvl w:val="0"/>
                <w:numId w:val="79"/>
              </w:numPr>
              <w:suppressAutoHyphens/>
              <w:autoSpaceDN w:val="0"/>
              <w:spacing w:before="0" w:line="260" w:lineRule="atLeast"/>
              <w:contextualSpacing/>
              <w:jc w:val="left"/>
              <w:textAlignment w:val="baseline"/>
              <w:rPr>
                <w:rFonts w:ascii="Arial" w:hAnsi="Arial"/>
                <w:color w:val="6699CC"/>
                <w:u w:val="single"/>
              </w:rPr>
            </w:pPr>
            <w:r w:rsidRPr="009C2C4E">
              <w:rPr>
                <w:rFonts w:ascii="Arial" w:hAnsi="Arial"/>
                <w:iCs/>
                <w:color w:val="000000" w:themeColor="text1"/>
              </w:rPr>
              <w:t>pomanjkanje organiziranih in učinkovitih kratkih dobavnih verig (npr. pri ekoloških</w:t>
            </w:r>
            <w:r w:rsidR="003365F8">
              <w:rPr>
                <w:rFonts w:ascii="Arial" w:hAnsi="Arial"/>
                <w:iCs/>
                <w:color w:val="000000" w:themeColor="text1"/>
              </w:rPr>
              <w:t>,</w:t>
            </w:r>
            <w:r w:rsidRPr="009C2C4E">
              <w:rPr>
                <w:rFonts w:ascii="Arial" w:hAnsi="Arial"/>
                <w:iCs/>
                <w:color w:val="000000" w:themeColor="text1"/>
              </w:rPr>
              <w:t xml:space="preserve"> lokalnih proizvodih)</w:t>
            </w:r>
          </w:p>
        </w:tc>
      </w:tr>
      <w:tr w:rsidR="008646B1" w:rsidRPr="00A77012" w14:paraId="44B85A99" w14:textId="77777777" w:rsidTr="00BF0A0F">
        <w:tc>
          <w:tcPr>
            <w:tcW w:w="4776" w:type="dxa"/>
            <w:shd w:val="clear" w:color="auto" w:fill="9BBB59" w:themeFill="accent3"/>
            <w:tcMar>
              <w:top w:w="55" w:type="dxa"/>
              <w:left w:w="55" w:type="dxa"/>
              <w:bottom w:w="55" w:type="dxa"/>
              <w:right w:w="55" w:type="dxa"/>
            </w:tcMar>
          </w:tcPr>
          <w:p w14:paraId="06396AE3" w14:textId="77777777" w:rsidR="008646B1" w:rsidRPr="00A77012" w:rsidRDefault="008646B1" w:rsidP="00BF0A0F">
            <w:pPr>
              <w:contextualSpacing/>
              <w:rPr>
                <w:rFonts w:eastAsiaTheme="minorHAnsi"/>
                <w:b/>
                <w:color w:val="000000" w:themeColor="text1"/>
                <w:sz w:val="20"/>
                <w:szCs w:val="20"/>
                <w:lang w:eastAsia="en-US"/>
              </w:rPr>
            </w:pPr>
            <w:r w:rsidRPr="00A77012">
              <w:rPr>
                <w:rFonts w:eastAsiaTheme="minorHAnsi"/>
                <w:b/>
                <w:color w:val="000000" w:themeColor="text1"/>
                <w:sz w:val="20"/>
                <w:szCs w:val="20"/>
                <w:lang w:eastAsia="en-US"/>
              </w:rPr>
              <w:lastRenderedPageBreak/>
              <w:t>PRILOŽNOSTI</w:t>
            </w:r>
          </w:p>
        </w:tc>
        <w:tc>
          <w:tcPr>
            <w:tcW w:w="4777" w:type="dxa"/>
            <w:shd w:val="clear" w:color="auto" w:fill="948A54" w:themeFill="background2" w:themeFillShade="80"/>
            <w:tcMar>
              <w:top w:w="55" w:type="dxa"/>
              <w:left w:w="55" w:type="dxa"/>
              <w:bottom w:w="55" w:type="dxa"/>
              <w:right w:w="55" w:type="dxa"/>
            </w:tcMar>
          </w:tcPr>
          <w:p w14:paraId="63C62CFA" w14:textId="77777777" w:rsidR="008646B1" w:rsidRPr="00A77012" w:rsidRDefault="008646B1" w:rsidP="00BF0A0F">
            <w:pPr>
              <w:contextualSpacing/>
              <w:rPr>
                <w:rFonts w:eastAsiaTheme="minorHAnsi"/>
                <w:b/>
                <w:color w:val="000000" w:themeColor="text1"/>
                <w:sz w:val="20"/>
                <w:szCs w:val="20"/>
                <w:lang w:eastAsia="en-US"/>
              </w:rPr>
            </w:pPr>
            <w:r w:rsidRPr="00A77012">
              <w:rPr>
                <w:rFonts w:eastAsiaTheme="minorHAnsi"/>
                <w:b/>
                <w:color w:val="000000" w:themeColor="text1"/>
                <w:sz w:val="20"/>
                <w:szCs w:val="20"/>
                <w:lang w:eastAsia="en-US"/>
              </w:rPr>
              <w:t>NEVARNOSTI</w:t>
            </w:r>
          </w:p>
        </w:tc>
      </w:tr>
      <w:tr w:rsidR="008646B1" w:rsidRPr="00A77012" w14:paraId="0BE9F4EF" w14:textId="77777777" w:rsidTr="00BF0A0F">
        <w:tc>
          <w:tcPr>
            <w:tcW w:w="4776" w:type="dxa"/>
            <w:shd w:val="clear" w:color="auto" w:fill="EAF1DD" w:themeFill="accent3" w:themeFillTint="33"/>
            <w:tcMar>
              <w:top w:w="55" w:type="dxa"/>
              <w:left w:w="55" w:type="dxa"/>
              <w:bottom w:w="55" w:type="dxa"/>
              <w:right w:w="55" w:type="dxa"/>
            </w:tcMar>
          </w:tcPr>
          <w:p w14:paraId="6F786902"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vzpostavitev močnih, odpornih verig vrednosti (medpanožne organizacije);</w:t>
            </w:r>
          </w:p>
          <w:p w14:paraId="7961723A"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 xml:space="preserve">močnejše povezovanje med kmetijskimi pridelovalci (v obliki organizacij, skupin proizvajalcev, pogodbenega sodelovanja, itd.); </w:t>
            </w:r>
          </w:p>
          <w:p w14:paraId="2A6808B1"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razvoj večjih distribucijskih centrov, kapacitet za skladiščenje/hlajenje/sušenje, pripravo pridelkov za trg, predelavo;</w:t>
            </w:r>
          </w:p>
          <w:p w14:paraId="74223E3F"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povečanje predelovalnih kapacitet in vključitev lokalne surovine v okviru obstoječe živilsko predelovalne industrije;</w:t>
            </w:r>
          </w:p>
          <w:p w14:paraId="60BAEFD2"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povečevanje deleža lokalno pridelanih kmetijskih proizvodov v sistemu javnega naročanja, gostinstvu in turističnih kapacitetah (kratke oskrbne verige, neposredna prodaja, prodaja v lokalnemu gospodarstvu);</w:t>
            </w:r>
          </w:p>
          <w:p w14:paraId="7E8F2BB8"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nadaljnji razvoj obstoječih shem kakovosti, zlasti nadaljnje vključevanje sektorjev v shemo Izbrana kakovost in spodbujanje EU shem kakovosti;</w:t>
            </w:r>
          </w:p>
          <w:p w14:paraId="558D2947"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večja promocija kmetijskih proizvodov;</w:t>
            </w:r>
          </w:p>
          <w:p w14:paraId="23757750"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povečanje osveščenosti in povpraševanja po kakovostnih proizvodih in proizvodih iz shem kakovosti (zlasti ekološki);</w:t>
            </w:r>
          </w:p>
          <w:p w14:paraId="6C6F0ED4"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tehnološki in strokovni napredek, digitalizacija v celotni verigi vrednosti;</w:t>
            </w:r>
          </w:p>
          <w:p w14:paraId="7B98C1E4"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lastRenderedPageBreak/>
              <w:t>povezovanje s turizmom, gastronomijo in drugimi nekmetijskimi dejavnostmi;</w:t>
            </w:r>
          </w:p>
          <w:p w14:paraId="2E5330CE"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razvoj alternativnih struktur prodaje in novih tržnih konceptov;</w:t>
            </w:r>
          </w:p>
          <w:p w14:paraId="488414BE"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nova evropska pravila za zbiranje in objavljanje cen proizvodov in hrane, tudi na ravni predelave in trgovine, lahko privedejo do večje preglednosti trga;</w:t>
            </w:r>
          </w:p>
          <w:p w14:paraId="0E1CA8EC" w14:textId="77777777" w:rsidR="008646B1"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rPr>
            </w:pPr>
            <w:r w:rsidRPr="00A77012">
              <w:rPr>
                <w:rFonts w:ascii="Arial" w:hAnsi="Arial"/>
              </w:rPr>
              <w:t>razmah verig supermarketov, večje povpraševanje po predelanih živilih iz lokalnega okolja, vodi h priložnosti konsolidacije in povezovanja med kmetijskimi gospodarstvi za zagotavljanje zadostne in raznolike ponudbe</w:t>
            </w:r>
          </w:p>
          <w:p w14:paraId="7C892EC9" w14:textId="77777777" w:rsidR="008646B1"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rPr>
            </w:pPr>
            <w:r>
              <w:rPr>
                <w:rFonts w:ascii="Arial" w:hAnsi="Arial"/>
              </w:rPr>
              <w:t>ureditev razmerij v verigi vrednosti z ugotavljanjem in preprečevanjem nepoštenih praks na prostovoljni, kot regulativni ravni;</w:t>
            </w:r>
          </w:p>
          <w:p w14:paraId="35D4D90B" w14:textId="77777777" w:rsidR="008646B1" w:rsidRPr="00A77012" w:rsidRDefault="008646B1" w:rsidP="00D64973">
            <w:pPr>
              <w:pStyle w:val="Odstavekseznama"/>
              <w:numPr>
                <w:ilvl w:val="0"/>
                <w:numId w:val="80"/>
              </w:numPr>
              <w:suppressAutoHyphens/>
              <w:autoSpaceDN w:val="0"/>
              <w:spacing w:before="0" w:line="240" w:lineRule="auto"/>
              <w:contextualSpacing/>
              <w:jc w:val="left"/>
              <w:textAlignment w:val="baseline"/>
              <w:rPr>
                <w:rFonts w:ascii="Arial" w:hAnsi="Arial"/>
              </w:rPr>
            </w:pPr>
            <w:r w:rsidRPr="009C2C4E">
              <w:rPr>
                <w:rFonts w:ascii="Arial" w:hAnsi="Arial"/>
                <w:iCs/>
                <w:color w:val="000000" w:themeColor="text1"/>
              </w:rPr>
              <w:t xml:space="preserve">nove oblike sodelovanja in izmenjave izkušenj,  primerov dobrih praks in znanj med deležniki razvoja (npr. pri lokalni samooskrbi, povezovanju ekoloških kmetov z nekmetijskimi dejavnostmi, </w:t>
            </w:r>
            <w:proofErr w:type="spellStart"/>
            <w:r w:rsidRPr="009C2C4E">
              <w:rPr>
                <w:rFonts w:ascii="Arial" w:hAnsi="Arial"/>
                <w:iCs/>
                <w:color w:val="000000" w:themeColor="text1"/>
              </w:rPr>
              <w:t>idr</w:t>
            </w:r>
            <w:proofErr w:type="spellEnd"/>
            <w:r w:rsidRPr="009C2C4E">
              <w:rPr>
                <w:rFonts w:ascii="Arial" w:hAnsi="Arial"/>
                <w:iCs/>
                <w:color w:val="000000" w:themeColor="text1"/>
              </w:rPr>
              <w:t>).</w:t>
            </w:r>
          </w:p>
        </w:tc>
        <w:tc>
          <w:tcPr>
            <w:tcW w:w="4777" w:type="dxa"/>
            <w:shd w:val="clear" w:color="auto" w:fill="DDD9C3" w:themeFill="background2" w:themeFillShade="E6"/>
            <w:tcMar>
              <w:top w:w="55" w:type="dxa"/>
              <w:left w:w="55" w:type="dxa"/>
              <w:bottom w:w="55" w:type="dxa"/>
              <w:right w:w="55" w:type="dxa"/>
            </w:tcMar>
          </w:tcPr>
          <w:p w14:paraId="419756EF" w14:textId="77777777" w:rsidR="008646B1" w:rsidRPr="00A77012" w:rsidRDefault="008646B1"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lastRenderedPageBreak/>
              <w:t>gospodarsko-finančna kriza;</w:t>
            </w:r>
          </w:p>
          <w:p w14:paraId="65EEE3CA" w14:textId="77777777" w:rsidR="008646B1" w:rsidRPr="00A77012" w:rsidRDefault="008646B1"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večja izpostavljenost različnim proizvodnim, cenovnim in drugim tveganjem v kmetijstvu zaradi liberalizacije kmetijskih trgov;</w:t>
            </w:r>
          </w:p>
          <w:p w14:paraId="0993C8EA" w14:textId="239550E2" w:rsidR="00FA1E47" w:rsidRDefault="00FA1E47"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Pr>
                <w:rFonts w:ascii="Arial" w:hAnsi="Arial"/>
                <w:color w:val="000000" w:themeColor="text1"/>
              </w:rPr>
              <w:t>naraščanje stroškov vhodnih surovin (npr. cen energentov);</w:t>
            </w:r>
          </w:p>
          <w:p w14:paraId="5F5A39BD" w14:textId="6DC85883" w:rsidR="008646B1" w:rsidRPr="00A77012" w:rsidRDefault="00FA1E47"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Pr>
                <w:rFonts w:ascii="Arial" w:hAnsi="Arial"/>
                <w:color w:val="000000" w:themeColor="text1"/>
              </w:rPr>
              <w:t xml:space="preserve">upad kupne moči, </w:t>
            </w:r>
            <w:r w:rsidR="008646B1" w:rsidRPr="00A77012">
              <w:rPr>
                <w:rFonts w:ascii="Arial" w:hAnsi="Arial"/>
                <w:color w:val="000000" w:themeColor="text1"/>
              </w:rPr>
              <w:t>spremembe v povpraševanju končnih potrošnikov,</w:t>
            </w:r>
          </w:p>
          <w:p w14:paraId="2365F881" w14:textId="78B0F82B" w:rsidR="008646B1" w:rsidRPr="00A77012" w:rsidRDefault="00FA1E47"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Pr>
                <w:rFonts w:ascii="Arial" w:hAnsi="Arial"/>
                <w:color w:val="000000" w:themeColor="text1"/>
              </w:rPr>
              <w:t xml:space="preserve">povečevanje tuje konkurence </w:t>
            </w:r>
            <w:proofErr w:type="spellStart"/>
            <w:r>
              <w:rPr>
                <w:rFonts w:ascii="Arial" w:hAnsi="Arial"/>
                <w:color w:val="000000" w:themeColor="text1"/>
              </w:rPr>
              <w:t>inn</w:t>
            </w:r>
            <w:proofErr w:type="spellEnd"/>
            <w:r>
              <w:rPr>
                <w:rFonts w:ascii="Arial" w:hAnsi="Arial"/>
                <w:color w:val="000000" w:themeColor="text1"/>
              </w:rPr>
              <w:t xml:space="preserve"> pritiski na cene</w:t>
            </w:r>
            <w:r w:rsidR="008646B1" w:rsidRPr="00A77012">
              <w:rPr>
                <w:rFonts w:ascii="Arial" w:hAnsi="Arial"/>
                <w:color w:val="000000" w:themeColor="text1"/>
              </w:rPr>
              <w:t>;</w:t>
            </w:r>
          </w:p>
          <w:p w14:paraId="0A41D1A6" w14:textId="77777777" w:rsidR="00FA1E47" w:rsidRPr="000459FC" w:rsidRDefault="00FA1E47" w:rsidP="00FA1E47">
            <w:pPr>
              <w:pStyle w:val="Odstavekseznama"/>
              <w:numPr>
                <w:ilvl w:val="0"/>
                <w:numId w:val="81"/>
              </w:numPr>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neenakopraven položaj primarnih pridelovalcev glede na ostale čle</w:t>
            </w:r>
            <w:r>
              <w:rPr>
                <w:rFonts w:ascii="Arial" w:hAnsi="Arial"/>
                <w:color w:val="000000" w:themeColor="text1"/>
              </w:rPr>
              <w:t>ne/deležnike v verigi vrednosti -</w:t>
            </w:r>
            <w:r w:rsidRPr="000459FC">
              <w:rPr>
                <w:rFonts w:ascii="Arial" w:hAnsi="Arial"/>
                <w:color w:val="000000" w:themeColor="text1"/>
              </w:rPr>
              <w:t xml:space="preserve"> </w:t>
            </w:r>
            <w:r>
              <w:rPr>
                <w:rFonts w:ascii="Arial" w:hAnsi="Arial"/>
                <w:color w:val="000000" w:themeColor="text1"/>
              </w:rPr>
              <w:t xml:space="preserve">odvisnost od velikih trgovcev povečuje pritisk na proizvajalce in pridelovalce. </w:t>
            </w:r>
          </w:p>
          <w:p w14:paraId="705AD159" w14:textId="47C97F61" w:rsidR="008646B1" w:rsidRPr="00A77012" w:rsidRDefault="008646B1" w:rsidP="009C2C4E">
            <w:pPr>
              <w:pStyle w:val="Odstavekseznama"/>
              <w:suppressAutoHyphens/>
              <w:autoSpaceDN w:val="0"/>
              <w:spacing w:before="0" w:line="240" w:lineRule="auto"/>
              <w:contextualSpacing/>
              <w:jc w:val="left"/>
              <w:textAlignment w:val="baseline"/>
              <w:rPr>
                <w:rFonts w:ascii="Arial" w:hAnsi="Arial"/>
                <w:color w:val="000000" w:themeColor="text1"/>
              </w:rPr>
            </w:pPr>
            <w:r w:rsidRPr="00A77012">
              <w:rPr>
                <w:rFonts w:ascii="Arial" w:hAnsi="Arial"/>
                <w:color w:val="000000" w:themeColor="text1"/>
              </w:rPr>
              <w:t>.</w:t>
            </w:r>
          </w:p>
          <w:p w14:paraId="671E2E7A" w14:textId="77777777" w:rsidR="008646B1" w:rsidRPr="00A77012" w:rsidRDefault="008646B1" w:rsidP="00BF0A0F">
            <w:pPr>
              <w:pStyle w:val="TableContents"/>
              <w:rPr>
                <w:rFonts w:ascii="Arial" w:hAnsi="Arial"/>
                <w:sz w:val="20"/>
                <w:szCs w:val="20"/>
              </w:rPr>
            </w:pPr>
          </w:p>
        </w:tc>
      </w:tr>
    </w:tbl>
    <w:p w14:paraId="09D6258B" w14:textId="5FA33C26" w:rsidR="008646B1" w:rsidRDefault="008646B1" w:rsidP="00D64973">
      <w:pPr>
        <w:pStyle w:val="Naslov1"/>
        <w:numPr>
          <w:ilvl w:val="0"/>
          <w:numId w:val="0"/>
        </w:numPr>
        <w:rPr>
          <w:sz w:val="24"/>
          <w:szCs w:val="24"/>
        </w:rPr>
      </w:pPr>
    </w:p>
    <w:p w14:paraId="113F613E" w14:textId="3E82A665" w:rsidR="008646B1" w:rsidRPr="002C1A76" w:rsidRDefault="008646B1" w:rsidP="00D64973"/>
    <w:p w14:paraId="07CC2616" w14:textId="77777777" w:rsidR="00BC5BB3" w:rsidRPr="003D71D1" w:rsidRDefault="00BC5BB3" w:rsidP="00053A48">
      <w:pPr>
        <w:pStyle w:val="Naslov1"/>
        <w:numPr>
          <w:ilvl w:val="0"/>
          <w:numId w:val="0"/>
        </w:numPr>
        <w:spacing w:line="260" w:lineRule="atLeast"/>
        <w:ind w:left="480"/>
      </w:pPr>
    </w:p>
    <w:tbl>
      <w:tblPr>
        <w:tblW w:w="955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10" w:type="dxa"/>
          <w:right w:w="10" w:type="dxa"/>
        </w:tblCellMar>
        <w:tblLook w:val="0000" w:firstRow="0" w:lastRow="0" w:firstColumn="0" w:lastColumn="0" w:noHBand="0" w:noVBand="0"/>
      </w:tblPr>
      <w:tblGrid>
        <w:gridCol w:w="4776"/>
        <w:gridCol w:w="4777"/>
      </w:tblGrid>
      <w:tr w:rsidR="00662B5E" w:rsidRPr="00A11456" w14:paraId="38EB5412" w14:textId="77777777" w:rsidTr="00A56235">
        <w:tc>
          <w:tcPr>
            <w:tcW w:w="4776" w:type="dxa"/>
            <w:shd w:val="clear" w:color="auto" w:fill="4BACC6" w:themeFill="accent5"/>
            <w:tcMar>
              <w:top w:w="55" w:type="dxa"/>
              <w:left w:w="55" w:type="dxa"/>
              <w:bottom w:w="55" w:type="dxa"/>
              <w:right w:w="55" w:type="dxa"/>
            </w:tcMar>
            <w:vAlign w:val="bottom"/>
          </w:tcPr>
          <w:p w14:paraId="3DDDBE68" w14:textId="6683B096" w:rsidR="00662B5E" w:rsidRPr="00A56235" w:rsidRDefault="00662B5E" w:rsidP="00053A48">
            <w:pPr>
              <w:tabs>
                <w:tab w:val="left" w:pos="1710"/>
              </w:tabs>
              <w:spacing w:before="0" w:line="260" w:lineRule="atLeast"/>
              <w:contextualSpacing/>
              <w:jc w:val="left"/>
              <w:rPr>
                <w:rFonts w:eastAsiaTheme="minorHAnsi"/>
                <w:b/>
                <w:color w:val="000000" w:themeColor="text1"/>
                <w:sz w:val="20"/>
                <w:szCs w:val="20"/>
                <w:lang w:eastAsia="en-US"/>
              </w:rPr>
            </w:pPr>
          </w:p>
        </w:tc>
        <w:tc>
          <w:tcPr>
            <w:tcW w:w="4777" w:type="dxa"/>
            <w:shd w:val="clear" w:color="auto" w:fill="E36C0A" w:themeFill="accent6" w:themeFillShade="BF"/>
            <w:tcMar>
              <w:top w:w="55" w:type="dxa"/>
              <w:left w:w="55" w:type="dxa"/>
              <w:bottom w:w="55" w:type="dxa"/>
              <w:right w:w="55" w:type="dxa"/>
            </w:tcMar>
            <w:vAlign w:val="bottom"/>
          </w:tcPr>
          <w:p w14:paraId="7EDE8042" w14:textId="651A4EE5" w:rsidR="00662B5E" w:rsidRPr="00A45131" w:rsidRDefault="00662B5E" w:rsidP="00053A48">
            <w:pPr>
              <w:spacing w:before="0" w:line="260" w:lineRule="atLeast"/>
              <w:contextualSpacing/>
              <w:jc w:val="left"/>
              <w:rPr>
                <w:rFonts w:eastAsiaTheme="minorHAnsi"/>
                <w:b/>
                <w:color w:val="FFFFFF" w:themeColor="background1"/>
                <w:sz w:val="20"/>
                <w:szCs w:val="20"/>
                <w:lang w:eastAsia="en-US"/>
              </w:rPr>
            </w:pPr>
          </w:p>
        </w:tc>
      </w:tr>
      <w:tr w:rsidR="00662B5E" w:rsidRPr="00A11456" w14:paraId="50D5DB28" w14:textId="77777777" w:rsidTr="00A56235">
        <w:tc>
          <w:tcPr>
            <w:tcW w:w="4776" w:type="dxa"/>
            <w:shd w:val="clear" w:color="auto" w:fill="DAEEF3" w:themeFill="accent5" w:themeFillTint="33"/>
            <w:tcMar>
              <w:top w:w="55" w:type="dxa"/>
              <w:left w:w="55" w:type="dxa"/>
              <w:bottom w:w="55" w:type="dxa"/>
              <w:right w:w="55" w:type="dxa"/>
            </w:tcMar>
          </w:tcPr>
          <w:p w14:paraId="231B5842" w14:textId="77777777" w:rsidR="00662B5E" w:rsidRPr="00792647" w:rsidRDefault="00662B5E" w:rsidP="00053A48">
            <w:pPr>
              <w:pStyle w:val="TableContents"/>
              <w:spacing w:line="260" w:lineRule="atLeast"/>
              <w:rPr>
                <w:rFonts w:ascii="Arial" w:hAnsi="Arial"/>
                <w:sz w:val="20"/>
                <w:szCs w:val="20"/>
              </w:rPr>
            </w:pPr>
          </w:p>
        </w:tc>
        <w:tc>
          <w:tcPr>
            <w:tcW w:w="4777" w:type="dxa"/>
            <w:shd w:val="clear" w:color="auto" w:fill="FBD4B4" w:themeFill="accent6" w:themeFillTint="66"/>
            <w:tcMar>
              <w:top w:w="55" w:type="dxa"/>
              <w:left w:w="55" w:type="dxa"/>
              <w:bottom w:w="55" w:type="dxa"/>
              <w:right w:w="55" w:type="dxa"/>
            </w:tcMar>
          </w:tcPr>
          <w:p w14:paraId="32325AE5" w14:textId="177C777B" w:rsidR="00BC5BB3" w:rsidRPr="00A56235" w:rsidRDefault="00BC5BB3" w:rsidP="00053A48">
            <w:pPr>
              <w:spacing w:before="0" w:line="260" w:lineRule="atLeast"/>
              <w:rPr>
                <w:b/>
                <w:i/>
                <w:color w:val="6699CC"/>
                <w:sz w:val="20"/>
                <w:szCs w:val="20"/>
                <w:u w:val="single"/>
              </w:rPr>
            </w:pPr>
          </w:p>
        </w:tc>
      </w:tr>
      <w:tr w:rsidR="00662B5E" w:rsidRPr="00A11456" w14:paraId="3A2CF7B0" w14:textId="77777777" w:rsidTr="00A56235">
        <w:tc>
          <w:tcPr>
            <w:tcW w:w="4776" w:type="dxa"/>
            <w:shd w:val="clear" w:color="auto" w:fill="9BBB59" w:themeFill="accent3"/>
            <w:tcMar>
              <w:top w:w="55" w:type="dxa"/>
              <w:left w:w="55" w:type="dxa"/>
              <w:bottom w:w="55" w:type="dxa"/>
              <w:right w:w="55" w:type="dxa"/>
            </w:tcMar>
          </w:tcPr>
          <w:p w14:paraId="374570D0" w14:textId="690B41DA" w:rsidR="00662B5E" w:rsidRPr="00A45131" w:rsidRDefault="00662B5E" w:rsidP="00355EAC">
            <w:pPr>
              <w:spacing w:before="0" w:line="240" w:lineRule="auto"/>
              <w:contextualSpacing/>
              <w:rPr>
                <w:rFonts w:eastAsiaTheme="minorHAnsi"/>
                <w:b/>
                <w:color w:val="000000" w:themeColor="text1"/>
                <w:sz w:val="20"/>
                <w:szCs w:val="20"/>
                <w:lang w:eastAsia="en-US"/>
              </w:rPr>
            </w:pPr>
          </w:p>
        </w:tc>
        <w:tc>
          <w:tcPr>
            <w:tcW w:w="4777" w:type="dxa"/>
            <w:shd w:val="clear" w:color="auto" w:fill="948A54" w:themeFill="background2" w:themeFillShade="80"/>
            <w:tcMar>
              <w:top w:w="55" w:type="dxa"/>
              <w:left w:w="55" w:type="dxa"/>
              <w:bottom w:w="55" w:type="dxa"/>
              <w:right w:w="55" w:type="dxa"/>
            </w:tcMar>
          </w:tcPr>
          <w:p w14:paraId="7E05A8E3" w14:textId="6FEA4985" w:rsidR="00662B5E" w:rsidRPr="00A45131" w:rsidRDefault="00662B5E" w:rsidP="00355EAC">
            <w:pPr>
              <w:spacing w:before="0" w:line="240" w:lineRule="auto"/>
              <w:contextualSpacing/>
              <w:rPr>
                <w:rFonts w:eastAsiaTheme="minorHAnsi"/>
                <w:b/>
                <w:color w:val="000000" w:themeColor="text1"/>
                <w:sz w:val="20"/>
                <w:szCs w:val="20"/>
                <w:lang w:eastAsia="en-US"/>
              </w:rPr>
            </w:pPr>
          </w:p>
        </w:tc>
      </w:tr>
      <w:tr w:rsidR="00662B5E" w:rsidRPr="00A11456" w14:paraId="7013ADE3" w14:textId="77777777" w:rsidTr="00A56235">
        <w:tc>
          <w:tcPr>
            <w:tcW w:w="4776" w:type="dxa"/>
            <w:shd w:val="clear" w:color="auto" w:fill="EAF1DD" w:themeFill="accent3" w:themeFillTint="33"/>
            <w:tcMar>
              <w:top w:w="55" w:type="dxa"/>
              <w:left w:w="55" w:type="dxa"/>
              <w:bottom w:w="55" w:type="dxa"/>
              <w:right w:w="55" w:type="dxa"/>
            </w:tcMar>
          </w:tcPr>
          <w:p w14:paraId="332F5579" w14:textId="77777777" w:rsidR="00662B5E" w:rsidRPr="00135AE9" w:rsidRDefault="00662B5E" w:rsidP="00355EAC">
            <w:pPr>
              <w:pStyle w:val="TableContents"/>
              <w:rPr>
                <w:rFonts w:ascii="Arial" w:hAnsi="Arial"/>
                <w:sz w:val="20"/>
                <w:szCs w:val="20"/>
              </w:rPr>
            </w:pPr>
          </w:p>
        </w:tc>
        <w:tc>
          <w:tcPr>
            <w:tcW w:w="4777" w:type="dxa"/>
            <w:shd w:val="clear" w:color="auto" w:fill="DDD9C3" w:themeFill="background2" w:themeFillShade="E6"/>
            <w:tcMar>
              <w:top w:w="55" w:type="dxa"/>
              <w:left w:w="55" w:type="dxa"/>
              <w:bottom w:w="55" w:type="dxa"/>
              <w:right w:w="55" w:type="dxa"/>
            </w:tcMar>
          </w:tcPr>
          <w:p w14:paraId="4B78B063" w14:textId="77777777" w:rsidR="00662B5E" w:rsidRPr="008311C6" w:rsidRDefault="00662B5E" w:rsidP="00DE0F79">
            <w:pPr>
              <w:pStyle w:val="Odstavekseznama"/>
              <w:suppressAutoHyphens/>
              <w:autoSpaceDN w:val="0"/>
              <w:spacing w:before="0" w:line="240" w:lineRule="auto"/>
              <w:contextualSpacing/>
              <w:jc w:val="left"/>
              <w:textAlignment w:val="baseline"/>
              <w:rPr>
                <w:rFonts w:ascii="Arial" w:hAnsi="Arial"/>
              </w:rPr>
            </w:pPr>
          </w:p>
        </w:tc>
      </w:tr>
    </w:tbl>
    <w:p w14:paraId="3E02DB32" w14:textId="051C42BF" w:rsidR="00BC5BB3" w:rsidRPr="00A11456" w:rsidRDefault="00BC5BB3" w:rsidP="00355EAC">
      <w:pPr>
        <w:pStyle w:val="ZPtekst"/>
        <w:spacing w:before="0" w:line="240" w:lineRule="auto"/>
        <w:rPr>
          <w:lang w:eastAsia="en-US"/>
        </w:rPr>
      </w:pPr>
    </w:p>
    <w:p w14:paraId="2642F07D" w14:textId="77777777" w:rsidR="00E072DB" w:rsidRPr="00A11456" w:rsidRDefault="00E072DB" w:rsidP="00355EAC">
      <w:pPr>
        <w:spacing w:before="0" w:line="240" w:lineRule="auto"/>
        <w:jc w:val="left"/>
        <w:rPr>
          <w:sz w:val="24"/>
          <w:lang w:eastAsia="en-US"/>
        </w:rPr>
        <w:sectPr w:rsidR="00E072DB" w:rsidRPr="00A11456" w:rsidSect="0018674D">
          <w:footerReference w:type="default" r:id="rId74"/>
          <w:pgSz w:w="11906" w:h="16838"/>
          <w:pgMar w:top="1417" w:right="1700" w:bottom="1417" w:left="1417" w:header="708" w:footer="708" w:gutter="0"/>
          <w:cols w:space="708"/>
          <w:docGrid w:linePitch="360"/>
        </w:sectPr>
      </w:pPr>
    </w:p>
    <w:p w14:paraId="50A47925" w14:textId="77777777" w:rsidR="00914C6E" w:rsidRPr="00A11456" w:rsidRDefault="00914C6E" w:rsidP="00053A48">
      <w:pPr>
        <w:pStyle w:val="1"/>
        <w:spacing w:before="0"/>
        <w:rPr>
          <w:lang w:eastAsia="en-US"/>
        </w:rPr>
      </w:pPr>
      <w:bookmarkStart w:id="277" w:name="_Toc31812699"/>
      <w:bookmarkStart w:id="278" w:name="_Toc31812745"/>
      <w:bookmarkStart w:id="279" w:name="_Toc31812779"/>
      <w:bookmarkStart w:id="280" w:name="_Toc31815266"/>
      <w:bookmarkStart w:id="281" w:name="_Toc31838237"/>
      <w:bookmarkStart w:id="282" w:name="_Toc31848081"/>
      <w:bookmarkStart w:id="283" w:name="_Toc31848134"/>
      <w:bookmarkStart w:id="284" w:name="_Toc31848174"/>
      <w:bookmarkStart w:id="285" w:name="_Toc31848212"/>
      <w:bookmarkStart w:id="286" w:name="_Toc31848309"/>
      <w:bookmarkEnd w:id="277"/>
      <w:bookmarkEnd w:id="278"/>
      <w:bookmarkEnd w:id="279"/>
      <w:bookmarkEnd w:id="280"/>
      <w:bookmarkEnd w:id="281"/>
      <w:bookmarkEnd w:id="282"/>
      <w:bookmarkEnd w:id="283"/>
      <w:bookmarkEnd w:id="284"/>
      <w:bookmarkEnd w:id="285"/>
      <w:bookmarkEnd w:id="286"/>
    </w:p>
    <w:sectPr w:rsidR="00914C6E" w:rsidRPr="00A11456" w:rsidSect="00500258">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DAAE" w14:textId="77777777" w:rsidR="00A46BA3" w:rsidRDefault="00A46BA3" w:rsidP="00B87389">
      <w:r>
        <w:separator/>
      </w:r>
    </w:p>
  </w:endnote>
  <w:endnote w:type="continuationSeparator" w:id="0">
    <w:p w14:paraId="4FE53D2A" w14:textId="77777777" w:rsidR="00A46BA3" w:rsidRDefault="00A46BA3" w:rsidP="00B87389">
      <w:r>
        <w:continuationSeparator/>
      </w:r>
    </w:p>
  </w:endnote>
  <w:endnote w:type="continuationNotice" w:id="1">
    <w:p w14:paraId="4713F96D" w14:textId="77777777" w:rsidR="00A46BA3" w:rsidRDefault="00A46BA3">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00"/>
    <w:family w:val="roman"/>
    <w:pitch w:val="variable"/>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EE"/>
    <w:family w:val="roman"/>
    <w:pitch w:val="variable"/>
    <w:sig w:usb0="E00006FF" w:usb1="420024FF" w:usb2="02000000" w:usb3="00000000" w:csb0="0000019F" w:csb1="00000000"/>
  </w:font>
  <w:font w:name="CIDFont+F2">
    <w:altName w:val="MS Gothic"/>
    <w:panose1 w:val="00000000000000000000"/>
    <w:charset w:val="80"/>
    <w:family w:val="auto"/>
    <w:notTrueType/>
    <w:pitch w:val="default"/>
    <w:sig w:usb0="00000001" w:usb1="08070000" w:usb2="00000010" w:usb3="00000000" w:csb0="00020000" w:csb1="00000000"/>
  </w:font>
  <w:font w:name="TT47t00">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320823"/>
      <w:docPartObj>
        <w:docPartGallery w:val="Page Numbers (Bottom of Page)"/>
        <w:docPartUnique/>
      </w:docPartObj>
    </w:sdtPr>
    <w:sdtEndPr>
      <w:rPr>
        <w:sz w:val="14"/>
        <w:szCs w:val="14"/>
      </w:rPr>
    </w:sdtEndPr>
    <w:sdtContent>
      <w:p w14:paraId="0389BC1F" w14:textId="303A96B1" w:rsidR="00A46BA3" w:rsidRPr="003347A6" w:rsidRDefault="00A46BA3">
        <w:pPr>
          <w:pStyle w:val="Noga"/>
          <w:jc w:val="right"/>
          <w:rPr>
            <w:sz w:val="14"/>
            <w:szCs w:val="14"/>
          </w:rPr>
        </w:pPr>
        <w:r w:rsidRPr="003347A6">
          <w:rPr>
            <w:sz w:val="14"/>
            <w:szCs w:val="14"/>
          </w:rPr>
          <w:fldChar w:fldCharType="begin"/>
        </w:r>
        <w:r w:rsidRPr="003347A6">
          <w:rPr>
            <w:sz w:val="14"/>
            <w:szCs w:val="14"/>
          </w:rPr>
          <w:instrText>PAGE   \* MERGEFORMAT</w:instrText>
        </w:r>
        <w:r w:rsidRPr="003347A6">
          <w:rPr>
            <w:sz w:val="14"/>
            <w:szCs w:val="14"/>
          </w:rPr>
          <w:fldChar w:fldCharType="separate"/>
        </w:r>
        <w:r w:rsidR="007678F5">
          <w:rPr>
            <w:noProof/>
            <w:sz w:val="14"/>
            <w:szCs w:val="14"/>
          </w:rPr>
          <w:t>2</w:t>
        </w:r>
        <w:r w:rsidR="007678F5">
          <w:rPr>
            <w:noProof/>
            <w:sz w:val="14"/>
            <w:szCs w:val="14"/>
          </w:rPr>
          <w:t>1</w:t>
        </w:r>
        <w:r w:rsidRPr="003347A6">
          <w:rPr>
            <w:noProof/>
            <w:sz w:val="14"/>
            <w:szCs w:val="14"/>
          </w:rPr>
          <w:fldChar w:fldCharType="end"/>
        </w:r>
      </w:p>
    </w:sdtContent>
  </w:sdt>
  <w:p w14:paraId="5602B153" w14:textId="77777777" w:rsidR="00A46BA3" w:rsidRDefault="00A46BA3" w:rsidP="00B87389">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A4181" w14:textId="77777777" w:rsidR="00A46BA3" w:rsidRDefault="00A46BA3" w:rsidP="00B87389">
      <w:r>
        <w:separator/>
      </w:r>
    </w:p>
  </w:footnote>
  <w:footnote w:type="continuationSeparator" w:id="0">
    <w:p w14:paraId="65A6EB7C" w14:textId="77777777" w:rsidR="00A46BA3" w:rsidRDefault="00A46BA3" w:rsidP="00B87389">
      <w:r>
        <w:continuationSeparator/>
      </w:r>
    </w:p>
  </w:footnote>
  <w:footnote w:type="continuationNotice" w:id="1">
    <w:p w14:paraId="017563E4" w14:textId="77777777" w:rsidR="00A46BA3" w:rsidRDefault="00A46BA3">
      <w:pPr>
        <w:spacing w:before="0" w:line="240" w:lineRule="auto"/>
      </w:pPr>
    </w:p>
  </w:footnote>
  <w:footnote w:id="2">
    <w:p w14:paraId="62C9BD5B" w14:textId="3EBBFA32" w:rsidR="00A46BA3" w:rsidRPr="00CC4001" w:rsidRDefault="00A46BA3">
      <w:pPr>
        <w:pStyle w:val="Sprotnaopomba-besedilo"/>
        <w:spacing w:before="0"/>
        <w:ind w:left="0" w:firstLine="0"/>
        <w:rPr>
          <w:rFonts w:ascii="Arial" w:hAnsi="Arial"/>
          <w:sz w:val="16"/>
          <w:szCs w:val="16"/>
        </w:rPr>
      </w:pPr>
      <w:r w:rsidRPr="00CC4001">
        <w:rPr>
          <w:rStyle w:val="Sprotnaopomba-sklic"/>
          <w:rFonts w:ascii="Arial" w:hAnsi="Arial"/>
          <w:sz w:val="16"/>
          <w:szCs w:val="16"/>
        </w:rPr>
        <w:footnoteRef/>
      </w:r>
      <w:r w:rsidRPr="00CC4001">
        <w:rPr>
          <w:rFonts w:ascii="Arial" w:hAnsi="Arial"/>
          <w:sz w:val="16"/>
          <w:szCs w:val="16"/>
        </w:rPr>
        <w:t xml:space="preserve"> Na področju kmetijstva in živilskopredelovalne panoge se verige vrednosti preskrbe s hrano (ang. »</w:t>
      </w:r>
      <w:proofErr w:type="spellStart"/>
      <w:r w:rsidRPr="00CC4001">
        <w:rPr>
          <w:rFonts w:ascii="Arial" w:hAnsi="Arial"/>
          <w:sz w:val="16"/>
          <w:szCs w:val="16"/>
        </w:rPr>
        <w:t>Food</w:t>
      </w:r>
      <w:proofErr w:type="spellEnd"/>
      <w:r w:rsidRPr="00CC4001">
        <w:rPr>
          <w:rFonts w:ascii="Arial" w:hAnsi="Arial"/>
          <w:sz w:val="16"/>
          <w:szCs w:val="16"/>
        </w:rPr>
        <w:t xml:space="preserve"> </w:t>
      </w:r>
      <w:proofErr w:type="spellStart"/>
      <w:r w:rsidRPr="00CC4001">
        <w:rPr>
          <w:rFonts w:ascii="Arial" w:hAnsi="Arial"/>
          <w:sz w:val="16"/>
          <w:szCs w:val="16"/>
        </w:rPr>
        <w:t>chain</w:t>
      </w:r>
      <w:proofErr w:type="spellEnd"/>
      <w:r w:rsidRPr="00CC4001">
        <w:rPr>
          <w:rFonts w:ascii="Arial" w:hAnsi="Arial"/>
          <w:sz w:val="16"/>
          <w:szCs w:val="16"/>
        </w:rPr>
        <w:t xml:space="preserve">«) pogosto terminološko prepletajo s terminom </w:t>
      </w:r>
      <w:proofErr w:type="spellStart"/>
      <w:r w:rsidRPr="00CC4001">
        <w:rPr>
          <w:rFonts w:ascii="Arial" w:hAnsi="Arial"/>
          <w:sz w:val="16"/>
          <w:szCs w:val="16"/>
        </w:rPr>
        <w:t>agro</w:t>
      </w:r>
      <w:proofErr w:type="spellEnd"/>
      <w:r w:rsidRPr="00CC4001">
        <w:rPr>
          <w:rFonts w:ascii="Arial" w:hAnsi="Arial"/>
          <w:sz w:val="16"/>
          <w:szCs w:val="16"/>
        </w:rPr>
        <w:t>-živilske verige, zlasti pa s terminom verige preskrbe s hrano, ki je opredeljena tudi v Zakonu o kmetijstvu (Ur. list RS, št. 45/2008, z vsemi spremembami).</w:t>
      </w:r>
    </w:p>
  </w:footnote>
  <w:footnote w:id="3">
    <w:p w14:paraId="1ECD3EBC" w14:textId="56B38639" w:rsidR="00A46BA3" w:rsidRPr="00EC64C3" w:rsidRDefault="00A46BA3" w:rsidP="00393E53">
      <w:pPr>
        <w:pStyle w:val="Sprotnaopomba-besedilo"/>
        <w:ind w:left="0" w:firstLine="0"/>
        <w:rPr>
          <w:rFonts w:ascii="Arial" w:hAnsi="Arial"/>
        </w:rPr>
      </w:pPr>
      <w:r w:rsidRPr="00023C2F">
        <w:rPr>
          <w:rStyle w:val="Sprotnaopomba-sklic"/>
          <w:rFonts w:ascii="Arial" w:hAnsi="Arial"/>
          <w:sz w:val="16"/>
          <w:szCs w:val="16"/>
        </w:rPr>
        <w:footnoteRef/>
      </w:r>
      <w:r w:rsidRPr="00023C2F">
        <w:rPr>
          <w:rFonts w:ascii="Arial" w:hAnsi="Arial"/>
          <w:sz w:val="16"/>
          <w:szCs w:val="16"/>
        </w:rPr>
        <w:t xml:space="preserve"> </w:t>
      </w:r>
      <w:r w:rsidRPr="00023C2F">
        <w:rPr>
          <w:rFonts w:ascii="Arial" w:hAnsi="Arial"/>
          <w:sz w:val="16"/>
          <w:szCs w:val="16"/>
        </w:rPr>
        <w:t>Vir: Zadružna zveza Slovenije</w:t>
      </w:r>
      <w:r>
        <w:rPr>
          <w:rFonts w:ascii="Arial" w:hAnsi="Arial"/>
          <w:sz w:val="16"/>
          <w:szCs w:val="16"/>
        </w:rPr>
        <w:t xml:space="preserve">. </w:t>
      </w:r>
    </w:p>
  </w:footnote>
  <w:footnote w:id="4">
    <w:p w14:paraId="01A66797" w14:textId="7D180896" w:rsidR="00A46BA3" w:rsidRPr="00161559" w:rsidRDefault="00A46BA3" w:rsidP="000956CD">
      <w:pPr>
        <w:pStyle w:val="Sprotnaopomba-besedilo"/>
        <w:ind w:left="0" w:firstLine="0"/>
        <w:rPr>
          <w:rFonts w:ascii="Arial" w:hAnsi="Arial"/>
          <w:sz w:val="16"/>
          <w:szCs w:val="16"/>
        </w:rPr>
      </w:pPr>
      <w:r w:rsidRPr="00161559">
        <w:rPr>
          <w:rStyle w:val="Sprotnaopomba-sklic"/>
          <w:rFonts w:ascii="Arial" w:hAnsi="Arial"/>
          <w:sz w:val="16"/>
          <w:szCs w:val="16"/>
        </w:rPr>
        <w:footnoteRef/>
      </w:r>
      <w:r w:rsidRPr="00161559">
        <w:rPr>
          <w:rFonts w:ascii="Arial" w:hAnsi="Arial"/>
          <w:sz w:val="16"/>
          <w:szCs w:val="16"/>
        </w:rPr>
        <w:t xml:space="preserve"> </w:t>
      </w:r>
      <w:r>
        <w:rPr>
          <w:rFonts w:ascii="Arial" w:hAnsi="Arial"/>
          <w:sz w:val="16"/>
          <w:szCs w:val="16"/>
        </w:rPr>
        <w:t xml:space="preserve">Podjetja registrirana v oddelkih </w:t>
      </w:r>
      <w:r w:rsidRPr="00161559">
        <w:rPr>
          <w:rFonts w:ascii="Arial" w:hAnsi="Arial"/>
          <w:sz w:val="16"/>
          <w:szCs w:val="16"/>
        </w:rPr>
        <w:t>proizvodnj</w:t>
      </w:r>
      <w:r>
        <w:rPr>
          <w:rFonts w:ascii="Arial" w:hAnsi="Arial"/>
          <w:sz w:val="16"/>
          <w:szCs w:val="16"/>
        </w:rPr>
        <w:t>a</w:t>
      </w:r>
      <w:r w:rsidRPr="00161559">
        <w:rPr>
          <w:rFonts w:ascii="Arial" w:hAnsi="Arial"/>
          <w:sz w:val="16"/>
          <w:szCs w:val="16"/>
        </w:rPr>
        <w:t xml:space="preserve"> živil (SKD </w:t>
      </w:r>
      <w:r>
        <w:rPr>
          <w:rFonts w:ascii="Arial" w:hAnsi="Arial"/>
          <w:sz w:val="16"/>
          <w:szCs w:val="16"/>
        </w:rPr>
        <w:t>C</w:t>
      </w:r>
      <w:r w:rsidRPr="00161559">
        <w:rPr>
          <w:rFonts w:ascii="Arial" w:hAnsi="Arial"/>
          <w:sz w:val="16"/>
          <w:szCs w:val="16"/>
        </w:rPr>
        <w:t>10) in proizvodnj</w:t>
      </w:r>
      <w:r>
        <w:rPr>
          <w:rFonts w:ascii="Arial" w:hAnsi="Arial"/>
          <w:sz w:val="16"/>
          <w:szCs w:val="16"/>
        </w:rPr>
        <w:t>a</w:t>
      </w:r>
      <w:r w:rsidRPr="00161559">
        <w:rPr>
          <w:rFonts w:ascii="Arial" w:hAnsi="Arial"/>
          <w:sz w:val="16"/>
          <w:szCs w:val="16"/>
        </w:rPr>
        <w:t xml:space="preserve"> pijač (SKD </w:t>
      </w:r>
      <w:r>
        <w:rPr>
          <w:rFonts w:ascii="Arial" w:hAnsi="Arial"/>
          <w:sz w:val="16"/>
          <w:szCs w:val="16"/>
        </w:rPr>
        <w:t>C</w:t>
      </w:r>
      <w:r w:rsidRPr="00161559">
        <w:rPr>
          <w:rFonts w:ascii="Arial" w:hAnsi="Arial"/>
          <w:sz w:val="16"/>
          <w:szCs w:val="16"/>
        </w:rPr>
        <w:t xml:space="preserve">11). </w:t>
      </w:r>
    </w:p>
  </w:footnote>
  <w:footnote w:id="5">
    <w:p w14:paraId="4930C0EA" w14:textId="1E3AC609" w:rsidR="00A46BA3" w:rsidRPr="00A56235" w:rsidRDefault="00A46BA3" w:rsidP="009B62C7">
      <w:pPr>
        <w:pStyle w:val="Sprotnaopomba-besedilo"/>
        <w:ind w:left="0" w:firstLine="0"/>
        <w:rPr>
          <w:rFonts w:ascii="Arial" w:hAnsi="Arial"/>
          <w:sz w:val="16"/>
          <w:szCs w:val="16"/>
        </w:rPr>
      </w:pPr>
      <w:r w:rsidRPr="00A56235">
        <w:rPr>
          <w:rStyle w:val="Sprotnaopomba-sklic"/>
          <w:rFonts w:ascii="Arial" w:hAnsi="Arial"/>
          <w:sz w:val="16"/>
          <w:szCs w:val="16"/>
        </w:rPr>
        <w:footnoteRef/>
      </w:r>
      <w:r w:rsidRPr="00A56235">
        <w:rPr>
          <w:rFonts w:ascii="Arial" w:hAnsi="Arial"/>
          <w:sz w:val="16"/>
          <w:szCs w:val="16"/>
        </w:rPr>
        <w:t xml:space="preserve"> </w:t>
      </w:r>
      <w:r w:rsidRPr="00A56235">
        <w:rPr>
          <w:rFonts w:ascii="Arial" w:hAnsi="Arial"/>
          <w:sz w:val="16"/>
          <w:szCs w:val="16"/>
        </w:rPr>
        <w:t xml:space="preserve">Na področju kmetijstva za leto 2016 </w:t>
      </w:r>
      <w:r>
        <w:rPr>
          <w:rFonts w:ascii="Arial" w:hAnsi="Arial"/>
          <w:sz w:val="16"/>
          <w:szCs w:val="16"/>
        </w:rPr>
        <w:t>78.450</w:t>
      </w:r>
      <w:r w:rsidRPr="00A56235">
        <w:rPr>
          <w:rFonts w:ascii="Arial" w:hAnsi="Arial"/>
          <w:sz w:val="16"/>
          <w:szCs w:val="16"/>
        </w:rPr>
        <w:t xml:space="preserve"> PDM ter na področju </w:t>
      </w:r>
      <w:proofErr w:type="spellStart"/>
      <w:r w:rsidRPr="00A56235">
        <w:rPr>
          <w:rFonts w:ascii="Arial" w:hAnsi="Arial"/>
          <w:sz w:val="16"/>
          <w:szCs w:val="16"/>
        </w:rPr>
        <w:t>biogospodarstva</w:t>
      </w:r>
      <w:proofErr w:type="spellEnd"/>
      <w:r w:rsidRPr="00A56235">
        <w:rPr>
          <w:rFonts w:ascii="Arial" w:hAnsi="Arial"/>
          <w:sz w:val="16"/>
          <w:szCs w:val="16"/>
        </w:rPr>
        <w:t xml:space="preserve"> (razen kmetijstva) v letu 2017 29.751 zaposlenih. </w:t>
      </w:r>
    </w:p>
  </w:footnote>
  <w:footnote w:id="6">
    <w:p w14:paraId="1DF28228" w14:textId="1FE481CC" w:rsidR="00A46BA3" w:rsidRDefault="00A46BA3" w:rsidP="008E6816">
      <w:r w:rsidRPr="00A65278">
        <w:rPr>
          <w:rStyle w:val="Sprotnaopomba-sklic"/>
          <w:sz w:val="16"/>
          <w:szCs w:val="16"/>
        </w:rPr>
        <w:footnoteRef/>
      </w:r>
      <w:r w:rsidRPr="00A65278">
        <w:rPr>
          <w:sz w:val="16"/>
          <w:szCs w:val="16"/>
        </w:rPr>
        <w:t xml:space="preserve"> </w:t>
      </w:r>
      <w:r w:rsidRPr="00A65278">
        <w:rPr>
          <w:sz w:val="16"/>
          <w:szCs w:val="16"/>
        </w:rPr>
        <w:t xml:space="preserve">Kazalniki prenosa cen so poskusni izračuni v okviru orodja </w:t>
      </w:r>
      <w:proofErr w:type="spellStart"/>
      <w:r w:rsidRPr="00A65278">
        <w:rPr>
          <w:rStyle w:val="tlid-translation"/>
          <w:sz w:val="16"/>
          <w:szCs w:val="16"/>
        </w:rPr>
        <w:t>Food</w:t>
      </w:r>
      <w:proofErr w:type="spellEnd"/>
      <w:r w:rsidRPr="00A65278">
        <w:rPr>
          <w:rStyle w:val="tlid-translation"/>
          <w:sz w:val="16"/>
          <w:szCs w:val="16"/>
        </w:rPr>
        <w:t xml:space="preserve"> </w:t>
      </w:r>
      <w:proofErr w:type="spellStart"/>
      <w:r w:rsidRPr="00A65278">
        <w:rPr>
          <w:rStyle w:val="tlid-translation"/>
          <w:sz w:val="16"/>
          <w:szCs w:val="16"/>
        </w:rPr>
        <w:t>price</w:t>
      </w:r>
      <w:proofErr w:type="spellEnd"/>
      <w:r w:rsidRPr="00A65278">
        <w:rPr>
          <w:rStyle w:val="tlid-translation"/>
          <w:sz w:val="16"/>
          <w:szCs w:val="16"/>
        </w:rPr>
        <w:t xml:space="preserve"> monitoring </w:t>
      </w:r>
      <w:proofErr w:type="spellStart"/>
      <w:r w:rsidRPr="00A65278">
        <w:rPr>
          <w:rStyle w:val="tlid-translation"/>
          <w:sz w:val="16"/>
          <w:szCs w:val="16"/>
        </w:rPr>
        <w:t>tool</w:t>
      </w:r>
      <w:proofErr w:type="spellEnd"/>
      <w:r w:rsidRPr="00A65278">
        <w:rPr>
          <w:sz w:val="16"/>
          <w:szCs w:val="16"/>
        </w:rPr>
        <w:t xml:space="preserve">, ki temeljijo na obstoječih podatkih za obdobje od leta 2005 do leta 2014. </w:t>
      </w:r>
    </w:p>
  </w:footnote>
  <w:footnote w:id="7">
    <w:p w14:paraId="2E6CBEB6" w14:textId="01ED6F4C" w:rsidR="00A46BA3" w:rsidRPr="0032371E" w:rsidRDefault="00A46BA3" w:rsidP="0032371E">
      <w:pPr>
        <w:pStyle w:val="Sprotnaopomba-besedilo"/>
        <w:ind w:left="0" w:firstLine="0"/>
        <w:rPr>
          <w:rFonts w:ascii="Arial" w:hAnsi="Arial"/>
          <w:sz w:val="16"/>
          <w:szCs w:val="16"/>
        </w:rPr>
      </w:pPr>
      <w:r w:rsidRPr="0032371E">
        <w:rPr>
          <w:rStyle w:val="Sprotnaopomba-sklic"/>
          <w:rFonts w:ascii="Arial" w:hAnsi="Arial"/>
          <w:sz w:val="16"/>
          <w:szCs w:val="16"/>
        </w:rPr>
        <w:footnoteRef/>
      </w:r>
      <w:r w:rsidRPr="0032371E">
        <w:rPr>
          <w:rFonts w:ascii="Arial" w:hAnsi="Arial"/>
          <w:sz w:val="16"/>
          <w:szCs w:val="16"/>
        </w:rPr>
        <w:t xml:space="preserve"> </w:t>
      </w:r>
      <w:r w:rsidRPr="0032371E">
        <w:rPr>
          <w:rFonts w:ascii="Arial" w:hAnsi="Arial"/>
          <w:sz w:val="16"/>
          <w:szCs w:val="16"/>
        </w:rPr>
        <w:t>Do pozitivne asimetrije pride, če se povišanja cene prenašajo v večjem obsegu kot znižanja cene. Do negativne asimetrije pride, če se znižanja cene prenašajo v večjem obsegu kot povišanja cene.</w:t>
      </w:r>
      <w:r>
        <w:rPr>
          <w:rFonts w:ascii="Arial" w:hAnsi="Arial"/>
          <w:sz w:val="16"/>
          <w:szCs w:val="16"/>
        </w:rPr>
        <w:t xml:space="preserve"> </w:t>
      </w:r>
      <w:r w:rsidRPr="0032371E">
        <w:rPr>
          <w:rFonts w:ascii="Arial" w:hAnsi="Arial"/>
          <w:sz w:val="16"/>
          <w:szCs w:val="16"/>
        </w:rPr>
        <w:t xml:space="preserve">Negativna asimetrija prenosa spremembe cene </w:t>
      </w:r>
      <w:r w:rsidRPr="0032371E">
        <w:rPr>
          <w:rFonts w:ascii="Arial" w:hAnsi="Arial"/>
          <w:bCs/>
          <w:sz w:val="16"/>
          <w:szCs w:val="16"/>
          <w:shd w:val="clear" w:color="auto" w:fill="FFFFFF"/>
        </w:rPr>
        <w:t xml:space="preserve">primarnih kmetijskih proizvodov, ki se prenese na cene proizvajalca, je npr. na Češkem, v Franciji in Belgiji ter </w:t>
      </w:r>
      <w:r w:rsidRPr="0032371E">
        <w:rPr>
          <w:rFonts w:ascii="Arial" w:hAnsi="Arial"/>
          <w:sz w:val="16"/>
          <w:szCs w:val="16"/>
        </w:rPr>
        <w:t xml:space="preserve">na področju prenosa spremembe cene </w:t>
      </w:r>
      <w:r w:rsidRPr="0032371E">
        <w:rPr>
          <w:rFonts w:ascii="Arial" w:hAnsi="Arial"/>
          <w:bCs/>
          <w:sz w:val="16"/>
          <w:szCs w:val="16"/>
          <w:shd w:val="clear" w:color="auto" w:fill="FFFFFF"/>
        </w:rPr>
        <w:t xml:space="preserve">primarnih kmetijskih proizvodov, ki se prenese na maloprodajne cene </w:t>
      </w:r>
      <w:r w:rsidRPr="0032371E">
        <w:rPr>
          <w:rFonts w:ascii="Arial" w:hAnsi="Arial"/>
          <w:sz w:val="16"/>
          <w:szCs w:val="16"/>
        </w:rPr>
        <w:t xml:space="preserve">npr. na Irskem, Danskem, Portugalskem, v Češki, Luksemburgu in Romuniji. </w:t>
      </w:r>
    </w:p>
    <w:p w14:paraId="2878AFC5" w14:textId="77777777" w:rsidR="00A46BA3" w:rsidRPr="0032371E" w:rsidRDefault="00A46BA3" w:rsidP="00C958EE">
      <w:pPr>
        <w:pStyle w:val="Sprotnaopomba-besedilo"/>
        <w:ind w:left="0" w:firstLine="0"/>
        <w:rPr>
          <w:rFonts w:ascii="Arial" w:hAnsi="Arial"/>
          <w:sz w:val="16"/>
          <w:szCs w:val="16"/>
        </w:rPr>
      </w:pPr>
    </w:p>
  </w:footnote>
  <w:footnote w:id="8">
    <w:p w14:paraId="2EFF68C9" w14:textId="44DCF7D2" w:rsidR="00A46BA3" w:rsidRDefault="00A46BA3" w:rsidP="00135AE9">
      <w:pPr>
        <w:autoSpaceDE w:val="0"/>
        <w:autoSpaceDN w:val="0"/>
        <w:adjustRightInd w:val="0"/>
        <w:spacing w:before="0" w:line="240" w:lineRule="auto"/>
        <w:contextualSpacing/>
        <w:rPr>
          <w:sz w:val="16"/>
          <w:szCs w:val="16"/>
        </w:rPr>
      </w:pPr>
      <w:r w:rsidRPr="00135AE9">
        <w:rPr>
          <w:rStyle w:val="Sprotnaopomba-sklic"/>
          <w:sz w:val="16"/>
          <w:szCs w:val="16"/>
        </w:rPr>
        <w:footnoteRef/>
      </w:r>
      <w:r w:rsidRPr="00135AE9">
        <w:rPr>
          <w:sz w:val="16"/>
          <w:szCs w:val="16"/>
        </w:rPr>
        <w:t xml:space="preserve"> </w:t>
      </w:r>
      <w:r w:rsidRPr="00135AE9">
        <w:rPr>
          <w:sz w:val="16"/>
          <w:szCs w:val="16"/>
        </w:rPr>
        <w:t xml:space="preserve">Ključne EU uredbe so: </w:t>
      </w:r>
      <w:r w:rsidRPr="00135AE9">
        <w:rPr>
          <w:rFonts w:eastAsia="Calibri"/>
          <w:sz w:val="16"/>
          <w:szCs w:val="16"/>
        </w:rPr>
        <w:t>Uredba (EU) št. 1151/2012 Evropskega parlamenta, Uredba (EU) št. 1308/2013 Evropskega parlamenta in Sveta z dne 17. decembra 2013 o vzpostavitvi skupne ureditve trgov kmetijskih proizvodov in razveljavitvi uredb Sveta (EGS) št. 922/72, (EGS) št. 234/79, (ES) št. 1037/2001 in (ES) št. 1234/2007 in Sveta z dne 21. nov</w:t>
      </w:r>
      <w:r w:rsidRPr="00C257B7">
        <w:rPr>
          <w:rFonts w:eastAsia="Calibri"/>
          <w:sz w:val="16"/>
          <w:szCs w:val="16"/>
        </w:rPr>
        <w:t>embra 2012 o shemah kakovosti</w:t>
      </w:r>
      <w:r w:rsidRPr="00827787">
        <w:rPr>
          <w:rFonts w:eastAsia="Calibri"/>
          <w:sz w:val="16"/>
          <w:szCs w:val="16"/>
        </w:rPr>
        <w:t xml:space="preserve"> kmetijskih proizvodov in živil ter Uredba evropskega parlamenta in Sveta (EU) št. 848/2018 z dne 30. maja 2018 o ekološki pridelavi in označevanju ekoloških proizvodov in razveljavitvi Uredbe Sveta (ES) št. 834/2007. </w:t>
      </w:r>
      <w:r w:rsidRPr="00D04DE5">
        <w:rPr>
          <w:rFonts w:eastAsia="Calibri"/>
          <w:sz w:val="16"/>
          <w:szCs w:val="16"/>
        </w:rPr>
        <w:t>Uredba (E</w:t>
      </w:r>
      <w:r w:rsidRPr="002810C6">
        <w:rPr>
          <w:rFonts w:eastAsia="Calibri"/>
          <w:sz w:val="16"/>
          <w:szCs w:val="16"/>
        </w:rPr>
        <w:t>U) št. 1308/2013 Evropskega parlamenta in Sveta z dne 17. decembra 2013 o vzpostavitvi skupne ureditve trgov kmetijskih proizvodov in razveljavitvi uredb Sveta (EGS) št. 922/72, (EGS) št. 234/79, (ES) št. 1037/2001 in (ES) št. 1234/2007</w:t>
      </w:r>
      <w:r w:rsidRPr="00C26692">
        <w:rPr>
          <w:rFonts w:eastAsia="Calibri"/>
          <w:sz w:val="16"/>
          <w:szCs w:val="16"/>
        </w:rPr>
        <w:t xml:space="preserve"> ter </w:t>
      </w:r>
      <w:r w:rsidRPr="009E78EF">
        <w:rPr>
          <w:rFonts w:eastAsia="Calibri"/>
          <w:sz w:val="16"/>
          <w:szCs w:val="16"/>
        </w:rPr>
        <w:t>Uredba (EU) 201</w:t>
      </w:r>
      <w:r w:rsidRPr="00B157C7">
        <w:rPr>
          <w:rFonts w:eastAsia="Calibri"/>
          <w:sz w:val="16"/>
          <w:szCs w:val="16"/>
        </w:rPr>
        <w:t>9/787 Evropskega parlamenta in Sveta z dne 17. aprila 2019 o opredelitvi, opisu, predstavitvi in označevanju žganih pijač, uporabi imen žganih pijač pri predstavitvi in označevanju drugih živil, zaščiti geografskih označb žganih pijač, uporabi etanola in d</w:t>
      </w:r>
      <w:r w:rsidRPr="004142C9">
        <w:rPr>
          <w:rFonts w:eastAsia="Calibri"/>
          <w:sz w:val="16"/>
          <w:szCs w:val="16"/>
        </w:rPr>
        <w:t>estilatov kmetijskega porekla v alkoholnih pijačah ter o razveljavitvi Uredbe (ES) št. 110/2008.</w:t>
      </w:r>
    </w:p>
  </w:footnote>
  <w:footnote w:id="9">
    <w:p w14:paraId="5F89B2FD" w14:textId="77777777" w:rsidR="00A46BA3" w:rsidRDefault="00A46BA3" w:rsidP="00A614A7">
      <w:pPr>
        <w:pStyle w:val="Sprotnaopomba-besedilo"/>
        <w:ind w:left="0" w:firstLine="0"/>
      </w:pPr>
      <w:r>
        <w:rPr>
          <w:rStyle w:val="Sprotnaopomba-sklic"/>
        </w:rPr>
        <w:footnoteRef/>
      </w:r>
      <w:r>
        <w:t xml:space="preserve"> </w:t>
      </w:r>
      <w:proofErr w:type="spellStart"/>
      <w:r w:rsidRPr="006731AF">
        <w:rPr>
          <w:rFonts w:ascii="Arial" w:hAnsi="Arial"/>
          <w:sz w:val="16"/>
        </w:rPr>
        <w:t>Study</w:t>
      </w:r>
      <w:proofErr w:type="spellEnd"/>
      <w:r w:rsidRPr="006731AF">
        <w:rPr>
          <w:rFonts w:ascii="Arial" w:hAnsi="Arial"/>
          <w:sz w:val="16"/>
        </w:rPr>
        <w:t xml:space="preserve"> on </w:t>
      </w:r>
      <w:proofErr w:type="spellStart"/>
      <w:r w:rsidRPr="006731AF">
        <w:rPr>
          <w:rFonts w:ascii="Arial" w:hAnsi="Arial"/>
          <w:sz w:val="16"/>
        </w:rPr>
        <w:t>economic</w:t>
      </w:r>
      <w:proofErr w:type="spellEnd"/>
      <w:r w:rsidRPr="006731AF">
        <w:rPr>
          <w:rFonts w:ascii="Arial" w:hAnsi="Arial"/>
          <w:sz w:val="16"/>
        </w:rPr>
        <w:t xml:space="preserve"> </w:t>
      </w:r>
      <w:proofErr w:type="spellStart"/>
      <w:r w:rsidRPr="006731AF">
        <w:rPr>
          <w:rFonts w:ascii="Arial" w:hAnsi="Arial"/>
          <w:sz w:val="16"/>
        </w:rPr>
        <w:t>value</w:t>
      </w:r>
      <w:proofErr w:type="spellEnd"/>
      <w:r w:rsidRPr="006731AF">
        <w:rPr>
          <w:rFonts w:ascii="Arial" w:hAnsi="Arial"/>
          <w:sz w:val="16"/>
        </w:rPr>
        <w:t xml:space="preserve"> </w:t>
      </w:r>
      <w:proofErr w:type="spellStart"/>
      <w:r w:rsidRPr="006731AF">
        <w:rPr>
          <w:rFonts w:ascii="Arial" w:hAnsi="Arial"/>
          <w:sz w:val="16"/>
        </w:rPr>
        <w:t>of</w:t>
      </w:r>
      <w:proofErr w:type="spellEnd"/>
      <w:r w:rsidRPr="006731AF">
        <w:rPr>
          <w:rFonts w:ascii="Arial" w:hAnsi="Arial"/>
          <w:sz w:val="16"/>
        </w:rPr>
        <w:t xml:space="preserve"> EU </w:t>
      </w:r>
      <w:proofErr w:type="spellStart"/>
      <w:r w:rsidRPr="006731AF">
        <w:rPr>
          <w:rFonts w:ascii="Arial" w:hAnsi="Arial"/>
          <w:sz w:val="16"/>
        </w:rPr>
        <w:t>quality</w:t>
      </w:r>
      <w:proofErr w:type="spellEnd"/>
      <w:r w:rsidRPr="006731AF">
        <w:rPr>
          <w:rFonts w:ascii="Arial" w:hAnsi="Arial"/>
          <w:sz w:val="16"/>
        </w:rPr>
        <w:t xml:space="preserve"> </w:t>
      </w:r>
      <w:proofErr w:type="spellStart"/>
      <w:r w:rsidRPr="006731AF">
        <w:rPr>
          <w:rFonts w:ascii="Arial" w:hAnsi="Arial"/>
          <w:sz w:val="16"/>
        </w:rPr>
        <w:t>schemes</w:t>
      </w:r>
      <w:proofErr w:type="spellEnd"/>
      <w:r w:rsidRPr="006731AF">
        <w:rPr>
          <w:rFonts w:ascii="Arial" w:hAnsi="Arial"/>
          <w:sz w:val="16"/>
        </w:rPr>
        <w:t xml:space="preserve">, </w:t>
      </w:r>
      <w:proofErr w:type="spellStart"/>
      <w:r w:rsidRPr="006731AF">
        <w:rPr>
          <w:rFonts w:ascii="Arial" w:hAnsi="Arial"/>
          <w:sz w:val="16"/>
        </w:rPr>
        <w:t>geographical</w:t>
      </w:r>
      <w:proofErr w:type="spellEnd"/>
      <w:r w:rsidRPr="006731AF">
        <w:rPr>
          <w:rFonts w:ascii="Arial" w:hAnsi="Arial"/>
          <w:sz w:val="16"/>
        </w:rPr>
        <w:t xml:space="preserve"> </w:t>
      </w:r>
      <w:proofErr w:type="spellStart"/>
      <w:r w:rsidRPr="006731AF">
        <w:rPr>
          <w:rFonts w:ascii="Arial" w:hAnsi="Arial"/>
          <w:sz w:val="16"/>
        </w:rPr>
        <w:t>indications</w:t>
      </w:r>
      <w:proofErr w:type="spellEnd"/>
      <w:r w:rsidRPr="006731AF">
        <w:rPr>
          <w:rFonts w:ascii="Arial" w:hAnsi="Arial"/>
          <w:sz w:val="16"/>
        </w:rPr>
        <w:t xml:space="preserve"> (</w:t>
      </w:r>
      <w:proofErr w:type="spellStart"/>
      <w:r w:rsidRPr="006731AF">
        <w:rPr>
          <w:rFonts w:ascii="Arial" w:hAnsi="Arial"/>
          <w:sz w:val="16"/>
        </w:rPr>
        <w:t>GIs</w:t>
      </w:r>
      <w:proofErr w:type="spellEnd"/>
      <w:r w:rsidRPr="006731AF">
        <w:rPr>
          <w:rFonts w:ascii="Arial" w:hAnsi="Arial"/>
          <w:sz w:val="16"/>
        </w:rPr>
        <w:t xml:space="preserve">) </w:t>
      </w:r>
      <w:proofErr w:type="spellStart"/>
      <w:r w:rsidRPr="006731AF">
        <w:rPr>
          <w:rFonts w:ascii="Arial" w:hAnsi="Arial"/>
          <w:sz w:val="16"/>
        </w:rPr>
        <w:t>and</w:t>
      </w:r>
      <w:proofErr w:type="spellEnd"/>
      <w:r w:rsidRPr="006731AF">
        <w:rPr>
          <w:rFonts w:ascii="Arial" w:hAnsi="Arial"/>
          <w:sz w:val="16"/>
        </w:rPr>
        <w:t xml:space="preserve"> </w:t>
      </w:r>
      <w:proofErr w:type="spellStart"/>
      <w:r w:rsidRPr="006731AF">
        <w:rPr>
          <w:rFonts w:ascii="Arial" w:hAnsi="Arial"/>
          <w:sz w:val="16"/>
        </w:rPr>
        <w:t>traditional</w:t>
      </w:r>
      <w:proofErr w:type="spellEnd"/>
      <w:r w:rsidRPr="006731AF">
        <w:rPr>
          <w:rFonts w:ascii="Arial" w:hAnsi="Arial"/>
          <w:sz w:val="16"/>
        </w:rPr>
        <w:t xml:space="preserve"> </w:t>
      </w:r>
      <w:proofErr w:type="spellStart"/>
      <w:r w:rsidRPr="006731AF">
        <w:rPr>
          <w:rFonts w:ascii="Arial" w:hAnsi="Arial"/>
          <w:sz w:val="16"/>
        </w:rPr>
        <w:t>specialities</w:t>
      </w:r>
      <w:proofErr w:type="spellEnd"/>
      <w:r w:rsidRPr="006731AF">
        <w:rPr>
          <w:rFonts w:ascii="Arial" w:hAnsi="Arial"/>
          <w:sz w:val="16"/>
        </w:rPr>
        <w:t xml:space="preserve"> </w:t>
      </w:r>
      <w:proofErr w:type="spellStart"/>
      <w:r w:rsidRPr="006731AF">
        <w:rPr>
          <w:rFonts w:ascii="Arial" w:hAnsi="Arial"/>
          <w:sz w:val="16"/>
        </w:rPr>
        <w:t>guaranteed</w:t>
      </w:r>
      <w:proofErr w:type="spellEnd"/>
      <w:r w:rsidRPr="006731AF">
        <w:rPr>
          <w:rFonts w:ascii="Arial" w:hAnsi="Arial"/>
          <w:sz w:val="16"/>
        </w:rPr>
        <w:t xml:space="preserve"> (</w:t>
      </w:r>
      <w:proofErr w:type="spellStart"/>
      <w:r w:rsidRPr="006731AF">
        <w:rPr>
          <w:rFonts w:ascii="Arial" w:hAnsi="Arial"/>
          <w:sz w:val="16"/>
        </w:rPr>
        <w:t>TSGs</w:t>
      </w:r>
      <w:proofErr w:type="spellEnd"/>
      <w:r w:rsidRPr="006731AF">
        <w:rPr>
          <w:rFonts w:ascii="Arial" w:hAnsi="Arial"/>
          <w:sz w:val="16"/>
        </w:rPr>
        <w:t>)</w:t>
      </w:r>
    </w:p>
  </w:footnote>
  <w:footnote w:id="10">
    <w:p w14:paraId="2A33C157" w14:textId="34E26276" w:rsidR="00A46BA3" w:rsidRPr="005877F6" w:rsidRDefault="00A46BA3" w:rsidP="002977B6">
      <w:pPr>
        <w:pStyle w:val="Sprotnaopomba-besedilo"/>
        <w:tabs>
          <w:tab w:val="left" w:pos="142"/>
        </w:tabs>
        <w:ind w:left="142" w:hanging="142"/>
        <w:rPr>
          <w:sz w:val="16"/>
          <w:szCs w:val="16"/>
        </w:rPr>
      </w:pPr>
      <w:r w:rsidRPr="00A65278">
        <w:rPr>
          <w:rStyle w:val="Sprotnaopomba-sklic"/>
          <w:rFonts w:ascii="Arial" w:hAnsi="Arial"/>
          <w:sz w:val="16"/>
          <w:szCs w:val="16"/>
        </w:rPr>
        <w:footnoteRef/>
      </w:r>
      <w:r w:rsidRPr="00A65278">
        <w:rPr>
          <w:rFonts w:ascii="Arial" w:hAnsi="Arial"/>
          <w:sz w:val="16"/>
          <w:szCs w:val="16"/>
        </w:rPr>
        <w:t xml:space="preserve"> </w:t>
      </w:r>
      <w:proofErr w:type="spellStart"/>
      <w:r w:rsidRPr="002977B6">
        <w:rPr>
          <w:rFonts w:ascii="Arial" w:hAnsi="Arial"/>
          <w:sz w:val="16"/>
          <w:szCs w:val="16"/>
        </w:rPr>
        <w:t>Horeca</w:t>
      </w:r>
      <w:proofErr w:type="spellEnd"/>
      <w:r w:rsidRPr="002977B6">
        <w:rPr>
          <w:rFonts w:ascii="Arial" w:hAnsi="Arial"/>
          <w:sz w:val="16"/>
          <w:szCs w:val="16"/>
        </w:rPr>
        <w:t xml:space="preserve"> je okrajšava za sektor, ki združuje hotele, restavracije in lokale, vanj pa sodijo tudi ponudniki storitev </w:t>
      </w:r>
      <w:proofErr w:type="spellStart"/>
      <w:r w:rsidRPr="002977B6">
        <w:rPr>
          <w:rFonts w:ascii="Arial" w:hAnsi="Arial"/>
          <w:sz w:val="16"/>
          <w:szCs w:val="16"/>
        </w:rPr>
        <w:t>catering</w:t>
      </w:r>
      <w:proofErr w:type="spellEnd"/>
      <w:r w:rsidRPr="002977B6">
        <w:rPr>
          <w:rFonts w:ascii="Arial" w:hAnsi="Arial"/>
          <w:sz w:val="16"/>
          <w:szCs w:val="16"/>
        </w:rPr>
        <w:t xml:space="preserve"> in ponudniki storitev dostave hrane</w:t>
      </w:r>
      <w:r>
        <w:rPr>
          <w:rFonts w:ascii="Arial" w:hAnsi="Arial"/>
          <w:sz w:val="16"/>
          <w:szCs w:val="16"/>
        </w:rPr>
        <w:t xml:space="preserve">. </w:t>
      </w:r>
    </w:p>
  </w:footnote>
  <w:footnote w:id="11">
    <w:p w14:paraId="646CBD52" w14:textId="77777777" w:rsidR="00A46BA3" w:rsidRDefault="00A46BA3" w:rsidP="00B16F90">
      <w:pPr>
        <w:pStyle w:val="Sprotnaopomba-besedilo"/>
        <w:ind w:left="0" w:firstLine="0"/>
      </w:pPr>
      <w:r>
        <w:rPr>
          <w:rStyle w:val="Sprotnaopomba-sklic"/>
        </w:rPr>
        <w:footnoteRef/>
      </w:r>
      <w:r>
        <w:t xml:space="preserve"> </w:t>
      </w:r>
      <w:r w:rsidRPr="00A65278">
        <w:rPr>
          <w:rFonts w:ascii="Arial" w:hAnsi="Arial"/>
          <w:sz w:val="16"/>
          <w:szCs w:val="18"/>
        </w:rPr>
        <w:t>SMARTCHAIN. https://cordis.europa.eu/project/rcn/215956_fr.html</w:t>
      </w:r>
      <w:r w:rsidRPr="00A65278">
        <w:rPr>
          <w:sz w:val="16"/>
          <w:szCs w:val="18"/>
        </w:rPr>
        <w:t xml:space="preserve"> </w:t>
      </w:r>
      <w:r w:rsidRPr="00A65278">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C9800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F6A0B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F612E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E3AF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E83B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5EAF4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6C1D0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99EB5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F6F4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5C2A63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11"/>
    <w:multiLevelType w:val="hybridMultilevel"/>
    <w:tmpl w:val="4A95E1AB"/>
    <w:lvl w:ilvl="0" w:tplc="31284166">
      <w:start w:val="1"/>
      <w:numFmt w:val="bullet"/>
      <w:pStyle w:val="ListBullet1"/>
      <w:lvlText w:val="·"/>
      <w:lvlJc w:val="left"/>
      <w:pPr>
        <w:tabs>
          <w:tab w:val="left" w:pos="765"/>
        </w:tabs>
        <w:ind w:left="1048" w:hanging="283"/>
      </w:pPr>
      <w:rPr>
        <w:rFonts w:ascii="Symbol" w:eastAsia="Symbol" w:hAnsi="Symbol"/>
        <w:w w:val="100"/>
        <w:sz w:val="20"/>
        <w:szCs w:val="20"/>
        <w:shd w:val="clear" w:color="auto" w:fill="auto"/>
      </w:rPr>
    </w:lvl>
    <w:lvl w:ilvl="1" w:tplc="4E04828E">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2" w:tplc="238E8172">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3" w:tplc="4F584F90">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4" w:tplc="D8B8A9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5" w:tplc="AA8EA6C6">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6" w:tplc="96CA3FEA">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7" w:tplc="3E362ED8">
      <w:start w:val="1"/>
      <w:numFmt w:val="bullet"/>
      <w:lvlText w:val="·"/>
      <w:lvlJc w:val="left"/>
      <w:pPr>
        <w:tabs>
          <w:tab w:val="left" w:pos="765"/>
        </w:tabs>
        <w:ind w:left="1048" w:hanging="283"/>
      </w:pPr>
      <w:rPr>
        <w:rFonts w:ascii="Symbol" w:eastAsia="Symbol" w:hAnsi="Symbol"/>
        <w:w w:val="100"/>
        <w:sz w:val="20"/>
        <w:szCs w:val="20"/>
        <w:shd w:val="clear" w:color="auto" w:fill="auto"/>
      </w:rPr>
    </w:lvl>
    <w:lvl w:ilvl="8" w:tplc="76D437B2">
      <w:start w:val="1"/>
      <w:numFmt w:val="bullet"/>
      <w:lvlText w:val="·"/>
      <w:lvlJc w:val="left"/>
      <w:pPr>
        <w:tabs>
          <w:tab w:val="left" w:pos="765"/>
        </w:tabs>
        <w:ind w:left="1048" w:hanging="283"/>
      </w:pPr>
      <w:rPr>
        <w:rFonts w:ascii="Symbol" w:eastAsia="Symbol" w:hAnsi="Symbol"/>
        <w:w w:val="100"/>
        <w:sz w:val="20"/>
        <w:szCs w:val="20"/>
        <w:shd w:val="clear" w:color="auto" w:fill="auto"/>
      </w:rPr>
    </w:lvl>
  </w:abstractNum>
  <w:abstractNum w:abstractNumId="11" w15:restartNumberingAfterBreak="0">
    <w:nsid w:val="0000001A"/>
    <w:multiLevelType w:val="multilevel"/>
    <w:tmpl w:val="3568362E"/>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left" w:pos="284"/>
        </w:tabs>
        <w:ind w:left="884" w:hanging="600"/>
      </w:pPr>
      <w:rPr>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Naslov3"/>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12" w15:restartNumberingAfterBreak="0">
    <w:nsid w:val="00683379"/>
    <w:multiLevelType w:val="hybridMultilevel"/>
    <w:tmpl w:val="AA006760"/>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22615EC"/>
    <w:multiLevelType w:val="hybridMultilevel"/>
    <w:tmpl w:val="68B2148A"/>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AB60A4"/>
    <w:multiLevelType w:val="hybridMultilevel"/>
    <w:tmpl w:val="6FAECE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0CF011AE"/>
    <w:multiLevelType w:val="hybridMultilevel"/>
    <w:tmpl w:val="5FF814D8"/>
    <w:lvl w:ilvl="0" w:tplc="04240001">
      <w:start w:val="1"/>
      <w:numFmt w:val="bullet"/>
      <w:lvlText w:val=""/>
      <w:lvlJc w:val="left"/>
      <w:pPr>
        <w:ind w:left="720" w:hanging="360"/>
      </w:pPr>
      <w:rPr>
        <w:rFonts w:ascii="Symbol" w:hAnsi="Symbol" w:hint="default"/>
      </w:rPr>
    </w:lvl>
    <w:lvl w:ilvl="1" w:tplc="EAEACF5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E383DE1"/>
    <w:multiLevelType w:val="hybridMultilevel"/>
    <w:tmpl w:val="51E8BC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0F54356B"/>
    <w:multiLevelType w:val="multilevel"/>
    <w:tmpl w:val="2656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022193"/>
    <w:multiLevelType w:val="hybridMultilevel"/>
    <w:tmpl w:val="63AE9A72"/>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139029DB"/>
    <w:multiLevelType w:val="hybridMultilevel"/>
    <w:tmpl w:val="C6AA1884"/>
    <w:lvl w:ilvl="0" w:tplc="94E24714">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B06CE0"/>
    <w:multiLevelType w:val="hybridMultilevel"/>
    <w:tmpl w:val="304C55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ED2609"/>
    <w:multiLevelType w:val="hybridMultilevel"/>
    <w:tmpl w:val="C0D65DB6"/>
    <w:lvl w:ilvl="0" w:tplc="37B2067A">
      <w:start w:val="1"/>
      <w:numFmt w:val="decimal"/>
      <w:lvlText w:val="1.1.%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17531234"/>
    <w:multiLevelType w:val="multilevel"/>
    <w:tmpl w:val="A156CE5E"/>
    <w:numStyleLink w:val="CILJ2NOV"/>
  </w:abstractNum>
  <w:abstractNum w:abstractNumId="23" w15:restartNumberingAfterBreak="0">
    <w:nsid w:val="196E369C"/>
    <w:multiLevelType w:val="multilevel"/>
    <w:tmpl w:val="A156CE5E"/>
    <w:styleLink w:val="CILJ2NOV"/>
    <w:lvl w:ilvl="0">
      <w:start w:val="1"/>
      <w:numFmt w:val="decimal"/>
      <w:lvlText w:val="%1."/>
      <w:lvlJc w:val="left"/>
      <w:pPr>
        <w:ind w:left="720" w:hanging="360"/>
      </w:pPr>
      <w:rPr>
        <w:rFonts w:ascii="Arial" w:hAnsi="Arial" w:hint="default"/>
        <w:b/>
        <w:i w:val="0"/>
        <w:sz w:val="28"/>
      </w:rPr>
    </w:lvl>
    <w:lvl w:ilvl="1">
      <w:start w:val="1"/>
      <w:numFmt w:val="decimal"/>
      <w:lvlText w:val="%1.%2"/>
      <w:lvlJc w:val="left"/>
      <w:pPr>
        <w:ind w:left="1068" w:hanging="360"/>
      </w:pPr>
      <w:rPr>
        <w:rFonts w:ascii="Arial" w:hAnsi="Arial" w:hint="default"/>
        <w:sz w:val="24"/>
      </w:rPr>
    </w:lvl>
    <w:lvl w:ilvl="2">
      <w:start w:val="1"/>
      <w:numFmt w:val="decimal"/>
      <w:lvlText w:val="%1.%2.%3"/>
      <w:lvlJc w:val="right"/>
      <w:pPr>
        <w:ind w:left="1596" w:hanging="180"/>
      </w:pPr>
      <w:rPr>
        <w:rFonts w:ascii="Arial" w:hAnsi="Arial" w:hint="default"/>
        <w:sz w:val="24"/>
      </w:rPr>
    </w:lvl>
    <w:lvl w:ilvl="3">
      <w:start w:val="1"/>
      <w:numFmt w:val="decimal"/>
      <w:lvlRestart w:val="0"/>
      <w:lvlText w:val="%1.%2.%3.%4"/>
      <w:lvlJc w:val="left"/>
      <w:pPr>
        <w:ind w:left="1776" w:hanging="360"/>
      </w:pPr>
      <w:rPr>
        <w:rFonts w:ascii="Arial" w:hAnsi="Arial" w:hint="default"/>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1A597159"/>
    <w:multiLevelType w:val="hybridMultilevel"/>
    <w:tmpl w:val="4E383B08"/>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CA931B6"/>
    <w:multiLevelType w:val="multilevel"/>
    <w:tmpl w:val="A12E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DE0482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E4D2C13"/>
    <w:multiLevelType w:val="hybridMultilevel"/>
    <w:tmpl w:val="18F83966"/>
    <w:lvl w:ilvl="0" w:tplc="0424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F0D653F"/>
    <w:multiLevelType w:val="hybridMultilevel"/>
    <w:tmpl w:val="B3F41BCA"/>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23E66B8E"/>
    <w:multiLevelType w:val="hybridMultilevel"/>
    <w:tmpl w:val="D952AF2C"/>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BF556F"/>
    <w:multiLevelType w:val="hybridMultilevel"/>
    <w:tmpl w:val="895AB82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28FB5424"/>
    <w:multiLevelType w:val="hybridMultilevel"/>
    <w:tmpl w:val="F0C07586"/>
    <w:lvl w:ilvl="0" w:tplc="C466FA20">
      <w:start w:val="1"/>
      <w:numFmt w:val="bullet"/>
      <w:lvlText w:val=""/>
      <w:lvlJc w:val="left"/>
      <w:pPr>
        <w:ind w:left="720" w:hanging="360"/>
      </w:pPr>
      <w:rPr>
        <w:rFonts w:ascii="Symbol" w:hAnsi="Symbol" w:hint="default"/>
      </w:rPr>
    </w:lvl>
    <w:lvl w:ilvl="1" w:tplc="F8E40F7C">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2F035319"/>
    <w:multiLevelType w:val="multilevel"/>
    <w:tmpl w:val="3EEA0E06"/>
    <w:styleLink w:val="Slog1"/>
    <w:lvl w:ilvl="0">
      <w:start w:val="1"/>
      <w:numFmt w:val="decimal"/>
      <w:lvlText w:val="2.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1064DA"/>
    <w:multiLevelType w:val="multilevel"/>
    <w:tmpl w:val="953E1A20"/>
    <w:lvl w:ilvl="0">
      <w:start w:val="1"/>
      <w:numFmt w:val="decimal"/>
      <w:lvlText w:val="%1."/>
      <w:lvlJc w:val="left"/>
      <w:pPr>
        <w:tabs>
          <w:tab w:val="left" w:pos="0"/>
        </w:tabs>
        <w:ind w:left="480" w:hanging="480"/>
      </w:pPr>
      <w:rPr>
        <w:rFonts w:ascii="Arial" w:hAnsi="Arial" w:hint="default"/>
        <w:b/>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slov33"/>
      <w:lvlText w:val="3.1.%2."/>
      <w:lvlJc w:val="left"/>
      <w:pPr>
        <w:tabs>
          <w:tab w:val="left" w:pos="3403"/>
        </w:tabs>
        <w:ind w:left="4003" w:hanging="600"/>
      </w:pPr>
      <w:rPr>
        <w:rFonts w:hint="default"/>
        <w:b w:val="0"/>
        <w:bCs w:val="0"/>
        <w:i w:val="0"/>
        <w:iCs w:val="0"/>
        <w:caps w:val="0"/>
        <w:smallCaps w:val="0"/>
        <w:strike w:val="0"/>
        <w:dstrike w:val="0"/>
        <w:noProof w:val="0"/>
        <w:vanish w:val="0"/>
        <w:color w:val="000000"/>
        <w:spacing w:val="0"/>
        <w:kern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left" w:pos="360"/>
        </w:tabs>
        <w:ind w:left="1200" w:hanging="840"/>
      </w:pPr>
      <w:rPr>
        <w:w w:val="100"/>
        <w:sz w:val="20"/>
        <w:szCs w:val="20"/>
        <w:shd w:val="clear" w:color="auto" w:fill="auto"/>
      </w:rPr>
    </w:lvl>
    <w:lvl w:ilvl="3">
      <w:start w:val="1"/>
      <w:numFmt w:val="decimal"/>
      <w:lvlText w:val="%1.%2.%3.%4."/>
      <w:lvlJc w:val="left"/>
      <w:pPr>
        <w:tabs>
          <w:tab w:val="left" w:pos="906"/>
        </w:tabs>
        <w:ind w:left="1866" w:hanging="960"/>
      </w:pPr>
    </w:lvl>
    <w:lvl w:ilvl="4">
      <w:start w:val="1"/>
      <w:numFmt w:val="lowerLetter"/>
      <w:lvlText w:val="(%5)"/>
      <w:lvlJc w:val="left"/>
      <w:pPr>
        <w:tabs>
          <w:tab w:val="left" w:pos="1320"/>
        </w:tabs>
        <w:ind w:left="1680" w:hanging="360"/>
      </w:pPr>
    </w:lvl>
    <w:lvl w:ilvl="5">
      <w:start w:val="1"/>
      <w:numFmt w:val="lowerRoman"/>
      <w:lvlText w:val="(%6)"/>
      <w:lvlJc w:val="left"/>
      <w:pPr>
        <w:tabs>
          <w:tab w:val="left" w:pos="1680"/>
        </w:tabs>
        <w:ind w:left="2040" w:hanging="360"/>
      </w:pPr>
    </w:lvl>
    <w:lvl w:ilvl="6">
      <w:start w:val="1"/>
      <w:numFmt w:val="decimal"/>
      <w:lvlText w:val="%7."/>
      <w:lvlJc w:val="left"/>
      <w:pPr>
        <w:tabs>
          <w:tab w:val="left" w:pos="2040"/>
        </w:tabs>
        <w:ind w:left="2400" w:hanging="360"/>
      </w:pPr>
    </w:lvl>
    <w:lvl w:ilvl="7">
      <w:start w:val="1"/>
      <w:numFmt w:val="lowerLetter"/>
      <w:lvlText w:val="%8."/>
      <w:lvlJc w:val="left"/>
      <w:pPr>
        <w:tabs>
          <w:tab w:val="left" w:pos="2400"/>
        </w:tabs>
        <w:ind w:left="2760" w:hanging="360"/>
      </w:pPr>
    </w:lvl>
    <w:lvl w:ilvl="8">
      <w:start w:val="1"/>
      <w:numFmt w:val="lowerRoman"/>
      <w:lvlText w:val="%9."/>
      <w:lvlJc w:val="left"/>
      <w:pPr>
        <w:tabs>
          <w:tab w:val="left" w:pos="2760"/>
        </w:tabs>
        <w:ind w:left="3120" w:hanging="360"/>
      </w:pPr>
    </w:lvl>
  </w:abstractNum>
  <w:abstractNum w:abstractNumId="34" w15:restartNumberingAfterBreak="0">
    <w:nsid w:val="31B9306A"/>
    <w:multiLevelType w:val="hybridMultilevel"/>
    <w:tmpl w:val="33B060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350C5236"/>
    <w:multiLevelType w:val="hybridMultilevel"/>
    <w:tmpl w:val="0994B878"/>
    <w:lvl w:ilvl="0" w:tplc="7374B914">
      <w:start w:val="1"/>
      <w:numFmt w:val="decimal"/>
      <w:pStyle w:val="NASLOV30"/>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35722462"/>
    <w:multiLevelType w:val="hybridMultilevel"/>
    <w:tmpl w:val="030E9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3628F2"/>
    <w:multiLevelType w:val="hybridMultilevel"/>
    <w:tmpl w:val="0B948C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39967E7C"/>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1"/>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9" w15:restartNumberingAfterBreak="0">
    <w:nsid w:val="3C716A59"/>
    <w:multiLevelType w:val="hybridMultilevel"/>
    <w:tmpl w:val="6CA696DC"/>
    <w:lvl w:ilvl="0" w:tplc="0424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C9272FC"/>
    <w:multiLevelType w:val="hybridMultilevel"/>
    <w:tmpl w:val="17883A56"/>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CDB5734"/>
    <w:multiLevelType w:val="multilevel"/>
    <w:tmpl w:val="3EEA0E06"/>
    <w:numStyleLink w:val="Slog1"/>
  </w:abstractNum>
  <w:abstractNum w:abstractNumId="42" w15:restartNumberingAfterBreak="0">
    <w:nsid w:val="3D215FBE"/>
    <w:multiLevelType w:val="hybridMultilevel"/>
    <w:tmpl w:val="9FF61F7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3D3258B7"/>
    <w:multiLevelType w:val="hybridMultilevel"/>
    <w:tmpl w:val="99C23D0E"/>
    <w:lvl w:ilvl="0" w:tplc="24EE364C">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3E005975"/>
    <w:multiLevelType w:val="hybridMultilevel"/>
    <w:tmpl w:val="4510E4AC"/>
    <w:lvl w:ilvl="0" w:tplc="04EABCF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3F822329"/>
    <w:multiLevelType w:val="hybridMultilevel"/>
    <w:tmpl w:val="E51E2AC8"/>
    <w:lvl w:ilvl="0" w:tplc="AC70BE8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7BF378D"/>
    <w:multiLevelType w:val="hybridMultilevel"/>
    <w:tmpl w:val="329279AA"/>
    <w:lvl w:ilvl="0" w:tplc="5FEA2BAE">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48330DD6"/>
    <w:multiLevelType w:val="hybridMultilevel"/>
    <w:tmpl w:val="27B84022"/>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48617C51"/>
    <w:multiLevelType w:val="multilevel"/>
    <w:tmpl w:val="03C2A34C"/>
    <w:lvl w:ilvl="0">
      <w:start w:val="4"/>
      <w:numFmt w:val="decimal"/>
      <w:lvlText w:val="%1"/>
      <w:lvlJc w:val="left"/>
      <w:pPr>
        <w:ind w:left="444" w:hanging="444"/>
      </w:pPr>
      <w:rPr>
        <w:rFonts w:hint="default"/>
      </w:rPr>
    </w:lvl>
    <w:lvl w:ilvl="1">
      <w:start w:val="1"/>
      <w:numFmt w:val="decimal"/>
      <w:lvlText w:val="%1.%2"/>
      <w:lvlJc w:val="left"/>
      <w:pPr>
        <w:ind w:left="798" w:hanging="444"/>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9" w15:restartNumberingAfterBreak="0">
    <w:nsid w:val="486B6DAB"/>
    <w:multiLevelType w:val="hybridMultilevel"/>
    <w:tmpl w:val="CD9C6B02"/>
    <w:lvl w:ilvl="0" w:tplc="2C1CB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4C257D9C"/>
    <w:multiLevelType w:val="hybridMultilevel"/>
    <w:tmpl w:val="B2E6D6B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4E1A982C"/>
    <w:multiLevelType w:val="singleLevel"/>
    <w:tmpl w:val="D6B80B60"/>
    <w:name w:val="ListBulletNumbering"/>
    <w:lvl w:ilvl="0">
      <w:start w:val="1"/>
      <w:numFmt w:val="bullet"/>
      <w:pStyle w:val="Oznaenseznam"/>
      <w:lvlText w:val=""/>
      <w:lvlJc w:val="left"/>
      <w:pPr>
        <w:tabs>
          <w:tab w:val="num" w:pos="283"/>
        </w:tabs>
        <w:ind w:left="283" w:hanging="283"/>
      </w:pPr>
      <w:rPr>
        <w:rFonts w:ascii="Symbol" w:hAnsi="Symbol"/>
      </w:rPr>
    </w:lvl>
  </w:abstractNum>
  <w:abstractNum w:abstractNumId="52" w15:restartNumberingAfterBreak="0">
    <w:nsid w:val="53120EAF"/>
    <w:multiLevelType w:val="hybridMultilevel"/>
    <w:tmpl w:val="297252A8"/>
    <w:lvl w:ilvl="0" w:tplc="BAE8CD5A">
      <w:start w:val="1"/>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55211456"/>
    <w:multiLevelType w:val="hybridMultilevel"/>
    <w:tmpl w:val="D5A831C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EF7C26"/>
    <w:multiLevelType w:val="hybridMultilevel"/>
    <w:tmpl w:val="412A6C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56890C39"/>
    <w:multiLevelType w:val="hybridMultilevel"/>
    <w:tmpl w:val="2BC21B40"/>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4F851AC"/>
    <w:multiLevelType w:val="hybridMultilevel"/>
    <w:tmpl w:val="FE7EB2B2"/>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57D38BF"/>
    <w:multiLevelType w:val="hybridMultilevel"/>
    <w:tmpl w:val="9E105BF6"/>
    <w:lvl w:ilvl="0" w:tplc="94E24714">
      <w:start w:val="1"/>
      <w:numFmt w:val="bullet"/>
      <w:lvlText w:val=""/>
      <w:lvlJc w:val="left"/>
      <w:pPr>
        <w:ind w:left="720" w:hanging="360"/>
      </w:pPr>
      <w:rPr>
        <w:rFonts w:ascii="Symbol" w:hAnsi="Symbol" w:hint="default"/>
        <w:color w:val="000000" w:themeColor="text1"/>
      </w:rPr>
    </w:lvl>
    <w:lvl w:ilvl="1" w:tplc="5E6600A6">
      <w:numFmt w:val="bullet"/>
      <w:lvlText w:val="-"/>
      <w:lvlJc w:val="left"/>
      <w:pPr>
        <w:ind w:left="1440" w:hanging="360"/>
      </w:pPr>
      <w:rPr>
        <w:rFonts w:ascii="Arial" w:eastAsia="SimSu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EC773E"/>
    <w:multiLevelType w:val="hybridMultilevel"/>
    <w:tmpl w:val="FC76BF7A"/>
    <w:lvl w:ilvl="0" w:tplc="15441C24">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9" w15:restartNumberingAfterBreak="0">
    <w:nsid w:val="6B491389"/>
    <w:multiLevelType w:val="hybridMultilevel"/>
    <w:tmpl w:val="5836A06C"/>
    <w:lvl w:ilvl="0" w:tplc="BAE8CD5A">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6E4B0015"/>
    <w:multiLevelType w:val="hybridMultilevel"/>
    <w:tmpl w:val="9A1238E6"/>
    <w:lvl w:ilvl="0" w:tplc="36140E1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521BF3"/>
    <w:multiLevelType w:val="hybridMultilevel"/>
    <w:tmpl w:val="F6A4B738"/>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712F5882"/>
    <w:multiLevelType w:val="hybridMultilevel"/>
    <w:tmpl w:val="6E460966"/>
    <w:lvl w:ilvl="0" w:tplc="7E005B8E">
      <w:start w:val="3"/>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3" w15:restartNumberingAfterBreak="0">
    <w:nsid w:val="723F285F"/>
    <w:multiLevelType w:val="hybridMultilevel"/>
    <w:tmpl w:val="15769DBA"/>
    <w:lvl w:ilvl="0" w:tplc="37B2067A">
      <w:start w:val="1"/>
      <w:numFmt w:val="decimal"/>
      <w:lvlText w:val="1.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756C7E6E"/>
    <w:multiLevelType w:val="hybridMultilevel"/>
    <w:tmpl w:val="E92A7320"/>
    <w:lvl w:ilvl="0" w:tplc="24682092">
      <w:start w:val="1"/>
      <w:numFmt w:val="decimal"/>
      <w:lvlText w:val="3.1.%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15:restartNumberingAfterBreak="0">
    <w:nsid w:val="79E35E37"/>
    <w:multiLevelType w:val="hybridMultilevel"/>
    <w:tmpl w:val="74B23DB2"/>
    <w:lvl w:ilvl="0" w:tplc="0424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D265C0A"/>
    <w:multiLevelType w:val="hybridMultilevel"/>
    <w:tmpl w:val="7DB29718"/>
    <w:lvl w:ilvl="0" w:tplc="04240001">
      <w:start w:val="1"/>
      <w:numFmt w:val="bullet"/>
      <w:lvlText w:val=""/>
      <w:lvlJc w:val="left"/>
      <w:pPr>
        <w:ind w:left="720" w:hanging="360"/>
      </w:pPr>
      <w:rPr>
        <w:rFonts w:ascii="Symbol" w:hAnsi="Symbol" w:hint="default"/>
      </w:rPr>
    </w:lvl>
    <w:lvl w:ilvl="1" w:tplc="0424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D76215"/>
    <w:multiLevelType w:val="hybridMultilevel"/>
    <w:tmpl w:val="38F218AE"/>
    <w:lvl w:ilvl="0" w:tplc="0424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36"/>
  </w:num>
  <w:num w:numId="4">
    <w:abstractNumId w:val="20"/>
  </w:num>
  <w:num w:numId="5">
    <w:abstractNumId w:val="37"/>
  </w:num>
  <w:num w:numId="6">
    <w:abstractNumId w:val="59"/>
  </w:num>
  <w:num w:numId="7">
    <w:abstractNumId w:val="52"/>
  </w:num>
  <w:num w:numId="8">
    <w:abstractNumId w:val="60"/>
  </w:num>
  <w:num w:numId="9">
    <w:abstractNumId w:val="57"/>
  </w:num>
  <w:num w:numId="10">
    <w:abstractNumId w:val="19"/>
  </w:num>
  <w:num w:numId="11">
    <w:abstractNumId w:val="17"/>
  </w:num>
  <w:num w:numId="12">
    <w:abstractNumId w:val="25"/>
  </w:num>
  <w:num w:numId="13">
    <w:abstractNumId w:val="67"/>
  </w:num>
  <w:num w:numId="14">
    <w:abstractNumId w:val="15"/>
  </w:num>
  <w:num w:numId="15">
    <w:abstractNumId w:val="29"/>
  </w:num>
  <w:num w:numId="16">
    <w:abstractNumId w:val="12"/>
  </w:num>
  <w:num w:numId="17">
    <w:abstractNumId w:val="13"/>
  </w:num>
  <w:num w:numId="18">
    <w:abstractNumId w:val="53"/>
  </w:num>
  <w:num w:numId="19">
    <w:abstractNumId w:val="27"/>
  </w:num>
  <w:num w:numId="20">
    <w:abstractNumId w:val="66"/>
  </w:num>
  <w:num w:numId="21">
    <w:abstractNumId w:val="56"/>
  </w:num>
  <w:num w:numId="22">
    <w:abstractNumId w:val="11"/>
  </w:num>
  <w:num w:numId="23">
    <w:abstractNumId w:val="45"/>
  </w:num>
  <w:num w:numId="24">
    <w:abstractNumId w:val="46"/>
  </w:num>
  <w:num w:numId="25">
    <w:abstractNumId w:val="49"/>
  </w:num>
  <w:num w:numId="26">
    <w:abstractNumId w:val="54"/>
  </w:num>
  <w:num w:numId="27">
    <w:abstractNumId w:val="63"/>
  </w:num>
  <w:num w:numId="28">
    <w:abstractNumId w:val="47"/>
  </w:num>
  <w:num w:numId="29">
    <w:abstractNumId w:val="61"/>
  </w:num>
  <w:num w:numId="30">
    <w:abstractNumId w:val="41"/>
  </w:num>
  <w:num w:numId="31">
    <w:abstractNumId w:val="58"/>
  </w:num>
  <w:num w:numId="32">
    <w:abstractNumId w:val="32"/>
  </w:num>
  <w:num w:numId="33">
    <w:abstractNumId w:val="11"/>
  </w:num>
  <w:num w:numId="34">
    <w:abstractNumId w:val="26"/>
  </w:num>
  <w:num w:numId="35">
    <w:abstractNumId w:val="11"/>
  </w:num>
  <w:num w:numId="36">
    <w:abstractNumId w:val="11"/>
  </w:num>
  <w:num w:numId="37">
    <w:abstractNumId w:val="11"/>
  </w:num>
  <w:num w:numId="38">
    <w:abstractNumId w:val="11"/>
  </w:num>
  <w:num w:numId="39">
    <w:abstractNumId w:val="11"/>
  </w:num>
  <w:num w:numId="40">
    <w:abstractNumId w:val="16"/>
  </w:num>
  <w:num w:numId="41">
    <w:abstractNumId w:val="35"/>
  </w:num>
  <w:num w:numId="42">
    <w:abstractNumId w:val="11"/>
  </w:num>
  <w:num w:numId="43">
    <w:abstractNumId w:val="33"/>
  </w:num>
  <w:num w:numId="44">
    <w:abstractNumId w:val="28"/>
  </w:num>
  <w:num w:numId="45">
    <w:abstractNumId w:val="44"/>
  </w:num>
  <w:num w:numId="46">
    <w:abstractNumId w:val="22"/>
    <w:lvlOverride w:ilvl="0">
      <w:lvl w:ilvl="0">
        <w:start w:val="1"/>
        <w:numFmt w:val="decimal"/>
        <w:lvlText w:val="%1."/>
        <w:lvlJc w:val="left"/>
        <w:pPr>
          <w:ind w:left="720" w:hanging="360"/>
        </w:pPr>
        <w:rPr>
          <w:rFonts w:ascii="Arial" w:hAnsi="Arial" w:hint="default"/>
          <w:b/>
          <w:i w:val="0"/>
          <w:sz w:val="28"/>
        </w:rPr>
      </w:lvl>
    </w:lvlOverride>
    <w:lvlOverride w:ilvl="1">
      <w:lvl w:ilvl="1">
        <w:start w:val="1"/>
        <w:numFmt w:val="decimal"/>
        <w:lvlText w:val="%1.%2"/>
        <w:lvlJc w:val="left"/>
        <w:pPr>
          <w:ind w:left="1077" w:hanging="369"/>
        </w:pPr>
        <w:rPr>
          <w:rFonts w:ascii="Arial" w:hAnsi="Arial" w:hint="default"/>
          <w:b/>
          <w:i w:val="0"/>
          <w:sz w:val="24"/>
        </w:rPr>
      </w:lvl>
    </w:lvlOverride>
    <w:lvlOverride w:ilvl="2">
      <w:lvl w:ilvl="2">
        <w:start w:val="1"/>
        <w:numFmt w:val="decimal"/>
        <w:lvlText w:val="%1.%2.%3"/>
        <w:lvlJc w:val="right"/>
        <w:pPr>
          <w:ind w:left="1596" w:hanging="180"/>
        </w:pPr>
        <w:rPr>
          <w:rFonts w:ascii="Arial" w:hAnsi="Arial" w:hint="default"/>
          <w:sz w:val="24"/>
        </w:rPr>
      </w:lvl>
    </w:lvlOverride>
    <w:lvlOverride w:ilvl="3">
      <w:lvl w:ilvl="3">
        <w:start w:val="1"/>
        <w:numFmt w:val="decimal"/>
        <w:lvlRestart w:val="0"/>
        <w:lvlText w:val="%1.%2.%3.%4"/>
        <w:lvlJc w:val="left"/>
        <w:pPr>
          <w:ind w:left="1776" w:hanging="360"/>
        </w:pPr>
        <w:rPr>
          <w:rFonts w:ascii="Arial" w:hAnsi="Arial" w:hint="default"/>
          <w:sz w:val="24"/>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7">
    <w:abstractNumId w:val="23"/>
  </w:num>
  <w:num w:numId="48">
    <w:abstractNumId w:val="11"/>
  </w:num>
  <w:num w:numId="49">
    <w:abstractNumId w:val="11"/>
  </w:num>
  <w:num w:numId="50">
    <w:abstractNumId w:val="48"/>
  </w:num>
  <w:num w:numId="51">
    <w:abstractNumId w:val="11"/>
  </w:num>
  <w:num w:numId="52">
    <w:abstractNumId w:val="11"/>
  </w:num>
  <w:num w:numId="53">
    <w:abstractNumId w:val="11"/>
  </w:num>
  <w:num w:numId="54">
    <w:abstractNumId w:val="8"/>
  </w:num>
  <w:num w:numId="55">
    <w:abstractNumId w:val="3"/>
  </w:num>
  <w:num w:numId="56">
    <w:abstractNumId w:val="2"/>
  </w:num>
  <w:num w:numId="57">
    <w:abstractNumId w:val="1"/>
  </w:num>
  <w:num w:numId="58">
    <w:abstractNumId w:val="0"/>
  </w:num>
  <w:num w:numId="59">
    <w:abstractNumId w:val="9"/>
  </w:num>
  <w:num w:numId="60">
    <w:abstractNumId w:val="7"/>
  </w:num>
  <w:num w:numId="61">
    <w:abstractNumId w:val="6"/>
  </w:num>
  <w:num w:numId="62">
    <w:abstractNumId w:val="5"/>
  </w:num>
  <w:num w:numId="63">
    <w:abstractNumId w:val="4"/>
  </w:num>
  <w:num w:numId="64">
    <w:abstractNumId w:val="11"/>
  </w:num>
  <w:num w:numId="65">
    <w:abstractNumId w:val="50"/>
  </w:num>
  <w:num w:numId="66">
    <w:abstractNumId w:val="34"/>
  </w:num>
  <w:num w:numId="67">
    <w:abstractNumId w:val="43"/>
  </w:num>
  <w:num w:numId="68">
    <w:abstractNumId w:val="14"/>
  </w:num>
  <w:num w:numId="69">
    <w:abstractNumId w:val="18"/>
  </w:num>
  <w:num w:numId="70">
    <w:abstractNumId w:val="31"/>
  </w:num>
  <w:num w:numId="71">
    <w:abstractNumId w:val="30"/>
  </w:num>
  <w:num w:numId="72">
    <w:abstractNumId w:val="21"/>
  </w:num>
  <w:num w:numId="73">
    <w:abstractNumId w:val="62"/>
  </w:num>
  <w:num w:numId="74">
    <w:abstractNumId w:val="64"/>
  </w:num>
  <w:num w:numId="75">
    <w:abstractNumId w:val="42"/>
  </w:num>
  <w:num w:numId="76">
    <w:abstractNumId w:val="38"/>
  </w:num>
  <w:num w:numId="77">
    <w:abstractNumId w:val="51"/>
  </w:num>
  <w:num w:numId="78">
    <w:abstractNumId w:val="40"/>
  </w:num>
  <w:num w:numId="79">
    <w:abstractNumId w:val="55"/>
  </w:num>
  <w:num w:numId="80">
    <w:abstractNumId w:val="24"/>
  </w:num>
  <w:num w:numId="81">
    <w:abstractNumId w:val="65"/>
  </w:num>
  <w:num w:numId="82">
    <w:abstractNumId w:val="3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it-IT" w:vendorID="64" w:dllVersion="6" w:nlCheck="1" w:checkStyle="0"/>
  <w:activeWritingStyle w:appName="MSWord" w:lang="de-AT" w:vendorID="64" w:dllVersion="6" w:nlCheck="1" w:checkStyle="0"/>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ocumentProtection w:edit="trackedChanges" w:enforcement="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DDE"/>
    <w:rsid w:val="000013A8"/>
    <w:rsid w:val="0000365B"/>
    <w:rsid w:val="00003919"/>
    <w:rsid w:val="000039F8"/>
    <w:rsid w:val="00004705"/>
    <w:rsid w:val="000047E4"/>
    <w:rsid w:val="0000495C"/>
    <w:rsid w:val="000049CA"/>
    <w:rsid w:val="00006123"/>
    <w:rsid w:val="0000706E"/>
    <w:rsid w:val="000076D0"/>
    <w:rsid w:val="00011C29"/>
    <w:rsid w:val="00012AF6"/>
    <w:rsid w:val="000135A0"/>
    <w:rsid w:val="00015FAD"/>
    <w:rsid w:val="00020C4D"/>
    <w:rsid w:val="0002244F"/>
    <w:rsid w:val="00023180"/>
    <w:rsid w:val="00023B2D"/>
    <w:rsid w:val="00023C2F"/>
    <w:rsid w:val="00024FED"/>
    <w:rsid w:val="000266ED"/>
    <w:rsid w:val="00026AEE"/>
    <w:rsid w:val="00026DDD"/>
    <w:rsid w:val="00027109"/>
    <w:rsid w:val="000278C5"/>
    <w:rsid w:val="00030A95"/>
    <w:rsid w:val="00030BD7"/>
    <w:rsid w:val="00034E76"/>
    <w:rsid w:val="00034F86"/>
    <w:rsid w:val="000352B0"/>
    <w:rsid w:val="00035406"/>
    <w:rsid w:val="00036451"/>
    <w:rsid w:val="0003690E"/>
    <w:rsid w:val="00040426"/>
    <w:rsid w:val="0004104B"/>
    <w:rsid w:val="000425E0"/>
    <w:rsid w:val="000431A4"/>
    <w:rsid w:val="00043870"/>
    <w:rsid w:val="000446B7"/>
    <w:rsid w:val="000471AB"/>
    <w:rsid w:val="00053987"/>
    <w:rsid w:val="00053A48"/>
    <w:rsid w:val="0005485C"/>
    <w:rsid w:val="00054ECD"/>
    <w:rsid w:val="00055288"/>
    <w:rsid w:val="000552FE"/>
    <w:rsid w:val="0005559A"/>
    <w:rsid w:val="00055942"/>
    <w:rsid w:val="00055B3C"/>
    <w:rsid w:val="000565C6"/>
    <w:rsid w:val="00061DE9"/>
    <w:rsid w:val="000626E9"/>
    <w:rsid w:val="00063323"/>
    <w:rsid w:val="00063547"/>
    <w:rsid w:val="0006401E"/>
    <w:rsid w:val="00064D6A"/>
    <w:rsid w:val="00066694"/>
    <w:rsid w:val="00066B8D"/>
    <w:rsid w:val="000734E3"/>
    <w:rsid w:val="00073AAA"/>
    <w:rsid w:val="000750B9"/>
    <w:rsid w:val="00075BB3"/>
    <w:rsid w:val="0007710B"/>
    <w:rsid w:val="0007738B"/>
    <w:rsid w:val="00080618"/>
    <w:rsid w:val="00080D6A"/>
    <w:rsid w:val="00082F23"/>
    <w:rsid w:val="000863B3"/>
    <w:rsid w:val="000873FF"/>
    <w:rsid w:val="0009257B"/>
    <w:rsid w:val="000927C7"/>
    <w:rsid w:val="00093C31"/>
    <w:rsid w:val="000942FF"/>
    <w:rsid w:val="000956CD"/>
    <w:rsid w:val="000969E8"/>
    <w:rsid w:val="0009776F"/>
    <w:rsid w:val="000A0947"/>
    <w:rsid w:val="000A0E01"/>
    <w:rsid w:val="000A3041"/>
    <w:rsid w:val="000A45A9"/>
    <w:rsid w:val="000A4B2A"/>
    <w:rsid w:val="000A5043"/>
    <w:rsid w:val="000A6976"/>
    <w:rsid w:val="000A6A79"/>
    <w:rsid w:val="000A70DE"/>
    <w:rsid w:val="000B01A6"/>
    <w:rsid w:val="000B138D"/>
    <w:rsid w:val="000B195B"/>
    <w:rsid w:val="000B3085"/>
    <w:rsid w:val="000B4D80"/>
    <w:rsid w:val="000B6CAE"/>
    <w:rsid w:val="000C066B"/>
    <w:rsid w:val="000C088F"/>
    <w:rsid w:val="000C1617"/>
    <w:rsid w:val="000C1FCA"/>
    <w:rsid w:val="000C4F51"/>
    <w:rsid w:val="000C6688"/>
    <w:rsid w:val="000C6B4B"/>
    <w:rsid w:val="000C7B8C"/>
    <w:rsid w:val="000C7EA7"/>
    <w:rsid w:val="000D0929"/>
    <w:rsid w:val="000D36EA"/>
    <w:rsid w:val="000D3C63"/>
    <w:rsid w:val="000D4730"/>
    <w:rsid w:val="000D5830"/>
    <w:rsid w:val="000D672F"/>
    <w:rsid w:val="000D6F03"/>
    <w:rsid w:val="000D70A3"/>
    <w:rsid w:val="000D7CF6"/>
    <w:rsid w:val="000E1B09"/>
    <w:rsid w:val="000E21DB"/>
    <w:rsid w:val="000E2AE3"/>
    <w:rsid w:val="000E2EFF"/>
    <w:rsid w:val="000E3158"/>
    <w:rsid w:val="000E47A0"/>
    <w:rsid w:val="000E54FD"/>
    <w:rsid w:val="000E5F69"/>
    <w:rsid w:val="000E6523"/>
    <w:rsid w:val="000E6823"/>
    <w:rsid w:val="000E6BA7"/>
    <w:rsid w:val="000E6EB9"/>
    <w:rsid w:val="000E7466"/>
    <w:rsid w:val="000E7B25"/>
    <w:rsid w:val="000F18B7"/>
    <w:rsid w:val="000F1B86"/>
    <w:rsid w:val="000F22EB"/>
    <w:rsid w:val="000F29A9"/>
    <w:rsid w:val="000F3EF4"/>
    <w:rsid w:val="000F42FA"/>
    <w:rsid w:val="000F582A"/>
    <w:rsid w:val="000F6FA7"/>
    <w:rsid w:val="001002AC"/>
    <w:rsid w:val="001006A8"/>
    <w:rsid w:val="00101121"/>
    <w:rsid w:val="00101780"/>
    <w:rsid w:val="00101ADE"/>
    <w:rsid w:val="0010215B"/>
    <w:rsid w:val="00103A1E"/>
    <w:rsid w:val="00104009"/>
    <w:rsid w:val="001057FF"/>
    <w:rsid w:val="0011122F"/>
    <w:rsid w:val="00111824"/>
    <w:rsid w:val="00112F4E"/>
    <w:rsid w:val="001135F6"/>
    <w:rsid w:val="0011759B"/>
    <w:rsid w:val="00117EC1"/>
    <w:rsid w:val="0012016E"/>
    <w:rsid w:val="00120BB9"/>
    <w:rsid w:val="001215C1"/>
    <w:rsid w:val="00121A37"/>
    <w:rsid w:val="00121CF9"/>
    <w:rsid w:val="00122218"/>
    <w:rsid w:val="00123029"/>
    <w:rsid w:val="00123120"/>
    <w:rsid w:val="00124321"/>
    <w:rsid w:val="0012548D"/>
    <w:rsid w:val="00125970"/>
    <w:rsid w:val="001259B2"/>
    <w:rsid w:val="00126E16"/>
    <w:rsid w:val="00127CFA"/>
    <w:rsid w:val="00127D59"/>
    <w:rsid w:val="0013008F"/>
    <w:rsid w:val="00131E8A"/>
    <w:rsid w:val="0013382A"/>
    <w:rsid w:val="00134549"/>
    <w:rsid w:val="00135AE9"/>
    <w:rsid w:val="00136471"/>
    <w:rsid w:val="0013663B"/>
    <w:rsid w:val="00137C2F"/>
    <w:rsid w:val="001406A3"/>
    <w:rsid w:val="001436D5"/>
    <w:rsid w:val="001436F8"/>
    <w:rsid w:val="001448A1"/>
    <w:rsid w:val="001456A6"/>
    <w:rsid w:val="0014640A"/>
    <w:rsid w:val="0014645F"/>
    <w:rsid w:val="00146E06"/>
    <w:rsid w:val="001473D9"/>
    <w:rsid w:val="0015022A"/>
    <w:rsid w:val="00152530"/>
    <w:rsid w:val="0015307A"/>
    <w:rsid w:val="0015446A"/>
    <w:rsid w:val="00155F3A"/>
    <w:rsid w:val="00156EFB"/>
    <w:rsid w:val="00156F6D"/>
    <w:rsid w:val="001576FE"/>
    <w:rsid w:val="00157881"/>
    <w:rsid w:val="0016074D"/>
    <w:rsid w:val="00161559"/>
    <w:rsid w:val="00162CEE"/>
    <w:rsid w:val="00163AFA"/>
    <w:rsid w:val="00167D63"/>
    <w:rsid w:val="00170646"/>
    <w:rsid w:val="00170756"/>
    <w:rsid w:val="00170798"/>
    <w:rsid w:val="00170CD5"/>
    <w:rsid w:val="00171141"/>
    <w:rsid w:val="001726BD"/>
    <w:rsid w:val="0017311F"/>
    <w:rsid w:val="001741A3"/>
    <w:rsid w:val="00174CFC"/>
    <w:rsid w:val="00176BB6"/>
    <w:rsid w:val="00180741"/>
    <w:rsid w:val="001810B6"/>
    <w:rsid w:val="00183A56"/>
    <w:rsid w:val="0018674D"/>
    <w:rsid w:val="00190ABB"/>
    <w:rsid w:val="00193679"/>
    <w:rsid w:val="0019483B"/>
    <w:rsid w:val="00194921"/>
    <w:rsid w:val="00195BBE"/>
    <w:rsid w:val="001964BE"/>
    <w:rsid w:val="00196F18"/>
    <w:rsid w:val="00197251"/>
    <w:rsid w:val="00197491"/>
    <w:rsid w:val="001A0F49"/>
    <w:rsid w:val="001A1C3F"/>
    <w:rsid w:val="001A1C66"/>
    <w:rsid w:val="001A265C"/>
    <w:rsid w:val="001A464D"/>
    <w:rsid w:val="001A4818"/>
    <w:rsid w:val="001A4F85"/>
    <w:rsid w:val="001A64A7"/>
    <w:rsid w:val="001A6A88"/>
    <w:rsid w:val="001B119B"/>
    <w:rsid w:val="001B1BE3"/>
    <w:rsid w:val="001B1F17"/>
    <w:rsid w:val="001B1F39"/>
    <w:rsid w:val="001B2595"/>
    <w:rsid w:val="001B3870"/>
    <w:rsid w:val="001B4D12"/>
    <w:rsid w:val="001B5F9B"/>
    <w:rsid w:val="001B70BE"/>
    <w:rsid w:val="001B7244"/>
    <w:rsid w:val="001B754F"/>
    <w:rsid w:val="001C042B"/>
    <w:rsid w:val="001C2CE4"/>
    <w:rsid w:val="001C5A7F"/>
    <w:rsid w:val="001C6EA6"/>
    <w:rsid w:val="001C7428"/>
    <w:rsid w:val="001D015D"/>
    <w:rsid w:val="001D2A90"/>
    <w:rsid w:val="001D416A"/>
    <w:rsid w:val="001D4BEE"/>
    <w:rsid w:val="001D593F"/>
    <w:rsid w:val="001D5AE9"/>
    <w:rsid w:val="001D6558"/>
    <w:rsid w:val="001D6A7B"/>
    <w:rsid w:val="001D7932"/>
    <w:rsid w:val="001D7AE2"/>
    <w:rsid w:val="001D7F02"/>
    <w:rsid w:val="001E086C"/>
    <w:rsid w:val="001E16CE"/>
    <w:rsid w:val="001E27CC"/>
    <w:rsid w:val="001E3484"/>
    <w:rsid w:val="001E38BD"/>
    <w:rsid w:val="001E3BED"/>
    <w:rsid w:val="001E470E"/>
    <w:rsid w:val="001E4D14"/>
    <w:rsid w:val="001E5010"/>
    <w:rsid w:val="001E5EB8"/>
    <w:rsid w:val="001E7889"/>
    <w:rsid w:val="001E7F1D"/>
    <w:rsid w:val="001F0577"/>
    <w:rsid w:val="001F1F16"/>
    <w:rsid w:val="001F486A"/>
    <w:rsid w:val="001F4F71"/>
    <w:rsid w:val="001F563F"/>
    <w:rsid w:val="001F56A4"/>
    <w:rsid w:val="001F5E34"/>
    <w:rsid w:val="001F686B"/>
    <w:rsid w:val="001F6B3E"/>
    <w:rsid w:val="001F6FEF"/>
    <w:rsid w:val="001F7D93"/>
    <w:rsid w:val="00201DFD"/>
    <w:rsid w:val="0020389E"/>
    <w:rsid w:val="00203B8F"/>
    <w:rsid w:val="00203D19"/>
    <w:rsid w:val="00206583"/>
    <w:rsid w:val="00207CFD"/>
    <w:rsid w:val="0021100D"/>
    <w:rsid w:val="00212554"/>
    <w:rsid w:val="0021362A"/>
    <w:rsid w:val="0021387C"/>
    <w:rsid w:val="00213FB3"/>
    <w:rsid w:val="00214207"/>
    <w:rsid w:val="00215EE6"/>
    <w:rsid w:val="00220B6D"/>
    <w:rsid w:val="00220DC3"/>
    <w:rsid w:val="00221E3B"/>
    <w:rsid w:val="002222FC"/>
    <w:rsid w:val="00222C81"/>
    <w:rsid w:val="00223104"/>
    <w:rsid w:val="002232ED"/>
    <w:rsid w:val="0022449F"/>
    <w:rsid w:val="002249C4"/>
    <w:rsid w:val="00225328"/>
    <w:rsid w:val="00225678"/>
    <w:rsid w:val="00225FF2"/>
    <w:rsid w:val="0022674E"/>
    <w:rsid w:val="00231DF4"/>
    <w:rsid w:val="00231E5A"/>
    <w:rsid w:val="00232537"/>
    <w:rsid w:val="00232E47"/>
    <w:rsid w:val="0023339C"/>
    <w:rsid w:val="0023407B"/>
    <w:rsid w:val="00234C5C"/>
    <w:rsid w:val="0023515B"/>
    <w:rsid w:val="00235C04"/>
    <w:rsid w:val="00240B7A"/>
    <w:rsid w:val="002424F2"/>
    <w:rsid w:val="00243205"/>
    <w:rsid w:val="002434AF"/>
    <w:rsid w:val="00243BA4"/>
    <w:rsid w:val="002445CA"/>
    <w:rsid w:val="002448D3"/>
    <w:rsid w:val="00247017"/>
    <w:rsid w:val="00247116"/>
    <w:rsid w:val="0024719D"/>
    <w:rsid w:val="00250159"/>
    <w:rsid w:val="00252844"/>
    <w:rsid w:val="00252DB9"/>
    <w:rsid w:val="00252F88"/>
    <w:rsid w:val="00253B89"/>
    <w:rsid w:val="00254301"/>
    <w:rsid w:val="00254EE0"/>
    <w:rsid w:val="00255411"/>
    <w:rsid w:val="002555D9"/>
    <w:rsid w:val="00255AFA"/>
    <w:rsid w:val="00260A6B"/>
    <w:rsid w:val="002614C2"/>
    <w:rsid w:val="002617A0"/>
    <w:rsid w:val="00261B9B"/>
    <w:rsid w:val="00263147"/>
    <w:rsid w:val="002657D2"/>
    <w:rsid w:val="00266251"/>
    <w:rsid w:val="00266A48"/>
    <w:rsid w:val="00267988"/>
    <w:rsid w:val="002703E7"/>
    <w:rsid w:val="00271E78"/>
    <w:rsid w:val="0027301F"/>
    <w:rsid w:val="00273341"/>
    <w:rsid w:val="0027421D"/>
    <w:rsid w:val="002742D1"/>
    <w:rsid w:val="00274A49"/>
    <w:rsid w:val="00274D0F"/>
    <w:rsid w:val="00275C35"/>
    <w:rsid w:val="00277124"/>
    <w:rsid w:val="002806B1"/>
    <w:rsid w:val="002810C6"/>
    <w:rsid w:val="0028114C"/>
    <w:rsid w:val="0028318B"/>
    <w:rsid w:val="00283A21"/>
    <w:rsid w:val="00283BC1"/>
    <w:rsid w:val="00283BF2"/>
    <w:rsid w:val="00284792"/>
    <w:rsid w:val="00284C05"/>
    <w:rsid w:val="0028611F"/>
    <w:rsid w:val="00287F52"/>
    <w:rsid w:val="00290304"/>
    <w:rsid w:val="002903B9"/>
    <w:rsid w:val="00290F8D"/>
    <w:rsid w:val="00291338"/>
    <w:rsid w:val="0029676C"/>
    <w:rsid w:val="0029744A"/>
    <w:rsid w:val="002977B6"/>
    <w:rsid w:val="002A1835"/>
    <w:rsid w:val="002A24A7"/>
    <w:rsid w:val="002A2A47"/>
    <w:rsid w:val="002A2FAE"/>
    <w:rsid w:val="002A305D"/>
    <w:rsid w:val="002A3ABF"/>
    <w:rsid w:val="002A4E50"/>
    <w:rsid w:val="002A5D8B"/>
    <w:rsid w:val="002A6150"/>
    <w:rsid w:val="002A6734"/>
    <w:rsid w:val="002A6A89"/>
    <w:rsid w:val="002A6F66"/>
    <w:rsid w:val="002A7554"/>
    <w:rsid w:val="002B02EC"/>
    <w:rsid w:val="002B071B"/>
    <w:rsid w:val="002B073D"/>
    <w:rsid w:val="002B1165"/>
    <w:rsid w:val="002B16A5"/>
    <w:rsid w:val="002B22BC"/>
    <w:rsid w:val="002B443E"/>
    <w:rsid w:val="002B5233"/>
    <w:rsid w:val="002B7D6E"/>
    <w:rsid w:val="002C0F29"/>
    <w:rsid w:val="002C1A76"/>
    <w:rsid w:val="002C44B3"/>
    <w:rsid w:val="002C4893"/>
    <w:rsid w:val="002C6644"/>
    <w:rsid w:val="002C716C"/>
    <w:rsid w:val="002D188C"/>
    <w:rsid w:val="002D3FC5"/>
    <w:rsid w:val="002D503E"/>
    <w:rsid w:val="002E00EF"/>
    <w:rsid w:val="002E0365"/>
    <w:rsid w:val="002E03FE"/>
    <w:rsid w:val="002E0DD5"/>
    <w:rsid w:val="002E1536"/>
    <w:rsid w:val="002E2D08"/>
    <w:rsid w:val="002E38AE"/>
    <w:rsid w:val="002E7FB6"/>
    <w:rsid w:val="002F02CA"/>
    <w:rsid w:val="002F1334"/>
    <w:rsid w:val="002F4937"/>
    <w:rsid w:val="002F511A"/>
    <w:rsid w:val="002F7BFC"/>
    <w:rsid w:val="00301839"/>
    <w:rsid w:val="00301AD7"/>
    <w:rsid w:val="00301BFD"/>
    <w:rsid w:val="00301F5A"/>
    <w:rsid w:val="00302D49"/>
    <w:rsid w:val="00302DF9"/>
    <w:rsid w:val="0030362E"/>
    <w:rsid w:val="003053E5"/>
    <w:rsid w:val="00306B9B"/>
    <w:rsid w:val="003076DF"/>
    <w:rsid w:val="00310F33"/>
    <w:rsid w:val="003116F9"/>
    <w:rsid w:val="00311705"/>
    <w:rsid w:val="00311C91"/>
    <w:rsid w:val="00317E31"/>
    <w:rsid w:val="00322F62"/>
    <w:rsid w:val="00322FC6"/>
    <w:rsid w:val="0032371E"/>
    <w:rsid w:val="00326984"/>
    <w:rsid w:val="0032717C"/>
    <w:rsid w:val="00333312"/>
    <w:rsid w:val="003347A6"/>
    <w:rsid w:val="0033516E"/>
    <w:rsid w:val="003365F8"/>
    <w:rsid w:val="00336E34"/>
    <w:rsid w:val="00337011"/>
    <w:rsid w:val="00337077"/>
    <w:rsid w:val="00337D26"/>
    <w:rsid w:val="00337E5F"/>
    <w:rsid w:val="0034069D"/>
    <w:rsid w:val="00340D85"/>
    <w:rsid w:val="003421F0"/>
    <w:rsid w:val="00342449"/>
    <w:rsid w:val="003462FF"/>
    <w:rsid w:val="003472BC"/>
    <w:rsid w:val="00347371"/>
    <w:rsid w:val="003500A3"/>
    <w:rsid w:val="00350F20"/>
    <w:rsid w:val="003514A8"/>
    <w:rsid w:val="00351D0C"/>
    <w:rsid w:val="003533BF"/>
    <w:rsid w:val="00353457"/>
    <w:rsid w:val="003538F8"/>
    <w:rsid w:val="00354387"/>
    <w:rsid w:val="00355375"/>
    <w:rsid w:val="00355EAC"/>
    <w:rsid w:val="00357C44"/>
    <w:rsid w:val="00360899"/>
    <w:rsid w:val="00361E37"/>
    <w:rsid w:val="00363646"/>
    <w:rsid w:val="0036435A"/>
    <w:rsid w:val="003650A2"/>
    <w:rsid w:val="00365ADC"/>
    <w:rsid w:val="00366ED8"/>
    <w:rsid w:val="00367363"/>
    <w:rsid w:val="003730D1"/>
    <w:rsid w:val="003738DB"/>
    <w:rsid w:val="00374C04"/>
    <w:rsid w:val="00376CC7"/>
    <w:rsid w:val="00377905"/>
    <w:rsid w:val="00380C2F"/>
    <w:rsid w:val="00381252"/>
    <w:rsid w:val="003816CE"/>
    <w:rsid w:val="00383639"/>
    <w:rsid w:val="003837AC"/>
    <w:rsid w:val="00384D71"/>
    <w:rsid w:val="003852AD"/>
    <w:rsid w:val="00386AA7"/>
    <w:rsid w:val="00386EE2"/>
    <w:rsid w:val="003875C5"/>
    <w:rsid w:val="0039082D"/>
    <w:rsid w:val="00390855"/>
    <w:rsid w:val="00391D98"/>
    <w:rsid w:val="0039230C"/>
    <w:rsid w:val="003923E9"/>
    <w:rsid w:val="003934AA"/>
    <w:rsid w:val="00393968"/>
    <w:rsid w:val="00393E53"/>
    <w:rsid w:val="0039464F"/>
    <w:rsid w:val="00394B2C"/>
    <w:rsid w:val="003967CF"/>
    <w:rsid w:val="00397CC9"/>
    <w:rsid w:val="003A0730"/>
    <w:rsid w:val="003A1710"/>
    <w:rsid w:val="003A17F7"/>
    <w:rsid w:val="003A18ED"/>
    <w:rsid w:val="003A1E94"/>
    <w:rsid w:val="003A29E3"/>
    <w:rsid w:val="003A39A5"/>
    <w:rsid w:val="003A4632"/>
    <w:rsid w:val="003A4AE8"/>
    <w:rsid w:val="003A79BE"/>
    <w:rsid w:val="003B14CA"/>
    <w:rsid w:val="003B3D47"/>
    <w:rsid w:val="003B470D"/>
    <w:rsid w:val="003B4F28"/>
    <w:rsid w:val="003B4FAB"/>
    <w:rsid w:val="003B5832"/>
    <w:rsid w:val="003B6D15"/>
    <w:rsid w:val="003B6FDD"/>
    <w:rsid w:val="003B73B9"/>
    <w:rsid w:val="003B784F"/>
    <w:rsid w:val="003B7E13"/>
    <w:rsid w:val="003C105B"/>
    <w:rsid w:val="003C2C76"/>
    <w:rsid w:val="003C30D3"/>
    <w:rsid w:val="003D01CC"/>
    <w:rsid w:val="003D14D0"/>
    <w:rsid w:val="003D5031"/>
    <w:rsid w:val="003D521E"/>
    <w:rsid w:val="003D71D1"/>
    <w:rsid w:val="003D73A2"/>
    <w:rsid w:val="003D78CE"/>
    <w:rsid w:val="003E05AC"/>
    <w:rsid w:val="003E0A6B"/>
    <w:rsid w:val="003E0B1A"/>
    <w:rsid w:val="003E227D"/>
    <w:rsid w:val="003E4470"/>
    <w:rsid w:val="003E4AAA"/>
    <w:rsid w:val="003E4ABD"/>
    <w:rsid w:val="003E5BAE"/>
    <w:rsid w:val="003E630D"/>
    <w:rsid w:val="003E6C92"/>
    <w:rsid w:val="003E70A3"/>
    <w:rsid w:val="003F03EC"/>
    <w:rsid w:val="003F0DE8"/>
    <w:rsid w:val="003F1E1A"/>
    <w:rsid w:val="003F3F26"/>
    <w:rsid w:val="003F44F4"/>
    <w:rsid w:val="003F6CBC"/>
    <w:rsid w:val="003F7CA8"/>
    <w:rsid w:val="0040028E"/>
    <w:rsid w:val="00400714"/>
    <w:rsid w:val="004008CE"/>
    <w:rsid w:val="00403FF2"/>
    <w:rsid w:val="004064FB"/>
    <w:rsid w:val="0040691E"/>
    <w:rsid w:val="00406B45"/>
    <w:rsid w:val="00407FE6"/>
    <w:rsid w:val="00410107"/>
    <w:rsid w:val="0041098C"/>
    <w:rsid w:val="0041122B"/>
    <w:rsid w:val="00411AF2"/>
    <w:rsid w:val="004120F5"/>
    <w:rsid w:val="00412B83"/>
    <w:rsid w:val="00413302"/>
    <w:rsid w:val="00414231"/>
    <w:rsid w:val="004142C9"/>
    <w:rsid w:val="00416194"/>
    <w:rsid w:val="00416B42"/>
    <w:rsid w:val="00416DE4"/>
    <w:rsid w:val="004177AD"/>
    <w:rsid w:val="00417E4C"/>
    <w:rsid w:val="004202A3"/>
    <w:rsid w:val="00420C5B"/>
    <w:rsid w:val="00420D54"/>
    <w:rsid w:val="0042136A"/>
    <w:rsid w:val="0042173C"/>
    <w:rsid w:val="00422505"/>
    <w:rsid w:val="004232D8"/>
    <w:rsid w:val="0042339B"/>
    <w:rsid w:val="0042429D"/>
    <w:rsid w:val="00424C83"/>
    <w:rsid w:val="00424F28"/>
    <w:rsid w:val="004251F2"/>
    <w:rsid w:val="00425209"/>
    <w:rsid w:val="004270C1"/>
    <w:rsid w:val="00431CFD"/>
    <w:rsid w:val="00433112"/>
    <w:rsid w:val="004346E2"/>
    <w:rsid w:val="0043479B"/>
    <w:rsid w:val="00435532"/>
    <w:rsid w:val="00435937"/>
    <w:rsid w:val="00435AFF"/>
    <w:rsid w:val="00435CC0"/>
    <w:rsid w:val="00435D19"/>
    <w:rsid w:val="00436021"/>
    <w:rsid w:val="004366C0"/>
    <w:rsid w:val="004422BF"/>
    <w:rsid w:val="004450B5"/>
    <w:rsid w:val="004454C0"/>
    <w:rsid w:val="00445D50"/>
    <w:rsid w:val="004503E3"/>
    <w:rsid w:val="00450D45"/>
    <w:rsid w:val="0045160C"/>
    <w:rsid w:val="0045564E"/>
    <w:rsid w:val="00456119"/>
    <w:rsid w:val="00457724"/>
    <w:rsid w:val="00460BFD"/>
    <w:rsid w:val="00460C44"/>
    <w:rsid w:val="004630B7"/>
    <w:rsid w:val="0046399B"/>
    <w:rsid w:val="004640B0"/>
    <w:rsid w:val="00464AE3"/>
    <w:rsid w:val="0046638C"/>
    <w:rsid w:val="0046695C"/>
    <w:rsid w:val="00471342"/>
    <w:rsid w:val="0047211F"/>
    <w:rsid w:val="004735AD"/>
    <w:rsid w:val="00473712"/>
    <w:rsid w:val="0047439D"/>
    <w:rsid w:val="004765AB"/>
    <w:rsid w:val="00476802"/>
    <w:rsid w:val="00481E1B"/>
    <w:rsid w:val="00484156"/>
    <w:rsid w:val="00485CCC"/>
    <w:rsid w:val="00485E14"/>
    <w:rsid w:val="00485E89"/>
    <w:rsid w:val="004871A2"/>
    <w:rsid w:val="004871CB"/>
    <w:rsid w:val="0049022F"/>
    <w:rsid w:val="004911A0"/>
    <w:rsid w:val="0049129C"/>
    <w:rsid w:val="00491BBA"/>
    <w:rsid w:val="004925F8"/>
    <w:rsid w:val="004926A7"/>
    <w:rsid w:val="00494185"/>
    <w:rsid w:val="00495565"/>
    <w:rsid w:val="00495660"/>
    <w:rsid w:val="00496E2A"/>
    <w:rsid w:val="00497BF4"/>
    <w:rsid w:val="004A080E"/>
    <w:rsid w:val="004A0B21"/>
    <w:rsid w:val="004A1247"/>
    <w:rsid w:val="004A17C1"/>
    <w:rsid w:val="004A1AB9"/>
    <w:rsid w:val="004A1EBE"/>
    <w:rsid w:val="004A38A1"/>
    <w:rsid w:val="004A4622"/>
    <w:rsid w:val="004A48D2"/>
    <w:rsid w:val="004A63D9"/>
    <w:rsid w:val="004B1D6E"/>
    <w:rsid w:val="004B3B89"/>
    <w:rsid w:val="004C0CEF"/>
    <w:rsid w:val="004C1D0D"/>
    <w:rsid w:val="004C1E4A"/>
    <w:rsid w:val="004C28F2"/>
    <w:rsid w:val="004C2B74"/>
    <w:rsid w:val="004C4848"/>
    <w:rsid w:val="004C6103"/>
    <w:rsid w:val="004C7157"/>
    <w:rsid w:val="004D089C"/>
    <w:rsid w:val="004D0F0E"/>
    <w:rsid w:val="004D301D"/>
    <w:rsid w:val="004D457D"/>
    <w:rsid w:val="004D468F"/>
    <w:rsid w:val="004D4B64"/>
    <w:rsid w:val="004D5F19"/>
    <w:rsid w:val="004D711E"/>
    <w:rsid w:val="004D7454"/>
    <w:rsid w:val="004E0D28"/>
    <w:rsid w:val="004E214F"/>
    <w:rsid w:val="004E29C9"/>
    <w:rsid w:val="004E2B29"/>
    <w:rsid w:val="004E508B"/>
    <w:rsid w:val="004E53BC"/>
    <w:rsid w:val="004E556B"/>
    <w:rsid w:val="004E56E8"/>
    <w:rsid w:val="004E587C"/>
    <w:rsid w:val="004E633A"/>
    <w:rsid w:val="004E64A6"/>
    <w:rsid w:val="004E70FA"/>
    <w:rsid w:val="004E7431"/>
    <w:rsid w:val="004E77A5"/>
    <w:rsid w:val="004E7874"/>
    <w:rsid w:val="004F0EA9"/>
    <w:rsid w:val="004F1D3A"/>
    <w:rsid w:val="004F3649"/>
    <w:rsid w:val="004F493C"/>
    <w:rsid w:val="004F4CA2"/>
    <w:rsid w:val="004F4E1F"/>
    <w:rsid w:val="004F60EC"/>
    <w:rsid w:val="004F648A"/>
    <w:rsid w:val="004F669E"/>
    <w:rsid w:val="004F7415"/>
    <w:rsid w:val="004F78B4"/>
    <w:rsid w:val="004F7F56"/>
    <w:rsid w:val="00500258"/>
    <w:rsid w:val="005008F6"/>
    <w:rsid w:val="00500DBE"/>
    <w:rsid w:val="005016E0"/>
    <w:rsid w:val="005026F8"/>
    <w:rsid w:val="00504215"/>
    <w:rsid w:val="00504242"/>
    <w:rsid w:val="0050458C"/>
    <w:rsid w:val="00504D13"/>
    <w:rsid w:val="00504FB3"/>
    <w:rsid w:val="0050567A"/>
    <w:rsid w:val="00505F04"/>
    <w:rsid w:val="00506905"/>
    <w:rsid w:val="00512575"/>
    <w:rsid w:val="0051260D"/>
    <w:rsid w:val="00513024"/>
    <w:rsid w:val="00513739"/>
    <w:rsid w:val="00513902"/>
    <w:rsid w:val="005151FC"/>
    <w:rsid w:val="0051533C"/>
    <w:rsid w:val="005163F1"/>
    <w:rsid w:val="00517100"/>
    <w:rsid w:val="00523022"/>
    <w:rsid w:val="005249D1"/>
    <w:rsid w:val="00525285"/>
    <w:rsid w:val="00525C7E"/>
    <w:rsid w:val="00527CF3"/>
    <w:rsid w:val="00530C5E"/>
    <w:rsid w:val="00532603"/>
    <w:rsid w:val="00532A59"/>
    <w:rsid w:val="00532DD1"/>
    <w:rsid w:val="00533FE9"/>
    <w:rsid w:val="00534AC9"/>
    <w:rsid w:val="00534D5B"/>
    <w:rsid w:val="00535923"/>
    <w:rsid w:val="005359CB"/>
    <w:rsid w:val="00535CC2"/>
    <w:rsid w:val="00542192"/>
    <w:rsid w:val="0054275C"/>
    <w:rsid w:val="00542F17"/>
    <w:rsid w:val="005450E2"/>
    <w:rsid w:val="0054572C"/>
    <w:rsid w:val="00545879"/>
    <w:rsid w:val="00545F5D"/>
    <w:rsid w:val="00546BD5"/>
    <w:rsid w:val="00551716"/>
    <w:rsid w:val="005535AD"/>
    <w:rsid w:val="00553C42"/>
    <w:rsid w:val="00555769"/>
    <w:rsid w:val="00555A86"/>
    <w:rsid w:val="00555FFF"/>
    <w:rsid w:val="005568F9"/>
    <w:rsid w:val="005573F0"/>
    <w:rsid w:val="00557A88"/>
    <w:rsid w:val="0056051E"/>
    <w:rsid w:val="00560E75"/>
    <w:rsid w:val="0056177E"/>
    <w:rsid w:val="00561A36"/>
    <w:rsid w:val="00561EDC"/>
    <w:rsid w:val="00562161"/>
    <w:rsid w:val="00562D0C"/>
    <w:rsid w:val="00563322"/>
    <w:rsid w:val="0056363C"/>
    <w:rsid w:val="00563D79"/>
    <w:rsid w:val="005644FC"/>
    <w:rsid w:val="00564756"/>
    <w:rsid w:val="00565926"/>
    <w:rsid w:val="00565B9D"/>
    <w:rsid w:val="00565E5F"/>
    <w:rsid w:val="005709F6"/>
    <w:rsid w:val="00570C36"/>
    <w:rsid w:val="00570CA9"/>
    <w:rsid w:val="00572B3B"/>
    <w:rsid w:val="00572BD5"/>
    <w:rsid w:val="00573354"/>
    <w:rsid w:val="00573DCD"/>
    <w:rsid w:val="00574F86"/>
    <w:rsid w:val="0057584C"/>
    <w:rsid w:val="00575A7F"/>
    <w:rsid w:val="0057680F"/>
    <w:rsid w:val="00576F2D"/>
    <w:rsid w:val="0058033A"/>
    <w:rsid w:val="00581FBF"/>
    <w:rsid w:val="00582971"/>
    <w:rsid w:val="0058473D"/>
    <w:rsid w:val="00584A43"/>
    <w:rsid w:val="00586422"/>
    <w:rsid w:val="00587A15"/>
    <w:rsid w:val="00587FC5"/>
    <w:rsid w:val="0059028A"/>
    <w:rsid w:val="00590336"/>
    <w:rsid w:val="00590F0A"/>
    <w:rsid w:val="0059137C"/>
    <w:rsid w:val="00591398"/>
    <w:rsid w:val="005919FF"/>
    <w:rsid w:val="0059263B"/>
    <w:rsid w:val="005937C8"/>
    <w:rsid w:val="00595DCB"/>
    <w:rsid w:val="005976D9"/>
    <w:rsid w:val="00597D50"/>
    <w:rsid w:val="005A0739"/>
    <w:rsid w:val="005A1420"/>
    <w:rsid w:val="005A3B6F"/>
    <w:rsid w:val="005A542F"/>
    <w:rsid w:val="005B307E"/>
    <w:rsid w:val="005B4898"/>
    <w:rsid w:val="005B4D30"/>
    <w:rsid w:val="005B5644"/>
    <w:rsid w:val="005B608A"/>
    <w:rsid w:val="005B722F"/>
    <w:rsid w:val="005B7358"/>
    <w:rsid w:val="005C1E71"/>
    <w:rsid w:val="005C21DD"/>
    <w:rsid w:val="005C2305"/>
    <w:rsid w:val="005C2A10"/>
    <w:rsid w:val="005C2BC8"/>
    <w:rsid w:val="005C2E4F"/>
    <w:rsid w:val="005C39A4"/>
    <w:rsid w:val="005C496F"/>
    <w:rsid w:val="005C4C00"/>
    <w:rsid w:val="005C672C"/>
    <w:rsid w:val="005C67FF"/>
    <w:rsid w:val="005D03D8"/>
    <w:rsid w:val="005D094E"/>
    <w:rsid w:val="005D16E7"/>
    <w:rsid w:val="005D2553"/>
    <w:rsid w:val="005D34D0"/>
    <w:rsid w:val="005D352B"/>
    <w:rsid w:val="005D4820"/>
    <w:rsid w:val="005D62D6"/>
    <w:rsid w:val="005D69B5"/>
    <w:rsid w:val="005D6E33"/>
    <w:rsid w:val="005D72E7"/>
    <w:rsid w:val="005E064D"/>
    <w:rsid w:val="005E0FDD"/>
    <w:rsid w:val="005E1951"/>
    <w:rsid w:val="005E230B"/>
    <w:rsid w:val="005E2851"/>
    <w:rsid w:val="005E45CD"/>
    <w:rsid w:val="005E4740"/>
    <w:rsid w:val="005E54A5"/>
    <w:rsid w:val="005E6BF3"/>
    <w:rsid w:val="005E7519"/>
    <w:rsid w:val="005F41A5"/>
    <w:rsid w:val="005F636C"/>
    <w:rsid w:val="005F7479"/>
    <w:rsid w:val="005F78D4"/>
    <w:rsid w:val="005F7BE6"/>
    <w:rsid w:val="005F7F46"/>
    <w:rsid w:val="006001B5"/>
    <w:rsid w:val="00600CAC"/>
    <w:rsid w:val="00601198"/>
    <w:rsid w:val="00601C82"/>
    <w:rsid w:val="00602294"/>
    <w:rsid w:val="006048A1"/>
    <w:rsid w:val="00605E9E"/>
    <w:rsid w:val="00607362"/>
    <w:rsid w:val="00610205"/>
    <w:rsid w:val="00612707"/>
    <w:rsid w:val="00614016"/>
    <w:rsid w:val="00614753"/>
    <w:rsid w:val="00616E2D"/>
    <w:rsid w:val="00617E87"/>
    <w:rsid w:val="00621891"/>
    <w:rsid w:val="006233CA"/>
    <w:rsid w:val="00627153"/>
    <w:rsid w:val="00630503"/>
    <w:rsid w:val="00631973"/>
    <w:rsid w:val="00631FBF"/>
    <w:rsid w:val="00634F0A"/>
    <w:rsid w:val="006351C1"/>
    <w:rsid w:val="0063540C"/>
    <w:rsid w:val="00635CC8"/>
    <w:rsid w:val="00635E89"/>
    <w:rsid w:val="006400E7"/>
    <w:rsid w:val="006405BC"/>
    <w:rsid w:val="00640A93"/>
    <w:rsid w:val="00642A21"/>
    <w:rsid w:val="006433A5"/>
    <w:rsid w:val="006437D4"/>
    <w:rsid w:val="00643CEC"/>
    <w:rsid w:val="006446C3"/>
    <w:rsid w:val="00645DCB"/>
    <w:rsid w:val="00646B30"/>
    <w:rsid w:val="00650E20"/>
    <w:rsid w:val="00651BBB"/>
    <w:rsid w:val="00654F81"/>
    <w:rsid w:val="006550A3"/>
    <w:rsid w:val="0065563B"/>
    <w:rsid w:val="00657D46"/>
    <w:rsid w:val="00657DCC"/>
    <w:rsid w:val="00661829"/>
    <w:rsid w:val="00661F9E"/>
    <w:rsid w:val="00662173"/>
    <w:rsid w:val="00662993"/>
    <w:rsid w:val="00662B5E"/>
    <w:rsid w:val="00663153"/>
    <w:rsid w:val="00663E24"/>
    <w:rsid w:val="00665B77"/>
    <w:rsid w:val="00666C32"/>
    <w:rsid w:val="00666FAE"/>
    <w:rsid w:val="0066743C"/>
    <w:rsid w:val="00670653"/>
    <w:rsid w:val="006707B2"/>
    <w:rsid w:val="006709A1"/>
    <w:rsid w:val="00671307"/>
    <w:rsid w:val="006723E5"/>
    <w:rsid w:val="0067484E"/>
    <w:rsid w:val="006749AD"/>
    <w:rsid w:val="006751A7"/>
    <w:rsid w:val="0067538E"/>
    <w:rsid w:val="006754E4"/>
    <w:rsid w:val="006766E6"/>
    <w:rsid w:val="00676B9C"/>
    <w:rsid w:val="00677939"/>
    <w:rsid w:val="00677E1D"/>
    <w:rsid w:val="00677F27"/>
    <w:rsid w:val="00681403"/>
    <w:rsid w:val="0068157F"/>
    <w:rsid w:val="006818CB"/>
    <w:rsid w:val="00682248"/>
    <w:rsid w:val="006834A8"/>
    <w:rsid w:val="00683A8C"/>
    <w:rsid w:val="00683F54"/>
    <w:rsid w:val="006840B5"/>
    <w:rsid w:val="00684369"/>
    <w:rsid w:val="006869DF"/>
    <w:rsid w:val="00690F17"/>
    <w:rsid w:val="00692EB0"/>
    <w:rsid w:val="00693B3C"/>
    <w:rsid w:val="00695753"/>
    <w:rsid w:val="00695FB3"/>
    <w:rsid w:val="00696921"/>
    <w:rsid w:val="00696AB4"/>
    <w:rsid w:val="006975F1"/>
    <w:rsid w:val="00697675"/>
    <w:rsid w:val="00697A85"/>
    <w:rsid w:val="00697B19"/>
    <w:rsid w:val="006A0330"/>
    <w:rsid w:val="006A1EA9"/>
    <w:rsid w:val="006A1EFA"/>
    <w:rsid w:val="006A2F82"/>
    <w:rsid w:val="006A512B"/>
    <w:rsid w:val="006A545F"/>
    <w:rsid w:val="006A58FA"/>
    <w:rsid w:val="006A6590"/>
    <w:rsid w:val="006B08E7"/>
    <w:rsid w:val="006B11C1"/>
    <w:rsid w:val="006B447B"/>
    <w:rsid w:val="006B61E2"/>
    <w:rsid w:val="006B62F5"/>
    <w:rsid w:val="006C09EA"/>
    <w:rsid w:val="006C1F65"/>
    <w:rsid w:val="006C2874"/>
    <w:rsid w:val="006C314F"/>
    <w:rsid w:val="006C58E0"/>
    <w:rsid w:val="006C5AF1"/>
    <w:rsid w:val="006C5F29"/>
    <w:rsid w:val="006C77C1"/>
    <w:rsid w:val="006C7CF3"/>
    <w:rsid w:val="006D0038"/>
    <w:rsid w:val="006D0717"/>
    <w:rsid w:val="006D07CE"/>
    <w:rsid w:val="006D1B53"/>
    <w:rsid w:val="006D22F9"/>
    <w:rsid w:val="006D2563"/>
    <w:rsid w:val="006D27E8"/>
    <w:rsid w:val="006D38FC"/>
    <w:rsid w:val="006D396F"/>
    <w:rsid w:val="006D3A78"/>
    <w:rsid w:val="006D47E6"/>
    <w:rsid w:val="006D5627"/>
    <w:rsid w:val="006D5D1D"/>
    <w:rsid w:val="006D7CEA"/>
    <w:rsid w:val="006E090B"/>
    <w:rsid w:val="006E0A78"/>
    <w:rsid w:val="006E0DB7"/>
    <w:rsid w:val="006E3084"/>
    <w:rsid w:val="006E487B"/>
    <w:rsid w:val="006E65E7"/>
    <w:rsid w:val="006F0306"/>
    <w:rsid w:val="006F0313"/>
    <w:rsid w:val="006F043C"/>
    <w:rsid w:val="006F15EE"/>
    <w:rsid w:val="006F38DE"/>
    <w:rsid w:val="006F45A4"/>
    <w:rsid w:val="006F4629"/>
    <w:rsid w:val="006F4C31"/>
    <w:rsid w:val="006F4D4B"/>
    <w:rsid w:val="006F4D94"/>
    <w:rsid w:val="006F5172"/>
    <w:rsid w:val="007002EE"/>
    <w:rsid w:val="00700370"/>
    <w:rsid w:val="007024C8"/>
    <w:rsid w:val="00702D3D"/>
    <w:rsid w:val="0070374C"/>
    <w:rsid w:val="00704868"/>
    <w:rsid w:val="0070589C"/>
    <w:rsid w:val="00706685"/>
    <w:rsid w:val="00710575"/>
    <w:rsid w:val="00711711"/>
    <w:rsid w:val="007119BF"/>
    <w:rsid w:val="00713001"/>
    <w:rsid w:val="00714790"/>
    <w:rsid w:val="00715692"/>
    <w:rsid w:val="0071609D"/>
    <w:rsid w:val="0071704C"/>
    <w:rsid w:val="00717357"/>
    <w:rsid w:val="00717E1C"/>
    <w:rsid w:val="00720332"/>
    <w:rsid w:val="00720A6F"/>
    <w:rsid w:val="007210E6"/>
    <w:rsid w:val="007214A3"/>
    <w:rsid w:val="0072325C"/>
    <w:rsid w:val="00723717"/>
    <w:rsid w:val="0072388C"/>
    <w:rsid w:val="00723A67"/>
    <w:rsid w:val="00725BF7"/>
    <w:rsid w:val="00726561"/>
    <w:rsid w:val="00727E5B"/>
    <w:rsid w:val="00730BE1"/>
    <w:rsid w:val="00731F5E"/>
    <w:rsid w:val="00733A70"/>
    <w:rsid w:val="00734950"/>
    <w:rsid w:val="007360C4"/>
    <w:rsid w:val="007363A7"/>
    <w:rsid w:val="00736609"/>
    <w:rsid w:val="00736DFA"/>
    <w:rsid w:val="007378AA"/>
    <w:rsid w:val="00737FC2"/>
    <w:rsid w:val="00740E18"/>
    <w:rsid w:val="00741513"/>
    <w:rsid w:val="0074223D"/>
    <w:rsid w:val="00742896"/>
    <w:rsid w:val="0074368D"/>
    <w:rsid w:val="007441C4"/>
    <w:rsid w:val="00744809"/>
    <w:rsid w:val="00744BF5"/>
    <w:rsid w:val="0074615C"/>
    <w:rsid w:val="00747101"/>
    <w:rsid w:val="00747298"/>
    <w:rsid w:val="00747E17"/>
    <w:rsid w:val="00747FF1"/>
    <w:rsid w:val="0075135C"/>
    <w:rsid w:val="007536DF"/>
    <w:rsid w:val="00754BE1"/>
    <w:rsid w:val="00755ADD"/>
    <w:rsid w:val="0075613A"/>
    <w:rsid w:val="007568F9"/>
    <w:rsid w:val="00757B69"/>
    <w:rsid w:val="00757DAF"/>
    <w:rsid w:val="0076086E"/>
    <w:rsid w:val="00760D57"/>
    <w:rsid w:val="00760FAF"/>
    <w:rsid w:val="00761289"/>
    <w:rsid w:val="00763267"/>
    <w:rsid w:val="0076363F"/>
    <w:rsid w:val="00764EC7"/>
    <w:rsid w:val="007653AD"/>
    <w:rsid w:val="00765659"/>
    <w:rsid w:val="00765759"/>
    <w:rsid w:val="00765E84"/>
    <w:rsid w:val="00767308"/>
    <w:rsid w:val="007678F5"/>
    <w:rsid w:val="00767BB6"/>
    <w:rsid w:val="00771CA4"/>
    <w:rsid w:val="0077206E"/>
    <w:rsid w:val="007720E0"/>
    <w:rsid w:val="007742AA"/>
    <w:rsid w:val="00774BC8"/>
    <w:rsid w:val="00777797"/>
    <w:rsid w:val="007802D8"/>
    <w:rsid w:val="00780BCA"/>
    <w:rsid w:val="00781AE3"/>
    <w:rsid w:val="007826F7"/>
    <w:rsid w:val="0078304F"/>
    <w:rsid w:val="00783898"/>
    <w:rsid w:val="0078540A"/>
    <w:rsid w:val="00785E9A"/>
    <w:rsid w:val="0078718D"/>
    <w:rsid w:val="007878D6"/>
    <w:rsid w:val="0079199C"/>
    <w:rsid w:val="00792647"/>
    <w:rsid w:val="00792D9A"/>
    <w:rsid w:val="00793DB3"/>
    <w:rsid w:val="00794C27"/>
    <w:rsid w:val="00794E23"/>
    <w:rsid w:val="00795DC2"/>
    <w:rsid w:val="00796109"/>
    <w:rsid w:val="00797812"/>
    <w:rsid w:val="007A059C"/>
    <w:rsid w:val="007A06DD"/>
    <w:rsid w:val="007A0EE9"/>
    <w:rsid w:val="007A16CE"/>
    <w:rsid w:val="007A3368"/>
    <w:rsid w:val="007A354A"/>
    <w:rsid w:val="007A4AD5"/>
    <w:rsid w:val="007A4B94"/>
    <w:rsid w:val="007A56D1"/>
    <w:rsid w:val="007A59CE"/>
    <w:rsid w:val="007A6CF6"/>
    <w:rsid w:val="007A7BE9"/>
    <w:rsid w:val="007B0229"/>
    <w:rsid w:val="007B223B"/>
    <w:rsid w:val="007B3A65"/>
    <w:rsid w:val="007B3DC0"/>
    <w:rsid w:val="007B4608"/>
    <w:rsid w:val="007B4886"/>
    <w:rsid w:val="007B77F5"/>
    <w:rsid w:val="007C0649"/>
    <w:rsid w:val="007C06FE"/>
    <w:rsid w:val="007C0793"/>
    <w:rsid w:val="007C0D42"/>
    <w:rsid w:val="007C1F41"/>
    <w:rsid w:val="007C3A39"/>
    <w:rsid w:val="007C4612"/>
    <w:rsid w:val="007C5771"/>
    <w:rsid w:val="007C68FE"/>
    <w:rsid w:val="007C6CE7"/>
    <w:rsid w:val="007C7BB1"/>
    <w:rsid w:val="007C7D21"/>
    <w:rsid w:val="007C7D5F"/>
    <w:rsid w:val="007D0FA1"/>
    <w:rsid w:val="007D2285"/>
    <w:rsid w:val="007D28A0"/>
    <w:rsid w:val="007D4129"/>
    <w:rsid w:val="007D60E4"/>
    <w:rsid w:val="007D6A28"/>
    <w:rsid w:val="007D72B8"/>
    <w:rsid w:val="007D7F64"/>
    <w:rsid w:val="007E00CD"/>
    <w:rsid w:val="007E11D5"/>
    <w:rsid w:val="007E18C6"/>
    <w:rsid w:val="007E1A20"/>
    <w:rsid w:val="007E3604"/>
    <w:rsid w:val="007E59D6"/>
    <w:rsid w:val="007E633A"/>
    <w:rsid w:val="007F226F"/>
    <w:rsid w:val="007F4565"/>
    <w:rsid w:val="007F5730"/>
    <w:rsid w:val="007F5F42"/>
    <w:rsid w:val="0080003A"/>
    <w:rsid w:val="00802027"/>
    <w:rsid w:val="008027C3"/>
    <w:rsid w:val="00802CD1"/>
    <w:rsid w:val="00803056"/>
    <w:rsid w:val="00803576"/>
    <w:rsid w:val="00803785"/>
    <w:rsid w:val="008047DE"/>
    <w:rsid w:val="00806111"/>
    <w:rsid w:val="00807426"/>
    <w:rsid w:val="0081056D"/>
    <w:rsid w:val="00810761"/>
    <w:rsid w:val="0081110B"/>
    <w:rsid w:val="00813F6C"/>
    <w:rsid w:val="00817E38"/>
    <w:rsid w:val="00820C6C"/>
    <w:rsid w:val="00820E4A"/>
    <w:rsid w:val="00822049"/>
    <w:rsid w:val="008223B0"/>
    <w:rsid w:val="00822D9F"/>
    <w:rsid w:val="00822F61"/>
    <w:rsid w:val="00823F5B"/>
    <w:rsid w:val="00823F7D"/>
    <w:rsid w:val="00824AB1"/>
    <w:rsid w:val="0082505F"/>
    <w:rsid w:val="0082529E"/>
    <w:rsid w:val="0082699B"/>
    <w:rsid w:val="00826B94"/>
    <w:rsid w:val="00827787"/>
    <w:rsid w:val="00830924"/>
    <w:rsid w:val="008311C6"/>
    <w:rsid w:val="00831248"/>
    <w:rsid w:val="00832359"/>
    <w:rsid w:val="008331BB"/>
    <w:rsid w:val="0083387D"/>
    <w:rsid w:val="00835506"/>
    <w:rsid w:val="008370DA"/>
    <w:rsid w:val="00837738"/>
    <w:rsid w:val="00837C5C"/>
    <w:rsid w:val="00840320"/>
    <w:rsid w:val="008429B3"/>
    <w:rsid w:val="0084351D"/>
    <w:rsid w:val="00845517"/>
    <w:rsid w:val="00845A0D"/>
    <w:rsid w:val="008463C6"/>
    <w:rsid w:val="00846704"/>
    <w:rsid w:val="0084776A"/>
    <w:rsid w:val="00852C6F"/>
    <w:rsid w:val="00852CFD"/>
    <w:rsid w:val="0085343E"/>
    <w:rsid w:val="008579DE"/>
    <w:rsid w:val="00857B69"/>
    <w:rsid w:val="008601A3"/>
    <w:rsid w:val="00860FCA"/>
    <w:rsid w:val="00861F19"/>
    <w:rsid w:val="0086322A"/>
    <w:rsid w:val="00863D76"/>
    <w:rsid w:val="00863E06"/>
    <w:rsid w:val="008646B1"/>
    <w:rsid w:val="00864E06"/>
    <w:rsid w:val="00866814"/>
    <w:rsid w:val="00866DFC"/>
    <w:rsid w:val="00867A8A"/>
    <w:rsid w:val="00870024"/>
    <w:rsid w:val="008709D0"/>
    <w:rsid w:val="00870A63"/>
    <w:rsid w:val="00871A29"/>
    <w:rsid w:val="0087200B"/>
    <w:rsid w:val="0087231D"/>
    <w:rsid w:val="00872AAD"/>
    <w:rsid w:val="00872D12"/>
    <w:rsid w:val="00873373"/>
    <w:rsid w:val="008737D3"/>
    <w:rsid w:val="00875426"/>
    <w:rsid w:val="00880CE7"/>
    <w:rsid w:val="008817C2"/>
    <w:rsid w:val="0088197C"/>
    <w:rsid w:val="00881D5C"/>
    <w:rsid w:val="0088298C"/>
    <w:rsid w:val="00883105"/>
    <w:rsid w:val="00883285"/>
    <w:rsid w:val="00883C87"/>
    <w:rsid w:val="00885E25"/>
    <w:rsid w:val="008866D7"/>
    <w:rsid w:val="00887881"/>
    <w:rsid w:val="00887DDE"/>
    <w:rsid w:val="00892BEB"/>
    <w:rsid w:val="00893A4E"/>
    <w:rsid w:val="00895077"/>
    <w:rsid w:val="00897344"/>
    <w:rsid w:val="0089736B"/>
    <w:rsid w:val="00897C90"/>
    <w:rsid w:val="008A07AA"/>
    <w:rsid w:val="008A30A6"/>
    <w:rsid w:val="008A5EE9"/>
    <w:rsid w:val="008A7822"/>
    <w:rsid w:val="008B0CE4"/>
    <w:rsid w:val="008B2185"/>
    <w:rsid w:val="008B5B34"/>
    <w:rsid w:val="008B6406"/>
    <w:rsid w:val="008B6B2D"/>
    <w:rsid w:val="008C0A52"/>
    <w:rsid w:val="008C0C0E"/>
    <w:rsid w:val="008C12DD"/>
    <w:rsid w:val="008C37B7"/>
    <w:rsid w:val="008C4195"/>
    <w:rsid w:val="008C4780"/>
    <w:rsid w:val="008C59A6"/>
    <w:rsid w:val="008C5DCC"/>
    <w:rsid w:val="008C7496"/>
    <w:rsid w:val="008D0318"/>
    <w:rsid w:val="008D0FBF"/>
    <w:rsid w:val="008D113E"/>
    <w:rsid w:val="008D2003"/>
    <w:rsid w:val="008D40AA"/>
    <w:rsid w:val="008D4658"/>
    <w:rsid w:val="008D6053"/>
    <w:rsid w:val="008D6155"/>
    <w:rsid w:val="008D787F"/>
    <w:rsid w:val="008D7B87"/>
    <w:rsid w:val="008E0786"/>
    <w:rsid w:val="008E126A"/>
    <w:rsid w:val="008E2E2E"/>
    <w:rsid w:val="008E3068"/>
    <w:rsid w:val="008E3676"/>
    <w:rsid w:val="008E3B9B"/>
    <w:rsid w:val="008E4BFD"/>
    <w:rsid w:val="008E5577"/>
    <w:rsid w:val="008E55A1"/>
    <w:rsid w:val="008E67BA"/>
    <w:rsid w:val="008E6816"/>
    <w:rsid w:val="008F009A"/>
    <w:rsid w:val="008F3DED"/>
    <w:rsid w:val="008F4A0B"/>
    <w:rsid w:val="008F52BF"/>
    <w:rsid w:val="008F60C3"/>
    <w:rsid w:val="008F704C"/>
    <w:rsid w:val="009018B7"/>
    <w:rsid w:val="00901925"/>
    <w:rsid w:val="00901A6D"/>
    <w:rsid w:val="00901ED5"/>
    <w:rsid w:val="0090252B"/>
    <w:rsid w:val="009034E5"/>
    <w:rsid w:val="009042A2"/>
    <w:rsid w:val="009045CA"/>
    <w:rsid w:val="00904AD5"/>
    <w:rsid w:val="00905975"/>
    <w:rsid w:val="00905DF5"/>
    <w:rsid w:val="00907091"/>
    <w:rsid w:val="00907B4A"/>
    <w:rsid w:val="00910E72"/>
    <w:rsid w:val="009112B8"/>
    <w:rsid w:val="00912987"/>
    <w:rsid w:val="00912E72"/>
    <w:rsid w:val="0091337C"/>
    <w:rsid w:val="00913A75"/>
    <w:rsid w:val="00913C8C"/>
    <w:rsid w:val="009143B5"/>
    <w:rsid w:val="00914C6E"/>
    <w:rsid w:val="00914E40"/>
    <w:rsid w:val="00915366"/>
    <w:rsid w:val="00915B06"/>
    <w:rsid w:val="009171BC"/>
    <w:rsid w:val="00917743"/>
    <w:rsid w:val="00917FDD"/>
    <w:rsid w:val="00920871"/>
    <w:rsid w:val="0092190F"/>
    <w:rsid w:val="00922AD8"/>
    <w:rsid w:val="00922DA6"/>
    <w:rsid w:val="009230AA"/>
    <w:rsid w:val="00923335"/>
    <w:rsid w:val="009246B4"/>
    <w:rsid w:val="00927092"/>
    <w:rsid w:val="00935CB7"/>
    <w:rsid w:val="00936A41"/>
    <w:rsid w:val="0093771B"/>
    <w:rsid w:val="0094206E"/>
    <w:rsid w:val="00943BB4"/>
    <w:rsid w:val="009447FC"/>
    <w:rsid w:val="00946602"/>
    <w:rsid w:val="00950BFA"/>
    <w:rsid w:val="00951338"/>
    <w:rsid w:val="00952026"/>
    <w:rsid w:val="009526E3"/>
    <w:rsid w:val="00952EC0"/>
    <w:rsid w:val="0095447D"/>
    <w:rsid w:val="00954C33"/>
    <w:rsid w:val="00954D2E"/>
    <w:rsid w:val="00954F14"/>
    <w:rsid w:val="00955484"/>
    <w:rsid w:val="00955922"/>
    <w:rsid w:val="00956CEC"/>
    <w:rsid w:val="009571DC"/>
    <w:rsid w:val="00957E6D"/>
    <w:rsid w:val="00960269"/>
    <w:rsid w:val="009602EB"/>
    <w:rsid w:val="00960A1A"/>
    <w:rsid w:val="00960D9F"/>
    <w:rsid w:val="00962062"/>
    <w:rsid w:val="009624ED"/>
    <w:rsid w:val="00962905"/>
    <w:rsid w:val="00965CB8"/>
    <w:rsid w:val="009668CA"/>
    <w:rsid w:val="0096692F"/>
    <w:rsid w:val="0096769E"/>
    <w:rsid w:val="0097070E"/>
    <w:rsid w:val="009718C5"/>
    <w:rsid w:val="0097232B"/>
    <w:rsid w:val="00972F98"/>
    <w:rsid w:val="009740AB"/>
    <w:rsid w:val="00975AE3"/>
    <w:rsid w:val="00975B25"/>
    <w:rsid w:val="00977DAD"/>
    <w:rsid w:val="009801D8"/>
    <w:rsid w:val="00981C6F"/>
    <w:rsid w:val="009829BD"/>
    <w:rsid w:val="009838FA"/>
    <w:rsid w:val="009839F6"/>
    <w:rsid w:val="00983C9B"/>
    <w:rsid w:val="00983D6A"/>
    <w:rsid w:val="00985052"/>
    <w:rsid w:val="00985067"/>
    <w:rsid w:val="00986CC4"/>
    <w:rsid w:val="009902BF"/>
    <w:rsid w:val="00991C43"/>
    <w:rsid w:val="0099283C"/>
    <w:rsid w:val="00995554"/>
    <w:rsid w:val="0099566B"/>
    <w:rsid w:val="009A0365"/>
    <w:rsid w:val="009A352D"/>
    <w:rsid w:val="009A387F"/>
    <w:rsid w:val="009A39A8"/>
    <w:rsid w:val="009A40A6"/>
    <w:rsid w:val="009A7CF8"/>
    <w:rsid w:val="009B0B0A"/>
    <w:rsid w:val="009B0BF9"/>
    <w:rsid w:val="009B0CF1"/>
    <w:rsid w:val="009B22BC"/>
    <w:rsid w:val="009B25F2"/>
    <w:rsid w:val="009B4B83"/>
    <w:rsid w:val="009B4D58"/>
    <w:rsid w:val="009B62C7"/>
    <w:rsid w:val="009B7770"/>
    <w:rsid w:val="009C042A"/>
    <w:rsid w:val="009C2C4E"/>
    <w:rsid w:val="009C31C1"/>
    <w:rsid w:val="009C3AC2"/>
    <w:rsid w:val="009C405E"/>
    <w:rsid w:val="009C490A"/>
    <w:rsid w:val="009C4CAA"/>
    <w:rsid w:val="009C67B3"/>
    <w:rsid w:val="009C6F3B"/>
    <w:rsid w:val="009C7885"/>
    <w:rsid w:val="009C7BFE"/>
    <w:rsid w:val="009D02E5"/>
    <w:rsid w:val="009D1007"/>
    <w:rsid w:val="009D19A1"/>
    <w:rsid w:val="009D4E11"/>
    <w:rsid w:val="009D5407"/>
    <w:rsid w:val="009D5E5B"/>
    <w:rsid w:val="009D5EC7"/>
    <w:rsid w:val="009D6622"/>
    <w:rsid w:val="009D6627"/>
    <w:rsid w:val="009D6E3A"/>
    <w:rsid w:val="009D6EC9"/>
    <w:rsid w:val="009E2031"/>
    <w:rsid w:val="009E389F"/>
    <w:rsid w:val="009E3E38"/>
    <w:rsid w:val="009E3F45"/>
    <w:rsid w:val="009E4573"/>
    <w:rsid w:val="009E49DF"/>
    <w:rsid w:val="009E4AF7"/>
    <w:rsid w:val="009E5CB5"/>
    <w:rsid w:val="009E70BA"/>
    <w:rsid w:val="009E78EF"/>
    <w:rsid w:val="009F1700"/>
    <w:rsid w:val="009F2B3B"/>
    <w:rsid w:val="009F3D23"/>
    <w:rsid w:val="009F3D6A"/>
    <w:rsid w:val="009F45A1"/>
    <w:rsid w:val="009F5B71"/>
    <w:rsid w:val="009F5DF6"/>
    <w:rsid w:val="009F68F5"/>
    <w:rsid w:val="00A01004"/>
    <w:rsid w:val="00A01579"/>
    <w:rsid w:val="00A019B5"/>
    <w:rsid w:val="00A04AEC"/>
    <w:rsid w:val="00A04C6B"/>
    <w:rsid w:val="00A05551"/>
    <w:rsid w:val="00A068B9"/>
    <w:rsid w:val="00A07A69"/>
    <w:rsid w:val="00A103DC"/>
    <w:rsid w:val="00A10D7E"/>
    <w:rsid w:val="00A11456"/>
    <w:rsid w:val="00A11F49"/>
    <w:rsid w:val="00A12038"/>
    <w:rsid w:val="00A14226"/>
    <w:rsid w:val="00A15961"/>
    <w:rsid w:val="00A15B32"/>
    <w:rsid w:val="00A1748B"/>
    <w:rsid w:val="00A177B6"/>
    <w:rsid w:val="00A177CC"/>
    <w:rsid w:val="00A21682"/>
    <w:rsid w:val="00A22A5E"/>
    <w:rsid w:val="00A22F5D"/>
    <w:rsid w:val="00A240BE"/>
    <w:rsid w:val="00A2451F"/>
    <w:rsid w:val="00A24CD3"/>
    <w:rsid w:val="00A26192"/>
    <w:rsid w:val="00A261CC"/>
    <w:rsid w:val="00A2678F"/>
    <w:rsid w:val="00A30F9F"/>
    <w:rsid w:val="00A31625"/>
    <w:rsid w:val="00A31A6D"/>
    <w:rsid w:val="00A3217A"/>
    <w:rsid w:val="00A3267D"/>
    <w:rsid w:val="00A328D6"/>
    <w:rsid w:val="00A34858"/>
    <w:rsid w:val="00A3555C"/>
    <w:rsid w:val="00A35A0C"/>
    <w:rsid w:val="00A35C75"/>
    <w:rsid w:val="00A36139"/>
    <w:rsid w:val="00A36A79"/>
    <w:rsid w:val="00A404FA"/>
    <w:rsid w:val="00A405E3"/>
    <w:rsid w:val="00A4152E"/>
    <w:rsid w:val="00A41F01"/>
    <w:rsid w:val="00A41F49"/>
    <w:rsid w:val="00A432AE"/>
    <w:rsid w:val="00A43C1B"/>
    <w:rsid w:val="00A4419B"/>
    <w:rsid w:val="00A45131"/>
    <w:rsid w:val="00A45592"/>
    <w:rsid w:val="00A45AA2"/>
    <w:rsid w:val="00A45E93"/>
    <w:rsid w:val="00A46BA3"/>
    <w:rsid w:val="00A47CC7"/>
    <w:rsid w:val="00A5054D"/>
    <w:rsid w:val="00A509A4"/>
    <w:rsid w:val="00A51E51"/>
    <w:rsid w:val="00A524A5"/>
    <w:rsid w:val="00A52BBF"/>
    <w:rsid w:val="00A52DFD"/>
    <w:rsid w:val="00A538B6"/>
    <w:rsid w:val="00A540E0"/>
    <w:rsid w:val="00A54E03"/>
    <w:rsid w:val="00A56235"/>
    <w:rsid w:val="00A5667D"/>
    <w:rsid w:val="00A56A08"/>
    <w:rsid w:val="00A5703D"/>
    <w:rsid w:val="00A573E8"/>
    <w:rsid w:val="00A57CEC"/>
    <w:rsid w:val="00A60A8A"/>
    <w:rsid w:val="00A614A7"/>
    <w:rsid w:val="00A61881"/>
    <w:rsid w:val="00A623E5"/>
    <w:rsid w:val="00A626F8"/>
    <w:rsid w:val="00A62A90"/>
    <w:rsid w:val="00A6327D"/>
    <w:rsid w:val="00A640C9"/>
    <w:rsid w:val="00A65278"/>
    <w:rsid w:val="00A65659"/>
    <w:rsid w:val="00A65842"/>
    <w:rsid w:val="00A65CE3"/>
    <w:rsid w:val="00A65EC4"/>
    <w:rsid w:val="00A66B3A"/>
    <w:rsid w:val="00A700E1"/>
    <w:rsid w:val="00A70299"/>
    <w:rsid w:val="00A71459"/>
    <w:rsid w:val="00A71D39"/>
    <w:rsid w:val="00A725FB"/>
    <w:rsid w:val="00A74236"/>
    <w:rsid w:val="00A757F9"/>
    <w:rsid w:val="00A77505"/>
    <w:rsid w:val="00A77A58"/>
    <w:rsid w:val="00A8032D"/>
    <w:rsid w:val="00A80D7B"/>
    <w:rsid w:val="00A80FAD"/>
    <w:rsid w:val="00A810F8"/>
    <w:rsid w:val="00A81C95"/>
    <w:rsid w:val="00A8388A"/>
    <w:rsid w:val="00A84D0B"/>
    <w:rsid w:val="00A91393"/>
    <w:rsid w:val="00A919D8"/>
    <w:rsid w:val="00A92AB4"/>
    <w:rsid w:val="00A95C15"/>
    <w:rsid w:val="00AA03F5"/>
    <w:rsid w:val="00AA06CC"/>
    <w:rsid w:val="00AA0C96"/>
    <w:rsid w:val="00AA1BDF"/>
    <w:rsid w:val="00AA2D0A"/>
    <w:rsid w:val="00AA36B9"/>
    <w:rsid w:val="00AA3715"/>
    <w:rsid w:val="00AA471F"/>
    <w:rsid w:val="00AA5CE1"/>
    <w:rsid w:val="00AA6D13"/>
    <w:rsid w:val="00AA7C4B"/>
    <w:rsid w:val="00AB06F8"/>
    <w:rsid w:val="00AB0E7A"/>
    <w:rsid w:val="00AB0FB6"/>
    <w:rsid w:val="00AB1B8F"/>
    <w:rsid w:val="00AB3E50"/>
    <w:rsid w:val="00AB4C38"/>
    <w:rsid w:val="00AB58A5"/>
    <w:rsid w:val="00AC00CD"/>
    <w:rsid w:val="00AC2B1F"/>
    <w:rsid w:val="00AC3E30"/>
    <w:rsid w:val="00AC4824"/>
    <w:rsid w:val="00AC55C5"/>
    <w:rsid w:val="00AC6801"/>
    <w:rsid w:val="00AC7231"/>
    <w:rsid w:val="00AC75DB"/>
    <w:rsid w:val="00AC7A0F"/>
    <w:rsid w:val="00AD0631"/>
    <w:rsid w:val="00AD067D"/>
    <w:rsid w:val="00AD165C"/>
    <w:rsid w:val="00AD1CAC"/>
    <w:rsid w:val="00AD1F74"/>
    <w:rsid w:val="00AD27DD"/>
    <w:rsid w:val="00AD2B97"/>
    <w:rsid w:val="00AD2C8B"/>
    <w:rsid w:val="00AD3418"/>
    <w:rsid w:val="00AD3A7F"/>
    <w:rsid w:val="00AD532E"/>
    <w:rsid w:val="00AD6548"/>
    <w:rsid w:val="00AD6CDA"/>
    <w:rsid w:val="00AD7C75"/>
    <w:rsid w:val="00AE0C86"/>
    <w:rsid w:val="00AE2F3E"/>
    <w:rsid w:val="00AE4504"/>
    <w:rsid w:val="00AE62FF"/>
    <w:rsid w:val="00AE6A2F"/>
    <w:rsid w:val="00AF274C"/>
    <w:rsid w:val="00AF2920"/>
    <w:rsid w:val="00AF2F8D"/>
    <w:rsid w:val="00AF4FE6"/>
    <w:rsid w:val="00AF52C9"/>
    <w:rsid w:val="00AF57A7"/>
    <w:rsid w:val="00AF6870"/>
    <w:rsid w:val="00AF7407"/>
    <w:rsid w:val="00B00B62"/>
    <w:rsid w:val="00B0148B"/>
    <w:rsid w:val="00B02B4C"/>
    <w:rsid w:val="00B0559E"/>
    <w:rsid w:val="00B0604A"/>
    <w:rsid w:val="00B0651E"/>
    <w:rsid w:val="00B067D5"/>
    <w:rsid w:val="00B06BC8"/>
    <w:rsid w:val="00B07BCB"/>
    <w:rsid w:val="00B103E5"/>
    <w:rsid w:val="00B10AE1"/>
    <w:rsid w:val="00B12623"/>
    <w:rsid w:val="00B129B0"/>
    <w:rsid w:val="00B13286"/>
    <w:rsid w:val="00B13E46"/>
    <w:rsid w:val="00B13FE2"/>
    <w:rsid w:val="00B14E2D"/>
    <w:rsid w:val="00B157C7"/>
    <w:rsid w:val="00B16CF5"/>
    <w:rsid w:val="00B16F90"/>
    <w:rsid w:val="00B16FB4"/>
    <w:rsid w:val="00B17005"/>
    <w:rsid w:val="00B170D9"/>
    <w:rsid w:val="00B20442"/>
    <w:rsid w:val="00B21223"/>
    <w:rsid w:val="00B217BA"/>
    <w:rsid w:val="00B225CD"/>
    <w:rsid w:val="00B22CE2"/>
    <w:rsid w:val="00B2364A"/>
    <w:rsid w:val="00B23DD2"/>
    <w:rsid w:val="00B23E8A"/>
    <w:rsid w:val="00B24505"/>
    <w:rsid w:val="00B257FB"/>
    <w:rsid w:val="00B26D3E"/>
    <w:rsid w:val="00B277B9"/>
    <w:rsid w:val="00B3019D"/>
    <w:rsid w:val="00B30BE3"/>
    <w:rsid w:val="00B32987"/>
    <w:rsid w:val="00B32FF4"/>
    <w:rsid w:val="00B33B5E"/>
    <w:rsid w:val="00B33F2F"/>
    <w:rsid w:val="00B34892"/>
    <w:rsid w:val="00B34E4D"/>
    <w:rsid w:val="00B3524A"/>
    <w:rsid w:val="00B40280"/>
    <w:rsid w:val="00B40962"/>
    <w:rsid w:val="00B41170"/>
    <w:rsid w:val="00B4367D"/>
    <w:rsid w:val="00B44DA0"/>
    <w:rsid w:val="00B5096F"/>
    <w:rsid w:val="00B5101E"/>
    <w:rsid w:val="00B523D9"/>
    <w:rsid w:val="00B525AB"/>
    <w:rsid w:val="00B558C1"/>
    <w:rsid w:val="00B55B08"/>
    <w:rsid w:val="00B5662A"/>
    <w:rsid w:val="00B56EF8"/>
    <w:rsid w:val="00B61040"/>
    <w:rsid w:val="00B62093"/>
    <w:rsid w:val="00B6229B"/>
    <w:rsid w:val="00B667B0"/>
    <w:rsid w:val="00B67201"/>
    <w:rsid w:val="00B7183D"/>
    <w:rsid w:val="00B71BC9"/>
    <w:rsid w:val="00B71EAA"/>
    <w:rsid w:val="00B72093"/>
    <w:rsid w:val="00B725A3"/>
    <w:rsid w:val="00B735E0"/>
    <w:rsid w:val="00B73723"/>
    <w:rsid w:val="00B75279"/>
    <w:rsid w:val="00B76A63"/>
    <w:rsid w:val="00B77CBF"/>
    <w:rsid w:val="00B77FF2"/>
    <w:rsid w:val="00B810D0"/>
    <w:rsid w:val="00B81489"/>
    <w:rsid w:val="00B81F7F"/>
    <w:rsid w:val="00B83FF5"/>
    <w:rsid w:val="00B866AB"/>
    <w:rsid w:val="00B868B8"/>
    <w:rsid w:val="00B86D93"/>
    <w:rsid w:val="00B8727E"/>
    <w:rsid w:val="00B87389"/>
    <w:rsid w:val="00B908FF"/>
    <w:rsid w:val="00B91979"/>
    <w:rsid w:val="00B92341"/>
    <w:rsid w:val="00B93333"/>
    <w:rsid w:val="00B93C5E"/>
    <w:rsid w:val="00B95BC6"/>
    <w:rsid w:val="00B96F0E"/>
    <w:rsid w:val="00BA0563"/>
    <w:rsid w:val="00BA10F0"/>
    <w:rsid w:val="00BA2814"/>
    <w:rsid w:val="00BA32FC"/>
    <w:rsid w:val="00BA36D0"/>
    <w:rsid w:val="00BA6521"/>
    <w:rsid w:val="00BA6DF4"/>
    <w:rsid w:val="00BA77FB"/>
    <w:rsid w:val="00BB068F"/>
    <w:rsid w:val="00BB0D44"/>
    <w:rsid w:val="00BB1CA4"/>
    <w:rsid w:val="00BB39BC"/>
    <w:rsid w:val="00BB3F65"/>
    <w:rsid w:val="00BB5C28"/>
    <w:rsid w:val="00BB69B7"/>
    <w:rsid w:val="00BB6C57"/>
    <w:rsid w:val="00BB75B9"/>
    <w:rsid w:val="00BC0325"/>
    <w:rsid w:val="00BC10F3"/>
    <w:rsid w:val="00BC1271"/>
    <w:rsid w:val="00BC13B3"/>
    <w:rsid w:val="00BC23AA"/>
    <w:rsid w:val="00BC2DC7"/>
    <w:rsid w:val="00BC5200"/>
    <w:rsid w:val="00BC5BB3"/>
    <w:rsid w:val="00BC67E2"/>
    <w:rsid w:val="00BC67EF"/>
    <w:rsid w:val="00BD01E3"/>
    <w:rsid w:val="00BD06D7"/>
    <w:rsid w:val="00BD09B5"/>
    <w:rsid w:val="00BD101E"/>
    <w:rsid w:val="00BD266D"/>
    <w:rsid w:val="00BD3C5E"/>
    <w:rsid w:val="00BD422C"/>
    <w:rsid w:val="00BD711C"/>
    <w:rsid w:val="00BD7654"/>
    <w:rsid w:val="00BD7742"/>
    <w:rsid w:val="00BE0187"/>
    <w:rsid w:val="00BE02B8"/>
    <w:rsid w:val="00BE0EA7"/>
    <w:rsid w:val="00BE1642"/>
    <w:rsid w:val="00BE1A53"/>
    <w:rsid w:val="00BE2693"/>
    <w:rsid w:val="00BE30C5"/>
    <w:rsid w:val="00BE31B9"/>
    <w:rsid w:val="00BE3F6C"/>
    <w:rsid w:val="00BE41E5"/>
    <w:rsid w:val="00BE4F1E"/>
    <w:rsid w:val="00BE50F0"/>
    <w:rsid w:val="00BF0A0F"/>
    <w:rsid w:val="00BF1AAC"/>
    <w:rsid w:val="00BF1F3E"/>
    <w:rsid w:val="00BF27D0"/>
    <w:rsid w:val="00BF28E9"/>
    <w:rsid w:val="00BF2B6A"/>
    <w:rsid w:val="00BF2D4F"/>
    <w:rsid w:val="00BF48A5"/>
    <w:rsid w:val="00BF4D7F"/>
    <w:rsid w:val="00BF5810"/>
    <w:rsid w:val="00BF5E0A"/>
    <w:rsid w:val="00BF6EB2"/>
    <w:rsid w:val="00BF6F31"/>
    <w:rsid w:val="00BF73DF"/>
    <w:rsid w:val="00BF7D82"/>
    <w:rsid w:val="00BF7E2E"/>
    <w:rsid w:val="00C00835"/>
    <w:rsid w:val="00C03971"/>
    <w:rsid w:val="00C04A97"/>
    <w:rsid w:val="00C051D7"/>
    <w:rsid w:val="00C056D1"/>
    <w:rsid w:val="00C06085"/>
    <w:rsid w:val="00C07B50"/>
    <w:rsid w:val="00C10BA6"/>
    <w:rsid w:val="00C14534"/>
    <w:rsid w:val="00C1696E"/>
    <w:rsid w:val="00C176E3"/>
    <w:rsid w:val="00C17ADA"/>
    <w:rsid w:val="00C2107B"/>
    <w:rsid w:val="00C227BC"/>
    <w:rsid w:val="00C23861"/>
    <w:rsid w:val="00C24052"/>
    <w:rsid w:val="00C24421"/>
    <w:rsid w:val="00C257B7"/>
    <w:rsid w:val="00C26692"/>
    <w:rsid w:val="00C26F12"/>
    <w:rsid w:val="00C31216"/>
    <w:rsid w:val="00C32096"/>
    <w:rsid w:val="00C32972"/>
    <w:rsid w:val="00C32CD9"/>
    <w:rsid w:val="00C3310A"/>
    <w:rsid w:val="00C36F77"/>
    <w:rsid w:val="00C37FAD"/>
    <w:rsid w:val="00C40187"/>
    <w:rsid w:val="00C403DB"/>
    <w:rsid w:val="00C40C5F"/>
    <w:rsid w:val="00C40F8E"/>
    <w:rsid w:val="00C41283"/>
    <w:rsid w:val="00C41D65"/>
    <w:rsid w:val="00C41F38"/>
    <w:rsid w:val="00C425D1"/>
    <w:rsid w:val="00C448BA"/>
    <w:rsid w:val="00C50FF7"/>
    <w:rsid w:val="00C51DBD"/>
    <w:rsid w:val="00C524EC"/>
    <w:rsid w:val="00C529F5"/>
    <w:rsid w:val="00C53A1E"/>
    <w:rsid w:val="00C55B84"/>
    <w:rsid w:val="00C57130"/>
    <w:rsid w:val="00C60251"/>
    <w:rsid w:val="00C60A33"/>
    <w:rsid w:val="00C6134A"/>
    <w:rsid w:val="00C61EAE"/>
    <w:rsid w:val="00C61FCB"/>
    <w:rsid w:val="00C629B9"/>
    <w:rsid w:val="00C63068"/>
    <w:rsid w:val="00C63266"/>
    <w:rsid w:val="00C64421"/>
    <w:rsid w:val="00C64A0F"/>
    <w:rsid w:val="00C65C05"/>
    <w:rsid w:val="00C65E1D"/>
    <w:rsid w:val="00C65FD3"/>
    <w:rsid w:val="00C6625B"/>
    <w:rsid w:val="00C66515"/>
    <w:rsid w:val="00C70397"/>
    <w:rsid w:val="00C7082F"/>
    <w:rsid w:val="00C72A11"/>
    <w:rsid w:val="00C72B51"/>
    <w:rsid w:val="00C72BA5"/>
    <w:rsid w:val="00C73C90"/>
    <w:rsid w:val="00C74BC8"/>
    <w:rsid w:val="00C77E9D"/>
    <w:rsid w:val="00C8022C"/>
    <w:rsid w:val="00C8067A"/>
    <w:rsid w:val="00C80E40"/>
    <w:rsid w:val="00C81489"/>
    <w:rsid w:val="00C82AE6"/>
    <w:rsid w:val="00C83F8E"/>
    <w:rsid w:val="00C8403D"/>
    <w:rsid w:val="00C8562D"/>
    <w:rsid w:val="00C86703"/>
    <w:rsid w:val="00C91128"/>
    <w:rsid w:val="00C91857"/>
    <w:rsid w:val="00C918F5"/>
    <w:rsid w:val="00C92A3B"/>
    <w:rsid w:val="00C935E3"/>
    <w:rsid w:val="00C958EE"/>
    <w:rsid w:val="00C97295"/>
    <w:rsid w:val="00CA0E25"/>
    <w:rsid w:val="00CA25B1"/>
    <w:rsid w:val="00CA3576"/>
    <w:rsid w:val="00CA3796"/>
    <w:rsid w:val="00CA5568"/>
    <w:rsid w:val="00CA5AFC"/>
    <w:rsid w:val="00CA5B9C"/>
    <w:rsid w:val="00CA657C"/>
    <w:rsid w:val="00CB0ADC"/>
    <w:rsid w:val="00CB125D"/>
    <w:rsid w:val="00CB1505"/>
    <w:rsid w:val="00CB280F"/>
    <w:rsid w:val="00CB2906"/>
    <w:rsid w:val="00CB2CBA"/>
    <w:rsid w:val="00CB3074"/>
    <w:rsid w:val="00CB35B7"/>
    <w:rsid w:val="00CB4503"/>
    <w:rsid w:val="00CB57F8"/>
    <w:rsid w:val="00CB6454"/>
    <w:rsid w:val="00CB7E49"/>
    <w:rsid w:val="00CC082F"/>
    <w:rsid w:val="00CC0886"/>
    <w:rsid w:val="00CC2178"/>
    <w:rsid w:val="00CC3BDD"/>
    <w:rsid w:val="00CC4001"/>
    <w:rsid w:val="00CC5997"/>
    <w:rsid w:val="00CC5F20"/>
    <w:rsid w:val="00CC6169"/>
    <w:rsid w:val="00CC6563"/>
    <w:rsid w:val="00CC71EB"/>
    <w:rsid w:val="00CC7A75"/>
    <w:rsid w:val="00CD07F8"/>
    <w:rsid w:val="00CD0A58"/>
    <w:rsid w:val="00CD1475"/>
    <w:rsid w:val="00CD17D5"/>
    <w:rsid w:val="00CD29F5"/>
    <w:rsid w:val="00CD2ECD"/>
    <w:rsid w:val="00CD57F5"/>
    <w:rsid w:val="00CD5E7E"/>
    <w:rsid w:val="00CD7EAB"/>
    <w:rsid w:val="00CE0158"/>
    <w:rsid w:val="00CE0A8D"/>
    <w:rsid w:val="00CE0B0A"/>
    <w:rsid w:val="00CE308D"/>
    <w:rsid w:val="00CE3A53"/>
    <w:rsid w:val="00CE5BE1"/>
    <w:rsid w:val="00CE7D55"/>
    <w:rsid w:val="00CF06FD"/>
    <w:rsid w:val="00CF0B33"/>
    <w:rsid w:val="00CF1DC8"/>
    <w:rsid w:val="00CF3ADC"/>
    <w:rsid w:val="00CF3B75"/>
    <w:rsid w:val="00CF3F3C"/>
    <w:rsid w:val="00CF4CEB"/>
    <w:rsid w:val="00CF58AA"/>
    <w:rsid w:val="00CF77F2"/>
    <w:rsid w:val="00D01969"/>
    <w:rsid w:val="00D02263"/>
    <w:rsid w:val="00D04164"/>
    <w:rsid w:val="00D0486B"/>
    <w:rsid w:val="00D04A41"/>
    <w:rsid w:val="00D04DE5"/>
    <w:rsid w:val="00D063C6"/>
    <w:rsid w:val="00D0754A"/>
    <w:rsid w:val="00D07D22"/>
    <w:rsid w:val="00D10375"/>
    <w:rsid w:val="00D10990"/>
    <w:rsid w:val="00D13B84"/>
    <w:rsid w:val="00D143FF"/>
    <w:rsid w:val="00D14FA2"/>
    <w:rsid w:val="00D150E5"/>
    <w:rsid w:val="00D167DC"/>
    <w:rsid w:val="00D1787B"/>
    <w:rsid w:val="00D17C34"/>
    <w:rsid w:val="00D20914"/>
    <w:rsid w:val="00D20AFB"/>
    <w:rsid w:val="00D20C5D"/>
    <w:rsid w:val="00D20DDB"/>
    <w:rsid w:val="00D2152C"/>
    <w:rsid w:val="00D21C17"/>
    <w:rsid w:val="00D23631"/>
    <w:rsid w:val="00D24596"/>
    <w:rsid w:val="00D2563A"/>
    <w:rsid w:val="00D26BC5"/>
    <w:rsid w:val="00D278A6"/>
    <w:rsid w:val="00D27E05"/>
    <w:rsid w:val="00D31620"/>
    <w:rsid w:val="00D3167A"/>
    <w:rsid w:val="00D32286"/>
    <w:rsid w:val="00D348AC"/>
    <w:rsid w:val="00D3597D"/>
    <w:rsid w:val="00D374C8"/>
    <w:rsid w:val="00D43D0A"/>
    <w:rsid w:val="00D45E2D"/>
    <w:rsid w:val="00D47955"/>
    <w:rsid w:val="00D50071"/>
    <w:rsid w:val="00D52BBE"/>
    <w:rsid w:val="00D52C6E"/>
    <w:rsid w:val="00D5476A"/>
    <w:rsid w:val="00D56B05"/>
    <w:rsid w:val="00D56E01"/>
    <w:rsid w:val="00D574CA"/>
    <w:rsid w:val="00D603AB"/>
    <w:rsid w:val="00D63A99"/>
    <w:rsid w:val="00D64605"/>
    <w:rsid w:val="00D6479F"/>
    <w:rsid w:val="00D64811"/>
    <w:rsid w:val="00D64973"/>
    <w:rsid w:val="00D64A3F"/>
    <w:rsid w:val="00D66E50"/>
    <w:rsid w:val="00D67DB4"/>
    <w:rsid w:val="00D7403C"/>
    <w:rsid w:val="00D741BD"/>
    <w:rsid w:val="00D813B3"/>
    <w:rsid w:val="00D83A11"/>
    <w:rsid w:val="00D84E34"/>
    <w:rsid w:val="00D85E22"/>
    <w:rsid w:val="00D90CC8"/>
    <w:rsid w:val="00D91B4F"/>
    <w:rsid w:val="00D91CAC"/>
    <w:rsid w:val="00D940B7"/>
    <w:rsid w:val="00D9425B"/>
    <w:rsid w:val="00D948DF"/>
    <w:rsid w:val="00D9501D"/>
    <w:rsid w:val="00D95BB2"/>
    <w:rsid w:val="00D960EC"/>
    <w:rsid w:val="00D96486"/>
    <w:rsid w:val="00D968BE"/>
    <w:rsid w:val="00D97691"/>
    <w:rsid w:val="00D97E08"/>
    <w:rsid w:val="00DA09D7"/>
    <w:rsid w:val="00DA1BA9"/>
    <w:rsid w:val="00DA2B3C"/>
    <w:rsid w:val="00DA3E7E"/>
    <w:rsid w:val="00DA46C0"/>
    <w:rsid w:val="00DA767D"/>
    <w:rsid w:val="00DA7AD0"/>
    <w:rsid w:val="00DB0862"/>
    <w:rsid w:val="00DB1577"/>
    <w:rsid w:val="00DB1A76"/>
    <w:rsid w:val="00DB1BBA"/>
    <w:rsid w:val="00DB2143"/>
    <w:rsid w:val="00DB2813"/>
    <w:rsid w:val="00DB28F3"/>
    <w:rsid w:val="00DB2FEB"/>
    <w:rsid w:val="00DB3B7E"/>
    <w:rsid w:val="00DB4AC5"/>
    <w:rsid w:val="00DB4E15"/>
    <w:rsid w:val="00DB579C"/>
    <w:rsid w:val="00DB5E3A"/>
    <w:rsid w:val="00DB6D43"/>
    <w:rsid w:val="00DB750D"/>
    <w:rsid w:val="00DB7740"/>
    <w:rsid w:val="00DC00FA"/>
    <w:rsid w:val="00DC1AF8"/>
    <w:rsid w:val="00DC2567"/>
    <w:rsid w:val="00DC31E3"/>
    <w:rsid w:val="00DC34AF"/>
    <w:rsid w:val="00DC5680"/>
    <w:rsid w:val="00DC620D"/>
    <w:rsid w:val="00DC64DA"/>
    <w:rsid w:val="00DD00FA"/>
    <w:rsid w:val="00DD289E"/>
    <w:rsid w:val="00DD2FC6"/>
    <w:rsid w:val="00DD3F64"/>
    <w:rsid w:val="00DD5F43"/>
    <w:rsid w:val="00DD6415"/>
    <w:rsid w:val="00DD6740"/>
    <w:rsid w:val="00DE0F79"/>
    <w:rsid w:val="00DE120B"/>
    <w:rsid w:val="00DE136D"/>
    <w:rsid w:val="00DE17FB"/>
    <w:rsid w:val="00DE2CC8"/>
    <w:rsid w:val="00DE329F"/>
    <w:rsid w:val="00DE3957"/>
    <w:rsid w:val="00DE3960"/>
    <w:rsid w:val="00DE3D88"/>
    <w:rsid w:val="00DE4432"/>
    <w:rsid w:val="00DE4E53"/>
    <w:rsid w:val="00DE567D"/>
    <w:rsid w:val="00DE5A80"/>
    <w:rsid w:val="00DE6945"/>
    <w:rsid w:val="00DE6C4D"/>
    <w:rsid w:val="00DE6E61"/>
    <w:rsid w:val="00DE6EC3"/>
    <w:rsid w:val="00DE749F"/>
    <w:rsid w:val="00DF3566"/>
    <w:rsid w:val="00DF4D39"/>
    <w:rsid w:val="00DF6258"/>
    <w:rsid w:val="00DF6758"/>
    <w:rsid w:val="00E01E26"/>
    <w:rsid w:val="00E0280F"/>
    <w:rsid w:val="00E02A1D"/>
    <w:rsid w:val="00E03EA4"/>
    <w:rsid w:val="00E042AD"/>
    <w:rsid w:val="00E04530"/>
    <w:rsid w:val="00E045C0"/>
    <w:rsid w:val="00E05550"/>
    <w:rsid w:val="00E05FB9"/>
    <w:rsid w:val="00E06C09"/>
    <w:rsid w:val="00E072DB"/>
    <w:rsid w:val="00E07409"/>
    <w:rsid w:val="00E102DB"/>
    <w:rsid w:val="00E10C43"/>
    <w:rsid w:val="00E13079"/>
    <w:rsid w:val="00E13100"/>
    <w:rsid w:val="00E13997"/>
    <w:rsid w:val="00E141DA"/>
    <w:rsid w:val="00E14585"/>
    <w:rsid w:val="00E1535D"/>
    <w:rsid w:val="00E164F9"/>
    <w:rsid w:val="00E166E2"/>
    <w:rsid w:val="00E17AD2"/>
    <w:rsid w:val="00E21101"/>
    <w:rsid w:val="00E225EF"/>
    <w:rsid w:val="00E242F4"/>
    <w:rsid w:val="00E276A9"/>
    <w:rsid w:val="00E2790C"/>
    <w:rsid w:val="00E27B96"/>
    <w:rsid w:val="00E31487"/>
    <w:rsid w:val="00E31F62"/>
    <w:rsid w:val="00E34172"/>
    <w:rsid w:val="00E34E36"/>
    <w:rsid w:val="00E34EAB"/>
    <w:rsid w:val="00E36217"/>
    <w:rsid w:val="00E377FD"/>
    <w:rsid w:val="00E40C58"/>
    <w:rsid w:val="00E410B4"/>
    <w:rsid w:val="00E413E4"/>
    <w:rsid w:val="00E414CB"/>
    <w:rsid w:val="00E41605"/>
    <w:rsid w:val="00E41F29"/>
    <w:rsid w:val="00E42478"/>
    <w:rsid w:val="00E4254A"/>
    <w:rsid w:val="00E433DC"/>
    <w:rsid w:val="00E44667"/>
    <w:rsid w:val="00E446AF"/>
    <w:rsid w:val="00E45726"/>
    <w:rsid w:val="00E45E3C"/>
    <w:rsid w:val="00E45EA5"/>
    <w:rsid w:val="00E46322"/>
    <w:rsid w:val="00E47BAA"/>
    <w:rsid w:val="00E5094E"/>
    <w:rsid w:val="00E509D9"/>
    <w:rsid w:val="00E5133A"/>
    <w:rsid w:val="00E520A7"/>
    <w:rsid w:val="00E52380"/>
    <w:rsid w:val="00E53281"/>
    <w:rsid w:val="00E534E0"/>
    <w:rsid w:val="00E5354B"/>
    <w:rsid w:val="00E53ED9"/>
    <w:rsid w:val="00E549B1"/>
    <w:rsid w:val="00E577D1"/>
    <w:rsid w:val="00E57830"/>
    <w:rsid w:val="00E614E0"/>
    <w:rsid w:val="00E61FEF"/>
    <w:rsid w:val="00E62E56"/>
    <w:rsid w:val="00E64A13"/>
    <w:rsid w:val="00E65A33"/>
    <w:rsid w:val="00E65D5F"/>
    <w:rsid w:val="00E6745E"/>
    <w:rsid w:val="00E67D28"/>
    <w:rsid w:val="00E7026E"/>
    <w:rsid w:val="00E71613"/>
    <w:rsid w:val="00E71BB3"/>
    <w:rsid w:val="00E726E1"/>
    <w:rsid w:val="00E72DAC"/>
    <w:rsid w:val="00E76E57"/>
    <w:rsid w:val="00E8200E"/>
    <w:rsid w:val="00E823DD"/>
    <w:rsid w:val="00E823DF"/>
    <w:rsid w:val="00E82B9D"/>
    <w:rsid w:val="00E84102"/>
    <w:rsid w:val="00E85522"/>
    <w:rsid w:val="00E85F93"/>
    <w:rsid w:val="00E87F7E"/>
    <w:rsid w:val="00E92352"/>
    <w:rsid w:val="00E94672"/>
    <w:rsid w:val="00E94AFE"/>
    <w:rsid w:val="00E95C16"/>
    <w:rsid w:val="00E9603B"/>
    <w:rsid w:val="00E96255"/>
    <w:rsid w:val="00E974CE"/>
    <w:rsid w:val="00E97577"/>
    <w:rsid w:val="00E978D7"/>
    <w:rsid w:val="00E97CB0"/>
    <w:rsid w:val="00E97E88"/>
    <w:rsid w:val="00EA13D2"/>
    <w:rsid w:val="00EA2DDF"/>
    <w:rsid w:val="00EA3C20"/>
    <w:rsid w:val="00EA4B05"/>
    <w:rsid w:val="00EA6B39"/>
    <w:rsid w:val="00EA72C0"/>
    <w:rsid w:val="00EB0E10"/>
    <w:rsid w:val="00EB0F6F"/>
    <w:rsid w:val="00EB2DAE"/>
    <w:rsid w:val="00EB43A4"/>
    <w:rsid w:val="00EB4500"/>
    <w:rsid w:val="00EB4690"/>
    <w:rsid w:val="00EB65E4"/>
    <w:rsid w:val="00EB6DB9"/>
    <w:rsid w:val="00EB7034"/>
    <w:rsid w:val="00EB7D19"/>
    <w:rsid w:val="00EC0514"/>
    <w:rsid w:val="00EC0CBA"/>
    <w:rsid w:val="00EC4B52"/>
    <w:rsid w:val="00EC4E54"/>
    <w:rsid w:val="00EC5446"/>
    <w:rsid w:val="00EC64C3"/>
    <w:rsid w:val="00EC7040"/>
    <w:rsid w:val="00EC7D45"/>
    <w:rsid w:val="00ED0545"/>
    <w:rsid w:val="00ED1D80"/>
    <w:rsid w:val="00ED2458"/>
    <w:rsid w:val="00ED2600"/>
    <w:rsid w:val="00ED26CB"/>
    <w:rsid w:val="00ED32FF"/>
    <w:rsid w:val="00ED3C04"/>
    <w:rsid w:val="00ED4655"/>
    <w:rsid w:val="00ED4808"/>
    <w:rsid w:val="00ED68BC"/>
    <w:rsid w:val="00ED6DE8"/>
    <w:rsid w:val="00EE0469"/>
    <w:rsid w:val="00EE09EF"/>
    <w:rsid w:val="00EE0A04"/>
    <w:rsid w:val="00EE14B2"/>
    <w:rsid w:val="00EE16FD"/>
    <w:rsid w:val="00EE21A2"/>
    <w:rsid w:val="00EE2D47"/>
    <w:rsid w:val="00EE2E15"/>
    <w:rsid w:val="00EE333D"/>
    <w:rsid w:val="00EE3643"/>
    <w:rsid w:val="00EE4015"/>
    <w:rsid w:val="00EE5E17"/>
    <w:rsid w:val="00EE66D8"/>
    <w:rsid w:val="00EE6D23"/>
    <w:rsid w:val="00EE7398"/>
    <w:rsid w:val="00EF11B4"/>
    <w:rsid w:val="00EF2C5B"/>
    <w:rsid w:val="00EF31A0"/>
    <w:rsid w:val="00EF6918"/>
    <w:rsid w:val="00EF6EA7"/>
    <w:rsid w:val="00F002BD"/>
    <w:rsid w:val="00F01514"/>
    <w:rsid w:val="00F01A71"/>
    <w:rsid w:val="00F026A2"/>
    <w:rsid w:val="00F05DB7"/>
    <w:rsid w:val="00F05ECE"/>
    <w:rsid w:val="00F100F3"/>
    <w:rsid w:val="00F122CF"/>
    <w:rsid w:val="00F123C3"/>
    <w:rsid w:val="00F12C40"/>
    <w:rsid w:val="00F13157"/>
    <w:rsid w:val="00F13A59"/>
    <w:rsid w:val="00F14623"/>
    <w:rsid w:val="00F16C43"/>
    <w:rsid w:val="00F17148"/>
    <w:rsid w:val="00F17231"/>
    <w:rsid w:val="00F2000E"/>
    <w:rsid w:val="00F23638"/>
    <w:rsid w:val="00F2397D"/>
    <w:rsid w:val="00F23AC5"/>
    <w:rsid w:val="00F24C4C"/>
    <w:rsid w:val="00F25955"/>
    <w:rsid w:val="00F26228"/>
    <w:rsid w:val="00F263AE"/>
    <w:rsid w:val="00F27A01"/>
    <w:rsid w:val="00F306C2"/>
    <w:rsid w:val="00F323D9"/>
    <w:rsid w:val="00F32ECC"/>
    <w:rsid w:val="00F32FEC"/>
    <w:rsid w:val="00F340EA"/>
    <w:rsid w:val="00F35553"/>
    <w:rsid w:val="00F35D89"/>
    <w:rsid w:val="00F36A18"/>
    <w:rsid w:val="00F36CA1"/>
    <w:rsid w:val="00F36E8E"/>
    <w:rsid w:val="00F37D4A"/>
    <w:rsid w:val="00F37D9C"/>
    <w:rsid w:val="00F4028E"/>
    <w:rsid w:val="00F40576"/>
    <w:rsid w:val="00F4058D"/>
    <w:rsid w:val="00F40B74"/>
    <w:rsid w:val="00F40E22"/>
    <w:rsid w:val="00F40FF0"/>
    <w:rsid w:val="00F41712"/>
    <w:rsid w:val="00F424DF"/>
    <w:rsid w:val="00F42BF1"/>
    <w:rsid w:val="00F42F19"/>
    <w:rsid w:val="00F430B3"/>
    <w:rsid w:val="00F43C35"/>
    <w:rsid w:val="00F43DFE"/>
    <w:rsid w:val="00F51D72"/>
    <w:rsid w:val="00F526B6"/>
    <w:rsid w:val="00F527CA"/>
    <w:rsid w:val="00F52851"/>
    <w:rsid w:val="00F543A0"/>
    <w:rsid w:val="00F601ED"/>
    <w:rsid w:val="00F63DE0"/>
    <w:rsid w:val="00F65C56"/>
    <w:rsid w:val="00F66159"/>
    <w:rsid w:val="00F670A8"/>
    <w:rsid w:val="00F67BEA"/>
    <w:rsid w:val="00F70482"/>
    <w:rsid w:val="00F727EA"/>
    <w:rsid w:val="00F74353"/>
    <w:rsid w:val="00F745D4"/>
    <w:rsid w:val="00F75FCC"/>
    <w:rsid w:val="00F77FD2"/>
    <w:rsid w:val="00F80F45"/>
    <w:rsid w:val="00F81044"/>
    <w:rsid w:val="00F8274D"/>
    <w:rsid w:val="00F844D9"/>
    <w:rsid w:val="00F8567B"/>
    <w:rsid w:val="00F85B22"/>
    <w:rsid w:val="00F86DF2"/>
    <w:rsid w:val="00F86FF2"/>
    <w:rsid w:val="00F90A4C"/>
    <w:rsid w:val="00F936D6"/>
    <w:rsid w:val="00F95538"/>
    <w:rsid w:val="00FA103D"/>
    <w:rsid w:val="00FA1573"/>
    <w:rsid w:val="00FA1E47"/>
    <w:rsid w:val="00FA203C"/>
    <w:rsid w:val="00FA2AAC"/>
    <w:rsid w:val="00FA40B6"/>
    <w:rsid w:val="00FA46FA"/>
    <w:rsid w:val="00FA54B4"/>
    <w:rsid w:val="00FA68EF"/>
    <w:rsid w:val="00FA6F4E"/>
    <w:rsid w:val="00FB0934"/>
    <w:rsid w:val="00FB09D1"/>
    <w:rsid w:val="00FB1179"/>
    <w:rsid w:val="00FB1FC5"/>
    <w:rsid w:val="00FB37E9"/>
    <w:rsid w:val="00FB4D15"/>
    <w:rsid w:val="00FB558A"/>
    <w:rsid w:val="00FB55C5"/>
    <w:rsid w:val="00FB5CA7"/>
    <w:rsid w:val="00FB6D75"/>
    <w:rsid w:val="00FB75E4"/>
    <w:rsid w:val="00FB7BDD"/>
    <w:rsid w:val="00FC1830"/>
    <w:rsid w:val="00FC20D7"/>
    <w:rsid w:val="00FC290B"/>
    <w:rsid w:val="00FC3323"/>
    <w:rsid w:val="00FC5CDD"/>
    <w:rsid w:val="00FC75EE"/>
    <w:rsid w:val="00FC7D0E"/>
    <w:rsid w:val="00FC7D61"/>
    <w:rsid w:val="00FD035A"/>
    <w:rsid w:val="00FD2389"/>
    <w:rsid w:val="00FD2876"/>
    <w:rsid w:val="00FD363A"/>
    <w:rsid w:val="00FD3A20"/>
    <w:rsid w:val="00FD49F7"/>
    <w:rsid w:val="00FD6513"/>
    <w:rsid w:val="00FD6AD0"/>
    <w:rsid w:val="00FD7406"/>
    <w:rsid w:val="00FE1190"/>
    <w:rsid w:val="00FE3433"/>
    <w:rsid w:val="00FE409B"/>
    <w:rsid w:val="00FE637F"/>
    <w:rsid w:val="00FE69A9"/>
    <w:rsid w:val="00FE6CCF"/>
    <w:rsid w:val="00FF04F3"/>
    <w:rsid w:val="00FF1630"/>
    <w:rsid w:val="00FF1E39"/>
    <w:rsid w:val="00FF2EE2"/>
    <w:rsid w:val="00FF310C"/>
    <w:rsid w:val="00FF444A"/>
    <w:rsid w:val="00FF6220"/>
    <w:rsid w:val="00FF6AE4"/>
    <w:rsid w:val="00FF7011"/>
    <w:rsid w:val="0AF8A8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AC558"/>
  <w15:docId w15:val="{D322B9F1-E263-4653-9A32-76482CC06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397CC9"/>
    <w:pPr>
      <w:spacing w:before="120" w:after="0" w:line="264" w:lineRule="auto"/>
      <w:jc w:val="both"/>
    </w:pPr>
    <w:rPr>
      <w:rFonts w:ascii="Arial" w:eastAsia="Times New Roman" w:hAnsi="Arial" w:cs="Arial"/>
      <w:szCs w:val="24"/>
      <w:lang w:eastAsia="en-GB"/>
    </w:rPr>
  </w:style>
  <w:style w:type="paragraph" w:styleId="Naslov1">
    <w:name w:val="heading 1"/>
    <w:basedOn w:val="Navaden"/>
    <w:link w:val="Naslov1Znak"/>
    <w:uiPriority w:val="7"/>
    <w:qFormat/>
    <w:rsid w:val="00565B9D"/>
    <w:pPr>
      <w:keepNext/>
      <w:numPr>
        <w:numId w:val="76"/>
      </w:numPr>
      <w:spacing w:before="0" w:line="240" w:lineRule="auto"/>
      <w:outlineLvl w:val="0"/>
    </w:pPr>
    <w:rPr>
      <w:rFonts w:eastAsia="Calibri"/>
      <w:b/>
      <w:sz w:val="20"/>
      <w:szCs w:val="20"/>
      <w:lang w:eastAsia="en-US"/>
    </w:rPr>
  </w:style>
  <w:style w:type="paragraph" w:styleId="Naslov2">
    <w:name w:val="heading 2"/>
    <w:basedOn w:val="Navaden"/>
    <w:link w:val="Naslov2Znak"/>
    <w:uiPriority w:val="8"/>
    <w:qFormat/>
    <w:rsid w:val="009E70BA"/>
    <w:pPr>
      <w:keepNext/>
      <w:numPr>
        <w:ilvl w:val="1"/>
        <w:numId w:val="76"/>
      </w:numPr>
      <w:tabs>
        <w:tab w:val="left" w:pos="0"/>
        <w:tab w:val="left" w:pos="567"/>
        <w:tab w:val="left" w:pos="1276"/>
        <w:tab w:val="left" w:pos="3403"/>
      </w:tabs>
      <w:spacing w:before="0" w:line="240" w:lineRule="auto"/>
      <w:outlineLvl w:val="1"/>
    </w:pPr>
    <w:rPr>
      <w:b/>
      <w:sz w:val="20"/>
      <w:szCs w:val="20"/>
      <w:lang w:eastAsia="en-US"/>
    </w:rPr>
  </w:style>
  <w:style w:type="paragraph" w:styleId="Naslov31">
    <w:name w:val="heading 3"/>
    <w:basedOn w:val="Naslov2"/>
    <w:next w:val="Navaden"/>
    <w:link w:val="Naslov3Znak"/>
    <w:uiPriority w:val="9"/>
    <w:qFormat/>
    <w:rsid w:val="000013A8"/>
    <w:pPr>
      <w:numPr>
        <w:ilvl w:val="2"/>
      </w:numPr>
      <w:outlineLvl w:val="2"/>
    </w:pPr>
    <w:rPr>
      <w:i/>
      <w:szCs w:val="22"/>
    </w:rPr>
  </w:style>
  <w:style w:type="paragraph" w:styleId="Naslov4">
    <w:name w:val="heading 4"/>
    <w:basedOn w:val="Navaden"/>
    <w:link w:val="Naslov4Znak"/>
    <w:uiPriority w:val="10"/>
    <w:qFormat/>
    <w:rsid w:val="004F7F56"/>
    <w:pPr>
      <w:keepNext/>
      <w:numPr>
        <w:ilvl w:val="3"/>
        <w:numId w:val="76"/>
      </w:numPr>
      <w:tabs>
        <w:tab w:val="left" w:pos="0"/>
        <w:tab w:val="left" w:pos="480"/>
      </w:tabs>
      <w:outlineLvl w:val="3"/>
    </w:pPr>
    <w:rPr>
      <w:rFonts w:ascii="Times New Roman" w:hAnsi="Times New Roman"/>
      <w:sz w:val="24"/>
    </w:rPr>
  </w:style>
  <w:style w:type="paragraph" w:styleId="Naslov5">
    <w:name w:val="heading 5"/>
    <w:basedOn w:val="Navaden"/>
    <w:next w:val="Navaden"/>
    <w:link w:val="Naslov5Znak"/>
    <w:uiPriority w:val="9"/>
    <w:unhideWhenUsed/>
    <w:qFormat/>
    <w:rsid w:val="000013A8"/>
    <w:pPr>
      <w:keepNext/>
      <w:keepLines/>
      <w:numPr>
        <w:ilvl w:val="4"/>
        <w:numId w:val="76"/>
      </w:numPr>
      <w:spacing w:before="40"/>
      <w:outlineLvl w:val="4"/>
    </w:pPr>
    <w:rPr>
      <w:rFonts w:asciiTheme="majorHAnsi" w:eastAsiaTheme="majorEastAsia" w:hAnsiTheme="majorHAnsi" w:cstheme="majorBidi"/>
      <w:color w:val="365F91" w:themeColor="accent1" w:themeShade="BF"/>
    </w:rPr>
  </w:style>
  <w:style w:type="paragraph" w:styleId="Naslov6">
    <w:name w:val="heading 6"/>
    <w:basedOn w:val="Navaden"/>
    <w:next w:val="Navaden"/>
    <w:link w:val="Naslov6Znak"/>
    <w:uiPriority w:val="9"/>
    <w:semiHidden/>
    <w:unhideWhenUsed/>
    <w:qFormat/>
    <w:rsid w:val="00AC00CD"/>
    <w:pPr>
      <w:keepNext/>
      <w:keepLines/>
      <w:numPr>
        <w:ilvl w:val="5"/>
        <w:numId w:val="76"/>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AC00CD"/>
    <w:pPr>
      <w:keepNext/>
      <w:keepLines/>
      <w:numPr>
        <w:ilvl w:val="6"/>
        <w:numId w:val="76"/>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AC00CD"/>
    <w:pPr>
      <w:keepNext/>
      <w:keepLines/>
      <w:numPr>
        <w:ilvl w:val="7"/>
        <w:numId w:val="76"/>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AC00CD"/>
    <w:pPr>
      <w:keepNext/>
      <w:keepLines/>
      <w:numPr>
        <w:ilvl w:val="8"/>
        <w:numId w:val="7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7"/>
    <w:rsid w:val="00565B9D"/>
    <w:rPr>
      <w:rFonts w:ascii="Arial" w:eastAsia="Calibri" w:hAnsi="Arial" w:cs="Arial"/>
      <w:b/>
      <w:sz w:val="20"/>
      <w:szCs w:val="20"/>
    </w:rPr>
  </w:style>
  <w:style w:type="character" w:customStyle="1" w:styleId="Naslov2Znak">
    <w:name w:val="Naslov 2 Znak"/>
    <w:basedOn w:val="Privzetapisavaodstavka"/>
    <w:link w:val="Naslov2"/>
    <w:uiPriority w:val="8"/>
    <w:rsid w:val="009E70BA"/>
    <w:rPr>
      <w:rFonts w:ascii="Arial" w:eastAsia="Times New Roman" w:hAnsi="Arial" w:cs="Arial"/>
      <w:b/>
      <w:sz w:val="20"/>
      <w:szCs w:val="20"/>
    </w:rPr>
  </w:style>
  <w:style w:type="paragraph" w:customStyle="1" w:styleId="ZPtekst">
    <w:name w:val="ZP_tekst"/>
    <w:basedOn w:val="Navaden"/>
    <w:link w:val="ZPtekstZnak"/>
    <w:qFormat/>
    <w:rsid w:val="004F7F56"/>
  </w:style>
  <w:style w:type="character" w:customStyle="1" w:styleId="ZPtekstZnak">
    <w:name w:val="ZP_tekst Znak"/>
    <w:link w:val="ZPtekst"/>
    <w:rsid w:val="004F7F56"/>
    <w:rPr>
      <w:rFonts w:ascii="Arial" w:eastAsia="Times New Roman" w:hAnsi="Arial" w:cs="Arial"/>
    </w:rPr>
  </w:style>
  <w:style w:type="character" w:customStyle="1" w:styleId="Naslov3Znak">
    <w:name w:val="Naslov 3 Znak"/>
    <w:basedOn w:val="Privzetapisavaodstavka"/>
    <w:link w:val="Naslov31"/>
    <w:uiPriority w:val="9"/>
    <w:rsid w:val="000013A8"/>
    <w:rPr>
      <w:rFonts w:ascii="Arial" w:eastAsia="Times New Roman" w:hAnsi="Arial" w:cs="Arial"/>
      <w:b/>
      <w:i/>
      <w:sz w:val="20"/>
    </w:rPr>
  </w:style>
  <w:style w:type="character" w:customStyle="1" w:styleId="Naslov4Znak">
    <w:name w:val="Naslov 4 Znak"/>
    <w:basedOn w:val="Privzetapisavaodstavka"/>
    <w:link w:val="Naslov4"/>
    <w:uiPriority w:val="10"/>
    <w:rsid w:val="004F7F56"/>
    <w:rPr>
      <w:rFonts w:ascii="Times New Roman" w:eastAsia="Times New Roman" w:hAnsi="Times New Roman" w:cs="Arial"/>
      <w:sz w:val="24"/>
      <w:szCs w:val="24"/>
      <w:lang w:eastAsia="en-GB"/>
    </w:rPr>
  </w:style>
  <w:style w:type="paragraph" w:styleId="Odstavekseznama">
    <w:name w:val="List Paragraph"/>
    <w:aliases w:val="Odstavec1,Bullet 1,Bullet Points,Bullet layer,Colorful List - Accent 11,Dot pt,F5 List Paragraph,Indicator Text,Issue Action POC,List Paragraph Char Char Char,List Paragraph1,List Paragraph2,MAIN CONTENT,No Spacing1,Normal numbered"/>
    <w:basedOn w:val="Navaden"/>
    <w:link w:val="OdstavekseznamaZnak"/>
    <w:uiPriority w:val="34"/>
    <w:qFormat/>
    <w:rsid w:val="00887DDE"/>
    <w:pPr>
      <w:ind w:left="720"/>
    </w:pPr>
    <w:rPr>
      <w:rFonts w:ascii="Times New Roman" w:hAnsi="Times New Roman"/>
      <w:sz w:val="20"/>
      <w:szCs w:val="20"/>
    </w:rPr>
  </w:style>
  <w:style w:type="character" w:customStyle="1" w:styleId="OdstavekseznamaZnak">
    <w:name w:val="Odstavek seznama Znak"/>
    <w:aliases w:val="Odstavec1 Znak,Bullet 1 Znak,Bullet Points Znak,Bullet layer Znak,Colorful List - Accent 11 Znak,Dot pt Znak,F5 List Paragraph Znak,Indicator Text Znak,Issue Action POC Znak,List Paragraph Char Char Char Znak,List Paragraph1 Znak"/>
    <w:link w:val="Odstavekseznama"/>
    <w:uiPriority w:val="34"/>
    <w:qFormat/>
    <w:rsid w:val="00887DDE"/>
    <w:rPr>
      <w:rFonts w:ascii="Times New Roman" w:eastAsia="Times New Roman" w:hAnsi="Times New Roman" w:cs="Times New Roman"/>
      <w:sz w:val="20"/>
      <w:szCs w:val="20"/>
      <w:lang w:val="en-GB" w:eastAsia="en-GB"/>
    </w:rPr>
  </w:style>
  <w:style w:type="table" w:styleId="Tabelamrea">
    <w:name w:val="Table Grid"/>
    <w:basedOn w:val="Navadnatabela"/>
    <w:uiPriority w:val="59"/>
    <w:rsid w:val="00887DD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ipombabesedilo">
    <w:name w:val="annotation text"/>
    <w:basedOn w:val="Navaden"/>
    <w:link w:val="PripombabesediloZnak"/>
    <w:uiPriority w:val="99"/>
    <w:rsid w:val="004F7F56"/>
    <w:rPr>
      <w:rFonts w:ascii="Times New Roman" w:hAnsi="Times New Roman"/>
      <w:sz w:val="20"/>
      <w:szCs w:val="20"/>
    </w:rPr>
  </w:style>
  <w:style w:type="character" w:customStyle="1" w:styleId="PripombabesediloZnak">
    <w:name w:val="Pripomba – besedilo Znak"/>
    <w:basedOn w:val="Privzetapisavaodstavka"/>
    <w:link w:val="Pripombabesedilo"/>
    <w:uiPriority w:val="99"/>
    <w:rsid w:val="004F7F56"/>
    <w:rPr>
      <w:rFonts w:ascii="Times New Roman" w:eastAsia="Times New Roman" w:hAnsi="Times New Roman" w:cs="Times New Roman"/>
      <w:sz w:val="20"/>
      <w:szCs w:val="20"/>
      <w:lang w:val="en-GB" w:eastAsia="en-GB"/>
    </w:rPr>
  </w:style>
  <w:style w:type="character" w:styleId="Pripombasklic">
    <w:name w:val="annotation reference"/>
    <w:basedOn w:val="Privzetapisavaodstavka"/>
    <w:uiPriority w:val="99"/>
    <w:unhideWhenUsed/>
    <w:rsid w:val="004F7F56"/>
    <w:rPr>
      <w:w w:val="100"/>
      <w:sz w:val="16"/>
      <w:szCs w:val="16"/>
      <w:shd w:val="clear" w:color="auto" w:fill="auto"/>
    </w:rPr>
  </w:style>
  <w:style w:type="paragraph" w:styleId="Zadevapripombe">
    <w:name w:val="annotation subject"/>
    <w:basedOn w:val="Pripombabesedilo"/>
    <w:next w:val="Pripombabesedilo"/>
    <w:link w:val="ZadevapripombeZnak"/>
    <w:uiPriority w:val="99"/>
    <w:semiHidden/>
    <w:unhideWhenUsed/>
    <w:rsid w:val="004F7F56"/>
    <w:pPr>
      <w:spacing w:after="200"/>
      <w:jc w:val="left"/>
    </w:pPr>
    <w:rPr>
      <w:rFonts w:asciiTheme="minorHAnsi" w:eastAsiaTheme="minorHAnsi" w:hAnsiTheme="minorHAnsi" w:cstheme="minorBidi"/>
      <w:b/>
      <w:bCs/>
      <w:lang w:eastAsia="en-US"/>
    </w:rPr>
  </w:style>
  <w:style w:type="character" w:customStyle="1" w:styleId="ZadevapripombeZnak">
    <w:name w:val="Zadeva pripombe Znak"/>
    <w:basedOn w:val="PripombabesediloZnak"/>
    <w:link w:val="Zadevapripombe"/>
    <w:uiPriority w:val="99"/>
    <w:semiHidden/>
    <w:rsid w:val="004F7F56"/>
    <w:rPr>
      <w:rFonts w:ascii="Times New Roman" w:eastAsia="Times New Roman" w:hAnsi="Times New Roman" w:cs="Times New Roman"/>
      <w:b/>
      <w:bCs/>
      <w:sz w:val="20"/>
      <w:szCs w:val="20"/>
      <w:lang w:val="en-GB" w:eastAsia="en-GB"/>
    </w:rPr>
  </w:style>
  <w:style w:type="paragraph" w:styleId="Revizija">
    <w:name w:val="Revision"/>
    <w:hidden/>
    <w:uiPriority w:val="99"/>
    <w:semiHidden/>
    <w:rsid w:val="004F7F56"/>
    <w:pPr>
      <w:spacing w:after="0" w:line="240" w:lineRule="auto"/>
    </w:pPr>
  </w:style>
  <w:style w:type="paragraph" w:styleId="Besedilooblaka">
    <w:name w:val="Balloon Text"/>
    <w:basedOn w:val="Navaden"/>
    <w:link w:val="BesedilooblakaZnak"/>
    <w:uiPriority w:val="99"/>
    <w:semiHidden/>
    <w:unhideWhenUsed/>
    <w:rsid w:val="004F7F56"/>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F7F56"/>
    <w:rPr>
      <w:rFonts w:ascii="Tahoma" w:hAnsi="Tahoma" w:cs="Tahoma"/>
      <w:sz w:val="16"/>
      <w:szCs w:val="16"/>
    </w:rPr>
  </w:style>
  <w:style w:type="paragraph" w:customStyle="1" w:styleId="ZPpodnapis">
    <w:name w:val="ZP_podnapis"/>
    <w:basedOn w:val="ZPtekst"/>
    <w:next w:val="ZPtekst"/>
    <w:qFormat/>
    <w:rsid w:val="003B14CA"/>
    <w:pPr>
      <w:widowControl w:val="0"/>
      <w:spacing w:after="200"/>
      <w:ind w:left="170" w:hanging="170"/>
      <w:contextualSpacing/>
    </w:pPr>
    <w:rPr>
      <w:sz w:val="16"/>
    </w:rPr>
  </w:style>
  <w:style w:type="paragraph" w:customStyle="1" w:styleId="ZPslikanaslov">
    <w:name w:val="ZP_slika_naslov"/>
    <w:basedOn w:val="Navaden"/>
    <w:qFormat/>
    <w:rsid w:val="003B14CA"/>
    <w:pPr>
      <w:keepNext/>
      <w:keepLines/>
      <w:spacing w:before="240" w:after="80"/>
      <w:jc w:val="center"/>
    </w:pPr>
    <w:rPr>
      <w:i/>
      <w:lang w:eastAsia="sl-SI"/>
    </w:rPr>
  </w:style>
  <w:style w:type="paragraph" w:customStyle="1" w:styleId="SCslika">
    <w:name w:val="SC_slika"/>
    <w:basedOn w:val="Navaden"/>
    <w:next w:val="Navaden"/>
    <w:qFormat/>
    <w:rsid w:val="00A3267D"/>
    <w:pPr>
      <w:keepNext/>
      <w:spacing w:before="80" w:after="80"/>
      <w:jc w:val="left"/>
    </w:pPr>
    <w:rPr>
      <w:noProof/>
      <w:sz w:val="20"/>
      <w:lang w:eastAsia="sl-SI"/>
    </w:rPr>
  </w:style>
  <w:style w:type="paragraph" w:customStyle="1" w:styleId="Default">
    <w:name w:val="Default"/>
    <w:rsid w:val="003B5832"/>
    <w:pPr>
      <w:autoSpaceDE w:val="0"/>
      <w:autoSpaceDN w:val="0"/>
      <w:adjustRightInd w:val="0"/>
      <w:spacing w:after="0" w:line="240" w:lineRule="auto"/>
    </w:pPr>
    <w:rPr>
      <w:rFonts w:ascii="Verdana" w:hAnsi="Verdana" w:cs="Verdana"/>
      <w:color w:val="000000"/>
      <w:sz w:val="24"/>
      <w:szCs w:val="24"/>
    </w:rPr>
  </w:style>
  <w:style w:type="paragraph" w:customStyle="1" w:styleId="indicatorkpititle">
    <w:name w:val="indicatorkpititle"/>
    <w:basedOn w:val="Navaden"/>
    <w:rsid w:val="00152530"/>
    <w:pPr>
      <w:spacing w:before="100" w:beforeAutospacing="1" w:after="100" w:afterAutospacing="1"/>
    </w:pPr>
    <w:rPr>
      <w:rFonts w:ascii="Times New Roman" w:hAnsi="Times New Roman"/>
      <w:sz w:val="24"/>
      <w:lang w:eastAsia="sl-SI"/>
    </w:rPr>
  </w:style>
  <w:style w:type="character" w:customStyle="1" w:styleId="TelobesedilaZnak1">
    <w:name w:val="Telo besedila Znak1"/>
    <w:rsid w:val="00152530"/>
    <w:rPr>
      <w:rFonts w:ascii="Arial" w:hAnsi="Arial" w:cs="Arial"/>
      <w:noProof w:val="0"/>
      <w:sz w:val="22"/>
      <w:szCs w:val="22"/>
      <w:lang w:val="sl-SI" w:eastAsia="en-US" w:bidi="ar-SA"/>
    </w:rPr>
  </w:style>
  <w:style w:type="paragraph" w:styleId="Napis">
    <w:name w:val="caption"/>
    <w:basedOn w:val="Navaden"/>
    <w:next w:val="Navaden"/>
    <w:link w:val="NapisZnak"/>
    <w:qFormat/>
    <w:rsid w:val="00393E53"/>
    <w:pPr>
      <w:keepNext/>
      <w:jc w:val="left"/>
    </w:pPr>
    <w:rPr>
      <w:sz w:val="16"/>
      <w:szCs w:val="16"/>
    </w:rPr>
  </w:style>
  <w:style w:type="paragraph" w:styleId="Sprotnaopomba-besedilo">
    <w:name w:val="footnote text"/>
    <w:aliases w:val="Sprotna opomba - besedilo Znak1,Sprotna opomba - besedilo Znak Znak2,Sprotna opomba - besedilo Znak1 Znak Znak1,Sprotna opomba - besedilo Znak1 Znak Znak Znak,Sprotna opomba - besedilo Znak Znak Znak Znak Znak,Char Char,fn"/>
    <w:basedOn w:val="Navaden"/>
    <w:link w:val="Sprotnaopomba-besediloZnak"/>
    <w:uiPriority w:val="99"/>
    <w:qFormat/>
    <w:rsid w:val="00152530"/>
    <w:pPr>
      <w:ind w:left="714" w:hanging="357"/>
    </w:pPr>
    <w:rPr>
      <w:rFonts w:ascii="Times New Roman" w:hAnsi="Times New Roman"/>
      <w:sz w:val="20"/>
      <w:szCs w:val="20"/>
    </w:rPr>
  </w:style>
  <w:style w:type="character" w:customStyle="1" w:styleId="Sprotnaopomba-besediloZnak">
    <w:name w:val="Sprotna opomba - besedilo Znak"/>
    <w:aliases w:val="Sprotna opomba - besedilo Znak1 Znak,Sprotna opomba - besedilo Znak Znak2 Znak,Sprotna opomba - besedilo Znak1 Znak Znak1 Znak,Sprotna opomba - besedilo Znak1 Znak Znak Znak Znak,Char Char Znak,fn Znak"/>
    <w:basedOn w:val="Privzetapisavaodstavka"/>
    <w:link w:val="Sprotnaopomba-besedilo"/>
    <w:uiPriority w:val="99"/>
    <w:rsid w:val="00152530"/>
    <w:rPr>
      <w:rFonts w:ascii="Times New Roman" w:eastAsia="Times New Roman" w:hAnsi="Times New Roman" w:cs="Times New Roman"/>
      <w:sz w:val="20"/>
      <w:szCs w:val="20"/>
      <w:lang w:val="en-GB" w:eastAsia="en-GB"/>
    </w:rPr>
  </w:style>
  <w:style w:type="character" w:styleId="Sprotnaopomba-sklic">
    <w:name w:val="footnote reference"/>
    <w:aliases w:val="Footnote symbol,Footnote,Fussnota,Voetnoot verwijzing,number,Footnote reference number,note TESI,-E Fußnotenzeichen,SUPERS,stylish,Footnote Reference_EP-LCA,BVI fnr,Odwołanie przypisu,Footnote Reference2,Footnote Reference Number"/>
    <w:basedOn w:val="Privzetapisavaodstavka"/>
    <w:link w:val="SUPERSChar"/>
    <w:uiPriority w:val="99"/>
    <w:unhideWhenUsed/>
    <w:qFormat/>
    <w:rsid w:val="00152530"/>
    <w:rPr>
      <w:w w:val="100"/>
      <w:sz w:val="20"/>
      <w:szCs w:val="20"/>
      <w:shd w:val="clear" w:color="auto" w:fill="auto"/>
      <w:vertAlign w:val="superscript"/>
    </w:rPr>
  </w:style>
  <w:style w:type="paragraph" w:customStyle="1" w:styleId="ZPpregtekst">
    <w:name w:val="ZP_preg_tekst"/>
    <w:basedOn w:val="Navaden"/>
    <w:next w:val="Navaden"/>
    <w:qFormat/>
    <w:rsid w:val="00152530"/>
    <w:pPr>
      <w:keepNext/>
      <w:keepLines/>
      <w:autoSpaceDE w:val="0"/>
      <w:autoSpaceDN w:val="0"/>
      <w:adjustRightInd w:val="0"/>
    </w:pPr>
    <w:rPr>
      <w:sz w:val="16"/>
      <w:lang w:eastAsia="sl-SI"/>
    </w:rPr>
  </w:style>
  <w:style w:type="paragraph" w:customStyle="1" w:styleId="ZPpregglava">
    <w:name w:val="ZP_preg_glava"/>
    <w:basedOn w:val="ZPpregtekst"/>
    <w:next w:val="ZPpregtekst"/>
    <w:qFormat/>
    <w:rsid w:val="00152530"/>
    <w:pPr>
      <w:spacing w:before="40" w:after="20"/>
      <w:jc w:val="right"/>
      <w:outlineLvl w:val="0"/>
    </w:pPr>
    <w:rPr>
      <w:b/>
    </w:rPr>
  </w:style>
  <w:style w:type="paragraph" w:customStyle="1" w:styleId="ZPpregnaslov">
    <w:name w:val="ZP_preg_naslov"/>
    <w:basedOn w:val="Navaden"/>
    <w:link w:val="ZPpregnaslovZnak"/>
    <w:qFormat/>
    <w:rsid w:val="00152530"/>
    <w:pPr>
      <w:keepNext/>
      <w:keepLines/>
      <w:spacing w:before="200" w:after="80"/>
      <w:ind w:left="1588" w:hanging="1588"/>
      <w:contextualSpacing/>
      <w:outlineLvl w:val="0"/>
    </w:pPr>
    <w:rPr>
      <w:i/>
      <w:szCs w:val="20"/>
      <w:lang w:eastAsia="sl-SI"/>
    </w:rPr>
  </w:style>
  <w:style w:type="character" w:customStyle="1" w:styleId="ZPpregnaslovZnak">
    <w:name w:val="ZP_preg_naslov Znak"/>
    <w:link w:val="ZPpregnaslov"/>
    <w:rsid w:val="00152530"/>
    <w:rPr>
      <w:rFonts w:ascii="Arial" w:eastAsia="Times New Roman" w:hAnsi="Arial" w:cs="Times New Roman"/>
      <w:i/>
      <w:szCs w:val="20"/>
      <w:lang w:eastAsia="sl-SI"/>
    </w:rPr>
  </w:style>
  <w:style w:type="paragraph" w:customStyle="1" w:styleId="ZPpregtevilke">
    <w:name w:val="ZP_preg_številke"/>
    <w:basedOn w:val="Navaden"/>
    <w:next w:val="ZPpregtekst"/>
    <w:qFormat/>
    <w:rsid w:val="00152530"/>
    <w:pPr>
      <w:keepNext/>
      <w:keepLines/>
      <w:autoSpaceDE w:val="0"/>
      <w:autoSpaceDN w:val="0"/>
      <w:adjustRightInd w:val="0"/>
      <w:jc w:val="right"/>
    </w:pPr>
    <w:rPr>
      <w:sz w:val="16"/>
      <w:lang w:eastAsia="sl-SI"/>
    </w:rPr>
  </w:style>
  <w:style w:type="character" w:styleId="Poudarek">
    <w:name w:val="Emphasis"/>
    <w:uiPriority w:val="20"/>
    <w:qFormat/>
    <w:rsid w:val="00152530"/>
    <w:rPr>
      <w:i/>
      <w:iCs/>
    </w:rPr>
  </w:style>
  <w:style w:type="paragraph" w:customStyle="1" w:styleId="1">
    <w:name w:val="1"/>
    <w:basedOn w:val="Navaden"/>
    <w:qFormat/>
    <w:rsid w:val="00152530"/>
    <w:pPr>
      <w:spacing w:line="260" w:lineRule="atLeast"/>
    </w:pPr>
    <w:rPr>
      <w:sz w:val="20"/>
      <w:szCs w:val="20"/>
    </w:rPr>
  </w:style>
  <w:style w:type="paragraph" w:customStyle="1" w:styleId="SlogSprotnaopomba-besediloZnakZnak">
    <w:name w:val="Slog Sprotna opomba - besedilo Znak Znak"/>
    <w:link w:val="SlogSprotnaopomba-besediloZnakZnakZnak"/>
    <w:rsid w:val="00412B83"/>
    <w:pPr>
      <w:spacing w:before="60" w:after="180" w:line="240" w:lineRule="auto"/>
      <w:ind w:left="227" w:hanging="227"/>
      <w:contextualSpacing/>
    </w:pPr>
    <w:rPr>
      <w:rFonts w:ascii="Arial" w:eastAsia="Times New Roman" w:hAnsi="Arial" w:cs="Times New Roman"/>
      <w:sz w:val="16"/>
      <w:szCs w:val="24"/>
    </w:rPr>
  </w:style>
  <w:style w:type="character" w:customStyle="1" w:styleId="SlogSprotnaopomba-besediloZnakZnakZnak">
    <w:name w:val="Slog Sprotna opomba - besedilo Znak Znak Znak"/>
    <w:link w:val="SlogSprotnaopomba-besediloZnakZnak"/>
    <w:rsid w:val="00412B83"/>
    <w:rPr>
      <w:rFonts w:ascii="Arial" w:eastAsia="Times New Roman" w:hAnsi="Arial" w:cs="Times New Roman"/>
      <w:sz w:val="16"/>
      <w:szCs w:val="24"/>
    </w:rPr>
  </w:style>
  <w:style w:type="paragraph" w:styleId="Naslov">
    <w:name w:val="Title"/>
    <w:basedOn w:val="Navaden"/>
    <w:link w:val="NaslovZnak"/>
    <w:uiPriority w:val="6"/>
    <w:qFormat/>
    <w:rsid w:val="00342449"/>
    <w:pPr>
      <w:jc w:val="center"/>
    </w:pPr>
    <w:rPr>
      <w:rFonts w:eastAsia="Arial"/>
      <w:b/>
      <w:sz w:val="32"/>
      <w:szCs w:val="32"/>
    </w:rPr>
  </w:style>
  <w:style w:type="character" w:customStyle="1" w:styleId="NaslovZnak">
    <w:name w:val="Naslov Znak"/>
    <w:basedOn w:val="Privzetapisavaodstavka"/>
    <w:link w:val="Naslov"/>
    <w:rsid w:val="00342449"/>
    <w:rPr>
      <w:rFonts w:ascii="Arial" w:eastAsia="Arial" w:hAnsi="Arial" w:cs="Times New Roman"/>
      <w:b/>
      <w:sz w:val="32"/>
      <w:szCs w:val="32"/>
      <w:lang w:val="en-GB" w:eastAsia="en-GB"/>
    </w:rPr>
  </w:style>
  <w:style w:type="character" w:customStyle="1" w:styleId="tlid-translation">
    <w:name w:val="tlid-translation"/>
    <w:basedOn w:val="Privzetapisavaodstavka"/>
    <w:rsid w:val="00EE09EF"/>
  </w:style>
  <w:style w:type="paragraph" w:styleId="Navadensplet">
    <w:name w:val="Normal (Web)"/>
    <w:basedOn w:val="Navaden"/>
    <w:uiPriority w:val="99"/>
    <w:unhideWhenUsed/>
    <w:rsid w:val="002A5D8B"/>
    <w:pPr>
      <w:spacing w:before="100" w:beforeAutospacing="1" w:after="100" w:afterAutospacing="1"/>
    </w:pPr>
    <w:rPr>
      <w:rFonts w:ascii="Times New Roman" w:hAnsi="Times New Roman"/>
      <w:sz w:val="24"/>
      <w:lang w:eastAsia="sl-SI"/>
    </w:rPr>
  </w:style>
  <w:style w:type="character" w:styleId="Krepko">
    <w:name w:val="Strong"/>
    <w:basedOn w:val="Privzetapisavaodstavka"/>
    <w:uiPriority w:val="22"/>
    <w:qFormat/>
    <w:rsid w:val="008F3DED"/>
    <w:rPr>
      <w:b/>
      <w:bCs/>
    </w:rPr>
  </w:style>
  <w:style w:type="character" w:customStyle="1" w:styleId="tableinformationtitle">
    <w:name w:val="tableinformation_title"/>
    <w:basedOn w:val="Privzetapisavaodstavka"/>
    <w:rsid w:val="00D90CC8"/>
  </w:style>
  <w:style w:type="character" w:styleId="Hiperpovezava">
    <w:name w:val="Hyperlink"/>
    <w:basedOn w:val="Privzetapisavaodstavka"/>
    <w:uiPriority w:val="99"/>
    <w:unhideWhenUsed/>
    <w:rsid w:val="001002AC"/>
    <w:rPr>
      <w:color w:val="0000FF" w:themeColor="hyperlink"/>
      <w:u w:val="single"/>
    </w:rPr>
  </w:style>
  <w:style w:type="paragraph" w:styleId="NaslovTOC">
    <w:name w:val="TOC Heading"/>
    <w:basedOn w:val="Naslov1"/>
    <w:next w:val="Navaden"/>
    <w:uiPriority w:val="39"/>
    <w:unhideWhenUsed/>
    <w:qFormat/>
    <w:rsid w:val="0007738B"/>
    <w:pPr>
      <w:keepLines/>
      <w:numPr>
        <w:numId w:val="0"/>
      </w:numPr>
      <w:spacing w:before="480" w:line="276" w:lineRule="auto"/>
      <w:jc w:val="left"/>
      <w:outlineLvl w:val="9"/>
    </w:pPr>
    <w:rPr>
      <w:rFonts w:asciiTheme="majorHAnsi" w:eastAsiaTheme="majorEastAsia" w:hAnsiTheme="majorHAnsi" w:cstheme="majorBidi"/>
      <w:bCs/>
      <w:color w:val="365F91" w:themeColor="accent1" w:themeShade="BF"/>
      <w:sz w:val="28"/>
      <w:szCs w:val="28"/>
      <w:lang w:eastAsia="sl-SI"/>
    </w:rPr>
  </w:style>
  <w:style w:type="paragraph" w:styleId="Kazalovsebine1">
    <w:name w:val="toc 1"/>
    <w:basedOn w:val="Navaden"/>
    <w:next w:val="Navaden"/>
    <w:autoRedefine/>
    <w:uiPriority w:val="39"/>
    <w:unhideWhenUsed/>
    <w:rsid w:val="003347A6"/>
    <w:pPr>
      <w:tabs>
        <w:tab w:val="left" w:pos="440"/>
        <w:tab w:val="right" w:leader="dot" w:pos="8789"/>
      </w:tabs>
      <w:spacing w:after="100"/>
    </w:pPr>
  </w:style>
  <w:style w:type="paragraph" w:styleId="Kazalovsebine2">
    <w:name w:val="toc 2"/>
    <w:basedOn w:val="Navaden"/>
    <w:next w:val="Navaden"/>
    <w:autoRedefine/>
    <w:uiPriority w:val="39"/>
    <w:unhideWhenUsed/>
    <w:rsid w:val="007F226F"/>
    <w:pPr>
      <w:tabs>
        <w:tab w:val="left" w:pos="709"/>
        <w:tab w:val="right" w:leader="dot" w:pos="8789"/>
      </w:tabs>
      <w:spacing w:after="100"/>
      <w:ind w:left="709" w:right="425" w:hanging="709"/>
    </w:pPr>
  </w:style>
  <w:style w:type="character" w:customStyle="1" w:styleId="TelobesedilaZnakZnak1ZnakZnakZnak">
    <w:name w:val="Telo besedila Znak Znak1 Znak Znak Znak"/>
    <w:aliases w:val="Telo besedila Znak2 Znak Znak1 Znak Znak Znak,Telo besedila Znak Znak Znak Znak1 Znak Znak Znak,Telo besedila Znak2 Znak Znak Znak Znak1 Znak Znak Znak"/>
    <w:rsid w:val="00CB2CBA"/>
    <w:rPr>
      <w:rFonts w:ascii="Arial" w:hAnsi="Arial"/>
      <w:sz w:val="22"/>
      <w:szCs w:val="24"/>
      <w:lang w:val="sl-SI" w:eastAsia="sl-SI" w:bidi="ar-SA"/>
    </w:rPr>
  </w:style>
  <w:style w:type="paragraph" w:styleId="Kazalovsebine3">
    <w:name w:val="toc 3"/>
    <w:basedOn w:val="Navaden"/>
    <w:next w:val="Navaden"/>
    <w:autoRedefine/>
    <w:uiPriority w:val="39"/>
    <w:unhideWhenUsed/>
    <w:rsid w:val="007536DF"/>
    <w:pPr>
      <w:spacing w:after="100"/>
      <w:ind w:left="440"/>
    </w:pPr>
  </w:style>
  <w:style w:type="paragraph" w:styleId="Glava">
    <w:name w:val="header"/>
    <w:basedOn w:val="Navaden"/>
    <w:link w:val="GlavaZnak"/>
    <w:uiPriority w:val="99"/>
    <w:unhideWhenUsed/>
    <w:rsid w:val="00197491"/>
    <w:pPr>
      <w:tabs>
        <w:tab w:val="center" w:pos="4536"/>
        <w:tab w:val="right" w:pos="9072"/>
      </w:tabs>
    </w:pPr>
  </w:style>
  <w:style w:type="character" w:customStyle="1" w:styleId="GlavaZnak">
    <w:name w:val="Glava Znak"/>
    <w:basedOn w:val="Privzetapisavaodstavka"/>
    <w:link w:val="Glava"/>
    <w:uiPriority w:val="99"/>
    <w:rsid w:val="00197491"/>
    <w:rPr>
      <w:rFonts w:ascii="Arial" w:eastAsia="Times New Roman" w:hAnsi="Arial" w:cs="Times New Roman"/>
      <w:szCs w:val="24"/>
      <w:lang w:val="en-GB" w:eastAsia="en-GB"/>
    </w:rPr>
  </w:style>
  <w:style w:type="paragraph" w:styleId="Noga">
    <w:name w:val="footer"/>
    <w:basedOn w:val="Navaden"/>
    <w:link w:val="NogaZnak"/>
    <w:uiPriority w:val="99"/>
    <w:unhideWhenUsed/>
    <w:rsid w:val="00197491"/>
    <w:pPr>
      <w:tabs>
        <w:tab w:val="center" w:pos="4536"/>
        <w:tab w:val="right" w:pos="9072"/>
      </w:tabs>
    </w:pPr>
  </w:style>
  <w:style w:type="character" w:customStyle="1" w:styleId="NogaZnak">
    <w:name w:val="Noga Znak"/>
    <w:basedOn w:val="Privzetapisavaodstavka"/>
    <w:link w:val="Noga"/>
    <w:uiPriority w:val="99"/>
    <w:rsid w:val="00197491"/>
    <w:rPr>
      <w:rFonts w:ascii="Arial" w:eastAsia="Times New Roman" w:hAnsi="Arial" w:cs="Times New Roman"/>
      <w:szCs w:val="24"/>
      <w:lang w:val="en-GB" w:eastAsia="en-GB"/>
    </w:rPr>
  </w:style>
  <w:style w:type="paragraph" w:customStyle="1" w:styleId="ListBullet1">
    <w:name w:val="List Bullet 1"/>
    <w:basedOn w:val="Navaden"/>
    <w:rsid w:val="0005485C"/>
    <w:pPr>
      <w:numPr>
        <w:numId w:val="2"/>
      </w:numPr>
      <w:ind w:left="0" w:firstLine="0"/>
    </w:pPr>
    <w:rPr>
      <w:rFonts w:ascii="Times New Roman" w:hAnsi="Times New Roman"/>
      <w:sz w:val="24"/>
    </w:rPr>
  </w:style>
  <w:style w:type="paragraph" w:customStyle="1" w:styleId="TAbela">
    <w:name w:val="TAbela"/>
    <w:basedOn w:val="Navaden"/>
    <w:uiPriority w:val="1"/>
    <w:rsid w:val="00F123C3"/>
    <w:rPr>
      <w:rFonts w:eastAsia="Arial"/>
      <w:sz w:val="16"/>
      <w:lang w:eastAsia="en-US"/>
    </w:rPr>
  </w:style>
  <w:style w:type="paragraph" w:customStyle="1" w:styleId="ZPnaslovneov">
    <w:name w:val="ZP_naslov_neoš_vč"/>
    <w:basedOn w:val="Navaden"/>
    <w:next w:val="ZPtekst"/>
    <w:qFormat/>
    <w:rsid w:val="00CA5AFC"/>
    <w:pPr>
      <w:keepNext/>
      <w:autoSpaceDE w:val="0"/>
      <w:autoSpaceDN w:val="0"/>
      <w:adjustRightInd w:val="0"/>
      <w:spacing w:before="240" w:after="240" w:line="240" w:lineRule="auto"/>
      <w:jc w:val="left"/>
    </w:pPr>
    <w:rPr>
      <w:b/>
      <w:sz w:val="24"/>
      <w:lang w:eastAsia="sl-SI"/>
    </w:rPr>
  </w:style>
  <w:style w:type="paragraph" w:customStyle="1" w:styleId="ZPnaslovneom">
    <w:name w:val="ZP_naslov_neoš_mč"/>
    <w:basedOn w:val="Navaden"/>
    <w:next w:val="Navaden"/>
    <w:qFormat/>
    <w:rsid w:val="00EE66D8"/>
    <w:pPr>
      <w:keepNext/>
      <w:autoSpaceDE w:val="0"/>
      <w:autoSpaceDN w:val="0"/>
      <w:adjustRightInd w:val="0"/>
      <w:spacing w:before="240" w:after="120"/>
    </w:pPr>
    <w:rPr>
      <w:b/>
      <w:i/>
      <w:szCs w:val="22"/>
      <w:lang w:eastAsia="sl-SI"/>
    </w:rPr>
  </w:style>
  <w:style w:type="paragraph" w:customStyle="1" w:styleId="Virpodrazpredelnico">
    <w:name w:val="Vir pod razpredelnico"/>
    <w:aliases w:val="sliko ZP"/>
    <w:basedOn w:val="Navaden"/>
    <w:rsid w:val="00EE66D8"/>
    <w:pPr>
      <w:keepNext/>
      <w:keepLines/>
      <w:spacing w:before="60" w:after="240" w:line="240" w:lineRule="auto"/>
      <w:contextualSpacing/>
      <w:jc w:val="left"/>
    </w:pPr>
    <w:rPr>
      <w:rFonts w:cs="Times New Roman"/>
      <w:sz w:val="16"/>
      <w:szCs w:val="20"/>
      <w:lang w:eastAsia="en-US"/>
    </w:rPr>
  </w:style>
  <w:style w:type="paragraph" w:styleId="Kazalovsebine4">
    <w:name w:val="toc 4"/>
    <w:basedOn w:val="Navaden"/>
    <w:next w:val="Navaden"/>
    <w:autoRedefine/>
    <w:uiPriority w:val="39"/>
    <w:unhideWhenUsed/>
    <w:rsid w:val="001E27CC"/>
    <w:pPr>
      <w:spacing w:before="0" w:after="100" w:line="276" w:lineRule="auto"/>
      <w:ind w:left="660"/>
      <w:jc w:val="left"/>
    </w:pPr>
    <w:rPr>
      <w:rFonts w:asciiTheme="minorHAnsi" w:eastAsiaTheme="minorEastAsia" w:hAnsiTheme="minorHAnsi" w:cstheme="minorBidi"/>
      <w:szCs w:val="22"/>
      <w:lang w:eastAsia="sl-SI"/>
    </w:rPr>
  </w:style>
  <w:style w:type="paragraph" w:styleId="Kazalovsebine5">
    <w:name w:val="toc 5"/>
    <w:basedOn w:val="Navaden"/>
    <w:next w:val="Navaden"/>
    <w:autoRedefine/>
    <w:uiPriority w:val="39"/>
    <w:unhideWhenUsed/>
    <w:rsid w:val="001E27CC"/>
    <w:pPr>
      <w:spacing w:before="0" w:after="100" w:line="276" w:lineRule="auto"/>
      <w:ind w:left="880"/>
      <w:jc w:val="left"/>
    </w:pPr>
    <w:rPr>
      <w:rFonts w:asciiTheme="minorHAnsi" w:eastAsiaTheme="minorEastAsia" w:hAnsiTheme="minorHAnsi" w:cstheme="minorBidi"/>
      <w:szCs w:val="22"/>
      <w:lang w:eastAsia="sl-SI"/>
    </w:rPr>
  </w:style>
  <w:style w:type="paragraph" w:styleId="Kazalovsebine6">
    <w:name w:val="toc 6"/>
    <w:basedOn w:val="Navaden"/>
    <w:next w:val="Navaden"/>
    <w:autoRedefine/>
    <w:uiPriority w:val="39"/>
    <w:unhideWhenUsed/>
    <w:rsid w:val="001E27CC"/>
    <w:pPr>
      <w:spacing w:before="0" w:after="100" w:line="276" w:lineRule="auto"/>
      <w:ind w:left="1100"/>
      <w:jc w:val="left"/>
    </w:pPr>
    <w:rPr>
      <w:rFonts w:asciiTheme="minorHAnsi" w:eastAsiaTheme="minorEastAsia" w:hAnsiTheme="minorHAnsi" w:cstheme="minorBidi"/>
      <w:szCs w:val="22"/>
      <w:lang w:eastAsia="sl-SI"/>
    </w:rPr>
  </w:style>
  <w:style w:type="paragraph" w:styleId="Kazalovsebine7">
    <w:name w:val="toc 7"/>
    <w:basedOn w:val="Navaden"/>
    <w:next w:val="Navaden"/>
    <w:autoRedefine/>
    <w:uiPriority w:val="39"/>
    <w:unhideWhenUsed/>
    <w:rsid w:val="001E27CC"/>
    <w:pPr>
      <w:spacing w:before="0" w:after="100" w:line="276" w:lineRule="auto"/>
      <w:ind w:left="1320"/>
      <w:jc w:val="left"/>
    </w:pPr>
    <w:rPr>
      <w:rFonts w:asciiTheme="minorHAnsi" w:eastAsiaTheme="minorEastAsia" w:hAnsiTheme="minorHAnsi" w:cstheme="minorBidi"/>
      <w:szCs w:val="22"/>
      <w:lang w:eastAsia="sl-SI"/>
    </w:rPr>
  </w:style>
  <w:style w:type="paragraph" w:styleId="Kazalovsebine8">
    <w:name w:val="toc 8"/>
    <w:basedOn w:val="Navaden"/>
    <w:next w:val="Navaden"/>
    <w:autoRedefine/>
    <w:uiPriority w:val="39"/>
    <w:unhideWhenUsed/>
    <w:rsid w:val="001E27CC"/>
    <w:pPr>
      <w:spacing w:before="0" w:after="100" w:line="276" w:lineRule="auto"/>
      <w:ind w:left="1540"/>
      <w:jc w:val="left"/>
    </w:pPr>
    <w:rPr>
      <w:rFonts w:asciiTheme="minorHAnsi" w:eastAsiaTheme="minorEastAsia" w:hAnsiTheme="minorHAnsi" w:cstheme="minorBidi"/>
      <w:szCs w:val="22"/>
      <w:lang w:eastAsia="sl-SI"/>
    </w:rPr>
  </w:style>
  <w:style w:type="paragraph" w:styleId="Kazalovsebine9">
    <w:name w:val="toc 9"/>
    <w:basedOn w:val="Navaden"/>
    <w:next w:val="Navaden"/>
    <w:autoRedefine/>
    <w:uiPriority w:val="39"/>
    <w:unhideWhenUsed/>
    <w:rsid w:val="001E27CC"/>
    <w:pPr>
      <w:spacing w:before="0" w:after="100" w:line="276" w:lineRule="auto"/>
      <w:ind w:left="1760"/>
      <w:jc w:val="left"/>
    </w:pPr>
    <w:rPr>
      <w:rFonts w:asciiTheme="minorHAnsi" w:eastAsiaTheme="minorEastAsia" w:hAnsiTheme="minorHAnsi" w:cstheme="minorBidi"/>
      <w:szCs w:val="22"/>
      <w:lang w:eastAsia="sl-SI"/>
    </w:rPr>
  </w:style>
  <w:style w:type="table" w:customStyle="1" w:styleId="Tabelamrea1">
    <w:name w:val="Tabela – mreža1"/>
    <w:basedOn w:val="Navadnatabela"/>
    <w:next w:val="Tabelamrea"/>
    <w:uiPriority w:val="59"/>
    <w:rsid w:val="00B0604A"/>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naopomba-besedilo">
    <w:name w:val="endnote text"/>
    <w:basedOn w:val="Navaden"/>
    <w:link w:val="Konnaopomba-besediloZnak"/>
    <w:uiPriority w:val="99"/>
    <w:semiHidden/>
    <w:unhideWhenUsed/>
    <w:rsid w:val="000D3C63"/>
    <w:pPr>
      <w:spacing w:before="0" w:line="240" w:lineRule="auto"/>
    </w:pPr>
    <w:rPr>
      <w:sz w:val="20"/>
      <w:szCs w:val="20"/>
    </w:rPr>
  </w:style>
  <w:style w:type="character" w:customStyle="1" w:styleId="Konnaopomba-besediloZnak">
    <w:name w:val="Končna opomba - besedilo Znak"/>
    <w:basedOn w:val="Privzetapisavaodstavka"/>
    <w:link w:val="Konnaopomba-besedilo"/>
    <w:uiPriority w:val="99"/>
    <w:semiHidden/>
    <w:rsid w:val="000D3C63"/>
    <w:rPr>
      <w:rFonts w:ascii="Arial" w:eastAsia="Times New Roman" w:hAnsi="Arial" w:cs="Arial"/>
      <w:sz w:val="20"/>
      <w:szCs w:val="20"/>
      <w:lang w:eastAsia="en-GB"/>
    </w:rPr>
  </w:style>
  <w:style w:type="character" w:styleId="Konnaopomba-sklic">
    <w:name w:val="endnote reference"/>
    <w:basedOn w:val="Privzetapisavaodstavka"/>
    <w:uiPriority w:val="99"/>
    <w:semiHidden/>
    <w:unhideWhenUsed/>
    <w:rsid w:val="000D3C63"/>
    <w:rPr>
      <w:vertAlign w:val="superscript"/>
    </w:rPr>
  </w:style>
  <w:style w:type="paragraph" w:customStyle="1" w:styleId="Text1">
    <w:name w:val="Text 1"/>
    <w:basedOn w:val="Navaden"/>
    <w:rsid w:val="007024C8"/>
    <w:pPr>
      <w:spacing w:before="0" w:line="240" w:lineRule="auto"/>
      <w:ind w:left="482"/>
    </w:pPr>
    <w:rPr>
      <w:rFonts w:ascii="Times New Roman" w:hAnsi="Times New Roman" w:cs="Times New Roman"/>
      <w:sz w:val="24"/>
      <w:lang w:val="en-GB"/>
    </w:rPr>
  </w:style>
  <w:style w:type="paragraph" w:customStyle="1" w:styleId="SCSLIKA0">
    <w:name w:val="SC_SLIKA"/>
    <w:basedOn w:val="Napis"/>
    <w:link w:val="SCSLIKAZnak"/>
    <w:uiPriority w:val="1"/>
    <w:qFormat/>
    <w:rsid w:val="009F1700"/>
    <w:rPr>
      <w:b/>
    </w:rPr>
  </w:style>
  <w:style w:type="paragraph" w:customStyle="1" w:styleId="SCPREGLEDNICA">
    <w:name w:val="SC_PREGLEDNICA"/>
    <w:basedOn w:val="Napis"/>
    <w:link w:val="SCPREGLEDNICAZnak"/>
    <w:uiPriority w:val="1"/>
    <w:qFormat/>
    <w:rsid w:val="005C4C00"/>
    <w:rPr>
      <w:sz w:val="20"/>
    </w:rPr>
  </w:style>
  <w:style w:type="character" w:customStyle="1" w:styleId="NapisZnak">
    <w:name w:val="Napis Znak"/>
    <w:basedOn w:val="Privzetapisavaodstavka"/>
    <w:link w:val="Napis"/>
    <w:rsid w:val="00393E53"/>
    <w:rPr>
      <w:rFonts w:ascii="Arial" w:eastAsia="Times New Roman" w:hAnsi="Arial" w:cs="Arial"/>
      <w:sz w:val="16"/>
      <w:szCs w:val="16"/>
      <w:lang w:eastAsia="en-GB"/>
    </w:rPr>
  </w:style>
  <w:style w:type="character" w:customStyle="1" w:styleId="SCSLIKAZnak">
    <w:name w:val="SC_SLIKA Znak"/>
    <w:basedOn w:val="NapisZnak"/>
    <w:link w:val="SCSLIKA0"/>
    <w:uiPriority w:val="1"/>
    <w:rsid w:val="009F1700"/>
    <w:rPr>
      <w:rFonts w:ascii="Arial" w:eastAsia="Times New Roman" w:hAnsi="Arial" w:cs="Arial"/>
      <w:b/>
      <w:sz w:val="20"/>
      <w:szCs w:val="20"/>
      <w:lang w:eastAsia="en-GB"/>
    </w:rPr>
  </w:style>
  <w:style w:type="character" w:customStyle="1" w:styleId="SCPREGLEDNICAZnak">
    <w:name w:val="SC_PREGLEDNICA Znak"/>
    <w:basedOn w:val="NapisZnak"/>
    <w:link w:val="SCPREGLEDNICA"/>
    <w:uiPriority w:val="1"/>
    <w:rsid w:val="005C4C00"/>
    <w:rPr>
      <w:rFonts w:ascii="Arial" w:eastAsia="Times New Roman" w:hAnsi="Arial" w:cs="Arial"/>
      <w:sz w:val="20"/>
      <w:szCs w:val="16"/>
      <w:lang w:eastAsia="en-GB"/>
    </w:rPr>
  </w:style>
  <w:style w:type="paragraph" w:customStyle="1" w:styleId="TableContents">
    <w:name w:val="Table Contents"/>
    <w:basedOn w:val="Navaden"/>
    <w:rsid w:val="00643CEC"/>
    <w:pPr>
      <w:suppressLineNumbers/>
      <w:suppressAutoHyphens/>
      <w:autoSpaceDN w:val="0"/>
      <w:spacing w:before="0" w:line="240" w:lineRule="auto"/>
      <w:jc w:val="left"/>
      <w:textAlignment w:val="baseline"/>
    </w:pPr>
    <w:rPr>
      <w:rFonts w:ascii="Liberation Serif" w:eastAsia="SimSun" w:hAnsi="Liberation Serif"/>
      <w:kern w:val="3"/>
      <w:sz w:val="24"/>
      <w:lang w:eastAsia="zh-CN" w:bidi="hi-IN"/>
    </w:rPr>
  </w:style>
  <w:style w:type="table" w:styleId="Svetelseznampoudarek3">
    <w:name w:val="Light List Accent 3"/>
    <w:basedOn w:val="Navadnatabela"/>
    <w:uiPriority w:val="61"/>
    <w:rsid w:val="00643CEC"/>
    <w:pPr>
      <w:spacing w:after="0" w:line="240" w:lineRule="auto"/>
    </w:pPr>
    <w:rPr>
      <w:rFonts w:eastAsiaTheme="minorEastAsia"/>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HTML-citat">
    <w:name w:val="HTML Cite"/>
    <w:basedOn w:val="Privzetapisavaodstavka"/>
    <w:uiPriority w:val="99"/>
    <w:semiHidden/>
    <w:unhideWhenUsed/>
    <w:rsid w:val="002B16A5"/>
    <w:rPr>
      <w:i w:val="0"/>
      <w:iCs w:val="0"/>
      <w:color w:val="006D21"/>
    </w:rPr>
  </w:style>
  <w:style w:type="paragraph" w:styleId="HTML-oblikovano">
    <w:name w:val="HTML Preformatted"/>
    <w:basedOn w:val="Navaden"/>
    <w:link w:val="HTML-oblikovanoZnak"/>
    <w:uiPriority w:val="99"/>
    <w:semiHidden/>
    <w:unhideWhenUsed/>
    <w:rsid w:val="008B64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8B6406"/>
    <w:rPr>
      <w:rFonts w:ascii="Courier New" w:eastAsia="Times New Roman" w:hAnsi="Courier New" w:cs="Courier New"/>
      <w:sz w:val="20"/>
      <w:szCs w:val="20"/>
      <w:lang w:eastAsia="sl-SI"/>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24719D"/>
    <w:pPr>
      <w:widowControl w:val="0"/>
      <w:adjustRightInd w:val="0"/>
      <w:spacing w:before="0" w:after="160" w:line="240" w:lineRule="exact"/>
      <w:textAlignment w:val="baseline"/>
    </w:pPr>
    <w:rPr>
      <w:rFonts w:ascii="Tahoma" w:hAnsi="Tahoma" w:cs="Tahoma"/>
      <w:sz w:val="20"/>
      <w:szCs w:val="20"/>
      <w:lang w:val="en-US" w:eastAsia="en-US"/>
    </w:rPr>
  </w:style>
  <w:style w:type="character" w:customStyle="1" w:styleId="FontStyle54">
    <w:name w:val="Font Style54"/>
    <w:basedOn w:val="Privzetapisavaodstavka"/>
    <w:uiPriority w:val="99"/>
    <w:rsid w:val="0078540A"/>
    <w:rPr>
      <w:rFonts w:ascii="Arial" w:hAnsi="Arial" w:cs="Arial"/>
      <w:color w:val="000000"/>
      <w:sz w:val="16"/>
      <w:szCs w:val="16"/>
    </w:rPr>
  </w:style>
  <w:style w:type="paragraph" w:customStyle="1" w:styleId="Style6">
    <w:name w:val="Style6"/>
    <w:basedOn w:val="Navaden"/>
    <w:uiPriority w:val="99"/>
    <w:rsid w:val="0078540A"/>
    <w:pPr>
      <w:widowControl w:val="0"/>
      <w:autoSpaceDE w:val="0"/>
      <w:autoSpaceDN w:val="0"/>
      <w:adjustRightInd w:val="0"/>
      <w:spacing w:before="0" w:line="221" w:lineRule="exact"/>
    </w:pPr>
    <w:rPr>
      <w:rFonts w:eastAsiaTheme="minorEastAsia"/>
      <w:sz w:val="24"/>
      <w:lang w:val="en-GB" w:eastAsia="sl-SI"/>
    </w:rPr>
  </w:style>
  <w:style w:type="paragraph" w:customStyle="1" w:styleId="Style46">
    <w:name w:val="Style46"/>
    <w:basedOn w:val="Navaden"/>
    <w:uiPriority w:val="99"/>
    <w:rsid w:val="0078540A"/>
    <w:pPr>
      <w:widowControl w:val="0"/>
      <w:autoSpaceDE w:val="0"/>
      <w:autoSpaceDN w:val="0"/>
      <w:adjustRightInd w:val="0"/>
      <w:spacing w:before="0" w:line="182" w:lineRule="exact"/>
      <w:ind w:firstLine="2222"/>
      <w:jc w:val="left"/>
    </w:pPr>
    <w:rPr>
      <w:rFonts w:eastAsiaTheme="minorEastAsia"/>
      <w:sz w:val="24"/>
      <w:lang w:val="en-GB" w:eastAsia="sl-SI"/>
    </w:rPr>
  </w:style>
  <w:style w:type="character" w:customStyle="1" w:styleId="FontStyle57">
    <w:name w:val="Font Style57"/>
    <w:basedOn w:val="Privzetapisavaodstavka"/>
    <w:uiPriority w:val="99"/>
    <w:rsid w:val="0078540A"/>
    <w:rPr>
      <w:rFonts w:ascii="Arial" w:hAnsi="Arial" w:cs="Arial"/>
      <w:b/>
      <w:bCs/>
      <w:color w:val="000000"/>
      <w:sz w:val="16"/>
      <w:szCs w:val="16"/>
    </w:rPr>
  </w:style>
  <w:style w:type="paragraph" w:styleId="Kazaloslik">
    <w:name w:val="table of figures"/>
    <w:basedOn w:val="Navaden"/>
    <w:next w:val="Navaden"/>
    <w:uiPriority w:val="99"/>
    <w:unhideWhenUsed/>
    <w:rsid w:val="00794C27"/>
  </w:style>
  <w:style w:type="paragraph" w:styleId="Blokbesedila">
    <w:name w:val="Block Text"/>
    <w:basedOn w:val="Navaden"/>
    <w:rsid w:val="00CB280F"/>
    <w:pPr>
      <w:spacing w:before="0" w:line="240" w:lineRule="auto"/>
      <w:ind w:left="1440" w:right="1440"/>
    </w:pPr>
    <w:rPr>
      <w:rFonts w:ascii="Times New Roman" w:hAnsi="Times New Roman" w:cs="Times New Roman"/>
      <w:sz w:val="24"/>
      <w:lang w:val="en-GB"/>
    </w:rPr>
  </w:style>
  <w:style w:type="paragraph" w:customStyle="1" w:styleId="SlogNaslovtabeleLevo0cmVisee1cm">
    <w:name w:val="Slog Naslov tabele + Levo:  0 cm Viseče:  1 cm"/>
    <w:basedOn w:val="Navaden"/>
    <w:rsid w:val="00243BA4"/>
    <w:pPr>
      <w:autoSpaceDE w:val="0"/>
      <w:autoSpaceDN w:val="0"/>
      <w:adjustRightInd w:val="0"/>
      <w:spacing w:after="60" w:line="240" w:lineRule="auto"/>
      <w:ind w:left="454" w:hanging="454"/>
      <w:jc w:val="left"/>
    </w:pPr>
    <w:rPr>
      <w:rFonts w:cs="Times New Roman"/>
      <w:i/>
      <w:iCs/>
      <w:szCs w:val="20"/>
      <w:lang w:eastAsia="sl-SI"/>
    </w:rPr>
  </w:style>
  <w:style w:type="numbering" w:customStyle="1" w:styleId="Slog1">
    <w:name w:val="Slog1"/>
    <w:uiPriority w:val="99"/>
    <w:rsid w:val="00A57CEC"/>
    <w:pPr>
      <w:numPr>
        <w:numId w:val="32"/>
      </w:numPr>
    </w:pPr>
  </w:style>
  <w:style w:type="paragraph" w:customStyle="1" w:styleId="Naslov3">
    <w:name w:val="Naslov 3."/>
    <w:basedOn w:val="Naslov4"/>
    <w:link w:val="Naslov3Znak0"/>
    <w:uiPriority w:val="1"/>
    <w:qFormat/>
    <w:rsid w:val="003D14D0"/>
    <w:pPr>
      <w:numPr>
        <w:ilvl w:val="2"/>
        <w:numId w:val="1"/>
      </w:numPr>
      <w:tabs>
        <w:tab w:val="left" w:pos="851"/>
      </w:tabs>
    </w:pPr>
    <w:rPr>
      <w:rFonts w:ascii="Arial" w:hAnsi="Arial"/>
      <w:sz w:val="20"/>
      <w:szCs w:val="20"/>
    </w:rPr>
  </w:style>
  <w:style w:type="paragraph" w:customStyle="1" w:styleId="Naslov310">
    <w:name w:val="Naslov3.1"/>
    <w:basedOn w:val="Naslov3"/>
    <w:link w:val="Naslov31Znak"/>
    <w:uiPriority w:val="1"/>
    <w:qFormat/>
    <w:rsid w:val="003D14D0"/>
    <w:rPr>
      <w:rFonts w:eastAsia="Calibri"/>
    </w:rPr>
  </w:style>
  <w:style w:type="character" w:customStyle="1" w:styleId="Naslov3Znak0">
    <w:name w:val="Naslov 3. Znak"/>
    <w:basedOn w:val="Naslov4Znak"/>
    <w:link w:val="Naslov3"/>
    <w:uiPriority w:val="1"/>
    <w:rsid w:val="003D14D0"/>
    <w:rPr>
      <w:rFonts w:ascii="Arial" w:eastAsia="Times New Roman" w:hAnsi="Arial" w:cs="Arial"/>
      <w:sz w:val="20"/>
      <w:szCs w:val="20"/>
      <w:lang w:eastAsia="en-GB"/>
    </w:rPr>
  </w:style>
  <w:style w:type="paragraph" w:customStyle="1" w:styleId="Naslov32">
    <w:name w:val="Naslov 3.2"/>
    <w:basedOn w:val="Naslov3"/>
    <w:link w:val="Naslov32Znak"/>
    <w:uiPriority w:val="1"/>
    <w:qFormat/>
    <w:rsid w:val="003D14D0"/>
    <w:pPr>
      <w:ind w:left="851" w:hanging="851"/>
    </w:pPr>
  </w:style>
  <w:style w:type="character" w:customStyle="1" w:styleId="Naslov31Znak">
    <w:name w:val="Naslov3.1 Znak"/>
    <w:basedOn w:val="Naslov3Znak0"/>
    <w:link w:val="Naslov310"/>
    <w:uiPriority w:val="1"/>
    <w:rsid w:val="003D14D0"/>
    <w:rPr>
      <w:rFonts w:ascii="Arial" w:eastAsia="Calibri" w:hAnsi="Arial" w:cs="Arial"/>
      <w:sz w:val="20"/>
      <w:szCs w:val="20"/>
      <w:lang w:eastAsia="en-GB"/>
    </w:rPr>
  </w:style>
  <w:style w:type="character" w:customStyle="1" w:styleId="Naslov32Znak">
    <w:name w:val="Naslov 3.2 Znak"/>
    <w:basedOn w:val="Naslov3Znak0"/>
    <w:link w:val="Naslov32"/>
    <w:uiPriority w:val="1"/>
    <w:rsid w:val="003D14D0"/>
    <w:rPr>
      <w:rFonts w:ascii="Arial" w:eastAsia="Times New Roman" w:hAnsi="Arial" w:cs="Arial"/>
      <w:sz w:val="20"/>
      <w:szCs w:val="20"/>
      <w:lang w:eastAsia="en-GB"/>
    </w:rPr>
  </w:style>
  <w:style w:type="paragraph" w:customStyle="1" w:styleId="NASLOV30">
    <w:name w:val="NASLOV3"/>
    <w:basedOn w:val="Odstavekseznama"/>
    <w:link w:val="NASLOV3Znak1"/>
    <w:uiPriority w:val="1"/>
    <w:qFormat/>
    <w:rsid w:val="001057FF"/>
    <w:pPr>
      <w:keepNext/>
      <w:keepLines/>
      <w:numPr>
        <w:numId w:val="41"/>
      </w:numPr>
      <w:spacing w:before="0" w:line="240" w:lineRule="auto"/>
      <w:ind w:left="709" w:hanging="709"/>
    </w:pPr>
    <w:rPr>
      <w:rFonts w:ascii="Arial" w:hAnsi="Arial"/>
    </w:rPr>
  </w:style>
  <w:style w:type="paragraph" w:customStyle="1" w:styleId="Naslov33">
    <w:name w:val="Naslov3.3"/>
    <w:basedOn w:val="Naslov2"/>
    <w:link w:val="Naslov33Znak"/>
    <w:uiPriority w:val="1"/>
    <w:qFormat/>
    <w:rsid w:val="0084351D"/>
    <w:pPr>
      <w:keepLines/>
      <w:numPr>
        <w:numId w:val="43"/>
      </w:numPr>
      <w:ind w:left="709" w:hanging="709"/>
    </w:pPr>
    <w:rPr>
      <w:b w:val="0"/>
    </w:rPr>
  </w:style>
  <w:style w:type="character" w:customStyle="1" w:styleId="NASLOV3Znak1">
    <w:name w:val="NASLOV3 Znak"/>
    <w:basedOn w:val="OdstavekseznamaZnak"/>
    <w:link w:val="NASLOV30"/>
    <w:uiPriority w:val="1"/>
    <w:rsid w:val="001057FF"/>
    <w:rPr>
      <w:rFonts w:ascii="Arial" w:eastAsia="Times New Roman" w:hAnsi="Arial" w:cs="Arial"/>
      <w:sz w:val="20"/>
      <w:szCs w:val="20"/>
      <w:lang w:val="en-GB" w:eastAsia="en-GB"/>
    </w:rPr>
  </w:style>
  <w:style w:type="paragraph" w:customStyle="1" w:styleId="Naslov330">
    <w:name w:val="Naslov 3.3"/>
    <w:basedOn w:val="Naslov33"/>
    <w:link w:val="Naslov33Znak0"/>
    <w:uiPriority w:val="1"/>
    <w:qFormat/>
    <w:rsid w:val="0084351D"/>
  </w:style>
  <w:style w:type="character" w:customStyle="1" w:styleId="Naslov33Znak">
    <w:name w:val="Naslov3.3 Znak"/>
    <w:basedOn w:val="Naslov2Znak"/>
    <w:link w:val="Naslov33"/>
    <w:uiPriority w:val="1"/>
    <w:rsid w:val="0084351D"/>
    <w:rPr>
      <w:rFonts w:ascii="Arial" w:eastAsia="Times New Roman" w:hAnsi="Arial" w:cs="Arial"/>
      <w:b w:val="0"/>
      <w:sz w:val="20"/>
      <w:szCs w:val="20"/>
    </w:rPr>
  </w:style>
  <w:style w:type="character" w:customStyle="1" w:styleId="Naslov33Znak0">
    <w:name w:val="Naslov 3.3 Znak"/>
    <w:basedOn w:val="Naslov33Znak"/>
    <w:link w:val="Naslov330"/>
    <w:uiPriority w:val="1"/>
    <w:rsid w:val="0084351D"/>
    <w:rPr>
      <w:rFonts w:ascii="Arial" w:eastAsia="Times New Roman" w:hAnsi="Arial" w:cs="Arial"/>
      <w:b w:val="0"/>
      <w:sz w:val="20"/>
      <w:szCs w:val="20"/>
    </w:rPr>
  </w:style>
  <w:style w:type="paragraph" w:customStyle="1" w:styleId="1Odst13">
    <w:name w:val="1 Odst.13"/>
    <w:basedOn w:val="Navaden"/>
    <w:link w:val="1Odst13Znak"/>
    <w:uiPriority w:val="1"/>
    <w:qFormat/>
    <w:rsid w:val="006E487B"/>
    <w:pPr>
      <w:spacing w:before="0" w:line="260" w:lineRule="atLeast"/>
    </w:pPr>
    <w:rPr>
      <w:rFonts w:eastAsia="Arial"/>
      <w:color w:val="000000"/>
      <w:sz w:val="20"/>
      <w:szCs w:val="20"/>
      <w:lang w:eastAsia="en-US"/>
    </w:rPr>
  </w:style>
  <w:style w:type="character" w:customStyle="1" w:styleId="1Odst13Znak">
    <w:name w:val="1 Odst.13 Znak"/>
    <w:basedOn w:val="Privzetapisavaodstavka"/>
    <w:link w:val="1Odst13"/>
    <w:uiPriority w:val="1"/>
    <w:rsid w:val="006E487B"/>
    <w:rPr>
      <w:rFonts w:ascii="Arial" w:eastAsia="Arial" w:hAnsi="Arial" w:cs="Arial"/>
      <w:color w:val="000000"/>
      <w:sz w:val="20"/>
      <w:szCs w:val="20"/>
    </w:rPr>
  </w:style>
  <w:style w:type="numbering" w:customStyle="1" w:styleId="CILJ2NOV">
    <w:name w:val="CILJ 2_NOV"/>
    <w:uiPriority w:val="99"/>
    <w:rsid w:val="004C28F2"/>
    <w:pPr>
      <w:numPr>
        <w:numId w:val="47"/>
      </w:numPr>
    </w:pPr>
  </w:style>
  <w:style w:type="character" w:styleId="SledenaHiperpovezava">
    <w:name w:val="FollowedHyperlink"/>
    <w:basedOn w:val="Privzetapisavaodstavka"/>
    <w:uiPriority w:val="99"/>
    <w:semiHidden/>
    <w:unhideWhenUsed/>
    <w:rsid w:val="001E5010"/>
    <w:rPr>
      <w:color w:val="800080" w:themeColor="followedHyperlink"/>
      <w:u w:val="single"/>
    </w:rPr>
  </w:style>
  <w:style w:type="character" w:customStyle="1" w:styleId="jlqj4b">
    <w:name w:val="jlqj4b"/>
    <w:basedOn w:val="Privzetapisavaodstavka"/>
    <w:rsid w:val="00542192"/>
  </w:style>
  <w:style w:type="character" w:customStyle="1" w:styleId="ls4">
    <w:name w:val="ls4"/>
    <w:basedOn w:val="Privzetapisavaodstavka"/>
    <w:rsid w:val="006749AD"/>
  </w:style>
  <w:style w:type="character" w:customStyle="1" w:styleId="ff2">
    <w:name w:val="ff2"/>
    <w:basedOn w:val="Privzetapisavaodstavka"/>
    <w:rsid w:val="006749AD"/>
  </w:style>
  <w:style w:type="character" w:customStyle="1" w:styleId="ws2">
    <w:name w:val="ws2"/>
    <w:basedOn w:val="Privzetapisavaodstavka"/>
    <w:rsid w:val="006749AD"/>
  </w:style>
  <w:style w:type="character" w:customStyle="1" w:styleId="ff1">
    <w:name w:val="ff1"/>
    <w:basedOn w:val="Privzetapisavaodstavka"/>
    <w:rsid w:val="006749AD"/>
  </w:style>
  <w:style w:type="character" w:customStyle="1" w:styleId="ls5">
    <w:name w:val="ls5"/>
    <w:basedOn w:val="Privzetapisavaodstavka"/>
    <w:rsid w:val="006749AD"/>
  </w:style>
  <w:style w:type="paragraph" w:customStyle="1" w:styleId="SCSlika1">
    <w:name w:val="SC_Slika"/>
    <w:basedOn w:val="Navaden"/>
    <w:next w:val="Navaden"/>
    <w:link w:val="SCSlikaZnak0"/>
    <w:uiPriority w:val="1"/>
    <w:qFormat/>
    <w:rsid w:val="00661F9E"/>
    <w:pPr>
      <w:keepNext/>
      <w:spacing w:before="80" w:after="80"/>
    </w:pPr>
    <w:rPr>
      <w:sz w:val="20"/>
    </w:rPr>
  </w:style>
  <w:style w:type="character" w:customStyle="1" w:styleId="SCSlikaZnak0">
    <w:name w:val="SC_Slika Znak"/>
    <w:basedOn w:val="NapisZnak"/>
    <w:link w:val="SCSlika1"/>
    <w:uiPriority w:val="1"/>
    <w:rsid w:val="00661F9E"/>
    <w:rPr>
      <w:rFonts w:ascii="Arial" w:eastAsia="Times New Roman" w:hAnsi="Arial" w:cs="Arial"/>
      <w:sz w:val="20"/>
      <w:szCs w:val="24"/>
      <w:lang w:eastAsia="en-GB"/>
    </w:rPr>
  </w:style>
  <w:style w:type="character" w:customStyle="1" w:styleId="leaf">
    <w:name w:val="leaf"/>
    <w:basedOn w:val="Privzetapisavaodstavka"/>
    <w:rsid w:val="00450D45"/>
  </w:style>
  <w:style w:type="paragraph" w:customStyle="1" w:styleId="Odstavek1">
    <w:name w:val="Odstavek1"/>
    <w:basedOn w:val="Navaden"/>
    <w:link w:val="Odstavek1Znak"/>
    <w:uiPriority w:val="1"/>
    <w:qFormat/>
    <w:rsid w:val="00450D45"/>
    <w:pPr>
      <w:spacing w:before="0" w:line="276" w:lineRule="auto"/>
    </w:pPr>
    <w:rPr>
      <w:szCs w:val="20"/>
    </w:rPr>
  </w:style>
  <w:style w:type="character" w:customStyle="1" w:styleId="Odstavek1Znak">
    <w:name w:val="Odstavek1 Znak"/>
    <w:basedOn w:val="Privzetapisavaodstavka"/>
    <w:link w:val="Odstavek1"/>
    <w:uiPriority w:val="1"/>
    <w:rsid w:val="00450D45"/>
    <w:rPr>
      <w:rFonts w:ascii="Arial" w:eastAsia="Times New Roman" w:hAnsi="Arial" w:cs="Arial"/>
      <w:szCs w:val="20"/>
      <w:lang w:eastAsia="en-GB"/>
    </w:rPr>
  </w:style>
  <w:style w:type="character" w:customStyle="1" w:styleId="Naslov5Znak">
    <w:name w:val="Naslov 5 Znak"/>
    <w:basedOn w:val="Privzetapisavaodstavka"/>
    <w:link w:val="Naslov5"/>
    <w:rsid w:val="000013A8"/>
    <w:rPr>
      <w:rFonts w:asciiTheme="majorHAnsi" w:eastAsiaTheme="majorEastAsia" w:hAnsiTheme="majorHAnsi" w:cstheme="majorBidi"/>
      <w:color w:val="365F91" w:themeColor="accent1" w:themeShade="BF"/>
      <w:szCs w:val="24"/>
      <w:lang w:eastAsia="en-GB"/>
    </w:rPr>
  </w:style>
  <w:style w:type="character" w:customStyle="1" w:styleId="Naslov6Znak">
    <w:name w:val="Naslov 6 Znak"/>
    <w:basedOn w:val="Privzetapisavaodstavka"/>
    <w:link w:val="Naslov6"/>
    <w:uiPriority w:val="9"/>
    <w:semiHidden/>
    <w:rsid w:val="00AC00CD"/>
    <w:rPr>
      <w:rFonts w:asciiTheme="majorHAnsi" w:eastAsiaTheme="majorEastAsia" w:hAnsiTheme="majorHAnsi" w:cstheme="majorBidi"/>
      <w:color w:val="243F60" w:themeColor="accent1" w:themeShade="7F"/>
      <w:szCs w:val="24"/>
      <w:lang w:eastAsia="en-GB"/>
    </w:rPr>
  </w:style>
  <w:style w:type="character" w:customStyle="1" w:styleId="Naslov7Znak">
    <w:name w:val="Naslov 7 Znak"/>
    <w:basedOn w:val="Privzetapisavaodstavka"/>
    <w:link w:val="Naslov7"/>
    <w:uiPriority w:val="9"/>
    <w:semiHidden/>
    <w:rsid w:val="00AC00CD"/>
    <w:rPr>
      <w:rFonts w:asciiTheme="majorHAnsi" w:eastAsiaTheme="majorEastAsia" w:hAnsiTheme="majorHAnsi" w:cstheme="majorBidi"/>
      <w:i/>
      <w:iCs/>
      <w:color w:val="243F60" w:themeColor="accent1" w:themeShade="7F"/>
      <w:szCs w:val="24"/>
      <w:lang w:eastAsia="en-GB"/>
    </w:rPr>
  </w:style>
  <w:style w:type="character" w:customStyle="1" w:styleId="Naslov8Znak">
    <w:name w:val="Naslov 8 Znak"/>
    <w:basedOn w:val="Privzetapisavaodstavka"/>
    <w:link w:val="Naslov8"/>
    <w:uiPriority w:val="9"/>
    <w:semiHidden/>
    <w:rsid w:val="00AC00CD"/>
    <w:rPr>
      <w:rFonts w:asciiTheme="majorHAnsi" w:eastAsiaTheme="majorEastAsia" w:hAnsiTheme="majorHAnsi" w:cstheme="majorBidi"/>
      <w:color w:val="272727" w:themeColor="text1" w:themeTint="D8"/>
      <w:sz w:val="21"/>
      <w:szCs w:val="21"/>
      <w:lang w:eastAsia="en-GB"/>
    </w:rPr>
  </w:style>
  <w:style w:type="character" w:customStyle="1" w:styleId="Naslov9Znak">
    <w:name w:val="Naslov 9 Znak"/>
    <w:basedOn w:val="Privzetapisavaodstavka"/>
    <w:link w:val="Naslov9"/>
    <w:uiPriority w:val="9"/>
    <w:semiHidden/>
    <w:rsid w:val="00AC00CD"/>
    <w:rPr>
      <w:rFonts w:asciiTheme="majorHAnsi" w:eastAsiaTheme="majorEastAsia" w:hAnsiTheme="majorHAnsi" w:cstheme="majorBidi"/>
      <w:i/>
      <w:iCs/>
      <w:color w:val="272727" w:themeColor="text1" w:themeTint="D8"/>
      <w:sz w:val="21"/>
      <w:szCs w:val="21"/>
      <w:lang w:eastAsia="en-GB"/>
    </w:rPr>
  </w:style>
  <w:style w:type="paragraph" w:customStyle="1" w:styleId="SKPtelobesedila">
    <w:name w:val="SKP telo besedila"/>
    <w:basedOn w:val="Navaden"/>
    <w:uiPriority w:val="1"/>
    <w:qFormat/>
    <w:rsid w:val="003E0B1A"/>
    <w:pPr>
      <w:spacing w:before="0" w:after="120" w:line="276" w:lineRule="auto"/>
    </w:pPr>
    <w:rPr>
      <w:rFonts w:cs="Times New Roman"/>
      <w:sz w:val="20"/>
    </w:rPr>
  </w:style>
  <w:style w:type="paragraph" w:customStyle="1" w:styleId="SUPERSChar">
    <w:name w:val="SUPERS Char"/>
    <w:aliases w:val="EN Footnote Reference Char"/>
    <w:basedOn w:val="Navaden"/>
    <w:link w:val="Sprotnaopomba-sklic"/>
    <w:rsid w:val="003E0B1A"/>
    <w:pPr>
      <w:widowControl w:val="0"/>
      <w:adjustRightInd w:val="0"/>
      <w:spacing w:before="0" w:after="160" w:line="240" w:lineRule="exact"/>
    </w:pPr>
    <w:rPr>
      <w:rFonts w:asciiTheme="minorHAnsi" w:eastAsiaTheme="minorHAnsi" w:hAnsiTheme="minorHAnsi" w:cstheme="minorBidi"/>
      <w:sz w:val="20"/>
      <w:szCs w:val="20"/>
      <w:vertAlign w:val="superscript"/>
      <w:lang w:eastAsia="en-US"/>
    </w:rPr>
  </w:style>
  <w:style w:type="paragraph" w:styleId="Oznaenseznam">
    <w:name w:val="List Bullet"/>
    <w:basedOn w:val="Navaden"/>
    <w:rsid w:val="008646B1"/>
    <w:pPr>
      <w:numPr>
        <w:numId w:val="77"/>
      </w:numPr>
      <w:spacing w:before="0" w:after="240" w:line="240" w:lineRule="auto"/>
    </w:pPr>
    <w:rPr>
      <w:rFonts w:ascii="Times New Roman" w:hAnsi="Times New Roman" w:cs="Times New Roman"/>
      <w:sz w:val="24"/>
      <w:lang w:val="en-GB"/>
    </w:rPr>
  </w:style>
  <w:style w:type="paragraph" w:customStyle="1" w:styleId="tevilnatoka">
    <w:name w:val="tevilnatoka"/>
    <w:basedOn w:val="Navaden"/>
    <w:rsid w:val="00AE62FF"/>
    <w:pPr>
      <w:spacing w:before="100" w:beforeAutospacing="1" w:after="100" w:afterAutospacing="1" w:line="240" w:lineRule="auto"/>
      <w:jc w:val="left"/>
    </w:pPr>
    <w:rPr>
      <w:rFonts w:ascii="Times New Roman" w:hAnsi="Times New Roman" w:cs="Times New Roman"/>
      <w:sz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0395">
      <w:bodyDiv w:val="1"/>
      <w:marLeft w:val="0"/>
      <w:marRight w:val="0"/>
      <w:marTop w:val="0"/>
      <w:marBottom w:val="0"/>
      <w:divBdr>
        <w:top w:val="none" w:sz="0" w:space="0" w:color="auto"/>
        <w:left w:val="none" w:sz="0" w:space="0" w:color="auto"/>
        <w:bottom w:val="none" w:sz="0" w:space="0" w:color="auto"/>
        <w:right w:val="none" w:sz="0" w:space="0" w:color="auto"/>
      </w:divBdr>
    </w:div>
    <w:div w:id="74128337">
      <w:bodyDiv w:val="1"/>
      <w:marLeft w:val="0"/>
      <w:marRight w:val="0"/>
      <w:marTop w:val="0"/>
      <w:marBottom w:val="0"/>
      <w:divBdr>
        <w:top w:val="none" w:sz="0" w:space="0" w:color="auto"/>
        <w:left w:val="none" w:sz="0" w:space="0" w:color="auto"/>
        <w:bottom w:val="none" w:sz="0" w:space="0" w:color="auto"/>
        <w:right w:val="none" w:sz="0" w:space="0" w:color="auto"/>
      </w:divBdr>
    </w:div>
    <w:div w:id="80609355">
      <w:bodyDiv w:val="1"/>
      <w:marLeft w:val="0"/>
      <w:marRight w:val="0"/>
      <w:marTop w:val="0"/>
      <w:marBottom w:val="0"/>
      <w:divBdr>
        <w:top w:val="none" w:sz="0" w:space="0" w:color="auto"/>
        <w:left w:val="none" w:sz="0" w:space="0" w:color="auto"/>
        <w:bottom w:val="none" w:sz="0" w:space="0" w:color="auto"/>
        <w:right w:val="none" w:sz="0" w:space="0" w:color="auto"/>
      </w:divBdr>
    </w:div>
    <w:div w:id="109710600">
      <w:bodyDiv w:val="1"/>
      <w:marLeft w:val="0"/>
      <w:marRight w:val="0"/>
      <w:marTop w:val="0"/>
      <w:marBottom w:val="0"/>
      <w:divBdr>
        <w:top w:val="none" w:sz="0" w:space="0" w:color="auto"/>
        <w:left w:val="none" w:sz="0" w:space="0" w:color="auto"/>
        <w:bottom w:val="none" w:sz="0" w:space="0" w:color="auto"/>
        <w:right w:val="none" w:sz="0" w:space="0" w:color="auto"/>
      </w:divBdr>
      <w:divsChild>
        <w:div w:id="1490293788">
          <w:marLeft w:val="0"/>
          <w:marRight w:val="0"/>
          <w:marTop w:val="0"/>
          <w:marBottom w:val="0"/>
          <w:divBdr>
            <w:top w:val="none" w:sz="0" w:space="0" w:color="auto"/>
            <w:left w:val="none" w:sz="0" w:space="0" w:color="auto"/>
            <w:bottom w:val="none" w:sz="0" w:space="0" w:color="auto"/>
            <w:right w:val="none" w:sz="0" w:space="0" w:color="auto"/>
          </w:divBdr>
          <w:divsChild>
            <w:div w:id="1701590125">
              <w:marLeft w:val="0"/>
              <w:marRight w:val="0"/>
              <w:marTop w:val="0"/>
              <w:marBottom w:val="0"/>
              <w:divBdr>
                <w:top w:val="none" w:sz="0" w:space="0" w:color="auto"/>
                <w:left w:val="none" w:sz="0" w:space="0" w:color="auto"/>
                <w:bottom w:val="none" w:sz="0" w:space="0" w:color="auto"/>
                <w:right w:val="none" w:sz="0" w:space="0" w:color="auto"/>
              </w:divBdr>
            </w:div>
          </w:divsChild>
        </w:div>
        <w:div w:id="2071297394">
          <w:marLeft w:val="0"/>
          <w:marRight w:val="0"/>
          <w:marTop w:val="0"/>
          <w:marBottom w:val="0"/>
          <w:divBdr>
            <w:top w:val="none" w:sz="0" w:space="0" w:color="auto"/>
            <w:left w:val="none" w:sz="0" w:space="0" w:color="auto"/>
            <w:bottom w:val="none" w:sz="0" w:space="0" w:color="auto"/>
            <w:right w:val="none" w:sz="0" w:space="0" w:color="auto"/>
          </w:divBdr>
          <w:divsChild>
            <w:div w:id="187415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4068">
      <w:bodyDiv w:val="1"/>
      <w:marLeft w:val="0"/>
      <w:marRight w:val="0"/>
      <w:marTop w:val="0"/>
      <w:marBottom w:val="0"/>
      <w:divBdr>
        <w:top w:val="none" w:sz="0" w:space="0" w:color="auto"/>
        <w:left w:val="none" w:sz="0" w:space="0" w:color="auto"/>
        <w:bottom w:val="none" w:sz="0" w:space="0" w:color="auto"/>
        <w:right w:val="none" w:sz="0" w:space="0" w:color="auto"/>
      </w:divBdr>
    </w:div>
    <w:div w:id="168519992">
      <w:bodyDiv w:val="1"/>
      <w:marLeft w:val="0"/>
      <w:marRight w:val="0"/>
      <w:marTop w:val="0"/>
      <w:marBottom w:val="0"/>
      <w:divBdr>
        <w:top w:val="none" w:sz="0" w:space="0" w:color="auto"/>
        <w:left w:val="none" w:sz="0" w:space="0" w:color="auto"/>
        <w:bottom w:val="none" w:sz="0" w:space="0" w:color="auto"/>
        <w:right w:val="none" w:sz="0" w:space="0" w:color="auto"/>
      </w:divBdr>
      <w:divsChild>
        <w:div w:id="1640768201">
          <w:marLeft w:val="0"/>
          <w:marRight w:val="0"/>
          <w:marTop w:val="0"/>
          <w:marBottom w:val="0"/>
          <w:divBdr>
            <w:top w:val="none" w:sz="0" w:space="0" w:color="auto"/>
            <w:left w:val="none" w:sz="0" w:space="0" w:color="auto"/>
            <w:bottom w:val="none" w:sz="0" w:space="0" w:color="auto"/>
            <w:right w:val="none" w:sz="0" w:space="0" w:color="auto"/>
          </w:divBdr>
          <w:divsChild>
            <w:div w:id="1873347740">
              <w:marLeft w:val="0"/>
              <w:marRight w:val="0"/>
              <w:marTop w:val="0"/>
              <w:marBottom w:val="0"/>
              <w:divBdr>
                <w:top w:val="none" w:sz="0" w:space="0" w:color="auto"/>
                <w:left w:val="none" w:sz="0" w:space="0" w:color="auto"/>
                <w:bottom w:val="none" w:sz="0" w:space="0" w:color="auto"/>
                <w:right w:val="none" w:sz="0" w:space="0" w:color="auto"/>
              </w:divBdr>
              <w:divsChild>
                <w:div w:id="1583638468">
                  <w:marLeft w:val="0"/>
                  <w:marRight w:val="0"/>
                  <w:marTop w:val="0"/>
                  <w:marBottom w:val="0"/>
                  <w:divBdr>
                    <w:top w:val="none" w:sz="0" w:space="0" w:color="auto"/>
                    <w:left w:val="none" w:sz="0" w:space="0" w:color="auto"/>
                    <w:bottom w:val="none" w:sz="0" w:space="0" w:color="auto"/>
                    <w:right w:val="none" w:sz="0" w:space="0" w:color="auto"/>
                  </w:divBdr>
                </w:div>
                <w:div w:id="1701201794">
                  <w:marLeft w:val="0"/>
                  <w:marRight w:val="0"/>
                  <w:marTop w:val="0"/>
                  <w:marBottom w:val="0"/>
                  <w:divBdr>
                    <w:top w:val="none" w:sz="0" w:space="0" w:color="auto"/>
                    <w:left w:val="none" w:sz="0" w:space="0" w:color="auto"/>
                    <w:bottom w:val="none" w:sz="0" w:space="0" w:color="auto"/>
                    <w:right w:val="none" w:sz="0" w:space="0" w:color="auto"/>
                  </w:divBdr>
                  <w:divsChild>
                    <w:div w:id="521213626">
                      <w:marLeft w:val="0"/>
                      <w:marRight w:val="0"/>
                      <w:marTop w:val="0"/>
                      <w:marBottom w:val="0"/>
                      <w:divBdr>
                        <w:top w:val="none" w:sz="0" w:space="0" w:color="auto"/>
                        <w:left w:val="none" w:sz="0" w:space="0" w:color="auto"/>
                        <w:bottom w:val="none" w:sz="0" w:space="0" w:color="auto"/>
                        <w:right w:val="none" w:sz="0" w:space="0" w:color="auto"/>
                      </w:divBdr>
                    </w:div>
                    <w:div w:id="679353511">
                      <w:marLeft w:val="0"/>
                      <w:marRight w:val="0"/>
                      <w:marTop w:val="0"/>
                      <w:marBottom w:val="0"/>
                      <w:divBdr>
                        <w:top w:val="none" w:sz="0" w:space="0" w:color="auto"/>
                        <w:left w:val="none" w:sz="0" w:space="0" w:color="auto"/>
                        <w:bottom w:val="none" w:sz="0" w:space="0" w:color="auto"/>
                        <w:right w:val="none" w:sz="0" w:space="0" w:color="auto"/>
                      </w:divBdr>
                    </w:div>
                    <w:div w:id="955255526">
                      <w:marLeft w:val="0"/>
                      <w:marRight w:val="0"/>
                      <w:marTop w:val="0"/>
                      <w:marBottom w:val="0"/>
                      <w:divBdr>
                        <w:top w:val="none" w:sz="0" w:space="0" w:color="auto"/>
                        <w:left w:val="none" w:sz="0" w:space="0" w:color="auto"/>
                        <w:bottom w:val="none" w:sz="0" w:space="0" w:color="auto"/>
                        <w:right w:val="none" w:sz="0" w:space="0" w:color="auto"/>
                      </w:divBdr>
                    </w:div>
                  </w:divsChild>
                </w:div>
                <w:div w:id="212253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8275">
      <w:bodyDiv w:val="1"/>
      <w:marLeft w:val="0"/>
      <w:marRight w:val="0"/>
      <w:marTop w:val="0"/>
      <w:marBottom w:val="0"/>
      <w:divBdr>
        <w:top w:val="none" w:sz="0" w:space="0" w:color="auto"/>
        <w:left w:val="none" w:sz="0" w:space="0" w:color="auto"/>
        <w:bottom w:val="none" w:sz="0" w:space="0" w:color="auto"/>
        <w:right w:val="none" w:sz="0" w:space="0" w:color="auto"/>
      </w:divBdr>
    </w:div>
    <w:div w:id="190924854">
      <w:bodyDiv w:val="1"/>
      <w:marLeft w:val="0"/>
      <w:marRight w:val="0"/>
      <w:marTop w:val="0"/>
      <w:marBottom w:val="0"/>
      <w:divBdr>
        <w:top w:val="none" w:sz="0" w:space="0" w:color="auto"/>
        <w:left w:val="none" w:sz="0" w:space="0" w:color="auto"/>
        <w:bottom w:val="none" w:sz="0" w:space="0" w:color="auto"/>
        <w:right w:val="none" w:sz="0" w:space="0" w:color="auto"/>
      </w:divBdr>
    </w:div>
    <w:div w:id="199248710">
      <w:bodyDiv w:val="1"/>
      <w:marLeft w:val="0"/>
      <w:marRight w:val="0"/>
      <w:marTop w:val="0"/>
      <w:marBottom w:val="0"/>
      <w:divBdr>
        <w:top w:val="none" w:sz="0" w:space="0" w:color="auto"/>
        <w:left w:val="none" w:sz="0" w:space="0" w:color="auto"/>
        <w:bottom w:val="none" w:sz="0" w:space="0" w:color="auto"/>
        <w:right w:val="none" w:sz="0" w:space="0" w:color="auto"/>
      </w:divBdr>
    </w:div>
    <w:div w:id="232399793">
      <w:bodyDiv w:val="1"/>
      <w:marLeft w:val="0"/>
      <w:marRight w:val="0"/>
      <w:marTop w:val="0"/>
      <w:marBottom w:val="0"/>
      <w:divBdr>
        <w:top w:val="none" w:sz="0" w:space="0" w:color="auto"/>
        <w:left w:val="none" w:sz="0" w:space="0" w:color="auto"/>
        <w:bottom w:val="none" w:sz="0" w:space="0" w:color="auto"/>
        <w:right w:val="none" w:sz="0" w:space="0" w:color="auto"/>
      </w:divBdr>
      <w:divsChild>
        <w:div w:id="613286709">
          <w:marLeft w:val="0"/>
          <w:marRight w:val="0"/>
          <w:marTop w:val="0"/>
          <w:marBottom w:val="0"/>
          <w:divBdr>
            <w:top w:val="none" w:sz="0" w:space="0" w:color="auto"/>
            <w:left w:val="none" w:sz="0" w:space="0" w:color="auto"/>
            <w:bottom w:val="none" w:sz="0" w:space="0" w:color="auto"/>
            <w:right w:val="none" w:sz="0" w:space="0" w:color="auto"/>
          </w:divBdr>
          <w:divsChild>
            <w:div w:id="1800561952">
              <w:marLeft w:val="0"/>
              <w:marRight w:val="0"/>
              <w:marTop w:val="0"/>
              <w:marBottom w:val="0"/>
              <w:divBdr>
                <w:top w:val="none" w:sz="0" w:space="0" w:color="auto"/>
                <w:left w:val="none" w:sz="0" w:space="0" w:color="auto"/>
                <w:bottom w:val="none" w:sz="0" w:space="0" w:color="auto"/>
                <w:right w:val="none" w:sz="0" w:space="0" w:color="auto"/>
              </w:divBdr>
            </w:div>
          </w:divsChild>
        </w:div>
        <w:div w:id="806045319">
          <w:marLeft w:val="0"/>
          <w:marRight w:val="0"/>
          <w:marTop w:val="0"/>
          <w:marBottom w:val="0"/>
          <w:divBdr>
            <w:top w:val="none" w:sz="0" w:space="0" w:color="auto"/>
            <w:left w:val="none" w:sz="0" w:space="0" w:color="auto"/>
            <w:bottom w:val="none" w:sz="0" w:space="0" w:color="auto"/>
            <w:right w:val="none" w:sz="0" w:space="0" w:color="auto"/>
          </w:divBdr>
          <w:divsChild>
            <w:div w:id="8911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3778">
      <w:bodyDiv w:val="1"/>
      <w:marLeft w:val="0"/>
      <w:marRight w:val="0"/>
      <w:marTop w:val="0"/>
      <w:marBottom w:val="0"/>
      <w:divBdr>
        <w:top w:val="none" w:sz="0" w:space="0" w:color="auto"/>
        <w:left w:val="none" w:sz="0" w:space="0" w:color="auto"/>
        <w:bottom w:val="none" w:sz="0" w:space="0" w:color="auto"/>
        <w:right w:val="none" w:sz="0" w:space="0" w:color="auto"/>
      </w:divBdr>
    </w:div>
    <w:div w:id="281035864">
      <w:bodyDiv w:val="1"/>
      <w:marLeft w:val="0"/>
      <w:marRight w:val="0"/>
      <w:marTop w:val="0"/>
      <w:marBottom w:val="0"/>
      <w:divBdr>
        <w:top w:val="none" w:sz="0" w:space="0" w:color="auto"/>
        <w:left w:val="none" w:sz="0" w:space="0" w:color="auto"/>
        <w:bottom w:val="none" w:sz="0" w:space="0" w:color="auto"/>
        <w:right w:val="none" w:sz="0" w:space="0" w:color="auto"/>
      </w:divBdr>
    </w:div>
    <w:div w:id="284313546">
      <w:bodyDiv w:val="1"/>
      <w:marLeft w:val="0"/>
      <w:marRight w:val="0"/>
      <w:marTop w:val="0"/>
      <w:marBottom w:val="0"/>
      <w:divBdr>
        <w:top w:val="none" w:sz="0" w:space="0" w:color="auto"/>
        <w:left w:val="none" w:sz="0" w:space="0" w:color="auto"/>
        <w:bottom w:val="none" w:sz="0" w:space="0" w:color="auto"/>
        <w:right w:val="none" w:sz="0" w:space="0" w:color="auto"/>
      </w:divBdr>
    </w:div>
    <w:div w:id="323314750">
      <w:bodyDiv w:val="1"/>
      <w:marLeft w:val="0"/>
      <w:marRight w:val="0"/>
      <w:marTop w:val="0"/>
      <w:marBottom w:val="0"/>
      <w:divBdr>
        <w:top w:val="none" w:sz="0" w:space="0" w:color="auto"/>
        <w:left w:val="none" w:sz="0" w:space="0" w:color="auto"/>
        <w:bottom w:val="none" w:sz="0" w:space="0" w:color="auto"/>
        <w:right w:val="none" w:sz="0" w:space="0" w:color="auto"/>
      </w:divBdr>
      <w:divsChild>
        <w:div w:id="724531299">
          <w:marLeft w:val="0"/>
          <w:marRight w:val="0"/>
          <w:marTop w:val="0"/>
          <w:marBottom w:val="0"/>
          <w:divBdr>
            <w:top w:val="none" w:sz="0" w:space="0" w:color="auto"/>
            <w:left w:val="none" w:sz="0" w:space="0" w:color="auto"/>
            <w:bottom w:val="none" w:sz="0" w:space="0" w:color="auto"/>
            <w:right w:val="none" w:sz="0" w:space="0" w:color="auto"/>
          </w:divBdr>
          <w:divsChild>
            <w:div w:id="951132110">
              <w:marLeft w:val="0"/>
              <w:marRight w:val="0"/>
              <w:marTop w:val="0"/>
              <w:marBottom w:val="0"/>
              <w:divBdr>
                <w:top w:val="none" w:sz="0" w:space="0" w:color="auto"/>
                <w:left w:val="none" w:sz="0" w:space="0" w:color="auto"/>
                <w:bottom w:val="none" w:sz="0" w:space="0" w:color="auto"/>
                <w:right w:val="none" w:sz="0" w:space="0" w:color="auto"/>
              </w:divBdr>
              <w:divsChild>
                <w:div w:id="2116361056">
                  <w:marLeft w:val="0"/>
                  <w:marRight w:val="0"/>
                  <w:marTop w:val="0"/>
                  <w:marBottom w:val="0"/>
                  <w:divBdr>
                    <w:top w:val="none" w:sz="0" w:space="0" w:color="auto"/>
                    <w:left w:val="none" w:sz="0" w:space="0" w:color="auto"/>
                    <w:bottom w:val="none" w:sz="0" w:space="0" w:color="auto"/>
                    <w:right w:val="none" w:sz="0" w:space="0" w:color="auto"/>
                  </w:divBdr>
                  <w:divsChild>
                    <w:div w:id="656303391">
                      <w:marLeft w:val="0"/>
                      <w:marRight w:val="0"/>
                      <w:marTop w:val="0"/>
                      <w:marBottom w:val="0"/>
                      <w:divBdr>
                        <w:top w:val="none" w:sz="0" w:space="0" w:color="auto"/>
                        <w:left w:val="none" w:sz="0" w:space="0" w:color="auto"/>
                        <w:bottom w:val="none" w:sz="0" w:space="0" w:color="auto"/>
                        <w:right w:val="none" w:sz="0" w:space="0" w:color="auto"/>
                      </w:divBdr>
                    </w:div>
                    <w:div w:id="1000886805">
                      <w:marLeft w:val="0"/>
                      <w:marRight w:val="0"/>
                      <w:marTop w:val="0"/>
                      <w:marBottom w:val="0"/>
                      <w:divBdr>
                        <w:top w:val="none" w:sz="0" w:space="0" w:color="auto"/>
                        <w:left w:val="none" w:sz="0" w:space="0" w:color="auto"/>
                        <w:bottom w:val="none" w:sz="0" w:space="0" w:color="auto"/>
                        <w:right w:val="none" w:sz="0" w:space="0" w:color="auto"/>
                      </w:divBdr>
                      <w:divsChild>
                        <w:div w:id="1550923675">
                          <w:marLeft w:val="0"/>
                          <w:marRight w:val="0"/>
                          <w:marTop w:val="0"/>
                          <w:marBottom w:val="0"/>
                          <w:divBdr>
                            <w:top w:val="none" w:sz="0" w:space="0" w:color="auto"/>
                            <w:left w:val="none" w:sz="0" w:space="0" w:color="auto"/>
                            <w:bottom w:val="none" w:sz="0" w:space="0" w:color="auto"/>
                            <w:right w:val="none" w:sz="0" w:space="0" w:color="auto"/>
                          </w:divBdr>
                          <w:divsChild>
                            <w:div w:id="5360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635183">
      <w:bodyDiv w:val="1"/>
      <w:marLeft w:val="0"/>
      <w:marRight w:val="0"/>
      <w:marTop w:val="0"/>
      <w:marBottom w:val="0"/>
      <w:divBdr>
        <w:top w:val="none" w:sz="0" w:space="0" w:color="auto"/>
        <w:left w:val="none" w:sz="0" w:space="0" w:color="auto"/>
        <w:bottom w:val="none" w:sz="0" w:space="0" w:color="auto"/>
        <w:right w:val="none" w:sz="0" w:space="0" w:color="auto"/>
      </w:divBdr>
      <w:divsChild>
        <w:div w:id="1447577225">
          <w:marLeft w:val="0"/>
          <w:marRight w:val="0"/>
          <w:marTop w:val="0"/>
          <w:marBottom w:val="0"/>
          <w:divBdr>
            <w:top w:val="none" w:sz="0" w:space="0" w:color="auto"/>
            <w:left w:val="none" w:sz="0" w:space="0" w:color="auto"/>
            <w:bottom w:val="none" w:sz="0" w:space="0" w:color="auto"/>
            <w:right w:val="none" w:sz="0" w:space="0" w:color="auto"/>
          </w:divBdr>
        </w:div>
      </w:divsChild>
    </w:div>
    <w:div w:id="409042022">
      <w:bodyDiv w:val="1"/>
      <w:marLeft w:val="0"/>
      <w:marRight w:val="0"/>
      <w:marTop w:val="0"/>
      <w:marBottom w:val="0"/>
      <w:divBdr>
        <w:top w:val="none" w:sz="0" w:space="0" w:color="auto"/>
        <w:left w:val="none" w:sz="0" w:space="0" w:color="auto"/>
        <w:bottom w:val="none" w:sz="0" w:space="0" w:color="auto"/>
        <w:right w:val="none" w:sz="0" w:space="0" w:color="auto"/>
      </w:divBdr>
    </w:div>
    <w:div w:id="491137694">
      <w:bodyDiv w:val="1"/>
      <w:marLeft w:val="0"/>
      <w:marRight w:val="0"/>
      <w:marTop w:val="0"/>
      <w:marBottom w:val="0"/>
      <w:divBdr>
        <w:top w:val="none" w:sz="0" w:space="0" w:color="auto"/>
        <w:left w:val="none" w:sz="0" w:space="0" w:color="auto"/>
        <w:bottom w:val="none" w:sz="0" w:space="0" w:color="auto"/>
        <w:right w:val="none" w:sz="0" w:space="0" w:color="auto"/>
      </w:divBdr>
    </w:div>
    <w:div w:id="507645578">
      <w:bodyDiv w:val="1"/>
      <w:marLeft w:val="0"/>
      <w:marRight w:val="0"/>
      <w:marTop w:val="0"/>
      <w:marBottom w:val="0"/>
      <w:divBdr>
        <w:top w:val="none" w:sz="0" w:space="0" w:color="auto"/>
        <w:left w:val="none" w:sz="0" w:space="0" w:color="auto"/>
        <w:bottom w:val="none" w:sz="0" w:space="0" w:color="auto"/>
        <w:right w:val="none" w:sz="0" w:space="0" w:color="auto"/>
      </w:divBdr>
    </w:div>
    <w:div w:id="525946759">
      <w:bodyDiv w:val="1"/>
      <w:marLeft w:val="0"/>
      <w:marRight w:val="0"/>
      <w:marTop w:val="0"/>
      <w:marBottom w:val="0"/>
      <w:divBdr>
        <w:top w:val="none" w:sz="0" w:space="0" w:color="auto"/>
        <w:left w:val="none" w:sz="0" w:space="0" w:color="auto"/>
        <w:bottom w:val="none" w:sz="0" w:space="0" w:color="auto"/>
        <w:right w:val="none" w:sz="0" w:space="0" w:color="auto"/>
      </w:divBdr>
    </w:div>
    <w:div w:id="567151137">
      <w:bodyDiv w:val="1"/>
      <w:marLeft w:val="0"/>
      <w:marRight w:val="0"/>
      <w:marTop w:val="0"/>
      <w:marBottom w:val="0"/>
      <w:divBdr>
        <w:top w:val="none" w:sz="0" w:space="0" w:color="auto"/>
        <w:left w:val="none" w:sz="0" w:space="0" w:color="auto"/>
        <w:bottom w:val="none" w:sz="0" w:space="0" w:color="auto"/>
        <w:right w:val="none" w:sz="0" w:space="0" w:color="auto"/>
      </w:divBdr>
      <w:divsChild>
        <w:div w:id="1285425510">
          <w:marLeft w:val="0"/>
          <w:marRight w:val="0"/>
          <w:marTop w:val="0"/>
          <w:marBottom w:val="0"/>
          <w:divBdr>
            <w:top w:val="none" w:sz="0" w:space="0" w:color="auto"/>
            <w:left w:val="none" w:sz="0" w:space="0" w:color="auto"/>
            <w:bottom w:val="none" w:sz="0" w:space="0" w:color="auto"/>
            <w:right w:val="none" w:sz="0" w:space="0" w:color="auto"/>
          </w:divBdr>
          <w:divsChild>
            <w:div w:id="9332612">
              <w:marLeft w:val="0"/>
              <w:marRight w:val="0"/>
              <w:marTop w:val="0"/>
              <w:marBottom w:val="0"/>
              <w:divBdr>
                <w:top w:val="none" w:sz="0" w:space="0" w:color="auto"/>
                <w:left w:val="none" w:sz="0" w:space="0" w:color="auto"/>
                <w:bottom w:val="none" w:sz="0" w:space="0" w:color="auto"/>
                <w:right w:val="none" w:sz="0" w:space="0" w:color="auto"/>
              </w:divBdr>
              <w:divsChild>
                <w:div w:id="704716976">
                  <w:marLeft w:val="0"/>
                  <w:marRight w:val="0"/>
                  <w:marTop w:val="0"/>
                  <w:marBottom w:val="0"/>
                  <w:divBdr>
                    <w:top w:val="none" w:sz="0" w:space="0" w:color="auto"/>
                    <w:left w:val="none" w:sz="0" w:space="0" w:color="auto"/>
                    <w:bottom w:val="none" w:sz="0" w:space="0" w:color="auto"/>
                    <w:right w:val="none" w:sz="0" w:space="0" w:color="auto"/>
                  </w:divBdr>
                  <w:divsChild>
                    <w:div w:id="1827091791">
                      <w:marLeft w:val="0"/>
                      <w:marRight w:val="0"/>
                      <w:marTop w:val="0"/>
                      <w:marBottom w:val="0"/>
                      <w:divBdr>
                        <w:top w:val="none" w:sz="0" w:space="0" w:color="auto"/>
                        <w:left w:val="none" w:sz="0" w:space="0" w:color="auto"/>
                        <w:bottom w:val="none" w:sz="0" w:space="0" w:color="auto"/>
                        <w:right w:val="none" w:sz="0" w:space="0" w:color="auto"/>
                      </w:divBdr>
                    </w:div>
                  </w:divsChild>
                </w:div>
                <w:div w:id="1757942520">
                  <w:marLeft w:val="0"/>
                  <w:marRight w:val="0"/>
                  <w:marTop w:val="0"/>
                  <w:marBottom w:val="0"/>
                  <w:divBdr>
                    <w:top w:val="none" w:sz="0" w:space="0" w:color="auto"/>
                    <w:left w:val="none" w:sz="0" w:space="0" w:color="auto"/>
                    <w:bottom w:val="none" w:sz="0" w:space="0" w:color="auto"/>
                    <w:right w:val="none" w:sz="0" w:space="0" w:color="auto"/>
                  </w:divBdr>
                </w:div>
                <w:div w:id="203511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136">
      <w:bodyDiv w:val="1"/>
      <w:marLeft w:val="0"/>
      <w:marRight w:val="0"/>
      <w:marTop w:val="0"/>
      <w:marBottom w:val="0"/>
      <w:divBdr>
        <w:top w:val="none" w:sz="0" w:space="0" w:color="auto"/>
        <w:left w:val="none" w:sz="0" w:space="0" w:color="auto"/>
        <w:bottom w:val="none" w:sz="0" w:space="0" w:color="auto"/>
        <w:right w:val="none" w:sz="0" w:space="0" w:color="auto"/>
      </w:divBdr>
    </w:div>
    <w:div w:id="602498063">
      <w:bodyDiv w:val="1"/>
      <w:marLeft w:val="0"/>
      <w:marRight w:val="0"/>
      <w:marTop w:val="0"/>
      <w:marBottom w:val="0"/>
      <w:divBdr>
        <w:top w:val="none" w:sz="0" w:space="0" w:color="auto"/>
        <w:left w:val="none" w:sz="0" w:space="0" w:color="auto"/>
        <w:bottom w:val="none" w:sz="0" w:space="0" w:color="auto"/>
        <w:right w:val="none" w:sz="0" w:space="0" w:color="auto"/>
      </w:divBdr>
      <w:divsChild>
        <w:div w:id="1131703439">
          <w:marLeft w:val="0"/>
          <w:marRight w:val="0"/>
          <w:marTop w:val="0"/>
          <w:marBottom w:val="0"/>
          <w:divBdr>
            <w:top w:val="none" w:sz="0" w:space="0" w:color="auto"/>
            <w:left w:val="none" w:sz="0" w:space="0" w:color="auto"/>
            <w:bottom w:val="none" w:sz="0" w:space="0" w:color="auto"/>
            <w:right w:val="none" w:sz="0" w:space="0" w:color="auto"/>
          </w:divBdr>
        </w:div>
        <w:div w:id="1628050630">
          <w:marLeft w:val="0"/>
          <w:marRight w:val="0"/>
          <w:marTop w:val="0"/>
          <w:marBottom w:val="0"/>
          <w:divBdr>
            <w:top w:val="none" w:sz="0" w:space="0" w:color="auto"/>
            <w:left w:val="none" w:sz="0" w:space="0" w:color="auto"/>
            <w:bottom w:val="none" w:sz="0" w:space="0" w:color="auto"/>
            <w:right w:val="none" w:sz="0" w:space="0" w:color="auto"/>
          </w:divBdr>
        </w:div>
        <w:div w:id="1659768067">
          <w:marLeft w:val="0"/>
          <w:marRight w:val="0"/>
          <w:marTop w:val="0"/>
          <w:marBottom w:val="0"/>
          <w:divBdr>
            <w:top w:val="none" w:sz="0" w:space="0" w:color="auto"/>
            <w:left w:val="none" w:sz="0" w:space="0" w:color="auto"/>
            <w:bottom w:val="none" w:sz="0" w:space="0" w:color="auto"/>
            <w:right w:val="none" w:sz="0" w:space="0" w:color="auto"/>
          </w:divBdr>
        </w:div>
        <w:div w:id="1878351392">
          <w:marLeft w:val="0"/>
          <w:marRight w:val="0"/>
          <w:marTop w:val="0"/>
          <w:marBottom w:val="0"/>
          <w:divBdr>
            <w:top w:val="none" w:sz="0" w:space="0" w:color="auto"/>
            <w:left w:val="none" w:sz="0" w:space="0" w:color="auto"/>
            <w:bottom w:val="none" w:sz="0" w:space="0" w:color="auto"/>
            <w:right w:val="none" w:sz="0" w:space="0" w:color="auto"/>
          </w:divBdr>
        </w:div>
      </w:divsChild>
    </w:div>
    <w:div w:id="620261626">
      <w:bodyDiv w:val="1"/>
      <w:marLeft w:val="0"/>
      <w:marRight w:val="0"/>
      <w:marTop w:val="0"/>
      <w:marBottom w:val="0"/>
      <w:divBdr>
        <w:top w:val="none" w:sz="0" w:space="0" w:color="auto"/>
        <w:left w:val="none" w:sz="0" w:space="0" w:color="auto"/>
        <w:bottom w:val="none" w:sz="0" w:space="0" w:color="auto"/>
        <w:right w:val="none" w:sz="0" w:space="0" w:color="auto"/>
      </w:divBdr>
      <w:divsChild>
        <w:div w:id="195579673">
          <w:marLeft w:val="0"/>
          <w:marRight w:val="0"/>
          <w:marTop w:val="0"/>
          <w:marBottom w:val="0"/>
          <w:divBdr>
            <w:top w:val="none" w:sz="0" w:space="0" w:color="auto"/>
            <w:left w:val="none" w:sz="0" w:space="0" w:color="auto"/>
            <w:bottom w:val="none" w:sz="0" w:space="0" w:color="auto"/>
            <w:right w:val="none" w:sz="0" w:space="0" w:color="auto"/>
          </w:divBdr>
        </w:div>
        <w:div w:id="249967422">
          <w:marLeft w:val="0"/>
          <w:marRight w:val="0"/>
          <w:marTop w:val="0"/>
          <w:marBottom w:val="0"/>
          <w:divBdr>
            <w:top w:val="none" w:sz="0" w:space="0" w:color="auto"/>
            <w:left w:val="none" w:sz="0" w:space="0" w:color="auto"/>
            <w:bottom w:val="none" w:sz="0" w:space="0" w:color="auto"/>
            <w:right w:val="none" w:sz="0" w:space="0" w:color="auto"/>
          </w:divBdr>
        </w:div>
        <w:div w:id="425931730">
          <w:marLeft w:val="0"/>
          <w:marRight w:val="0"/>
          <w:marTop w:val="0"/>
          <w:marBottom w:val="0"/>
          <w:divBdr>
            <w:top w:val="none" w:sz="0" w:space="0" w:color="auto"/>
            <w:left w:val="none" w:sz="0" w:space="0" w:color="auto"/>
            <w:bottom w:val="none" w:sz="0" w:space="0" w:color="auto"/>
            <w:right w:val="none" w:sz="0" w:space="0" w:color="auto"/>
          </w:divBdr>
        </w:div>
        <w:div w:id="509299674">
          <w:marLeft w:val="0"/>
          <w:marRight w:val="0"/>
          <w:marTop w:val="0"/>
          <w:marBottom w:val="0"/>
          <w:divBdr>
            <w:top w:val="none" w:sz="0" w:space="0" w:color="auto"/>
            <w:left w:val="none" w:sz="0" w:space="0" w:color="auto"/>
            <w:bottom w:val="none" w:sz="0" w:space="0" w:color="auto"/>
            <w:right w:val="none" w:sz="0" w:space="0" w:color="auto"/>
          </w:divBdr>
        </w:div>
        <w:div w:id="738482418">
          <w:marLeft w:val="0"/>
          <w:marRight w:val="0"/>
          <w:marTop w:val="0"/>
          <w:marBottom w:val="0"/>
          <w:divBdr>
            <w:top w:val="none" w:sz="0" w:space="0" w:color="auto"/>
            <w:left w:val="none" w:sz="0" w:space="0" w:color="auto"/>
            <w:bottom w:val="none" w:sz="0" w:space="0" w:color="auto"/>
            <w:right w:val="none" w:sz="0" w:space="0" w:color="auto"/>
          </w:divBdr>
        </w:div>
        <w:div w:id="1615331883">
          <w:marLeft w:val="0"/>
          <w:marRight w:val="0"/>
          <w:marTop w:val="0"/>
          <w:marBottom w:val="0"/>
          <w:divBdr>
            <w:top w:val="none" w:sz="0" w:space="0" w:color="auto"/>
            <w:left w:val="none" w:sz="0" w:space="0" w:color="auto"/>
            <w:bottom w:val="none" w:sz="0" w:space="0" w:color="auto"/>
            <w:right w:val="none" w:sz="0" w:space="0" w:color="auto"/>
          </w:divBdr>
        </w:div>
        <w:div w:id="1628392468">
          <w:marLeft w:val="0"/>
          <w:marRight w:val="0"/>
          <w:marTop w:val="0"/>
          <w:marBottom w:val="0"/>
          <w:divBdr>
            <w:top w:val="none" w:sz="0" w:space="0" w:color="auto"/>
            <w:left w:val="none" w:sz="0" w:space="0" w:color="auto"/>
            <w:bottom w:val="none" w:sz="0" w:space="0" w:color="auto"/>
            <w:right w:val="none" w:sz="0" w:space="0" w:color="auto"/>
          </w:divBdr>
        </w:div>
        <w:div w:id="1976253368">
          <w:marLeft w:val="0"/>
          <w:marRight w:val="0"/>
          <w:marTop w:val="0"/>
          <w:marBottom w:val="0"/>
          <w:divBdr>
            <w:top w:val="none" w:sz="0" w:space="0" w:color="auto"/>
            <w:left w:val="none" w:sz="0" w:space="0" w:color="auto"/>
            <w:bottom w:val="none" w:sz="0" w:space="0" w:color="auto"/>
            <w:right w:val="none" w:sz="0" w:space="0" w:color="auto"/>
          </w:divBdr>
        </w:div>
      </w:divsChild>
    </w:div>
    <w:div w:id="628244773">
      <w:bodyDiv w:val="1"/>
      <w:marLeft w:val="0"/>
      <w:marRight w:val="0"/>
      <w:marTop w:val="0"/>
      <w:marBottom w:val="0"/>
      <w:divBdr>
        <w:top w:val="none" w:sz="0" w:space="0" w:color="auto"/>
        <w:left w:val="none" w:sz="0" w:space="0" w:color="auto"/>
        <w:bottom w:val="none" w:sz="0" w:space="0" w:color="auto"/>
        <w:right w:val="none" w:sz="0" w:space="0" w:color="auto"/>
      </w:divBdr>
    </w:div>
    <w:div w:id="645091381">
      <w:bodyDiv w:val="1"/>
      <w:marLeft w:val="0"/>
      <w:marRight w:val="0"/>
      <w:marTop w:val="0"/>
      <w:marBottom w:val="0"/>
      <w:divBdr>
        <w:top w:val="none" w:sz="0" w:space="0" w:color="auto"/>
        <w:left w:val="none" w:sz="0" w:space="0" w:color="auto"/>
        <w:bottom w:val="none" w:sz="0" w:space="0" w:color="auto"/>
        <w:right w:val="none" w:sz="0" w:space="0" w:color="auto"/>
      </w:divBdr>
      <w:divsChild>
        <w:div w:id="23941951">
          <w:marLeft w:val="0"/>
          <w:marRight w:val="0"/>
          <w:marTop w:val="0"/>
          <w:marBottom w:val="0"/>
          <w:divBdr>
            <w:top w:val="none" w:sz="0" w:space="0" w:color="auto"/>
            <w:left w:val="none" w:sz="0" w:space="0" w:color="auto"/>
            <w:bottom w:val="none" w:sz="0" w:space="0" w:color="auto"/>
            <w:right w:val="none" w:sz="0" w:space="0" w:color="auto"/>
          </w:divBdr>
        </w:div>
        <w:div w:id="380325734">
          <w:marLeft w:val="0"/>
          <w:marRight w:val="0"/>
          <w:marTop w:val="0"/>
          <w:marBottom w:val="0"/>
          <w:divBdr>
            <w:top w:val="none" w:sz="0" w:space="0" w:color="auto"/>
            <w:left w:val="none" w:sz="0" w:space="0" w:color="auto"/>
            <w:bottom w:val="none" w:sz="0" w:space="0" w:color="auto"/>
            <w:right w:val="none" w:sz="0" w:space="0" w:color="auto"/>
          </w:divBdr>
        </w:div>
        <w:div w:id="384371695">
          <w:marLeft w:val="0"/>
          <w:marRight w:val="0"/>
          <w:marTop w:val="0"/>
          <w:marBottom w:val="0"/>
          <w:divBdr>
            <w:top w:val="none" w:sz="0" w:space="0" w:color="auto"/>
            <w:left w:val="none" w:sz="0" w:space="0" w:color="auto"/>
            <w:bottom w:val="none" w:sz="0" w:space="0" w:color="auto"/>
            <w:right w:val="none" w:sz="0" w:space="0" w:color="auto"/>
          </w:divBdr>
        </w:div>
        <w:div w:id="455106291">
          <w:marLeft w:val="0"/>
          <w:marRight w:val="0"/>
          <w:marTop w:val="0"/>
          <w:marBottom w:val="0"/>
          <w:divBdr>
            <w:top w:val="none" w:sz="0" w:space="0" w:color="auto"/>
            <w:left w:val="none" w:sz="0" w:space="0" w:color="auto"/>
            <w:bottom w:val="none" w:sz="0" w:space="0" w:color="auto"/>
            <w:right w:val="none" w:sz="0" w:space="0" w:color="auto"/>
          </w:divBdr>
        </w:div>
        <w:div w:id="511912934">
          <w:marLeft w:val="0"/>
          <w:marRight w:val="0"/>
          <w:marTop w:val="0"/>
          <w:marBottom w:val="0"/>
          <w:divBdr>
            <w:top w:val="none" w:sz="0" w:space="0" w:color="auto"/>
            <w:left w:val="none" w:sz="0" w:space="0" w:color="auto"/>
            <w:bottom w:val="none" w:sz="0" w:space="0" w:color="auto"/>
            <w:right w:val="none" w:sz="0" w:space="0" w:color="auto"/>
          </w:divBdr>
        </w:div>
        <w:div w:id="836771312">
          <w:marLeft w:val="0"/>
          <w:marRight w:val="0"/>
          <w:marTop w:val="0"/>
          <w:marBottom w:val="0"/>
          <w:divBdr>
            <w:top w:val="none" w:sz="0" w:space="0" w:color="auto"/>
            <w:left w:val="none" w:sz="0" w:space="0" w:color="auto"/>
            <w:bottom w:val="none" w:sz="0" w:space="0" w:color="auto"/>
            <w:right w:val="none" w:sz="0" w:space="0" w:color="auto"/>
          </w:divBdr>
        </w:div>
        <w:div w:id="1249076992">
          <w:marLeft w:val="0"/>
          <w:marRight w:val="0"/>
          <w:marTop w:val="0"/>
          <w:marBottom w:val="0"/>
          <w:divBdr>
            <w:top w:val="none" w:sz="0" w:space="0" w:color="auto"/>
            <w:left w:val="none" w:sz="0" w:space="0" w:color="auto"/>
            <w:bottom w:val="none" w:sz="0" w:space="0" w:color="auto"/>
            <w:right w:val="none" w:sz="0" w:space="0" w:color="auto"/>
          </w:divBdr>
        </w:div>
        <w:div w:id="1533305403">
          <w:marLeft w:val="0"/>
          <w:marRight w:val="0"/>
          <w:marTop w:val="0"/>
          <w:marBottom w:val="0"/>
          <w:divBdr>
            <w:top w:val="none" w:sz="0" w:space="0" w:color="auto"/>
            <w:left w:val="none" w:sz="0" w:space="0" w:color="auto"/>
            <w:bottom w:val="none" w:sz="0" w:space="0" w:color="auto"/>
            <w:right w:val="none" w:sz="0" w:space="0" w:color="auto"/>
          </w:divBdr>
        </w:div>
      </w:divsChild>
    </w:div>
    <w:div w:id="659889268">
      <w:bodyDiv w:val="1"/>
      <w:marLeft w:val="0"/>
      <w:marRight w:val="0"/>
      <w:marTop w:val="0"/>
      <w:marBottom w:val="0"/>
      <w:divBdr>
        <w:top w:val="none" w:sz="0" w:space="0" w:color="auto"/>
        <w:left w:val="none" w:sz="0" w:space="0" w:color="auto"/>
        <w:bottom w:val="none" w:sz="0" w:space="0" w:color="auto"/>
        <w:right w:val="none" w:sz="0" w:space="0" w:color="auto"/>
      </w:divBdr>
    </w:div>
    <w:div w:id="758138215">
      <w:bodyDiv w:val="1"/>
      <w:marLeft w:val="0"/>
      <w:marRight w:val="0"/>
      <w:marTop w:val="0"/>
      <w:marBottom w:val="0"/>
      <w:divBdr>
        <w:top w:val="none" w:sz="0" w:space="0" w:color="auto"/>
        <w:left w:val="none" w:sz="0" w:space="0" w:color="auto"/>
        <w:bottom w:val="none" w:sz="0" w:space="0" w:color="auto"/>
        <w:right w:val="none" w:sz="0" w:space="0" w:color="auto"/>
      </w:divBdr>
    </w:div>
    <w:div w:id="778598257">
      <w:bodyDiv w:val="1"/>
      <w:marLeft w:val="0"/>
      <w:marRight w:val="0"/>
      <w:marTop w:val="0"/>
      <w:marBottom w:val="0"/>
      <w:divBdr>
        <w:top w:val="none" w:sz="0" w:space="0" w:color="auto"/>
        <w:left w:val="none" w:sz="0" w:space="0" w:color="auto"/>
        <w:bottom w:val="none" w:sz="0" w:space="0" w:color="auto"/>
        <w:right w:val="none" w:sz="0" w:space="0" w:color="auto"/>
      </w:divBdr>
    </w:div>
    <w:div w:id="820998644">
      <w:bodyDiv w:val="1"/>
      <w:marLeft w:val="0"/>
      <w:marRight w:val="0"/>
      <w:marTop w:val="0"/>
      <w:marBottom w:val="0"/>
      <w:divBdr>
        <w:top w:val="none" w:sz="0" w:space="0" w:color="auto"/>
        <w:left w:val="none" w:sz="0" w:space="0" w:color="auto"/>
        <w:bottom w:val="none" w:sz="0" w:space="0" w:color="auto"/>
        <w:right w:val="none" w:sz="0" w:space="0" w:color="auto"/>
      </w:divBdr>
      <w:divsChild>
        <w:div w:id="94905672">
          <w:marLeft w:val="0"/>
          <w:marRight w:val="0"/>
          <w:marTop w:val="0"/>
          <w:marBottom w:val="0"/>
          <w:divBdr>
            <w:top w:val="none" w:sz="0" w:space="0" w:color="auto"/>
            <w:left w:val="none" w:sz="0" w:space="0" w:color="auto"/>
            <w:bottom w:val="none" w:sz="0" w:space="0" w:color="auto"/>
            <w:right w:val="none" w:sz="0" w:space="0" w:color="auto"/>
          </w:divBdr>
        </w:div>
        <w:div w:id="1045717971">
          <w:marLeft w:val="0"/>
          <w:marRight w:val="0"/>
          <w:marTop w:val="0"/>
          <w:marBottom w:val="0"/>
          <w:divBdr>
            <w:top w:val="none" w:sz="0" w:space="0" w:color="auto"/>
            <w:left w:val="none" w:sz="0" w:space="0" w:color="auto"/>
            <w:bottom w:val="none" w:sz="0" w:space="0" w:color="auto"/>
            <w:right w:val="none" w:sz="0" w:space="0" w:color="auto"/>
          </w:divBdr>
        </w:div>
        <w:div w:id="1940485228">
          <w:marLeft w:val="0"/>
          <w:marRight w:val="0"/>
          <w:marTop w:val="0"/>
          <w:marBottom w:val="0"/>
          <w:divBdr>
            <w:top w:val="none" w:sz="0" w:space="0" w:color="auto"/>
            <w:left w:val="none" w:sz="0" w:space="0" w:color="auto"/>
            <w:bottom w:val="none" w:sz="0" w:space="0" w:color="auto"/>
            <w:right w:val="none" w:sz="0" w:space="0" w:color="auto"/>
          </w:divBdr>
        </w:div>
        <w:div w:id="2006547241">
          <w:marLeft w:val="0"/>
          <w:marRight w:val="0"/>
          <w:marTop w:val="0"/>
          <w:marBottom w:val="0"/>
          <w:divBdr>
            <w:top w:val="none" w:sz="0" w:space="0" w:color="auto"/>
            <w:left w:val="none" w:sz="0" w:space="0" w:color="auto"/>
            <w:bottom w:val="none" w:sz="0" w:space="0" w:color="auto"/>
            <w:right w:val="none" w:sz="0" w:space="0" w:color="auto"/>
          </w:divBdr>
        </w:div>
      </w:divsChild>
    </w:div>
    <w:div w:id="864027702">
      <w:bodyDiv w:val="1"/>
      <w:marLeft w:val="0"/>
      <w:marRight w:val="0"/>
      <w:marTop w:val="0"/>
      <w:marBottom w:val="0"/>
      <w:divBdr>
        <w:top w:val="none" w:sz="0" w:space="0" w:color="auto"/>
        <w:left w:val="none" w:sz="0" w:space="0" w:color="auto"/>
        <w:bottom w:val="none" w:sz="0" w:space="0" w:color="auto"/>
        <w:right w:val="none" w:sz="0" w:space="0" w:color="auto"/>
      </w:divBdr>
      <w:divsChild>
        <w:div w:id="1021130407">
          <w:marLeft w:val="0"/>
          <w:marRight w:val="0"/>
          <w:marTop w:val="0"/>
          <w:marBottom w:val="0"/>
          <w:divBdr>
            <w:top w:val="none" w:sz="0" w:space="0" w:color="auto"/>
            <w:left w:val="none" w:sz="0" w:space="0" w:color="auto"/>
            <w:bottom w:val="none" w:sz="0" w:space="0" w:color="auto"/>
            <w:right w:val="none" w:sz="0" w:space="0" w:color="auto"/>
          </w:divBdr>
        </w:div>
      </w:divsChild>
    </w:div>
    <w:div w:id="940070153">
      <w:bodyDiv w:val="1"/>
      <w:marLeft w:val="0"/>
      <w:marRight w:val="0"/>
      <w:marTop w:val="0"/>
      <w:marBottom w:val="0"/>
      <w:divBdr>
        <w:top w:val="none" w:sz="0" w:space="0" w:color="auto"/>
        <w:left w:val="none" w:sz="0" w:space="0" w:color="auto"/>
        <w:bottom w:val="none" w:sz="0" w:space="0" w:color="auto"/>
        <w:right w:val="none" w:sz="0" w:space="0" w:color="auto"/>
      </w:divBdr>
    </w:div>
    <w:div w:id="953559058">
      <w:bodyDiv w:val="1"/>
      <w:marLeft w:val="0"/>
      <w:marRight w:val="0"/>
      <w:marTop w:val="0"/>
      <w:marBottom w:val="0"/>
      <w:divBdr>
        <w:top w:val="none" w:sz="0" w:space="0" w:color="auto"/>
        <w:left w:val="none" w:sz="0" w:space="0" w:color="auto"/>
        <w:bottom w:val="none" w:sz="0" w:space="0" w:color="auto"/>
        <w:right w:val="none" w:sz="0" w:space="0" w:color="auto"/>
      </w:divBdr>
    </w:div>
    <w:div w:id="973171507">
      <w:bodyDiv w:val="1"/>
      <w:marLeft w:val="0"/>
      <w:marRight w:val="0"/>
      <w:marTop w:val="0"/>
      <w:marBottom w:val="0"/>
      <w:divBdr>
        <w:top w:val="none" w:sz="0" w:space="0" w:color="auto"/>
        <w:left w:val="none" w:sz="0" w:space="0" w:color="auto"/>
        <w:bottom w:val="none" w:sz="0" w:space="0" w:color="auto"/>
        <w:right w:val="none" w:sz="0" w:space="0" w:color="auto"/>
      </w:divBdr>
      <w:divsChild>
        <w:div w:id="77293049">
          <w:marLeft w:val="0"/>
          <w:marRight w:val="0"/>
          <w:marTop w:val="0"/>
          <w:marBottom w:val="0"/>
          <w:divBdr>
            <w:top w:val="none" w:sz="0" w:space="0" w:color="auto"/>
            <w:left w:val="none" w:sz="0" w:space="0" w:color="auto"/>
            <w:bottom w:val="none" w:sz="0" w:space="0" w:color="auto"/>
            <w:right w:val="none" w:sz="0" w:space="0" w:color="auto"/>
          </w:divBdr>
          <w:divsChild>
            <w:div w:id="1786727006">
              <w:marLeft w:val="0"/>
              <w:marRight w:val="0"/>
              <w:marTop w:val="0"/>
              <w:marBottom w:val="0"/>
              <w:divBdr>
                <w:top w:val="none" w:sz="0" w:space="0" w:color="auto"/>
                <w:left w:val="none" w:sz="0" w:space="0" w:color="auto"/>
                <w:bottom w:val="none" w:sz="0" w:space="0" w:color="auto"/>
                <w:right w:val="none" w:sz="0" w:space="0" w:color="auto"/>
              </w:divBdr>
            </w:div>
          </w:divsChild>
        </w:div>
        <w:div w:id="1091896699">
          <w:marLeft w:val="0"/>
          <w:marRight w:val="0"/>
          <w:marTop w:val="0"/>
          <w:marBottom w:val="0"/>
          <w:divBdr>
            <w:top w:val="none" w:sz="0" w:space="0" w:color="auto"/>
            <w:left w:val="none" w:sz="0" w:space="0" w:color="auto"/>
            <w:bottom w:val="none" w:sz="0" w:space="0" w:color="auto"/>
            <w:right w:val="none" w:sz="0" w:space="0" w:color="auto"/>
          </w:divBdr>
          <w:divsChild>
            <w:div w:id="5810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40142">
      <w:bodyDiv w:val="1"/>
      <w:marLeft w:val="0"/>
      <w:marRight w:val="0"/>
      <w:marTop w:val="0"/>
      <w:marBottom w:val="0"/>
      <w:divBdr>
        <w:top w:val="none" w:sz="0" w:space="0" w:color="auto"/>
        <w:left w:val="none" w:sz="0" w:space="0" w:color="auto"/>
        <w:bottom w:val="none" w:sz="0" w:space="0" w:color="auto"/>
        <w:right w:val="none" w:sz="0" w:space="0" w:color="auto"/>
      </w:divBdr>
    </w:div>
    <w:div w:id="1043754897">
      <w:bodyDiv w:val="1"/>
      <w:marLeft w:val="0"/>
      <w:marRight w:val="0"/>
      <w:marTop w:val="0"/>
      <w:marBottom w:val="0"/>
      <w:divBdr>
        <w:top w:val="none" w:sz="0" w:space="0" w:color="auto"/>
        <w:left w:val="none" w:sz="0" w:space="0" w:color="auto"/>
        <w:bottom w:val="none" w:sz="0" w:space="0" w:color="auto"/>
        <w:right w:val="none" w:sz="0" w:space="0" w:color="auto"/>
      </w:divBdr>
    </w:div>
    <w:div w:id="1047022941">
      <w:bodyDiv w:val="1"/>
      <w:marLeft w:val="0"/>
      <w:marRight w:val="0"/>
      <w:marTop w:val="0"/>
      <w:marBottom w:val="0"/>
      <w:divBdr>
        <w:top w:val="none" w:sz="0" w:space="0" w:color="auto"/>
        <w:left w:val="none" w:sz="0" w:space="0" w:color="auto"/>
        <w:bottom w:val="none" w:sz="0" w:space="0" w:color="auto"/>
        <w:right w:val="none" w:sz="0" w:space="0" w:color="auto"/>
      </w:divBdr>
      <w:divsChild>
        <w:div w:id="1775980847">
          <w:marLeft w:val="0"/>
          <w:marRight w:val="0"/>
          <w:marTop w:val="0"/>
          <w:marBottom w:val="0"/>
          <w:divBdr>
            <w:top w:val="none" w:sz="0" w:space="0" w:color="auto"/>
            <w:left w:val="none" w:sz="0" w:space="0" w:color="auto"/>
            <w:bottom w:val="none" w:sz="0" w:space="0" w:color="auto"/>
            <w:right w:val="none" w:sz="0" w:space="0" w:color="auto"/>
          </w:divBdr>
          <w:divsChild>
            <w:div w:id="950745158">
              <w:marLeft w:val="0"/>
              <w:marRight w:val="0"/>
              <w:marTop w:val="0"/>
              <w:marBottom w:val="0"/>
              <w:divBdr>
                <w:top w:val="none" w:sz="0" w:space="0" w:color="auto"/>
                <w:left w:val="none" w:sz="0" w:space="0" w:color="auto"/>
                <w:bottom w:val="none" w:sz="0" w:space="0" w:color="auto"/>
                <w:right w:val="none" w:sz="0" w:space="0" w:color="auto"/>
              </w:divBdr>
            </w:div>
          </w:divsChild>
        </w:div>
        <w:div w:id="1976988371">
          <w:marLeft w:val="0"/>
          <w:marRight w:val="0"/>
          <w:marTop w:val="0"/>
          <w:marBottom w:val="0"/>
          <w:divBdr>
            <w:top w:val="none" w:sz="0" w:space="0" w:color="auto"/>
            <w:left w:val="none" w:sz="0" w:space="0" w:color="auto"/>
            <w:bottom w:val="none" w:sz="0" w:space="0" w:color="auto"/>
            <w:right w:val="none" w:sz="0" w:space="0" w:color="auto"/>
          </w:divBdr>
          <w:divsChild>
            <w:div w:id="194071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06068">
      <w:bodyDiv w:val="1"/>
      <w:marLeft w:val="0"/>
      <w:marRight w:val="0"/>
      <w:marTop w:val="0"/>
      <w:marBottom w:val="0"/>
      <w:divBdr>
        <w:top w:val="none" w:sz="0" w:space="0" w:color="auto"/>
        <w:left w:val="none" w:sz="0" w:space="0" w:color="auto"/>
        <w:bottom w:val="none" w:sz="0" w:space="0" w:color="auto"/>
        <w:right w:val="none" w:sz="0" w:space="0" w:color="auto"/>
      </w:divBdr>
      <w:divsChild>
        <w:div w:id="1767849183">
          <w:marLeft w:val="0"/>
          <w:marRight w:val="0"/>
          <w:marTop w:val="0"/>
          <w:marBottom w:val="0"/>
          <w:divBdr>
            <w:top w:val="none" w:sz="0" w:space="0" w:color="auto"/>
            <w:left w:val="none" w:sz="0" w:space="0" w:color="auto"/>
            <w:bottom w:val="none" w:sz="0" w:space="0" w:color="auto"/>
            <w:right w:val="none" w:sz="0" w:space="0" w:color="auto"/>
          </w:divBdr>
          <w:divsChild>
            <w:div w:id="788864599">
              <w:marLeft w:val="0"/>
              <w:marRight w:val="0"/>
              <w:marTop w:val="0"/>
              <w:marBottom w:val="0"/>
              <w:divBdr>
                <w:top w:val="none" w:sz="0" w:space="0" w:color="auto"/>
                <w:left w:val="none" w:sz="0" w:space="0" w:color="auto"/>
                <w:bottom w:val="none" w:sz="0" w:space="0" w:color="auto"/>
                <w:right w:val="none" w:sz="0" w:space="0" w:color="auto"/>
              </w:divBdr>
            </w:div>
            <w:div w:id="904334613">
              <w:marLeft w:val="0"/>
              <w:marRight w:val="0"/>
              <w:marTop w:val="0"/>
              <w:marBottom w:val="0"/>
              <w:divBdr>
                <w:top w:val="none" w:sz="0" w:space="0" w:color="auto"/>
                <w:left w:val="none" w:sz="0" w:space="0" w:color="auto"/>
                <w:bottom w:val="none" w:sz="0" w:space="0" w:color="auto"/>
                <w:right w:val="none" w:sz="0" w:space="0" w:color="auto"/>
              </w:divBdr>
            </w:div>
            <w:div w:id="198974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55513">
      <w:bodyDiv w:val="1"/>
      <w:marLeft w:val="0"/>
      <w:marRight w:val="0"/>
      <w:marTop w:val="0"/>
      <w:marBottom w:val="0"/>
      <w:divBdr>
        <w:top w:val="none" w:sz="0" w:space="0" w:color="auto"/>
        <w:left w:val="none" w:sz="0" w:space="0" w:color="auto"/>
        <w:bottom w:val="none" w:sz="0" w:space="0" w:color="auto"/>
        <w:right w:val="none" w:sz="0" w:space="0" w:color="auto"/>
      </w:divBdr>
    </w:div>
    <w:div w:id="1124928991">
      <w:bodyDiv w:val="1"/>
      <w:marLeft w:val="0"/>
      <w:marRight w:val="0"/>
      <w:marTop w:val="0"/>
      <w:marBottom w:val="0"/>
      <w:divBdr>
        <w:top w:val="none" w:sz="0" w:space="0" w:color="auto"/>
        <w:left w:val="none" w:sz="0" w:space="0" w:color="auto"/>
        <w:bottom w:val="none" w:sz="0" w:space="0" w:color="auto"/>
        <w:right w:val="none" w:sz="0" w:space="0" w:color="auto"/>
      </w:divBdr>
    </w:div>
    <w:div w:id="1126852170">
      <w:bodyDiv w:val="1"/>
      <w:marLeft w:val="0"/>
      <w:marRight w:val="0"/>
      <w:marTop w:val="0"/>
      <w:marBottom w:val="0"/>
      <w:divBdr>
        <w:top w:val="none" w:sz="0" w:space="0" w:color="auto"/>
        <w:left w:val="none" w:sz="0" w:space="0" w:color="auto"/>
        <w:bottom w:val="none" w:sz="0" w:space="0" w:color="auto"/>
        <w:right w:val="none" w:sz="0" w:space="0" w:color="auto"/>
      </w:divBdr>
    </w:div>
    <w:div w:id="1130440423">
      <w:bodyDiv w:val="1"/>
      <w:marLeft w:val="0"/>
      <w:marRight w:val="0"/>
      <w:marTop w:val="0"/>
      <w:marBottom w:val="0"/>
      <w:divBdr>
        <w:top w:val="none" w:sz="0" w:space="0" w:color="auto"/>
        <w:left w:val="none" w:sz="0" w:space="0" w:color="auto"/>
        <w:bottom w:val="none" w:sz="0" w:space="0" w:color="auto"/>
        <w:right w:val="none" w:sz="0" w:space="0" w:color="auto"/>
      </w:divBdr>
    </w:div>
    <w:div w:id="1183861720">
      <w:bodyDiv w:val="1"/>
      <w:marLeft w:val="0"/>
      <w:marRight w:val="0"/>
      <w:marTop w:val="0"/>
      <w:marBottom w:val="0"/>
      <w:divBdr>
        <w:top w:val="none" w:sz="0" w:space="0" w:color="auto"/>
        <w:left w:val="none" w:sz="0" w:space="0" w:color="auto"/>
        <w:bottom w:val="none" w:sz="0" w:space="0" w:color="auto"/>
        <w:right w:val="none" w:sz="0" w:space="0" w:color="auto"/>
      </w:divBdr>
    </w:div>
    <w:div w:id="1208293922">
      <w:bodyDiv w:val="1"/>
      <w:marLeft w:val="0"/>
      <w:marRight w:val="0"/>
      <w:marTop w:val="0"/>
      <w:marBottom w:val="0"/>
      <w:divBdr>
        <w:top w:val="none" w:sz="0" w:space="0" w:color="auto"/>
        <w:left w:val="none" w:sz="0" w:space="0" w:color="auto"/>
        <w:bottom w:val="none" w:sz="0" w:space="0" w:color="auto"/>
        <w:right w:val="none" w:sz="0" w:space="0" w:color="auto"/>
      </w:divBdr>
    </w:div>
    <w:div w:id="1239250530">
      <w:bodyDiv w:val="1"/>
      <w:marLeft w:val="0"/>
      <w:marRight w:val="0"/>
      <w:marTop w:val="0"/>
      <w:marBottom w:val="0"/>
      <w:divBdr>
        <w:top w:val="none" w:sz="0" w:space="0" w:color="auto"/>
        <w:left w:val="none" w:sz="0" w:space="0" w:color="auto"/>
        <w:bottom w:val="none" w:sz="0" w:space="0" w:color="auto"/>
        <w:right w:val="none" w:sz="0" w:space="0" w:color="auto"/>
      </w:divBdr>
    </w:div>
    <w:div w:id="1263298564">
      <w:bodyDiv w:val="1"/>
      <w:marLeft w:val="0"/>
      <w:marRight w:val="0"/>
      <w:marTop w:val="0"/>
      <w:marBottom w:val="0"/>
      <w:divBdr>
        <w:top w:val="none" w:sz="0" w:space="0" w:color="auto"/>
        <w:left w:val="none" w:sz="0" w:space="0" w:color="auto"/>
        <w:bottom w:val="none" w:sz="0" w:space="0" w:color="auto"/>
        <w:right w:val="none" w:sz="0" w:space="0" w:color="auto"/>
      </w:divBdr>
    </w:div>
    <w:div w:id="1282418129">
      <w:bodyDiv w:val="1"/>
      <w:marLeft w:val="0"/>
      <w:marRight w:val="0"/>
      <w:marTop w:val="0"/>
      <w:marBottom w:val="0"/>
      <w:divBdr>
        <w:top w:val="none" w:sz="0" w:space="0" w:color="auto"/>
        <w:left w:val="none" w:sz="0" w:space="0" w:color="auto"/>
        <w:bottom w:val="none" w:sz="0" w:space="0" w:color="auto"/>
        <w:right w:val="none" w:sz="0" w:space="0" w:color="auto"/>
      </w:divBdr>
    </w:div>
    <w:div w:id="1374387707">
      <w:bodyDiv w:val="1"/>
      <w:marLeft w:val="0"/>
      <w:marRight w:val="0"/>
      <w:marTop w:val="0"/>
      <w:marBottom w:val="0"/>
      <w:divBdr>
        <w:top w:val="none" w:sz="0" w:space="0" w:color="auto"/>
        <w:left w:val="none" w:sz="0" w:space="0" w:color="auto"/>
        <w:bottom w:val="none" w:sz="0" w:space="0" w:color="auto"/>
        <w:right w:val="none" w:sz="0" w:space="0" w:color="auto"/>
      </w:divBdr>
    </w:div>
    <w:div w:id="1386678753">
      <w:bodyDiv w:val="1"/>
      <w:marLeft w:val="0"/>
      <w:marRight w:val="0"/>
      <w:marTop w:val="0"/>
      <w:marBottom w:val="0"/>
      <w:divBdr>
        <w:top w:val="none" w:sz="0" w:space="0" w:color="auto"/>
        <w:left w:val="none" w:sz="0" w:space="0" w:color="auto"/>
        <w:bottom w:val="none" w:sz="0" w:space="0" w:color="auto"/>
        <w:right w:val="none" w:sz="0" w:space="0" w:color="auto"/>
      </w:divBdr>
    </w:div>
    <w:div w:id="1388839993">
      <w:bodyDiv w:val="1"/>
      <w:marLeft w:val="0"/>
      <w:marRight w:val="0"/>
      <w:marTop w:val="0"/>
      <w:marBottom w:val="0"/>
      <w:divBdr>
        <w:top w:val="none" w:sz="0" w:space="0" w:color="auto"/>
        <w:left w:val="none" w:sz="0" w:space="0" w:color="auto"/>
        <w:bottom w:val="none" w:sz="0" w:space="0" w:color="auto"/>
        <w:right w:val="none" w:sz="0" w:space="0" w:color="auto"/>
      </w:divBdr>
    </w:div>
    <w:div w:id="1388843755">
      <w:bodyDiv w:val="1"/>
      <w:marLeft w:val="0"/>
      <w:marRight w:val="0"/>
      <w:marTop w:val="0"/>
      <w:marBottom w:val="0"/>
      <w:divBdr>
        <w:top w:val="none" w:sz="0" w:space="0" w:color="auto"/>
        <w:left w:val="none" w:sz="0" w:space="0" w:color="auto"/>
        <w:bottom w:val="none" w:sz="0" w:space="0" w:color="auto"/>
        <w:right w:val="none" w:sz="0" w:space="0" w:color="auto"/>
      </w:divBdr>
    </w:div>
    <w:div w:id="1397896177">
      <w:bodyDiv w:val="1"/>
      <w:marLeft w:val="0"/>
      <w:marRight w:val="0"/>
      <w:marTop w:val="0"/>
      <w:marBottom w:val="0"/>
      <w:divBdr>
        <w:top w:val="none" w:sz="0" w:space="0" w:color="auto"/>
        <w:left w:val="none" w:sz="0" w:space="0" w:color="auto"/>
        <w:bottom w:val="none" w:sz="0" w:space="0" w:color="auto"/>
        <w:right w:val="none" w:sz="0" w:space="0" w:color="auto"/>
      </w:divBdr>
    </w:div>
    <w:div w:id="1501700522">
      <w:bodyDiv w:val="1"/>
      <w:marLeft w:val="0"/>
      <w:marRight w:val="0"/>
      <w:marTop w:val="0"/>
      <w:marBottom w:val="0"/>
      <w:divBdr>
        <w:top w:val="none" w:sz="0" w:space="0" w:color="auto"/>
        <w:left w:val="none" w:sz="0" w:space="0" w:color="auto"/>
        <w:bottom w:val="none" w:sz="0" w:space="0" w:color="auto"/>
        <w:right w:val="none" w:sz="0" w:space="0" w:color="auto"/>
      </w:divBdr>
    </w:div>
    <w:div w:id="1539511394">
      <w:bodyDiv w:val="1"/>
      <w:marLeft w:val="0"/>
      <w:marRight w:val="0"/>
      <w:marTop w:val="0"/>
      <w:marBottom w:val="0"/>
      <w:divBdr>
        <w:top w:val="none" w:sz="0" w:space="0" w:color="auto"/>
        <w:left w:val="none" w:sz="0" w:space="0" w:color="auto"/>
        <w:bottom w:val="none" w:sz="0" w:space="0" w:color="auto"/>
        <w:right w:val="none" w:sz="0" w:space="0" w:color="auto"/>
      </w:divBdr>
      <w:divsChild>
        <w:div w:id="615139192">
          <w:marLeft w:val="0"/>
          <w:marRight w:val="0"/>
          <w:marTop w:val="0"/>
          <w:marBottom w:val="0"/>
          <w:divBdr>
            <w:top w:val="none" w:sz="0" w:space="0" w:color="auto"/>
            <w:left w:val="none" w:sz="0" w:space="0" w:color="auto"/>
            <w:bottom w:val="none" w:sz="0" w:space="0" w:color="auto"/>
            <w:right w:val="none" w:sz="0" w:space="0" w:color="auto"/>
          </w:divBdr>
          <w:divsChild>
            <w:div w:id="1255819477">
              <w:marLeft w:val="0"/>
              <w:marRight w:val="0"/>
              <w:marTop w:val="0"/>
              <w:marBottom w:val="0"/>
              <w:divBdr>
                <w:top w:val="none" w:sz="0" w:space="0" w:color="auto"/>
                <w:left w:val="none" w:sz="0" w:space="0" w:color="auto"/>
                <w:bottom w:val="none" w:sz="0" w:space="0" w:color="auto"/>
                <w:right w:val="none" w:sz="0" w:space="0" w:color="auto"/>
              </w:divBdr>
            </w:div>
          </w:divsChild>
        </w:div>
        <w:div w:id="1223833095">
          <w:marLeft w:val="0"/>
          <w:marRight w:val="0"/>
          <w:marTop w:val="0"/>
          <w:marBottom w:val="0"/>
          <w:divBdr>
            <w:top w:val="none" w:sz="0" w:space="0" w:color="auto"/>
            <w:left w:val="none" w:sz="0" w:space="0" w:color="auto"/>
            <w:bottom w:val="none" w:sz="0" w:space="0" w:color="auto"/>
            <w:right w:val="none" w:sz="0" w:space="0" w:color="auto"/>
          </w:divBdr>
          <w:divsChild>
            <w:div w:id="99425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341768">
      <w:bodyDiv w:val="1"/>
      <w:marLeft w:val="0"/>
      <w:marRight w:val="0"/>
      <w:marTop w:val="0"/>
      <w:marBottom w:val="0"/>
      <w:divBdr>
        <w:top w:val="none" w:sz="0" w:space="0" w:color="auto"/>
        <w:left w:val="none" w:sz="0" w:space="0" w:color="auto"/>
        <w:bottom w:val="none" w:sz="0" w:space="0" w:color="auto"/>
        <w:right w:val="none" w:sz="0" w:space="0" w:color="auto"/>
      </w:divBdr>
    </w:div>
    <w:div w:id="1637679522">
      <w:bodyDiv w:val="1"/>
      <w:marLeft w:val="0"/>
      <w:marRight w:val="0"/>
      <w:marTop w:val="0"/>
      <w:marBottom w:val="0"/>
      <w:divBdr>
        <w:top w:val="none" w:sz="0" w:space="0" w:color="auto"/>
        <w:left w:val="none" w:sz="0" w:space="0" w:color="auto"/>
        <w:bottom w:val="none" w:sz="0" w:space="0" w:color="auto"/>
        <w:right w:val="none" w:sz="0" w:space="0" w:color="auto"/>
      </w:divBdr>
    </w:div>
    <w:div w:id="1649246053">
      <w:bodyDiv w:val="1"/>
      <w:marLeft w:val="0"/>
      <w:marRight w:val="0"/>
      <w:marTop w:val="0"/>
      <w:marBottom w:val="0"/>
      <w:divBdr>
        <w:top w:val="none" w:sz="0" w:space="0" w:color="auto"/>
        <w:left w:val="none" w:sz="0" w:space="0" w:color="auto"/>
        <w:bottom w:val="none" w:sz="0" w:space="0" w:color="auto"/>
        <w:right w:val="none" w:sz="0" w:space="0" w:color="auto"/>
      </w:divBdr>
      <w:divsChild>
        <w:div w:id="1451163727">
          <w:marLeft w:val="0"/>
          <w:marRight w:val="0"/>
          <w:marTop w:val="0"/>
          <w:marBottom w:val="0"/>
          <w:divBdr>
            <w:top w:val="none" w:sz="0" w:space="0" w:color="auto"/>
            <w:left w:val="none" w:sz="0" w:space="0" w:color="auto"/>
            <w:bottom w:val="none" w:sz="0" w:space="0" w:color="auto"/>
            <w:right w:val="none" w:sz="0" w:space="0" w:color="auto"/>
          </w:divBdr>
          <w:divsChild>
            <w:div w:id="479541935">
              <w:marLeft w:val="0"/>
              <w:marRight w:val="0"/>
              <w:marTop w:val="0"/>
              <w:marBottom w:val="0"/>
              <w:divBdr>
                <w:top w:val="none" w:sz="0" w:space="0" w:color="auto"/>
                <w:left w:val="none" w:sz="0" w:space="0" w:color="auto"/>
                <w:bottom w:val="none" w:sz="0" w:space="0" w:color="auto"/>
                <w:right w:val="none" w:sz="0" w:space="0" w:color="auto"/>
              </w:divBdr>
              <w:divsChild>
                <w:div w:id="1541362514">
                  <w:marLeft w:val="0"/>
                  <w:marRight w:val="0"/>
                  <w:marTop w:val="0"/>
                  <w:marBottom w:val="0"/>
                  <w:divBdr>
                    <w:top w:val="none" w:sz="0" w:space="0" w:color="auto"/>
                    <w:left w:val="none" w:sz="0" w:space="0" w:color="auto"/>
                    <w:bottom w:val="none" w:sz="0" w:space="0" w:color="auto"/>
                    <w:right w:val="none" w:sz="0" w:space="0" w:color="auto"/>
                  </w:divBdr>
                  <w:divsChild>
                    <w:div w:id="1849369775">
                      <w:marLeft w:val="0"/>
                      <w:marRight w:val="0"/>
                      <w:marTop w:val="0"/>
                      <w:marBottom w:val="0"/>
                      <w:divBdr>
                        <w:top w:val="none" w:sz="0" w:space="0" w:color="auto"/>
                        <w:left w:val="none" w:sz="0" w:space="0" w:color="auto"/>
                        <w:bottom w:val="none" w:sz="0" w:space="0" w:color="auto"/>
                        <w:right w:val="none" w:sz="0" w:space="0" w:color="auto"/>
                      </w:divBdr>
                      <w:divsChild>
                        <w:div w:id="1226068704">
                          <w:marLeft w:val="0"/>
                          <w:marRight w:val="0"/>
                          <w:marTop w:val="0"/>
                          <w:marBottom w:val="0"/>
                          <w:divBdr>
                            <w:top w:val="none" w:sz="0" w:space="0" w:color="auto"/>
                            <w:left w:val="none" w:sz="0" w:space="0" w:color="auto"/>
                            <w:bottom w:val="none" w:sz="0" w:space="0" w:color="auto"/>
                            <w:right w:val="none" w:sz="0" w:space="0" w:color="auto"/>
                          </w:divBdr>
                          <w:divsChild>
                            <w:div w:id="799610340">
                              <w:marLeft w:val="0"/>
                              <w:marRight w:val="0"/>
                              <w:marTop w:val="0"/>
                              <w:marBottom w:val="0"/>
                              <w:divBdr>
                                <w:top w:val="none" w:sz="0" w:space="0" w:color="auto"/>
                                <w:left w:val="none" w:sz="0" w:space="0" w:color="auto"/>
                                <w:bottom w:val="none" w:sz="0" w:space="0" w:color="auto"/>
                                <w:right w:val="none" w:sz="0" w:space="0" w:color="auto"/>
                              </w:divBdr>
                              <w:divsChild>
                                <w:div w:id="1609776450">
                                  <w:marLeft w:val="0"/>
                                  <w:marRight w:val="0"/>
                                  <w:marTop w:val="0"/>
                                  <w:marBottom w:val="0"/>
                                  <w:divBdr>
                                    <w:top w:val="none" w:sz="0" w:space="0" w:color="auto"/>
                                    <w:left w:val="none" w:sz="0" w:space="0" w:color="auto"/>
                                    <w:bottom w:val="none" w:sz="0" w:space="0" w:color="auto"/>
                                    <w:right w:val="none" w:sz="0" w:space="0" w:color="auto"/>
                                  </w:divBdr>
                                  <w:divsChild>
                                    <w:div w:id="119689120">
                                      <w:marLeft w:val="0"/>
                                      <w:marRight w:val="0"/>
                                      <w:marTop w:val="0"/>
                                      <w:marBottom w:val="0"/>
                                      <w:divBdr>
                                        <w:top w:val="none" w:sz="0" w:space="0" w:color="auto"/>
                                        <w:left w:val="none" w:sz="0" w:space="0" w:color="auto"/>
                                        <w:bottom w:val="none" w:sz="0" w:space="0" w:color="auto"/>
                                        <w:right w:val="none" w:sz="0" w:space="0" w:color="auto"/>
                                      </w:divBdr>
                                      <w:divsChild>
                                        <w:div w:id="1694722192">
                                          <w:marLeft w:val="0"/>
                                          <w:marRight w:val="0"/>
                                          <w:marTop w:val="0"/>
                                          <w:marBottom w:val="0"/>
                                          <w:divBdr>
                                            <w:top w:val="none" w:sz="0" w:space="0" w:color="auto"/>
                                            <w:left w:val="none" w:sz="0" w:space="0" w:color="auto"/>
                                            <w:bottom w:val="none" w:sz="0" w:space="0" w:color="auto"/>
                                            <w:right w:val="none" w:sz="0" w:space="0" w:color="auto"/>
                                          </w:divBdr>
                                          <w:divsChild>
                                            <w:div w:id="1077168886">
                                              <w:marLeft w:val="0"/>
                                              <w:marRight w:val="0"/>
                                              <w:marTop w:val="0"/>
                                              <w:marBottom w:val="0"/>
                                              <w:divBdr>
                                                <w:top w:val="none" w:sz="0" w:space="0" w:color="auto"/>
                                                <w:left w:val="none" w:sz="0" w:space="0" w:color="auto"/>
                                                <w:bottom w:val="none" w:sz="0" w:space="0" w:color="auto"/>
                                                <w:right w:val="none" w:sz="0" w:space="0" w:color="auto"/>
                                              </w:divBdr>
                                              <w:divsChild>
                                                <w:div w:id="338123444">
                                                  <w:marLeft w:val="0"/>
                                                  <w:marRight w:val="0"/>
                                                  <w:marTop w:val="0"/>
                                                  <w:marBottom w:val="0"/>
                                                  <w:divBdr>
                                                    <w:top w:val="none" w:sz="0" w:space="0" w:color="auto"/>
                                                    <w:left w:val="none" w:sz="0" w:space="0" w:color="auto"/>
                                                    <w:bottom w:val="single" w:sz="6" w:space="0" w:color="DADCE0"/>
                                                    <w:right w:val="none" w:sz="0" w:space="0" w:color="auto"/>
                                                  </w:divBdr>
                                                  <w:divsChild>
                                                    <w:div w:id="273245211">
                                                      <w:marLeft w:val="0"/>
                                                      <w:marRight w:val="0"/>
                                                      <w:marTop w:val="0"/>
                                                      <w:marBottom w:val="0"/>
                                                      <w:divBdr>
                                                        <w:top w:val="none" w:sz="0" w:space="0" w:color="auto"/>
                                                        <w:left w:val="none" w:sz="0" w:space="0" w:color="auto"/>
                                                        <w:bottom w:val="none" w:sz="0" w:space="0" w:color="auto"/>
                                                        <w:right w:val="none" w:sz="0" w:space="0" w:color="auto"/>
                                                      </w:divBdr>
                                                      <w:divsChild>
                                                        <w:div w:id="867451524">
                                                          <w:marLeft w:val="0"/>
                                                          <w:marRight w:val="0"/>
                                                          <w:marTop w:val="0"/>
                                                          <w:marBottom w:val="0"/>
                                                          <w:divBdr>
                                                            <w:top w:val="none" w:sz="0" w:space="0" w:color="auto"/>
                                                            <w:left w:val="none" w:sz="0" w:space="0" w:color="auto"/>
                                                            <w:bottom w:val="none" w:sz="0" w:space="0" w:color="auto"/>
                                                            <w:right w:val="none" w:sz="0" w:space="0" w:color="auto"/>
                                                          </w:divBdr>
                                                        </w:div>
                                                        <w:div w:id="14343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09727">
                                                  <w:marLeft w:val="0"/>
                                                  <w:marRight w:val="0"/>
                                                  <w:marTop w:val="0"/>
                                                  <w:marBottom w:val="0"/>
                                                  <w:divBdr>
                                                    <w:top w:val="none" w:sz="0" w:space="0" w:color="auto"/>
                                                    <w:left w:val="none" w:sz="0" w:space="0" w:color="auto"/>
                                                    <w:bottom w:val="single" w:sz="6" w:space="0" w:color="DADCE0"/>
                                                    <w:right w:val="none" w:sz="0" w:space="0" w:color="auto"/>
                                                  </w:divBdr>
                                                  <w:divsChild>
                                                    <w:div w:id="350225469">
                                                      <w:marLeft w:val="0"/>
                                                      <w:marRight w:val="0"/>
                                                      <w:marTop w:val="0"/>
                                                      <w:marBottom w:val="0"/>
                                                      <w:divBdr>
                                                        <w:top w:val="none" w:sz="0" w:space="0" w:color="auto"/>
                                                        <w:left w:val="none" w:sz="0" w:space="0" w:color="auto"/>
                                                        <w:bottom w:val="none" w:sz="0" w:space="0" w:color="auto"/>
                                                        <w:right w:val="none" w:sz="0" w:space="0" w:color="auto"/>
                                                      </w:divBdr>
                                                      <w:divsChild>
                                                        <w:div w:id="1549683367">
                                                          <w:marLeft w:val="0"/>
                                                          <w:marRight w:val="0"/>
                                                          <w:marTop w:val="0"/>
                                                          <w:marBottom w:val="0"/>
                                                          <w:divBdr>
                                                            <w:top w:val="none" w:sz="0" w:space="0" w:color="auto"/>
                                                            <w:left w:val="none" w:sz="0" w:space="0" w:color="auto"/>
                                                            <w:bottom w:val="none" w:sz="0" w:space="0" w:color="auto"/>
                                                            <w:right w:val="none" w:sz="0" w:space="0" w:color="auto"/>
                                                          </w:divBdr>
                                                        </w:div>
                                                        <w:div w:id="200462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4385">
                                                  <w:marLeft w:val="0"/>
                                                  <w:marRight w:val="0"/>
                                                  <w:marTop w:val="0"/>
                                                  <w:marBottom w:val="0"/>
                                                  <w:divBdr>
                                                    <w:top w:val="none" w:sz="0" w:space="0" w:color="auto"/>
                                                    <w:left w:val="none" w:sz="0" w:space="0" w:color="auto"/>
                                                    <w:bottom w:val="none" w:sz="0" w:space="0" w:color="auto"/>
                                                    <w:right w:val="none" w:sz="0" w:space="0" w:color="auto"/>
                                                  </w:divBdr>
                                                  <w:divsChild>
                                                    <w:div w:id="2137604288">
                                                      <w:marLeft w:val="0"/>
                                                      <w:marRight w:val="0"/>
                                                      <w:marTop w:val="0"/>
                                                      <w:marBottom w:val="0"/>
                                                      <w:divBdr>
                                                        <w:top w:val="none" w:sz="0" w:space="0" w:color="auto"/>
                                                        <w:left w:val="none" w:sz="0" w:space="0" w:color="auto"/>
                                                        <w:bottom w:val="none" w:sz="0" w:space="0" w:color="auto"/>
                                                        <w:right w:val="none" w:sz="0" w:space="0" w:color="auto"/>
                                                      </w:divBdr>
                                                      <w:divsChild>
                                                        <w:div w:id="642857203">
                                                          <w:marLeft w:val="0"/>
                                                          <w:marRight w:val="0"/>
                                                          <w:marTop w:val="0"/>
                                                          <w:marBottom w:val="0"/>
                                                          <w:divBdr>
                                                            <w:top w:val="none" w:sz="0" w:space="0" w:color="auto"/>
                                                            <w:left w:val="none" w:sz="0" w:space="0" w:color="auto"/>
                                                            <w:bottom w:val="none" w:sz="0" w:space="0" w:color="auto"/>
                                                            <w:right w:val="none" w:sz="0" w:space="0" w:color="auto"/>
                                                          </w:divBdr>
                                                        </w:div>
                                                        <w:div w:id="176233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0051">
                                                  <w:marLeft w:val="0"/>
                                                  <w:marRight w:val="0"/>
                                                  <w:marTop w:val="0"/>
                                                  <w:marBottom w:val="0"/>
                                                  <w:divBdr>
                                                    <w:top w:val="none" w:sz="0" w:space="0" w:color="auto"/>
                                                    <w:left w:val="none" w:sz="0" w:space="0" w:color="auto"/>
                                                    <w:bottom w:val="none" w:sz="0" w:space="0" w:color="auto"/>
                                                    <w:right w:val="none" w:sz="0" w:space="0" w:color="auto"/>
                                                  </w:divBdr>
                                                  <w:divsChild>
                                                    <w:div w:id="405230465">
                                                      <w:marLeft w:val="0"/>
                                                      <w:marRight w:val="0"/>
                                                      <w:marTop w:val="0"/>
                                                      <w:marBottom w:val="0"/>
                                                      <w:divBdr>
                                                        <w:top w:val="none" w:sz="0" w:space="0" w:color="auto"/>
                                                        <w:left w:val="none" w:sz="0" w:space="0" w:color="auto"/>
                                                        <w:bottom w:val="none" w:sz="0" w:space="0" w:color="auto"/>
                                                        <w:right w:val="none" w:sz="0" w:space="0" w:color="auto"/>
                                                      </w:divBdr>
                                                      <w:divsChild>
                                                        <w:div w:id="305358659">
                                                          <w:marLeft w:val="0"/>
                                                          <w:marRight w:val="0"/>
                                                          <w:marTop w:val="0"/>
                                                          <w:marBottom w:val="0"/>
                                                          <w:divBdr>
                                                            <w:top w:val="none" w:sz="0" w:space="0" w:color="auto"/>
                                                            <w:left w:val="none" w:sz="0" w:space="0" w:color="auto"/>
                                                            <w:bottom w:val="none" w:sz="0" w:space="0" w:color="auto"/>
                                                            <w:right w:val="none" w:sz="0" w:space="0" w:color="auto"/>
                                                          </w:divBdr>
                                                          <w:divsChild>
                                                            <w:div w:id="2274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4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5268">
                                              <w:marLeft w:val="0"/>
                                              <w:marRight w:val="0"/>
                                              <w:marTop w:val="0"/>
                                              <w:marBottom w:val="0"/>
                                              <w:divBdr>
                                                <w:top w:val="none" w:sz="0" w:space="0" w:color="auto"/>
                                                <w:left w:val="none" w:sz="0" w:space="0" w:color="auto"/>
                                                <w:bottom w:val="none" w:sz="0" w:space="0" w:color="auto"/>
                                                <w:right w:val="none" w:sz="0" w:space="0" w:color="auto"/>
                                              </w:divBdr>
                                              <w:divsChild>
                                                <w:div w:id="56629519">
                                                  <w:marLeft w:val="0"/>
                                                  <w:marRight w:val="0"/>
                                                  <w:marTop w:val="0"/>
                                                  <w:marBottom w:val="0"/>
                                                  <w:divBdr>
                                                    <w:top w:val="none" w:sz="0" w:space="0" w:color="auto"/>
                                                    <w:left w:val="none" w:sz="0" w:space="0" w:color="auto"/>
                                                    <w:bottom w:val="none" w:sz="0" w:space="0" w:color="auto"/>
                                                    <w:right w:val="none" w:sz="0" w:space="0" w:color="auto"/>
                                                  </w:divBdr>
                                                  <w:divsChild>
                                                    <w:div w:id="1663045269">
                                                      <w:marLeft w:val="0"/>
                                                      <w:marRight w:val="0"/>
                                                      <w:marTop w:val="0"/>
                                                      <w:marBottom w:val="0"/>
                                                      <w:divBdr>
                                                        <w:top w:val="none" w:sz="0" w:space="0" w:color="auto"/>
                                                        <w:left w:val="none" w:sz="0" w:space="0" w:color="auto"/>
                                                        <w:bottom w:val="none" w:sz="0" w:space="0" w:color="auto"/>
                                                        <w:right w:val="none" w:sz="0" w:space="0" w:color="auto"/>
                                                      </w:divBdr>
                                                      <w:divsChild>
                                                        <w:div w:id="1680428823">
                                                          <w:marLeft w:val="0"/>
                                                          <w:marRight w:val="0"/>
                                                          <w:marTop w:val="0"/>
                                                          <w:marBottom w:val="0"/>
                                                          <w:divBdr>
                                                            <w:top w:val="none" w:sz="0" w:space="0" w:color="auto"/>
                                                            <w:left w:val="none" w:sz="0" w:space="0" w:color="auto"/>
                                                            <w:bottom w:val="none" w:sz="0" w:space="0" w:color="auto"/>
                                                            <w:right w:val="none" w:sz="0" w:space="0" w:color="auto"/>
                                                          </w:divBdr>
                                                        </w:div>
                                                        <w:div w:id="11253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44631">
                                                  <w:marLeft w:val="0"/>
                                                  <w:marRight w:val="0"/>
                                                  <w:marTop w:val="0"/>
                                                  <w:marBottom w:val="0"/>
                                                  <w:divBdr>
                                                    <w:top w:val="none" w:sz="0" w:space="0" w:color="auto"/>
                                                    <w:left w:val="none" w:sz="0" w:space="0" w:color="auto"/>
                                                    <w:bottom w:val="none" w:sz="0" w:space="0" w:color="auto"/>
                                                    <w:right w:val="none" w:sz="0" w:space="0" w:color="auto"/>
                                                  </w:divBdr>
                                                  <w:divsChild>
                                                    <w:div w:id="1141847562">
                                                      <w:marLeft w:val="0"/>
                                                      <w:marRight w:val="0"/>
                                                      <w:marTop w:val="0"/>
                                                      <w:marBottom w:val="0"/>
                                                      <w:divBdr>
                                                        <w:top w:val="none" w:sz="0" w:space="0" w:color="auto"/>
                                                        <w:left w:val="none" w:sz="0" w:space="0" w:color="auto"/>
                                                        <w:bottom w:val="none" w:sz="0" w:space="0" w:color="auto"/>
                                                        <w:right w:val="none" w:sz="0" w:space="0" w:color="auto"/>
                                                      </w:divBdr>
                                                      <w:divsChild>
                                                        <w:div w:id="6493574">
                                                          <w:marLeft w:val="0"/>
                                                          <w:marRight w:val="0"/>
                                                          <w:marTop w:val="0"/>
                                                          <w:marBottom w:val="0"/>
                                                          <w:divBdr>
                                                            <w:top w:val="none" w:sz="0" w:space="0" w:color="auto"/>
                                                            <w:left w:val="none" w:sz="0" w:space="0" w:color="auto"/>
                                                            <w:bottom w:val="none" w:sz="0" w:space="0" w:color="auto"/>
                                                            <w:right w:val="none" w:sz="0" w:space="0" w:color="auto"/>
                                                          </w:divBdr>
                                                          <w:divsChild>
                                                            <w:div w:id="176556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82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3699">
                                              <w:marLeft w:val="0"/>
                                              <w:marRight w:val="0"/>
                                              <w:marTop w:val="0"/>
                                              <w:marBottom w:val="0"/>
                                              <w:divBdr>
                                                <w:top w:val="none" w:sz="0" w:space="0" w:color="auto"/>
                                                <w:left w:val="none" w:sz="0" w:space="0" w:color="auto"/>
                                                <w:bottom w:val="none" w:sz="0" w:space="0" w:color="auto"/>
                                                <w:right w:val="none" w:sz="0" w:space="0" w:color="auto"/>
                                              </w:divBdr>
                                              <w:divsChild>
                                                <w:div w:id="1737388903">
                                                  <w:marLeft w:val="0"/>
                                                  <w:marRight w:val="0"/>
                                                  <w:marTop w:val="0"/>
                                                  <w:marBottom w:val="0"/>
                                                  <w:divBdr>
                                                    <w:top w:val="none" w:sz="0" w:space="0" w:color="auto"/>
                                                    <w:left w:val="none" w:sz="0" w:space="0" w:color="auto"/>
                                                    <w:bottom w:val="single" w:sz="6" w:space="0" w:color="DADCE0"/>
                                                    <w:right w:val="none" w:sz="0" w:space="0" w:color="auto"/>
                                                  </w:divBdr>
                                                  <w:divsChild>
                                                    <w:div w:id="1899433254">
                                                      <w:marLeft w:val="0"/>
                                                      <w:marRight w:val="0"/>
                                                      <w:marTop w:val="0"/>
                                                      <w:marBottom w:val="0"/>
                                                      <w:divBdr>
                                                        <w:top w:val="none" w:sz="0" w:space="0" w:color="auto"/>
                                                        <w:left w:val="none" w:sz="0" w:space="0" w:color="auto"/>
                                                        <w:bottom w:val="none" w:sz="0" w:space="0" w:color="auto"/>
                                                        <w:right w:val="none" w:sz="0" w:space="0" w:color="auto"/>
                                                      </w:divBdr>
                                                      <w:divsChild>
                                                        <w:div w:id="406073372">
                                                          <w:marLeft w:val="0"/>
                                                          <w:marRight w:val="0"/>
                                                          <w:marTop w:val="0"/>
                                                          <w:marBottom w:val="0"/>
                                                          <w:divBdr>
                                                            <w:top w:val="none" w:sz="0" w:space="0" w:color="auto"/>
                                                            <w:left w:val="none" w:sz="0" w:space="0" w:color="auto"/>
                                                            <w:bottom w:val="none" w:sz="0" w:space="0" w:color="auto"/>
                                                            <w:right w:val="none" w:sz="0" w:space="0" w:color="auto"/>
                                                          </w:divBdr>
                                                        </w:div>
                                                        <w:div w:id="90002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9920">
                                                  <w:marLeft w:val="0"/>
                                                  <w:marRight w:val="0"/>
                                                  <w:marTop w:val="0"/>
                                                  <w:marBottom w:val="0"/>
                                                  <w:divBdr>
                                                    <w:top w:val="none" w:sz="0" w:space="0" w:color="auto"/>
                                                    <w:left w:val="none" w:sz="0" w:space="0" w:color="auto"/>
                                                    <w:bottom w:val="single" w:sz="6" w:space="0" w:color="DADCE0"/>
                                                    <w:right w:val="none" w:sz="0" w:space="0" w:color="auto"/>
                                                  </w:divBdr>
                                                  <w:divsChild>
                                                    <w:div w:id="2033530340">
                                                      <w:marLeft w:val="0"/>
                                                      <w:marRight w:val="0"/>
                                                      <w:marTop w:val="0"/>
                                                      <w:marBottom w:val="0"/>
                                                      <w:divBdr>
                                                        <w:top w:val="none" w:sz="0" w:space="0" w:color="auto"/>
                                                        <w:left w:val="none" w:sz="0" w:space="0" w:color="auto"/>
                                                        <w:bottom w:val="none" w:sz="0" w:space="0" w:color="auto"/>
                                                        <w:right w:val="none" w:sz="0" w:space="0" w:color="auto"/>
                                                      </w:divBdr>
                                                      <w:divsChild>
                                                        <w:div w:id="1662392434">
                                                          <w:marLeft w:val="0"/>
                                                          <w:marRight w:val="0"/>
                                                          <w:marTop w:val="0"/>
                                                          <w:marBottom w:val="0"/>
                                                          <w:divBdr>
                                                            <w:top w:val="none" w:sz="0" w:space="0" w:color="auto"/>
                                                            <w:left w:val="none" w:sz="0" w:space="0" w:color="auto"/>
                                                            <w:bottom w:val="none" w:sz="0" w:space="0" w:color="auto"/>
                                                            <w:right w:val="none" w:sz="0" w:space="0" w:color="auto"/>
                                                          </w:divBdr>
                                                        </w:div>
                                                        <w:div w:id="14286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7998">
                                                  <w:marLeft w:val="0"/>
                                                  <w:marRight w:val="0"/>
                                                  <w:marTop w:val="0"/>
                                                  <w:marBottom w:val="0"/>
                                                  <w:divBdr>
                                                    <w:top w:val="none" w:sz="0" w:space="0" w:color="auto"/>
                                                    <w:left w:val="none" w:sz="0" w:space="0" w:color="auto"/>
                                                    <w:bottom w:val="none" w:sz="0" w:space="0" w:color="auto"/>
                                                    <w:right w:val="none" w:sz="0" w:space="0" w:color="auto"/>
                                                  </w:divBdr>
                                                  <w:divsChild>
                                                    <w:div w:id="1868517014">
                                                      <w:marLeft w:val="0"/>
                                                      <w:marRight w:val="0"/>
                                                      <w:marTop w:val="0"/>
                                                      <w:marBottom w:val="0"/>
                                                      <w:divBdr>
                                                        <w:top w:val="none" w:sz="0" w:space="0" w:color="auto"/>
                                                        <w:left w:val="none" w:sz="0" w:space="0" w:color="auto"/>
                                                        <w:bottom w:val="none" w:sz="0" w:space="0" w:color="auto"/>
                                                        <w:right w:val="none" w:sz="0" w:space="0" w:color="auto"/>
                                                      </w:divBdr>
                                                      <w:divsChild>
                                                        <w:div w:id="948047134">
                                                          <w:marLeft w:val="0"/>
                                                          <w:marRight w:val="0"/>
                                                          <w:marTop w:val="0"/>
                                                          <w:marBottom w:val="0"/>
                                                          <w:divBdr>
                                                            <w:top w:val="none" w:sz="0" w:space="0" w:color="auto"/>
                                                            <w:left w:val="none" w:sz="0" w:space="0" w:color="auto"/>
                                                            <w:bottom w:val="none" w:sz="0" w:space="0" w:color="auto"/>
                                                            <w:right w:val="none" w:sz="0" w:space="0" w:color="auto"/>
                                                          </w:divBdr>
                                                        </w:div>
                                                        <w:div w:id="10002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4479">
                                                  <w:marLeft w:val="0"/>
                                                  <w:marRight w:val="0"/>
                                                  <w:marTop w:val="0"/>
                                                  <w:marBottom w:val="0"/>
                                                  <w:divBdr>
                                                    <w:top w:val="none" w:sz="0" w:space="0" w:color="auto"/>
                                                    <w:left w:val="none" w:sz="0" w:space="0" w:color="auto"/>
                                                    <w:bottom w:val="none" w:sz="0" w:space="0" w:color="auto"/>
                                                    <w:right w:val="none" w:sz="0" w:space="0" w:color="auto"/>
                                                  </w:divBdr>
                                                  <w:divsChild>
                                                    <w:div w:id="1284847111">
                                                      <w:marLeft w:val="0"/>
                                                      <w:marRight w:val="0"/>
                                                      <w:marTop w:val="0"/>
                                                      <w:marBottom w:val="0"/>
                                                      <w:divBdr>
                                                        <w:top w:val="none" w:sz="0" w:space="0" w:color="auto"/>
                                                        <w:left w:val="none" w:sz="0" w:space="0" w:color="auto"/>
                                                        <w:bottom w:val="none" w:sz="0" w:space="0" w:color="auto"/>
                                                        <w:right w:val="none" w:sz="0" w:space="0" w:color="auto"/>
                                                      </w:divBdr>
                                                      <w:divsChild>
                                                        <w:div w:id="53431887">
                                                          <w:marLeft w:val="0"/>
                                                          <w:marRight w:val="0"/>
                                                          <w:marTop w:val="0"/>
                                                          <w:marBottom w:val="0"/>
                                                          <w:divBdr>
                                                            <w:top w:val="none" w:sz="0" w:space="0" w:color="auto"/>
                                                            <w:left w:val="none" w:sz="0" w:space="0" w:color="auto"/>
                                                            <w:bottom w:val="none" w:sz="0" w:space="0" w:color="auto"/>
                                                            <w:right w:val="none" w:sz="0" w:space="0" w:color="auto"/>
                                                          </w:divBdr>
                                                          <w:divsChild>
                                                            <w:div w:id="14216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759240">
                                              <w:marLeft w:val="0"/>
                                              <w:marRight w:val="0"/>
                                              <w:marTop w:val="0"/>
                                              <w:marBottom w:val="0"/>
                                              <w:divBdr>
                                                <w:top w:val="none" w:sz="0" w:space="0" w:color="auto"/>
                                                <w:left w:val="none" w:sz="0" w:space="0" w:color="auto"/>
                                                <w:bottom w:val="none" w:sz="0" w:space="0" w:color="auto"/>
                                                <w:right w:val="none" w:sz="0" w:space="0" w:color="auto"/>
                                              </w:divBdr>
                                              <w:divsChild>
                                                <w:div w:id="113646159">
                                                  <w:marLeft w:val="0"/>
                                                  <w:marRight w:val="0"/>
                                                  <w:marTop w:val="0"/>
                                                  <w:marBottom w:val="0"/>
                                                  <w:divBdr>
                                                    <w:top w:val="none" w:sz="0" w:space="0" w:color="auto"/>
                                                    <w:left w:val="none" w:sz="0" w:space="0" w:color="auto"/>
                                                    <w:bottom w:val="none" w:sz="0" w:space="0" w:color="auto"/>
                                                    <w:right w:val="none" w:sz="0" w:space="0" w:color="auto"/>
                                                  </w:divBdr>
                                                  <w:divsChild>
                                                    <w:div w:id="749079760">
                                                      <w:marLeft w:val="0"/>
                                                      <w:marRight w:val="0"/>
                                                      <w:marTop w:val="0"/>
                                                      <w:marBottom w:val="0"/>
                                                      <w:divBdr>
                                                        <w:top w:val="none" w:sz="0" w:space="0" w:color="auto"/>
                                                        <w:left w:val="none" w:sz="0" w:space="0" w:color="auto"/>
                                                        <w:bottom w:val="none" w:sz="0" w:space="0" w:color="auto"/>
                                                        <w:right w:val="none" w:sz="0" w:space="0" w:color="auto"/>
                                                      </w:divBdr>
                                                      <w:divsChild>
                                                        <w:div w:id="413014674">
                                                          <w:marLeft w:val="0"/>
                                                          <w:marRight w:val="0"/>
                                                          <w:marTop w:val="0"/>
                                                          <w:marBottom w:val="0"/>
                                                          <w:divBdr>
                                                            <w:top w:val="none" w:sz="0" w:space="0" w:color="auto"/>
                                                            <w:left w:val="none" w:sz="0" w:space="0" w:color="auto"/>
                                                            <w:bottom w:val="none" w:sz="0" w:space="0" w:color="auto"/>
                                                            <w:right w:val="none" w:sz="0" w:space="0" w:color="auto"/>
                                                          </w:divBdr>
                                                        </w:div>
                                                        <w:div w:id="148828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678836">
                                                  <w:marLeft w:val="0"/>
                                                  <w:marRight w:val="0"/>
                                                  <w:marTop w:val="0"/>
                                                  <w:marBottom w:val="0"/>
                                                  <w:divBdr>
                                                    <w:top w:val="none" w:sz="0" w:space="0" w:color="auto"/>
                                                    <w:left w:val="none" w:sz="0" w:space="0" w:color="auto"/>
                                                    <w:bottom w:val="none" w:sz="0" w:space="0" w:color="auto"/>
                                                    <w:right w:val="none" w:sz="0" w:space="0" w:color="auto"/>
                                                  </w:divBdr>
                                                  <w:divsChild>
                                                    <w:div w:id="2056536024">
                                                      <w:marLeft w:val="0"/>
                                                      <w:marRight w:val="0"/>
                                                      <w:marTop w:val="0"/>
                                                      <w:marBottom w:val="0"/>
                                                      <w:divBdr>
                                                        <w:top w:val="none" w:sz="0" w:space="0" w:color="auto"/>
                                                        <w:left w:val="none" w:sz="0" w:space="0" w:color="auto"/>
                                                        <w:bottom w:val="none" w:sz="0" w:space="0" w:color="auto"/>
                                                        <w:right w:val="none" w:sz="0" w:space="0" w:color="auto"/>
                                                      </w:divBdr>
                                                      <w:divsChild>
                                                        <w:div w:id="1054231180">
                                                          <w:marLeft w:val="0"/>
                                                          <w:marRight w:val="0"/>
                                                          <w:marTop w:val="0"/>
                                                          <w:marBottom w:val="0"/>
                                                          <w:divBdr>
                                                            <w:top w:val="none" w:sz="0" w:space="0" w:color="auto"/>
                                                            <w:left w:val="none" w:sz="0" w:space="0" w:color="auto"/>
                                                            <w:bottom w:val="none" w:sz="0" w:space="0" w:color="auto"/>
                                                            <w:right w:val="none" w:sz="0" w:space="0" w:color="auto"/>
                                                          </w:divBdr>
                                                          <w:divsChild>
                                                            <w:div w:id="14978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58691">
                                              <w:marLeft w:val="0"/>
                                              <w:marRight w:val="0"/>
                                              <w:marTop w:val="0"/>
                                              <w:marBottom w:val="0"/>
                                              <w:divBdr>
                                                <w:top w:val="none" w:sz="0" w:space="0" w:color="auto"/>
                                                <w:left w:val="none" w:sz="0" w:space="0" w:color="auto"/>
                                                <w:bottom w:val="none" w:sz="0" w:space="0" w:color="auto"/>
                                                <w:right w:val="none" w:sz="0" w:space="0" w:color="auto"/>
                                              </w:divBdr>
                                              <w:divsChild>
                                                <w:div w:id="1408461019">
                                                  <w:marLeft w:val="0"/>
                                                  <w:marRight w:val="0"/>
                                                  <w:marTop w:val="0"/>
                                                  <w:marBottom w:val="0"/>
                                                  <w:divBdr>
                                                    <w:top w:val="none" w:sz="0" w:space="0" w:color="auto"/>
                                                    <w:left w:val="none" w:sz="0" w:space="0" w:color="auto"/>
                                                    <w:bottom w:val="single" w:sz="6" w:space="0" w:color="DADCE0"/>
                                                    <w:right w:val="none" w:sz="0" w:space="0" w:color="auto"/>
                                                  </w:divBdr>
                                                  <w:divsChild>
                                                    <w:div w:id="706760365">
                                                      <w:marLeft w:val="0"/>
                                                      <w:marRight w:val="0"/>
                                                      <w:marTop w:val="0"/>
                                                      <w:marBottom w:val="0"/>
                                                      <w:divBdr>
                                                        <w:top w:val="none" w:sz="0" w:space="0" w:color="auto"/>
                                                        <w:left w:val="none" w:sz="0" w:space="0" w:color="auto"/>
                                                        <w:bottom w:val="none" w:sz="0" w:space="0" w:color="auto"/>
                                                        <w:right w:val="none" w:sz="0" w:space="0" w:color="auto"/>
                                                      </w:divBdr>
                                                      <w:divsChild>
                                                        <w:div w:id="1513838391">
                                                          <w:marLeft w:val="0"/>
                                                          <w:marRight w:val="0"/>
                                                          <w:marTop w:val="0"/>
                                                          <w:marBottom w:val="0"/>
                                                          <w:divBdr>
                                                            <w:top w:val="none" w:sz="0" w:space="0" w:color="auto"/>
                                                            <w:left w:val="none" w:sz="0" w:space="0" w:color="auto"/>
                                                            <w:bottom w:val="none" w:sz="0" w:space="0" w:color="auto"/>
                                                            <w:right w:val="none" w:sz="0" w:space="0" w:color="auto"/>
                                                          </w:divBdr>
                                                        </w:div>
                                                        <w:div w:id="185541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276507">
                                                  <w:marLeft w:val="0"/>
                                                  <w:marRight w:val="0"/>
                                                  <w:marTop w:val="0"/>
                                                  <w:marBottom w:val="0"/>
                                                  <w:divBdr>
                                                    <w:top w:val="none" w:sz="0" w:space="0" w:color="auto"/>
                                                    <w:left w:val="none" w:sz="0" w:space="0" w:color="auto"/>
                                                    <w:bottom w:val="single" w:sz="6" w:space="0" w:color="DADCE0"/>
                                                    <w:right w:val="none" w:sz="0" w:space="0" w:color="auto"/>
                                                  </w:divBdr>
                                                  <w:divsChild>
                                                    <w:div w:id="1799030770">
                                                      <w:marLeft w:val="0"/>
                                                      <w:marRight w:val="0"/>
                                                      <w:marTop w:val="0"/>
                                                      <w:marBottom w:val="0"/>
                                                      <w:divBdr>
                                                        <w:top w:val="none" w:sz="0" w:space="0" w:color="auto"/>
                                                        <w:left w:val="none" w:sz="0" w:space="0" w:color="auto"/>
                                                        <w:bottom w:val="none" w:sz="0" w:space="0" w:color="auto"/>
                                                        <w:right w:val="none" w:sz="0" w:space="0" w:color="auto"/>
                                                      </w:divBdr>
                                                      <w:divsChild>
                                                        <w:div w:id="1284652535">
                                                          <w:marLeft w:val="0"/>
                                                          <w:marRight w:val="0"/>
                                                          <w:marTop w:val="0"/>
                                                          <w:marBottom w:val="0"/>
                                                          <w:divBdr>
                                                            <w:top w:val="none" w:sz="0" w:space="0" w:color="auto"/>
                                                            <w:left w:val="none" w:sz="0" w:space="0" w:color="auto"/>
                                                            <w:bottom w:val="none" w:sz="0" w:space="0" w:color="auto"/>
                                                            <w:right w:val="none" w:sz="0" w:space="0" w:color="auto"/>
                                                          </w:divBdr>
                                                        </w:div>
                                                        <w:div w:id="122266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936350">
                                                  <w:marLeft w:val="0"/>
                                                  <w:marRight w:val="0"/>
                                                  <w:marTop w:val="0"/>
                                                  <w:marBottom w:val="0"/>
                                                  <w:divBdr>
                                                    <w:top w:val="none" w:sz="0" w:space="0" w:color="auto"/>
                                                    <w:left w:val="none" w:sz="0" w:space="0" w:color="auto"/>
                                                    <w:bottom w:val="none" w:sz="0" w:space="0" w:color="auto"/>
                                                    <w:right w:val="none" w:sz="0" w:space="0" w:color="auto"/>
                                                  </w:divBdr>
                                                  <w:divsChild>
                                                    <w:div w:id="987901411">
                                                      <w:marLeft w:val="0"/>
                                                      <w:marRight w:val="0"/>
                                                      <w:marTop w:val="0"/>
                                                      <w:marBottom w:val="0"/>
                                                      <w:divBdr>
                                                        <w:top w:val="none" w:sz="0" w:space="0" w:color="auto"/>
                                                        <w:left w:val="none" w:sz="0" w:space="0" w:color="auto"/>
                                                        <w:bottom w:val="none" w:sz="0" w:space="0" w:color="auto"/>
                                                        <w:right w:val="none" w:sz="0" w:space="0" w:color="auto"/>
                                                      </w:divBdr>
                                                      <w:divsChild>
                                                        <w:div w:id="885872493">
                                                          <w:marLeft w:val="0"/>
                                                          <w:marRight w:val="0"/>
                                                          <w:marTop w:val="0"/>
                                                          <w:marBottom w:val="0"/>
                                                          <w:divBdr>
                                                            <w:top w:val="none" w:sz="0" w:space="0" w:color="auto"/>
                                                            <w:left w:val="none" w:sz="0" w:space="0" w:color="auto"/>
                                                            <w:bottom w:val="none" w:sz="0" w:space="0" w:color="auto"/>
                                                            <w:right w:val="none" w:sz="0" w:space="0" w:color="auto"/>
                                                          </w:divBdr>
                                                        </w:div>
                                                        <w:div w:id="47811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46891">
                                                  <w:marLeft w:val="0"/>
                                                  <w:marRight w:val="0"/>
                                                  <w:marTop w:val="0"/>
                                                  <w:marBottom w:val="0"/>
                                                  <w:divBdr>
                                                    <w:top w:val="none" w:sz="0" w:space="0" w:color="auto"/>
                                                    <w:left w:val="none" w:sz="0" w:space="0" w:color="auto"/>
                                                    <w:bottom w:val="none" w:sz="0" w:space="0" w:color="auto"/>
                                                    <w:right w:val="none" w:sz="0" w:space="0" w:color="auto"/>
                                                  </w:divBdr>
                                                  <w:divsChild>
                                                    <w:div w:id="1854487118">
                                                      <w:marLeft w:val="0"/>
                                                      <w:marRight w:val="0"/>
                                                      <w:marTop w:val="0"/>
                                                      <w:marBottom w:val="0"/>
                                                      <w:divBdr>
                                                        <w:top w:val="none" w:sz="0" w:space="0" w:color="auto"/>
                                                        <w:left w:val="none" w:sz="0" w:space="0" w:color="auto"/>
                                                        <w:bottom w:val="none" w:sz="0" w:space="0" w:color="auto"/>
                                                        <w:right w:val="none" w:sz="0" w:space="0" w:color="auto"/>
                                                      </w:divBdr>
                                                      <w:divsChild>
                                                        <w:div w:id="239213876">
                                                          <w:marLeft w:val="0"/>
                                                          <w:marRight w:val="0"/>
                                                          <w:marTop w:val="0"/>
                                                          <w:marBottom w:val="0"/>
                                                          <w:divBdr>
                                                            <w:top w:val="none" w:sz="0" w:space="0" w:color="auto"/>
                                                            <w:left w:val="none" w:sz="0" w:space="0" w:color="auto"/>
                                                            <w:bottom w:val="none" w:sz="0" w:space="0" w:color="auto"/>
                                                            <w:right w:val="none" w:sz="0" w:space="0" w:color="auto"/>
                                                          </w:divBdr>
                                                          <w:divsChild>
                                                            <w:div w:id="207804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1265">
                                              <w:marLeft w:val="0"/>
                                              <w:marRight w:val="0"/>
                                              <w:marTop w:val="0"/>
                                              <w:marBottom w:val="0"/>
                                              <w:divBdr>
                                                <w:top w:val="none" w:sz="0" w:space="0" w:color="auto"/>
                                                <w:left w:val="none" w:sz="0" w:space="0" w:color="auto"/>
                                                <w:bottom w:val="none" w:sz="0" w:space="0" w:color="auto"/>
                                                <w:right w:val="none" w:sz="0" w:space="0" w:color="auto"/>
                                              </w:divBdr>
                                              <w:divsChild>
                                                <w:div w:id="775372324">
                                                  <w:marLeft w:val="0"/>
                                                  <w:marRight w:val="0"/>
                                                  <w:marTop w:val="0"/>
                                                  <w:marBottom w:val="0"/>
                                                  <w:divBdr>
                                                    <w:top w:val="none" w:sz="0" w:space="0" w:color="auto"/>
                                                    <w:left w:val="none" w:sz="0" w:space="0" w:color="auto"/>
                                                    <w:bottom w:val="none" w:sz="0" w:space="0" w:color="auto"/>
                                                    <w:right w:val="none" w:sz="0" w:space="0" w:color="auto"/>
                                                  </w:divBdr>
                                                  <w:divsChild>
                                                    <w:div w:id="926499435">
                                                      <w:marLeft w:val="0"/>
                                                      <w:marRight w:val="0"/>
                                                      <w:marTop w:val="0"/>
                                                      <w:marBottom w:val="0"/>
                                                      <w:divBdr>
                                                        <w:top w:val="none" w:sz="0" w:space="0" w:color="auto"/>
                                                        <w:left w:val="none" w:sz="0" w:space="0" w:color="auto"/>
                                                        <w:bottom w:val="none" w:sz="0" w:space="0" w:color="auto"/>
                                                        <w:right w:val="none" w:sz="0" w:space="0" w:color="auto"/>
                                                      </w:divBdr>
                                                      <w:divsChild>
                                                        <w:div w:id="1757433862">
                                                          <w:marLeft w:val="0"/>
                                                          <w:marRight w:val="0"/>
                                                          <w:marTop w:val="0"/>
                                                          <w:marBottom w:val="0"/>
                                                          <w:divBdr>
                                                            <w:top w:val="none" w:sz="0" w:space="0" w:color="auto"/>
                                                            <w:left w:val="none" w:sz="0" w:space="0" w:color="auto"/>
                                                            <w:bottom w:val="none" w:sz="0" w:space="0" w:color="auto"/>
                                                            <w:right w:val="none" w:sz="0" w:space="0" w:color="auto"/>
                                                          </w:divBdr>
                                                        </w:div>
                                                        <w:div w:id="3733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456159">
                                                  <w:marLeft w:val="0"/>
                                                  <w:marRight w:val="0"/>
                                                  <w:marTop w:val="0"/>
                                                  <w:marBottom w:val="0"/>
                                                  <w:divBdr>
                                                    <w:top w:val="none" w:sz="0" w:space="0" w:color="auto"/>
                                                    <w:left w:val="none" w:sz="0" w:space="0" w:color="auto"/>
                                                    <w:bottom w:val="none" w:sz="0" w:space="0" w:color="auto"/>
                                                    <w:right w:val="none" w:sz="0" w:space="0" w:color="auto"/>
                                                  </w:divBdr>
                                                  <w:divsChild>
                                                    <w:div w:id="749618241">
                                                      <w:marLeft w:val="0"/>
                                                      <w:marRight w:val="0"/>
                                                      <w:marTop w:val="0"/>
                                                      <w:marBottom w:val="0"/>
                                                      <w:divBdr>
                                                        <w:top w:val="none" w:sz="0" w:space="0" w:color="auto"/>
                                                        <w:left w:val="none" w:sz="0" w:space="0" w:color="auto"/>
                                                        <w:bottom w:val="none" w:sz="0" w:space="0" w:color="auto"/>
                                                        <w:right w:val="none" w:sz="0" w:space="0" w:color="auto"/>
                                                      </w:divBdr>
                                                      <w:divsChild>
                                                        <w:div w:id="2087650632">
                                                          <w:marLeft w:val="0"/>
                                                          <w:marRight w:val="0"/>
                                                          <w:marTop w:val="0"/>
                                                          <w:marBottom w:val="0"/>
                                                          <w:divBdr>
                                                            <w:top w:val="none" w:sz="0" w:space="0" w:color="auto"/>
                                                            <w:left w:val="none" w:sz="0" w:space="0" w:color="auto"/>
                                                            <w:bottom w:val="none" w:sz="0" w:space="0" w:color="auto"/>
                                                            <w:right w:val="none" w:sz="0" w:space="0" w:color="auto"/>
                                                          </w:divBdr>
                                                          <w:divsChild>
                                                            <w:div w:id="2584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47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95391">
                                              <w:marLeft w:val="0"/>
                                              <w:marRight w:val="0"/>
                                              <w:marTop w:val="0"/>
                                              <w:marBottom w:val="0"/>
                                              <w:divBdr>
                                                <w:top w:val="none" w:sz="0" w:space="0" w:color="auto"/>
                                                <w:left w:val="none" w:sz="0" w:space="0" w:color="auto"/>
                                                <w:bottom w:val="none" w:sz="0" w:space="0" w:color="auto"/>
                                                <w:right w:val="none" w:sz="0" w:space="0" w:color="auto"/>
                                              </w:divBdr>
                                              <w:divsChild>
                                                <w:div w:id="1228422364">
                                                  <w:marLeft w:val="0"/>
                                                  <w:marRight w:val="0"/>
                                                  <w:marTop w:val="0"/>
                                                  <w:marBottom w:val="0"/>
                                                  <w:divBdr>
                                                    <w:top w:val="none" w:sz="0" w:space="0" w:color="auto"/>
                                                    <w:left w:val="none" w:sz="0" w:space="0" w:color="auto"/>
                                                    <w:bottom w:val="single" w:sz="6" w:space="0" w:color="DADCE0"/>
                                                    <w:right w:val="none" w:sz="0" w:space="0" w:color="auto"/>
                                                  </w:divBdr>
                                                  <w:divsChild>
                                                    <w:div w:id="465899486">
                                                      <w:marLeft w:val="0"/>
                                                      <w:marRight w:val="0"/>
                                                      <w:marTop w:val="0"/>
                                                      <w:marBottom w:val="0"/>
                                                      <w:divBdr>
                                                        <w:top w:val="none" w:sz="0" w:space="0" w:color="auto"/>
                                                        <w:left w:val="none" w:sz="0" w:space="0" w:color="auto"/>
                                                        <w:bottom w:val="none" w:sz="0" w:space="0" w:color="auto"/>
                                                        <w:right w:val="none" w:sz="0" w:space="0" w:color="auto"/>
                                                      </w:divBdr>
                                                      <w:divsChild>
                                                        <w:div w:id="1873300584">
                                                          <w:marLeft w:val="0"/>
                                                          <w:marRight w:val="0"/>
                                                          <w:marTop w:val="0"/>
                                                          <w:marBottom w:val="0"/>
                                                          <w:divBdr>
                                                            <w:top w:val="none" w:sz="0" w:space="0" w:color="auto"/>
                                                            <w:left w:val="none" w:sz="0" w:space="0" w:color="auto"/>
                                                            <w:bottom w:val="none" w:sz="0" w:space="0" w:color="auto"/>
                                                            <w:right w:val="none" w:sz="0" w:space="0" w:color="auto"/>
                                                          </w:divBdr>
                                                        </w:div>
                                                        <w:div w:id="15003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877">
                                                  <w:marLeft w:val="0"/>
                                                  <w:marRight w:val="0"/>
                                                  <w:marTop w:val="0"/>
                                                  <w:marBottom w:val="0"/>
                                                  <w:divBdr>
                                                    <w:top w:val="none" w:sz="0" w:space="0" w:color="auto"/>
                                                    <w:left w:val="none" w:sz="0" w:space="0" w:color="auto"/>
                                                    <w:bottom w:val="single" w:sz="6" w:space="0" w:color="DADCE0"/>
                                                    <w:right w:val="none" w:sz="0" w:space="0" w:color="auto"/>
                                                  </w:divBdr>
                                                  <w:divsChild>
                                                    <w:div w:id="10953822">
                                                      <w:marLeft w:val="0"/>
                                                      <w:marRight w:val="0"/>
                                                      <w:marTop w:val="0"/>
                                                      <w:marBottom w:val="0"/>
                                                      <w:divBdr>
                                                        <w:top w:val="none" w:sz="0" w:space="0" w:color="auto"/>
                                                        <w:left w:val="none" w:sz="0" w:space="0" w:color="auto"/>
                                                        <w:bottom w:val="none" w:sz="0" w:space="0" w:color="auto"/>
                                                        <w:right w:val="none" w:sz="0" w:space="0" w:color="auto"/>
                                                      </w:divBdr>
                                                      <w:divsChild>
                                                        <w:div w:id="1553466926">
                                                          <w:marLeft w:val="0"/>
                                                          <w:marRight w:val="0"/>
                                                          <w:marTop w:val="0"/>
                                                          <w:marBottom w:val="0"/>
                                                          <w:divBdr>
                                                            <w:top w:val="none" w:sz="0" w:space="0" w:color="auto"/>
                                                            <w:left w:val="none" w:sz="0" w:space="0" w:color="auto"/>
                                                            <w:bottom w:val="none" w:sz="0" w:space="0" w:color="auto"/>
                                                            <w:right w:val="none" w:sz="0" w:space="0" w:color="auto"/>
                                                          </w:divBdr>
                                                        </w:div>
                                                        <w:div w:id="67352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37206">
                                                  <w:marLeft w:val="0"/>
                                                  <w:marRight w:val="0"/>
                                                  <w:marTop w:val="0"/>
                                                  <w:marBottom w:val="0"/>
                                                  <w:divBdr>
                                                    <w:top w:val="none" w:sz="0" w:space="0" w:color="auto"/>
                                                    <w:left w:val="none" w:sz="0" w:space="0" w:color="auto"/>
                                                    <w:bottom w:val="none" w:sz="0" w:space="0" w:color="auto"/>
                                                    <w:right w:val="none" w:sz="0" w:space="0" w:color="auto"/>
                                                  </w:divBdr>
                                                  <w:divsChild>
                                                    <w:div w:id="83189481">
                                                      <w:marLeft w:val="0"/>
                                                      <w:marRight w:val="0"/>
                                                      <w:marTop w:val="0"/>
                                                      <w:marBottom w:val="0"/>
                                                      <w:divBdr>
                                                        <w:top w:val="none" w:sz="0" w:space="0" w:color="auto"/>
                                                        <w:left w:val="none" w:sz="0" w:space="0" w:color="auto"/>
                                                        <w:bottom w:val="none" w:sz="0" w:space="0" w:color="auto"/>
                                                        <w:right w:val="none" w:sz="0" w:space="0" w:color="auto"/>
                                                      </w:divBdr>
                                                      <w:divsChild>
                                                        <w:div w:id="1269000750">
                                                          <w:marLeft w:val="0"/>
                                                          <w:marRight w:val="0"/>
                                                          <w:marTop w:val="0"/>
                                                          <w:marBottom w:val="0"/>
                                                          <w:divBdr>
                                                            <w:top w:val="none" w:sz="0" w:space="0" w:color="auto"/>
                                                            <w:left w:val="none" w:sz="0" w:space="0" w:color="auto"/>
                                                            <w:bottom w:val="none" w:sz="0" w:space="0" w:color="auto"/>
                                                            <w:right w:val="none" w:sz="0" w:space="0" w:color="auto"/>
                                                          </w:divBdr>
                                                        </w:div>
                                                        <w:div w:id="48971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0064">
                                                  <w:marLeft w:val="0"/>
                                                  <w:marRight w:val="0"/>
                                                  <w:marTop w:val="0"/>
                                                  <w:marBottom w:val="0"/>
                                                  <w:divBdr>
                                                    <w:top w:val="none" w:sz="0" w:space="0" w:color="auto"/>
                                                    <w:left w:val="none" w:sz="0" w:space="0" w:color="auto"/>
                                                    <w:bottom w:val="none" w:sz="0" w:space="0" w:color="auto"/>
                                                    <w:right w:val="none" w:sz="0" w:space="0" w:color="auto"/>
                                                  </w:divBdr>
                                                  <w:divsChild>
                                                    <w:div w:id="1718702615">
                                                      <w:marLeft w:val="0"/>
                                                      <w:marRight w:val="0"/>
                                                      <w:marTop w:val="0"/>
                                                      <w:marBottom w:val="0"/>
                                                      <w:divBdr>
                                                        <w:top w:val="none" w:sz="0" w:space="0" w:color="auto"/>
                                                        <w:left w:val="none" w:sz="0" w:space="0" w:color="auto"/>
                                                        <w:bottom w:val="none" w:sz="0" w:space="0" w:color="auto"/>
                                                        <w:right w:val="none" w:sz="0" w:space="0" w:color="auto"/>
                                                      </w:divBdr>
                                                      <w:divsChild>
                                                        <w:div w:id="878467931">
                                                          <w:marLeft w:val="0"/>
                                                          <w:marRight w:val="0"/>
                                                          <w:marTop w:val="0"/>
                                                          <w:marBottom w:val="0"/>
                                                          <w:divBdr>
                                                            <w:top w:val="none" w:sz="0" w:space="0" w:color="auto"/>
                                                            <w:left w:val="none" w:sz="0" w:space="0" w:color="auto"/>
                                                            <w:bottom w:val="none" w:sz="0" w:space="0" w:color="auto"/>
                                                            <w:right w:val="none" w:sz="0" w:space="0" w:color="auto"/>
                                                          </w:divBdr>
                                                          <w:divsChild>
                                                            <w:div w:id="8373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7309">
                                              <w:marLeft w:val="0"/>
                                              <w:marRight w:val="0"/>
                                              <w:marTop w:val="0"/>
                                              <w:marBottom w:val="0"/>
                                              <w:divBdr>
                                                <w:top w:val="none" w:sz="0" w:space="0" w:color="auto"/>
                                                <w:left w:val="none" w:sz="0" w:space="0" w:color="auto"/>
                                                <w:bottom w:val="none" w:sz="0" w:space="0" w:color="auto"/>
                                                <w:right w:val="none" w:sz="0" w:space="0" w:color="auto"/>
                                              </w:divBdr>
                                              <w:divsChild>
                                                <w:div w:id="1527134230">
                                                  <w:marLeft w:val="0"/>
                                                  <w:marRight w:val="0"/>
                                                  <w:marTop w:val="0"/>
                                                  <w:marBottom w:val="0"/>
                                                  <w:divBdr>
                                                    <w:top w:val="none" w:sz="0" w:space="0" w:color="auto"/>
                                                    <w:left w:val="none" w:sz="0" w:space="0" w:color="auto"/>
                                                    <w:bottom w:val="none" w:sz="0" w:space="0" w:color="auto"/>
                                                    <w:right w:val="none" w:sz="0" w:space="0" w:color="auto"/>
                                                  </w:divBdr>
                                                  <w:divsChild>
                                                    <w:div w:id="993951105">
                                                      <w:marLeft w:val="0"/>
                                                      <w:marRight w:val="0"/>
                                                      <w:marTop w:val="0"/>
                                                      <w:marBottom w:val="0"/>
                                                      <w:divBdr>
                                                        <w:top w:val="none" w:sz="0" w:space="0" w:color="auto"/>
                                                        <w:left w:val="none" w:sz="0" w:space="0" w:color="auto"/>
                                                        <w:bottom w:val="none" w:sz="0" w:space="0" w:color="auto"/>
                                                        <w:right w:val="none" w:sz="0" w:space="0" w:color="auto"/>
                                                      </w:divBdr>
                                                      <w:divsChild>
                                                        <w:div w:id="304743739">
                                                          <w:marLeft w:val="0"/>
                                                          <w:marRight w:val="0"/>
                                                          <w:marTop w:val="0"/>
                                                          <w:marBottom w:val="0"/>
                                                          <w:divBdr>
                                                            <w:top w:val="none" w:sz="0" w:space="0" w:color="auto"/>
                                                            <w:left w:val="none" w:sz="0" w:space="0" w:color="auto"/>
                                                            <w:bottom w:val="none" w:sz="0" w:space="0" w:color="auto"/>
                                                            <w:right w:val="none" w:sz="0" w:space="0" w:color="auto"/>
                                                          </w:divBdr>
                                                        </w:div>
                                                        <w:div w:id="95305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79157">
                                                  <w:marLeft w:val="0"/>
                                                  <w:marRight w:val="0"/>
                                                  <w:marTop w:val="0"/>
                                                  <w:marBottom w:val="0"/>
                                                  <w:divBdr>
                                                    <w:top w:val="none" w:sz="0" w:space="0" w:color="auto"/>
                                                    <w:left w:val="none" w:sz="0" w:space="0" w:color="auto"/>
                                                    <w:bottom w:val="none" w:sz="0" w:space="0" w:color="auto"/>
                                                    <w:right w:val="none" w:sz="0" w:space="0" w:color="auto"/>
                                                  </w:divBdr>
                                                  <w:divsChild>
                                                    <w:div w:id="645814534">
                                                      <w:marLeft w:val="0"/>
                                                      <w:marRight w:val="0"/>
                                                      <w:marTop w:val="0"/>
                                                      <w:marBottom w:val="0"/>
                                                      <w:divBdr>
                                                        <w:top w:val="none" w:sz="0" w:space="0" w:color="auto"/>
                                                        <w:left w:val="none" w:sz="0" w:space="0" w:color="auto"/>
                                                        <w:bottom w:val="none" w:sz="0" w:space="0" w:color="auto"/>
                                                        <w:right w:val="none" w:sz="0" w:space="0" w:color="auto"/>
                                                      </w:divBdr>
                                                      <w:divsChild>
                                                        <w:div w:id="278922755">
                                                          <w:marLeft w:val="0"/>
                                                          <w:marRight w:val="0"/>
                                                          <w:marTop w:val="0"/>
                                                          <w:marBottom w:val="0"/>
                                                          <w:divBdr>
                                                            <w:top w:val="none" w:sz="0" w:space="0" w:color="auto"/>
                                                            <w:left w:val="none" w:sz="0" w:space="0" w:color="auto"/>
                                                            <w:bottom w:val="none" w:sz="0" w:space="0" w:color="auto"/>
                                                            <w:right w:val="none" w:sz="0" w:space="0" w:color="auto"/>
                                                          </w:divBdr>
                                                          <w:divsChild>
                                                            <w:div w:id="99831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21368667">
      <w:bodyDiv w:val="1"/>
      <w:marLeft w:val="0"/>
      <w:marRight w:val="0"/>
      <w:marTop w:val="0"/>
      <w:marBottom w:val="0"/>
      <w:divBdr>
        <w:top w:val="none" w:sz="0" w:space="0" w:color="auto"/>
        <w:left w:val="none" w:sz="0" w:space="0" w:color="auto"/>
        <w:bottom w:val="none" w:sz="0" w:space="0" w:color="auto"/>
        <w:right w:val="none" w:sz="0" w:space="0" w:color="auto"/>
      </w:divBdr>
    </w:div>
    <w:div w:id="1755978783">
      <w:bodyDiv w:val="1"/>
      <w:marLeft w:val="0"/>
      <w:marRight w:val="0"/>
      <w:marTop w:val="0"/>
      <w:marBottom w:val="0"/>
      <w:divBdr>
        <w:top w:val="none" w:sz="0" w:space="0" w:color="auto"/>
        <w:left w:val="none" w:sz="0" w:space="0" w:color="auto"/>
        <w:bottom w:val="none" w:sz="0" w:space="0" w:color="auto"/>
        <w:right w:val="none" w:sz="0" w:space="0" w:color="auto"/>
      </w:divBdr>
    </w:div>
    <w:div w:id="1820030457">
      <w:bodyDiv w:val="1"/>
      <w:marLeft w:val="0"/>
      <w:marRight w:val="0"/>
      <w:marTop w:val="0"/>
      <w:marBottom w:val="0"/>
      <w:divBdr>
        <w:top w:val="none" w:sz="0" w:space="0" w:color="auto"/>
        <w:left w:val="none" w:sz="0" w:space="0" w:color="auto"/>
        <w:bottom w:val="none" w:sz="0" w:space="0" w:color="auto"/>
        <w:right w:val="none" w:sz="0" w:space="0" w:color="auto"/>
      </w:divBdr>
      <w:divsChild>
        <w:div w:id="26682754">
          <w:marLeft w:val="0"/>
          <w:marRight w:val="0"/>
          <w:marTop w:val="0"/>
          <w:marBottom w:val="0"/>
          <w:divBdr>
            <w:top w:val="none" w:sz="0" w:space="0" w:color="auto"/>
            <w:left w:val="none" w:sz="0" w:space="0" w:color="auto"/>
            <w:bottom w:val="none" w:sz="0" w:space="0" w:color="auto"/>
            <w:right w:val="none" w:sz="0" w:space="0" w:color="auto"/>
          </w:divBdr>
          <w:divsChild>
            <w:div w:id="1191802998">
              <w:marLeft w:val="0"/>
              <w:marRight w:val="0"/>
              <w:marTop w:val="0"/>
              <w:marBottom w:val="0"/>
              <w:divBdr>
                <w:top w:val="none" w:sz="0" w:space="0" w:color="auto"/>
                <w:left w:val="none" w:sz="0" w:space="0" w:color="auto"/>
                <w:bottom w:val="none" w:sz="0" w:space="0" w:color="auto"/>
                <w:right w:val="none" w:sz="0" w:space="0" w:color="auto"/>
              </w:divBdr>
            </w:div>
          </w:divsChild>
        </w:div>
        <w:div w:id="296034102">
          <w:marLeft w:val="0"/>
          <w:marRight w:val="0"/>
          <w:marTop w:val="0"/>
          <w:marBottom w:val="0"/>
          <w:divBdr>
            <w:top w:val="none" w:sz="0" w:space="0" w:color="auto"/>
            <w:left w:val="none" w:sz="0" w:space="0" w:color="auto"/>
            <w:bottom w:val="none" w:sz="0" w:space="0" w:color="auto"/>
            <w:right w:val="none" w:sz="0" w:space="0" w:color="auto"/>
          </w:divBdr>
          <w:divsChild>
            <w:div w:id="156618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0683">
      <w:bodyDiv w:val="1"/>
      <w:marLeft w:val="0"/>
      <w:marRight w:val="0"/>
      <w:marTop w:val="0"/>
      <w:marBottom w:val="0"/>
      <w:divBdr>
        <w:top w:val="none" w:sz="0" w:space="0" w:color="auto"/>
        <w:left w:val="none" w:sz="0" w:space="0" w:color="auto"/>
        <w:bottom w:val="none" w:sz="0" w:space="0" w:color="auto"/>
        <w:right w:val="none" w:sz="0" w:space="0" w:color="auto"/>
      </w:divBdr>
    </w:div>
    <w:div w:id="1852260519">
      <w:bodyDiv w:val="1"/>
      <w:marLeft w:val="0"/>
      <w:marRight w:val="0"/>
      <w:marTop w:val="0"/>
      <w:marBottom w:val="0"/>
      <w:divBdr>
        <w:top w:val="none" w:sz="0" w:space="0" w:color="auto"/>
        <w:left w:val="none" w:sz="0" w:space="0" w:color="auto"/>
        <w:bottom w:val="none" w:sz="0" w:space="0" w:color="auto"/>
        <w:right w:val="none" w:sz="0" w:space="0" w:color="auto"/>
      </w:divBdr>
    </w:div>
    <w:div w:id="1866477473">
      <w:bodyDiv w:val="1"/>
      <w:marLeft w:val="0"/>
      <w:marRight w:val="0"/>
      <w:marTop w:val="0"/>
      <w:marBottom w:val="0"/>
      <w:divBdr>
        <w:top w:val="none" w:sz="0" w:space="0" w:color="auto"/>
        <w:left w:val="none" w:sz="0" w:space="0" w:color="auto"/>
        <w:bottom w:val="none" w:sz="0" w:space="0" w:color="auto"/>
        <w:right w:val="none" w:sz="0" w:space="0" w:color="auto"/>
      </w:divBdr>
      <w:divsChild>
        <w:div w:id="123282557">
          <w:marLeft w:val="0"/>
          <w:marRight w:val="0"/>
          <w:marTop w:val="0"/>
          <w:marBottom w:val="0"/>
          <w:divBdr>
            <w:top w:val="none" w:sz="0" w:space="0" w:color="auto"/>
            <w:left w:val="none" w:sz="0" w:space="0" w:color="auto"/>
            <w:bottom w:val="none" w:sz="0" w:space="0" w:color="auto"/>
            <w:right w:val="none" w:sz="0" w:space="0" w:color="auto"/>
          </w:divBdr>
          <w:divsChild>
            <w:div w:id="1283220427">
              <w:marLeft w:val="0"/>
              <w:marRight w:val="0"/>
              <w:marTop w:val="0"/>
              <w:marBottom w:val="0"/>
              <w:divBdr>
                <w:top w:val="none" w:sz="0" w:space="0" w:color="auto"/>
                <w:left w:val="none" w:sz="0" w:space="0" w:color="auto"/>
                <w:bottom w:val="none" w:sz="0" w:space="0" w:color="auto"/>
                <w:right w:val="none" w:sz="0" w:space="0" w:color="auto"/>
              </w:divBdr>
            </w:div>
          </w:divsChild>
        </w:div>
        <w:div w:id="187452788">
          <w:marLeft w:val="0"/>
          <w:marRight w:val="0"/>
          <w:marTop w:val="0"/>
          <w:marBottom w:val="0"/>
          <w:divBdr>
            <w:top w:val="none" w:sz="0" w:space="0" w:color="auto"/>
            <w:left w:val="none" w:sz="0" w:space="0" w:color="auto"/>
            <w:bottom w:val="none" w:sz="0" w:space="0" w:color="auto"/>
            <w:right w:val="none" w:sz="0" w:space="0" w:color="auto"/>
          </w:divBdr>
          <w:divsChild>
            <w:div w:id="6566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025811">
      <w:bodyDiv w:val="1"/>
      <w:marLeft w:val="0"/>
      <w:marRight w:val="0"/>
      <w:marTop w:val="0"/>
      <w:marBottom w:val="0"/>
      <w:divBdr>
        <w:top w:val="none" w:sz="0" w:space="0" w:color="auto"/>
        <w:left w:val="none" w:sz="0" w:space="0" w:color="auto"/>
        <w:bottom w:val="none" w:sz="0" w:space="0" w:color="auto"/>
        <w:right w:val="none" w:sz="0" w:space="0" w:color="auto"/>
      </w:divBdr>
    </w:div>
    <w:div w:id="2122145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image" Target="media/image5.emf"/><Relationship Id="rId42" Type="http://schemas.openxmlformats.org/officeDocument/2006/relationships/hyperlink" Target="https://www.ipsos.com/sites/default/files/ct/publication/documents/2020-07/the-horeca-challenge-ipsos.pdf" TargetMode="External"/><Relationship Id="rId47" Type="http://schemas.openxmlformats.org/officeDocument/2006/relationships/hyperlink" Target="https://ec.europa.eu/info/sites/info/files/food-farming-fisheries/key_policies/documents/cap-specific-objectives-brief-3-farmer-position-in-value-chains_en.pdf" TargetMode="External"/><Relationship Id="rId63" Type="http://schemas.openxmlformats.org/officeDocument/2006/relationships/hyperlink" Target="https://www.nielsen.com/wp-content/uploads/sites/3/2019/04/global-ingredient-and-out-of-home-dining-trends-aug-2016.pdf" TargetMode="External"/><Relationship Id="rId68" Type="http://schemas.openxmlformats.org/officeDocument/2006/relationships/hyperlink" Target="https://www.emerald.com/insight/search?q=Shahin%20Rahimifard" TargetMode="External"/><Relationship Id="rId2" Type="http://schemas.openxmlformats.org/officeDocument/2006/relationships/customXml" Target="../customXml/item2.xml"/><Relationship Id="rId16" Type="http://schemas.openxmlformats.org/officeDocument/2006/relationships/hyperlink" Target="https://datam.jrc.ec.europa.eu/datam/mashup/BIOECONOMICS/index.html" TargetMode="External"/><Relationship Id="rId29" Type="http://schemas.microsoft.com/office/2007/relationships/diagramDrawing" Target="diagrams/drawing1.xml"/><Relationship Id="rId11" Type="http://schemas.openxmlformats.org/officeDocument/2006/relationships/image" Target="media/image1.jpeg"/><Relationship Id="rId24" Type="http://schemas.openxmlformats.org/officeDocument/2006/relationships/chart" Target="charts/chart6.xml"/><Relationship Id="rId32" Type="http://schemas.openxmlformats.org/officeDocument/2006/relationships/image" Target="media/image7.png"/><Relationship Id="rId37" Type="http://schemas.openxmlformats.org/officeDocument/2006/relationships/chart" Target="charts/chart9.xml"/><Relationship Id="rId40" Type="http://schemas.openxmlformats.org/officeDocument/2006/relationships/image" Target="media/image11.emf"/><Relationship Id="rId45" Type="http://schemas.openxmlformats.org/officeDocument/2006/relationships/hyperlink" Target="https://www.program-podezelja.si/sl/knjiznica/287-vrednotenje-slovenske-kmetijske-politike-v-obdobju-2015-2020/file" TargetMode="External"/><Relationship Id="rId53" Type="http://schemas.openxmlformats.org/officeDocument/2006/relationships/hyperlink" Target="https://www.climate.emerson.com/documents/dallas-%E2%80%93-food-industry-forecast-key-trends-through-2020-pt-br-3632778.pdf" TargetMode="External"/><Relationship Id="rId58" Type="http://schemas.openxmlformats.org/officeDocument/2006/relationships/hyperlink" Target="https://www.emerald.com/insight/search?q=Philip%20Leat" TargetMode="External"/><Relationship Id="rId66" Type="http://schemas.openxmlformats.org/officeDocument/2006/relationships/hyperlink" Target="https://www.gzs.si/Portals/220/Vsebine/SRIP%20HRANA/Akcijski%20na%C4%8Drt_%20april%202018.pdf"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forbes.com/sites/gregmaloney/2018/04/10/five-trends-defining-the-food-and-beverage-industry-and-retail-in-general/" TargetMode="External"/><Relationship Id="rId19" Type="http://schemas.openxmlformats.org/officeDocument/2006/relationships/image" Target="media/image4.png"/><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diagramQuickStyle" Target="diagrams/quickStyle1.xml"/><Relationship Id="rId30" Type="http://schemas.openxmlformats.org/officeDocument/2006/relationships/hyperlink" Target="https://ec.europa.eu/eurostat/cache/infographs/foodprice/" TargetMode="External"/><Relationship Id="rId35" Type="http://schemas.openxmlformats.org/officeDocument/2006/relationships/hyperlink" Target="https://ec.europa.eu/eurostat/cache/infographs/foodprice/" TargetMode="External"/><Relationship Id="rId43" Type="http://schemas.openxmlformats.org/officeDocument/2006/relationships/hyperlink" Target="https://www.kis.si/f/docs/Porocila_o_stanju_v_kmetijstvu_OEK/ZP_2018_splosno__priloge_koncna_02.12.pdf" TargetMode="External"/><Relationship Id="rId48" Type="http://schemas.openxmlformats.org/officeDocument/2006/relationships/hyperlink" Target="https://op.europa.eu/en/publication-detail/-/publication/a7281794-7ebe-11ea-aea8-01aa75ed71a1" TargetMode="External"/><Relationship Id="rId56" Type="http://schemas.openxmlformats.org/officeDocument/2006/relationships/hyperlink" Target="https://assets.kpmg/content/dam/kpmg/pdf/2016/07/kr-gtl-an-appetite-for-change.pdf" TargetMode="External"/><Relationship Id="rId64" Type="http://schemas.openxmlformats.org/officeDocument/2006/relationships/hyperlink" Target="https://fd96a936-b71b-4ff8-968d-6da1fc0ed7b1.usrfiles.com/ugd/fd96a9_103c8a43d3084e218747afc9bf66b51d.doc" TargetMode="External"/><Relationship Id="rId69" Type="http://schemas.openxmlformats.org/officeDocument/2006/relationships/hyperlink" Target="https://www.researchgate.net/publication/324042276_Resilience_in_agri-food_supply_chains_a_critical_analysis_of_the_literature_and_synthesis_of_a_novel_framework" TargetMode="External"/><Relationship Id="rId8" Type="http://schemas.openxmlformats.org/officeDocument/2006/relationships/webSettings" Target="webSettings.xml"/><Relationship Id="rId51" Type="http://schemas.openxmlformats.org/officeDocument/2006/relationships/hyperlink" Target="https://www.nasasuperhrana.si/wp-content/uploads/2019/01/SNPKZP_cela_koncna-web.pdf" TargetMode="External"/><Relationship Id="rId72" Type="http://schemas.openxmlformats.org/officeDocument/2006/relationships/hyperlink" Target="https://www.stat.si/StatWebPDF/PrikaziPDF.aspx?id=8193&amp;lang=s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atam.jrc.ec.europa.eu/datam/mashup/BIOECONOMICS/index.html" TargetMode="External"/><Relationship Id="rId25" Type="http://schemas.openxmlformats.org/officeDocument/2006/relationships/diagramData" Target="diagrams/data1.xml"/><Relationship Id="rId33" Type="http://schemas.openxmlformats.org/officeDocument/2006/relationships/chart" Target="charts/chart8.xml"/><Relationship Id="rId38" Type="http://schemas.openxmlformats.org/officeDocument/2006/relationships/chart" Target="charts/chart10.xml"/><Relationship Id="rId46" Type="http://schemas.openxmlformats.org/officeDocument/2006/relationships/hyperlink" Target="https://eur-lex.europa.eu/legal-content/SL/TXT/PDF/?uri=CELEX:52014DC0472&amp;from=EN" TargetMode="External"/><Relationship Id="rId59" Type="http://schemas.openxmlformats.org/officeDocument/2006/relationships/hyperlink" Target="https://www.emerald.com/insight/search?q=Cesar%20Revoredo%E2%80%90Giha" TargetMode="External"/><Relationship Id="rId67" Type="http://schemas.openxmlformats.org/officeDocument/2006/relationships/hyperlink" Target="https://www.emerald.com/insight/search?q=Jamie%20Stone" TargetMode="External"/><Relationship Id="rId20" Type="http://schemas.openxmlformats.org/officeDocument/2006/relationships/chart" Target="charts/chart4.xml"/><Relationship Id="rId41" Type="http://schemas.openxmlformats.org/officeDocument/2006/relationships/hyperlink" Target="http://program-podezelja.si/sl/kaj-je-program-razvoja-podezelja-2014-2020/ukrepi-in-podukrepi-prp-2014-2020/m19-podpora-za-lokalni-razvoj-v-okviru-pobude-leader/m19-2-podpora-za-izvajanje-operacij-v-okviru-strategije-lokalnega-razvoja-ki-ga-vodi-skupnost" TargetMode="External"/><Relationship Id="rId54" Type="http://schemas.openxmlformats.org/officeDocument/2006/relationships/hyperlink" Target="http://www.varstvo-konkurence.si/fileadmin/varstvo-konkurence.si/pageuploads/Raziskave/Raziskava_sektorja_prehrane_Redigirano__AVK__2014_.pdf" TargetMode="External"/><Relationship Id="rId62" Type="http://schemas.openxmlformats.org/officeDocument/2006/relationships/hyperlink" Target="https://ejn.gov.si/direktorat/porocila-in-analize.html" TargetMode="External"/><Relationship Id="rId70" Type="http://schemas.openxmlformats.org/officeDocument/2006/relationships/hyperlink" Target="https://www.stat.si/statweb/News/Index/6742"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6.png"/><Relationship Id="rId28" Type="http://schemas.openxmlformats.org/officeDocument/2006/relationships/diagramColors" Target="diagrams/colors1.xml"/><Relationship Id="rId36" Type="http://schemas.openxmlformats.org/officeDocument/2006/relationships/image" Target="media/image9.jpg"/><Relationship Id="rId49" Type="http://schemas.openxmlformats.org/officeDocument/2006/relationships/hyperlink" Target="https://ec.europa.eu/eurostat/cache/infographs/foodprice/" TargetMode="External"/><Relationship Id="rId57" Type="http://schemas.openxmlformats.org/officeDocument/2006/relationships/hyperlink" Target="https://www.delo.si/gospodarstvo/novice/hipermarketi-najvecji-porazenci-sprememb-v-trgovini-253553.html" TargetMode="External"/><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hyperlink" Target="https://www.eitfood.eu/food-foresight" TargetMode="External"/><Relationship Id="rId52" Type="http://schemas.openxmlformats.org/officeDocument/2006/relationships/hyperlink" Target="https://www.gzs.si/Portals/Panoga-Kmetijska-Zivilska/brosura%20zpi%202018%20v2_web.pdf" TargetMode="External"/><Relationship Id="rId60" Type="http://schemas.openxmlformats.org/officeDocument/2006/relationships/hyperlink" Target="https://www.researchgate.net/publication/263481359_Risk_and_resilience_in_agri-food_supply_chains_The_case_of_the_ASDA_PorkLink_supply_chain_in_Scotland" TargetMode="External"/><Relationship Id="rId65" Type="http://schemas.openxmlformats.org/officeDocument/2006/relationships/hyperlink" Target="https://www.pwc.co.uk/services/business-restructuring/insights/restructuring-trends/restaurants-2017-food-for-thought.html" TargetMode="External"/><Relationship Id="rId73" Type="http://schemas.openxmlformats.org/officeDocument/2006/relationships/hyperlink" Target="https://www.valicon.net/wp-content/uploads/2018/06/Sporo&#269;ilo-za-javnost-2018-06-20.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chart" Target="charts/chart3.xml"/><Relationship Id="rId39" Type="http://schemas.openxmlformats.org/officeDocument/2006/relationships/image" Target="media/image10.emf"/><Relationship Id="rId34" Type="http://schemas.openxmlformats.org/officeDocument/2006/relationships/image" Target="media/image8.png"/><Relationship Id="rId50" Type="http://schemas.openxmlformats.org/officeDocument/2006/relationships/hyperlink" Target="https://www.researchgate.net/publication/278036318_New_trends_in_restaurant_industry_serving_locally_produced_and_organic_food" TargetMode="External"/><Relationship Id="rId55" Type="http://schemas.openxmlformats.org/officeDocument/2006/relationships/hyperlink" Target="http://www.varstvo-konkurence.si/fileadmin/varstvo-konkurence.si/pageuploads/Raziskave/Porocilo_o_raziskavi_NPP_v_verigi_preskrbe_s_hrano_-_nezaupno__AVK__2017_.pdf"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stat.si/StatWebPDF/PrikaziPDF.aspx?id=8254&amp;lang=s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tanja.gorisek\Desktop\CILJ%202\EUROSTAT_analize%20in%20podatki.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mko.sigov.si\dfs\users\maja.zibert\Dokumenti\Ekolo&#353;ko%20kmetovanje\POVRSINE%20in%20KMG%20PO%20LETIH\Sezona%202019\0%20Vsi%20podatki%20koncna_2019.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tanja.gorisek\My%20Documents\Slu&#382;bene%20zadeve%20od%20sept.%202020\1%20-%20Dosjeji\SKP%20po%202020\Analize%20stanja\CILJ%202\EUROSTAT_analize%20in%20podatki.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3%20Vrednostne%20verige\Narejeno%20Katarina_14.01.2020\distribucija%20dodane%20vrednosti%20v%20prehranski%20verigi.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1" Type="http://schemas.openxmlformats.org/officeDocument/2006/relationships/oleObject" Target="file:///\\192.168.80.43\MKGP\INTERNO\DK\SSPRP\Oddelek%20za%20konkuren&#269;nost\SKP%20po%202020_nova%20mapa\CILJ%203%20Vrednostne%20verige\Narejeno%20Katarina_14.01.2020\distribucija%20dodane%20vrednosti%20v%20prehranski%20verigi.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92.168.80.43\MKGP\INTERNO\DK\SSPRP\Oddelek%20za%20konkuren&#269;nost\SKP%20po%202020_nova%20mapa\CILJ%203%20Vrednostne%20verige\Naredila%20Marija_16.01.2019\podatki.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3%20Vrednostne%20verige\Naredila%20Marija_16.01.2019\podatk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s1\MKGP\INTERNO\DK\SSPRP\Oddelek%20za%20konkuren&#269;nost\SKP%20po%202020_nova%20mapa\CILJ%203%20Vrednostne%20verige\Naredila%20Marija_16.01.2019\cene_pridelovalci.xlsx"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file:///\\fs1\MKGP\INTERNO\DK\SSPRP\Oddelek%20za%20konkuren&#269;nost\SKP%20po%202020_nova%20mapa\CILJ%203%20Vrednostne%20verige\Narejeno%20Katarina_14.01.2020\prc_fsc_idx.xls" TargetMode="External"/><Relationship Id="rId2" Type="http://schemas.microsoft.com/office/2011/relationships/chartColorStyle" Target="colors4.xml"/><Relationship Id="rId1" Type="http://schemas.microsoft.com/office/2011/relationships/chartStyle" Target="style4.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atarina.zagar\Desktop\sc%203%20-%20bdv.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r>
              <a:rPr lang="sl-SI"/>
              <a:t>Gibanje obsega delovne sile v kmetijstvu EU-27 in SI, 2005-2019, 2005=100</a:t>
            </a:r>
            <a:endParaRPr lang="en-US"/>
          </a:p>
        </c:rich>
      </c:tx>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0.22406740693463473"/>
          <c:y val="0.20957061562338333"/>
          <c:w val="0.69668924613263461"/>
          <c:h val="0.66035536944327899"/>
        </c:manualLayout>
      </c:layout>
      <c:lineChart>
        <c:grouping val="standard"/>
        <c:varyColors val="0"/>
        <c:ser>
          <c:idx val="0"/>
          <c:order val="0"/>
          <c:tx>
            <c:strRef>
              <c:f>'SI in EU_27'!$A$5</c:f>
              <c:strCache>
                <c:ptCount val="1"/>
                <c:pt idx="0">
                  <c:v>EU27_2020</c:v>
                </c:pt>
              </c:strCache>
            </c:strRef>
          </c:tx>
          <c:spPr>
            <a:ln w="28575" cap="rnd">
              <a:solidFill>
                <a:schemeClr val="accent1"/>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EU_27'!$B$5:$P$5</c:f>
              <c:numCache>
                <c:formatCode>#,##0.00</c:formatCode>
                <c:ptCount val="15"/>
                <c:pt idx="0">
                  <c:v>100</c:v>
                </c:pt>
                <c:pt idx="1">
                  <c:v>97.86</c:v>
                </c:pt>
                <c:pt idx="2">
                  <c:v>92.89</c:v>
                </c:pt>
                <c:pt idx="3">
                  <c:v>90.68</c:v>
                </c:pt>
                <c:pt idx="4">
                  <c:v>87.74</c:v>
                </c:pt>
                <c:pt idx="5">
                  <c:v>80.61</c:v>
                </c:pt>
                <c:pt idx="6">
                  <c:v>78.39</c:v>
                </c:pt>
                <c:pt idx="7">
                  <c:v>78.010000000000005</c:v>
                </c:pt>
                <c:pt idx="8">
                  <c:v>77.13</c:v>
                </c:pt>
                <c:pt idx="9">
                  <c:v>75.61</c:v>
                </c:pt>
                <c:pt idx="10">
                  <c:v>74.239999999999995</c:v>
                </c:pt>
                <c:pt idx="11">
                  <c:v>73.69</c:v>
                </c:pt>
                <c:pt idx="12">
                  <c:v>72.67</c:v>
                </c:pt>
                <c:pt idx="13">
                  <c:v>71.81</c:v>
                </c:pt>
                <c:pt idx="14">
                  <c:v>70.540000000000006</c:v>
                </c:pt>
              </c:numCache>
            </c:numRef>
          </c:val>
          <c:smooth val="0"/>
          <c:extLst>
            <c:ext xmlns:c16="http://schemas.microsoft.com/office/drawing/2014/chart" uri="{C3380CC4-5D6E-409C-BE32-E72D297353CC}">
              <c16:uniqueId val="{00000000-82E5-4A55-A3DB-E62E3B206517}"/>
            </c:ext>
          </c:extLst>
        </c:ser>
        <c:ser>
          <c:idx val="1"/>
          <c:order val="1"/>
          <c:tx>
            <c:strRef>
              <c:f>'SI in EU_27'!$A$6</c:f>
              <c:strCache>
                <c:ptCount val="1"/>
                <c:pt idx="0">
                  <c:v>SI</c:v>
                </c:pt>
              </c:strCache>
            </c:strRef>
          </c:tx>
          <c:spPr>
            <a:ln w="28575" cap="rnd">
              <a:solidFill>
                <a:srgbClr val="FF0000"/>
              </a:solidFill>
              <a:round/>
            </a:ln>
            <a:effectLst/>
          </c:spPr>
          <c:marker>
            <c:symbol val="none"/>
          </c:marker>
          <c:cat>
            <c:strRef>
              <c:f>'SI in EU_27'!$B$4:$P$4</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EU_27'!$B$6:$P$6</c:f>
              <c:numCache>
                <c:formatCode>#,##0.00</c:formatCode>
                <c:ptCount val="15"/>
                <c:pt idx="0">
                  <c:v>100</c:v>
                </c:pt>
                <c:pt idx="1">
                  <c:v>98.48</c:v>
                </c:pt>
                <c:pt idx="2">
                  <c:v>93.24</c:v>
                </c:pt>
                <c:pt idx="3">
                  <c:v>92.38</c:v>
                </c:pt>
                <c:pt idx="4">
                  <c:v>89.05</c:v>
                </c:pt>
                <c:pt idx="5">
                  <c:v>85.53</c:v>
                </c:pt>
                <c:pt idx="6">
                  <c:v>86.61</c:v>
                </c:pt>
                <c:pt idx="7">
                  <c:v>89.73</c:v>
                </c:pt>
                <c:pt idx="8">
                  <c:v>91.9</c:v>
                </c:pt>
                <c:pt idx="9">
                  <c:v>90.85</c:v>
                </c:pt>
                <c:pt idx="10">
                  <c:v>90.37</c:v>
                </c:pt>
                <c:pt idx="11">
                  <c:v>88.81</c:v>
                </c:pt>
                <c:pt idx="12">
                  <c:v>87.46</c:v>
                </c:pt>
                <c:pt idx="13">
                  <c:v>86.64</c:v>
                </c:pt>
                <c:pt idx="14">
                  <c:v>86.18</c:v>
                </c:pt>
              </c:numCache>
            </c:numRef>
          </c:val>
          <c:smooth val="0"/>
          <c:extLst>
            <c:ext xmlns:c16="http://schemas.microsoft.com/office/drawing/2014/chart" uri="{C3380CC4-5D6E-409C-BE32-E72D297353CC}">
              <c16:uniqueId val="{00000001-82E5-4A55-A3DB-E62E3B206517}"/>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smooth val="0"/>
        <c:axId val="578138456"/>
        <c:axId val="578136816"/>
      </c:lineChart>
      <c:catAx>
        <c:axId val="57813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78136816"/>
        <c:crosses val="autoZero"/>
        <c:auto val="1"/>
        <c:lblAlgn val="ctr"/>
        <c:lblOffset val="100"/>
        <c:noMultiLvlLbl val="0"/>
      </c:catAx>
      <c:valAx>
        <c:axId val="578136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en-US"/>
                  <a:t>Obseg delovne sile v PDM, 2005 = 100</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crossAx val="578138456"/>
        <c:crosses val="autoZero"/>
        <c:crossBetween val="between"/>
      </c:valAx>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ln>
          <a:noFill/>
        </a:ln>
        <a:effectLst/>
      </c:spPr>
    </c:plotArea>
    <c:legend>
      <c:legendPos val="r"/>
      <c:layout>
        <c:manualLayout>
          <c:xMode val="edge"/>
          <c:yMode val="edge"/>
          <c:x val="0.29244722152677621"/>
          <c:y val="0.59464827631155526"/>
          <c:w val="0.29104696552429377"/>
          <c:h val="0.190992745151553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6.6191233867787247E-2"/>
          <c:y val="0.1173489439474516"/>
          <c:w val="0.42005938376873869"/>
          <c:h val="0.6157134808410728"/>
        </c:manualLayout>
      </c:layout>
      <c:pie3DChart>
        <c:varyColors val="1"/>
        <c:ser>
          <c:idx val="0"/>
          <c:order val="0"/>
          <c:tx>
            <c:strRef>
              <c:f>Raba_splet!$C$4</c:f>
              <c:strCache>
                <c:ptCount val="1"/>
              </c:strCache>
            </c:strRef>
          </c:tx>
          <c:dPt>
            <c:idx val="0"/>
            <c:bubble3D val="0"/>
            <c:extLst>
              <c:ext xmlns:c16="http://schemas.microsoft.com/office/drawing/2014/chart" uri="{C3380CC4-5D6E-409C-BE32-E72D297353CC}">
                <c16:uniqueId val="{00000000-6D46-4F5A-984A-BE73224B51FD}"/>
              </c:ext>
            </c:extLst>
          </c:dPt>
          <c:dPt>
            <c:idx val="1"/>
            <c:bubble3D val="0"/>
            <c:extLst>
              <c:ext xmlns:c16="http://schemas.microsoft.com/office/drawing/2014/chart" uri="{C3380CC4-5D6E-409C-BE32-E72D297353CC}">
                <c16:uniqueId val="{00000001-6D46-4F5A-984A-BE73224B51FD}"/>
              </c:ext>
            </c:extLst>
          </c:dPt>
          <c:dPt>
            <c:idx val="2"/>
            <c:bubble3D val="0"/>
            <c:extLst>
              <c:ext xmlns:c16="http://schemas.microsoft.com/office/drawing/2014/chart" uri="{C3380CC4-5D6E-409C-BE32-E72D297353CC}">
                <c16:uniqueId val="{00000002-6D46-4F5A-984A-BE73224B51FD}"/>
              </c:ext>
            </c:extLst>
          </c:dPt>
          <c:dPt>
            <c:idx val="3"/>
            <c:bubble3D val="0"/>
            <c:extLst>
              <c:ext xmlns:c16="http://schemas.microsoft.com/office/drawing/2014/chart" uri="{C3380CC4-5D6E-409C-BE32-E72D297353CC}">
                <c16:uniqueId val="{00000003-6D46-4F5A-984A-BE73224B51FD}"/>
              </c:ext>
            </c:extLst>
          </c:dPt>
          <c:dPt>
            <c:idx val="4"/>
            <c:bubble3D val="0"/>
            <c:extLst>
              <c:ext xmlns:c16="http://schemas.microsoft.com/office/drawing/2014/chart" uri="{C3380CC4-5D6E-409C-BE32-E72D297353CC}">
                <c16:uniqueId val="{00000004-6D46-4F5A-984A-BE73224B51FD}"/>
              </c:ext>
            </c:extLst>
          </c:dPt>
          <c:dPt>
            <c:idx val="5"/>
            <c:bubble3D val="0"/>
            <c:extLst>
              <c:ext xmlns:c16="http://schemas.microsoft.com/office/drawing/2014/chart" uri="{C3380CC4-5D6E-409C-BE32-E72D297353CC}">
                <c16:uniqueId val="{00000005-6D46-4F5A-984A-BE73224B51FD}"/>
              </c:ext>
            </c:extLst>
          </c:dPt>
          <c:dPt>
            <c:idx val="6"/>
            <c:bubble3D val="0"/>
            <c:extLst>
              <c:ext xmlns:c16="http://schemas.microsoft.com/office/drawing/2014/chart" uri="{C3380CC4-5D6E-409C-BE32-E72D297353CC}">
                <c16:uniqueId val="{00000006-6D46-4F5A-984A-BE73224B51FD}"/>
              </c:ext>
            </c:extLst>
          </c:dPt>
          <c:dLbls>
            <c:dLbl>
              <c:idx val="0"/>
              <c:tx>
                <c:rich>
                  <a:bodyPr/>
                  <a:lstStyle/>
                  <a:p>
                    <a:fld id="{600FF8A1-25DD-4D96-9AFA-66A2AD32B3C0}" type="VALUE">
                      <a:rPr lang="en-US">
                        <a:solidFill>
                          <a:schemeClr val="bg1"/>
                        </a:solidFill>
                      </a:rPr>
                      <a:pPr/>
                      <a:t>[VREDNOST]</a:t>
                    </a:fld>
                    <a:endParaRPr lang="sl-SI"/>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D46-4F5A-984A-BE73224B51FD}"/>
                </c:ext>
              </c:extLst>
            </c:dLbl>
            <c:dLbl>
              <c:idx val="1"/>
              <c:spPr>
                <a:noFill/>
                <a:ln w="25400">
                  <a:noFill/>
                </a:ln>
              </c:spPr>
              <c:txPr>
                <a:bodyPr wrap="square" lIns="38100" tIns="19050" rIns="38100" bIns="19050" anchor="ctr">
                  <a:spAutoFit/>
                </a:bodyPr>
                <a:lstStyle/>
                <a:p>
                  <a:pPr>
                    <a:defRPr sz="800">
                      <a:solidFill>
                        <a:schemeClr val="bg1"/>
                      </a:solidFill>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extLst>
                <c:ext xmlns:c16="http://schemas.microsoft.com/office/drawing/2014/chart" uri="{C3380CC4-5D6E-409C-BE32-E72D297353CC}">
                  <c16:uniqueId val="{00000001-6D46-4F5A-984A-BE73224B51FD}"/>
                </c:ext>
              </c:extLst>
            </c:dLbl>
            <c:spPr>
              <a:noFill/>
              <a:ln w="25400">
                <a:noFill/>
              </a:ln>
            </c:spPr>
            <c:txPr>
              <a:bodyPr wrap="square" lIns="38100" tIns="19050" rIns="38100" bIns="19050" anchor="ctr">
                <a:spAutoFit/>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showLegendKey val="0"/>
            <c:showVal val="1"/>
            <c:showCatName val="0"/>
            <c:showSerName val="0"/>
            <c:showPercent val="0"/>
            <c:showBubbleSize val="0"/>
            <c:showLeaderLines val="1"/>
            <c:extLst>
              <c:ext xmlns:c15="http://schemas.microsoft.com/office/drawing/2012/chart" uri="{CE6537A1-D6FC-4f65-9D91-7224C49458BB}"/>
            </c:extLst>
          </c:dLbls>
          <c:cat>
            <c:strRef>
              <c:f>Raba_splet!$B$5:$B$11</c:f>
              <c:strCache>
                <c:ptCount val="7"/>
                <c:pt idx="0">
                  <c:v>Travinje</c:v>
                </c:pt>
                <c:pt idx="1">
                  <c:v>Njive</c:v>
                </c:pt>
                <c:pt idx="2">
                  <c:v>Vinogradi</c:v>
                </c:pt>
                <c:pt idx="3">
                  <c:v>Oljčniki</c:v>
                </c:pt>
                <c:pt idx="4">
                  <c:v>Sadovnjaki (intenzivni in travniški)</c:v>
                </c:pt>
                <c:pt idx="5">
                  <c:v>Vrtnine (na prostem in v zavarovanih prostorih)</c:v>
                </c:pt>
                <c:pt idx="6">
                  <c:v>Hmeljišča</c:v>
                </c:pt>
              </c:strCache>
            </c:strRef>
          </c:cat>
          <c:val>
            <c:numRef>
              <c:f>Raba_splet!$C$5:$C$11</c:f>
              <c:numCache>
                <c:formatCode>#,##0.00</c:formatCode>
                <c:ptCount val="7"/>
                <c:pt idx="0">
                  <c:v>41526.49</c:v>
                </c:pt>
                <c:pt idx="1">
                  <c:v>4681.7634000001408</c:v>
                </c:pt>
                <c:pt idx="2">
                  <c:v>703.69999999999993</c:v>
                </c:pt>
                <c:pt idx="3">
                  <c:v>278.27000000000004</c:v>
                </c:pt>
                <c:pt idx="4">
                  <c:v>2119.56</c:v>
                </c:pt>
                <c:pt idx="5">
                  <c:v>327.40039999999823</c:v>
                </c:pt>
                <c:pt idx="6">
                  <c:v>1.0900000000000001</c:v>
                </c:pt>
              </c:numCache>
            </c:numRef>
          </c:val>
          <c:extLst>
            <c:ext xmlns:c16="http://schemas.microsoft.com/office/drawing/2014/chart" uri="{C3380CC4-5D6E-409C-BE32-E72D297353CC}">
              <c16:uniqueId val="{00000007-6D46-4F5A-984A-BE73224B51FD}"/>
            </c:ext>
          </c:extLst>
        </c:ser>
        <c:dLbls>
          <c:showLegendKey val="0"/>
          <c:showVal val="0"/>
          <c:showCatName val="0"/>
          <c:showSerName val="0"/>
          <c:showPercent val="0"/>
          <c:showBubbleSize val="0"/>
          <c:showLeaderLines val="1"/>
        </c:dLbls>
      </c:pie3DChart>
      <c:spPr>
        <a:noFill/>
        <a:ln w="25400">
          <a:noFill/>
        </a:ln>
      </c:spPr>
    </c:plotArea>
    <c:legend>
      <c:legendPos val="r"/>
      <c:layout>
        <c:manualLayout>
          <c:xMode val="edge"/>
          <c:yMode val="edge"/>
          <c:x val="0.51099107430224067"/>
          <c:y val="0.11612200307422305"/>
          <c:w val="0.33241710071215191"/>
          <c:h val="0.76776975794692326"/>
        </c:manualLayout>
      </c:layout>
      <c:overlay val="0"/>
      <c:txPr>
        <a:bodyPr/>
        <a:lstStyle/>
        <a:p>
          <a:pPr>
            <a:defRPr sz="800">
              <a:solidFill>
                <a:sysClr val="windowText" lastClr="000000"/>
              </a:solidFill>
              <a:latin typeface="Arial" panose="020B0604020202020204" pitchFamily="34" charset="0"/>
              <a:cs typeface="Arial" panose="020B0604020202020204" pitchFamily="34" charset="0"/>
            </a:defRPr>
          </a:pPr>
          <a:endParaRPr lang="sl-SI"/>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a:solidFill>
                  <a:schemeClr val="tx1">
                    <a:lumMod val="65000"/>
                    <a:lumOff val="35000"/>
                  </a:schemeClr>
                </a:solidFill>
              </a:defRPr>
            </a:pPr>
            <a:r>
              <a:rPr lang="sl-SI" b="0">
                <a:solidFill>
                  <a:schemeClr val="tx1">
                    <a:lumMod val="65000"/>
                    <a:lumOff val="35000"/>
                  </a:schemeClr>
                </a:solidFill>
              </a:rPr>
              <a:t>Gibanje obsega delovne sile v absolutnih vrednostih 2005-2019 </a:t>
            </a:r>
          </a:p>
          <a:p>
            <a:pPr>
              <a:defRPr b="0">
                <a:solidFill>
                  <a:schemeClr val="tx1">
                    <a:lumMod val="65000"/>
                    <a:lumOff val="35000"/>
                  </a:schemeClr>
                </a:solidFill>
              </a:defRPr>
            </a:pPr>
            <a:r>
              <a:rPr lang="sl-SI" b="0">
                <a:solidFill>
                  <a:schemeClr val="tx1">
                    <a:lumMod val="65000"/>
                    <a:lumOff val="35000"/>
                  </a:schemeClr>
                </a:solidFill>
              </a:rPr>
              <a:t>(desna os: SI, leva os: EU-27)</a:t>
            </a:r>
          </a:p>
        </c:rich>
      </c:tx>
      <c:overlay val="0"/>
      <c:spPr>
        <a:noFill/>
        <a:ln>
          <a:noFill/>
        </a:ln>
        <a:effectLst/>
      </c:spPr>
    </c:title>
    <c:autoTitleDeleted val="0"/>
    <c:plotArea>
      <c:layout>
        <c:manualLayout>
          <c:layoutTarget val="inner"/>
          <c:xMode val="edge"/>
          <c:yMode val="edge"/>
          <c:x val="0.18456640816873315"/>
          <c:y val="0.20610531671330451"/>
          <c:w val="0.71574468243454459"/>
          <c:h val="0.66914958185839801"/>
        </c:manualLayout>
      </c:layout>
      <c:lineChart>
        <c:grouping val="standard"/>
        <c:varyColors val="0"/>
        <c:ser>
          <c:idx val="0"/>
          <c:order val="0"/>
          <c:tx>
            <c:strRef>
              <c:f>'SI in EU'!$A$10</c:f>
              <c:strCache>
                <c:ptCount val="1"/>
                <c:pt idx="0">
                  <c:v>EU27_2020</c:v>
                </c:pt>
              </c:strCache>
            </c:strRef>
          </c:tx>
          <c:spPr>
            <a:ln w="28575" cap="rnd">
              <a:solidFill>
                <a:schemeClr val="accent1"/>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EU'!$B$10:$P$10</c:f>
              <c:numCache>
                <c:formatCode>#,##0.00</c:formatCode>
                <c:ptCount val="15"/>
                <c:pt idx="0">
                  <c:v>12475.75</c:v>
                </c:pt>
                <c:pt idx="1">
                  <c:v>12208.86</c:v>
                </c:pt>
                <c:pt idx="2">
                  <c:v>11588.85</c:v>
                </c:pt>
                <c:pt idx="3">
                  <c:v>11312.44</c:v>
                </c:pt>
                <c:pt idx="4">
                  <c:v>10946.12</c:v>
                </c:pt>
                <c:pt idx="5">
                  <c:v>10056.74</c:v>
                </c:pt>
                <c:pt idx="6">
                  <c:v>9779.69</c:v>
                </c:pt>
                <c:pt idx="7">
                  <c:v>9732.3700000000008</c:v>
                </c:pt>
                <c:pt idx="8">
                  <c:v>9622.7000000000007</c:v>
                </c:pt>
                <c:pt idx="9">
                  <c:v>9432.5499999999993</c:v>
                </c:pt>
                <c:pt idx="10">
                  <c:v>9262.2199999999993</c:v>
                </c:pt>
                <c:pt idx="11">
                  <c:v>9192.82</c:v>
                </c:pt>
                <c:pt idx="12">
                  <c:v>9066.0499999999993</c:v>
                </c:pt>
                <c:pt idx="13">
                  <c:v>8958.23</c:v>
                </c:pt>
                <c:pt idx="14">
                  <c:v>8800.0499999999993</c:v>
                </c:pt>
              </c:numCache>
            </c:numRef>
          </c:val>
          <c:smooth val="0"/>
          <c:extLst>
            <c:ext xmlns:c16="http://schemas.microsoft.com/office/drawing/2014/chart" uri="{C3380CC4-5D6E-409C-BE32-E72D297353CC}">
              <c16:uniqueId val="{00000000-0E25-403B-A7FF-64D48D3123B5}"/>
            </c:ext>
          </c:extLst>
        </c:ser>
        <c:dLbls>
          <c:showLegendKey val="0"/>
          <c:showVal val="0"/>
          <c:showCatName val="0"/>
          <c:showSerName val="0"/>
          <c:showPercent val="0"/>
          <c:showBubbleSize val="0"/>
        </c:dLbls>
        <c:marker val="1"/>
        <c:smooth val="0"/>
        <c:axId val="451315384"/>
        <c:axId val="1"/>
      </c:lineChart>
      <c:lineChart>
        <c:grouping val="standard"/>
        <c:varyColors val="0"/>
        <c:ser>
          <c:idx val="1"/>
          <c:order val="1"/>
          <c:tx>
            <c:strRef>
              <c:f>'SI in EU'!$A$11</c:f>
              <c:strCache>
                <c:ptCount val="1"/>
                <c:pt idx="0">
                  <c:v>SI</c:v>
                </c:pt>
              </c:strCache>
            </c:strRef>
          </c:tx>
          <c:spPr>
            <a:ln w="28575" cap="rnd">
              <a:solidFill>
                <a:srgbClr val="FF0000"/>
              </a:solidFill>
              <a:round/>
            </a:ln>
            <a:effectLst/>
          </c:spPr>
          <c:marker>
            <c:symbol val="none"/>
          </c:marker>
          <c:cat>
            <c:strRef>
              <c:f>'SI in EU'!$B$9:$P$9</c:f>
              <c:strCach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strCache>
            </c:strRef>
          </c:cat>
          <c:val>
            <c:numRef>
              <c:f>'SI in EU'!$B$11:$P$11</c:f>
              <c:numCache>
                <c:formatCode>#,##0.00</c:formatCode>
                <c:ptCount val="15"/>
                <c:pt idx="0">
                  <c:v>90.04</c:v>
                </c:pt>
                <c:pt idx="1">
                  <c:v>88.67</c:v>
                </c:pt>
                <c:pt idx="2">
                  <c:v>83.95</c:v>
                </c:pt>
                <c:pt idx="3">
                  <c:v>83.19</c:v>
                </c:pt>
                <c:pt idx="4">
                  <c:v>80.19</c:v>
                </c:pt>
                <c:pt idx="5">
                  <c:v>77.010000000000005</c:v>
                </c:pt>
                <c:pt idx="6">
                  <c:v>77.989999999999995</c:v>
                </c:pt>
                <c:pt idx="7">
                  <c:v>80.790000000000006</c:v>
                </c:pt>
                <c:pt idx="8">
                  <c:v>82.75</c:v>
                </c:pt>
                <c:pt idx="9">
                  <c:v>81.8</c:v>
                </c:pt>
                <c:pt idx="10">
                  <c:v>81.37</c:v>
                </c:pt>
                <c:pt idx="11">
                  <c:v>79.97</c:v>
                </c:pt>
                <c:pt idx="12">
                  <c:v>78.75</c:v>
                </c:pt>
                <c:pt idx="13">
                  <c:v>78.02</c:v>
                </c:pt>
                <c:pt idx="14">
                  <c:v>77.599999999999994</c:v>
                </c:pt>
              </c:numCache>
            </c:numRef>
          </c:val>
          <c:smooth val="0"/>
          <c:extLst>
            <c:ext xmlns:c16="http://schemas.microsoft.com/office/drawing/2014/chart" uri="{C3380CC4-5D6E-409C-BE32-E72D297353CC}">
              <c16:uniqueId val="{00000001-0E25-403B-A7FF-64D48D3123B5}"/>
            </c:ext>
          </c:extLst>
        </c:ser>
        <c:dLbls>
          <c:showLegendKey val="0"/>
          <c:showVal val="0"/>
          <c:showCatName val="0"/>
          <c:showSerName val="0"/>
          <c:showPercent val="0"/>
          <c:showBubbleSize val="0"/>
        </c:dLbls>
        <c:marker val="1"/>
        <c:smooth val="0"/>
        <c:axId val="3"/>
        <c:axId val="4"/>
      </c:lineChart>
      <c:catAx>
        <c:axId val="45131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solidFill>
                  <a:schemeClr val="tx1">
                    <a:lumMod val="65000"/>
                    <a:lumOff val="35000"/>
                  </a:schemeClr>
                </a:solidFill>
              </a:defRPr>
            </a:pPr>
            <a:endParaRPr lang="sl-SI"/>
          </a:p>
        </c:txPr>
        <c:crossAx val="1"/>
        <c:crossesAt val="0"/>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b="0"/>
                </a:pPr>
                <a:r>
                  <a:rPr lang="en-US" b="0"/>
                  <a:t>v 1000 PDM</a:t>
                </a:r>
              </a:p>
            </c:rich>
          </c:tx>
          <c:overlay val="0"/>
          <c:spPr>
            <a:noFill/>
            <a:ln>
              <a:noFill/>
            </a:ln>
            <a:effectLst/>
          </c:spPr>
        </c:title>
        <c:numFmt formatCode="#,##0" sourceLinked="0"/>
        <c:majorTickMark val="none"/>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451315384"/>
        <c:crosses val="autoZero"/>
        <c:crossBetween val="between"/>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0"/>
        <c:axPos val="r"/>
        <c:numFmt formatCode="#,##0" sourceLinked="0"/>
        <c:majorTickMark val="out"/>
        <c:minorTickMark val="none"/>
        <c:tickLblPos val="nextTo"/>
        <c:spPr>
          <a:noFill/>
          <a:ln>
            <a:noFill/>
          </a:ln>
          <a:effectLst/>
        </c:spPr>
        <c:txPr>
          <a:bodyPr rot="-60000000" vert="horz"/>
          <a:lstStyle/>
          <a:p>
            <a:pPr>
              <a:defRPr>
                <a:solidFill>
                  <a:schemeClr val="tx1">
                    <a:lumMod val="65000"/>
                    <a:lumOff val="35000"/>
                  </a:schemeClr>
                </a:solidFill>
              </a:defRPr>
            </a:pPr>
            <a:endParaRPr lang="sl-SI"/>
          </a:p>
        </c:txPr>
        <c:crossAx val="3"/>
        <c:crosses val="max"/>
        <c:crossBetween val="between"/>
      </c:valAx>
      <c:spPr>
        <a:gradFill>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gradFill>
        <a:ln>
          <a:noFill/>
        </a:ln>
        <a:effectLst/>
      </c:spPr>
    </c:plotArea>
    <c:legend>
      <c:legendPos val="b"/>
      <c:layout>
        <c:manualLayout>
          <c:xMode val="edge"/>
          <c:yMode val="edge"/>
          <c:x val="0.30520034830239789"/>
          <c:y val="0.69965090369911742"/>
          <c:w val="0.49439807040229611"/>
          <c:h val="7.5486550868690355E-2"/>
        </c:manualLayout>
      </c:layout>
      <c:overlay val="0"/>
      <c:spPr>
        <a:noFill/>
        <a:ln>
          <a:noFill/>
        </a:ln>
        <a:effectLst/>
      </c:spPr>
      <c:txPr>
        <a:bodyPr rot="0" vert="horz"/>
        <a:lstStyle/>
        <a:p>
          <a:pPr>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sl-SI" sz="900" b="0" i="0" baseline="0">
                <a:solidFill>
                  <a:sysClr val="windowText" lastClr="000000"/>
                </a:solidFill>
                <a:effectLst/>
                <a:latin typeface="+mn-lt"/>
                <a:cs typeface="Arial" panose="020B0604020202020204" pitchFamily="34" charset="0"/>
              </a:rPr>
              <a:t>Dodana vrednost primarnih proizvajalcev v verigi oskrbe s hrano v mio €</a:t>
            </a:r>
            <a:endParaRPr lang="sl-SI" sz="900">
              <a:solidFill>
                <a:sysClr val="windowText" lastClr="000000"/>
              </a:solidFill>
              <a:effectLst/>
              <a:latin typeface="+mn-lt"/>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manualLayout>
          <c:layoutTarget val="inner"/>
          <c:xMode val="edge"/>
          <c:yMode val="edge"/>
          <c:x val="8.0793176872541339E-2"/>
          <c:y val="0.12708894416918512"/>
          <c:w val="0.83931610399494072"/>
          <c:h val="0.58864812264002253"/>
        </c:manualLayout>
      </c:layout>
      <c:barChart>
        <c:barDir val="col"/>
        <c:grouping val="stacked"/>
        <c:varyColors val="0"/>
        <c:ser>
          <c:idx val="2"/>
          <c:order val="2"/>
          <c:tx>
            <c:strRef>
              <c:f>'[distribucija dodane vrednosti v prehranski verigi.xlsx]List1'!$C$36</c:f>
              <c:strCache>
                <c:ptCount val="1"/>
                <c:pt idx="0">
                  <c:v>storitve oskrbe s hrano in pijačami</c:v>
                </c:pt>
              </c:strCache>
            </c:strRef>
          </c:tx>
          <c:spPr>
            <a:solidFill>
              <a:schemeClr val="accent3"/>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verigi.xlsx]List1'!$D$36:$M$36</c:f>
              <c:numCache>
                <c:formatCode>#,##0.00;\-#,##0.00;0.00</c:formatCode>
                <c:ptCount val="10"/>
                <c:pt idx="0">
                  <c:v>331.2</c:v>
                </c:pt>
                <c:pt idx="1">
                  <c:v>307.3</c:v>
                </c:pt>
                <c:pt idx="2">
                  <c:v>308.3</c:v>
                </c:pt>
                <c:pt idx="3">
                  <c:v>309.8</c:v>
                </c:pt>
                <c:pt idx="4">
                  <c:v>299.39999999999998</c:v>
                </c:pt>
                <c:pt idx="5">
                  <c:v>306.60000000000002</c:v>
                </c:pt>
                <c:pt idx="6">
                  <c:v>339.5</c:v>
                </c:pt>
                <c:pt idx="7">
                  <c:v>361.3</c:v>
                </c:pt>
                <c:pt idx="8">
                  <c:v>408.6</c:v>
                </c:pt>
                <c:pt idx="9">
                  <c:v>442.1</c:v>
                </c:pt>
              </c:numCache>
            </c:numRef>
          </c:val>
          <c:extLst>
            <c:ext xmlns:c16="http://schemas.microsoft.com/office/drawing/2014/chart" uri="{C3380CC4-5D6E-409C-BE32-E72D297353CC}">
              <c16:uniqueId val="{00000000-9E12-4057-8AF1-CB77E04FFD0E}"/>
            </c:ext>
          </c:extLst>
        </c:ser>
        <c:ser>
          <c:idx val="3"/>
          <c:order val="3"/>
          <c:tx>
            <c:strRef>
              <c:f>'[distribucija dodane vrednosti v prehranski verigi.xlsx]List1'!$C$37</c:f>
              <c:strCache>
                <c:ptCount val="1"/>
                <c:pt idx="0">
                  <c:v>distribucija hrane in pijač</c:v>
                </c:pt>
              </c:strCache>
            </c:strRef>
          </c:tx>
          <c:spPr>
            <a:solidFill>
              <a:schemeClr val="accent4"/>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verigi.xlsx]List1'!$D$37:$M$37</c:f>
              <c:numCache>
                <c:formatCode>#,##0.00;\-#,##0.00;0.00</c:formatCode>
                <c:ptCount val="10"/>
                <c:pt idx="0">
                  <c:v>771.5</c:v>
                </c:pt>
                <c:pt idx="1">
                  <c:v>751.8</c:v>
                </c:pt>
                <c:pt idx="2">
                  <c:v>770.8</c:v>
                </c:pt>
                <c:pt idx="3">
                  <c:v>786.4</c:v>
                </c:pt>
                <c:pt idx="4">
                  <c:v>658.4</c:v>
                </c:pt>
                <c:pt idx="5">
                  <c:v>755.4</c:v>
                </c:pt>
                <c:pt idx="6">
                  <c:v>740.7</c:v>
                </c:pt>
                <c:pt idx="7">
                  <c:v>784.9</c:v>
                </c:pt>
                <c:pt idx="8">
                  <c:v>758.1</c:v>
                </c:pt>
                <c:pt idx="9">
                  <c:v>812.1</c:v>
                </c:pt>
              </c:numCache>
            </c:numRef>
          </c:val>
          <c:extLst>
            <c:ext xmlns:c16="http://schemas.microsoft.com/office/drawing/2014/chart" uri="{C3380CC4-5D6E-409C-BE32-E72D297353CC}">
              <c16:uniqueId val="{00000001-9E12-4057-8AF1-CB77E04FFD0E}"/>
            </c:ext>
          </c:extLst>
        </c:ser>
        <c:ser>
          <c:idx val="4"/>
          <c:order val="4"/>
          <c:tx>
            <c:strRef>
              <c:f>'[distribucija dodane vrednosti v prehranski verigi.xlsx]List1'!$C$38</c:f>
              <c:strCache>
                <c:ptCount val="1"/>
                <c:pt idx="0">
                  <c:v>proizvodnja hrane in pijač</c:v>
                </c:pt>
              </c:strCache>
            </c:strRef>
          </c:tx>
          <c:spPr>
            <a:solidFill>
              <a:schemeClr val="accent5"/>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verigi.xlsx]List1'!$D$38:$M$38</c:f>
              <c:numCache>
                <c:formatCode>#,##0.00;\-#,##0.00;0.00</c:formatCode>
                <c:ptCount val="10"/>
                <c:pt idx="0">
                  <c:v>469.2</c:v>
                </c:pt>
                <c:pt idx="1">
                  <c:v>453</c:v>
                </c:pt>
                <c:pt idx="2">
                  <c:v>470.6</c:v>
                </c:pt>
                <c:pt idx="3">
                  <c:v>446.3</c:v>
                </c:pt>
                <c:pt idx="4">
                  <c:v>446.3</c:v>
                </c:pt>
                <c:pt idx="5">
                  <c:v>439.7</c:v>
                </c:pt>
                <c:pt idx="6">
                  <c:v>471.6</c:v>
                </c:pt>
                <c:pt idx="7">
                  <c:v>505.9</c:v>
                </c:pt>
                <c:pt idx="8">
                  <c:v>523.4</c:v>
                </c:pt>
                <c:pt idx="9">
                  <c:v>543.29999999999995</c:v>
                </c:pt>
              </c:numCache>
            </c:numRef>
          </c:val>
          <c:extLst>
            <c:ext xmlns:c16="http://schemas.microsoft.com/office/drawing/2014/chart" uri="{C3380CC4-5D6E-409C-BE32-E72D297353CC}">
              <c16:uniqueId val="{00000002-9E12-4057-8AF1-CB77E04FFD0E}"/>
            </c:ext>
          </c:extLst>
        </c:ser>
        <c:ser>
          <c:idx val="5"/>
          <c:order val="5"/>
          <c:tx>
            <c:strRef>
              <c:f>'[distribucija dodane vrednosti v prehranski verigi.xlsx]List1'!$C$39</c:f>
              <c:strCache>
                <c:ptCount val="1"/>
                <c:pt idx="0">
                  <c:v>primarna proizvodnja</c:v>
                </c:pt>
              </c:strCache>
            </c:strRef>
          </c:tx>
          <c:spPr>
            <a:solidFill>
              <a:schemeClr val="accent6"/>
            </a:solidFill>
            <a:ln>
              <a:noFill/>
            </a:ln>
            <a:effectLst/>
          </c:spPr>
          <c:invertIfNegative val="0"/>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verigi.xlsx]List1'!$D$39:$M$39</c:f>
              <c:numCache>
                <c:formatCode>#,##0.00;\-#,##0.00;0.00</c:formatCode>
                <c:ptCount val="10"/>
                <c:pt idx="0">
                  <c:v>607.65</c:v>
                </c:pt>
                <c:pt idx="1">
                  <c:v>605.30999999999995</c:v>
                </c:pt>
                <c:pt idx="2">
                  <c:v>638.5</c:v>
                </c:pt>
                <c:pt idx="3">
                  <c:v>709.88</c:v>
                </c:pt>
                <c:pt idx="4">
                  <c:v>634.27</c:v>
                </c:pt>
                <c:pt idx="5">
                  <c:v>656.11</c:v>
                </c:pt>
                <c:pt idx="6">
                  <c:v>714.87</c:v>
                </c:pt>
                <c:pt idx="7">
                  <c:v>766.5</c:v>
                </c:pt>
                <c:pt idx="8">
                  <c:v>724.63</c:v>
                </c:pt>
                <c:pt idx="9">
                  <c:v>694.93</c:v>
                </c:pt>
              </c:numCache>
            </c:numRef>
          </c:val>
          <c:extLst>
            <c:ext xmlns:c16="http://schemas.microsoft.com/office/drawing/2014/chart" uri="{C3380CC4-5D6E-409C-BE32-E72D297353CC}">
              <c16:uniqueId val="{00000003-9E12-4057-8AF1-CB77E04FFD0E}"/>
            </c:ext>
          </c:extLst>
        </c:ser>
        <c:dLbls>
          <c:showLegendKey val="0"/>
          <c:showVal val="0"/>
          <c:showCatName val="0"/>
          <c:showSerName val="0"/>
          <c:showPercent val="0"/>
          <c:showBubbleSize val="0"/>
        </c:dLbls>
        <c:gapWidth val="219"/>
        <c:overlap val="100"/>
        <c:axId val="563410952"/>
        <c:axId val="563408984"/>
      </c:barChart>
      <c:lineChart>
        <c:grouping val="standard"/>
        <c:varyColors val="0"/>
        <c:ser>
          <c:idx val="0"/>
          <c:order val="0"/>
          <c:tx>
            <c:strRef>
              <c:f>'[distribucija dodane vrednosti v prehranski verigi.xlsx]List1'!$C$34</c:f>
              <c:strCache>
                <c:ptCount val="1"/>
                <c:pt idx="0">
                  <c:v>% za primarne proizvajalce, EU-27</c:v>
                </c:pt>
              </c:strCache>
            </c:strRef>
          </c:tx>
          <c:spPr>
            <a:ln w="28575" cap="rnd">
              <a:solidFill>
                <a:schemeClr val="accent1"/>
              </a:solidFill>
              <a:round/>
            </a:ln>
            <a:effectLst/>
          </c:spPr>
          <c:marker>
            <c:symbol val="none"/>
          </c:marker>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verigi.xlsx]List1'!$D$34:$M$34</c:f>
              <c:numCache>
                <c:formatCode>#,##0.00;\-#,##0.00;0.00</c:formatCode>
                <c:ptCount val="10"/>
                <c:pt idx="0">
                  <c:v>28.036999999999999</c:v>
                </c:pt>
                <c:pt idx="1">
                  <c:v>25.536000000000001</c:v>
                </c:pt>
                <c:pt idx="2">
                  <c:v>27.225000000000001</c:v>
                </c:pt>
                <c:pt idx="3">
                  <c:v>27.812000000000001</c:v>
                </c:pt>
                <c:pt idx="4">
                  <c:v>28.01</c:v>
                </c:pt>
                <c:pt idx="5">
                  <c:v>28.584</c:v>
                </c:pt>
                <c:pt idx="6">
                  <c:v>27.789000000000001</c:v>
                </c:pt>
                <c:pt idx="7">
                  <c:v>26.649000000000001</c:v>
                </c:pt>
                <c:pt idx="8">
                  <c:v>25.827999999999999</c:v>
                </c:pt>
                <c:pt idx="9">
                  <c:v>26.542999999999999</c:v>
                </c:pt>
              </c:numCache>
            </c:numRef>
          </c:val>
          <c:smooth val="0"/>
          <c:extLst>
            <c:ext xmlns:c16="http://schemas.microsoft.com/office/drawing/2014/chart" uri="{C3380CC4-5D6E-409C-BE32-E72D297353CC}">
              <c16:uniqueId val="{00000004-9E12-4057-8AF1-CB77E04FFD0E}"/>
            </c:ext>
          </c:extLst>
        </c:ser>
        <c:ser>
          <c:idx val="1"/>
          <c:order val="1"/>
          <c:tx>
            <c:strRef>
              <c:f>'[distribucija dodane vrednosti v prehranski verigi.xlsx]List1'!$C$35</c:f>
              <c:strCache>
                <c:ptCount val="1"/>
                <c:pt idx="0">
                  <c:v>% za primarne proizvajalce, Slovenija</c:v>
                </c:pt>
              </c:strCache>
            </c:strRef>
          </c:tx>
          <c:spPr>
            <a:ln w="28575" cap="rnd">
              <a:solidFill>
                <a:schemeClr val="accent2"/>
              </a:solidFill>
              <a:round/>
            </a:ln>
            <a:effectLst/>
          </c:spPr>
          <c:marker>
            <c:symbol val="none"/>
          </c:marker>
          <c:cat>
            <c:strRef>
              <c:f>'[distribucija dodane vrednosti v prehranski verigi.xlsx]List1'!$D$33:$M$33</c:f>
              <c:strCache>
                <c:ptCount val="10"/>
                <c:pt idx="0">
                  <c:v>2008</c:v>
                </c:pt>
                <c:pt idx="1">
                  <c:v>2009</c:v>
                </c:pt>
                <c:pt idx="2">
                  <c:v>2010</c:v>
                </c:pt>
                <c:pt idx="3">
                  <c:v>2011</c:v>
                </c:pt>
                <c:pt idx="4">
                  <c:v>2012</c:v>
                </c:pt>
                <c:pt idx="5">
                  <c:v>2013</c:v>
                </c:pt>
                <c:pt idx="6">
                  <c:v>2014</c:v>
                </c:pt>
                <c:pt idx="7">
                  <c:v>2015</c:v>
                </c:pt>
                <c:pt idx="8">
                  <c:v>2016</c:v>
                </c:pt>
                <c:pt idx="9">
                  <c:v>2017</c:v>
                </c:pt>
              </c:strCache>
            </c:strRef>
          </c:cat>
          <c:val>
            <c:numRef>
              <c:f>'[distribucija dodane vrednosti v prehranski verigi.xlsx]List1'!$D$35:$M$35</c:f>
              <c:numCache>
                <c:formatCode>#,##0.00;\-#,##0.00;0.00</c:formatCode>
                <c:ptCount val="10"/>
                <c:pt idx="0">
                  <c:v>27.88</c:v>
                </c:pt>
                <c:pt idx="1">
                  <c:v>28.587</c:v>
                </c:pt>
                <c:pt idx="2">
                  <c:v>29.178999999999998</c:v>
                </c:pt>
                <c:pt idx="3">
                  <c:v>31.196999999999999</c:v>
                </c:pt>
                <c:pt idx="4">
                  <c:v>31.117000000000001</c:v>
                </c:pt>
                <c:pt idx="5">
                  <c:v>30.405999999999999</c:v>
                </c:pt>
                <c:pt idx="6">
                  <c:v>31.538</c:v>
                </c:pt>
                <c:pt idx="7">
                  <c:v>31.692</c:v>
                </c:pt>
                <c:pt idx="8">
                  <c:v>30.009</c:v>
                </c:pt>
                <c:pt idx="9">
                  <c:v>27.882000000000001</c:v>
                </c:pt>
              </c:numCache>
            </c:numRef>
          </c:val>
          <c:smooth val="0"/>
          <c:extLst>
            <c:ext xmlns:c16="http://schemas.microsoft.com/office/drawing/2014/chart" uri="{C3380CC4-5D6E-409C-BE32-E72D297353CC}">
              <c16:uniqueId val="{00000005-9E12-4057-8AF1-CB77E04FFD0E}"/>
            </c:ext>
          </c:extLst>
        </c:ser>
        <c:dLbls>
          <c:showLegendKey val="0"/>
          <c:showVal val="0"/>
          <c:showCatName val="0"/>
          <c:showSerName val="0"/>
          <c:showPercent val="0"/>
          <c:showBubbleSize val="0"/>
        </c:dLbls>
        <c:marker val="1"/>
        <c:smooth val="0"/>
        <c:axId val="563410296"/>
        <c:axId val="563407344"/>
      </c:lineChart>
      <c:catAx>
        <c:axId val="563410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08984"/>
        <c:crosses val="autoZero"/>
        <c:auto val="1"/>
        <c:lblAlgn val="ctr"/>
        <c:lblOffset val="100"/>
        <c:noMultiLvlLbl val="0"/>
      </c:catAx>
      <c:valAx>
        <c:axId val="563408984"/>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10952"/>
        <c:crosses val="autoZero"/>
        <c:crossBetween val="between"/>
      </c:valAx>
      <c:valAx>
        <c:axId val="563407344"/>
        <c:scaling>
          <c:orientation val="minMax"/>
          <c:max val="1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10296"/>
        <c:crosses val="max"/>
        <c:crossBetween val="between"/>
        <c:minorUnit val="5"/>
        <c:dispUnits>
          <c:builtInUnit val="hundreds"/>
        </c:dispUnits>
      </c:valAx>
      <c:catAx>
        <c:axId val="563410296"/>
        <c:scaling>
          <c:orientation val="minMax"/>
        </c:scaling>
        <c:delete val="1"/>
        <c:axPos val="b"/>
        <c:numFmt formatCode="General" sourceLinked="1"/>
        <c:majorTickMark val="out"/>
        <c:minorTickMark val="none"/>
        <c:tickLblPos val="nextTo"/>
        <c:crossAx val="563407344"/>
        <c:crosses val="autoZero"/>
        <c:auto val="1"/>
        <c:lblAlgn val="ctr"/>
        <c:lblOffset val="100"/>
        <c:noMultiLvlLbl val="0"/>
      </c:catAx>
      <c:spPr>
        <a:noFill/>
        <a:ln>
          <a:noFill/>
        </a:ln>
        <a:effectLst/>
      </c:spPr>
    </c:plotArea>
    <c:legend>
      <c:legendPos val="b"/>
      <c:layout>
        <c:manualLayout>
          <c:xMode val="edge"/>
          <c:yMode val="edge"/>
          <c:x val="8.2666820194830834E-2"/>
          <c:y val="0.78124593107323725"/>
          <c:w val="0.85523055762208844"/>
          <c:h val="0.2012450014428824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pPr>
            <a:r>
              <a:rPr lang="sl-SI" sz="900" b="1" i="0" baseline="0">
                <a:effectLst/>
              </a:rPr>
              <a:t>Kmetijska proizvodnja po sektorjih</a:t>
            </a:r>
            <a:endParaRPr lang="sl-SI" sz="900" b="1">
              <a:effectLst/>
            </a:endParaRPr>
          </a:p>
          <a:p>
            <a:pPr>
              <a:defRPr sz="900" b="1"/>
            </a:pPr>
            <a:r>
              <a:rPr lang="sl-SI" sz="900" b="1" i="0" baseline="0">
                <a:effectLst/>
              </a:rPr>
              <a:t>vrednost proizvodnje v osnovnih cenah, 2019</a:t>
            </a:r>
            <a:endParaRPr lang="sl-SI" sz="900" b="1"/>
          </a:p>
        </c:rich>
      </c:tx>
      <c:layout>
        <c:manualLayout>
          <c:xMode val="edge"/>
          <c:yMode val="edge"/>
          <c:x val="0.16560595537764702"/>
          <c:y val="3.4188034188034191E-2"/>
        </c:manualLayout>
      </c:layout>
      <c:overlay val="0"/>
    </c:title>
    <c:autoTitleDeleted val="0"/>
    <c:plotArea>
      <c:layout>
        <c:manualLayout>
          <c:layoutTarget val="inner"/>
          <c:xMode val="edge"/>
          <c:yMode val="edge"/>
          <c:x val="0.17809615070911075"/>
          <c:y val="0.1722188572582273"/>
          <c:w val="0.39562176983180419"/>
          <c:h val="0.77878072933191056"/>
        </c:manualLayout>
      </c:layout>
      <c:pieChart>
        <c:varyColors val="1"/>
        <c:ser>
          <c:idx val="0"/>
          <c:order val="0"/>
          <c:explosion val="3"/>
          <c:cat>
            <c:strRef>
              <c:f>'[distribucija dodane vrednosti v prehranski verigi.xlsx]List2'!$B$5:$B$12,'[distribucija dodane vrednosti v prehranski verigi.xlsx]List2'!$B$14:$B$19</c:f>
              <c:strCache>
                <c:ptCount val="14"/>
                <c:pt idx="0">
                  <c:v>Žita (vključno s semeni)</c:v>
                </c:pt>
                <c:pt idx="1">
                  <c:v>Industrijske rastline</c:v>
                </c:pt>
                <c:pt idx="2">
                  <c:v>Krmne rastline</c:v>
                </c:pt>
                <c:pt idx="3">
                  <c:v>Zelenjadnice, sadike in okrasne rastline</c:v>
                </c:pt>
                <c:pt idx="4">
                  <c:v>Krompir (vključno s semenskim)</c:v>
                </c:pt>
                <c:pt idx="5">
                  <c:v>Sadje</c:v>
                </c:pt>
                <c:pt idx="6">
                  <c:v>Vino</c:v>
                </c:pt>
                <c:pt idx="7">
                  <c:v>Oljčno olje</c:v>
                </c:pt>
                <c:pt idx="8">
                  <c:v>Govedo</c:v>
                </c:pt>
                <c:pt idx="9">
                  <c:v>Prašiči</c:v>
                </c:pt>
                <c:pt idx="10">
                  <c:v>Ovce in koze</c:v>
                </c:pt>
                <c:pt idx="11">
                  <c:v>Perutnina</c:v>
                </c:pt>
                <c:pt idx="12">
                  <c:v>Mleko</c:v>
                </c:pt>
                <c:pt idx="13">
                  <c:v>Jajca</c:v>
                </c:pt>
              </c:strCache>
            </c:strRef>
          </c:cat>
          <c:val>
            <c:numRef>
              <c:f>'[distribucija dodane vrednosti v prehranski verigi.xlsx]List2'!$L$5:$L$12,'[distribucija dodane vrednosti v prehranski verigi.xlsx]List2'!$L$14:$L$19</c:f>
              <c:numCache>
                <c:formatCode>0.0</c:formatCode>
                <c:ptCount val="14"/>
                <c:pt idx="0">
                  <c:v>6.4906238040566402</c:v>
                </c:pt>
                <c:pt idx="1">
                  <c:v>2.8013777267508613</c:v>
                </c:pt>
                <c:pt idx="2">
                  <c:v>15.491771909682358</c:v>
                </c:pt>
                <c:pt idx="3">
                  <c:v>11.78721775736701</c:v>
                </c:pt>
                <c:pt idx="4">
                  <c:v>1.8905472636815919</c:v>
                </c:pt>
                <c:pt idx="5">
                  <c:v>6.460007654037506</c:v>
                </c:pt>
                <c:pt idx="6">
                  <c:v>10.922311519326444</c:v>
                </c:pt>
                <c:pt idx="7">
                  <c:v>0.38270187523918869</c:v>
                </c:pt>
                <c:pt idx="8">
                  <c:v>12.078071182548795</c:v>
                </c:pt>
                <c:pt idx="9">
                  <c:v>4.2403367776502101</c:v>
                </c:pt>
                <c:pt idx="10">
                  <c:v>0.66590126291618823</c:v>
                </c:pt>
                <c:pt idx="11">
                  <c:v>7.9295828549559886</c:v>
                </c:pt>
                <c:pt idx="12">
                  <c:v>14.450822809031767</c:v>
                </c:pt>
                <c:pt idx="13">
                  <c:v>3.1840796019900495</c:v>
                </c:pt>
              </c:numCache>
            </c:numRef>
          </c:val>
          <c:extLst>
            <c:ext xmlns:c16="http://schemas.microsoft.com/office/drawing/2014/chart" uri="{C3380CC4-5D6E-409C-BE32-E72D297353CC}">
              <c16:uniqueId val="{00000000-D150-4853-BCD9-F18BD18A927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391998690341502"/>
          <c:y val="5.9322584676915383E-2"/>
          <c:w val="0.33916253764694454"/>
          <c:h val="0.93608452789555152"/>
        </c:manualLayout>
      </c:layout>
      <c:overlay val="0"/>
      <c:txPr>
        <a:bodyPr/>
        <a:lstStyle/>
        <a:p>
          <a:pPr rtl="0">
            <a:defRPr sz="700"/>
          </a:pPr>
          <a:endParaRPr lang="sl-SI"/>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l-SI" sz="900">
                <a:solidFill>
                  <a:sysClr val="windowText" lastClr="000000"/>
                </a:solidFill>
              </a:rPr>
              <a:t>Indeks kmetijske proizvodnje (2015=100), 2008-2019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l-SI"/>
        </a:p>
      </c:txPr>
    </c:title>
    <c:autoTitleDeleted val="0"/>
    <c:plotArea>
      <c:layout/>
      <c:lineChart>
        <c:grouping val="standard"/>
        <c:varyColors val="0"/>
        <c:ser>
          <c:idx val="0"/>
          <c:order val="0"/>
          <c:tx>
            <c:strRef>
              <c:f>'[podatki.xlsx]kmet proizvodnja'!$B$51</c:f>
              <c:strCache>
                <c:ptCount val="1"/>
                <c:pt idx="0">
                  <c:v>RASTLINSKA PRIDELAVA</c:v>
                </c:pt>
              </c:strCache>
            </c:strRef>
          </c:tx>
          <c:spPr>
            <a:ln w="28575" cap="rnd">
              <a:solidFill>
                <a:srgbClr val="92D050"/>
              </a:solidFill>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proizvodnja'!$C$51:$N$51</c:f>
              <c:numCache>
                <c:formatCode>0</c:formatCode>
                <c:ptCount val="12"/>
                <c:pt idx="0">
                  <c:v>81.083310420676384</c:v>
                </c:pt>
                <c:pt idx="1">
                  <c:v>73.742095133351654</c:v>
                </c:pt>
                <c:pt idx="2">
                  <c:v>80.588397030519658</c:v>
                </c:pt>
                <c:pt idx="3">
                  <c:v>91.985152598295301</c:v>
                </c:pt>
                <c:pt idx="4">
                  <c:v>81.853175694253508</c:v>
                </c:pt>
                <c:pt idx="5">
                  <c:v>82.293098707726159</c:v>
                </c:pt>
                <c:pt idx="6">
                  <c:v>90.060489414352503</c:v>
                </c:pt>
                <c:pt idx="7" formatCode="General">
                  <c:v>100</c:v>
                </c:pt>
                <c:pt idx="8">
                  <c:v>93.043717349463833</c:v>
                </c:pt>
                <c:pt idx="9">
                  <c:v>80.519659059664576</c:v>
                </c:pt>
                <c:pt idx="10">
                  <c:v>109.69205389056916</c:v>
                </c:pt>
                <c:pt idx="11">
                  <c:v>101.05856475116855</c:v>
                </c:pt>
              </c:numCache>
            </c:numRef>
          </c:val>
          <c:smooth val="0"/>
          <c:extLst>
            <c:ext xmlns:c16="http://schemas.microsoft.com/office/drawing/2014/chart" uri="{C3380CC4-5D6E-409C-BE32-E72D297353CC}">
              <c16:uniqueId val="{00000000-4964-493C-AE60-BD4D7CE32DCE}"/>
            </c:ext>
          </c:extLst>
        </c:ser>
        <c:ser>
          <c:idx val="1"/>
          <c:order val="1"/>
          <c:tx>
            <c:strRef>
              <c:f>'[podatki.xlsx]kmet proizvodnja'!$B$52</c:f>
              <c:strCache>
                <c:ptCount val="1"/>
                <c:pt idx="0">
                  <c:v>ŽIVINOREJA</c:v>
                </c:pt>
              </c:strCache>
            </c:strRef>
          </c:tx>
          <c:spPr>
            <a:ln w="28575" cap="rnd">
              <a:solidFill>
                <a:schemeClr val="accent2"/>
              </a:solidFill>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proizvodnja'!$C$52:$N$52</c:f>
              <c:numCache>
                <c:formatCode>0</c:formatCode>
                <c:ptCount val="12"/>
                <c:pt idx="0">
                  <c:v>106.20333141872489</c:v>
                </c:pt>
                <c:pt idx="1">
                  <c:v>94.447635458548746</c:v>
                </c:pt>
                <c:pt idx="2">
                  <c:v>94.734826727934148</c:v>
                </c:pt>
                <c:pt idx="3">
                  <c:v>103.17825004786521</c:v>
                </c:pt>
                <c:pt idx="4">
                  <c:v>101.16791116216734</c:v>
                </c:pt>
                <c:pt idx="5">
                  <c:v>102.58472142446871</c:v>
                </c:pt>
                <c:pt idx="6">
                  <c:v>103.8483630097645</c:v>
                </c:pt>
                <c:pt idx="7">
                  <c:v>100</c:v>
                </c:pt>
                <c:pt idx="8">
                  <c:v>98.104537622056299</c:v>
                </c:pt>
                <c:pt idx="9">
                  <c:v>105.16944284893739</c:v>
                </c:pt>
                <c:pt idx="10">
                  <c:v>106.01187057246794</c:v>
                </c:pt>
                <c:pt idx="11">
                  <c:v>109.40072755121577</c:v>
                </c:pt>
              </c:numCache>
            </c:numRef>
          </c:val>
          <c:smooth val="0"/>
          <c:extLst>
            <c:ext xmlns:c16="http://schemas.microsoft.com/office/drawing/2014/chart" uri="{C3380CC4-5D6E-409C-BE32-E72D297353CC}">
              <c16:uniqueId val="{00000001-4964-493C-AE60-BD4D7CE32DCE}"/>
            </c:ext>
          </c:extLst>
        </c:ser>
        <c:ser>
          <c:idx val="2"/>
          <c:order val="2"/>
          <c:tx>
            <c:strRef>
              <c:f>'[podatki.xlsx]kmet proizvodnja'!$B$53</c:f>
              <c:strCache>
                <c:ptCount val="1"/>
                <c:pt idx="0">
                  <c:v>PROIZVODNJA KMETIJSKIH PROIZVODOV</c:v>
                </c:pt>
              </c:strCache>
            </c:strRef>
          </c:tx>
          <c:spPr>
            <a:ln w="28575" cap="rnd">
              <a:solidFill>
                <a:schemeClr val="tx2"/>
              </a:solidFill>
              <a:prstDash val="sysDash"/>
              <a:round/>
            </a:ln>
            <a:effectLst/>
          </c:spPr>
          <c:marker>
            <c:symbol val="none"/>
          </c:marker>
          <c:cat>
            <c:numRef>
              <c:f>'[podatki.xlsx]kmet proizvodnja'!$C$50:$N$50</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'[podatki.xlsx]kmet proizvodnja'!$C$53:$N$53</c:f>
              <c:numCache>
                <c:formatCode>0</c:formatCode>
                <c:ptCount val="12"/>
                <c:pt idx="0">
                  <c:v>91.581979675122028</c:v>
                </c:pt>
                <c:pt idx="1">
                  <c:v>82.395774985996638</c:v>
                </c:pt>
                <c:pt idx="2">
                  <c:v>86.500760182443784</c:v>
                </c:pt>
                <c:pt idx="3">
                  <c:v>96.655197247339359</c:v>
                </c:pt>
                <c:pt idx="4">
                  <c:v>89.925582139713526</c:v>
                </c:pt>
                <c:pt idx="5">
                  <c:v>90.77378570857006</c:v>
                </c:pt>
                <c:pt idx="6">
                  <c:v>95.822997519404652</c:v>
                </c:pt>
                <c:pt idx="7">
                  <c:v>100</c:v>
                </c:pt>
                <c:pt idx="8">
                  <c:v>95.158838121149074</c:v>
                </c:pt>
                <c:pt idx="9">
                  <c:v>90.821797231335523</c:v>
                </c:pt>
                <c:pt idx="10">
                  <c:v>108.145955029207</c:v>
                </c:pt>
                <c:pt idx="11">
                  <c:v>104.54509082179723</c:v>
                </c:pt>
              </c:numCache>
            </c:numRef>
          </c:val>
          <c:smooth val="0"/>
          <c:extLst>
            <c:ext xmlns:c16="http://schemas.microsoft.com/office/drawing/2014/chart" uri="{C3380CC4-5D6E-409C-BE32-E72D297353CC}">
              <c16:uniqueId val="{00000002-4964-493C-AE60-BD4D7CE32DCE}"/>
            </c:ext>
          </c:extLst>
        </c:ser>
        <c:dLbls>
          <c:showLegendKey val="0"/>
          <c:showVal val="0"/>
          <c:showCatName val="0"/>
          <c:showSerName val="0"/>
          <c:showPercent val="0"/>
          <c:showBubbleSize val="0"/>
        </c:dLbls>
        <c:smooth val="0"/>
        <c:axId val="563463016"/>
        <c:axId val="563466952"/>
      </c:lineChart>
      <c:catAx>
        <c:axId val="563463016"/>
        <c:scaling>
          <c:orientation val="minMax"/>
        </c:scaling>
        <c:delete val="0"/>
        <c:axPos val="b"/>
        <c:numFmt formatCode="General"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66952"/>
        <c:crosses val="autoZero"/>
        <c:auto val="1"/>
        <c:lblAlgn val="ctr"/>
        <c:lblOffset val="100"/>
        <c:noMultiLvlLbl val="0"/>
      </c:catAx>
      <c:valAx>
        <c:axId val="563466952"/>
        <c:scaling>
          <c:orientation val="minMax"/>
          <c:min val="6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563463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'cene živ pot'!$A$4</c:f>
              <c:strCache>
                <c:ptCount val="1"/>
                <c:pt idx="0">
                  <c:v>Skupaj življenjske potrebščine</c:v>
                </c:pt>
              </c:strCache>
            </c:strRef>
          </c:tx>
          <c:cat>
            <c:strRef>
              <c:f>'cene živ pot'!$E$3:$N$3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'cene živ pot'!$E$4:$N$4</c:f>
              <c:numCache>
                <c:formatCode>0.0</c:formatCode>
                <c:ptCount val="10"/>
                <c:pt idx="0">
                  <c:v>1.8</c:v>
                </c:pt>
                <c:pt idx="1">
                  <c:v>1.8</c:v>
                </c:pt>
                <c:pt idx="2">
                  <c:v>2.6</c:v>
                </c:pt>
                <c:pt idx="3">
                  <c:v>1.8</c:v>
                </c:pt>
                <c:pt idx="4">
                  <c:v>0.2</c:v>
                </c:pt>
                <c:pt idx="5">
                  <c:v>-0.5</c:v>
                </c:pt>
                <c:pt idx="6">
                  <c:v>-0.1</c:v>
                </c:pt>
                <c:pt idx="7">
                  <c:v>1.4</c:v>
                </c:pt>
                <c:pt idx="8">
                  <c:v>1.7</c:v>
                </c:pt>
                <c:pt idx="9">
                  <c:v>1.6</c:v>
                </c:pt>
              </c:numCache>
            </c:numRef>
          </c:val>
          <c:smooth val="0"/>
          <c:extLst>
            <c:ext xmlns:c16="http://schemas.microsoft.com/office/drawing/2014/chart" uri="{C3380CC4-5D6E-409C-BE32-E72D297353CC}">
              <c16:uniqueId val="{00000000-DA5B-475A-920E-C149EB5C7A3D}"/>
            </c:ext>
          </c:extLst>
        </c:ser>
        <c:ser>
          <c:idx val="1"/>
          <c:order val="1"/>
          <c:tx>
            <c:strRef>
              <c:f>'cene živ pot'!$A$5</c:f>
              <c:strCache>
                <c:ptCount val="1"/>
                <c:pt idx="0">
                  <c:v>Hrana in brezalkoholne pijače</c:v>
                </c:pt>
              </c:strCache>
            </c:strRef>
          </c:tx>
          <c:cat>
            <c:strRef>
              <c:f>'cene živ pot'!$E$3:$N$3</c:f>
              <c:strCache>
                <c:ptCount val="10"/>
                <c:pt idx="0">
                  <c:v>2010</c:v>
                </c:pt>
                <c:pt idx="1">
                  <c:v>2011</c:v>
                </c:pt>
                <c:pt idx="2">
                  <c:v>2012</c:v>
                </c:pt>
                <c:pt idx="3">
                  <c:v>2013</c:v>
                </c:pt>
                <c:pt idx="4">
                  <c:v>2014</c:v>
                </c:pt>
                <c:pt idx="5">
                  <c:v>2015</c:v>
                </c:pt>
                <c:pt idx="6">
                  <c:v>2016</c:v>
                </c:pt>
                <c:pt idx="7">
                  <c:v>2017</c:v>
                </c:pt>
                <c:pt idx="8">
                  <c:v>2018</c:v>
                </c:pt>
                <c:pt idx="9">
                  <c:v>2019</c:v>
                </c:pt>
              </c:strCache>
            </c:strRef>
          </c:cat>
          <c:val>
            <c:numRef>
              <c:f>'cene živ pot'!$E$5:$N$5</c:f>
              <c:numCache>
                <c:formatCode>0.0</c:formatCode>
                <c:ptCount val="10"/>
                <c:pt idx="0">
                  <c:v>1</c:v>
                </c:pt>
                <c:pt idx="1">
                  <c:v>4.4000000000000004</c:v>
                </c:pt>
                <c:pt idx="2">
                  <c:v>4.0999999999999996</c:v>
                </c:pt>
                <c:pt idx="3">
                  <c:v>3.6</c:v>
                </c:pt>
                <c:pt idx="4">
                  <c:v>-0.3000000000000001</c:v>
                </c:pt>
                <c:pt idx="5">
                  <c:v>0.9</c:v>
                </c:pt>
                <c:pt idx="6">
                  <c:v>0.9</c:v>
                </c:pt>
                <c:pt idx="7">
                  <c:v>2.2000000000000002</c:v>
                </c:pt>
                <c:pt idx="8">
                  <c:v>2.7</c:v>
                </c:pt>
                <c:pt idx="9">
                  <c:v>1.6</c:v>
                </c:pt>
              </c:numCache>
            </c:numRef>
          </c:val>
          <c:smooth val="0"/>
          <c:extLst>
            <c:ext xmlns:c16="http://schemas.microsoft.com/office/drawing/2014/chart" uri="{C3380CC4-5D6E-409C-BE32-E72D297353CC}">
              <c16:uniqueId val="{00000001-DA5B-475A-920E-C149EB5C7A3D}"/>
            </c:ext>
          </c:extLst>
        </c:ser>
        <c:dLbls>
          <c:showLegendKey val="0"/>
          <c:showVal val="0"/>
          <c:showCatName val="0"/>
          <c:showSerName val="0"/>
          <c:showPercent val="0"/>
          <c:showBubbleSize val="0"/>
        </c:dLbls>
        <c:marker val="1"/>
        <c:smooth val="0"/>
        <c:axId val="116857856"/>
        <c:axId val="116871936"/>
      </c:lineChart>
      <c:catAx>
        <c:axId val="116857856"/>
        <c:scaling>
          <c:orientation val="minMax"/>
        </c:scaling>
        <c:delete val="0"/>
        <c:axPos val="b"/>
        <c:numFmt formatCode="General" sourceLinked="0"/>
        <c:majorTickMark val="none"/>
        <c:minorTickMark val="none"/>
        <c:tickLblPos val="low"/>
        <c:crossAx val="116871936"/>
        <c:crossesAt val="0"/>
        <c:auto val="1"/>
        <c:lblAlgn val="ctr"/>
        <c:lblOffset val="100"/>
        <c:noMultiLvlLbl val="0"/>
      </c:catAx>
      <c:valAx>
        <c:axId val="116871936"/>
        <c:scaling>
          <c:orientation val="minMax"/>
          <c:min val="-2"/>
        </c:scaling>
        <c:delete val="0"/>
        <c:axPos val="l"/>
        <c:majorGridlines/>
        <c:numFmt formatCode="0.0" sourceLinked="1"/>
        <c:majorTickMark val="none"/>
        <c:minorTickMark val="none"/>
        <c:tickLblPos val="nextTo"/>
        <c:spPr>
          <a:ln w="9525">
            <a:noFill/>
          </a:ln>
        </c:spPr>
        <c:crossAx val="116857856"/>
        <c:crosses val="autoZero"/>
        <c:crossBetween val="between"/>
        <c:majorUnit val="1"/>
        <c:minorUnit val="1"/>
      </c:valAx>
    </c:plotArea>
    <c:legend>
      <c:legendPos val="b"/>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cene!$B$4</c:f>
              <c:strCache>
                <c:ptCount val="1"/>
                <c:pt idx="0">
                  <c:v>KMETIJSTVO - SKUPAJ</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cene!$C$4:$K$4</c:f>
              <c:numCache>
                <c:formatCode>General</c:formatCode>
                <c:ptCount val="9"/>
                <c:pt idx="0">
                  <c:v>90.8</c:v>
                </c:pt>
                <c:pt idx="1">
                  <c:v>98.679999999999978</c:v>
                </c:pt>
                <c:pt idx="2">
                  <c:v>103.75</c:v>
                </c:pt>
                <c:pt idx="3">
                  <c:v>110.91000000000003</c:v>
                </c:pt>
                <c:pt idx="4">
                  <c:v>104.71000000000002</c:v>
                </c:pt>
                <c:pt idx="5">
                  <c:v>100</c:v>
                </c:pt>
                <c:pt idx="6">
                  <c:v>98.19</c:v>
                </c:pt>
                <c:pt idx="7">
                  <c:v>106.91000000000003</c:v>
                </c:pt>
                <c:pt idx="8">
                  <c:v>106.3</c:v>
                </c:pt>
              </c:numCache>
            </c:numRef>
          </c:val>
          <c:smooth val="0"/>
          <c:extLst>
            <c:ext xmlns:c16="http://schemas.microsoft.com/office/drawing/2014/chart" uri="{C3380CC4-5D6E-409C-BE32-E72D297353CC}">
              <c16:uniqueId val="{00000000-BBCC-4F48-9178-50DCC8E5460E}"/>
            </c:ext>
          </c:extLst>
        </c:ser>
        <c:ser>
          <c:idx val="1"/>
          <c:order val="1"/>
          <c:tx>
            <c:strRef>
              <c:f>cene!$B$5</c:f>
              <c:strCache>
                <c:ptCount val="1"/>
                <c:pt idx="0">
                  <c:v> RASTLINSKI PRIDELKI</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cene!$C$5:$K$5</c:f>
              <c:numCache>
                <c:formatCode>General</c:formatCode>
                <c:ptCount val="9"/>
                <c:pt idx="0">
                  <c:v>92.2</c:v>
                </c:pt>
                <c:pt idx="1">
                  <c:v>96.54</c:v>
                </c:pt>
                <c:pt idx="2">
                  <c:v>103.64999999999999</c:v>
                </c:pt>
                <c:pt idx="3">
                  <c:v>115.64999999999999</c:v>
                </c:pt>
                <c:pt idx="4">
                  <c:v>95.53</c:v>
                </c:pt>
                <c:pt idx="5">
                  <c:v>100</c:v>
                </c:pt>
                <c:pt idx="6">
                  <c:v>104.8</c:v>
                </c:pt>
                <c:pt idx="7">
                  <c:v>116.14</c:v>
                </c:pt>
                <c:pt idx="8">
                  <c:v>114.28</c:v>
                </c:pt>
              </c:numCache>
            </c:numRef>
          </c:val>
          <c:smooth val="0"/>
          <c:extLst>
            <c:ext xmlns:c16="http://schemas.microsoft.com/office/drawing/2014/chart" uri="{C3380CC4-5D6E-409C-BE32-E72D297353CC}">
              <c16:uniqueId val="{00000001-BBCC-4F48-9178-50DCC8E5460E}"/>
            </c:ext>
          </c:extLst>
        </c:ser>
        <c:ser>
          <c:idx val="2"/>
          <c:order val="2"/>
          <c:tx>
            <c:strRef>
              <c:f>cene!$B$6</c:f>
              <c:strCache>
                <c:ptCount val="1"/>
                <c:pt idx="0">
                  <c:v>ŽIVALI IN ŽIVALSKI PROIZVODI</c:v>
                </c:pt>
              </c:strCache>
            </c:strRef>
          </c:tx>
          <c:cat>
            <c:numRef>
              <c:f>cene!$C$3:$K$3</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cene!$C$6:$K$6</c:f>
              <c:numCache>
                <c:formatCode>General</c:formatCode>
                <c:ptCount val="9"/>
                <c:pt idx="0">
                  <c:v>90.03</c:v>
                </c:pt>
                <c:pt idx="1">
                  <c:v>99.86999999999999</c:v>
                </c:pt>
                <c:pt idx="2">
                  <c:v>103.81</c:v>
                </c:pt>
                <c:pt idx="3">
                  <c:v>108.29</c:v>
                </c:pt>
                <c:pt idx="4">
                  <c:v>109.76</c:v>
                </c:pt>
                <c:pt idx="5">
                  <c:v>100</c:v>
                </c:pt>
                <c:pt idx="6">
                  <c:v>94.54</c:v>
                </c:pt>
                <c:pt idx="7">
                  <c:v>101.83</c:v>
                </c:pt>
                <c:pt idx="8">
                  <c:v>101.9</c:v>
                </c:pt>
              </c:numCache>
            </c:numRef>
          </c:val>
          <c:smooth val="0"/>
          <c:extLst>
            <c:ext xmlns:c16="http://schemas.microsoft.com/office/drawing/2014/chart" uri="{C3380CC4-5D6E-409C-BE32-E72D297353CC}">
              <c16:uniqueId val="{00000002-BBCC-4F48-9178-50DCC8E5460E}"/>
            </c:ext>
          </c:extLst>
        </c:ser>
        <c:dLbls>
          <c:showLegendKey val="0"/>
          <c:showVal val="0"/>
          <c:showCatName val="0"/>
          <c:showSerName val="0"/>
          <c:showPercent val="0"/>
          <c:showBubbleSize val="0"/>
        </c:dLbls>
        <c:marker val="1"/>
        <c:smooth val="0"/>
        <c:axId val="117335936"/>
        <c:axId val="117337472"/>
      </c:lineChart>
      <c:catAx>
        <c:axId val="117335936"/>
        <c:scaling>
          <c:orientation val="minMax"/>
        </c:scaling>
        <c:delete val="0"/>
        <c:axPos val="b"/>
        <c:numFmt formatCode="General" sourceLinked="1"/>
        <c:majorTickMark val="none"/>
        <c:minorTickMark val="none"/>
        <c:tickLblPos val="nextTo"/>
        <c:crossAx val="117337472"/>
        <c:crosses val="autoZero"/>
        <c:auto val="1"/>
        <c:lblAlgn val="ctr"/>
        <c:lblOffset val="100"/>
        <c:noMultiLvlLbl val="0"/>
      </c:catAx>
      <c:valAx>
        <c:axId val="117337472"/>
        <c:scaling>
          <c:orientation val="minMax"/>
          <c:max val="120"/>
          <c:min val="85"/>
        </c:scaling>
        <c:delete val="0"/>
        <c:axPos val="l"/>
        <c:majorGridlines/>
        <c:numFmt formatCode="General" sourceLinked="1"/>
        <c:majorTickMark val="none"/>
        <c:minorTickMark val="none"/>
        <c:tickLblPos val="nextTo"/>
        <c:spPr>
          <a:ln w="9525">
            <a:noFill/>
          </a:ln>
        </c:spPr>
        <c:crossAx val="117335936"/>
        <c:crosses val="autoZero"/>
        <c:crossBetween val="between"/>
        <c:majorUnit val="5"/>
        <c:minorUnit val="5"/>
      </c:valAx>
    </c:plotArea>
    <c:legend>
      <c:legendPos val="b"/>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6655898053338729"/>
          <c:y val="6.5231481481481488E-2"/>
          <c:w val="0.49883569695871915"/>
          <c:h val="0.79496172353455818"/>
        </c:manualLayout>
      </c:layout>
      <c:barChart>
        <c:barDir val="bar"/>
        <c:grouping val="clustered"/>
        <c:varyColors val="0"/>
        <c:ser>
          <c:idx val="0"/>
          <c:order val="0"/>
          <c:spPr>
            <a:solidFill>
              <a:schemeClr val="accent1"/>
            </a:solidFill>
            <a:ln>
              <a:noFill/>
            </a:ln>
            <a:effectLst/>
          </c:spPr>
          <c:invertIfNegative val="0"/>
          <c:dPt>
            <c:idx val="1"/>
            <c:invertIfNegative val="0"/>
            <c:bubble3D val="0"/>
            <c:spPr>
              <a:solidFill>
                <a:srgbClr val="FF0000"/>
              </a:solidFill>
              <a:ln>
                <a:noFill/>
              </a:ln>
              <a:effectLst/>
            </c:spPr>
            <c:extLst>
              <c:ext xmlns:c16="http://schemas.microsoft.com/office/drawing/2014/chart" uri="{C3380CC4-5D6E-409C-BE32-E72D297353CC}">
                <c16:uniqueId val="{00000001-87B4-4F6E-8C19-3A6CFE59569F}"/>
              </c:ext>
            </c:extLst>
          </c:dPt>
          <c:dPt>
            <c:idx val="3"/>
            <c:invertIfNegative val="0"/>
            <c:bubble3D val="0"/>
            <c:spPr>
              <a:solidFill>
                <a:srgbClr val="FF0000"/>
              </a:solidFill>
              <a:ln>
                <a:noFill/>
              </a:ln>
              <a:effectLst/>
            </c:spPr>
            <c:extLst>
              <c:ext xmlns:c16="http://schemas.microsoft.com/office/drawing/2014/chart" uri="{C3380CC4-5D6E-409C-BE32-E72D297353CC}">
                <c16:uniqueId val="{00000003-87B4-4F6E-8C19-3A6CFE59569F}"/>
              </c:ext>
            </c:extLst>
          </c:dPt>
          <c:dPt>
            <c:idx val="5"/>
            <c:invertIfNegative val="0"/>
            <c:bubble3D val="0"/>
            <c:spPr>
              <a:solidFill>
                <a:srgbClr val="FF0000"/>
              </a:solidFill>
              <a:ln>
                <a:solidFill>
                  <a:srgbClr val="FF0000"/>
                </a:solidFill>
              </a:ln>
              <a:effectLst/>
            </c:spPr>
            <c:extLst>
              <c:ext xmlns:c16="http://schemas.microsoft.com/office/drawing/2014/chart" uri="{C3380CC4-5D6E-409C-BE32-E72D297353CC}">
                <c16:uniqueId val="{00000005-87B4-4F6E-8C19-3A6CFE59569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Data!$AF$37:$AF$42</c:f>
              <c:strCache>
                <c:ptCount val="6"/>
                <c:pt idx="0">
                  <c:v>% zvišanja cene proizvajalca, ki se prenese na maloprodajne cene</c:v>
                </c:pt>
                <c:pt idx="1">
                  <c:v>% znižanja cene proizvajalca, ki se prenese na maloprodajne cene</c:v>
                </c:pt>
                <c:pt idx="2">
                  <c:v>% zvišanja cene primarnih kmetijskih proizvodov, ki se prenese na maloprodajne cene</c:v>
                </c:pt>
                <c:pt idx="3">
                  <c:v>% znižanja cene primarnih kmetijskih proizvodov, ki se prenese na maloprodajne cene</c:v>
                </c:pt>
                <c:pt idx="4">
                  <c:v>% zvišanja cene primarnih kmetijskih proizvodov, ki se prenese na cene proizvajalca</c:v>
                </c:pt>
                <c:pt idx="5">
                  <c:v>% znižanja cene primarnih kmetijskih proizvodov, ki se prenese na cene proizvajalca</c:v>
                </c:pt>
              </c:strCache>
            </c:strRef>
          </c:cat>
          <c:val>
            <c:numRef>
              <c:f>Data!$AG$37:$AG$42</c:f>
              <c:numCache>
                <c:formatCode>0.0%</c:formatCode>
                <c:ptCount val="6"/>
                <c:pt idx="0">
                  <c:v>0.68400000000000005</c:v>
                </c:pt>
                <c:pt idx="1">
                  <c:v>0.47299999999999998</c:v>
                </c:pt>
                <c:pt idx="2">
                  <c:v>0.32</c:v>
                </c:pt>
                <c:pt idx="3">
                  <c:v>0.19</c:v>
                </c:pt>
                <c:pt idx="4">
                  <c:v>0.40899999999999997</c:v>
                </c:pt>
                <c:pt idx="5">
                  <c:v>6.6000000000000003E-2</c:v>
                </c:pt>
              </c:numCache>
            </c:numRef>
          </c:val>
          <c:extLst>
            <c:ext xmlns:c16="http://schemas.microsoft.com/office/drawing/2014/chart" uri="{C3380CC4-5D6E-409C-BE32-E72D297353CC}">
              <c16:uniqueId val="{00000006-87B4-4F6E-8C19-3A6CFE59569F}"/>
            </c:ext>
          </c:extLst>
        </c:ser>
        <c:dLbls>
          <c:showLegendKey val="0"/>
          <c:showVal val="0"/>
          <c:showCatName val="0"/>
          <c:showSerName val="0"/>
          <c:showPercent val="0"/>
          <c:showBubbleSize val="0"/>
        </c:dLbls>
        <c:gapWidth val="182"/>
        <c:axId val="117361664"/>
        <c:axId val="117707520"/>
      </c:barChart>
      <c:catAx>
        <c:axId val="1173616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7707520"/>
        <c:crosses val="autoZero"/>
        <c:auto val="1"/>
        <c:lblAlgn val="l"/>
        <c:lblOffset val="100"/>
        <c:noMultiLvlLbl val="0"/>
      </c:catAx>
      <c:valAx>
        <c:axId val="1177075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11736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1"/>
          <c:tx>
            <c:strRef>
              <c:f>List1!$F$7</c:f>
              <c:strCache>
                <c:ptCount val="1"/>
                <c:pt idx="0">
                  <c:v>ha</c:v>
                </c:pt>
              </c:strCache>
            </c:strRef>
          </c:tx>
          <c:spPr>
            <a:ln w="28575" cap="rnd">
              <a:solidFill>
                <a:schemeClr val="accent3"/>
              </a:solidFill>
              <a:round/>
            </a:ln>
            <a:effectLst/>
          </c:spPr>
          <c:marker>
            <c:symbol val="none"/>
          </c:marker>
          <c:dLbls>
            <c:dLbl>
              <c:idx val="0"/>
              <c:layout>
                <c:manualLayout>
                  <c:x val="-2.6980623007113073E-2"/>
                  <c:y val="7.440130202278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6A-4D6E-A3D6-730ACA2EB7B3}"/>
                </c:ext>
              </c:extLst>
            </c:dLbl>
            <c:dLbl>
              <c:idx val="1"/>
              <c:delete val="1"/>
              <c:extLst>
                <c:ext xmlns:c15="http://schemas.microsoft.com/office/drawing/2012/chart" uri="{CE6537A1-D6FC-4f65-9D91-7224C49458BB}"/>
                <c:ext xmlns:c16="http://schemas.microsoft.com/office/drawing/2014/chart" uri="{C3380CC4-5D6E-409C-BE32-E72D297353CC}">
                  <c16:uniqueId val="{0000000B-EE6A-4D6E-A3D6-730ACA2EB7B3}"/>
                </c:ext>
              </c:extLst>
            </c:dLbl>
            <c:dLbl>
              <c:idx val="2"/>
              <c:delete val="1"/>
              <c:extLst>
                <c:ext xmlns:c15="http://schemas.microsoft.com/office/drawing/2012/chart" uri="{CE6537A1-D6FC-4f65-9D91-7224C49458BB}"/>
                <c:ext xmlns:c16="http://schemas.microsoft.com/office/drawing/2014/chart" uri="{C3380CC4-5D6E-409C-BE32-E72D297353CC}">
                  <c16:uniqueId val="{0000000C-EE6A-4D6E-A3D6-730ACA2EB7B3}"/>
                </c:ext>
              </c:extLst>
            </c:dLbl>
            <c:dLbl>
              <c:idx val="3"/>
              <c:delete val="1"/>
              <c:extLst>
                <c:ext xmlns:c15="http://schemas.microsoft.com/office/drawing/2012/chart" uri="{CE6537A1-D6FC-4f65-9D91-7224C49458BB}"/>
                <c:ext xmlns:c16="http://schemas.microsoft.com/office/drawing/2014/chart" uri="{C3380CC4-5D6E-409C-BE32-E72D297353CC}">
                  <c16:uniqueId val="{0000000D-EE6A-4D6E-A3D6-730ACA2EB7B3}"/>
                </c:ext>
              </c:extLst>
            </c:dLbl>
            <c:dLbl>
              <c:idx val="4"/>
              <c:delete val="1"/>
              <c:extLst>
                <c:ext xmlns:c15="http://schemas.microsoft.com/office/drawing/2012/chart" uri="{CE6537A1-D6FC-4f65-9D91-7224C49458BB}"/>
                <c:ext xmlns:c16="http://schemas.microsoft.com/office/drawing/2014/chart" uri="{C3380CC4-5D6E-409C-BE32-E72D297353CC}">
                  <c16:uniqueId val="{0000000E-EE6A-4D6E-A3D6-730ACA2EB7B3}"/>
                </c:ext>
              </c:extLst>
            </c:dLbl>
            <c:dLbl>
              <c:idx val="5"/>
              <c:delete val="1"/>
              <c:extLst>
                <c:ext xmlns:c15="http://schemas.microsoft.com/office/drawing/2012/chart" uri="{CE6537A1-D6FC-4f65-9D91-7224C49458BB}"/>
                <c:ext xmlns:c16="http://schemas.microsoft.com/office/drawing/2014/chart" uri="{C3380CC4-5D6E-409C-BE32-E72D297353CC}">
                  <c16:uniqueId val="{0000000F-EE6A-4D6E-A3D6-730ACA2EB7B3}"/>
                </c:ext>
              </c:extLst>
            </c:dLbl>
            <c:dLbl>
              <c:idx val="6"/>
              <c:delete val="1"/>
              <c:extLst>
                <c:ext xmlns:c15="http://schemas.microsoft.com/office/drawing/2012/chart" uri="{CE6537A1-D6FC-4f65-9D91-7224C49458BB}"/>
                <c:ext xmlns:c16="http://schemas.microsoft.com/office/drawing/2014/chart" uri="{C3380CC4-5D6E-409C-BE32-E72D297353CC}">
                  <c16:uniqueId val="{00000010-EE6A-4D6E-A3D6-730ACA2EB7B3}"/>
                </c:ext>
              </c:extLst>
            </c:dLbl>
            <c:dLbl>
              <c:idx val="7"/>
              <c:delete val="1"/>
              <c:extLst>
                <c:ext xmlns:c15="http://schemas.microsoft.com/office/drawing/2012/chart" uri="{CE6537A1-D6FC-4f65-9D91-7224C49458BB}"/>
                <c:ext xmlns:c16="http://schemas.microsoft.com/office/drawing/2014/chart" uri="{C3380CC4-5D6E-409C-BE32-E72D297353CC}">
                  <c16:uniqueId val="{00000011-EE6A-4D6E-A3D6-730ACA2EB7B3}"/>
                </c:ext>
              </c:extLst>
            </c:dLbl>
            <c:dLbl>
              <c:idx val="8"/>
              <c:delete val="1"/>
              <c:extLst>
                <c:ext xmlns:c15="http://schemas.microsoft.com/office/drawing/2012/chart" uri="{CE6537A1-D6FC-4f65-9D91-7224C49458BB}"/>
                <c:ext xmlns:c16="http://schemas.microsoft.com/office/drawing/2014/chart" uri="{C3380CC4-5D6E-409C-BE32-E72D297353CC}">
                  <c16:uniqueId val="{00000012-EE6A-4D6E-A3D6-730ACA2EB7B3}"/>
                </c:ext>
              </c:extLst>
            </c:dLbl>
            <c:dLbl>
              <c:idx val="9"/>
              <c:layout>
                <c:manualLayout>
                  <c:x val="-5.6414029923963792E-2"/>
                  <c:y val="6.0451057893513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E6A-4D6E-A3D6-730ACA2EB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List1!$G$7:$P$7</c:f>
              <c:numCache>
                <c:formatCode>#,##0</c:formatCode>
                <c:ptCount val="10"/>
                <c:pt idx="0">
                  <c:v>30689</c:v>
                </c:pt>
                <c:pt idx="1">
                  <c:v>32148</c:v>
                </c:pt>
                <c:pt idx="2">
                  <c:v>35100</c:v>
                </c:pt>
                <c:pt idx="3">
                  <c:v>38664</c:v>
                </c:pt>
                <c:pt idx="4">
                  <c:v>41237</c:v>
                </c:pt>
                <c:pt idx="5">
                  <c:v>42188</c:v>
                </c:pt>
                <c:pt idx="6">
                  <c:v>43578</c:v>
                </c:pt>
                <c:pt idx="7">
                  <c:v>46222</c:v>
                </c:pt>
                <c:pt idx="8">
                  <c:v>47848</c:v>
                </c:pt>
                <c:pt idx="9">
                  <c:v>49638</c:v>
                </c:pt>
              </c:numCache>
            </c:numRef>
          </c:val>
          <c:smooth val="0"/>
          <c:extLst>
            <c:ext xmlns:c16="http://schemas.microsoft.com/office/drawing/2014/chart" uri="{C3380CC4-5D6E-409C-BE32-E72D297353CC}">
              <c16:uniqueId val="{00000000-13C8-47C2-8F0F-E28FF7AF777C}"/>
            </c:ext>
          </c:extLst>
        </c:ser>
        <c:dLbls>
          <c:showLegendKey val="0"/>
          <c:showVal val="0"/>
          <c:showCatName val="0"/>
          <c:showSerName val="0"/>
          <c:showPercent val="0"/>
          <c:showBubbleSize val="0"/>
        </c:dLbls>
        <c:marker val="1"/>
        <c:smooth val="0"/>
        <c:axId val="128345984"/>
        <c:axId val="128061440"/>
      </c:lineChart>
      <c:lineChart>
        <c:grouping val="standard"/>
        <c:varyColors val="0"/>
        <c:ser>
          <c:idx val="1"/>
          <c:order val="0"/>
          <c:tx>
            <c:strRef>
              <c:f>List1!$F$6</c:f>
              <c:strCache>
                <c:ptCount val="1"/>
                <c:pt idx="0">
                  <c:v>število kmetijskih gospodarstev</c:v>
                </c:pt>
              </c:strCache>
            </c:strRef>
          </c:tx>
          <c:spPr>
            <a:ln w="28575" cap="rnd">
              <a:solidFill>
                <a:schemeClr val="accent2"/>
              </a:solidFill>
              <a:round/>
            </a:ln>
            <a:effectLst/>
          </c:spPr>
          <c:marker>
            <c:symbol val="none"/>
          </c:marker>
          <c:dLbls>
            <c:dLbl>
              <c:idx val="0"/>
              <c:layout>
                <c:manualLayout>
                  <c:x val="-3.4338974736325731E-2"/>
                  <c:y val="-7.4401302022785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6A-4D6E-A3D6-730ACA2EB7B3}"/>
                </c:ext>
              </c:extLst>
            </c:dLbl>
            <c:dLbl>
              <c:idx val="1"/>
              <c:delete val="1"/>
              <c:extLst>
                <c:ext xmlns:c15="http://schemas.microsoft.com/office/drawing/2012/chart" uri="{CE6537A1-D6FC-4f65-9D91-7224C49458BB}"/>
                <c:ext xmlns:c16="http://schemas.microsoft.com/office/drawing/2014/chart" uri="{C3380CC4-5D6E-409C-BE32-E72D297353CC}">
                  <c16:uniqueId val="{00000008-EE6A-4D6E-A3D6-730ACA2EB7B3}"/>
                </c:ext>
              </c:extLst>
            </c:dLbl>
            <c:dLbl>
              <c:idx val="2"/>
              <c:delete val="1"/>
              <c:extLst>
                <c:ext xmlns:c15="http://schemas.microsoft.com/office/drawing/2012/chart" uri="{CE6537A1-D6FC-4f65-9D91-7224C49458BB}"/>
                <c:ext xmlns:c16="http://schemas.microsoft.com/office/drawing/2014/chart" uri="{C3380CC4-5D6E-409C-BE32-E72D297353CC}">
                  <c16:uniqueId val="{00000007-EE6A-4D6E-A3D6-730ACA2EB7B3}"/>
                </c:ext>
              </c:extLst>
            </c:dLbl>
            <c:dLbl>
              <c:idx val="3"/>
              <c:delete val="1"/>
              <c:extLst>
                <c:ext xmlns:c15="http://schemas.microsoft.com/office/drawing/2012/chart" uri="{CE6537A1-D6FC-4f65-9D91-7224C49458BB}"/>
                <c:ext xmlns:c16="http://schemas.microsoft.com/office/drawing/2014/chart" uri="{C3380CC4-5D6E-409C-BE32-E72D297353CC}">
                  <c16:uniqueId val="{00000006-EE6A-4D6E-A3D6-730ACA2EB7B3}"/>
                </c:ext>
              </c:extLst>
            </c:dLbl>
            <c:dLbl>
              <c:idx val="4"/>
              <c:delete val="1"/>
              <c:extLst>
                <c:ext xmlns:c15="http://schemas.microsoft.com/office/drawing/2012/chart" uri="{CE6537A1-D6FC-4f65-9D91-7224C49458BB}"/>
                <c:ext xmlns:c16="http://schemas.microsoft.com/office/drawing/2014/chart" uri="{C3380CC4-5D6E-409C-BE32-E72D297353CC}">
                  <c16:uniqueId val="{00000005-EE6A-4D6E-A3D6-730ACA2EB7B3}"/>
                </c:ext>
              </c:extLst>
            </c:dLbl>
            <c:dLbl>
              <c:idx val="5"/>
              <c:delete val="1"/>
              <c:extLst>
                <c:ext xmlns:c15="http://schemas.microsoft.com/office/drawing/2012/chart" uri="{CE6537A1-D6FC-4f65-9D91-7224C49458BB}"/>
                <c:ext xmlns:c16="http://schemas.microsoft.com/office/drawing/2014/chart" uri="{C3380CC4-5D6E-409C-BE32-E72D297353CC}">
                  <c16:uniqueId val="{00000004-EE6A-4D6E-A3D6-730ACA2EB7B3}"/>
                </c:ext>
              </c:extLst>
            </c:dLbl>
            <c:dLbl>
              <c:idx val="6"/>
              <c:delete val="1"/>
              <c:extLst>
                <c:ext xmlns:c15="http://schemas.microsoft.com/office/drawing/2012/chart" uri="{CE6537A1-D6FC-4f65-9D91-7224C49458BB}"/>
                <c:ext xmlns:c16="http://schemas.microsoft.com/office/drawing/2014/chart" uri="{C3380CC4-5D6E-409C-BE32-E72D297353CC}">
                  <c16:uniqueId val="{00000003-EE6A-4D6E-A3D6-730ACA2EB7B3}"/>
                </c:ext>
              </c:extLst>
            </c:dLbl>
            <c:dLbl>
              <c:idx val="7"/>
              <c:delete val="1"/>
              <c:extLst>
                <c:ext xmlns:c15="http://schemas.microsoft.com/office/drawing/2012/chart" uri="{CE6537A1-D6FC-4f65-9D91-7224C49458BB}"/>
                <c:ext xmlns:c16="http://schemas.microsoft.com/office/drawing/2014/chart" uri="{C3380CC4-5D6E-409C-BE32-E72D297353CC}">
                  <c16:uniqueId val="{00000002-EE6A-4D6E-A3D6-730ACA2EB7B3}"/>
                </c:ext>
              </c:extLst>
            </c:dLbl>
            <c:dLbl>
              <c:idx val="8"/>
              <c:delete val="1"/>
              <c:extLst>
                <c:ext xmlns:c15="http://schemas.microsoft.com/office/drawing/2012/chart" uri="{CE6537A1-D6FC-4f65-9D91-7224C49458BB}"/>
                <c:ext xmlns:c16="http://schemas.microsoft.com/office/drawing/2014/chart" uri="{C3380CC4-5D6E-409C-BE32-E72D297353CC}">
                  <c16:uniqueId val="{00000001-EE6A-4D6E-A3D6-730ACA2EB7B3}"/>
                </c:ext>
              </c:extLst>
            </c:dLbl>
            <c:dLbl>
              <c:idx val="9"/>
              <c:layout>
                <c:manualLayout>
                  <c:x val="-9.5658572479764628E-2"/>
                  <c:y val="-3.25505696349686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6A-4D6E-A3D6-730ACA2EB7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List1!$G$6:$P$6</c:f>
              <c:numCache>
                <c:formatCode>#,##0</c:formatCode>
                <c:ptCount val="10"/>
                <c:pt idx="0">
                  <c:v>2218</c:v>
                </c:pt>
                <c:pt idx="1">
                  <c:v>2363</c:v>
                </c:pt>
                <c:pt idx="2">
                  <c:v>2682</c:v>
                </c:pt>
                <c:pt idx="3">
                  <c:v>3049</c:v>
                </c:pt>
                <c:pt idx="4">
                  <c:v>3298</c:v>
                </c:pt>
                <c:pt idx="5">
                  <c:v>3417</c:v>
                </c:pt>
                <c:pt idx="6">
                  <c:v>3518</c:v>
                </c:pt>
                <c:pt idx="7">
                  <c:v>3635</c:v>
                </c:pt>
                <c:pt idx="8">
                  <c:v>3741</c:v>
                </c:pt>
                <c:pt idx="9">
                  <c:v>3828</c:v>
                </c:pt>
              </c:numCache>
            </c:numRef>
          </c:val>
          <c:smooth val="0"/>
          <c:extLst>
            <c:ext xmlns:c16="http://schemas.microsoft.com/office/drawing/2014/chart" uri="{C3380CC4-5D6E-409C-BE32-E72D297353CC}">
              <c16:uniqueId val="{00000001-13C8-47C2-8F0F-E28FF7AF777C}"/>
            </c:ext>
          </c:extLst>
        </c:ser>
        <c:dLbls>
          <c:showLegendKey val="0"/>
          <c:showVal val="0"/>
          <c:showCatName val="0"/>
          <c:showSerName val="0"/>
          <c:showPercent val="0"/>
          <c:showBubbleSize val="0"/>
        </c:dLbls>
        <c:marker val="1"/>
        <c:smooth val="0"/>
        <c:axId val="128073728"/>
        <c:axId val="128063360"/>
      </c:lineChart>
      <c:catAx>
        <c:axId val="12834598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2010</a:t>
                </a:r>
                <a:r>
                  <a:rPr lang="sl-SI" sz="800">
                    <a:solidFill>
                      <a:sysClr val="windowText" lastClr="000000"/>
                    </a:solidFill>
                    <a:latin typeface="Arial" panose="020B0604020202020204" pitchFamily="34" charset="0"/>
                    <a:cs typeface="Arial" panose="020B0604020202020204" pitchFamily="34" charset="0"/>
                  </a:rPr>
                  <a:t>     2011     2012      2013      2014      2015     2016     2017     2018      2019</a:t>
                </a:r>
                <a:endParaRPr lang="en-US" sz="8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4794168940802929"/>
              <c:y val="0.786624974598472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200\9" sourceLinked="0"/>
        <c:majorTickMark val="none"/>
        <c:minorTickMark val="none"/>
        <c:tickLblPos val="nextTo"/>
        <c:crossAx val="128061440"/>
        <c:crosses val="autoZero"/>
        <c:auto val="1"/>
        <c:lblAlgn val="ctr"/>
        <c:lblOffset val="1"/>
        <c:noMultiLvlLbl val="0"/>
      </c:catAx>
      <c:valAx>
        <c:axId val="128061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sz="800">
                    <a:solidFill>
                      <a:sysClr val="windowText" lastClr="000000"/>
                    </a:solidFill>
                    <a:latin typeface="Arial" panose="020B0604020202020204" pitchFamily="34" charset="0"/>
                    <a:cs typeface="Arial" panose="020B0604020202020204" pitchFamily="34" charset="0"/>
                  </a:rPr>
                  <a:t>ha</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28345984"/>
        <c:crosses val="autoZero"/>
        <c:crossBetween val="between"/>
      </c:valAx>
      <c:valAx>
        <c:axId val="128063360"/>
        <c:scaling>
          <c:orientation val="minMax"/>
        </c:scaling>
        <c:delete val="0"/>
        <c:axPos val="r"/>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sl-SI" sz="800">
                    <a:solidFill>
                      <a:sysClr val="windowText" lastClr="000000"/>
                    </a:solidFill>
                    <a:latin typeface="Arial" panose="020B0604020202020204" pitchFamily="34" charset="0"/>
                    <a:cs typeface="Arial" panose="020B0604020202020204" pitchFamily="34" charset="0"/>
                  </a:rPr>
                  <a:t>število kmetijskih gospodarstev</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crossAx val="128073728"/>
        <c:crosses val="max"/>
        <c:crossBetween val="between"/>
      </c:valAx>
      <c:catAx>
        <c:axId val="128073728"/>
        <c:scaling>
          <c:orientation val="minMax"/>
        </c:scaling>
        <c:delete val="1"/>
        <c:axPos val="b"/>
        <c:majorTickMark val="out"/>
        <c:minorTickMark val="none"/>
        <c:tickLblPos val="nextTo"/>
        <c:crossAx val="1280633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sl-SI"/>
        </a:p>
      </c:txPr>
    </c:legend>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ADADC1-315A-475C-B8EE-1ADBB0D7E76E}" type="doc">
      <dgm:prSet loTypeId="urn:microsoft.com/office/officeart/2005/8/layout/hChevron3" loCatId="process" qsTypeId="urn:microsoft.com/office/officeart/2005/8/quickstyle/simple4" qsCatId="simple" csTypeId="urn:microsoft.com/office/officeart/2005/8/colors/colorful1#2" csCatId="colorful" phldr="1"/>
      <dgm:spPr/>
    </dgm:pt>
    <dgm:pt modelId="{9E071F62-5BDD-44A7-8FDE-418A2297BEE2}">
      <dgm:prSet phldrT="[besedilo]"/>
      <dgm:spPr/>
      <dgm:t>
        <a:bodyPr/>
        <a:lstStyle/>
        <a:p>
          <a:r>
            <a:rPr lang="sl-SI"/>
            <a:t>Proizvodnja na kmetiji (kmetijski proizvodi)</a:t>
          </a:r>
        </a:p>
      </dgm:t>
    </dgm:pt>
    <dgm:pt modelId="{FE3FA27A-5FA8-4317-B3FD-E6FE4E2D9C34}" type="parTrans" cxnId="{93365F30-EEA5-488D-97DD-9DA3523D87FD}">
      <dgm:prSet/>
      <dgm:spPr/>
      <dgm:t>
        <a:bodyPr/>
        <a:lstStyle/>
        <a:p>
          <a:endParaRPr lang="sl-SI"/>
        </a:p>
      </dgm:t>
    </dgm:pt>
    <dgm:pt modelId="{8069A86E-E6B5-4ED4-8B59-BBF8F47BA6E9}" type="sibTrans" cxnId="{93365F30-EEA5-488D-97DD-9DA3523D87FD}">
      <dgm:prSet/>
      <dgm:spPr/>
      <dgm:t>
        <a:bodyPr/>
        <a:lstStyle/>
        <a:p>
          <a:endParaRPr lang="sl-SI"/>
        </a:p>
      </dgm:t>
    </dgm:pt>
    <dgm:pt modelId="{D9616D61-232F-4C09-ABA4-47BF041412B0}">
      <dgm:prSet phldrT="[besedilo]"/>
      <dgm:spPr/>
      <dgm:t>
        <a:bodyPr/>
        <a:lstStyle/>
        <a:p>
          <a:r>
            <a:rPr lang="sl-SI"/>
            <a:t>Zbiranje in prevoz</a:t>
          </a:r>
        </a:p>
      </dgm:t>
    </dgm:pt>
    <dgm:pt modelId="{043BB324-042A-4960-AC26-49EA2E204DEE}" type="parTrans" cxnId="{366152FA-EE82-4901-8A3C-289F901B065A}">
      <dgm:prSet/>
      <dgm:spPr/>
      <dgm:t>
        <a:bodyPr/>
        <a:lstStyle/>
        <a:p>
          <a:endParaRPr lang="sl-SI"/>
        </a:p>
      </dgm:t>
    </dgm:pt>
    <dgm:pt modelId="{C5131441-7588-461E-AFE3-5619B7EAC076}" type="sibTrans" cxnId="{366152FA-EE82-4901-8A3C-289F901B065A}">
      <dgm:prSet/>
      <dgm:spPr/>
      <dgm:t>
        <a:bodyPr/>
        <a:lstStyle/>
        <a:p>
          <a:endParaRPr lang="sl-SI"/>
        </a:p>
      </dgm:t>
    </dgm:pt>
    <dgm:pt modelId="{EDDF864B-4360-4EB9-9ECE-E693BA97C75F}">
      <dgm:prSet phldrT="[besedilo]"/>
      <dgm:spPr/>
      <dgm:t>
        <a:bodyPr/>
        <a:lstStyle/>
        <a:p>
          <a:r>
            <a:rPr lang="sl-SI"/>
            <a:t>Živilska industrija (predelava)</a:t>
          </a:r>
        </a:p>
      </dgm:t>
    </dgm:pt>
    <dgm:pt modelId="{84221B35-3D22-496F-8782-57F43802588B}" type="parTrans" cxnId="{44EDF0D8-E95D-43AB-B48E-62A9646AE1AC}">
      <dgm:prSet/>
      <dgm:spPr/>
      <dgm:t>
        <a:bodyPr/>
        <a:lstStyle/>
        <a:p>
          <a:endParaRPr lang="sl-SI"/>
        </a:p>
      </dgm:t>
    </dgm:pt>
    <dgm:pt modelId="{D06CE3C8-D11B-422B-ABE6-D228B50ED59A}" type="sibTrans" cxnId="{44EDF0D8-E95D-43AB-B48E-62A9646AE1AC}">
      <dgm:prSet/>
      <dgm:spPr/>
      <dgm:t>
        <a:bodyPr/>
        <a:lstStyle/>
        <a:p>
          <a:endParaRPr lang="sl-SI"/>
        </a:p>
      </dgm:t>
    </dgm:pt>
    <dgm:pt modelId="{ECC4BF99-FEFE-455A-A91E-48B8ACBBAFF3}">
      <dgm:prSet phldrT="[besedilo]"/>
      <dgm:spPr/>
      <dgm:t>
        <a:bodyPr/>
        <a:lstStyle/>
        <a:p>
          <a:r>
            <a:rPr lang="sl-SI"/>
            <a:t>Distrubucija (trgovina na debelo in drobno)</a:t>
          </a:r>
        </a:p>
      </dgm:t>
    </dgm:pt>
    <dgm:pt modelId="{8E0F4B4D-2475-4D18-8178-2B51F2F978E8}" type="parTrans" cxnId="{1D36CA10-6148-4AD6-A94D-4F1C54D4160D}">
      <dgm:prSet/>
      <dgm:spPr/>
      <dgm:t>
        <a:bodyPr/>
        <a:lstStyle/>
        <a:p>
          <a:endParaRPr lang="sl-SI"/>
        </a:p>
      </dgm:t>
    </dgm:pt>
    <dgm:pt modelId="{EBE531DE-9C4C-459C-9131-76333069D6A0}" type="sibTrans" cxnId="{1D36CA10-6148-4AD6-A94D-4F1C54D4160D}">
      <dgm:prSet/>
      <dgm:spPr/>
      <dgm:t>
        <a:bodyPr/>
        <a:lstStyle/>
        <a:p>
          <a:endParaRPr lang="sl-SI"/>
        </a:p>
      </dgm:t>
    </dgm:pt>
    <dgm:pt modelId="{C9C857CF-8C72-461E-ADB8-55B1A1E9B650}">
      <dgm:prSet phldrT="[besedilo]"/>
      <dgm:spPr/>
      <dgm:t>
        <a:bodyPr/>
        <a:lstStyle/>
        <a:p>
          <a:r>
            <a:rPr lang="sl-SI"/>
            <a:t>Potrošnja</a:t>
          </a:r>
        </a:p>
      </dgm:t>
    </dgm:pt>
    <dgm:pt modelId="{C9DB1F32-EADC-40DB-99BA-37F1D2CE5BA8}" type="parTrans" cxnId="{8C412786-8252-4918-88DF-1D10E34D0AC3}">
      <dgm:prSet/>
      <dgm:spPr/>
      <dgm:t>
        <a:bodyPr/>
        <a:lstStyle/>
        <a:p>
          <a:endParaRPr lang="sl-SI"/>
        </a:p>
      </dgm:t>
    </dgm:pt>
    <dgm:pt modelId="{5D551029-4CCA-4E23-BBA3-0E56CE5263B8}" type="sibTrans" cxnId="{8C412786-8252-4918-88DF-1D10E34D0AC3}">
      <dgm:prSet/>
      <dgm:spPr/>
      <dgm:t>
        <a:bodyPr/>
        <a:lstStyle/>
        <a:p>
          <a:endParaRPr lang="sl-SI"/>
        </a:p>
      </dgm:t>
    </dgm:pt>
    <dgm:pt modelId="{2916A79C-6D6C-491F-87FB-9076006CF3FA}" type="pres">
      <dgm:prSet presAssocID="{6FADADC1-315A-475C-B8EE-1ADBB0D7E76E}" presName="Name0" presStyleCnt="0">
        <dgm:presLayoutVars>
          <dgm:dir/>
          <dgm:resizeHandles val="exact"/>
        </dgm:presLayoutVars>
      </dgm:prSet>
      <dgm:spPr/>
    </dgm:pt>
    <dgm:pt modelId="{3817A221-5680-4396-AF5C-88D86F4CE0DA}" type="pres">
      <dgm:prSet presAssocID="{9E071F62-5BDD-44A7-8FDE-418A2297BEE2}" presName="parTxOnly" presStyleLbl="node1" presStyleIdx="0" presStyleCnt="5">
        <dgm:presLayoutVars>
          <dgm:bulletEnabled val="1"/>
        </dgm:presLayoutVars>
      </dgm:prSet>
      <dgm:spPr/>
    </dgm:pt>
    <dgm:pt modelId="{9C571161-FAFD-47FD-BC76-E833E1A680D8}" type="pres">
      <dgm:prSet presAssocID="{8069A86E-E6B5-4ED4-8B59-BBF8F47BA6E9}" presName="parSpace" presStyleCnt="0"/>
      <dgm:spPr/>
    </dgm:pt>
    <dgm:pt modelId="{58D9FA03-AA0C-40C3-9340-4780641512F3}" type="pres">
      <dgm:prSet presAssocID="{D9616D61-232F-4C09-ABA4-47BF041412B0}" presName="parTxOnly" presStyleLbl="node1" presStyleIdx="1" presStyleCnt="5">
        <dgm:presLayoutVars>
          <dgm:bulletEnabled val="1"/>
        </dgm:presLayoutVars>
      </dgm:prSet>
      <dgm:spPr/>
    </dgm:pt>
    <dgm:pt modelId="{578E6833-FC01-4163-8CE7-2859CD30FBA6}" type="pres">
      <dgm:prSet presAssocID="{C5131441-7588-461E-AFE3-5619B7EAC076}" presName="parSpace" presStyleCnt="0"/>
      <dgm:spPr/>
    </dgm:pt>
    <dgm:pt modelId="{216C814D-1B44-45AC-86D9-8D766E2F9D14}" type="pres">
      <dgm:prSet presAssocID="{EDDF864B-4360-4EB9-9ECE-E693BA97C75F}" presName="parTxOnly" presStyleLbl="node1" presStyleIdx="2" presStyleCnt="5">
        <dgm:presLayoutVars>
          <dgm:bulletEnabled val="1"/>
        </dgm:presLayoutVars>
      </dgm:prSet>
      <dgm:spPr/>
    </dgm:pt>
    <dgm:pt modelId="{678AF3CC-987E-4BF7-9872-15F78FF37FB6}" type="pres">
      <dgm:prSet presAssocID="{D06CE3C8-D11B-422B-ABE6-D228B50ED59A}" presName="parSpace" presStyleCnt="0"/>
      <dgm:spPr/>
    </dgm:pt>
    <dgm:pt modelId="{60835F07-DB8A-4C63-9A0C-3EE52435CE52}" type="pres">
      <dgm:prSet presAssocID="{ECC4BF99-FEFE-455A-A91E-48B8ACBBAFF3}" presName="parTxOnly" presStyleLbl="node1" presStyleIdx="3" presStyleCnt="5">
        <dgm:presLayoutVars>
          <dgm:bulletEnabled val="1"/>
        </dgm:presLayoutVars>
      </dgm:prSet>
      <dgm:spPr/>
    </dgm:pt>
    <dgm:pt modelId="{1B214EB6-B6B5-45A9-AB0C-4AFEB91BB6EB}" type="pres">
      <dgm:prSet presAssocID="{EBE531DE-9C4C-459C-9131-76333069D6A0}" presName="parSpace" presStyleCnt="0"/>
      <dgm:spPr/>
    </dgm:pt>
    <dgm:pt modelId="{E9D18CE7-FFA9-4E16-A4CB-7F2CA84A55E4}" type="pres">
      <dgm:prSet presAssocID="{C9C857CF-8C72-461E-ADB8-55B1A1E9B650}" presName="parTxOnly" presStyleLbl="node1" presStyleIdx="4" presStyleCnt="5">
        <dgm:presLayoutVars>
          <dgm:bulletEnabled val="1"/>
        </dgm:presLayoutVars>
      </dgm:prSet>
      <dgm:spPr/>
    </dgm:pt>
  </dgm:ptLst>
  <dgm:cxnLst>
    <dgm:cxn modelId="{1D36CA10-6148-4AD6-A94D-4F1C54D4160D}" srcId="{6FADADC1-315A-475C-B8EE-1ADBB0D7E76E}" destId="{ECC4BF99-FEFE-455A-A91E-48B8ACBBAFF3}" srcOrd="3" destOrd="0" parTransId="{8E0F4B4D-2475-4D18-8178-2B51F2F978E8}" sibTransId="{EBE531DE-9C4C-459C-9131-76333069D6A0}"/>
    <dgm:cxn modelId="{93365F30-EEA5-488D-97DD-9DA3523D87FD}" srcId="{6FADADC1-315A-475C-B8EE-1ADBB0D7E76E}" destId="{9E071F62-5BDD-44A7-8FDE-418A2297BEE2}" srcOrd="0" destOrd="0" parTransId="{FE3FA27A-5FA8-4317-B3FD-E6FE4E2D9C34}" sibTransId="{8069A86E-E6B5-4ED4-8B59-BBF8F47BA6E9}"/>
    <dgm:cxn modelId="{30A5F03B-C783-420E-A81C-CF9A1F906D44}" type="presOf" srcId="{EDDF864B-4360-4EB9-9ECE-E693BA97C75F}" destId="{216C814D-1B44-45AC-86D9-8D766E2F9D14}" srcOrd="0" destOrd="0" presId="urn:microsoft.com/office/officeart/2005/8/layout/hChevron3"/>
    <dgm:cxn modelId="{FCEA6148-5BCA-428B-B0BB-C44304AB69E5}" type="presOf" srcId="{9E071F62-5BDD-44A7-8FDE-418A2297BEE2}" destId="{3817A221-5680-4396-AF5C-88D86F4CE0DA}" srcOrd="0" destOrd="0" presId="urn:microsoft.com/office/officeart/2005/8/layout/hChevron3"/>
    <dgm:cxn modelId="{517A0679-8003-4AAA-9DFA-69297574A58A}" type="presOf" srcId="{D9616D61-232F-4C09-ABA4-47BF041412B0}" destId="{58D9FA03-AA0C-40C3-9340-4780641512F3}" srcOrd="0" destOrd="0" presId="urn:microsoft.com/office/officeart/2005/8/layout/hChevron3"/>
    <dgm:cxn modelId="{8C412786-8252-4918-88DF-1D10E34D0AC3}" srcId="{6FADADC1-315A-475C-B8EE-1ADBB0D7E76E}" destId="{C9C857CF-8C72-461E-ADB8-55B1A1E9B650}" srcOrd="4" destOrd="0" parTransId="{C9DB1F32-EADC-40DB-99BA-37F1D2CE5BA8}" sibTransId="{5D551029-4CCA-4E23-BBA3-0E56CE5263B8}"/>
    <dgm:cxn modelId="{FADA5D97-37A1-4914-A62A-D787F4F665E5}" type="presOf" srcId="{C9C857CF-8C72-461E-ADB8-55B1A1E9B650}" destId="{E9D18CE7-FFA9-4E16-A4CB-7F2CA84A55E4}" srcOrd="0" destOrd="0" presId="urn:microsoft.com/office/officeart/2005/8/layout/hChevron3"/>
    <dgm:cxn modelId="{DEBB32BB-8EDC-4DF6-BB79-FD69AC22B928}" type="presOf" srcId="{ECC4BF99-FEFE-455A-A91E-48B8ACBBAFF3}" destId="{60835F07-DB8A-4C63-9A0C-3EE52435CE52}" srcOrd="0" destOrd="0" presId="urn:microsoft.com/office/officeart/2005/8/layout/hChevron3"/>
    <dgm:cxn modelId="{44EDF0D8-E95D-43AB-B48E-62A9646AE1AC}" srcId="{6FADADC1-315A-475C-B8EE-1ADBB0D7E76E}" destId="{EDDF864B-4360-4EB9-9ECE-E693BA97C75F}" srcOrd="2" destOrd="0" parTransId="{84221B35-3D22-496F-8782-57F43802588B}" sibTransId="{D06CE3C8-D11B-422B-ABE6-D228B50ED59A}"/>
    <dgm:cxn modelId="{BEA4FAEA-0B2E-458A-92FE-E15D4CDC17E9}" type="presOf" srcId="{6FADADC1-315A-475C-B8EE-1ADBB0D7E76E}" destId="{2916A79C-6D6C-491F-87FB-9076006CF3FA}" srcOrd="0" destOrd="0" presId="urn:microsoft.com/office/officeart/2005/8/layout/hChevron3"/>
    <dgm:cxn modelId="{366152FA-EE82-4901-8A3C-289F901B065A}" srcId="{6FADADC1-315A-475C-B8EE-1ADBB0D7E76E}" destId="{D9616D61-232F-4C09-ABA4-47BF041412B0}" srcOrd="1" destOrd="0" parTransId="{043BB324-042A-4960-AC26-49EA2E204DEE}" sibTransId="{C5131441-7588-461E-AFE3-5619B7EAC076}"/>
    <dgm:cxn modelId="{4F1FDC26-4E0D-43D7-A0C8-DEBF2358621C}" type="presParOf" srcId="{2916A79C-6D6C-491F-87FB-9076006CF3FA}" destId="{3817A221-5680-4396-AF5C-88D86F4CE0DA}" srcOrd="0" destOrd="0" presId="urn:microsoft.com/office/officeart/2005/8/layout/hChevron3"/>
    <dgm:cxn modelId="{CD81653E-CD37-4D53-92FA-70334CD5B588}" type="presParOf" srcId="{2916A79C-6D6C-491F-87FB-9076006CF3FA}" destId="{9C571161-FAFD-47FD-BC76-E833E1A680D8}" srcOrd="1" destOrd="0" presId="urn:microsoft.com/office/officeart/2005/8/layout/hChevron3"/>
    <dgm:cxn modelId="{FAFC50CA-08C1-48CE-8D60-D751CF5A9839}" type="presParOf" srcId="{2916A79C-6D6C-491F-87FB-9076006CF3FA}" destId="{58D9FA03-AA0C-40C3-9340-4780641512F3}" srcOrd="2" destOrd="0" presId="urn:microsoft.com/office/officeart/2005/8/layout/hChevron3"/>
    <dgm:cxn modelId="{2577B23C-4E18-4CCC-9162-392A78CF54C7}" type="presParOf" srcId="{2916A79C-6D6C-491F-87FB-9076006CF3FA}" destId="{578E6833-FC01-4163-8CE7-2859CD30FBA6}" srcOrd="3" destOrd="0" presId="urn:microsoft.com/office/officeart/2005/8/layout/hChevron3"/>
    <dgm:cxn modelId="{2B861F8A-7212-4353-AD99-8BE4E0E8E21F}" type="presParOf" srcId="{2916A79C-6D6C-491F-87FB-9076006CF3FA}" destId="{216C814D-1B44-45AC-86D9-8D766E2F9D14}" srcOrd="4" destOrd="0" presId="urn:microsoft.com/office/officeart/2005/8/layout/hChevron3"/>
    <dgm:cxn modelId="{D0E3776C-1EA6-446B-BCD0-C4B8D0EF9D5F}" type="presParOf" srcId="{2916A79C-6D6C-491F-87FB-9076006CF3FA}" destId="{678AF3CC-987E-4BF7-9872-15F78FF37FB6}" srcOrd="5" destOrd="0" presId="urn:microsoft.com/office/officeart/2005/8/layout/hChevron3"/>
    <dgm:cxn modelId="{E3C49429-4D56-4875-B6F8-905A1DD2B24A}" type="presParOf" srcId="{2916A79C-6D6C-491F-87FB-9076006CF3FA}" destId="{60835F07-DB8A-4C63-9A0C-3EE52435CE52}" srcOrd="6" destOrd="0" presId="urn:microsoft.com/office/officeart/2005/8/layout/hChevron3"/>
    <dgm:cxn modelId="{BA1E0111-4828-45EC-8638-1EFB09EBABC5}" type="presParOf" srcId="{2916A79C-6D6C-491F-87FB-9076006CF3FA}" destId="{1B214EB6-B6B5-45A9-AB0C-4AFEB91BB6EB}" srcOrd="7" destOrd="0" presId="urn:microsoft.com/office/officeart/2005/8/layout/hChevron3"/>
    <dgm:cxn modelId="{CEF67768-F68A-4525-B887-74BF83504F18}" type="presParOf" srcId="{2916A79C-6D6C-491F-87FB-9076006CF3FA}" destId="{E9D18CE7-FFA9-4E16-A4CB-7F2CA84A55E4}" srcOrd="8" destOrd="0" presId="urn:microsoft.com/office/officeart/2005/8/layout/hChevron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17A221-5680-4396-AF5C-88D86F4CE0DA}">
      <dsp:nvSpPr>
        <dsp:cNvPr id="0" name=""/>
        <dsp:cNvSpPr/>
      </dsp:nvSpPr>
      <dsp:spPr>
        <a:xfrm>
          <a:off x="669" y="91231"/>
          <a:ext cx="1305966" cy="522386"/>
        </a:xfrm>
        <a:prstGeom prst="homePlat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2672"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Proizvodnja na kmetiji (kmetijski proizvodi)</a:t>
          </a:r>
        </a:p>
      </dsp:txBody>
      <dsp:txXfrm>
        <a:off x="669" y="91231"/>
        <a:ext cx="1175370" cy="522386"/>
      </dsp:txXfrm>
    </dsp:sp>
    <dsp:sp modelId="{58D9FA03-AA0C-40C3-9340-4780641512F3}">
      <dsp:nvSpPr>
        <dsp:cNvPr id="0" name=""/>
        <dsp:cNvSpPr/>
      </dsp:nvSpPr>
      <dsp:spPr>
        <a:xfrm>
          <a:off x="1045443" y="91231"/>
          <a:ext cx="1305966" cy="522386"/>
        </a:xfrm>
        <a:prstGeom prst="chevron">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Zbiranje in prevoz</a:t>
          </a:r>
        </a:p>
      </dsp:txBody>
      <dsp:txXfrm>
        <a:off x="1306636" y="91231"/>
        <a:ext cx="783580" cy="522386"/>
      </dsp:txXfrm>
    </dsp:sp>
    <dsp:sp modelId="{216C814D-1B44-45AC-86D9-8D766E2F9D14}">
      <dsp:nvSpPr>
        <dsp:cNvPr id="0" name=""/>
        <dsp:cNvSpPr/>
      </dsp:nvSpPr>
      <dsp:spPr>
        <a:xfrm>
          <a:off x="2090216" y="91231"/>
          <a:ext cx="1305966" cy="522386"/>
        </a:xfrm>
        <a:prstGeom prst="chevron">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Živilska industrija (predelava)</a:t>
          </a:r>
        </a:p>
      </dsp:txBody>
      <dsp:txXfrm>
        <a:off x="2351409" y="91231"/>
        <a:ext cx="783580" cy="522386"/>
      </dsp:txXfrm>
    </dsp:sp>
    <dsp:sp modelId="{60835F07-DB8A-4C63-9A0C-3EE52435CE52}">
      <dsp:nvSpPr>
        <dsp:cNvPr id="0" name=""/>
        <dsp:cNvSpPr/>
      </dsp:nvSpPr>
      <dsp:spPr>
        <a:xfrm>
          <a:off x="3134990" y="91231"/>
          <a:ext cx="1305966" cy="522386"/>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Distrubucija (trgovina na debelo in drobno)</a:t>
          </a:r>
        </a:p>
      </dsp:txBody>
      <dsp:txXfrm>
        <a:off x="3396183" y="91231"/>
        <a:ext cx="783580" cy="522386"/>
      </dsp:txXfrm>
    </dsp:sp>
    <dsp:sp modelId="{E9D18CE7-FFA9-4E16-A4CB-7F2CA84A55E4}">
      <dsp:nvSpPr>
        <dsp:cNvPr id="0" name=""/>
        <dsp:cNvSpPr/>
      </dsp:nvSpPr>
      <dsp:spPr>
        <a:xfrm>
          <a:off x="4179763" y="91231"/>
          <a:ext cx="1305966" cy="522386"/>
        </a:xfrm>
        <a:prstGeom prst="chevron">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2004" tIns="21336" rIns="10668" bIns="21336" numCol="1" spcCol="1270" anchor="ctr" anchorCtr="0">
          <a:noAutofit/>
        </a:bodyPr>
        <a:lstStyle/>
        <a:p>
          <a:pPr marL="0" lvl="0" indent="0" algn="ctr" defTabSz="355600">
            <a:lnSpc>
              <a:spcPct val="90000"/>
            </a:lnSpc>
            <a:spcBef>
              <a:spcPct val="0"/>
            </a:spcBef>
            <a:spcAft>
              <a:spcPct val="35000"/>
            </a:spcAft>
            <a:buNone/>
          </a:pPr>
          <a:r>
            <a:rPr lang="sl-SI" sz="800" kern="1200"/>
            <a:t>Potrošnja</a:t>
          </a:r>
        </a:p>
      </dsp:txBody>
      <dsp:txXfrm>
        <a:off x="4440956" y="91231"/>
        <a:ext cx="783580" cy="522386"/>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F225396475418A4B8D8FB4A494E5A7CA" ma:contentTypeVersion="1" ma:contentTypeDescription="Ustvari nov dokument." ma:contentTypeScope="" ma:versionID="740d13182d870ac1b231001472d0ea55">
  <xsd:schema xmlns:xsd="http://www.w3.org/2001/XMLSchema" xmlns:xs="http://www.w3.org/2001/XMLSchema" xmlns:p="http://schemas.microsoft.com/office/2006/metadata/properties" xmlns:ns1="http://schemas.microsoft.com/sharepoint/v3" targetNamespace="http://schemas.microsoft.com/office/2006/metadata/properties" ma:root="true" ma:fieldsID="479823c2837ba2e0561586e40a1e9a5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Razporejanje začetnega datuma" ma:description="»Načrtovanje začetnega datuma« je stolpec mesta, ki ga je ustvarila funkcija objavljanja. Uporablja se za določanje datuma in ure, ko se ta stran prvič prikaže obiskovalcem strani." ma:internalName="PublishingStartDate">
      <xsd:simpleType>
        <xsd:restriction base="dms:Unknown"/>
      </xsd:simpleType>
    </xsd:element>
    <xsd:element name="PublishingExpirationDate" ma:index="9" nillable="true" ma:displayName="Razporejanje končnega datuma" ma:description="»Načrtovanje končnega datuma« je stolpec mesta, ki ga je ustvarila funkcija objavljanja. Uporablja se za določanje datuma in ure, ko se ta stran ne prikaže več obiskovalcem mesta."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b:Source>
    <b:Tag>Zad</b:Tag>
    <b:SourceType>Book</b:SourceType>
    <b:Guid>{5621FCDE-6DC8-41F9-A1E4-460CA9734C73}</b:Guid>
    <b:Author>
      <b:Author>
        <b:NameList>
          <b:Person>
            <b:Last>Zadružna zveza Slovenije</b:Last>
            <b:First>Miklošičeva</b:First>
            <b:Middle>4, Ljubljana</b:Middle>
          </b:Person>
        </b:NameList>
      </b:Author>
    </b:Author>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7599A7-6C92-425F-A845-5829AE690251}">
  <ds:schemaRefs>
    <ds:schemaRef ds:uri="http://schemas.microsoft.com/sharepoint/v3"/>
    <ds:schemaRef ds:uri="http://www.w3.org/XML/1998/namespace"/>
    <ds:schemaRef ds:uri="http://schemas.microsoft.com/office/2006/metadata/propertie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3CC022DD-87A7-4EA1-9248-647A76A22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1ED256-54C5-4259-99B9-05D6C734C900}">
  <ds:schemaRefs>
    <ds:schemaRef ds:uri="http://schemas.openxmlformats.org/officeDocument/2006/bibliography"/>
  </ds:schemaRefs>
</ds:datastoreItem>
</file>

<file path=customXml/itemProps4.xml><?xml version="1.0" encoding="utf-8"?>
<ds:datastoreItem xmlns:ds="http://schemas.openxmlformats.org/officeDocument/2006/customXml" ds:itemID="{564A2565-D632-45F2-8339-A00CFFF4A35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3950</TotalTime>
  <Pages>58</Pages>
  <Words>22891</Words>
  <Characters>130483</Characters>
  <Application>Microsoft Office Word</Application>
  <DocSecurity>0</DocSecurity>
  <Lines>1087</Lines>
  <Paragraphs>306</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153068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Tanja Svetek Tomšič</dc:creator>
  <cp:lastModifiedBy>Svit Mal</cp:lastModifiedBy>
  <cp:revision>22</cp:revision>
  <cp:lastPrinted>2022-06-20T08:02:00Z</cp:lastPrinted>
  <dcterms:created xsi:type="dcterms:W3CDTF">2021-11-03T08:39:00Z</dcterms:created>
  <dcterms:modified xsi:type="dcterms:W3CDTF">2023-01-31T13:21:00Z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0x010100F225396475418A4B8D8FB4A494E5A7CA</vt:lpwstr>
  </property>
</Properties>
</file>