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DAB" w:rsidRPr="000E0F66" w:rsidRDefault="00780DAB" w:rsidP="00780DAB">
      <w:pPr>
        <w:tabs>
          <w:tab w:val="left" w:pos="708"/>
        </w:tabs>
        <w:spacing w:line="240" w:lineRule="auto"/>
        <w:ind w:left="6012"/>
        <w:rPr>
          <w:rFonts w:cs="Arial"/>
          <w:b/>
          <w:szCs w:val="20"/>
        </w:rPr>
      </w:pPr>
      <w:bookmarkStart w:id="0" w:name="_GoBack"/>
      <w:bookmarkEnd w:id="0"/>
      <w:r w:rsidRPr="000E0F66">
        <w:rPr>
          <w:rFonts w:cs="Arial"/>
          <w:b/>
          <w:szCs w:val="20"/>
        </w:rPr>
        <w:t xml:space="preserve">PREDLOG </w:t>
      </w:r>
    </w:p>
    <w:p w:rsidR="00780DAB" w:rsidRPr="000E0F66" w:rsidRDefault="00780DAB" w:rsidP="00780DAB">
      <w:pPr>
        <w:tabs>
          <w:tab w:val="left" w:pos="708"/>
        </w:tabs>
        <w:spacing w:line="240" w:lineRule="auto"/>
        <w:ind w:left="6012"/>
        <w:rPr>
          <w:rFonts w:cs="Arial"/>
          <w:b/>
          <w:szCs w:val="20"/>
        </w:rPr>
      </w:pPr>
      <w:r w:rsidRPr="000E0F66">
        <w:rPr>
          <w:rFonts w:cs="Arial"/>
          <w:b/>
          <w:szCs w:val="20"/>
        </w:rPr>
        <w:t>(EVA) 2017-2330-0100</w:t>
      </w:r>
    </w:p>
    <w:p w:rsidR="00780DAB" w:rsidRPr="000E0F66" w:rsidRDefault="00780DAB" w:rsidP="00780DAB">
      <w:pPr>
        <w:tabs>
          <w:tab w:val="left" w:pos="708"/>
        </w:tabs>
        <w:spacing w:line="240" w:lineRule="auto"/>
        <w:rPr>
          <w:rFonts w:cs="Arial"/>
          <w:b/>
          <w:szCs w:val="20"/>
        </w:rPr>
      </w:pPr>
    </w:p>
    <w:p w:rsidR="00780DAB" w:rsidRPr="000E0F66" w:rsidRDefault="00780DAB" w:rsidP="00780DAB">
      <w:pPr>
        <w:pStyle w:val="Pravnapodlaga"/>
        <w:spacing w:before="0"/>
        <w:ind w:firstLine="0"/>
        <w:rPr>
          <w:rFonts w:cs="Arial"/>
          <w:sz w:val="20"/>
          <w:szCs w:val="20"/>
        </w:rPr>
      </w:pPr>
      <w:r w:rsidRPr="000E0F66">
        <w:rPr>
          <w:rFonts w:cs="Arial"/>
          <w:sz w:val="20"/>
          <w:szCs w:val="20"/>
        </w:rPr>
        <w:t>Na podlagi 10.</w:t>
      </w:r>
      <w:r>
        <w:rPr>
          <w:rFonts w:cs="Arial"/>
          <w:sz w:val="20"/>
          <w:szCs w:val="20"/>
        </w:rPr>
        <w:t xml:space="preserve"> in</w:t>
      </w:r>
      <w:r w:rsidRPr="000E0F66">
        <w:rPr>
          <w:rFonts w:cs="Arial"/>
          <w:sz w:val="20"/>
          <w:szCs w:val="20"/>
        </w:rPr>
        <w:t xml:space="preserve"> 12. </w:t>
      </w:r>
      <w:r>
        <w:rPr>
          <w:rFonts w:cs="Arial"/>
          <w:sz w:val="20"/>
          <w:szCs w:val="20"/>
        </w:rPr>
        <w:t>člena ter v zvezi s</w:t>
      </w:r>
      <w:r w:rsidRPr="000E0F66">
        <w:rPr>
          <w:rFonts w:cs="Arial"/>
          <w:sz w:val="20"/>
          <w:szCs w:val="20"/>
        </w:rPr>
        <w:t xml:space="preserve"> </w:t>
      </w:r>
      <w:proofErr w:type="spellStart"/>
      <w:r w:rsidRPr="000E0F66">
        <w:rPr>
          <w:rFonts w:cs="Arial"/>
          <w:sz w:val="20"/>
          <w:szCs w:val="20"/>
        </w:rPr>
        <w:t>25.a</w:t>
      </w:r>
      <w:proofErr w:type="spellEnd"/>
      <w:r w:rsidRPr="000E0F66">
        <w:rPr>
          <w:rFonts w:cs="Arial"/>
          <w:sz w:val="20"/>
          <w:szCs w:val="20"/>
        </w:rPr>
        <w:t xml:space="preserve"> člen</w:t>
      </w:r>
      <w:r>
        <w:rPr>
          <w:rFonts w:cs="Arial"/>
          <w:sz w:val="20"/>
          <w:szCs w:val="20"/>
        </w:rPr>
        <w:t>om</w:t>
      </w:r>
      <w:r w:rsidRPr="000E0F66">
        <w:rPr>
          <w:rFonts w:cs="Arial"/>
          <w:sz w:val="20"/>
          <w:szCs w:val="20"/>
        </w:rPr>
        <w:t xml:space="preserve"> Zakona o kmetijstvu (Uradni list RS, št. 45/08, 57/12, 90/12 – </w:t>
      </w:r>
      <w:proofErr w:type="spellStart"/>
      <w:r w:rsidRPr="000E0F66">
        <w:rPr>
          <w:rFonts w:cs="Arial"/>
          <w:sz w:val="20"/>
          <w:szCs w:val="20"/>
        </w:rPr>
        <w:t>ZdZPVHVVR</w:t>
      </w:r>
      <w:proofErr w:type="spellEnd"/>
      <w:r w:rsidRPr="000E0F66">
        <w:rPr>
          <w:rFonts w:cs="Arial"/>
          <w:sz w:val="20"/>
          <w:szCs w:val="20"/>
        </w:rPr>
        <w:t>, 26/14, 32/15 in 27/17) izdaja Vlada Republike Slovenije</w:t>
      </w:r>
    </w:p>
    <w:p w:rsidR="00780DAB" w:rsidRPr="000E0F66" w:rsidRDefault="00780DAB" w:rsidP="00780DAB">
      <w:pPr>
        <w:pStyle w:val="Vrstapredpisa"/>
        <w:spacing w:before="0" w:line="240" w:lineRule="auto"/>
        <w:rPr>
          <w:sz w:val="20"/>
          <w:szCs w:val="20"/>
        </w:rPr>
      </w:pPr>
    </w:p>
    <w:p w:rsidR="00780DAB" w:rsidRPr="000E0F66" w:rsidRDefault="00780DAB" w:rsidP="00780DAB">
      <w:pPr>
        <w:pStyle w:val="Vrstapredpisa"/>
        <w:spacing w:before="0" w:line="240" w:lineRule="auto"/>
        <w:rPr>
          <w:sz w:val="20"/>
          <w:szCs w:val="20"/>
        </w:rPr>
      </w:pPr>
      <w:r w:rsidRPr="000E0F66">
        <w:rPr>
          <w:sz w:val="20"/>
          <w:szCs w:val="20"/>
        </w:rPr>
        <w:t>UREDBO</w:t>
      </w:r>
    </w:p>
    <w:p w:rsidR="00780DAB" w:rsidRPr="000E0F66" w:rsidRDefault="00780DAB" w:rsidP="00780DAB">
      <w:pPr>
        <w:pStyle w:val="Naslovpredpisa"/>
        <w:spacing w:before="0" w:after="0" w:line="240" w:lineRule="auto"/>
        <w:rPr>
          <w:sz w:val="20"/>
          <w:szCs w:val="20"/>
        </w:rPr>
      </w:pPr>
      <w:r w:rsidRPr="000E0F66">
        <w:rPr>
          <w:sz w:val="20"/>
          <w:szCs w:val="20"/>
        </w:rPr>
        <w:t xml:space="preserve">o dodeljevanju podpore preko finančnih instrumentov za izvajanje </w:t>
      </w:r>
      <w:proofErr w:type="spellStart"/>
      <w:r w:rsidRPr="000E0F66">
        <w:rPr>
          <w:sz w:val="20"/>
          <w:szCs w:val="20"/>
        </w:rPr>
        <w:t>podukrepov</w:t>
      </w:r>
      <w:proofErr w:type="spellEnd"/>
      <w:r w:rsidRPr="000E0F66">
        <w:rPr>
          <w:sz w:val="20"/>
          <w:szCs w:val="20"/>
        </w:rPr>
        <w:t xml:space="preserve"> </w:t>
      </w:r>
      <w:r>
        <w:rPr>
          <w:sz w:val="20"/>
          <w:szCs w:val="20"/>
        </w:rPr>
        <w:t>p</w:t>
      </w:r>
      <w:r w:rsidRPr="000E0F66">
        <w:rPr>
          <w:sz w:val="20"/>
          <w:szCs w:val="20"/>
        </w:rPr>
        <w:t xml:space="preserve">odpora za naložbe v predelavo, trženje oziroma razvoj kmetijskih proizvodov, </w:t>
      </w:r>
      <w:r>
        <w:rPr>
          <w:sz w:val="20"/>
          <w:szCs w:val="20"/>
        </w:rPr>
        <w:t>p</w:t>
      </w:r>
      <w:r w:rsidRPr="000E0F66">
        <w:rPr>
          <w:sz w:val="20"/>
          <w:szCs w:val="20"/>
        </w:rPr>
        <w:t xml:space="preserve">odpora za naložbe v vzpostavitev in razvoj nekmetijskih dejavnosti in </w:t>
      </w:r>
      <w:r>
        <w:rPr>
          <w:sz w:val="20"/>
          <w:szCs w:val="20"/>
        </w:rPr>
        <w:t>p</w:t>
      </w:r>
      <w:r w:rsidRPr="000E0F66">
        <w:rPr>
          <w:sz w:val="20"/>
          <w:szCs w:val="20"/>
        </w:rPr>
        <w:t>odpora za naložbe v gozdarske tehnologije ter predelavo, mobilizacijo in trženje gozdnih proizvodov iz Programa razvoja podeželja Republike Slovenije za obdobje 2014–2020</w:t>
      </w:r>
    </w:p>
    <w:p w:rsidR="00780DAB" w:rsidRPr="000E0F66" w:rsidRDefault="00780DAB" w:rsidP="00780DAB">
      <w:pPr>
        <w:pStyle w:val="Naslovpredpisa"/>
        <w:spacing w:before="0" w:after="0" w:line="240" w:lineRule="auto"/>
        <w:rPr>
          <w:sz w:val="20"/>
          <w:szCs w:val="20"/>
        </w:rPr>
      </w:pPr>
    </w:p>
    <w:p w:rsidR="00780DAB" w:rsidRPr="000E0F66" w:rsidRDefault="00780DAB" w:rsidP="00780DAB">
      <w:pPr>
        <w:pStyle w:val="Poglavje"/>
        <w:numPr>
          <w:ilvl w:val="0"/>
          <w:numId w:val="19"/>
        </w:numPr>
        <w:tabs>
          <w:tab w:val="left" w:pos="142"/>
        </w:tabs>
        <w:overflowPunct/>
        <w:autoSpaceDE/>
        <w:autoSpaceDN/>
        <w:adjustRightInd/>
        <w:spacing w:before="0" w:after="0" w:line="240" w:lineRule="auto"/>
        <w:ind w:left="0" w:firstLine="0"/>
        <w:textAlignment w:val="auto"/>
        <w:outlineLvl w:val="9"/>
        <w:rPr>
          <w:sz w:val="20"/>
          <w:szCs w:val="20"/>
        </w:rPr>
      </w:pPr>
      <w:r w:rsidRPr="000E0F66">
        <w:rPr>
          <w:sz w:val="20"/>
          <w:szCs w:val="20"/>
        </w:rPr>
        <w:t>SPLOŠNE DOLOČBE</w:t>
      </w:r>
    </w:p>
    <w:p w:rsidR="00780DAB" w:rsidRPr="000E0F66" w:rsidRDefault="00780DAB" w:rsidP="00780DAB">
      <w:pPr>
        <w:pStyle w:val="Poglavje"/>
        <w:spacing w:before="0" w:after="0" w:line="240" w:lineRule="auto"/>
        <w:rPr>
          <w:sz w:val="20"/>
          <w:szCs w:val="20"/>
        </w:rPr>
      </w:pPr>
    </w:p>
    <w:p w:rsidR="00780DAB" w:rsidRPr="000E0F66" w:rsidRDefault="00780DAB" w:rsidP="00780DAB">
      <w:pPr>
        <w:pStyle w:val="len"/>
        <w:numPr>
          <w:ilvl w:val="0"/>
          <w:numId w:val="18"/>
        </w:numPr>
        <w:tabs>
          <w:tab w:val="left" w:pos="0"/>
          <w:tab w:val="left" w:pos="142"/>
        </w:tabs>
        <w:spacing w:before="0"/>
        <w:ind w:left="0" w:firstLine="0"/>
        <w:rPr>
          <w:rFonts w:cs="Arial"/>
          <w:sz w:val="20"/>
          <w:szCs w:val="20"/>
        </w:rPr>
      </w:pPr>
      <w:r w:rsidRPr="000E0F66">
        <w:rPr>
          <w:rFonts w:cs="Arial"/>
          <w:sz w:val="20"/>
          <w:szCs w:val="20"/>
        </w:rPr>
        <w:t>člen</w:t>
      </w:r>
    </w:p>
    <w:p w:rsidR="00780DAB" w:rsidRPr="000E0F66" w:rsidRDefault="00780DAB" w:rsidP="00780DAB">
      <w:pPr>
        <w:pStyle w:val="lennaslov"/>
        <w:ind w:firstLine="0"/>
        <w:rPr>
          <w:rFonts w:cs="Arial"/>
          <w:sz w:val="20"/>
          <w:szCs w:val="20"/>
        </w:rPr>
      </w:pPr>
      <w:r w:rsidRPr="000E0F66">
        <w:rPr>
          <w:rFonts w:cs="Arial"/>
          <w:sz w:val="20"/>
          <w:szCs w:val="20"/>
        </w:rPr>
        <w:t>(vsebina)</w:t>
      </w:r>
    </w:p>
    <w:p w:rsidR="00780DAB" w:rsidRPr="000E0F66" w:rsidRDefault="00780DAB" w:rsidP="00780DAB">
      <w:pPr>
        <w:pStyle w:val="lennaslov"/>
        <w:ind w:firstLine="0"/>
        <w:jc w:val="both"/>
        <w:rPr>
          <w:rFonts w:cs="Arial"/>
          <w:sz w:val="20"/>
          <w:szCs w:val="20"/>
        </w:rPr>
      </w:pPr>
    </w:p>
    <w:p w:rsidR="00780DAB" w:rsidRPr="000E0F66" w:rsidRDefault="00780DAB" w:rsidP="00780DAB">
      <w:pPr>
        <w:pStyle w:val="Odstavek"/>
        <w:tabs>
          <w:tab w:val="left" w:pos="426"/>
        </w:tabs>
        <w:spacing w:before="0"/>
        <w:ind w:firstLine="0"/>
        <w:rPr>
          <w:sz w:val="20"/>
          <w:szCs w:val="20"/>
        </w:rPr>
      </w:pPr>
      <w:r w:rsidRPr="000E0F66">
        <w:rPr>
          <w:sz w:val="20"/>
          <w:szCs w:val="20"/>
        </w:rPr>
        <w:t>(1) Ta uredba ureja dodelitev podpore prek</w:t>
      </w:r>
      <w:r>
        <w:rPr>
          <w:sz w:val="20"/>
          <w:szCs w:val="20"/>
        </w:rPr>
        <w:t>o</w:t>
      </w:r>
      <w:r w:rsidRPr="000E0F66">
        <w:rPr>
          <w:sz w:val="20"/>
          <w:szCs w:val="20"/>
        </w:rPr>
        <w:t xml:space="preserve"> finančnih instrumentov</w:t>
      </w:r>
      <w:r>
        <w:rPr>
          <w:sz w:val="20"/>
          <w:szCs w:val="20"/>
        </w:rPr>
        <w:t xml:space="preserve"> za izvajanje </w:t>
      </w:r>
      <w:proofErr w:type="spellStart"/>
      <w:r w:rsidRPr="00947D62">
        <w:rPr>
          <w:sz w:val="20"/>
          <w:szCs w:val="20"/>
        </w:rPr>
        <w:t>podukrepov</w:t>
      </w:r>
      <w:proofErr w:type="spellEnd"/>
      <w:r w:rsidRPr="00947D62">
        <w:rPr>
          <w:sz w:val="20"/>
          <w:szCs w:val="20"/>
        </w:rPr>
        <w:t xml:space="preserve"> </w:t>
      </w:r>
      <w:r>
        <w:rPr>
          <w:sz w:val="20"/>
          <w:szCs w:val="20"/>
        </w:rPr>
        <w:t>p</w:t>
      </w:r>
      <w:r w:rsidRPr="00947D62">
        <w:rPr>
          <w:sz w:val="20"/>
          <w:szCs w:val="20"/>
        </w:rPr>
        <w:t xml:space="preserve">odpora za naložbe v predelavo, trženje oziroma razvoj kmetijskih proizvodov, </w:t>
      </w:r>
      <w:r>
        <w:rPr>
          <w:sz w:val="20"/>
          <w:szCs w:val="20"/>
        </w:rPr>
        <w:t>p</w:t>
      </w:r>
      <w:r w:rsidRPr="00947D62">
        <w:rPr>
          <w:sz w:val="20"/>
          <w:szCs w:val="20"/>
        </w:rPr>
        <w:t xml:space="preserve">odpora za naložbe v vzpostavitev in razvoj nekmetijskih dejavnosti in </w:t>
      </w:r>
      <w:r>
        <w:rPr>
          <w:sz w:val="20"/>
          <w:szCs w:val="20"/>
        </w:rPr>
        <w:t>p</w:t>
      </w:r>
      <w:r w:rsidRPr="00947D62">
        <w:rPr>
          <w:sz w:val="20"/>
          <w:szCs w:val="20"/>
        </w:rPr>
        <w:t>odpora za naložbe v gozdarske tehnologije ter predelavo, mobilizacijo in trženje gozdnih proizvodov</w:t>
      </w:r>
      <w:r>
        <w:rPr>
          <w:sz w:val="20"/>
          <w:szCs w:val="20"/>
        </w:rPr>
        <w:t xml:space="preserve"> </w:t>
      </w:r>
      <w:r w:rsidRPr="000E0F66">
        <w:rPr>
          <w:sz w:val="20"/>
          <w:szCs w:val="20"/>
        </w:rPr>
        <w:t>iz Programa razvoja podeželja Republike Slovenije za obdobje 2014–2020, potrjen</w:t>
      </w:r>
      <w:r>
        <w:rPr>
          <w:sz w:val="20"/>
          <w:szCs w:val="20"/>
        </w:rPr>
        <w:t>ega</w:t>
      </w:r>
      <w:r w:rsidRPr="000E0F66">
        <w:rPr>
          <w:sz w:val="20"/>
          <w:szCs w:val="20"/>
        </w:rPr>
        <w:t xml:space="preserve"> z Izvedbenim sklepom Komisije št. CCI 2014 SI 06 RD NP 0012020</w:t>
      </w:r>
      <w:r>
        <w:rPr>
          <w:sz w:val="20"/>
          <w:szCs w:val="20"/>
        </w:rPr>
        <w:t xml:space="preserve"> </w:t>
      </w:r>
      <w:r w:rsidRPr="000E0F66">
        <w:rPr>
          <w:sz w:val="20"/>
          <w:szCs w:val="20"/>
        </w:rPr>
        <w:t xml:space="preserve">z dne 13. februarja 2015 o odobritvi programa razvoja podeželja Republike Slovenije za podporo iz Evropskega kmetijskega sklada za razvoj podeželja, </w:t>
      </w:r>
      <w:r>
        <w:rPr>
          <w:sz w:val="20"/>
          <w:szCs w:val="20"/>
        </w:rPr>
        <w:t xml:space="preserve">ki je </w:t>
      </w:r>
      <w:r w:rsidRPr="000E0F66">
        <w:rPr>
          <w:sz w:val="20"/>
          <w:szCs w:val="20"/>
        </w:rPr>
        <w:t>zadnjič spremenjen z Izvedbenim sklepom Komisije št. C(2017) 7523 z dne 8. novembra 2017 o odobritvi spremembe Programa razvoja podeželja Republike Slovenije za podporo iz Evropskega kmetijskega sklada za razvoj podeželja (v nadaljnjem besedilu: PRP 2014-2020) in dostopen na spletni strani Ministrstva za kmetijstvo, gozdarstvo in prehrano (v nadaljnjem besedilu: MKGP) ter na spletni strani programa razvoja podeželja (</w:t>
      </w:r>
      <w:hyperlink r:id="rId6" w:history="1">
        <w:r w:rsidRPr="000E0F66">
          <w:rPr>
            <w:sz w:val="20"/>
            <w:szCs w:val="20"/>
          </w:rPr>
          <w:t>http://www.program-podezelja.si</w:t>
        </w:r>
      </w:hyperlink>
      <w:r w:rsidRPr="000E0F66">
        <w:rPr>
          <w:sz w:val="20"/>
          <w:szCs w:val="20"/>
        </w:rPr>
        <w:t>).</w:t>
      </w:r>
    </w:p>
    <w:p w:rsidR="00780DAB" w:rsidRPr="000E0F66" w:rsidRDefault="00780DAB" w:rsidP="00780DAB">
      <w:pPr>
        <w:pStyle w:val="Odstavek"/>
        <w:tabs>
          <w:tab w:val="left" w:pos="426"/>
        </w:tabs>
        <w:spacing w:before="0"/>
        <w:ind w:left="720" w:firstLine="0"/>
        <w:rPr>
          <w:sz w:val="20"/>
          <w:szCs w:val="20"/>
        </w:rPr>
      </w:pPr>
    </w:p>
    <w:p w:rsidR="00780DAB" w:rsidRPr="000E0F66" w:rsidRDefault="00780DAB" w:rsidP="00780DAB">
      <w:pPr>
        <w:pStyle w:val="Odstavek"/>
        <w:tabs>
          <w:tab w:val="left" w:pos="851"/>
        </w:tabs>
        <w:spacing w:before="0"/>
        <w:ind w:firstLine="0"/>
        <w:rPr>
          <w:sz w:val="20"/>
          <w:szCs w:val="20"/>
        </w:rPr>
      </w:pPr>
      <w:r w:rsidRPr="000E0F66">
        <w:rPr>
          <w:sz w:val="20"/>
          <w:szCs w:val="20"/>
        </w:rPr>
        <w:t xml:space="preserve">(2) S to uredbo se za </w:t>
      </w:r>
      <w:proofErr w:type="spellStart"/>
      <w:r>
        <w:rPr>
          <w:sz w:val="20"/>
          <w:szCs w:val="20"/>
        </w:rPr>
        <w:t>podukrepe</w:t>
      </w:r>
      <w:proofErr w:type="spellEnd"/>
      <w:r>
        <w:rPr>
          <w:sz w:val="20"/>
          <w:szCs w:val="20"/>
        </w:rPr>
        <w:t xml:space="preserve"> </w:t>
      </w:r>
      <w:r w:rsidRPr="000E0F66">
        <w:rPr>
          <w:sz w:val="20"/>
          <w:szCs w:val="20"/>
        </w:rPr>
        <w:t xml:space="preserve">iz prejšnjega odstavka določajo namen </w:t>
      </w:r>
      <w:r>
        <w:rPr>
          <w:sz w:val="20"/>
          <w:szCs w:val="20"/>
        </w:rPr>
        <w:t xml:space="preserve">in način izvajanja </w:t>
      </w:r>
      <w:r w:rsidRPr="000E0F66">
        <w:rPr>
          <w:sz w:val="20"/>
          <w:szCs w:val="20"/>
        </w:rPr>
        <w:t xml:space="preserve">finančnih instrumentov, </w:t>
      </w:r>
      <w:r>
        <w:rPr>
          <w:sz w:val="20"/>
          <w:szCs w:val="20"/>
        </w:rPr>
        <w:t xml:space="preserve">namen podpore, </w:t>
      </w:r>
      <w:r w:rsidRPr="000E0F66">
        <w:rPr>
          <w:sz w:val="20"/>
          <w:szCs w:val="20"/>
        </w:rPr>
        <w:t xml:space="preserve">upravičenec, končni prejemnik in njegove obveznosti, pogoji za dodelitev podpore, upravičeni stroški, finančne določbe ter </w:t>
      </w:r>
      <w:r>
        <w:rPr>
          <w:sz w:val="20"/>
          <w:szCs w:val="20"/>
        </w:rPr>
        <w:t xml:space="preserve">splošne in </w:t>
      </w:r>
      <w:r w:rsidRPr="000E0F66">
        <w:rPr>
          <w:sz w:val="20"/>
          <w:szCs w:val="20"/>
        </w:rPr>
        <w:t>skupne določbe</w:t>
      </w:r>
      <w:r>
        <w:rPr>
          <w:sz w:val="20"/>
          <w:szCs w:val="20"/>
        </w:rPr>
        <w:t>:</w:t>
      </w:r>
      <w:r w:rsidRPr="000E0F66">
        <w:rPr>
          <w:sz w:val="20"/>
          <w:szCs w:val="20"/>
        </w:rPr>
        <w:t xml:space="preserve"> </w:t>
      </w:r>
      <w:r>
        <w:rPr>
          <w:sz w:val="20"/>
          <w:szCs w:val="20"/>
        </w:rPr>
        <w:t xml:space="preserve">1. </w:t>
      </w:r>
      <w:r w:rsidRPr="000E0F66">
        <w:rPr>
          <w:sz w:val="20"/>
          <w:szCs w:val="20"/>
        </w:rPr>
        <w:t>za izvajanje:</w:t>
      </w:r>
    </w:p>
    <w:p w:rsidR="00780DAB" w:rsidRPr="009A2AA5" w:rsidRDefault="00780DAB" w:rsidP="00780DAB">
      <w:pPr>
        <w:pStyle w:val="Neotevilenodstavek"/>
        <w:numPr>
          <w:ilvl w:val="0"/>
          <w:numId w:val="20"/>
        </w:numPr>
        <w:tabs>
          <w:tab w:val="left" w:pos="176"/>
        </w:tabs>
        <w:spacing w:before="0" w:after="0" w:line="240" w:lineRule="auto"/>
        <w:ind w:left="34" w:firstLine="0"/>
        <w:rPr>
          <w:iCs/>
          <w:sz w:val="20"/>
          <w:szCs w:val="20"/>
        </w:rPr>
      </w:pPr>
      <w:r w:rsidRPr="00B80F37">
        <w:rPr>
          <w:iCs/>
          <w:sz w:val="20"/>
          <w:szCs w:val="20"/>
        </w:rPr>
        <w:t xml:space="preserve"> Uredbe (EU, </w:t>
      </w:r>
      <w:proofErr w:type="spellStart"/>
      <w:r w:rsidRPr="00B80F37">
        <w:rPr>
          <w:iCs/>
          <w:sz w:val="20"/>
          <w:szCs w:val="20"/>
        </w:rPr>
        <w:t>Euratom</w:t>
      </w:r>
      <w:proofErr w:type="spellEnd"/>
      <w:r w:rsidRPr="00B80F37">
        <w:rPr>
          <w:iCs/>
          <w:sz w:val="20"/>
          <w:szCs w:val="20"/>
        </w:rPr>
        <w:t>) št. 966/2012 Evropskega parlamenta in Sveta z dne 25. oktobra 2012 o finančn</w:t>
      </w:r>
      <w:r w:rsidRPr="00360DEA">
        <w:rPr>
          <w:iCs/>
          <w:sz w:val="20"/>
          <w:szCs w:val="20"/>
        </w:rPr>
        <w:t xml:space="preserve">ih pravilih, ki se uporabljajo za splošni proračun Unije in razveljavitvi Uredbe Sveta (ES, </w:t>
      </w:r>
      <w:proofErr w:type="spellStart"/>
      <w:r w:rsidRPr="00360DEA">
        <w:rPr>
          <w:iCs/>
          <w:sz w:val="20"/>
          <w:szCs w:val="20"/>
        </w:rPr>
        <w:t>Euratom</w:t>
      </w:r>
      <w:proofErr w:type="spellEnd"/>
      <w:r w:rsidRPr="00360DEA">
        <w:rPr>
          <w:iCs/>
          <w:sz w:val="20"/>
          <w:szCs w:val="20"/>
        </w:rPr>
        <w:t xml:space="preserve">) št. 1605/2002 (UL L št. 298 z dne 26. 10. 2012, str. 1), zadnjič spremenjene z Uredbo (EU, </w:t>
      </w:r>
      <w:proofErr w:type="spellStart"/>
      <w:r w:rsidRPr="00360DEA">
        <w:rPr>
          <w:iCs/>
          <w:sz w:val="20"/>
          <w:szCs w:val="20"/>
        </w:rPr>
        <w:t>Euratom</w:t>
      </w:r>
      <w:proofErr w:type="spellEnd"/>
      <w:r w:rsidRPr="00360DEA">
        <w:rPr>
          <w:iCs/>
          <w:sz w:val="20"/>
          <w:szCs w:val="20"/>
        </w:rPr>
        <w:t xml:space="preserve">) 2015/1929 Evropskega parlamenta in Sveta z dne 28. oktobra 2015 o spremembi Uredbe (EU, </w:t>
      </w:r>
      <w:proofErr w:type="spellStart"/>
      <w:r w:rsidRPr="00360DEA">
        <w:rPr>
          <w:iCs/>
          <w:sz w:val="20"/>
          <w:szCs w:val="20"/>
        </w:rPr>
        <w:t>Euratom</w:t>
      </w:r>
      <w:proofErr w:type="spellEnd"/>
      <w:r w:rsidRPr="00360DEA">
        <w:rPr>
          <w:iCs/>
          <w:sz w:val="20"/>
          <w:szCs w:val="20"/>
        </w:rPr>
        <w:t>) št. 966/2012 o finančnih pravilih, ki se uporabljajo za splošni proračun Unije (UL L št. 286 z dne 30. 10. 2015, str. 1)</w:t>
      </w:r>
      <w:r w:rsidRPr="00B00C1E">
        <w:rPr>
          <w:iCs/>
          <w:sz w:val="20"/>
          <w:szCs w:val="20"/>
        </w:rPr>
        <w:t xml:space="preserve">, (v nadaljnjem </w:t>
      </w:r>
      <w:r w:rsidRPr="009A2AA5">
        <w:rPr>
          <w:iCs/>
          <w:sz w:val="20"/>
          <w:szCs w:val="20"/>
        </w:rPr>
        <w:t>besedilu: Uredba 966/2014/EU);</w:t>
      </w:r>
    </w:p>
    <w:p w:rsidR="00780DAB" w:rsidRPr="009A2AA5" w:rsidRDefault="00780DAB" w:rsidP="00780DAB">
      <w:pPr>
        <w:pStyle w:val="Neotevilenodstavek"/>
        <w:numPr>
          <w:ilvl w:val="0"/>
          <w:numId w:val="20"/>
        </w:numPr>
        <w:tabs>
          <w:tab w:val="left" w:pos="176"/>
        </w:tabs>
        <w:spacing w:before="0" w:after="0" w:line="240" w:lineRule="auto"/>
        <w:ind w:left="34" w:firstLine="0"/>
        <w:rPr>
          <w:iCs/>
          <w:sz w:val="20"/>
          <w:szCs w:val="20"/>
        </w:rPr>
      </w:pPr>
      <w:r w:rsidRPr="009A2AA5">
        <w:rPr>
          <w:iCs/>
          <w:sz w:val="20"/>
          <w:szCs w:val="20"/>
        </w:rPr>
        <w:t xml:space="preserve"> 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zadnjič spremenjene z Uredbo (EU) 2017/2305 Evropskega parlamenta in Sveta z dne z dne 12. decembra 2017 o spremembi Uredbe (EU) št. 1303/2013 glede spremembe virov za ekonomsko, socialno in teritorialno kohezijo in virov za cilj „naložbe za rast in delovna mesta“ ter cilj „evropsko teritorialno sodelovanje“ (UL L št. 335 z dne 15. 12. 2017, str. 1), (v nadaljnjem besedilu: Uredba 1303/2013/EU);</w:t>
      </w:r>
    </w:p>
    <w:p w:rsidR="00780DAB" w:rsidRPr="009A2AA5" w:rsidRDefault="00780DAB" w:rsidP="00780DAB">
      <w:pPr>
        <w:pStyle w:val="Neotevilenodstavek"/>
        <w:numPr>
          <w:ilvl w:val="0"/>
          <w:numId w:val="20"/>
        </w:numPr>
        <w:tabs>
          <w:tab w:val="left" w:pos="176"/>
        </w:tabs>
        <w:spacing w:before="0" w:after="0" w:line="240" w:lineRule="auto"/>
        <w:ind w:left="34" w:firstLine="0"/>
        <w:rPr>
          <w:iCs/>
          <w:sz w:val="20"/>
          <w:szCs w:val="20"/>
        </w:rPr>
      </w:pPr>
      <w:r w:rsidRPr="009A2AA5">
        <w:rPr>
          <w:iCs/>
          <w:sz w:val="20"/>
          <w:szCs w:val="20"/>
        </w:rPr>
        <w:t xml:space="preserve"> Uredbe (EU) št. 1305/2013 Evropskega parlamenta in Sveta z dne 17. decembra 2013 o podpori za razvoj podeželja iz Evropskega kmetijskega sklada za razvoj podeželja (EKSRP) in razveljavitvi Uredbe Sveta (ES) št. 1698/2005 (UL L št. 347 z dne 20. 12. 2013, str. 487), zadnjič spremenjene z Delegirano uredbo Komisije (EU) 2018/162 z dne 23. novembra 2017 o spremembi Priloge I k Uredbi (EU) št. 1305/2013 Evropskega parlamenta in Sveta ter prilog II in III k Uredbi (EU) št. 1307/2013 Evropskega parlamenta in Sveta (UL L št. 30 z dne 2. 2. 2018, str. 6), (v nadaljnjem besedilu: Uredba 1305/2013/EU);</w:t>
      </w:r>
    </w:p>
    <w:p w:rsidR="00780DAB" w:rsidRPr="009A2AA5" w:rsidRDefault="00780DAB" w:rsidP="00780DAB">
      <w:pPr>
        <w:pStyle w:val="Neotevilenodstavek"/>
        <w:numPr>
          <w:ilvl w:val="0"/>
          <w:numId w:val="20"/>
        </w:numPr>
        <w:tabs>
          <w:tab w:val="left" w:pos="176"/>
        </w:tabs>
        <w:spacing w:before="0" w:after="0" w:line="240" w:lineRule="auto"/>
        <w:ind w:left="34" w:firstLine="0"/>
        <w:rPr>
          <w:iCs/>
          <w:sz w:val="20"/>
          <w:szCs w:val="20"/>
        </w:rPr>
      </w:pPr>
      <w:r w:rsidRPr="009A2AA5">
        <w:rPr>
          <w:iCs/>
          <w:sz w:val="20"/>
          <w:szCs w:val="20"/>
        </w:rPr>
        <w:t xml:space="preserve"> Uredbe (EU) št. 1306/2013 Evropskega parlamenta in Sveta z dne 17. decembra 2013 o financiranju, upravljanju in spremljanju skupne kmetijske politike in razveljavitvi uredb Sveta (EGS) št. 352/78, (ES) št. 165/94, (ES) št. 2799/98, (EC) No. 814/2000, (ES) št. 1290/2005 in (ES) št. 485/2008 </w:t>
      </w:r>
      <w:r w:rsidRPr="009A2AA5">
        <w:rPr>
          <w:iCs/>
          <w:sz w:val="20"/>
          <w:szCs w:val="20"/>
        </w:rPr>
        <w:lastRenderedPageBreak/>
        <w:t>(UL L št. 347 z dne 20. 12. 2013, str. 549), zadnjič spremenjene z Uredbo (EU) 2017/2393 Evropskega parlamenta in sveta z dne 13. decembra 2017 o dopolnitvi Uredbe (EU) št. 1308/2013 Evropskega parlamenta in Sveta o spremembi uredb (EU) št. 1305/2013 o podpori za razvoj podeželja iz Evropskega kmetijskega sklada za razvoj podeželja (EKSRP), (EU) št. 1306/2013 o financiranju, upravljanju in spremljanju skupne kmetijske politike, (EU) št. 1307/2013 o pravilih za neposredna plačila kmetom na podlagi shem podpore v okviru skupne kmetijske politike, (EU) št. 1308/2013 o vzpostavitvi skupne ureditve trgov kmetijskih proizvodov in (EU) št. 652/2014 o določbah za upravljanje odhodkov v zvezi s prehransko verigo, zdravjem in dobrobitjo živali ter v zvezi z zdravjem rastlin in rastlinskim razmnoževalnim materialom (UL L št. 350 z dne 29. 12. 2017, str. 15), (v nadaljnjem besedilu: Uredba 1306/2013/EU);</w:t>
      </w:r>
    </w:p>
    <w:p w:rsidR="00780DAB" w:rsidRPr="00B80F37" w:rsidRDefault="00780DAB" w:rsidP="00780DAB">
      <w:pPr>
        <w:pStyle w:val="Neotevilenodstavek"/>
        <w:numPr>
          <w:ilvl w:val="0"/>
          <w:numId w:val="20"/>
        </w:numPr>
        <w:tabs>
          <w:tab w:val="left" w:pos="176"/>
        </w:tabs>
        <w:spacing w:before="0" w:after="0" w:line="240" w:lineRule="auto"/>
        <w:ind w:left="34" w:firstLine="0"/>
        <w:rPr>
          <w:iCs/>
          <w:sz w:val="20"/>
          <w:szCs w:val="20"/>
        </w:rPr>
      </w:pPr>
      <w:r w:rsidRPr="009A2AA5">
        <w:rPr>
          <w:iCs/>
          <w:sz w:val="20"/>
          <w:szCs w:val="20"/>
        </w:rPr>
        <w:t xml:space="preserve"> Uredbe Komisije (EU) št. 1407/2013 z dne 18. decembra 2013 o uporabi členov 107 in 108 Pogodbe o delovanju Evropske unije pri pomoči </w:t>
      </w:r>
      <w:r w:rsidRPr="009A2AA5">
        <w:rPr>
          <w:i/>
          <w:iCs/>
          <w:sz w:val="20"/>
          <w:szCs w:val="20"/>
        </w:rPr>
        <w:t xml:space="preserve">de </w:t>
      </w:r>
      <w:proofErr w:type="spellStart"/>
      <w:r w:rsidRPr="009A2AA5">
        <w:rPr>
          <w:i/>
          <w:iCs/>
          <w:sz w:val="20"/>
          <w:szCs w:val="20"/>
        </w:rPr>
        <w:t>minimis</w:t>
      </w:r>
      <w:proofErr w:type="spellEnd"/>
      <w:r w:rsidRPr="00B80F37">
        <w:rPr>
          <w:iCs/>
          <w:sz w:val="20"/>
          <w:szCs w:val="20"/>
        </w:rPr>
        <w:t xml:space="preserve"> (UL L št. 352 z dne 24. 12. 2013, str. 1), (v nadaljnjem besedilu: Uredba 1407/2013/EU);</w:t>
      </w:r>
    </w:p>
    <w:p w:rsidR="00780DAB" w:rsidRPr="00B00C1E" w:rsidRDefault="00780DAB" w:rsidP="00780DAB">
      <w:pPr>
        <w:pStyle w:val="Neotevilenodstavek"/>
        <w:numPr>
          <w:ilvl w:val="0"/>
          <w:numId w:val="20"/>
        </w:numPr>
        <w:tabs>
          <w:tab w:val="left" w:pos="176"/>
        </w:tabs>
        <w:spacing w:before="0" w:after="0" w:line="240" w:lineRule="auto"/>
        <w:ind w:left="34" w:firstLine="0"/>
        <w:rPr>
          <w:iCs/>
          <w:sz w:val="20"/>
          <w:szCs w:val="20"/>
        </w:rPr>
      </w:pPr>
      <w:r w:rsidRPr="00B80F37">
        <w:rPr>
          <w:iCs/>
          <w:sz w:val="20"/>
          <w:szCs w:val="20"/>
        </w:rPr>
        <w:t xml:space="preserve"> Delegirane uredbe Komisije (EU) št. 480/2014 z dne 3. marca 2014 o dopolnitvi Uredbe (EU) št. 1303/2013 Evropskega parlamenta in Sveta o skupn</w:t>
      </w:r>
      <w:r w:rsidRPr="00360DEA">
        <w:rPr>
          <w:iCs/>
          <w:sz w:val="20"/>
          <w:szCs w:val="20"/>
        </w:rPr>
        <w:t>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15. 3. 2014, str. 5), zadnjič spremenjene z Delegirano uredbo Komisije (EU) 2015/616 z dne 13. februarja 2015 o spremembi Delegirane uredbe (</w:t>
      </w:r>
      <w:r w:rsidRPr="00B00C1E">
        <w:rPr>
          <w:iCs/>
          <w:sz w:val="20"/>
          <w:szCs w:val="20"/>
        </w:rPr>
        <w:t>EU) št. 480/2014 glede sklicev na Uredbo (EU) št. 508/2014 Evropskega parlamenta in Sveta (UL L št. 102 z dne 21. 4. 2015, str. 33), (v nadaljnjem besedilu: Uredba 480/2014/EU);</w:t>
      </w:r>
    </w:p>
    <w:p w:rsidR="00780DAB" w:rsidRPr="009A2AA5" w:rsidRDefault="00780DAB" w:rsidP="00780DAB">
      <w:pPr>
        <w:pStyle w:val="Neotevilenodstavek"/>
        <w:numPr>
          <w:ilvl w:val="0"/>
          <w:numId w:val="20"/>
        </w:numPr>
        <w:tabs>
          <w:tab w:val="left" w:pos="176"/>
        </w:tabs>
        <w:spacing w:before="0" w:after="0" w:line="240" w:lineRule="auto"/>
        <w:ind w:left="34" w:firstLine="0"/>
        <w:rPr>
          <w:iCs/>
          <w:sz w:val="20"/>
          <w:szCs w:val="20"/>
        </w:rPr>
      </w:pPr>
      <w:r w:rsidRPr="009A2AA5">
        <w:rPr>
          <w:iCs/>
          <w:sz w:val="20"/>
          <w:szCs w:val="20"/>
        </w:rPr>
        <w:t xml:space="preserve"> Delegirane uredbe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181 z dne 20. 6. 2014, str. 48), zadnjič spremenjene z Delegirano uredbo Komisije (EU) 2017/723 z dne 16. februarja 2017 o spremembi Delegirane uredbe Komisije (EU) št. 640/2014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107 z dne 25. 4. 2017, str. 1), (v nadaljnjem besedilu: Uredba 640/2014/EU);</w:t>
      </w:r>
    </w:p>
    <w:p w:rsidR="00780DAB" w:rsidRPr="009A2AA5" w:rsidRDefault="00780DAB" w:rsidP="00780DAB">
      <w:pPr>
        <w:pStyle w:val="Neotevilenodstavek"/>
        <w:numPr>
          <w:ilvl w:val="0"/>
          <w:numId w:val="20"/>
        </w:numPr>
        <w:tabs>
          <w:tab w:val="left" w:pos="176"/>
        </w:tabs>
        <w:spacing w:before="0" w:after="0" w:line="240" w:lineRule="auto"/>
        <w:ind w:left="34" w:firstLine="0"/>
        <w:rPr>
          <w:iCs/>
          <w:sz w:val="20"/>
          <w:szCs w:val="20"/>
        </w:rPr>
      </w:pPr>
      <w:r w:rsidRPr="009A2AA5">
        <w:rPr>
          <w:iCs/>
          <w:sz w:val="20"/>
          <w:szCs w:val="20"/>
        </w:rPr>
        <w:t xml:space="preserve"> Uredbe Komisije (EU) št. 651/2014 z dne 17. junija 2014 o razglasitvi nekaterih vrst pomoči za združljive z notranjim trgom pri uporabi členov 107 in 108 Pogodbe (UL L št. 187 z dne 26. 6. 2014, str. 1), zadnjič spremenjene z Uredbo Komisije (EU) 2017/1084 z dne 14. junija 2017 o spremembi Uredbe (EU) št. 651/2014, kar zadeva pomoč za pristaniško in letališko infrastrukturo, pragove za priglasitev za pomoč za kulturo in ohranjanje kulturne dediščine in pomoč za športno in večnamensko rekreacijsko infrastrukturo ter sheme regionalne pomoči za tekoče poslovanje za najbolj oddaljene regije, in o spremembi Uredbe (EU) št. 702/2014, kar zadeva izračun upravičenih stroškov (UL L št. 156 z dne 20. 6. 2017, str. 1);</w:t>
      </w:r>
    </w:p>
    <w:p w:rsidR="00780DAB" w:rsidRPr="009A2AA5" w:rsidRDefault="00780DAB" w:rsidP="00780DAB">
      <w:pPr>
        <w:pStyle w:val="Neotevilenodstavek"/>
        <w:numPr>
          <w:ilvl w:val="0"/>
          <w:numId w:val="20"/>
        </w:numPr>
        <w:tabs>
          <w:tab w:val="left" w:pos="176"/>
        </w:tabs>
        <w:spacing w:before="0" w:after="0" w:line="240" w:lineRule="auto"/>
        <w:ind w:left="34" w:firstLine="0"/>
        <w:rPr>
          <w:iCs/>
          <w:sz w:val="20"/>
          <w:szCs w:val="20"/>
        </w:rPr>
      </w:pPr>
      <w:r w:rsidRPr="009A2AA5">
        <w:rPr>
          <w:iCs/>
          <w:sz w:val="20"/>
          <w:szCs w:val="20"/>
        </w:rPr>
        <w:t xml:space="preserve"> Delegirane uredbe Komisije (EU) št. 807/2014 z dne 11. marca 2014 o dopolnitvi Uredbe (EU) št. 1305/2013 Evropskega parlamenta in Sveta o podpori za razvoj podeželja iz Evropskega kmetijskega sklada za razvoj podeželja (EKSRP) in o uvedbi prehodnih določb (UL L št. 227 z dne 31. 7. 2014, str. 1), zadnjič spremenjene z Delegirano uredbo Komisije (EU) 2015/1367 z dne 4. junija 2015 o spremembi Delegirane uredbe (EU) št. 807/2014 glede prehodnih določb o programih za razvoj podeželja za obdobje 2007–2013 (UL L št. 211 z dne 8. 8. 2015, str. 7), (v nadaljnjem besedilu: Uredba 807/2014/EU);</w:t>
      </w:r>
    </w:p>
    <w:p w:rsidR="00780DAB" w:rsidRPr="009A2AA5" w:rsidRDefault="00780DAB" w:rsidP="00780DAB">
      <w:pPr>
        <w:pStyle w:val="Neotevilenodstavek"/>
        <w:numPr>
          <w:ilvl w:val="0"/>
          <w:numId w:val="20"/>
        </w:numPr>
        <w:tabs>
          <w:tab w:val="left" w:pos="176"/>
        </w:tabs>
        <w:spacing w:before="0" w:after="0" w:line="240" w:lineRule="auto"/>
        <w:ind w:left="34" w:firstLine="0"/>
        <w:rPr>
          <w:iCs/>
          <w:sz w:val="20"/>
          <w:szCs w:val="20"/>
        </w:rPr>
      </w:pPr>
      <w:r w:rsidRPr="009A2AA5">
        <w:rPr>
          <w:iCs/>
          <w:sz w:val="20"/>
          <w:szCs w:val="20"/>
        </w:rPr>
        <w:t xml:space="preserve"> Izvedbene uredbe Komisije (EU) št. 808/2014 z dne 17. julija 2014 o določitvi pravil za uporabo Uredbe (EU) št. 1305/2013 Evropskega parlamenta in Sveta o podpori za razvoj podeželja iz Evropskega kmetijskega sklada za razvoj podeželja (EKSRP) (UL L št. 227 z dne 31. 7. 2014, str. 18), zadnjič spremenjene z Izvedbeno uredbo Komisije (EU) 2016/1997 z dne 15. novembra 2016 o spremembi Izvedbene uredbe (EU) št. 808/2014 glede spremembe programov razvoja podeželja in spremljanja ukrepov v podporo vključevanju državljanov tretjih držav ter o popravku navedene uredbe (UL L št. 308 z dne 16. 11. 2016, str. 5);</w:t>
      </w:r>
    </w:p>
    <w:p w:rsidR="00780DAB" w:rsidRPr="009A2AA5" w:rsidRDefault="00780DAB" w:rsidP="00780DAB">
      <w:pPr>
        <w:pStyle w:val="Neotevilenodstavek"/>
        <w:numPr>
          <w:ilvl w:val="0"/>
          <w:numId w:val="20"/>
        </w:numPr>
        <w:tabs>
          <w:tab w:val="left" w:pos="176"/>
        </w:tabs>
        <w:spacing w:before="0" w:after="0" w:line="240" w:lineRule="auto"/>
        <w:ind w:left="34" w:firstLine="0"/>
        <w:rPr>
          <w:iCs/>
          <w:sz w:val="20"/>
          <w:szCs w:val="20"/>
        </w:rPr>
      </w:pPr>
      <w:r w:rsidRPr="009A2AA5">
        <w:rPr>
          <w:iCs/>
          <w:sz w:val="20"/>
          <w:szCs w:val="20"/>
        </w:rPr>
        <w:t xml:space="preserve"> Izvedbene uredbe Komisije (EU) št. 809/2014 z dne 17. julija 2014 o pravilih za uporabo Uredbe (EU) št. 1306/2013 Evropskega parlamenta in Sveta v zvezi z integriranim administrativnim in kontrolnim sistemom, ukrepi za razvoj podeželja in navzkrižno skladnostjo (UL L št. 227 z dne 31. 7. 2014, str. 69), zadnjič spremenjene z Izvedbeno uredbo Komisije (EU) 2017/1242 z dne 10. julija 2017 o spremembi Izvedbene uredbe (EU) št. 809/2014 o pravilih za uporabo Uredbe (EU) št. 1306/2013 Evropskega parlamenta in Sveta v zvezi z integriranim administrativnim in kontrolnim </w:t>
      </w:r>
      <w:r w:rsidRPr="009A2AA5">
        <w:rPr>
          <w:iCs/>
          <w:sz w:val="20"/>
          <w:szCs w:val="20"/>
        </w:rPr>
        <w:lastRenderedPageBreak/>
        <w:t>sistemom, ukrepi za razvoj podeželja in navzkrižno skladnostjo (UL L št. 178 z dne 11. 7. 2017, str. 4), (v nadaljnjem besedilu: Uredba 809/2014/EU) in</w:t>
      </w:r>
    </w:p>
    <w:p w:rsidR="00780DAB" w:rsidRPr="00B80F37" w:rsidRDefault="00780DAB" w:rsidP="00780DAB">
      <w:pPr>
        <w:pStyle w:val="Neotevilenodstavek"/>
        <w:numPr>
          <w:ilvl w:val="0"/>
          <w:numId w:val="20"/>
        </w:numPr>
        <w:tabs>
          <w:tab w:val="left" w:pos="176"/>
        </w:tabs>
        <w:spacing w:before="0" w:after="0" w:line="240" w:lineRule="auto"/>
        <w:ind w:left="34" w:firstLine="0"/>
        <w:rPr>
          <w:iCs/>
          <w:sz w:val="20"/>
          <w:szCs w:val="20"/>
        </w:rPr>
      </w:pPr>
      <w:r w:rsidRPr="009A2AA5">
        <w:rPr>
          <w:iCs/>
          <w:sz w:val="20"/>
          <w:szCs w:val="20"/>
        </w:rPr>
        <w:t xml:space="preserve"> Izvedbene Uredbe Komisije (EU) št. 964/2014 z dne 11. septembra 2014 o pravilih za uporabo Uredbe (EU) št. 1303/2013 Evropskega parlamenta in Sveta v zvezi s standardnimi pogoji za finančne instrumente (UL L št. 271 z dne 12. 9. 2014, str. 16), zadnjič spremenjene z Izvedbeno Uredbo Komisije (EU) 2016/1157 z dne 11. julija 2016 o spremembi Izvedbene uredbe (EU) št. 964/2014 v zvezi s standardnimi pogoji za finančne instrumente za instrument za sovlaganje in za sklad za razvoj mestnih območij (UL L št. 192 z dne 16. 7. 2016, </w:t>
      </w:r>
      <w:proofErr w:type="spellStart"/>
      <w:r w:rsidRPr="009A2AA5">
        <w:rPr>
          <w:iCs/>
          <w:sz w:val="20"/>
          <w:szCs w:val="20"/>
        </w:rPr>
        <w:t>str.1</w:t>
      </w:r>
      <w:proofErr w:type="spellEnd"/>
      <w:r w:rsidRPr="009A2AA5">
        <w:rPr>
          <w:iCs/>
          <w:sz w:val="20"/>
          <w:szCs w:val="20"/>
        </w:rPr>
        <w:t>)</w:t>
      </w:r>
      <w:r>
        <w:rPr>
          <w:iCs/>
          <w:sz w:val="20"/>
          <w:szCs w:val="20"/>
        </w:rPr>
        <w:t>;</w:t>
      </w:r>
    </w:p>
    <w:p w:rsidR="00780DAB" w:rsidRDefault="00780DAB" w:rsidP="00780DAB">
      <w:pPr>
        <w:pStyle w:val="Odstavekseznama"/>
        <w:ind w:left="0"/>
        <w:rPr>
          <w:rFonts w:ascii="Arial" w:hAnsi="Arial" w:cs="Arial"/>
          <w:bCs/>
          <w:sz w:val="20"/>
        </w:rPr>
      </w:pPr>
      <w:r>
        <w:rPr>
          <w:rFonts w:ascii="Arial" w:hAnsi="Arial" w:cs="Arial"/>
          <w:bCs/>
          <w:sz w:val="20"/>
        </w:rPr>
        <w:t>2. v skladu z:</w:t>
      </w:r>
    </w:p>
    <w:p w:rsidR="00780DAB" w:rsidRPr="00360DEA" w:rsidRDefault="00780DAB" w:rsidP="00780DAB">
      <w:pPr>
        <w:pStyle w:val="Neotevilenodstavek"/>
        <w:numPr>
          <w:ilvl w:val="0"/>
          <w:numId w:val="20"/>
        </w:numPr>
        <w:tabs>
          <w:tab w:val="left" w:pos="176"/>
        </w:tabs>
        <w:spacing w:before="0" w:after="0" w:line="240" w:lineRule="auto"/>
        <w:ind w:left="34" w:firstLine="0"/>
        <w:rPr>
          <w:iCs/>
          <w:sz w:val="20"/>
          <w:szCs w:val="20"/>
        </w:rPr>
      </w:pPr>
      <w:r>
        <w:rPr>
          <w:iCs/>
          <w:sz w:val="20"/>
          <w:szCs w:val="20"/>
        </w:rPr>
        <w:t xml:space="preserve"> </w:t>
      </w:r>
      <w:r w:rsidRPr="00B80F37">
        <w:rPr>
          <w:iCs/>
          <w:sz w:val="20"/>
          <w:szCs w:val="20"/>
        </w:rPr>
        <w:t>Predhodno oceno finančnih instrumentov v Sloveniji - Končno poročilo z dne 27.</w:t>
      </w:r>
      <w:r w:rsidRPr="00360DEA">
        <w:rPr>
          <w:iCs/>
          <w:sz w:val="20"/>
          <w:szCs w:val="20"/>
        </w:rPr>
        <w:t xml:space="preserve"> 11. </w:t>
      </w:r>
      <w:r w:rsidRPr="00A27564">
        <w:rPr>
          <w:iCs/>
          <w:sz w:val="20"/>
          <w:szCs w:val="20"/>
        </w:rPr>
        <w:t xml:space="preserve">2015, ki jo je v skladu s 37. členom Uredbe 1303/2013/EU </w:t>
      </w:r>
      <w:r w:rsidRPr="009A2AA5">
        <w:rPr>
          <w:iCs/>
          <w:sz w:val="20"/>
          <w:szCs w:val="20"/>
        </w:rPr>
        <w:t xml:space="preserve">v sodelovanju z </w:t>
      </w:r>
      <w:r>
        <w:rPr>
          <w:iCs/>
          <w:sz w:val="20"/>
          <w:szCs w:val="20"/>
        </w:rPr>
        <w:t>o</w:t>
      </w:r>
      <w:r w:rsidRPr="009A2AA5">
        <w:rPr>
          <w:iCs/>
          <w:sz w:val="20"/>
          <w:szCs w:val="20"/>
        </w:rPr>
        <w:t xml:space="preserve">rganom upravljanja PRP 2014-2020 (v nadaljnjem besedilu: organ upravljanja) iz prvega odstavka 3. člena te uredbe in organom upravljanja za Evropski </w:t>
      </w:r>
      <w:r w:rsidRPr="00A27564">
        <w:rPr>
          <w:sz w:val="20"/>
          <w:szCs w:val="20"/>
          <w:lang w:val="x-none"/>
        </w:rPr>
        <w:t>sklad za regionalni razvoj</w:t>
      </w:r>
      <w:r w:rsidRPr="00A27564">
        <w:rPr>
          <w:sz w:val="20"/>
          <w:szCs w:val="20"/>
        </w:rPr>
        <w:t xml:space="preserve">, Službo </w:t>
      </w:r>
      <w:r w:rsidRPr="00A27564">
        <w:rPr>
          <w:bCs/>
          <w:sz w:val="20"/>
          <w:szCs w:val="20"/>
        </w:rPr>
        <w:t>vlade za razvoj in evropsko kohezijsko politiko</w:t>
      </w:r>
      <w:r w:rsidRPr="00360DEA">
        <w:rPr>
          <w:iCs/>
          <w:sz w:val="20"/>
          <w:szCs w:val="20"/>
        </w:rPr>
        <w:t>,</w:t>
      </w:r>
      <w:r w:rsidRPr="00B80F37">
        <w:rPr>
          <w:iCs/>
          <w:sz w:val="20"/>
          <w:szCs w:val="20"/>
        </w:rPr>
        <w:t xml:space="preserve"> izdelalo podjetje PWC d.o.o. Slovenija </w:t>
      </w:r>
      <w:r w:rsidRPr="00360DEA">
        <w:rPr>
          <w:iCs/>
          <w:sz w:val="20"/>
          <w:szCs w:val="20"/>
        </w:rPr>
        <w:t>(v nadaljnjem besedilu: Predhodna ocena FI);</w:t>
      </w:r>
    </w:p>
    <w:p w:rsidR="00780DAB" w:rsidRPr="00B80F37" w:rsidRDefault="00780DAB" w:rsidP="00780DAB">
      <w:pPr>
        <w:pStyle w:val="Neotevilenodstavek"/>
        <w:numPr>
          <w:ilvl w:val="0"/>
          <w:numId w:val="20"/>
        </w:numPr>
        <w:tabs>
          <w:tab w:val="left" w:pos="176"/>
        </w:tabs>
        <w:spacing w:before="0" w:after="0" w:line="240" w:lineRule="auto"/>
        <w:ind w:left="34" w:firstLine="0"/>
        <w:rPr>
          <w:iCs/>
          <w:sz w:val="20"/>
          <w:szCs w:val="20"/>
        </w:rPr>
      </w:pPr>
      <w:r>
        <w:rPr>
          <w:iCs/>
          <w:sz w:val="20"/>
          <w:szCs w:val="20"/>
        </w:rPr>
        <w:t xml:space="preserve"> </w:t>
      </w:r>
      <w:r w:rsidRPr="00B80F37">
        <w:rPr>
          <w:iCs/>
          <w:sz w:val="20"/>
          <w:szCs w:val="20"/>
        </w:rPr>
        <w:t>Mnenjem Evropske investicijske banke z dne 12. 9. 2016 k Predhodni oceni FI in</w:t>
      </w:r>
    </w:p>
    <w:p w:rsidR="00780DAB" w:rsidRPr="009A2AA5" w:rsidRDefault="00780DAB" w:rsidP="00780DAB">
      <w:pPr>
        <w:pStyle w:val="Neotevilenodstavek"/>
        <w:numPr>
          <w:ilvl w:val="0"/>
          <w:numId w:val="20"/>
        </w:numPr>
        <w:tabs>
          <w:tab w:val="left" w:pos="176"/>
        </w:tabs>
        <w:spacing w:before="0" w:after="0" w:line="240" w:lineRule="auto"/>
        <w:ind w:left="34" w:firstLine="0"/>
        <w:rPr>
          <w:iCs/>
          <w:sz w:val="20"/>
          <w:szCs w:val="20"/>
        </w:rPr>
      </w:pPr>
      <w:r w:rsidRPr="00B80F37">
        <w:rPr>
          <w:iCs/>
          <w:sz w:val="20"/>
          <w:szCs w:val="20"/>
        </w:rPr>
        <w:t xml:space="preserve"> Sklepom Vlade Republike Slovenije (v nadaljnjem besedilu: Vlada RS) št.</w:t>
      </w:r>
      <w:r w:rsidRPr="00360DEA">
        <w:rPr>
          <w:iCs/>
          <w:sz w:val="20"/>
          <w:szCs w:val="20"/>
        </w:rPr>
        <w:t xml:space="preserve"> </w:t>
      </w:r>
      <w:r w:rsidRPr="00A27564">
        <w:rPr>
          <w:color w:val="000000"/>
          <w:sz w:val="20"/>
          <w:szCs w:val="20"/>
        </w:rPr>
        <w:t xml:space="preserve">30300-4/2017/4 </w:t>
      </w:r>
      <w:r w:rsidRPr="00B80F37">
        <w:rPr>
          <w:iCs/>
          <w:sz w:val="20"/>
          <w:szCs w:val="20"/>
        </w:rPr>
        <w:t xml:space="preserve">z dne 15. 6. 2017, s katerim je Vlada RS potrdila, da se je seznanila, da </w:t>
      </w:r>
      <w:r w:rsidRPr="00A27564">
        <w:rPr>
          <w:bCs/>
          <w:sz w:val="20"/>
          <w:szCs w:val="20"/>
        </w:rPr>
        <w:t>SID - Slovenska izvozna in razvojna banka, d.d., Ljubljana</w:t>
      </w:r>
      <w:r w:rsidRPr="00B80F37" w:rsidDel="00B80F37">
        <w:rPr>
          <w:iCs/>
          <w:sz w:val="20"/>
          <w:szCs w:val="20"/>
        </w:rPr>
        <w:t xml:space="preserve"> </w:t>
      </w:r>
      <w:r w:rsidRPr="00B80F37">
        <w:rPr>
          <w:iCs/>
          <w:sz w:val="20"/>
          <w:szCs w:val="20"/>
        </w:rPr>
        <w:t xml:space="preserve">izpolnjuje pogoje iz 28. člena Zakona o javnem </w:t>
      </w:r>
      <w:r w:rsidRPr="00360DEA">
        <w:rPr>
          <w:iCs/>
          <w:sz w:val="20"/>
          <w:szCs w:val="20"/>
        </w:rPr>
        <w:t xml:space="preserve">naročanju </w:t>
      </w:r>
      <w:r w:rsidRPr="009A2AA5">
        <w:rPr>
          <w:bCs/>
          <w:sz w:val="20"/>
          <w:szCs w:val="20"/>
        </w:rPr>
        <w:t xml:space="preserve">(Uradni list RS, št. </w:t>
      </w:r>
      <w:hyperlink r:id="rId7" w:tgtFrame="_blank" w:tooltip="Zakon o javnem naročanju (ZJN-3)" w:history="1">
        <w:r w:rsidRPr="009A2AA5">
          <w:rPr>
            <w:bCs/>
            <w:sz w:val="20"/>
            <w:szCs w:val="20"/>
          </w:rPr>
          <w:t>91/15</w:t>
        </w:r>
      </w:hyperlink>
      <w:r w:rsidRPr="009A2AA5">
        <w:rPr>
          <w:bCs/>
          <w:sz w:val="20"/>
          <w:szCs w:val="20"/>
        </w:rPr>
        <w:t>)</w:t>
      </w:r>
      <w:r w:rsidRPr="009A2AA5">
        <w:rPr>
          <w:iCs/>
          <w:sz w:val="20"/>
          <w:szCs w:val="20"/>
        </w:rPr>
        <w:t xml:space="preserve"> za začetek postopka izbora </w:t>
      </w:r>
      <w:r>
        <w:rPr>
          <w:iCs/>
          <w:sz w:val="20"/>
          <w:szCs w:val="20"/>
        </w:rPr>
        <w:t>izvajal</w:t>
      </w:r>
      <w:r w:rsidRPr="009A2AA5">
        <w:rPr>
          <w:iCs/>
          <w:sz w:val="20"/>
          <w:szCs w:val="20"/>
        </w:rPr>
        <w:t>ca sklada skladov</w:t>
      </w:r>
      <w:r>
        <w:rPr>
          <w:iCs/>
          <w:sz w:val="20"/>
          <w:szCs w:val="20"/>
        </w:rPr>
        <w:t xml:space="preserve"> iz prvega odstavka 5. člena te uredbe</w:t>
      </w:r>
      <w:r w:rsidRPr="009A2AA5">
        <w:rPr>
          <w:iCs/>
          <w:sz w:val="20"/>
          <w:szCs w:val="20"/>
        </w:rPr>
        <w:t>.</w:t>
      </w:r>
    </w:p>
    <w:p w:rsidR="00780DAB" w:rsidRPr="000E0F66" w:rsidRDefault="00780DAB" w:rsidP="00780DAB">
      <w:pPr>
        <w:widowControl w:val="0"/>
        <w:spacing w:line="240" w:lineRule="auto"/>
        <w:rPr>
          <w:rFonts w:cs="Arial"/>
          <w:szCs w:val="20"/>
          <w:lang w:eastAsia="sl-SI"/>
        </w:rPr>
      </w:pPr>
    </w:p>
    <w:p w:rsidR="00780DAB" w:rsidRPr="000E0F66" w:rsidRDefault="00780DAB" w:rsidP="00780DAB">
      <w:pPr>
        <w:pStyle w:val="len"/>
        <w:widowControl w:val="0"/>
        <w:numPr>
          <w:ilvl w:val="0"/>
          <w:numId w:val="18"/>
        </w:numPr>
        <w:spacing w:before="0"/>
        <w:ind w:left="0" w:firstLine="0"/>
        <w:rPr>
          <w:rFonts w:cs="Arial"/>
          <w:sz w:val="20"/>
          <w:szCs w:val="20"/>
        </w:rPr>
      </w:pPr>
      <w:r w:rsidRPr="000E0F66">
        <w:rPr>
          <w:rFonts w:cs="Arial"/>
          <w:sz w:val="20"/>
          <w:szCs w:val="20"/>
        </w:rPr>
        <w:t>člen</w:t>
      </w:r>
    </w:p>
    <w:p w:rsidR="00780DAB" w:rsidRPr="000E0F66" w:rsidRDefault="00780DAB" w:rsidP="00780DAB">
      <w:pPr>
        <w:pStyle w:val="lennaslov"/>
        <w:widowControl w:val="0"/>
        <w:ind w:firstLine="0"/>
        <w:rPr>
          <w:rFonts w:cs="Arial"/>
          <w:sz w:val="20"/>
          <w:szCs w:val="20"/>
        </w:rPr>
      </w:pPr>
      <w:r w:rsidRPr="000E0F66">
        <w:rPr>
          <w:rFonts w:cs="Arial"/>
          <w:sz w:val="20"/>
          <w:szCs w:val="20"/>
        </w:rPr>
        <w:t>(pomen izrazov)</w:t>
      </w:r>
    </w:p>
    <w:p w:rsidR="00780DAB" w:rsidRPr="000E0F66" w:rsidRDefault="00780DAB" w:rsidP="00780DAB">
      <w:pPr>
        <w:pStyle w:val="lennaslov"/>
        <w:widowControl w:val="0"/>
        <w:rPr>
          <w:rFonts w:cs="Arial"/>
          <w:sz w:val="20"/>
          <w:szCs w:val="20"/>
        </w:rPr>
      </w:pPr>
    </w:p>
    <w:p w:rsidR="00780DAB" w:rsidRPr="000E0F66" w:rsidRDefault="00780DAB" w:rsidP="00780DAB">
      <w:pPr>
        <w:pStyle w:val="Odstavek"/>
        <w:widowControl w:val="0"/>
        <w:spacing w:before="0"/>
        <w:ind w:firstLine="0"/>
        <w:rPr>
          <w:sz w:val="20"/>
          <w:szCs w:val="20"/>
        </w:rPr>
      </w:pPr>
      <w:r w:rsidRPr="000E0F66">
        <w:rPr>
          <w:sz w:val="20"/>
          <w:szCs w:val="20"/>
        </w:rPr>
        <w:t>Izrazi, uporabljeni v tej uredbi, imajo naslednji pomen:</w:t>
      </w:r>
    </w:p>
    <w:p w:rsidR="00780DAB" w:rsidRDefault="00780DAB" w:rsidP="00780DAB">
      <w:pPr>
        <w:pStyle w:val="tevilnatoka"/>
        <w:widowControl w:val="0"/>
        <w:numPr>
          <w:ilvl w:val="0"/>
          <w:numId w:val="22"/>
        </w:numPr>
        <w:tabs>
          <w:tab w:val="left" w:pos="284"/>
        </w:tabs>
        <w:ind w:left="0" w:firstLine="0"/>
        <w:rPr>
          <w:rFonts w:cs="Arial"/>
          <w:sz w:val="20"/>
          <w:szCs w:val="20"/>
        </w:rPr>
      </w:pPr>
      <w:r w:rsidRPr="00BB72C5">
        <w:rPr>
          <w:rFonts w:cs="Arial"/>
          <w:sz w:val="20"/>
          <w:szCs w:val="20"/>
        </w:rPr>
        <w:t>enotno podjetje je enotno podjetje iz drugega odstavka 2. člena Uredbe 1407/2013/EU;</w:t>
      </w:r>
    </w:p>
    <w:p w:rsidR="00780DAB" w:rsidRDefault="00780DAB" w:rsidP="00780DAB">
      <w:pPr>
        <w:pStyle w:val="tevilnatoka"/>
        <w:widowControl w:val="0"/>
        <w:numPr>
          <w:ilvl w:val="0"/>
          <w:numId w:val="22"/>
        </w:numPr>
        <w:tabs>
          <w:tab w:val="left" w:pos="284"/>
        </w:tabs>
        <w:ind w:left="0" w:firstLine="0"/>
        <w:rPr>
          <w:rFonts w:cs="Arial"/>
          <w:sz w:val="20"/>
          <w:szCs w:val="20"/>
        </w:rPr>
      </w:pPr>
      <w:r w:rsidRPr="00BB72C5">
        <w:rPr>
          <w:rFonts w:cs="Arial"/>
          <w:sz w:val="20"/>
          <w:szCs w:val="20"/>
        </w:rPr>
        <w:t>finančna institucija je pravn</w:t>
      </w:r>
      <w:r>
        <w:rPr>
          <w:rFonts w:cs="Arial"/>
          <w:sz w:val="20"/>
          <w:szCs w:val="20"/>
        </w:rPr>
        <w:t>a</w:t>
      </w:r>
      <w:r w:rsidRPr="00BB72C5">
        <w:rPr>
          <w:rFonts w:cs="Arial"/>
          <w:sz w:val="20"/>
          <w:szCs w:val="20"/>
        </w:rPr>
        <w:t xml:space="preserve"> oseb</w:t>
      </w:r>
      <w:r>
        <w:rPr>
          <w:rFonts w:cs="Arial"/>
          <w:sz w:val="20"/>
          <w:szCs w:val="20"/>
        </w:rPr>
        <w:t>a</w:t>
      </w:r>
      <w:r w:rsidRPr="00BB72C5">
        <w:rPr>
          <w:rFonts w:cs="Arial"/>
          <w:sz w:val="20"/>
          <w:szCs w:val="20"/>
        </w:rPr>
        <w:t>, s katero izvajalec finančnega instrumenta sklene</w:t>
      </w:r>
      <w:r>
        <w:rPr>
          <w:rFonts w:cs="Arial"/>
          <w:sz w:val="20"/>
          <w:szCs w:val="20"/>
        </w:rPr>
        <w:t xml:space="preserve"> </w:t>
      </w:r>
      <w:r w:rsidRPr="00BB72C5">
        <w:rPr>
          <w:rFonts w:cs="Arial"/>
          <w:sz w:val="20"/>
          <w:szCs w:val="20"/>
        </w:rPr>
        <w:t>pogodbo o prevzemu dela kreditnega tveganja (udeležba na riziku brez financiranja), ki izhaja iz novo oblikovanega portfel</w:t>
      </w:r>
      <w:r>
        <w:rPr>
          <w:rFonts w:cs="Arial"/>
          <w:sz w:val="20"/>
          <w:szCs w:val="20"/>
        </w:rPr>
        <w:t xml:space="preserve">ja kreditov končnim prejemnikom v skladu z drugim odstavkom 6. člena te uredbe; </w:t>
      </w:r>
    </w:p>
    <w:p w:rsidR="00780DAB" w:rsidRPr="000E0F66" w:rsidRDefault="00780DAB" w:rsidP="00780DAB">
      <w:pPr>
        <w:pStyle w:val="tevilnatoka"/>
        <w:widowControl w:val="0"/>
        <w:numPr>
          <w:ilvl w:val="0"/>
          <w:numId w:val="22"/>
        </w:numPr>
        <w:tabs>
          <w:tab w:val="left" w:pos="284"/>
        </w:tabs>
        <w:ind w:left="0" w:firstLine="0"/>
        <w:rPr>
          <w:rFonts w:cs="Arial"/>
          <w:sz w:val="20"/>
          <w:szCs w:val="20"/>
        </w:rPr>
      </w:pPr>
      <w:r w:rsidRPr="000E0F66">
        <w:rPr>
          <w:rFonts w:cs="Arial"/>
          <w:sz w:val="20"/>
          <w:szCs w:val="20"/>
        </w:rPr>
        <w:t>finančni instrument je garancij</w:t>
      </w:r>
      <w:r>
        <w:rPr>
          <w:rFonts w:cs="Arial"/>
          <w:sz w:val="20"/>
          <w:szCs w:val="20"/>
        </w:rPr>
        <w:t>a za kredit, ki ga finančna institucija odobri končnemu prejemniku</w:t>
      </w:r>
      <w:r w:rsidRPr="000E0F66">
        <w:rPr>
          <w:rFonts w:cs="Arial"/>
          <w:sz w:val="20"/>
          <w:szCs w:val="20"/>
        </w:rPr>
        <w:t xml:space="preserve">; </w:t>
      </w:r>
    </w:p>
    <w:p w:rsidR="00780DAB" w:rsidRPr="000E0F66" w:rsidRDefault="00780DAB" w:rsidP="00780DAB">
      <w:pPr>
        <w:pStyle w:val="tevilnatoka"/>
        <w:widowControl w:val="0"/>
        <w:numPr>
          <w:ilvl w:val="0"/>
          <w:numId w:val="22"/>
        </w:numPr>
        <w:tabs>
          <w:tab w:val="left" w:pos="284"/>
        </w:tabs>
        <w:ind w:left="0" w:firstLine="0"/>
        <w:rPr>
          <w:rFonts w:cs="Arial"/>
          <w:sz w:val="20"/>
          <w:szCs w:val="20"/>
        </w:rPr>
      </w:pPr>
      <w:r w:rsidRPr="000E0F66">
        <w:rPr>
          <w:rFonts w:cs="Arial"/>
          <w:sz w:val="20"/>
          <w:szCs w:val="20"/>
        </w:rPr>
        <w:t>garancija je pisna zaveza izvajalca finančnega instrumenta, da prevzema odgovornost za vračilo dela dolga</w:t>
      </w:r>
      <w:r w:rsidRPr="002C2586">
        <w:rPr>
          <w:rFonts w:cs="Arial"/>
          <w:sz w:val="20"/>
          <w:szCs w:val="20"/>
        </w:rPr>
        <w:t xml:space="preserve"> </w:t>
      </w:r>
      <w:r w:rsidRPr="000E0F66">
        <w:rPr>
          <w:rFonts w:cs="Arial"/>
          <w:sz w:val="20"/>
          <w:szCs w:val="20"/>
        </w:rPr>
        <w:t xml:space="preserve">končnega prejemnika do finančne institucije, </w:t>
      </w:r>
      <w:r>
        <w:rPr>
          <w:rFonts w:cs="Arial"/>
          <w:sz w:val="20"/>
          <w:szCs w:val="20"/>
        </w:rPr>
        <w:t>zavarovanega</w:t>
      </w:r>
      <w:r w:rsidRPr="000E0F66">
        <w:rPr>
          <w:rFonts w:cs="Arial"/>
          <w:sz w:val="20"/>
          <w:szCs w:val="20"/>
        </w:rPr>
        <w:t xml:space="preserve"> z garancijo, če nastopi primer, ki sproži unovčenje takšne garancije, kot je </w:t>
      </w:r>
      <w:proofErr w:type="spellStart"/>
      <w:r w:rsidRPr="000E0F66">
        <w:rPr>
          <w:rFonts w:cs="Arial"/>
          <w:sz w:val="20"/>
          <w:szCs w:val="20"/>
        </w:rPr>
        <w:t>neodplačevanje</w:t>
      </w:r>
      <w:proofErr w:type="spellEnd"/>
      <w:r w:rsidRPr="000E0F66">
        <w:rPr>
          <w:rFonts w:cs="Arial"/>
          <w:sz w:val="20"/>
          <w:szCs w:val="20"/>
        </w:rPr>
        <w:t xml:space="preserve"> kredita;</w:t>
      </w:r>
    </w:p>
    <w:p w:rsidR="00780DAB" w:rsidRPr="000E0F66" w:rsidRDefault="00780DAB" w:rsidP="00780DAB">
      <w:pPr>
        <w:pStyle w:val="tevilnatoka"/>
        <w:widowControl w:val="0"/>
        <w:numPr>
          <w:ilvl w:val="0"/>
          <w:numId w:val="22"/>
        </w:numPr>
        <w:tabs>
          <w:tab w:val="left" w:pos="284"/>
        </w:tabs>
        <w:ind w:left="0" w:firstLine="0"/>
        <w:rPr>
          <w:rFonts w:cs="Arial"/>
          <w:sz w:val="20"/>
          <w:szCs w:val="20"/>
        </w:rPr>
      </w:pPr>
      <w:r w:rsidRPr="000E0F66">
        <w:rPr>
          <w:rFonts w:cs="Arial"/>
          <w:sz w:val="20"/>
          <w:szCs w:val="20"/>
        </w:rPr>
        <w:t xml:space="preserve">izvajalec finančnega instrumenta </w:t>
      </w:r>
      <w:r>
        <w:rPr>
          <w:rFonts w:cs="Arial"/>
          <w:sz w:val="20"/>
          <w:szCs w:val="20"/>
        </w:rPr>
        <w:t>je</w:t>
      </w:r>
      <w:r w:rsidRPr="000E0F66">
        <w:rPr>
          <w:rFonts w:cs="Arial"/>
          <w:sz w:val="20"/>
          <w:szCs w:val="20"/>
        </w:rPr>
        <w:t xml:space="preserve"> finančn</w:t>
      </w:r>
      <w:r>
        <w:rPr>
          <w:rFonts w:cs="Arial"/>
          <w:sz w:val="20"/>
          <w:szCs w:val="20"/>
        </w:rPr>
        <w:t>i</w:t>
      </w:r>
      <w:r w:rsidRPr="000E0F66">
        <w:rPr>
          <w:rFonts w:cs="Arial"/>
          <w:sz w:val="20"/>
          <w:szCs w:val="20"/>
        </w:rPr>
        <w:t xml:space="preserve"> posrednik ali izvajal</w:t>
      </w:r>
      <w:r>
        <w:rPr>
          <w:rFonts w:cs="Arial"/>
          <w:sz w:val="20"/>
          <w:szCs w:val="20"/>
        </w:rPr>
        <w:t>e</w:t>
      </w:r>
      <w:r w:rsidRPr="000E0F66">
        <w:rPr>
          <w:rFonts w:cs="Arial"/>
          <w:sz w:val="20"/>
          <w:szCs w:val="20"/>
        </w:rPr>
        <w:t>c sklada skladov, ko ta neposredno izvaja finančne instrumente;</w:t>
      </w:r>
    </w:p>
    <w:p w:rsidR="00780DAB" w:rsidRPr="00A23CFB" w:rsidRDefault="00780DAB" w:rsidP="00780DAB">
      <w:pPr>
        <w:pStyle w:val="tevilnatoka"/>
        <w:widowControl w:val="0"/>
        <w:numPr>
          <w:ilvl w:val="0"/>
          <w:numId w:val="22"/>
        </w:numPr>
        <w:tabs>
          <w:tab w:val="left" w:pos="284"/>
        </w:tabs>
        <w:ind w:left="0" w:firstLine="0"/>
        <w:rPr>
          <w:rFonts w:cs="Arial"/>
          <w:sz w:val="20"/>
          <w:szCs w:val="20"/>
        </w:rPr>
      </w:pPr>
      <w:r w:rsidRPr="00A23CFB">
        <w:rPr>
          <w:rFonts w:cs="Arial"/>
          <w:sz w:val="20"/>
          <w:szCs w:val="20"/>
        </w:rPr>
        <w:t>kmetijski proizvod</w:t>
      </w:r>
      <w:r>
        <w:rPr>
          <w:rFonts w:cs="Arial"/>
          <w:sz w:val="20"/>
          <w:szCs w:val="20"/>
        </w:rPr>
        <w:t>i</w:t>
      </w:r>
      <w:r w:rsidRPr="00A23CFB">
        <w:rPr>
          <w:rFonts w:cs="Arial"/>
          <w:sz w:val="20"/>
          <w:szCs w:val="20"/>
        </w:rPr>
        <w:t xml:space="preserve"> </w:t>
      </w:r>
      <w:r>
        <w:rPr>
          <w:rFonts w:cs="Arial"/>
          <w:sz w:val="20"/>
          <w:szCs w:val="20"/>
        </w:rPr>
        <w:t>so</w:t>
      </w:r>
      <w:r w:rsidRPr="00A23CFB">
        <w:rPr>
          <w:rFonts w:cs="Arial"/>
          <w:sz w:val="20"/>
          <w:szCs w:val="20"/>
        </w:rPr>
        <w:t xml:space="preserve"> proizvod</w:t>
      </w:r>
      <w:r>
        <w:rPr>
          <w:rFonts w:cs="Arial"/>
          <w:sz w:val="20"/>
          <w:szCs w:val="20"/>
        </w:rPr>
        <w:t>i</w:t>
      </w:r>
      <w:r w:rsidRPr="00A23CFB">
        <w:rPr>
          <w:rFonts w:cs="Arial"/>
          <w:sz w:val="20"/>
          <w:szCs w:val="20"/>
        </w:rPr>
        <w:t xml:space="preserve"> iz priloge I Pogodbe o delovanju Evropske unije (UL C št. 202 z dne 7</w:t>
      </w:r>
      <w:r w:rsidRPr="00D3525D">
        <w:rPr>
          <w:rFonts w:cs="Arial"/>
          <w:sz w:val="20"/>
          <w:szCs w:val="20"/>
        </w:rPr>
        <w:t>. 6. 2016, str. 47; v nadaljnjem besedilu: Pogodba), razen ribiškega proiz</w:t>
      </w:r>
      <w:r w:rsidRPr="007951FC">
        <w:rPr>
          <w:rFonts w:cs="Arial"/>
          <w:sz w:val="20"/>
          <w:szCs w:val="20"/>
        </w:rPr>
        <w:t>voda in proizvoda iz ribogojstva iz priloge I Uredbe (EU) št. 1379/2013 Evropskega parlamenta in Sveta z dne 11. decembra 2013 o skupni ureditvi trgov za ribiške proizvode in proizvode iz ribogojstva in o spremembi uredb Sveta (ES) št. 1184/2006 in (ES) št</w:t>
      </w:r>
      <w:r w:rsidRPr="002957D6">
        <w:rPr>
          <w:rFonts w:cs="Arial"/>
          <w:sz w:val="20"/>
          <w:szCs w:val="20"/>
        </w:rPr>
        <w:t>. 1224/2009 ter razveljavitvi Uredbe Sveta (ES) št. 104/</w:t>
      </w:r>
      <w:r w:rsidRPr="00327E17">
        <w:rPr>
          <w:rFonts w:cs="Arial"/>
          <w:sz w:val="20"/>
          <w:szCs w:val="20"/>
        </w:rPr>
        <w:t>2000 (UL L št. 354 z dne 28. 12. 2013, str. 1</w:t>
      </w:r>
      <w:r w:rsidRPr="00A23CFB">
        <w:rPr>
          <w:rFonts w:cs="Arial"/>
          <w:sz w:val="20"/>
          <w:szCs w:val="20"/>
        </w:rPr>
        <w:t>), z</w:t>
      </w:r>
      <w:r w:rsidRPr="00D3525D">
        <w:rPr>
          <w:rFonts w:cs="Arial"/>
          <w:sz w:val="20"/>
          <w:szCs w:val="20"/>
        </w:rPr>
        <w:t xml:space="preserve">adnjič spremenjene z </w:t>
      </w:r>
      <w:r w:rsidRPr="007951FC">
        <w:rPr>
          <w:rFonts w:cs="Arial"/>
          <w:sz w:val="20"/>
          <w:szCs w:val="20"/>
        </w:rPr>
        <w:t xml:space="preserve">Uredbo </w:t>
      </w:r>
      <w:r w:rsidRPr="002957D6">
        <w:rPr>
          <w:rFonts w:cs="Arial"/>
          <w:sz w:val="20"/>
          <w:szCs w:val="20"/>
        </w:rPr>
        <w:t>(</w:t>
      </w:r>
      <w:r w:rsidRPr="001C69E2">
        <w:rPr>
          <w:rFonts w:cs="Arial"/>
          <w:sz w:val="20"/>
          <w:szCs w:val="20"/>
        </w:rPr>
        <w:t>EU)</w:t>
      </w:r>
      <w:r w:rsidRPr="00683ACA">
        <w:rPr>
          <w:rFonts w:cs="Arial"/>
          <w:sz w:val="20"/>
          <w:szCs w:val="20"/>
        </w:rPr>
        <w:t xml:space="preserve"> 2015/812 </w:t>
      </w:r>
      <w:r w:rsidRPr="000E04E1">
        <w:rPr>
          <w:rFonts w:cs="Arial"/>
          <w:sz w:val="20"/>
          <w:szCs w:val="20"/>
        </w:rPr>
        <w:t>E</w:t>
      </w:r>
      <w:r w:rsidRPr="00327E17">
        <w:rPr>
          <w:rFonts w:cs="Arial"/>
          <w:sz w:val="20"/>
          <w:szCs w:val="20"/>
        </w:rPr>
        <w:t>vropskega parlamenta in Sveta z dne 20. maja 2015 o spremembi uredb Sveta (ES) št. 850/98, (ES) št. 2187/2005, (ES) št. 1967/2006, (ES) št. 1098/2007, (ES) št. 254/2002, (ES) št. 2347/2002 in (ES) št. 1224/2009 ter uredb (EU) št. 1379/2013 in (EU) št. 1380/2013 Evropskega parlamenta in Sveta glede obveznosti iztovarjanja ter razveljavitvi Uredbe Sveta (ES) št. 1434/98 (UL L št. 133 z dne 29. 5. 2015, str. 1)</w:t>
      </w:r>
      <w:r w:rsidRPr="00A23CFB">
        <w:rPr>
          <w:rFonts w:cs="Arial"/>
          <w:sz w:val="20"/>
          <w:szCs w:val="20"/>
        </w:rPr>
        <w:t>;</w:t>
      </w:r>
    </w:p>
    <w:p w:rsidR="00780DAB" w:rsidRPr="000E0F66" w:rsidRDefault="00780DAB" w:rsidP="00780DAB">
      <w:pPr>
        <w:pStyle w:val="tevilnatoka"/>
        <w:widowControl w:val="0"/>
        <w:numPr>
          <w:ilvl w:val="0"/>
          <w:numId w:val="22"/>
        </w:numPr>
        <w:tabs>
          <w:tab w:val="left" w:pos="284"/>
        </w:tabs>
        <w:ind w:left="0" w:firstLine="0"/>
        <w:rPr>
          <w:rFonts w:cs="Arial"/>
          <w:sz w:val="20"/>
          <w:szCs w:val="20"/>
        </w:rPr>
      </w:pPr>
      <w:r w:rsidRPr="000E0F66">
        <w:rPr>
          <w:rFonts w:cs="Arial"/>
          <w:sz w:val="20"/>
          <w:szCs w:val="20"/>
        </w:rPr>
        <w:t>kmetija je oblika kmetijskega gospodarstva v skladu z zakonom, ki ureja kmetijstvo;</w:t>
      </w:r>
    </w:p>
    <w:p w:rsidR="00780DAB" w:rsidRPr="000E0F66" w:rsidRDefault="00780DAB" w:rsidP="00780DAB">
      <w:pPr>
        <w:pStyle w:val="tevilnatoka"/>
        <w:widowControl w:val="0"/>
        <w:numPr>
          <w:ilvl w:val="0"/>
          <w:numId w:val="22"/>
        </w:numPr>
        <w:tabs>
          <w:tab w:val="left" w:pos="284"/>
        </w:tabs>
        <w:ind w:left="0" w:firstLine="0"/>
        <w:rPr>
          <w:rFonts w:cs="Arial"/>
          <w:sz w:val="20"/>
          <w:szCs w:val="20"/>
        </w:rPr>
      </w:pPr>
      <w:r w:rsidRPr="000E0F66">
        <w:rPr>
          <w:rFonts w:cs="Arial"/>
          <w:sz w:val="20"/>
          <w:szCs w:val="20"/>
        </w:rPr>
        <w:t>kreditna pogodba je pisni sporazum med finančno institucijo in končnim prejemnikom v skladu s točko (k) 2. člena Uredbe 966/2012</w:t>
      </w:r>
      <w:r>
        <w:rPr>
          <w:rFonts w:cs="Arial"/>
          <w:sz w:val="20"/>
          <w:szCs w:val="20"/>
        </w:rPr>
        <w:t>/EU</w:t>
      </w:r>
      <w:r w:rsidRPr="000E0F66">
        <w:rPr>
          <w:rFonts w:cs="Arial"/>
          <w:sz w:val="20"/>
          <w:szCs w:val="20"/>
        </w:rPr>
        <w:t>;</w:t>
      </w:r>
    </w:p>
    <w:p w:rsidR="00780DAB" w:rsidRPr="000E0F66" w:rsidRDefault="00780DAB" w:rsidP="00780DAB">
      <w:pPr>
        <w:pStyle w:val="tevilnatoka"/>
        <w:widowControl w:val="0"/>
        <w:numPr>
          <w:ilvl w:val="0"/>
          <w:numId w:val="22"/>
        </w:numPr>
        <w:tabs>
          <w:tab w:val="left" w:pos="284"/>
        </w:tabs>
        <w:ind w:left="0" w:firstLine="0"/>
        <w:rPr>
          <w:rFonts w:cs="Arial"/>
          <w:sz w:val="20"/>
          <w:szCs w:val="20"/>
        </w:rPr>
      </w:pPr>
      <w:proofErr w:type="spellStart"/>
      <w:r w:rsidRPr="000E0F66">
        <w:rPr>
          <w:rFonts w:cs="Arial"/>
          <w:sz w:val="20"/>
          <w:szCs w:val="20"/>
        </w:rPr>
        <w:t>mikro</w:t>
      </w:r>
      <w:proofErr w:type="spellEnd"/>
      <w:r w:rsidRPr="000E0F66">
        <w:rPr>
          <w:rFonts w:cs="Arial"/>
          <w:sz w:val="20"/>
          <w:szCs w:val="20"/>
        </w:rPr>
        <w:t>, mala in srednja podjetja (v nadaljnjem besedilu: MSP) so podjetja, ki izpolnjujejo merila iz Priloge I k Uredbi 702/2014/EU;</w:t>
      </w:r>
    </w:p>
    <w:p w:rsidR="00780DAB" w:rsidRPr="000E0F66" w:rsidRDefault="00780DAB" w:rsidP="00780DAB">
      <w:pPr>
        <w:pStyle w:val="tevilnatoka"/>
        <w:widowControl w:val="0"/>
        <w:numPr>
          <w:ilvl w:val="0"/>
          <w:numId w:val="22"/>
        </w:numPr>
        <w:tabs>
          <w:tab w:val="left" w:pos="284"/>
        </w:tabs>
        <w:ind w:left="0" w:firstLine="0"/>
        <w:rPr>
          <w:rFonts w:cs="Arial"/>
          <w:sz w:val="20"/>
          <w:szCs w:val="20"/>
        </w:rPr>
      </w:pPr>
      <w:r>
        <w:rPr>
          <w:rFonts w:cs="Arial"/>
          <w:sz w:val="20"/>
          <w:szCs w:val="20"/>
        </w:rPr>
        <w:t xml:space="preserve"> </w:t>
      </w:r>
      <w:r w:rsidRPr="000E0F66">
        <w:rPr>
          <w:rFonts w:cs="Arial"/>
          <w:sz w:val="20"/>
          <w:szCs w:val="20"/>
        </w:rPr>
        <w:t>naložb</w:t>
      </w:r>
      <w:r>
        <w:rPr>
          <w:rFonts w:cs="Arial"/>
          <w:sz w:val="20"/>
          <w:szCs w:val="20"/>
        </w:rPr>
        <w:t xml:space="preserve">a </w:t>
      </w:r>
      <w:r w:rsidRPr="000E0F66">
        <w:rPr>
          <w:rFonts w:cs="Arial"/>
          <w:sz w:val="20"/>
          <w:szCs w:val="20"/>
        </w:rPr>
        <w:t>je del projekta</w:t>
      </w:r>
      <w:r>
        <w:rPr>
          <w:rFonts w:cs="Arial"/>
          <w:sz w:val="20"/>
          <w:szCs w:val="20"/>
        </w:rPr>
        <w:t xml:space="preserve"> iz 15. točke tega člena</w:t>
      </w:r>
      <w:r w:rsidRPr="000E0F66">
        <w:rPr>
          <w:rFonts w:cs="Arial"/>
          <w:sz w:val="20"/>
          <w:szCs w:val="20"/>
        </w:rPr>
        <w:t>;</w:t>
      </w:r>
    </w:p>
    <w:p w:rsidR="00780DAB" w:rsidRDefault="00780DAB" w:rsidP="00780DAB">
      <w:pPr>
        <w:pStyle w:val="tevilnatoka"/>
        <w:widowControl w:val="0"/>
        <w:numPr>
          <w:ilvl w:val="0"/>
          <w:numId w:val="22"/>
        </w:numPr>
        <w:tabs>
          <w:tab w:val="left" w:pos="284"/>
        </w:tabs>
        <w:ind w:left="0" w:firstLine="0"/>
        <w:rPr>
          <w:rFonts w:cs="Arial"/>
          <w:sz w:val="20"/>
          <w:szCs w:val="20"/>
        </w:rPr>
      </w:pPr>
      <w:r w:rsidRPr="000E0F66">
        <w:rPr>
          <w:rFonts w:cs="Arial"/>
          <w:sz w:val="20"/>
          <w:szCs w:val="20"/>
        </w:rPr>
        <w:t xml:space="preserve"> nekmetijski proizvod</w:t>
      </w:r>
      <w:r>
        <w:rPr>
          <w:rFonts w:cs="Arial"/>
          <w:sz w:val="20"/>
          <w:szCs w:val="20"/>
        </w:rPr>
        <w:t>i</w:t>
      </w:r>
      <w:r w:rsidRPr="000E0F66">
        <w:rPr>
          <w:rFonts w:cs="Arial"/>
          <w:sz w:val="20"/>
          <w:szCs w:val="20"/>
        </w:rPr>
        <w:t xml:space="preserve"> </w:t>
      </w:r>
      <w:r>
        <w:rPr>
          <w:rFonts w:cs="Arial"/>
          <w:sz w:val="20"/>
          <w:szCs w:val="20"/>
        </w:rPr>
        <w:t>so</w:t>
      </w:r>
      <w:r w:rsidRPr="000E0F66">
        <w:rPr>
          <w:rFonts w:cs="Arial"/>
          <w:sz w:val="20"/>
          <w:szCs w:val="20"/>
        </w:rPr>
        <w:t xml:space="preserve"> proizvod</w:t>
      </w:r>
      <w:r>
        <w:rPr>
          <w:rFonts w:cs="Arial"/>
          <w:sz w:val="20"/>
          <w:szCs w:val="20"/>
        </w:rPr>
        <w:t>i</w:t>
      </w:r>
      <w:r w:rsidRPr="000E0F66">
        <w:rPr>
          <w:rFonts w:cs="Arial"/>
          <w:sz w:val="20"/>
          <w:szCs w:val="20"/>
        </w:rPr>
        <w:t>, ki ni</w:t>
      </w:r>
      <w:r>
        <w:rPr>
          <w:rFonts w:cs="Arial"/>
          <w:sz w:val="20"/>
          <w:szCs w:val="20"/>
        </w:rPr>
        <w:t>so</w:t>
      </w:r>
      <w:r w:rsidRPr="000E0F66">
        <w:rPr>
          <w:rFonts w:cs="Arial"/>
          <w:sz w:val="20"/>
          <w:szCs w:val="20"/>
        </w:rPr>
        <w:t xml:space="preserve"> </w:t>
      </w:r>
      <w:r>
        <w:rPr>
          <w:rFonts w:cs="Arial"/>
          <w:sz w:val="20"/>
          <w:szCs w:val="20"/>
        </w:rPr>
        <w:t>določeni v</w:t>
      </w:r>
      <w:r w:rsidRPr="000E0F66">
        <w:rPr>
          <w:rFonts w:cs="Arial"/>
          <w:sz w:val="20"/>
          <w:szCs w:val="20"/>
        </w:rPr>
        <w:t xml:space="preserve"> prilog</w:t>
      </w:r>
      <w:r>
        <w:rPr>
          <w:rFonts w:cs="Arial"/>
          <w:sz w:val="20"/>
          <w:szCs w:val="20"/>
        </w:rPr>
        <w:t>i</w:t>
      </w:r>
      <w:r w:rsidRPr="000E0F66">
        <w:rPr>
          <w:rFonts w:cs="Arial"/>
          <w:sz w:val="20"/>
          <w:szCs w:val="20"/>
        </w:rPr>
        <w:t xml:space="preserve"> I Pogodbe;</w:t>
      </w:r>
    </w:p>
    <w:p w:rsidR="00780DAB" w:rsidRPr="000E0F66" w:rsidRDefault="00780DAB" w:rsidP="00780DAB">
      <w:pPr>
        <w:pStyle w:val="tevilnatoka"/>
        <w:widowControl w:val="0"/>
        <w:numPr>
          <w:ilvl w:val="0"/>
          <w:numId w:val="22"/>
        </w:numPr>
        <w:tabs>
          <w:tab w:val="left" w:pos="284"/>
        </w:tabs>
        <w:ind w:left="0" w:firstLine="0"/>
        <w:rPr>
          <w:rFonts w:cs="Arial"/>
          <w:sz w:val="20"/>
          <w:szCs w:val="20"/>
        </w:rPr>
      </w:pPr>
      <w:r>
        <w:rPr>
          <w:rFonts w:cs="Arial"/>
          <w:sz w:val="20"/>
          <w:szCs w:val="20"/>
        </w:rPr>
        <w:t xml:space="preserve"> podpora je pomoč, izračunana na podlagi </w:t>
      </w:r>
      <w:r w:rsidRPr="00161B3A">
        <w:rPr>
          <w:rFonts w:cs="Arial"/>
          <w:sz w:val="20"/>
          <w:szCs w:val="20"/>
        </w:rPr>
        <w:t>bruto ekvivalent</w:t>
      </w:r>
      <w:r>
        <w:rPr>
          <w:rFonts w:cs="Arial"/>
          <w:sz w:val="20"/>
          <w:szCs w:val="20"/>
        </w:rPr>
        <w:t>a</w:t>
      </w:r>
      <w:r w:rsidRPr="00161B3A">
        <w:rPr>
          <w:rFonts w:cs="Arial"/>
          <w:sz w:val="20"/>
          <w:szCs w:val="20"/>
        </w:rPr>
        <w:t xml:space="preserve"> nepovratnih sredstev</w:t>
      </w:r>
      <w:r>
        <w:rPr>
          <w:rFonts w:cs="Arial"/>
          <w:sz w:val="20"/>
          <w:szCs w:val="20"/>
        </w:rPr>
        <w:t>, ki jo prejme končni prejemnik iz drugega odstavka 6. člena te uredbe</w:t>
      </w:r>
      <w:r w:rsidRPr="00161B3A">
        <w:rPr>
          <w:rFonts w:cs="Arial"/>
          <w:sz w:val="20"/>
          <w:szCs w:val="20"/>
        </w:rPr>
        <w:t>;</w:t>
      </w:r>
    </w:p>
    <w:p w:rsidR="00780DAB" w:rsidRDefault="00780DAB" w:rsidP="00780DAB">
      <w:pPr>
        <w:pStyle w:val="tevilnatoka"/>
        <w:widowControl w:val="0"/>
        <w:numPr>
          <w:ilvl w:val="0"/>
          <w:numId w:val="22"/>
        </w:numPr>
        <w:tabs>
          <w:tab w:val="left" w:pos="284"/>
        </w:tabs>
        <w:ind w:left="0" w:firstLine="0"/>
        <w:rPr>
          <w:rFonts w:cs="Arial"/>
          <w:sz w:val="20"/>
          <w:szCs w:val="20"/>
        </w:rPr>
      </w:pPr>
      <w:r>
        <w:rPr>
          <w:rFonts w:cs="Arial"/>
          <w:sz w:val="20"/>
          <w:szCs w:val="20"/>
        </w:rPr>
        <w:t xml:space="preserve"> </w:t>
      </w:r>
      <w:r w:rsidRPr="000E0F66">
        <w:rPr>
          <w:rFonts w:cs="Arial"/>
          <w:sz w:val="20"/>
          <w:szCs w:val="20"/>
        </w:rPr>
        <w:t xml:space="preserve">predelava kmetijskih proizvodov v kmetijske proizvode je predelava iz 6. točke 2. člena Uredbe Komisije (EU) št. 702/2014 z dne 25. junija 2014 o razglasitvi nekaterih vrst pomoči v kmetijskem in gozdarskem sektorju ter na podeželju za združljive z notranjim trgom z uporabo členov 107 in 108 Pogodbe o delovanju Evropske unije (UL L št. 193 z dne 1. 7. 2014, str. 1), zadnjič spremenjene z Uredbo Komisije (EU) 2017/1084 z dne 14. junija 2017 o spremembi Uredbe (EU) št. 651/2014, kar zadeva pomoč za pristaniško in letališko infrastrukturo, pragove za priglasitev za pomoč za kulturo in </w:t>
      </w:r>
      <w:r w:rsidRPr="000E0F66">
        <w:rPr>
          <w:rFonts w:cs="Arial"/>
          <w:sz w:val="20"/>
          <w:szCs w:val="20"/>
        </w:rPr>
        <w:lastRenderedPageBreak/>
        <w:t>ohranjanje kulturne dediščine in pomoč za športno in večnamensko rekreacijsko infrastrukturo ter sheme regionalne pomoči za tekoče poslovanje za najbolj oddaljene regije, in o spremembi Uredbe (EU) št. 702/2014, kar zadeva izračun upravičenih stroškov (UL L št. 156 z dne 20. 6. 2017, str. 1; v nadaljnjem besedilu: Uredba 702/2014/EU)</w:t>
      </w:r>
      <w:r w:rsidRPr="000E0F66" w:rsidDel="00E61B0D">
        <w:rPr>
          <w:rFonts w:cs="Arial"/>
          <w:sz w:val="20"/>
          <w:szCs w:val="20"/>
        </w:rPr>
        <w:t xml:space="preserve"> </w:t>
      </w:r>
      <w:r w:rsidRPr="000E0F66">
        <w:rPr>
          <w:rFonts w:cs="Arial"/>
          <w:sz w:val="20"/>
          <w:szCs w:val="20"/>
        </w:rPr>
        <w:t xml:space="preserve">in iz 11. točke pod (35) Smernic Evropske unije o državni pomoči v kmetijskem in gozdarskem sektorju ter na podeželju za obdobje od 2014 do 2020 (UL </w:t>
      </w:r>
      <w:r>
        <w:rPr>
          <w:rFonts w:cs="Arial"/>
          <w:sz w:val="20"/>
          <w:szCs w:val="20"/>
        </w:rPr>
        <w:t>C</w:t>
      </w:r>
      <w:r w:rsidRPr="000E0F66">
        <w:rPr>
          <w:rFonts w:cs="Arial"/>
          <w:sz w:val="20"/>
          <w:szCs w:val="20"/>
        </w:rPr>
        <w:t xml:space="preserve"> št. 204 z dne 1.</w:t>
      </w:r>
      <w:r>
        <w:rPr>
          <w:rFonts w:cs="Arial"/>
          <w:sz w:val="20"/>
          <w:szCs w:val="20"/>
        </w:rPr>
        <w:t xml:space="preserve"> </w:t>
      </w:r>
      <w:r w:rsidRPr="000E0F66">
        <w:rPr>
          <w:rFonts w:cs="Arial"/>
          <w:sz w:val="20"/>
          <w:szCs w:val="20"/>
        </w:rPr>
        <w:t>7.</w:t>
      </w:r>
      <w:r>
        <w:rPr>
          <w:rFonts w:cs="Arial"/>
          <w:sz w:val="20"/>
          <w:szCs w:val="20"/>
        </w:rPr>
        <w:t xml:space="preserve"> </w:t>
      </w:r>
      <w:r w:rsidRPr="000E0F66">
        <w:rPr>
          <w:rFonts w:cs="Arial"/>
          <w:sz w:val="20"/>
          <w:szCs w:val="20"/>
        </w:rPr>
        <w:t>2014, str. 1), (v nadaljnjem besedilu: Smernic</w:t>
      </w:r>
      <w:r>
        <w:rPr>
          <w:rFonts w:cs="Arial"/>
          <w:sz w:val="20"/>
          <w:szCs w:val="20"/>
        </w:rPr>
        <w:t>e</w:t>
      </w:r>
      <w:r w:rsidRPr="000E0F66">
        <w:rPr>
          <w:rFonts w:cs="Arial"/>
          <w:sz w:val="20"/>
          <w:szCs w:val="20"/>
        </w:rPr>
        <w:t xml:space="preserve"> za kmetijstvo, gozdarstvo in podeželje);</w:t>
      </w:r>
    </w:p>
    <w:p w:rsidR="00780DAB" w:rsidRPr="00BB72C5" w:rsidRDefault="00780DAB" w:rsidP="00780DAB">
      <w:pPr>
        <w:pStyle w:val="tevilnatoka"/>
        <w:widowControl w:val="0"/>
        <w:numPr>
          <w:ilvl w:val="0"/>
          <w:numId w:val="22"/>
        </w:numPr>
        <w:tabs>
          <w:tab w:val="left" w:pos="284"/>
        </w:tabs>
        <w:ind w:left="0" w:firstLine="0"/>
        <w:rPr>
          <w:rFonts w:cs="Arial"/>
          <w:sz w:val="20"/>
          <w:szCs w:val="20"/>
        </w:rPr>
      </w:pPr>
      <w:r>
        <w:rPr>
          <w:rFonts w:cs="Arial"/>
          <w:sz w:val="20"/>
          <w:szCs w:val="20"/>
        </w:rPr>
        <w:t xml:space="preserve"> </w:t>
      </w:r>
      <w:r w:rsidRPr="00983B5D">
        <w:rPr>
          <w:rFonts w:cs="Arial"/>
          <w:sz w:val="20"/>
          <w:szCs w:val="20"/>
        </w:rPr>
        <w:t>predelava kmetijskih proizvodov v nekmetijske proizvode je predelava iz 56. točke 2. člena Uredbe 702/2014/EU in iz 75. točke pod (35) Smernic za kmetijstvo, gozdarstvo in podeželje;</w:t>
      </w:r>
    </w:p>
    <w:p w:rsidR="00780DAB" w:rsidRPr="000E0F66" w:rsidRDefault="00780DAB" w:rsidP="00780DAB">
      <w:pPr>
        <w:pStyle w:val="tevilnatoka"/>
        <w:widowControl w:val="0"/>
        <w:numPr>
          <w:ilvl w:val="0"/>
          <w:numId w:val="22"/>
        </w:numPr>
        <w:tabs>
          <w:tab w:val="left" w:pos="284"/>
        </w:tabs>
        <w:ind w:left="0" w:firstLine="0"/>
        <w:rPr>
          <w:rFonts w:cs="Arial"/>
          <w:sz w:val="20"/>
          <w:szCs w:val="20"/>
        </w:rPr>
      </w:pPr>
      <w:r w:rsidRPr="000E0F66">
        <w:rPr>
          <w:rFonts w:cs="Arial"/>
          <w:sz w:val="20"/>
          <w:szCs w:val="20"/>
        </w:rPr>
        <w:t xml:space="preserve"> projekt </w:t>
      </w:r>
      <w:r>
        <w:rPr>
          <w:rFonts w:cs="Arial"/>
          <w:sz w:val="20"/>
          <w:szCs w:val="20"/>
        </w:rPr>
        <w:t>je</w:t>
      </w:r>
      <w:r w:rsidRPr="000E0F66">
        <w:rPr>
          <w:rFonts w:cs="Arial"/>
          <w:sz w:val="20"/>
          <w:szCs w:val="20"/>
        </w:rPr>
        <w:t xml:space="preserve"> časovno omejen</w:t>
      </w:r>
      <w:r>
        <w:rPr>
          <w:rFonts w:cs="Arial"/>
          <w:sz w:val="20"/>
          <w:szCs w:val="20"/>
        </w:rPr>
        <w:t>a</w:t>
      </w:r>
      <w:r w:rsidRPr="000E0F66">
        <w:rPr>
          <w:rFonts w:cs="Arial"/>
          <w:sz w:val="20"/>
          <w:szCs w:val="20"/>
        </w:rPr>
        <w:t xml:space="preserve"> in ekonomsko zaključen</w:t>
      </w:r>
      <w:r>
        <w:rPr>
          <w:rFonts w:cs="Arial"/>
          <w:sz w:val="20"/>
          <w:szCs w:val="20"/>
        </w:rPr>
        <w:t>a</w:t>
      </w:r>
      <w:r w:rsidRPr="000E0F66">
        <w:rPr>
          <w:rFonts w:cs="Arial"/>
          <w:sz w:val="20"/>
          <w:szCs w:val="20"/>
        </w:rPr>
        <w:t xml:space="preserve"> celot</w:t>
      </w:r>
      <w:r>
        <w:rPr>
          <w:rFonts w:cs="Arial"/>
          <w:sz w:val="20"/>
          <w:szCs w:val="20"/>
        </w:rPr>
        <w:t>a</w:t>
      </w:r>
      <w:r w:rsidRPr="000E0F66">
        <w:rPr>
          <w:rFonts w:cs="Arial"/>
          <w:sz w:val="20"/>
          <w:szCs w:val="20"/>
        </w:rPr>
        <w:t xml:space="preserve"> aktivnosti, ki izpolnjujejo določeno (tehnično-tehnološko) funkcijo in imajo opredeljene cilje</w:t>
      </w:r>
      <w:r>
        <w:rPr>
          <w:rFonts w:cs="Arial"/>
          <w:sz w:val="20"/>
          <w:szCs w:val="20"/>
        </w:rPr>
        <w:t>, pri čemer se za izvedbo projekta kot upravičeni priznajo stroški iz prvega odstavka 19. člena te uredbe</w:t>
      </w:r>
      <w:r w:rsidRPr="000E0F66">
        <w:rPr>
          <w:rFonts w:cs="Arial"/>
          <w:sz w:val="20"/>
          <w:szCs w:val="20"/>
        </w:rPr>
        <w:t xml:space="preserve">; </w:t>
      </w:r>
    </w:p>
    <w:p w:rsidR="00780DAB" w:rsidRPr="000E0F66" w:rsidRDefault="00780DAB" w:rsidP="00780DAB">
      <w:pPr>
        <w:pStyle w:val="tevilnatoka"/>
        <w:widowControl w:val="0"/>
        <w:numPr>
          <w:ilvl w:val="0"/>
          <w:numId w:val="22"/>
        </w:numPr>
        <w:tabs>
          <w:tab w:val="left" w:pos="284"/>
        </w:tabs>
        <w:ind w:left="0" w:firstLine="0"/>
        <w:rPr>
          <w:rFonts w:cs="Arial"/>
          <w:sz w:val="20"/>
          <w:szCs w:val="20"/>
        </w:rPr>
      </w:pPr>
      <w:r w:rsidRPr="000E0F66">
        <w:rPr>
          <w:rFonts w:cs="Arial"/>
          <w:sz w:val="20"/>
          <w:szCs w:val="20"/>
        </w:rPr>
        <w:t xml:space="preserve"> stopnja podpore za naložbo </w:t>
      </w:r>
      <w:r>
        <w:rPr>
          <w:rFonts w:cs="Arial"/>
          <w:sz w:val="20"/>
          <w:szCs w:val="20"/>
        </w:rPr>
        <w:t>je</w:t>
      </w:r>
      <w:r w:rsidRPr="000E0F66">
        <w:rPr>
          <w:rFonts w:cs="Arial"/>
          <w:sz w:val="20"/>
          <w:szCs w:val="20"/>
        </w:rPr>
        <w:t xml:space="preserve"> razmerje med podporo za naložbo in vsoto vseh upravičenih stroškov naložbe; </w:t>
      </w:r>
    </w:p>
    <w:p w:rsidR="00780DAB" w:rsidRPr="000E0F66" w:rsidRDefault="00780DAB" w:rsidP="00780DAB">
      <w:pPr>
        <w:pStyle w:val="tevilnatoka"/>
        <w:widowControl w:val="0"/>
        <w:numPr>
          <w:ilvl w:val="0"/>
          <w:numId w:val="22"/>
        </w:numPr>
        <w:tabs>
          <w:tab w:val="left" w:pos="284"/>
        </w:tabs>
        <w:ind w:left="0" w:firstLine="0"/>
        <w:rPr>
          <w:rFonts w:cs="Arial"/>
          <w:sz w:val="20"/>
          <w:szCs w:val="20"/>
        </w:rPr>
      </w:pPr>
      <w:r w:rsidRPr="000E0F66">
        <w:rPr>
          <w:rFonts w:cs="Arial"/>
          <w:sz w:val="20"/>
          <w:szCs w:val="20"/>
        </w:rPr>
        <w:t xml:space="preserve"> stopnja podpore za projekt </w:t>
      </w:r>
      <w:r>
        <w:rPr>
          <w:rFonts w:cs="Arial"/>
          <w:sz w:val="20"/>
          <w:szCs w:val="20"/>
        </w:rPr>
        <w:t>je</w:t>
      </w:r>
      <w:r w:rsidRPr="000E0F66">
        <w:rPr>
          <w:rFonts w:cs="Arial"/>
          <w:sz w:val="20"/>
          <w:szCs w:val="20"/>
        </w:rPr>
        <w:t xml:space="preserve"> razmerje med podporo za projekt in vsoto vseh upravičenih stroškov projekta; </w:t>
      </w:r>
    </w:p>
    <w:p w:rsidR="00780DAB" w:rsidRPr="000E0F66" w:rsidRDefault="00780DAB" w:rsidP="00780DAB">
      <w:pPr>
        <w:pStyle w:val="tevilnatoka"/>
        <w:widowControl w:val="0"/>
        <w:numPr>
          <w:ilvl w:val="0"/>
          <w:numId w:val="22"/>
        </w:numPr>
        <w:tabs>
          <w:tab w:val="left" w:pos="284"/>
        </w:tabs>
        <w:ind w:left="0" w:firstLine="0"/>
        <w:rPr>
          <w:rFonts w:cs="Arial"/>
          <w:sz w:val="20"/>
          <w:szCs w:val="20"/>
        </w:rPr>
      </w:pPr>
      <w:r w:rsidRPr="000E0F66">
        <w:rPr>
          <w:rFonts w:cs="Arial"/>
          <w:sz w:val="20"/>
          <w:szCs w:val="20"/>
        </w:rPr>
        <w:t xml:space="preserve"> trženje kmetijskih proizvodov </w:t>
      </w:r>
      <w:r>
        <w:rPr>
          <w:rFonts w:cs="Arial"/>
          <w:sz w:val="20"/>
          <w:szCs w:val="20"/>
        </w:rPr>
        <w:t>je</w:t>
      </w:r>
      <w:r w:rsidRPr="000E0F66">
        <w:rPr>
          <w:rFonts w:cs="Arial"/>
          <w:sz w:val="20"/>
          <w:szCs w:val="20"/>
        </w:rPr>
        <w:t xml:space="preserve"> trženje iz 7. točke 2. člena Uredbe 702/2014/EU in iz 12. točke pod (35) Smernic za kmetijstvo, gozdarstvo in podeželje;</w:t>
      </w:r>
    </w:p>
    <w:p w:rsidR="00780DAB" w:rsidRPr="000E0F66" w:rsidRDefault="00780DAB" w:rsidP="00780DAB">
      <w:pPr>
        <w:pStyle w:val="tevilnatoka"/>
        <w:widowControl w:val="0"/>
        <w:numPr>
          <w:ilvl w:val="0"/>
          <w:numId w:val="22"/>
        </w:numPr>
        <w:tabs>
          <w:tab w:val="left" w:pos="284"/>
        </w:tabs>
        <w:ind w:left="0" w:firstLine="0"/>
        <w:rPr>
          <w:rFonts w:cs="Arial"/>
          <w:sz w:val="20"/>
          <w:szCs w:val="20"/>
        </w:rPr>
      </w:pPr>
      <w:r w:rsidRPr="000E0F66">
        <w:rPr>
          <w:rFonts w:cs="Arial"/>
          <w:sz w:val="20"/>
          <w:szCs w:val="20"/>
        </w:rPr>
        <w:t xml:space="preserve"> upravičena vrednost projekta je vsota upravičenih stroškov naložbe in </w:t>
      </w:r>
      <w:r>
        <w:rPr>
          <w:rFonts w:cs="Arial"/>
          <w:sz w:val="20"/>
          <w:szCs w:val="20"/>
        </w:rPr>
        <w:t>obratnih sredstev</w:t>
      </w:r>
      <w:r w:rsidRPr="000E0F66">
        <w:rPr>
          <w:rFonts w:cs="Arial"/>
          <w:sz w:val="20"/>
          <w:szCs w:val="20"/>
        </w:rPr>
        <w:t xml:space="preserve">; </w:t>
      </w:r>
    </w:p>
    <w:p w:rsidR="00780DAB" w:rsidRPr="000E0F66" w:rsidRDefault="00780DAB" w:rsidP="00780DAB">
      <w:pPr>
        <w:pStyle w:val="tevilnatoka"/>
        <w:widowControl w:val="0"/>
        <w:numPr>
          <w:ilvl w:val="0"/>
          <w:numId w:val="22"/>
        </w:numPr>
        <w:tabs>
          <w:tab w:val="left" w:pos="284"/>
        </w:tabs>
        <w:ind w:left="0" w:firstLine="0"/>
        <w:rPr>
          <w:rFonts w:cs="Arial"/>
          <w:sz w:val="20"/>
          <w:szCs w:val="20"/>
        </w:rPr>
      </w:pPr>
      <w:r w:rsidRPr="000E0F66">
        <w:rPr>
          <w:rFonts w:cs="Arial"/>
          <w:sz w:val="20"/>
          <w:szCs w:val="20"/>
        </w:rPr>
        <w:t xml:space="preserve"> ureditev objekta je gradnja v skladu s predpisi, ki urejajo graditev objektov;</w:t>
      </w:r>
    </w:p>
    <w:p w:rsidR="00780DAB" w:rsidRPr="00B30857" w:rsidRDefault="00780DAB" w:rsidP="00780DAB">
      <w:pPr>
        <w:pStyle w:val="tevilnatoka"/>
        <w:widowControl w:val="0"/>
        <w:numPr>
          <w:ilvl w:val="0"/>
          <w:numId w:val="22"/>
        </w:numPr>
        <w:tabs>
          <w:tab w:val="left" w:pos="284"/>
        </w:tabs>
        <w:ind w:left="0" w:firstLine="0"/>
        <w:rPr>
          <w:rFonts w:cs="Arial"/>
          <w:sz w:val="20"/>
          <w:szCs w:val="20"/>
        </w:rPr>
      </w:pPr>
      <w:r w:rsidRPr="00A85A33">
        <w:rPr>
          <w:rFonts w:cs="Arial"/>
          <w:sz w:val="20"/>
          <w:szCs w:val="20"/>
        </w:rPr>
        <w:t xml:space="preserve"> velika podjetja</w:t>
      </w:r>
      <w:r w:rsidRPr="00B30857">
        <w:rPr>
          <w:rFonts w:cs="Arial"/>
          <w:sz w:val="20"/>
          <w:szCs w:val="20"/>
        </w:rPr>
        <w:t xml:space="preserve"> so podjetja iz 26. točke 2. člena Uredbe 702/2014/EU.</w:t>
      </w:r>
    </w:p>
    <w:p w:rsidR="00780DAB" w:rsidRPr="000E0F66" w:rsidRDefault="00780DAB" w:rsidP="00780DAB">
      <w:pPr>
        <w:pStyle w:val="tevilnatoka"/>
        <w:widowControl w:val="0"/>
        <w:numPr>
          <w:ilvl w:val="0"/>
          <w:numId w:val="0"/>
        </w:numPr>
        <w:rPr>
          <w:rFonts w:cs="Arial"/>
          <w:sz w:val="20"/>
          <w:szCs w:val="20"/>
        </w:rPr>
      </w:pPr>
    </w:p>
    <w:p w:rsidR="00780DAB" w:rsidRPr="000E0F66" w:rsidRDefault="00780DAB" w:rsidP="00780DAB">
      <w:pPr>
        <w:pStyle w:val="len"/>
        <w:numPr>
          <w:ilvl w:val="0"/>
          <w:numId w:val="18"/>
        </w:numPr>
        <w:spacing w:before="0"/>
        <w:ind w:left="0" w:firstLine="0"/>
        <w:rPr>
          <w:rFonts w:cs="Arial"/>
          <w:sz w:val="20"/>
          <w:szCs w:val="20"/>
        </w:rPr>
      </w:pPr>
      <w:r w:rsidRPr="000E0F66">
        <w:rPr>
          <w:rFonts w:cs="Arial"/>
          <w:sz w:val="20"/>
          <w:szCs w:val="20"/>
        </w:rPr>
        <w:t>člen</w:t>
      </w:r>
    </w:p>
    <w:p w:rsidR="00780DAB" w:rsidRPr="000E0F66" w:rsidRDefault="00780DAB" w:rsidP="00780DAB">
      <w:pPr>
        <w:pStyle w:val="lennaslov"/>
        <w:ind w:firstLine="0"/>
        <w:rPr>
          <w:rFonts w:cs="Arial"/>
          <w:sz w:val="20"/>
          <w:szCs w:val="20"/>
        </w:rPr>
      </w:pPr>
      <w:r w:rsidRPr="000E0F66">
        <w:rPr>
          <w:rFonts w:cs="Arial"/>
          <w:sz w:val="20"/>
          <w:szCs w:val="20"/>
        </w:rPr>
        <w:t>(organi PRP)</w:t>
      </w:r>
    </w:p>
    <w:p w:rsidR="00780DAB" w:rsidRPr="000E0F66" w:rsidRDefault="00780DAB" w:rsidP="00780DAB">
      <w:pPr>
        <w:pStyle w:val="lennaslov"/>
        <w:rPr>
          <w:rFonts w:cs="Arial"/>
          <w:sz w:val="20"/>
          <w:szCs w:val="20"/>
        </w:rPr>
      </w:pPr>
    </w:p>
    <w:p w:rsidR="00780DAB" w:rsidRPr="000E0F66" w:rsidRDefault="00780DAB" w:rsidP="00780DAB">
      <w:pPr>
        <w:pStyle w:val="Odstavek"/>
        <w:tabs>
          <w:tab w:val="left" w:pos="851"/>
        </w:tabs>
        <w:spacing w:before="0"/>
        <w:ind w:firstLine="0"/>
        <w:rPr>
          <w:sz w:val="20"/>
          <w:szCs w:val="20"/>
        </w:rPr>
      </w:pPr>
      <w:r w:rsidRPr="000E0F66">
        <w:rPr>
          <w:sz w:val="20"/>
          <w:szCs w:val="20"/>
        </w:rPr>
        <w:t xml:space="preserve">(1) Organ upravljanja iz drugega odstavka 65. člena Uredbe 1305/2013/EU je MKGP.  </w:t>
      </w:r>
    </w:p>
    <w:p w:rsidR="00780DAB" w:rsidRPr="000E0F66" w:rsidRDefault="00780DAB" w:rsidP="00780DAB">
      <w:pPr>
        <w:pStyle w:val="Odstavek"/>
        <w:tabs>
          <w:tab w:val="left" w:pos="851"/>
        </w:tabs>
        <w:spacing w:before="0"/>
        <w:ind w:firstLine="426"/>
        <w:rPr>
          <w:sz w:val="20"/>
          <w:szCs w:val="20"/>
        </w:rPr>
      </w:pPr>
    </w:p>
    <w:p w:rsidR="00780DAB" w:rsidRPr="000E0F66" w:rsidRDefault="00780DAB" w:rsidP="00780DAB">
      <w:pPr>
        <w:pStyle w:val="Odstavek"/>
        <w:tabs>
          <w:tab w:val="left" w:pos="851"/>
        </w:tabs>
        <w:spacing w:before="0"/>
        <w:ind w:firstLine="0"/>
        <w:rPr>
          <w:sz w:val="20"/>
          <w:szCs w:val="20"/>
        </w:rPr>
      </w:pPr>
      <w:r w:rsidRPr="000E0F66">
        <w:rPr>
          <w:sz w:val="20"/>
          <w:szCs w:val="20"/>
        </w:rPr>
        <w:t>(2) Akreditirana plačilna agencija iz drugega odstavka 65. člena Uredbe 1305/2013/EU je Agencija Republike Slovenije za kmetijske trge in razvoj podeželja: v nadaljnjem besedilu: ARSKTRP.</w:t>
      </w:r>
    </w:p>
    <w:p w:rsidR="00780DAB" w:rsidRPr="000E0F66" w:rsidRDefault="00780DAB" w:rsidP="00780DAB">
      <w:pPr>
        <w:pStyle w:val="Odstavek"/>
        <w:tabs>
          <w:tab w:val="left" w:pos="851"/>
        </w:tabs>
        <w:spacing w:before="0"/>
        <w:ind w:firstLine="426"/>
        <w:rPr>
          <w:sz w:val="20"/>
          <w:szCs w:val="20"/>
        </w:rPr>
      </w:pPr>
    </w:p>
    <w:p w:rsidR="00780DAB" w:rsidRPr="000E0F66" w:rsidRDefault="00780DAB" w:rsidP="00780DAB">
      <w:pPr>
        <w:pStyle w:val="Odstavek"/>
        <w:tabs>
          <w:tab w:val="left" w:pos="851"/>
        </w:tabs>
        <w:spacing w:before="0"/>
        <w:ind w:firstLine="0"/>
        <w:rPr>
          <w:sz w:val="20"/>
          <w:szCs w:val="20"/>
        </w:rPr>
      </w:pPr>
      <w:r w:rsidRPr="000E0F66">
        <w:rPr>
          <w:sz w:val="20"/>
          <w:szCs w:val="20"/>
        </w:rPr>
        <w:t>(3) Certifikacijski organ iz drugega odstavka 65. člena Uredbe 1305/2013/EU je Urad Republike Slovenije za nadzor proračuna.</w:t>
      </w:r>
    </w:p>
    <w:p w:rsidR="00780DAB" w:rsidRPr="000E0F66" w:rsidRDefault="00780DAB" w:rsidP="00780DAB">
      <w:pPr>
        <w:pStyle w:val="Odstavek"/>
        <w:tabs>
          <w:tab w:val="left" w:pos="851"/>
        </w:tabs>
        <w:spacing w:before="0"/>
        <w:ind w:firstLine="426"/>
        <w:rPr>
          <w:sz w:val="20"/>
          <w:szCs w:val="20"/>
        </w:rPr>
      </w:pPr>
    </w:p>
    <w:p w:rsidR="00780DAB" w:rsidRPr="000E0F66" w:rsidRDefault="00780DAB" w:rsidP="00780DAB">
      <w:pPr>
        <w:pStyle w:val="Odstavek"/>
        <w:tabs>
          <w:tab w:val="left" w:pos="851"/>
        </w:tabs>
        <w:spacing w:before="0"/>
        <w:ind w:firstLine="0"/>
        <w:rPr>
          <w:sz w:val="20"/>
          <w:szCs w:val="20"/>
        </w:rPr>
      </w:pPr>
      <w:r w:rsidRPr="000E0F66">
        <w:rPr>
          <w:sz w:val="20"/>
          <w:szCs w:val="20"/>
        </w:rPr>
        <w:t>(4) Odbor za spremljanje iz prvega odstavka 47. člena Uredbe 1303/2013/EU je Odbor za spremljanje Programa razvoja podeželja Republike Slovenije.</w:t>
      </w:r>
    </w:p>
    <w:p w:rsidR="00780DAB" w:rsidRPr="000E0F66" w:rsidRDefault="00780DAB" w:rsidP="00780DAB">
      <w:pPr>
        <w:pStyle w:val="Odstavek"/>
        <w:spacing w:before="0"/>
        <w:ind w:firstLine="0"/>
        <w:rPr>
          <w:sz w:val="20"/>
          <w:szCs w:val="20"/>
        </w:rPr>
      </w:pPr>
    </w:p>
    <w:p w:rsidR="00780DAB" w:rsidRPr="000E0F66" w:rsidRDefault="00780DAB" w:rsidP="00780DAB">
      <w:pPr>
        <w:pStyle w:val="len"/>
        <w:keepNext/>
        <w:keepLines/>
        <w:numPr>
          <w:ilvl w:val="0"/>
          <w:numId w:val="18"/>
        </w:numPr>
        <w:spacing w:before="0"/>
        <w:ind w:left="0" w:firstLine="0"/>
        <w:rPr>
          <w:rFonts w:cs="Arial"/>
          <w:sz w:val="20"/>
          <w:szCs w:val="20"/>
        </w:rPr>
      </w:pPr>
      <w:r w:rsidRPr="000E0F66">
        <w:rPr>
          <w:rFonts w:cs="Arial"/>
          <w:sz w:val="20"/>
          <w:szCs w:val="20"/>
        </w:rPr>
        <w:t>člen</w:t>
      </w:r>
    </w:p>
    <w:p w:rsidR="00780DAB" w:rsidRPr="000E0F66" w:rsidRDefault="00780DAB" w:rsidP="00780DAB">
      <w:pPr>
        <w:keepNext/>
        <w:keepLines/>
        <w:shd w:val="clear" w:color="auto" w:fill="FFFFFF"/>
        <w:spacing w:line="240" w:lineRule="auto"/>
        <w:jc w:val="center"/>
        <w:rPr>
          <w:rFonts w:cs="Arial"/>
          <w:b/>
          <w:bCs/>
          <w:szCs w:val="20"/>
        </w:rPr>
      </w:pPr>
      <w:r w:rsidRPr="000E0F66">
        <w:rPr>
          <w:rFonts w:cs="Arial"/>
          <w:b/>
          <w:bCs/>
          <w:szCs w:val="20"/>
        </w:rPr>
        <w:t>(namen izvajanja finančnih instrumentov)</w:t>
      </w:r>
    </w:p>
    <w:p w:rsidR="00780DAB" w:rsidRPr="000E0F66" w:rsidRDefault="00780DAB" w:rsidP="00780DAB">
      <w:pPr>
        <w:pStyle w:val="tevilnatoka"/>
        <w:keepNext/>
        <w:keepLines/>
        <w:numPr>
          <w:ilvl w:val="0"/>
          <w:numId w:val="0"/>
        </w:numPr>
        <w:rPr>
          <w:rFonts w:cs="Arial"/>
          <w:sz w:val="20"/>
          <w:szCs w:val="20"/>
        </w:rPr>
      </w:pPr>
    </w:p>
    <w:p w:rsidR="00780DAB" w:rsidRDefault="00780DAB" w:rsidP="00780DAB">
      <w:pPr>
        <w:pStyle w:val="tevilnatoka"/>
        <w:keepNext/>
        <w:keepLines/>
        <w:numPr>
          <w:ilvl w:val="0"/>
          <w:numId w:val="0"/>
        </w:numPr>
        <w:rPr>
          <w:rFonts w:cs="Arial"/>
          <w:sz w:val="20"/>
          <w:szCs w:val="20"/>
        </w:rPr>
      </w:pPr>
      <w:r>
        <w:rPr>
          <w:rFonts w:cs="Arial"/>
          <w:sz w:val="20"/>
          <w:szCs w:val="20"/>
        </w:rPr>
        <w:t xml:space="preserve">(1) S to uredbo se ureja izvajanje </w:t>
      </w:r>
      <w:r w:rsidRPr="000E0F66">
        <w:rPr>
          <w:rFonts w:cs="Arial"/>
          <w:sz w:val="20"/>
          <w:szCs w:val="20"/>
        </w:rPr>
        <w:t>finančni</w:t>
      </w:r>
      <w:r>
        <w:rPr>
          <w:rFonts w:cs="Arial"/>
          <w:sz w:val="20"/>
          <w:szCs w:val="20"/>
        </w:rPr>
        <w:t>h</w:t>
      </w:r>
      <w:r w:rsidRPr="000E0F66">
        <w:rPr>
          <w:rFonts w:cs="Arial"/>
          <w:sz w:val="20"/>
          <w:szCs w:val="20"/>
        </w:rPr>
        <w:t xml:space="preserve"> instrument</w:t>
      </w:r>
      <w:r>
        <w:rPr>
          <w:rFonts w:cs="Arial"/>
          <w:sz w:val="20"/>
          <w:szCs w:val="20"/>
        </w:rPr>
        <w:t>ov</w:t>
      </w:r>
      <w:r w:rsidRPr="000E0F66">
        <w:rPr>
          <w:rFonts w:cs="Arial"/>
          <w:sz w:val="20"/>
          <w:szCs w:val="20"/>
        </w:rPr>
        <w:t xml:space="preserve"> </w:t>
      </w:r>
      <w:r w:rsidRPr="00175B0E">
        <w:rPr>
          <w:rFonts w:cs="Arial"/>
          <w:sz w:val="20"/>
          <w:szCs w:val="20"/>
        </w:rPr>
        <w:t>za izvedbo projekt</w:t>
      </w:r>
      <w:r>
        <w:rPr>
          <w:rFonts w:cs="Arial"/>
          <w:sz w:val="20"/>
          <w:szCs w:val="20"/>
        </w:rPr>
        <w:t>ov</w:t>
      </w:r>
      <w:r w:rsidRPr="000E0F66">
        <w:rPr>
          <w:rFonts w:cs="Arial"/>
          <w:sz w:val="20"/>
          <w:szCs w:val="20"/>
        </w:rPr>
        <w:t xml:space="preserve"> </w:t>
      </w:r>
      <w:r>
        <w:rPr>
          <w:rFonts w:cs="Arial"/>
          <w:sz w:val="20"/>
          <w:szCs w:val="20"/>
        </w:rPr>
        <w:t>na področju kmetijstva, gozdarstva, živilstva ali razvoja podeželja.</w:t>
      </w:r>
    </w:p>
    <w:p w:rsidR="00780DAB" w:rsidRDefault="00780DAB" w:rsidP="00780DAB">
      <w:pPr>
        <w:pStyle w:val="tevilnatoka"/>
        <w:keepNext/>
        <w:keepLines/>
        <w:numPr>
          <w:ilvl w:val="0"/>
          <w:numId w:val="0"/>
        </w:numPr>
        <w:rPr>
          <w:rFonts w:cs="Arial"/>
          <w:sz w:val="20"/>
          <w:szCs w:val="20"/>
        </w:rPr>
      </w:pPr>
    </w:p>
    <w:p w:rsidR="00780DAB" w:rsidRDefault="00780DAB" w:rsidP="00780DAB">
      <w:pPr>
        <w:pStyle w:val="tevilnatoka"/>
        <w:keepNext/>
        <w:keepLines/>
        <w:numPr>
          <w:ilvl w:val="0"/>
          <w:numId w:val="0"/>
        </w:numPr>
        <w:rPr>
          <w:rFonts w:cs="Arial"/>
          <w:iCs/>
          <w:sz w:val="20"/>
          <w:szCs w:val="20"/>
        </w:rPr>
      </w:pPr>
      <w:r>
        <w:rPr>
          <w:rFonts w:cs="Arial"/>
          <w:sz w:val="20"/>
          <w:szCs w:val="20"/>
        </w:rPr>
        <w:t xml:space="preserve">(2) Finančni instrumenti </w:t>
      </w:r>
      <w:r w:rsidRPr="000E0F66">
        <w:rPr>
          <w:rFonts w:cs="Arial"/>
          <w:sz w:val="20"/>
          <w:szCs w:val="20"/>
        </w:rPr>
        <w:t>končnim prejemnikom izboljša</w:t>
      </w:r>
      <w:r>
        <w:rPr>
          <w:rFonts w:cs="Arial"/>
          <w:sz w:val="20"/>
          <w:szCs w:val="20"/>
        </w:rPr>
        <w:t>jo</w:t>
      </w:r>
      <w:r w:rsidRPr="000E0F66">
        <w:rPr>
          <w:rFonts w:cs="Arial"/>
          <w:sz w:val="20"/>
          <w:szCs w:val="20"/>
        </w:rPr>
        <w:t xml:space="preserve"> dostop do finančnih virov s ciljem spodbujanja njihove rasti, razvoja, investicijskih vlaganj in izboljšanja tekočega poslovanja.</w:t>
      </w:r>
      <w:r w:rsidRPr="000E0F66">
        <w:rPr>
          <w:rFonts w:cs="Arial"/>
          <w:iCs/>
          <w:sz w:val="20"/>
          <w:szCs w:val="20"/>
        </w:rPr>
        <w:t xml:space="preserve">  </w:t>
      </w:r>
    </w:p>
    <w:p w:rsidR="00780DAB" w:rsidRDefault="00780DAB" w:rsidP="00780DAB">
      <w:pPr>
        <w:pStyle w:val="tevilnatoka"/>
        <w:keepNext/>
        <w:keepLines/>
        <w:numPr>
          <w:ilvl w:val="0"/>
          <w:numId w:val="0"/>
        </w:numPr>
        <w:rPr>
          <w:rFonts w:cs="Arial"/>
          <w:iCs/>
          <w:sz w:val="20"/>
          <w:szCs w:val="20"/>
        </w:rPr>
      </w:pPr>
    </w:p>
    <w:p w:rsidR="00780DAB" w:rsidRDefault="00780DAB" w:rsidP="00780DAB">
      <w:pPr>
        <w:pStyle w:val="tevilnatoka"/>
        <w:keepNext/>
        <w:keepLines/>
        <w:numPr>
          <w:ilvl w:val="0"/>
          <w:numId w:val="0"/>
        </w:numPr>
      </w:pPr>
      <w:r>
        <w:rPr>
          <w:rFonts w:cs="Arial"/>
          <w:iCs/>
          <w:sz w:val="20"/>
          <w:szCs w:val="20"/>
        </w:rPr>
        <w:t xml:space="preserve">(3) V skladu s </w:t>
      </w:r>
      <w:r w:rsidRPr="00360DEA">
        <w:rPr>
          <w:iCs/>
          <w:sz w:val="20"/>
          <w:szCs w:val="20"/>
        </w:rPr>
        <w:t>Predhodn</w:t>
      </w:r>
      <w:r>
        <w:rPr>
          <w:iCs/>
          <w:sz w:val="20"/>
          <w:szCs w:val="20"/>
        </w:rPr>
        <w:t>o</w:t>
      </w:r>
      <w:r w:rsidRPr="00360DEA">
        <w:rPr>
          <w:iCs/>
          <w:sz w:val="20"/>
          <w:szCs w:val="20"/>
        </w:rPr>
        <w:t xml:space="preserve"> ocen</w:t>
      </w:r>
      <w:r>
        <w:rPr>
          <w:iCs/>
          <w:sz w:val="20"/>
          <w:szCs w:val="20"/>
        </w:rPr>
        <w:t>o</w:t>
      </w:r>
      <w:r w:rsidRPr="00360DEA">
        <w:rPr>
          <w:iCs/>
          <w:sz w:val="20"/>
          <w:szCs w:val="20"/>
        </w:rPr>
        <w:t xml:space="preserve"> FI</w:t>
      </w:r>
      <w:r>
        <w:rPr>
          <w:rFonts w:cs="Arial"/>
          <w:iCs/>
          <w:sz w:val="20"/>
          <w:szCs w:val="20"/>
        </w:rPr>
        <w:t xml:space="preserve"> so prednosti kreditov, zavarovanih z garancijo: </w:t>
      </w:r>
    </w:p>
    <w:p w:rsidR="00780DAB" w:rsidRPr="007B411F" w:rsidRDefault="00780DAB" w:rsidP="00780DAB">
      <w:pPr>
        <w:pStyle w:val="Neotevilenodstavek"/>
        <w:numPr>
          <w:ilvl w:val="0"/>
          <w:numId w:val="20"/>
        </w:numPr>
        <w:tabs>
          <w:tab w:val="left" w:pos="176"/>
        </w:tabs>
        <w:spacing w:before="0" w:after="0" w:line="240" w:lineRule="auto"/>
        <w:ind w:left="34" w:firstLine="0"/>
        <w:rPr>
          <w:iCs/>
          <w:sz w:val="20"/>
          <w:szCs w:val="20"/>
        </w:rPr>
      </w:pPr>
      <w:r>
        <w:rPr>
          <w:iCs/>
          <w:sz w:val="20"/>
          <w:szCs w:val="20"/>
        </w:rPr>
        <w:t xml:space="preserve"> </w:t>
      </w:r>
      <w:r w:rsidRPr="007B411F">
        <w:rPr>
          <w:iCs/>
          <w:sz w:val="20"/>
          <w:szCs w:val="20"/>
        </w:rPr>
        <w:t xml:space="preserve">zmanjšanje maksimalne ravni zavarovanja, ki jo od </w:t>
      </w:r>
      <w:r>
        <w:rPr>
          <w:iCs/>
          <w:sz w:val="20"/>
          <w:szCs w:val="20"/>
        </w:rPr>
        <w:t xml:space="preserve">končnega </w:t>
      </w:r>
      <w:r w:rsidRPr="007B411F">
        <w:rPr>
          <w:iCs/>
          <w:sz w:val="20"/>
          <w:szCs w:val="20"/>
        </w:rPr>
        <w:t xml:space="preserve">prejemnika </w:t>
      </w:r>
      <w:r>
        <w:rPr>
          <w:iCs/>
          <w:sz w:val="20"/>
          <w:szCs w:val="20"/>
        </w:rPr>
        <w:t xml:space="preserve">običajno </w:t>
      </w:r>
      <w:r w:rsidRPr="007B411F">
        <w:rPr>
          <w:iCs/>
          <w:sz w:val="20"/>
          <w:szCs w:val="20"/>
        </w:rPr>
        <w:t xml:space="preserve">zahteva </w:t>
      </w:r>
      <w:r>
        <w:rPr>
          <w:iCs/>
          <w:sz w:val="20"/>
          <w:szCs w:val="20"/>
        </w:rPr>
        <w:t>finančna institucija</w:t>
      </w:r>
      <w:r w:rsidRPr="007B411F">
        <w:rPr>
          <w:iCs/>
          <w:sz w:val="20"/>
          <w:szCs w:val="20"/>
        </w:rPr>
        <w:t>;</w:t>
      </w:r>
    </w:p>
    <w:p w:rsidR="00780DAB" w:rsidRPr="007B411F" w:rsidRDefault="00780DAB" w:rsidP="00780DAB">
      <w:pPr>
        <w:pStyle w:val="Neotevilenodstavek"/>
        <w:numPr>
          <w:ilvl w:val="0"/>
          <w:numId w:val="20"/>
        </w:numPr>
        <w:tabs>
          <w:tab w:val="left" w:pos="176"/>
        </w:tabs>
        <w:spacing w:before="0" w:after="0" w:line="240" w:lineRule="auto"/>
        <w:ind w:left="34" w:firstLine="0"/>
        <w:rPr>
          <w:iCs/>
          <w:sz w:val="20"/>
          <w:szCs w:val="20"/>
        </w:rPr>
      </w:pPr>
      <w:r>
        <w:rPr>
          <w:iCs/>
          <w:sz w:val="20"/>
          <w:szCs w:val="20"/>
        </w:rPr>
        <w:t xml:space="preserve"> </w:t>
      </w:r>
      <w:r w:rsidRPr="007B411F">
        <w:rPr>
          <w:iCs/>
          <w:sz w:val="20"/>
          <w:szCs w:val="20"/>
        </w:rPr>
        <w:t xml:space="preserve">zmanjšanje obrestne mere, ki je </w:t>
      </w:r>
      <w:r>
        <w:rPr>
          <w:iCs/>
          <w:sz w:val="20"/>
          <w:szCs w:val="20"/>
        </w:rPr>
        <w:t xml:space="preserve">običajno </w:t>
      </w:r>
      <w:r w:rsidRPr="007B411F">
        <w:rPr>
          <w:iCs/>
          <w:sz w:val="20"/>
          <w:szCs w:val="20"/>
        </w:rPr>
        <w:t xml:space="preserve">zahtevana pri </w:t>
      </w:r>
      <w:r>
        <w:rPr>
          <w:iCs/>
          <w:sz w:val="20"/>
          <w:szCs w:val="20"/>
        </w:rPr>
        <w:t>kreditu</w:t>
      </w:r>
      <w:r w:rsidRPr="007B411F">
        <w:rPr>
          <w:iCs/>
          <w:sz w:val="20"/>
          <w:szCs w:val="20"/>
        </w:rPr>
        <w:t>;</w:t>
      </w:r>
    </w:p>
    <w:p w:rsidR="00780DAB" w:rsidRPr="007B411F" w:rsidRDefault="00780DAB" w:rsidP="00780DAB">
      <w:pPr>
        <w:pStyle w:val="Neotevilenodstavek"/>
        <w:numPr>
          <w:ilvl w:val="0"/>
          <w:numId w:val="20"/>
        </w:numPr>
        <w:tabs>
          <w:tab w:val="left" w:pos="176"/>
        </w:tabs>
        <w:spacing w:before="0" w:after="0" w:line="240" w:lineRule="auto"/>
        <w:ind w:left="34" w:firstLine="0"/>
        <w:rPr>
          <w:iCs/>
          <w:sz w:val="20"/>
          <w:szCs w:val="20"/>
        </w:rPr>
      </w:pPr>
      <w:r>
        <w:rPr>
          <w:iCs/>
          <w:sz w:val="20"/>
          <w:szCs w:val="20"/>
        </w:rPr>
        <w:t xml:space="preserve"> </w:t>
      </w:r>
      <w:r w:rsidRPr="007B411F">
        <w:rPr>
          <w:iCs/>
          <w:sz w:val="20"/>
          <w:szCs w:val="20"/>
        </w:rPr>
        <w:t>stroški garancije pod tržnimi pogoji;</w:t>
      </w:r>
    </w:p>
    <w:p w:rsidR="00780DAB" w:rsidRDefault="00780DAB" w:rsidP="00780DAB">
      <w:pPr>
        <w:pStyle w:val="Neotevilenodstavek"/>
        <w:numPr>
          <w:ilvl w:val="0"/>
          <w:numId w:val="20"/>
        </w:numPr>
        <w:tabs>
          <w:tab w:val="left" w:pos="176"/>
        </w:tabs>
        <w:spacing w:before="0" w:after="0" w:line="240" w:lineRule="auto"/>
        <w:ind w:left="34" w:firstLine="0"/>
        <w:rPr>
          <w:iCs/>
          <w:sz w:val="20"/>
          <w:szCs w:val="20"/>
        </w:rPr>
      </w:pPr>
      <w:r>
        <w:rPr>
          <w:iCs/>
          <w:sz w:val="20"/>
          <w:szCs w:val="20"/>
        </w:rPr>
        <w:t xml:space="preserve"> </w:t>
      </w:r>
      <w:r w:rsidRPr="007B411F">
        <w:rPr>
          <w:iCs/>
          <w:sz w:val="20"/>
          <w:szCs w:val="20"/>
        </w:rPr>
        <w:t>možnost odloga</w:t>
      </w:r>
      <w:r>
        <w:rPr>
          <w:iCs/>
          <w:sz w:val="20"/>
          <w:szCs w:val="20"/>
        </w:rPr>
        <w:t xml:space="preserve"> odplačevanja kredita</w:t>
      </w:r>
      <w:r w:rsidRPr="007B411F">
        <w:rPr>
          <w:iCs/>
          <w:sz w:val="20"/>
          <w:szCs w:val="20"/>
        </w:rPr>
        <w:t>, ki je daljše od tistega, ki ga običajno določi trg</w:t>
      </w:r>
      <w:r>
        <w:rPr>
          <w:iCs/>
          <w:sz w:val="20"/>
          <w:szCs w:val="20"/>
        </w:rPr>
        <w:t>.</w:t>
      </w:r>
    </w:p>
    <w:p w:rsidR="00780DAB" w:rsidRDefault="00780DAB" w:rsidP="00780DAB">
      <w:pPr>
        <w:pStyle w:val="tevilnatoka"/>
        <w:keepNext/>
        <w:keepLines/>
        <w:numPr>
          <w:ilvl w:val="0"/>
          <w:numId w:val="0"/>
        </w:numPr>
        <w:rPr>
          <w:rFonts w:cs="Arial"/>
          <w:sz w:val="20"/>
          <w:szCs w:val="20"/>
        </w:rPr>
      </w:pPr>
    </w:p>
    <w:p w:rsidR="00780DAB" w:rsidRDefault="00780DAB" w:rsidP="00780DAB">
      <w:pPr>
        <w:pStyle w:val="tevilnatoka"/>
        <w:keepNext/>
        <w:keepLines/>
        <w:numPr>
          <w:ilvl w:val="0"/>
          <w:numId w:val="0"/>
        </w:numPr>
        <w:rPr>
          <w:rFonts w:cs="Arial"/>
          <w:bCs/>
          <w:color w:val="000000"/>
          <w:sz w:val="20"/>
          <w:szCs w:val="20"/>
        </w:rPr>
      </w:pPr>
      <w:r>
        <w:rPr>
          <w:rFonts w:cs="Arial"/>
          <w:sz w:val="20"/>
          <w:szCs w:val="20"/>
        </w:rPr>
        <w:t xml:space="preserve">(4) Ugodnejši pogoji kreditiranja iz prejšnjega odstavka predstavljajo podporo, ki se </w:t>
      </w:r>
      <w:r w:rsidRPr="00B534D7">
        <w:rPr>
          <w:rFonts w:cs="Arial"/>
          <w:bCs/>
          <w:color w:val="000000"/>
          <w:sz w:val="20"/>
          <w:szCs w:val="20"/>
        </w:rPr>
        <w:t>izračuna kot bruto ekvivalent nepovratnih sredstev, pri čemer se upoštevajo splošna pravila o državni pomoči in Obvestilo Komisije o uporabi členov 87 in 88 Pogodbe ES za državno pomoč v obliki poroštev (UL C 155 z dne 20. 6. 2008, str. 10)</w:t>
      </w:r>
      <w:r>
        <w:rPr>
          <w:rFonts w:cs="Arial"/>
          <w:bCs/>
          <w:color w:val="000000"/>
          <w:sz w:val="20"/>
          <w:szCs w:val="20"/>
        </w:rPr>
        <w:t xml:space="preserve">. </w:t>
      </w:r>
    </w:p>
    <w:p w:rsidR="00780DAB" w:rsidRPr="000E0F66" w:rsidRDefault="00780DAB" w:rsidP="00780DAB">
      <w:pPr>
        <w:pStyle w:val="Odstavek"/>
        <w:keepNext/>
        <w:keepLines/>
        <w:spacing w:before="0"/>
        <w:ind w:firstLine="0"/>
        <w:rPr>
          <w:sz w:val="20"/>
          <w:szCs w:val="20"/>
        </w:rPr>
      </w:pPr>
    </w:p>
    <w:p w:rsidR="00780DAB" w:rsidRPr="000E0F66" w:rsidRDefault="00780DAB" w:rsidP="00780DAB">
      <w:pPr>
        <w:pStyle w:val="len"/>
        <w:keepNext/>
        <w:keepLines/>
        <w:numPr>
          <w:ilvl w:val="0"/>
          <w:numId w:val="18"/>
        </w:numPr>
        <w:spacing w:before="0"/>
        <w:ind w:left="0" w:firstLine="0"/>
        <w:rPr>
          <w:rFonts w:cs="Arial"/>
          <w:sz w:val="20"/>
          <w:szCs w:val="20"/>
        </w:rPr>
      </w:pPr>
      <w:r w:rsidRPr="000E0F66">
        <w:rPr>
          <w:rFonts w:cs="Arial"/>
          <w:sz w:val="20"/>
          <w:szCs w:val="20"/>
        </w:rPr>
        <w:t>člen</w:t>
      </w:r>
    </w:p>
    <w:p w:rsidR="00780DAB" w:rsidRPr="000E0F66" w:rsidRDefault="00780DAB" w:rsidP="00780DAB">
      <w:pPr>
        <w:keepNext/>
        <w:keepLines/>
        <w:shd w:val="clear" w:color="auto" w:fill="FFFFFF"/>
        <w:spacing w:line="240" w:lineRule="auto"/>
        <w:jc w:val="center"/>
        <w:rPr>
          <w:rFonts w:cs="Arial"/>
          <w:b/>
          <w:bCs/>
          <w:szCs w:val="20"/>
        </w:rPr>
      </w:pPr>
      <w:r w:rsidRPr="000E0F66">
        <w:rPr>
          <w:rFonts w:cs="Arial"/>
          <w:b/>
          <w:bCs/>
          <w:szCs w:val="20"/>
        </w:rPr>
        <w:t>(izvajanje finančnih instrumentov)</w:t>
      </w:r>
    </w:p>
    <w:p w:rsidR="00780DAB" w:rsidRPr="000E0F66" w:rsidRDefault="00780DAB" w:rsidP="00780DAB">
      <w:pPr>
        <w:pStyle w:val="Odstavek"/>
        <w:keepNext/>
        <w:keepLines/>
        <w:spacing w:before="0"/>
        <w:ind w:firstLine="0"/>
        <w:rPr>
          <w:sz w:val="20"/>
          <w:szCs w:val="20"/>
        </w:rPr>
      </w:pPr>
    </w:p>
    <w:p w:rsidR="00780DAB" w:rsidRPr="000E0F66" w:rsidRDefault="00780DAB" w:rsidP="00780DAB">
      <w:pPr>
        <w:pStyle w:val="Odstavek"/>
        <w:keepNext/>
        <w:keepLines/>
        <w:tabs>
          <w:tab w:val="left" w:pos="142"/>
          <w:tab w:val="left" w:pos="284"/>
        </w:tabs>
        <w:spacing w:before="0"/>
        <w:ind w:firstLine="0"/>
        <w:rPr>
          <w:sz w:val="20"/>
          <w:szCs w:val="20"/>
        </w:rPr>
      </w:pPr>
      <w:r w:rsidRPr="000E0F66">
        <w:rPr>
          <w:sz w:val="20"/>
          <w:szCs w:val="20"/>
        </w:rPr>
        <w:t xml:space="preserve">(1) Za namen izvajanja finančnih instrumentov organ upravljanja v skladu </w:t>
      </w:r>
      <w:r>
        <w:rPr>
          <w:sz w:val="20"/>
          <w:szCs w:val="20"/>
        </w:rPr>
        <w:t>s točko (b) pod (</w:t>
      </w:r>
      <w:proofErr w:type="spellStart"/>
      <w:r>
        <w:rPr>
          <w:sz w:val="20"/>
          <w:szCs w:val="20"/>
        </w:rPr>
        <w:t>ii</w:t>
      </w:r>
      <w:proofErr w:type="spellEnd"/>
      <w:r>
        <w:rPr>
          <w:sz w:val="20"/>
          <w:szCs w:val="20"/>
        </w:rPr>
        <w:t xml:space="preserve">) </w:t>
      </w:r>
      <w:r w:rsidRPr="000E0F66">
        <w:rPr>
          <w:sz w:val="20"/>
          <w:szCs w:val="20"/>
        </w:rPr>
        <w:t>četrtega odstavka 38. člena Uredbe 1303/2013/EU in predpisi, ki urejajo javno naročanje, izbere izvajalca sklada skladov</w:t>
      </w:r>
      <w:r>
        <w:rPr>
          <w:sz w:val="20"/>
          <w:szCs w:val="20"/>
        </w:rPr>
        <w:t xml:space="preserve"> </w:t>
      </w:r>
      <w:r w:rsidRPr="00A27564">
        <w:rPr>
          <w:sz w:val="20"/>
          <w:szCs w:val="20"/>
        </w:rPr>
        <w:t xml:space="preserve">v skladu s </w:t>
      </w:r>
      <w:r>
        <w:rPr>
          <w:sz w:val="20"/>
          <w:szCs w:val="20"/>
        </w:rPr>
        <w:t xml:space="preserve">27. </w:t>
      </w:r>
      <w:r w:rsidRPr="00A27564">
        <w:rPr>
          <w:sz w:val="20"/>
          <w:szCs w:val="20"/>
        </w:rPr>
        <w:t>točko 2. člena Uredbe 1303/2013/EU</w:t>
      </w:r>
      <w:r w:rsidRPr="000E0F66">
        <w:rPr>
          <w:sz w:val="20"/>
          <w:szCs w:val="20"/>
        </w:rPr>
        <w:t xml:space="preserve">. </w:t>
      </w:r>
    </w:p>
    <w:p w:rsidR="00780DAB" w:rsidRPr="000E0F66" w:rsidRDefault="00780DAB" w:rsidP="00780DAB">
      <w:pPr>
        <w:pStyle w:val="Odstavek"/>
        <w:keepNext/>
        <w:keepLines/>
        <w:spacing w:before="0"/>
        <w:ind w:firstLine="0"/>
        <w:rPr>
          <w:sz w:val="20"/>
          <w:szCs w:val="20"/>
        </w:rPr>
      </w:pPr>
    </w:p>
    <w:p w:rsidR="00780DAB" w:rsidRPr="000E0F66" w:rsidRDefault="00780DAB" w:rsidP="00780DAB">
      <w:pPr>
        <w:pStyle w:val="Odstavek"/>
        <w:keepNext/>
        <w:keepLines/>
        <w:tabs>
          <w:tab w:val="left" w:pos="851"/>
        </w:tabs>
        <w:spacing w:before="0"/>
        <w:ind w:firstLine="0"/>
        <w:rPr>
          <w:sz w:val="20"/>
          <w:szCs w:val="20"/>
        </w:rPr>
      </w:pPr>
      <w:r w:rsidRPr="000E0F66">
        <w:rPr>
          <w:sz w:val="20"/>
          <w:szCs w:val="20"/>
        </w:rPr>
        <w:t>(2) Organ upravljanja z izbranim izvajalcem sklada skladov sklene sporazum o financiranju v skladu s Prilogo IV Uredbe 1303/2013/EU. V sporazumu o financiranju mora biti med drugim določeno, katere finančne instrumente bo izvajal izvajalec sklada skladov neposredno in kateri finančni instrumenti se bodo izvajali preko finančnih posrednikov.</w:t>
      </w:r>
    </w:p>
    <w:p w:rsidR="00780DAB" w:rsidRPr="000E0F66" w:rsidRDefault="00780DAB" w:rsidP="00780DAB">
      <w:pPr>
        <w:pStyle w:val="tevilnatoka"/>
        <w:numPr>
          <w:ilvl w:val="0"/>
          <w:numId w:val="0"/>
        </w:numPr>
        <w:rPr>
          <w:rFonts w:cs="Arial"/>
          <w:sz w:val="20"/>
          <w:szCs w:val="20"/>
        </w:rPr>
      </w:pPr>
    </w:p>
    <w:p w:rsidR="00780DAB" w:rsidRPr="000E0F66" w:rsidRDefault="00780DAB" w:rsidP="00780DAB">
      <w:pPr>
        <w:pStyle w:val="Odstavek"/>
        <w:tabs>
          <w:tab w:val="left" w:pos="851"/>
        </w:tabs>
        <w:spacing w:before="0"/>
        <w:ind w:firstLine="0"/>
        <w:rPr>
          <w:strike/>
          <w:sz w:val="20"/>
          <w:szCs w:val="20"/>
        </w:rPr>
      </w:pPr>
      <w:r w:rsidRPr="000E0F66">
        <w:rPr>
          <w:sz w:val="20"/>
          <w:szCs w:val="20"/>
        </w:rPr>
        <w:t>(3) Izvajalec sklada skladov izbere finančne posrednik</w:t>
      </w:r>
      <w:r>
        <w:rPr>
          <w:sz w:val="20"/>
          <w:szCs w:val="20"/>
        </w:rPr>
        <w:t>e</w:t>
      </w:r>
      <w:r w:rsidRPr="000E0F66">
        <w:rPr>
          <w:sz w:val="20"/>
          <w:szCs w:val="20"/>
        </w:rPr>
        <w:t xml:space="preserve"> v skladu </w:t>
      </w:r>
      <w:r>
        <w:rPr>
          <w:sz w:val="20"/>
          <w:szCs w:val="20"/>
        </w:rPr>
        <w:t>s četrtim in</w:t>
      </w:r>
      <w:r w:rsidRPr="000E0F66">
        <w:rPr>
          <w:sz w:val="20"/>
          <w:szCs w:val="20"/>
        </w:rPr>
        <w:t xml:space="preserve"> petim odstavkom 38. člena Uredbe 1303/2013/EU in predpisi, ki urejajo javno naročanje</w:t>
      </w:r>
      <w:r>
        <w:rPr>
          <w:sz w:val="20"/>
          <w:szCs w:val="20"/>
        </w:rPr>
        <w:t xml:space="preserve">, ter </w:t>
      </w:r>
      <w:r w:rsidRPr="000E0F66">
        <w:rPr>
          <w:sz w:val="20"/>
          <w:szCs w:val="20"/>
        </w:rPr>
        <w:t>zagotovi, da finančni posrednik</w:t>
      </w:r>
      <w:r>
        <w:rPr>
          <w:sz w:val="20"/>
          <w:szCs w:val="20"/>
        </w:rPr>
        <w:t>i</w:t>
      </w:r>
      <w:r w:rsidRPr="000E0F66">
        <w:rPr>
          <w:sz w:val="20"/>
          <w:szCs w:val="20"/>
        </w:rPr>
        <w:t xml:space="preserve"> izpolnjuje</w:t>
      </w:r>
      <w:r>
        <w:rPr>
          <w:sz w:val="20"/>
          <w:szCs w:val="20"/>
        </w:rPr>
        <w:t>jo</w:t>
      </w:r>
      <w:r w:rsidRPr="000E0F66">
        <w:rPr>
          <w:sz w:val="20"/>
          <w:szCs w:val="20"/>
        </w:rPr>
        <w:t xml:space="preserve"> </w:t>
      </w:r>
      <w:r w:rsidRPr="002F2CA0">
        <w:rPr>
          <w:sz w:val="20"/>
          <w:szCs w:val="20"/>
        </w:rPr>
        <w:t>zahteve</w:t>
      </w:r>
      <w:r w:rsidRPr="00A76DE6">
        <w:rPr>
          <w:sz w:val="20"/>
          <w:szCs w:val="20"/>
        </w:rPr>
        <w:t xml:space="preserve"> iz </w:t>
      </w:r>
      <w:r w:rsidRPr="002F2CA0">
        <w:rPr>
          <w:sz w:val="20"/>
          <w:szCs w:val="20"/>
        </w:rPr>
        <w:t>prvega ter merila iz drugega odstavka 7. člena</w:t>
      </w:r>
      <w:r w:rsidRPr="007951FC">
        <w:rPr>
          <w:sz w:val="20"/>
          <w:szCs w:val="20"/>
        </w:rPr>
        <w:t xml:space="preserve"> Uredbe 480/2014/EU.</w:t>
      </w:r>
    </w:p>
    <w:p w:rsidR="00780DAB" w:rsidRPr="000E0F66" w:rsidRDefault="00780DAB" w:rsidP="00780DAB">
      <w:pPr>
        <w:pStyle w:val="Odstavek"/>
        <w:tabs>
          <w:tab w:val="left" w:pos="851"/>
        </w:tabs>
        <w:spacing w:before="0"/>
        <w:ind w:firstLine="0"/>
        <w:rPr>
          <w:sz w:val="20"/>
          <w:szCs w:val="20"/>
        </w:rPr>
      </w:pPr>
    </w:p>
    <w:p w:rsidR="00780DAB" w:rsidRDefault="00780DAB" w:rsidP="00780DAB">
      <w:pPr>
        <w:pStyle w:val="tevilnatoka"/>
        <w:numPr>
          <w:ilvl w:val="0"/>
          <w:numId w:val="0"/>
        </w:numPr>
        <w:rPr>
          <w:sz w:val="20"/>
          <w:szCs w:val="20"/>
        </w:rPr>
      </w:pPr>
      <w:r w:rsidRPr="002F2CA0">
        <w:rPr>
          <w:sz w:val="20"/>
          <w:szCs w:val="20"/>
        </w:rPr>
        <w:t xml:space="preserve">(4) </w:t>
      </w:r>
      <w:r>
        <w:rPr>
          <w:sz w:val="20"/>
          <w:szCs w:val="20"/>
        </w:rPr>
        <w:t xml:space="preserve">Organ upravljanja lahko v skladu s predpisi, ki urejajo javno naročanje, izvajalca sklada skladov izbere tudi za izvajalca finančnega instrumenta, če ta </w:t>
      </w:r>
      <w:r w:rsidRPr="002F2CA0">
        <w:rPr>
          <w:sz w:val="20"/>
          <w:szCs w:val="20"/>
        </w:rPr>
        <w:t xml:space="preserve">izpolnjuje </w:t>
      </w:r>
      <w:r w:rsidRPr="00A76DE6">
        <w:rPr>
          <w:sz w:val="20"/>
          <w:szCs w:val="20"/>
        </w:rPr>
        <w:t>zahteve iz prvega in merila iz drugega odstavka 7. člena</w:t>
      </w:r>
      <w:r w:rsidRPr="002F2CA0">
        <w:rPr>
          <w:sz w:val="20"/>
          <w:szCs w:val="20"/>
        </w:rPr>
        <w:t xml:space="preserve"> Uredbe 480/2014/EU</w:t>
      </w:r>
      <w:r>
        <w:rPr>
          <w:sz w:val="20"/>
          <w:szCs w:val="20"/>
        </w:rPr>
        <w:t>.</w:t>
      </w:r>
    </w:p>
    <w:p w:rsidR="00780DAB" w:rsidRPr="000E0F66" w:rsidRDefault="00780DAB" w:rsidP="00780DAB">
      <w:pPr>
        <w:pStyle w:val="tevilnatoka"/>
        <w:numPr>
          <w:ilvl w:val="0"/>
          <w:numId w:val="0"/>
        </w:numPr>
        <w:rPr>
          <w:rFonts w:cs="Arial"/>
          <w:sz w:val="20"/>
          <w:szCs w:val="20"/>
        </w:rPr>
      </w:pPr>
      <w:r>
        <w:rPr>
          <w:sz w:val="20"/>
          <w:szCs w:val="20"/>
        </w:rPr>
        <w:t xml:space="preserve"> </w:t>
      </w:r>
    </w:p>
    <w:p w:rsidR="00780DAB" w:rsidRPr="000E0F66" w:rsidRDefault="00780DAB" w:rsidP="00780DAB">
      <w:pPr>
        <w:pStyle w:val="Odstavek"/>
        <w:tabs>
          <w:tab w:val="left" w:pos="851"/>
        </w:tabs>
        <w:spacing w:before="0"/>
        <w:ind w:firstLine="0"/>
        <w:rPr>
          <w:sz w:val="20"/>
          <w:szCs w:val="20"/>
        </w:rPr>
      </w:pPr>
      <w:r w:rsidRPr="000E0F66">
        <w:rPr>
          <w:sz w:val="20"/>
          <w:szCs w:val="20"/>
        </w:rPr>
        <w:t>(5) Izvajalec finančn</w:t>
      </w:r>
      <w:r>
        <w:rPr>
          <w:sz w:val="20"/>
          <w:szCs w:val="20"/>
        </w:rPr>
        <w:t>ega</w:t>
      </w:r>
      <w:r w:rsidRPr="000E0F66">
        <w:rPr>
          <w:sz w:val="20"/>
          <w:szCs w:val="20"/>
        </w:rPr>
        <w:t xml:space="preserve"> instrument</w:t>
      </w:r>
      <w:r>
        <w:rPr>
          <w:sz w:val="20"/>
          <w:szCs w:val="20"/>
        </w:rPr>
        <w:t>a</w:t>
      </w:r>
      <w:r w:rsidRPr="000E0F66">
        <w:rPr>
          <w:sz w:val="20"/>
          <w:szCs w:val="20"/>
        </w:rPr>
        <w:t xml:space="preserve"> izbere finančno institucijo z odprtim, preglednim, objektivnim in </w:t>
      </w:r>
      <w:proofErr w:type="spellStart"/>
      <w:r w:rsidRPr="000E0F66">
        <w:rPr>
          <w:sz w:val="20"/>
          <w:szCs w:val="20"/>
        </w:rPr>
        <w:t>nediskriminatornim</w:t>
      </w:r>
      <w:proofErr w:type="spellEnd"/>
      <w:r w:rsidRPr="000E0F66">
        <w:rPr>
          <w:sz w:val="20"/>
          <w:szCs w:val="20"/>
        </w:rPr>
        <w:t xml:space="preserve"> izbirnim postopkom. </w:t>
      </w:r>
    </w:p>
    <w:p w:rsidR="00780DAB" w:rsidRPr="000E0F66" w:rsidRDefault="00780DAB" w:rsidP="00780DAB">
      <w:pPr>
        <w:spacing w:line="240" w:lineRule="auto"/>
        <w:rPr>
          <w:rFonts w:cs="Arial"/>
          <w:szCs w:val="20"/>
        </w:rPr>
      </w:pPr>
    </w:p>
    <w:p w:rsidR="00780DAB" w:rsidRPr="000E0F66" w:rsidRDefault="00780DAB" w:rsidP="00780DAB">
      <w:pPr>
        <w:spacing w:line="240" w:lineRule="auto"/>
        <w:jc w:val="both"/>
        <w:rPr>
          <w:rFonts w:cs="Arial"/>
          <w:szCs w:val="20"/>
        </w:rPr>
      </w:pPr>
      <w:r w:rsidRPr="000E0F66">
        <w:rPr>
          <w:rFonts w:cs="Arial"/>
          <w:szCs w:val="20"/>
        </w:rPr>
        <w:t>(</w:t>
      </w:r>
      <w:r>
        <w:rPr>
          <w:rFonts w:cs="Arial"/>
          <w:szCs w:val="20"/>
        </w:rPr>
        <w:t>6</w:t>
      </w:r>
      <w:r w:rsidRPr="000E0F66">
        <w:rPr>
          <w:rFonts w:cs="Arial"/>
          <w:szCs w:val="20"/>
        </w:rPr>
        <w:t xml:space="preserve">) Finančna institucija sklepa </w:t>
      </w:r>
      <w:r w:rsidRPr="000E0F66">
        <w:rPr>
          <w:rFonts w:cs="Arial"/>
          <w:bCs/>
          <w:color w:val="000000"/>
          <w:szCs w:val="20"/>
        </w:rPr>
        <w:t>kreditne pogodbe</w:t>
      </w:r>
      <w:r>
        <w:rPr>
          <w:rFonts w:cs="Arial"/>
          <w:bCs/>
          <w:color w:val="000000"/>
          <w:szCs w:val="20"/>
        </w:rPr>
        <w:t>,</w:t>
      </w:r>
      <w:r w:rsidRPr="000E0F66">
        <w:rPr>
          <w:rFonts w:cs="Arial"/>
          <w:bCs/>
          <w:color w:val="000000"/>
          <w:szCs w:val="20"/>
        </w:rPr>
        <w:t xml:space="preserve"> </w:t>
      </w:r>
      <w:r>
        <w:rPr>
          <w:rFonts w:cs="Arial"/>
          <w:bCs/>
          <w:color w:val="000000"/>
          <w:szCs w:val="20"/>
        </w:rPr>
        <w:t>zavarovane</w:t>
      </w:r>
      <w:r w:rsidRPr="000E0F66">
        <w:rPr>
          <w:rFonts w:cs="Arial"/>
          <w:bCs/>
          <w:color w:val="000000"/>
          <w:szCs w:val="20"/>
        </w:rPr>
        <w:t xml:space="preserve"> z garancijo</w:t>
      </w:r>
      <w:r>
        <w:rPr>
          <w:rFonts w:cs="Arial"/>
          <w:bCs/>
          <w:color w:val="000000"/>
          <w:szCs w:val="20"/>
        </w:rPr>
        <w:t xml:space="preserve">, s končnimi prejemniki iz drugega odstavka 6. člena te uredbe. Te pogodbe se </w:t>
      </w:r>
      <w:r>
        <w:rPr>
          <w:rFonts w:cs="Arial"/>
          <w:szCs w:val="20"/>
        </w:rPr>
        <w:t>v skladu z drugim odstavkom 65. člena Uredbe 1303/2013/EU</w:t>
      </w:r>
      <w:r>
        <w:rPr>
          <w:rFonts w:cs="Arial"/>
          <w:bCs/>
          <w:color w:val="000000"/>
          <w:szCs w:val="20"/>
        </w:rPr>
        <w:t xml:space="preserve"> lahko sklepajo</w:t>
      </w:r>
      <w:r w:rsidRPr="000E0F66">
        <w:rPr>
          <w:rFonts w:cs="Arial"/>
          <w:szCs w:val="20"/>
        </w:rPr>
        <w:t xml:space="preserve"> do 31. 12. 2023.</w:t>
      </w:r>
    </w:p>
    <w:p w:rsidR="00780DAB" w:rsidRPr="000E0F66" w:rsidRDefault="00780DAB" w:rsidP="00780DAB">
      <w:pPr>
        <w:spacing w:line="240" w:lineRule="auto"/>
        <w:rPr>
          <w:rFonts w:cs="Arial"/>
          <w:szCs w:val="20"/>
        </w:rPr>
      </w:pPr>
    </w:p>
    <w:p w:rsidR="00780DAB" w:rsidRPr="000E0F66" w:rsidRDefault="00780DAB" w:rsidP="00780DAB">
      <w:pPr>
        <w:pStyle w:val="len"/>
        <w:keepNext/>
        <w:keepLines/>
        <w:numPr>
          <w:ilvl w:val="0"/>
          <w:numId w:val="18"/>
        </w:numPr>
        <w:spacing w:before="0"/>
        <w:ind w:left="0" w:firstLine="0"/>
        <w:rPr>
          <w:rFonts w:cs="Arial"/>
          <w:sz w:val="20"/>
          <w:szCs w:val="20"/>
        </w:rPr>
      </w:pPr>
      <w:r w:rsidRPr="000E0F66">
        <w:rPr>
          <w:rFonts w:cs="Arial"/>
          <w:sz w:val="20"/>
          <w:szCs w:val="20"/>
        </w:rPr>
        <w:t>člen</w:t>
      </w:r>
    </w:p>
    <w:p w:rsidR="00780DAB" w:rsidRPr="000E0F66" w:rsidRDefault="00780DAB" w:rsidP="00780DAB">
      <w:pPr>
        <w:pStyle w:val="Odstavek"/>
        <w:keepNext/>
        <w:keepLines/>
        <w:tabs>
          <w:tab w:val="left" w:pos="142"/>
        </w:tabs>
        <w:spacing w:before="0"/>
        <w:ind w:firstLine="0"/>
        <w:jc w:val="center"/>
        <w:rPr>
          <w:b/>
          <w:sz w:val="20"/>
          <w:szCs w:val="20"/>
        </w:rPr>
      </w:pPr>
      <w:r w:rsidRPr="000E0F66">
        <w:rPr>
          <w:b/>
          <w:sz w:val="20"/>
          <w:szCs w:val="20"/>
        </w:rPr>
        <w:t>(upravičenec in končni prejemnik)</w:t>
      </w:r>
    </w:p>
    <w:p w:rsidR="00780DAB" w:rsidRPr="000E0F66" w:rsidRDefault="00780DAB" w:rsidP="00780DAB">
      <w:pPr>
        <w:pStyle w:val="Odstavek"/>
        <w:keepNext/>
        <w:keepLines/>
        <w:tabs>
          <w:tab w:val="left" w:pos="142"/>
        </w:tabs>
        <w:spacing w:before="0"/>
        <w:ind w:firstLine="0"/>
        <w:rPr>
          <w:sz w:val="20"/>
          <w:szCs w:val="20"/>
        </w:rPr>
      </w:pPr>
    </w:p>
    <w:p w:rsidR="00780DAB" w:rsidRPr="000E0F66" w:rsidRDefault="00780DAB" w:rsidP="00780DAB">
      <w:pPr>
        <w:keepNext/>
        <w:keepLines/>
        <w:spacing w:line="240" w:lineRule="auto"/>
        <w:jc w:val="both"/>
        <w:rPr>
          <w:rFonts w:cs="Arial"/>
          <w:szCs w:val="20"/>
        </w:rPr>
      </w:pPr>
      <w:r w:rsidRPr="000E0F66">
        <w:rPr>
          <w:rFonts w:cs="Arial"/>
          <w:szCs w:val="20"/>
        </w:rPr>
        <w:t>(1) Upravičenec je izvajalec sklada skladov</w:t>
      </w:r>
      <w:r>
        <w:rPr>
          <w:rFonts w:cs="Arial"/>
          <w:szCs w:val="20"/>
        </w:rPr>
        <w:t xml:space="preserve"> iz prvega odstavka prejšnjega člena, ki v imenu organa upravljanja upravlja s sredstvi za izvajanje finančnih instrumentov iz tretjega odstavka 22. člena te uredbe in jih namenja za upravičene izdatke iz 42. člena Uredbe 1303/2013/EU</w:t>
      </w:r>
      <w:r w:rsidRPr="000E0F66">
        <w:rPr>
          <w:rFonts w:cs="Arial"/>
          <w:szCs w:val="20"/>
        </w:rPr>
        <w:t>.</w:t>
      </w:r>
    </w:p>
    <w:p w:rsidR="00780DAB" w:rsidRPr="000E0F66" w:rsidRDefault="00780DAB" w:rsidP="00780DAB">
      <w:pPr>
        <w:keepNext/>
        <w:keepLines/>
        <w:spacing w:line="240" w:lineRule="auto"/>
        <w:rPr>
          <w:rFonts w:cs="Arial"/>
          <w:szCs w:val="20"/>
        </w:rPr>
      </w:pPr>
    </w:p>
    <w:p w:rsidR="00780DAB" w:rsidRPr="000E0F66" w:rsidRDefault="00780DAB" w:rsidP="00780DAB">
      <w:pPr>
        <w:pStyle w:val="Neotevilenodstavek"/>
        <w:keepNext/>
        <w:keepLines/>
        <w:tabs>
          <w:tab w:val="left" w:pos="176"/>
        </w:tabs>
        <w:spacing w:before="0" w:after="0" w:line="240" w:lineRule="auto"/>
        <w:ind w:left="34"/>
        <w:rPr>
          <w:sz w:val="20"/>
          <w:szCs w:val="20"/>
        </w:rPr>
      </w:pPr>
      <w:r w:rsidRPr="000E0F66">
        <w:rPr>
          <w:sz w:val="20"/>
          <w:szCs w:val="20"/>
        </w:rPr>
        <w:t xml:space="preserve">(2) Končni prejemnik je v skladu z 12. točko 2. člena Uredbe 1303/2013/EU pravna ali fizična oseba, </w:t>
      </w:r>
      <w:r>
        <w:rPr>
          <w:sz w:val="20"/>
          <w:szCs w:val="20"/>
        </w:rPr>
        <w:t xml:space="preserve">ki zaradi dodeljene </w:t>
      </w:r>
      <w:r w:rsidRPr="000E0F66">
        <w:rPr>
          <w:sz w:val="20"/>
          <w:szCs w:val="20"/>
        </w:rPr>
        <w:t>garancije za kredit prejme podporo.</w:t>
      </w:r>
      <w:r>
        <w:rPr>
          <w:sz w:val="20"/>
          <w:szCs w:val="20"/>
        </w:rPr>
        <w:t xml:space="preserve"> </w:t>
      </w:r>
    </w:p>
    <w:p w:rsidR="00780DAB" w:rsidRPr="000E0F66" w:rsidRDefault="00780DAB" w:rsidP="00780DAB">
      <w:pPr>
        <w:spacing w:line="240" w:lineRule="auto"/>
        <w:rPr>
          <w:rFonts w:cs="Arial"/>
          <w:szCs w:val="20"/>
        </w:rPr>
      </w:pPr>
    </w:p>
    <w:p w:rsidR="00780DAB" w:rsidRPr="000E0F66" w:rsidRDefault="00780DAB" w:rsidP="00780DAB">
      <w:pPr>
        <w:pStyle w:val="len"/>
        <w:numPr>
          <w:ilvl w:val="0"/>
          <w:numId w:val="18"/>
        </w:numPr>
        <w:spacing w:before="0"/>
        <w:ind w:left="0" w:firstLine="0"/>
        <w:rPr>
          <w:rFonts w:cs="Arial"/>
          <w:sz w:val="20"/>
          <w:szCs w:val="20"/>
        </w:rPr>
      </w:pPr>
      <w:r w:rsidRPr="000E0F66">
        <w:rPr>
          <w:rFonts w:cs="Arial"/>
          <w:sz w:val="20"/>
          <w:szCs w:val="20"/>
        </w:rPr>
        <w:t>člen</w:t>
      </w:r>
    </w:p>
    <w:p w:rsidR="00780DAB" w:rsidRPr="000E0F66" w:rsidRDefault="00780DAB" w:rsidP="00780DAB">
      <w:pPr>
        <w:shd w:val="clear" w:color="auto" w:fill="FFFFFF"/>
        <w:spacing w:line="240" w:lineRule="auto"/>
        <w:jc w:val="center"/>
        <w:rPr>
          <w:rFonts w:cs="Arial"/>
          <w:b/>
          <w:bCs/>
          <w:szCs w:val="20"/>
        </w:rPr>
      </w:pPr>
      <w:r w:rsidRPr="000E0F66">
        <w:rPr>
          <w:rFonts w:cs="Arial"/>
          <w:b/>
          <w:bCs/>
          <w:szCs w:val="20"/>
        </w:rPr>
        <w:t xml:space="preserve">(vrste </w:t>
      </w:r>
      <w:proofErr w:type="spellStart"/>
      <w:r w:rsidRPr="000E0F66">
        <w:rPr>
          <w:rFonts w:cs="Arial"/>
          <w:b/>
          <w:bCs/>
          <w:szCs w:val="20"/>
        </w:rPr>
        <w:t>podukrepov</w:t>
      </w:r>
      <w:proofErr w:type="spellEnd"/>
      <w:r w:rsidRPr="000E0F66">
        <w:rPr>
          <w:rFonts w:cs="Arial"/>
          <w:b/>
          <w:bCs/>
          <w:szCs w:val="20"/>
        </w:rPr>
        <w:t>)</w:t>
      </w:r>
    </w:p>
    <w:p w:rsidR="00780DAB" w:rsidRPr="000E0F66" w:rsidRDefault="00780DAB" w:rsidP="00780DAB">
      <w:pPr>
        <w:pStyle w:val="Odst"/>
        <w:numPr>
          <w:ilvl w:val="0"/>
          <w:numId w:val="0"/>
        </w:numPr>
        <w:spacing w:after="0" w:line="240" w:lineRule="auto"/>
      </w:pPr>
    </w:p>
    <w:p w:rsidR="00780DAB" w:rsidRPr="000E0F66" w:rsidRDefault="00780DAB" w:rsidP="00780DAB">
      <w:pPr>
        <w:pStyle w:val="Odst"/>
        <w:numPr>
          <w:ilvl w:val="0"/>
          <w:numId w:val="0"/>
        </w:numPr>
        <w:spacing w:after="0" w:line="240" w:lineRule="auto"/>
      </w:pPr>
      <w:r w:rsidRPr="000E0F66">
        <w:t>S to uredbo se ureja izvajanje finančnih instrumentov</w:t>
      </w:r>
      <w:r w:rsidRPr="000E0F66" w:rsidDel="00301882">
        <w:t xml:space="preserve"> </w:t>
      </w:r>
      <w:r w:rsidRPr="000E0F66">
        <w:t xml:space="preserve">v okviru naslednjih </w:t>
      </w:r>
      <w:proofErr w:type="spellStart"/>
      <w:r w:rsidRPr="000E0F66">
        <w:t>podukrepov</w:t>
      </w:r>
      <w:proofErr w:type="spellEnd"/>
      <w:r w:rsidRPr="000E0F66">
        <w:t>:</w:t>
      </w:r>
    </w:p>
    <w:p w:rsidR="00780DAB" w:rsidRPr="000E0F66" w:rsidRDefault="00780DAB" w:rsidP="00780DAB">
      <w:pPr>
        <w:pStyle w:val="Neotevilenodstavek"/>
        <w:numPr>
          <w:ilvl w:val="0"/>
          <w:numId w:val="20"/>
        </w:numPr>
        <w:tabs>
          <w:tab w:val="left" w:pos="176"/>
        </w:tabs>
        <w:spacing w:before="0" w:after="0" w:line="240" w:lineRule="auto"/>
        <w:ind w:left="34" w:firstLine="0"/>
        <w:rPr>
          <w:iCs/>
          <w:sz w:val="20"/>
          <w:szCs w:val="20"/>
        </w:rPr>
      </w:pPr>
      <w:r w:rsidRPr="000E0F66">
        <w:rPr>
          <w:iCs/>
          <w:sz w:val="20"/>
          <w:szCs w:val="20"/>
        </w:rPr>
        <w:t xml:space="preserve"> </w:t>
      </w:r>
      <w:r>
        <w:rPr>
          <w:iCs/>
          <w:sz w:val="20"/>
          <w:szCs w:val="20"/>
        </w:rPr>
        <w:t>p</w:t>
      </w:r>
      <w:r w:rsidRPr="000E0F66">
        <w:rPr>
          <w:iCs/>
          <w:sz w:val="20"/>
          <w:szCs w:val="20"/>
        </w:rPr>
        <w:t>odpora za naložbe v predelavo, trženje oziroma razvoj kmetijskih proizvodov;</w:t>
      </w:r>
    </w:p>
    <w:p w:rsidR="00780DAB" w:rsidRPr="000E0F66" w:rsidRDefault="00780DAB" w:rsidP="00780DAB">
      <w:pPr>
        <w:pStyle w:val="Neotevilenodstavek"/>
        <w:numPr>
          <w:ilvl w:val="0"/>
          <w:numId w:val="20"/>
        </w:numPr>
        <w:tabs>
          <w:tab w:val="left" w:pos="176"/>
        </w:tabs>
        <w:spacing w:before="0" w:after="0" w:line="240" w:lineRule="auto"/>
        <w:ind w:left="34" w:firstLine="0"/>
        <w:rPr>
          <w:iCs/>
          <w:sz w:val="20"/>
          <w:szCs w:val="20"/>
        </w:rPr>
      </w:pPr>
      <w:r w:rsidRPr="000E0F66">
        <w:rPr>
          <w:iCs/>
          <w:sz w:val="20"/>
          <w:szCs w:val="20"/>
        </w:rPr>
        <w:t xml:space="preserve"> </w:t>
      </w:r>
      <w:r>
        <w:rPr>
          <w:iCs/>
          <w:sz w:val="20"/>
          <w:szCs w:val="20"/>
        </w:rPr>
        <w:t>p</w:t>
      </w:r>
      <w:r w:rsidRPr="000E0F66">
        <w:rPr>
          <w:iCs/>
          <w:sz w:val="20"/>
          <w:szCs w:val="20"/>
        </w:rPr>
        <w:t>odpora za naložbe v vzpostavitev in razvoj nekmetijskih dejavnosti;</w:t>
      </w:r>
    </w:p>
    <w:p w:rsidR="00780DAB" w:rsidRPr="000E0F66" w:rsidRDefault="00780DAB" w:rsidP="00780DAB">
      <w:pPr>
        <w:pStyle w:val="Neotevilenodstavek"/>
        <w:numPr>
          <w:ilvl w:val="0"/>
          <w:numId w:val="20"/>
        </w:numPr>
        <w:tabs>
          <w:tab w:val="left" w:pos="176"/>
        </w:tabs>
        <w:spacing w:before="0" w:after="0" w:line="240" w:lineRule="auto"/>
        <w:ind w:left="34" w:firstLine="0"/>
        <w:rPr>
          <w:iCs/>
          <w:sz w:val="20"/>
          <w:szCs w:val="20"/>
        </w:rPr>
      </w:pPr>
      <w:r w:rsidRPr="000E0F66">
        <w:rPr>
          <w:iCs/>
          <w:sz w:val="20"/>
          <w:szCs w:val="20"/>
        </w:rPr>
        <w:t xml:space="preserve"> </w:t>
      </w:r>
      <w:r>
        <w:rPr>
          <w:iCs/>
          <w:sz w:val="20"/>
          <w:szCs w:val="20"/>
        </w:rPr>
        <w:t>p</w:t>
      </w:r>
      <w:r w:rsidRPr="000E0F66">
        <w:rPr>
          <w:iCs/>
          <w:sz w:val="20"/>
          <w:szCs w:val="20"/>
        </w:rPr>
        <w:t xml:space="preserve">odpora za naložbe v gozdarske tehnologije ter predelavo, mobilizacijo in trženje gozdnih proizvodov za </w:t>
      </w:r>
      <w:r w:rsidRPr="000E0F66">
        <w:rPr>
          <w:sz w:val="20"/>
          <w:szCs w:val="20"/>
        </w:rPr>
        <w:t>izvajanje operacije naložbe v pred industrijsko predelavo lesa</w:t>
      </w:r>
      <w:r w:rsidRPr="000E0F66">
        <w:rPr>
          <w:iCs/>
          <w:sz w:val="20"/>
          <w:szCs w:val="20"/>
        </w:rPr>
        <w:t>.</w:t>
      </w:r>
    </w:p>
    <w:p w:rsidR="00780DAB" w:rsidRPr="000E0F66" w:rsidRDefault="00780DAB" w:rsidP="00780DAB">
      <w:pPr>
        <w:pStyle w:val="Odstavek"/>
        <w:spacing w:before="0"/>
        <w:ind w:firstLine="0"/>
        <w:rPr>
          <w:sz w:val="20"/>
          <w:szCs w:val="20"/>
        </w:rPr>
      </w:pPr>
    </w:p>
    <w:p w:rsidR="00780DAB" w:rsidRPr="000E0F66" w:rsidRDefault="00780DAB" w:rsidP="00780DAB">
      <w:pPr>
        <w:pStyle w:val="Odstavek"/>
        <w:spacing w:before="0"/>
        <w:ind w:firstLine="0"/>
        <w:rPr>
          <w:sz w:val="20"/>
          <w:szCs w:val="20"/>
        </w:rPr>
      </w:pPr>
    </w:p>
    <w:p w:rsidR="00780DAB" w:rsidRPr="000E0F66" w:rsidRDefault="00780DAB" w:rsidP="00780DAB">
      <w:pPr>
        <w:pStyle w:val="Poglavje"/>
        <w:keepNext/>
        <w:keepLines/>
        <w:numPr>
          <w:ilvl w:val="0"/>
          <w:numId w:val="19"/>
        </w:numPr>
        <w:tabs>
          <w:tab w:val="left" w:pos="142"/>
        </w:tabs>
        <w:overflowPunct/>
        <w:autoSpaceDE/>
        <w:autoSpaceDN/>
        <w:adjustRightInd/>
        <w:spacing w:before="0" w:after="0" w:line="240" w:lineRule="auto"/>
        <w:ind w:left="0" w:firstLine="0"/>
        <w:textAlignment w:val="auto"/>
        <w:outlineLvl w:val="9"/>
        <w:rPr>
          <w:sz w:val="20"/>
          <w:szCs w:val="20"/>
        </w:rPr>
      </w:pPr>
      <w:r w:rsidRPr="000E0F66">
        <w:rPr>
          <w:sz w:val="20"/>
          <w:szCs w:val="20"/>
        </w:rPr>
        <w:lastRenderedPageBreak/>
        <w:t>PODROBNEJŠE DOLOČBE ZA IZVAJANJE PODUKREPOV</w:t>
      </w:r>
      <w:r>
        <w:rPr>
          <w:sz w:val="20"/>
          <w:szCs w:val="20"/>
        </w:rPr>
        <w:t xml:space="preserve"> IN OPERACIJE</w:t>
      </w:r>
    </w:p>
    <w:p w:rsidR="00780DAB" w:rsidRPr="000E0F66" w:rsidRDefault="00780DAB" w:rsidP="00780DAB">
      <w:pPr>
        <w:pStyle w:val="Odst"/>
        <w:keepNext/>
        <w:keepLines/>
        <w:numPr>
          <w:ilvl w:val="0"/>
          <w:numId w:val="0"/>
        </w:numPr>
        <w:spacing w:after="0" w:line="240" w:lineRule="auto"/>
      </w:pPr>
    </w:p>
    <w:p w:rsidR="00780DAB" w:rsidRPr="009329B8" w:rsidRDefault="00780DAB" w:rsidP="00780DAB">
      <w:pPr>
        <w:pStyle w:val="Poglavje"/>
        <w:keepNext/>
        <w:keepLines/>
        <w:numPr>
          <w:ilvl w:val="0"/>
          <w:numId w:val="21"/>
        </w:numPr>
        <w:tabs>
          <w:tab w:val="left" w:pos="142"/>
        </w:tabs>
        <w:overflowPunct/>
        <w:autoSpaceDE/>
        <w:autoSpaceDN/>
        <w:adjustRightInd/>
        <w:spacing w:before="0" w:after="0" w:line="240" w:lineRule="auto"/>
        <w:ind w:left="0" w:firstLine="0"/>
        <w:textAlignment w:val="auto"/>
        <w:outlineLvl w:val="9"/>
        <w:rPr>
          <w:sz w:val="20"/>
          <w:szCs w:val="20"/>
        </w:rPr>
      </w:pPr>
      <w:r w:rsidRPr="00102C37">
        <w:rPr>
          <w:sz w:val="20"/>
          <w:szCs w:val="20"/>
        </w:rPr>
        <w:t>Podpora za naložbe v predelavo, trženje oziroma razvoj kmetijskih proizvodov</w:t>
      </w:r>
    </w:p>
    <w:p w:rsidR="00780DAB" w:rsidRPr="000E0F66" w:rsidRDefault="00780DAB" w:rsidP="00780DAB">
      <w:pPr>
        <w:pStyle w:val="Poglavje"/>
        <w:keepNext/>
        <w:keepLines/>
        <w:spacing w:before="0" w:after="0" w:line="240" w:lineRule="auto"/>
        <w:jc w:val="both"/>
        <w:rPr>
          <w:sz w:val="20"/>
          <w:szCs w:val="20"/>
        </w:rPr>
      </w:pPr>
    </w:p>
    <w:p w:rsidR="00780DAB" w:rsidRPr="000E0F66" w:rsidRDefault="00780DAB" w:rsidP="00780DAB">
      <w:pPr>
        <w:pStyle w:val="len"/>
        <w:keepNext/>
        <w:keepLines/>
        <w:numPr>
          <w:ilvl w:val="0"/>
          <w:numId w:val="18"/>
        </w:numPr>
        <w:spacing w:before="0"/>
        <w:ind w:left="0" w:firstLine="0"/>
        <w:rPr>
          <w:rFonts w:cs="Arial"/>
          <w:sz w:val="20"/>
          <w:szCs w:val="20"/>
        </w:rPr>
      </w:pPr>
      <w:r w:rsidRPr="000E0F66">
        <w:rPr>
          <w:rFonts w:cs="Arial"/>
          <w:sz w:val="20"/>
          <w:szCs w:val="20"/>
        </w:rPr>
        <w:t>člen</w:t>
      </w:r>
    </w:p>
    <w:p w:rsidR="00780DAB" w:rsidRPr="000E0F66" w:rsidRDefault="00780DAB" w:rsidP="00780DAB">
      <w:pPr>
        <w:keepNext/>
        <w:keepLines/>
        <w:spacing w:line="240" w:lineRule="auto"/>
        <w:jc w:val="center"/>
        <w:rPr>
          <w:rFonts w:cs="Arial"/>
          <w:b/>
          <w:szCs w:val="20"/>
        </w:rPr>
      </w:pPr>
      <w:r w:rsidRPr="000E0F66">
        <w:rPr>
          <w:rFonts w:cs="Arial"/>
          <w:b/>
          <w:szCs w:val="20"/>
        </w:rPr>
        <w:t>(namen podpore)</w:t>
      </w:r>
    </w:p>
    <w:p w:rsidR="00780DAB" w:rsidRPr="000E0F66" w:rsidRDefault="00780DAB" w:rsidP="00780DAB">
      <w:pPr>
        <w:keepNext/>
        <w:keepLines/>
        <w:spacing w:line="240" w:lineRule="auto"/>
        <w:rPr>
          <w:rFonts w:cs="Arial"/>
          <w:szCs w:val="20"/>
        </w:rPr>
      </w:pPr>
    </w:p>
    <w:p w:rsidR="00780DAB" w:rsidRPr="000E0F66" w:rsidRDefault="00780DAB" w:rsidP="00780DAB">
      <w:pPr>
        <w:pStyle w:val="Odstavek"/>
        <w:keepNext/>
        <w:keepLines/>
        <w:tabs>
          <w:tab w:val="left" w:pos="426"/>
        </w:tabs>
        <w:spacing w:before="0"/>
        <w:ind w:firstLine="0"/>
        <w:rPr>
          <w:sz w:val="20"/>
          <w:szCs w:val="20"/>
        </w:rPr>
      </w:pPr>
      <w:r w:rsidRPr="000E0F66">
        <w:rPr>
          <w:sz w:val="20"/>
          <w:szCs w:val="20"/>
        </w:rPr>
        <w:t xml:space="preserve">(1) Podpora iz </w:t>
      </w:r>
      <w:proofErr w:type="spellStart"/>
      <w:r w:rsidRPr="000E0F66">
        <w:rPr>
          <w:sz w:val="20"/>
          <w:szCs w:val="20"/>
        </w:rPr>
        <w:t>podukrepa</w:t>
      </w:r>
      <w:proofErr w:type="spellEnd"/>
      <w:r w:rsidRPr="000E0F66">
        <w:rPr>
          <w:sz w:val="20"/>
          <w:szCs w:val="20"/>
        </w:rPr>
        <w:t xml:space="preserve"> </w:t>
      </w:r>
      <w:r>
        <w:rPr>
          <w:sz w:val="20"/>
          <w:szCs w:val="20"/>
        </w:rPr>
        <w:t>p</w:t>
      </w:r>
      <w:r w:rsidRPr="000E0F66">
        <w:rPr>
          <w:sz w:val="20"/>
          <w:szCs w:val="20"/>
        </w:rPr>
        <w:t xml:space="preserve">odpora za naložbe v predelavo, trženje oziroma razvoj kmetijskih proizvodov je </w:t>
      </w:r>
      <w:r>
        <w:rPr>
          <w:sz w:val="20"/>
          <w:szCs w:val="20"/>
        </w:rPr>
        <w:t xml:space="preserve">v skladu s točko (b) prvega odstavka 17. člena Uredbe 1305/2013/EU </w:t>
      </w:r>
      <w:r w:rsidRPr="000E0F66">
        <w:rPr>
          <w:sz w:val="20"/>
          <w:szCs w:val="20"/>
        </w:rPr>
        <w:t>namenjena naložbam v:</w:t>
      </w:r>
    </w:p>
    <w:p w:rsidR="00780DAB" w:rsidRPr="000E0F66" w:rsidRDefault="00780DAB" w:rsidP="00780DAB">
      <w:pPr>
        <w:pStyle w:val="Neotevilenodstavek"/>
        <w:numPr>
          <w:ilvl w:val="0"/>
          <w:numId w:val="20"/>
        </w:numPr>
        <w:tabs>
          <w:tab w:val="left" w:pos="176"/>
        </w:tabs>
        <w:spacing w:before="0" w:after="0" w:line="240" w:lineRule="auto"/>
        <w:ind w:left="34" w:firstLine="0"/>
        <w:rPr>
          <w:iCs/>
          <w:sz w:val="20"/>
          <w:szCs w:val="20"/>
        </w:rPr>
      </w:pPr>
      <w:r w:rsidRPr="000E0F66">
        <w:rPr>
          <w:iCs/>
          <w:sz w:val="20"/>
          <w:szCs w:val="20"/>
        </w:rPr>
        <w:t xml:space="preserve"> predelavo kmetijskih proizvodov v kmetijske proizvode;</w:t>
      </w:r>
    </w:p>
    <w:p w:rsidR="00780DAB" w:rsidRPr="000E0F66" w:rsidRDefault="00780DAB" w:rsidP="00780DAB">
      <w:pPr>
        <w:pStyle w:val="Neotevilenodstavek"/>
        <w:numPr>
          <w:ilvl w:val="0"/>
          <w:numId w:val="20"/>
        </w:numPr>
        <w:tabs>
          <w:tab w:val="left" w:pos="176"/>
        </w:tabs>
        <w:spacing w:before="0" w:after="0" w:line="240" w:lineRule="auto"/>
        <w:ind w:left="34" w:firstLine="0"/>
        <w:rPr>
          <w:iCs/>
          <w:sz w:val="20"/>
          <w:szCs w:val="20"/>
        </w:rPr>
      </w:pPr>
      <w:r w:rsidRPr="000E0F66">
        <w:rPr>
          <w:iCs/>
          <w:sz w:val="20"/>
          <w:szCs w:val="20"/>
        </w:rPr>
        <w:t xml:space="preserve"> predelavo kmetijskih proizvodov v nekmetijske proizvode;</w:t>
      </w:r>
    </w:p>
    <w:p w:rsidR="00780DAB" w:rsidRPr="000E0F66" w:rsidRDefault="00780DAB" w:rsidP="00780DAB">
      <w:pPr>
        <w:pStyle w:val="Neotevilenodstavek"/>
        <w:numPr>
          <w:ilvl w:val="0"/>
          <w:numId w:val="20"/>
        </w:numPr>
        <w:tabs>
          <w:tab w:val="left" w:pos="176"/>
        </w:tabs>
        <w:spacing w:before="0" w:after="0" w:line="240" w:lineRule="auto"/>
        <w:ind w:left="34" w:firstLine="0"/>
        <w:rPr>
          <w:iCs/>
          <w:sz w:val="20"/>
          <w:szCs w:val="20"/>
        </w:rPr>
      </w:pPr>
      <w:r w:rsidRPr="000E0F66">
        <w:rPr>
          <w:iCs/>
          <w:sz w:val="20"/>
          <w:szCs w:val="20"/>
        </w:rPr>
        <w:t xml:space="preserve"> predelavo nekmetijskih proizvodov v nekmetijske proizvode;</w:t>
      </w:r>
    </w:p>
    <w:p w:rsidR="00780DAB" w:rsidRPr="000E0F66" w:rsidRDefault="00780DAB" w:rsidP="00780DAB">
      <w:pPr>
        <w:pStyle w:val="Neotevilenodstavek"/>
        <w:numPr>
          <w:ilvl w:val="0"/>
          <w:numId w:val="20"/>
        </w:numPr>
        <w:tabs>
          <w:tab w:val="left" w:pos="176"/>
        </w:tabs>
        <w:spacing w:before="0" w:after="0" w:line="240" w:lineRule="auto"/>
        <w:ind w:left="34" w:firstLine="0"/>
        <w:rPr>
          <w:iCs/>
          <w:sz w:val="20"/>
          <w:szCs w:val="20"/>
        </w:rPr>
      </w:pPr>
      <w:r w:rsidRPr="000E0F66">
        <w:rPr>
          <w:iCs/>
          <w:sz w:val="20"/>
          <w:szCs w:val="20"/>
        </w:rPr>
        <w:t xml:space="preserve"> trženje kmetijskih proizvodov.</w:t>
      </w:r>
    </w:p>
    <w:p w:rsidR="00780DAB" w:rsidRPr="000E0F66" w:rsidRDefault="00780DAB" w:rsidP="00780DAB">
      <w:pPr>
        <w:spacing w:line="240" w:lineRule="auto"/>
        <w:jc w:val="both"/>
        <w:rPr>
          <w:rFonts w:cs="Arial"/>
          <w:szCs w:val="20"/>
        </w:rPr>
      </w:pPr>
    </w:p>
    <w:p w:rsidR="00780DAB" w:rsidRPr="000E0F66" w:rsidRDefault="00780DAB" w:rsidP="00780DAB">
      <w:pPr>
        <w:tabs>
          <w:tab w:val="left" w:pos="142"/>
        </w:tabs>
        <w:spacing w:line="240" w:lineRule="auto"/>
        <w:jc w:val="both"/>
        <w:rPr>
          <w:rFonts w:cs="Arial"/>
          <w:szCs w:val="20"/>
        </w:rPr>
      </w:pPr>
      <w:r w:rsidRPr="000E0F66">
        <w:rPr>
          <w:rFonts w:cs="Arial"/>
          <w:szCs w:val="20"/>
        </w:rPr>
        <w:t>(2) Podpora za naložbe iz prve alineje pr</w:t>
      </w:r>
      <w:r>
        <w:rPr>
          <w:rFonts w:cs="Arial"/>
          <w:szCs w:val="20"/>
        </w:rPr>
        <w:t>ejšnjega</w:t>
      </w:r>
      <w:r w:rsidRPr="000E0F66">
        <w:rPr>
          <w:rFonts w:cs="Arial"/>
          <w:szCs w:val="20"/>
        </w:rPr>
        <w:t xml:space="preserve"> odstavka se ne dodeli za gradnjo novih klavnic z letno zmogljivostjo nad 1.000 glav velike živine, ki je ekvivalent in se izračuna iz koeficientov za izračun glav velike živine za posamezne vrste in kategorije </w:t>
      </w:r>
      <w:proofErr w:type="spellStart"/>
      <w:r w:rsidRPr="000E0F66">
        <w:rPr>
          <w:rFonts w:cs="Arial"/>
          <w:szCs w:val="20"/>
        </w:rPr>
        <w:t>rejnih</w:t>
      </w:r>
      <w:proofErr w:type="spellEnd"/>
      <w:r w:rsidRPr="000E0F66">
        <w:rPr>
          <w:rFonts w:cs="Arial"/>
          <w:szCs w:val="20"/>
        </w:rPr>
        <w:t xml:space="preserve"> živali iz pravilnika, ki ureja evidenco imetnikov </w:t>
      </w:r>
      <w:proofErr w:type="spellStart"/>
      <w:r w:rsidRPr="000E0F66">
        <w:rPr>
          <w:rFonts w:cs="Arial"/>
          <w:szCs w:val="20"/>
        </w:rPr>
        <w:t>rejnih</w:t>
      </w:r>
      <w:proofErr w:type="spellEnd"/>
      <w:r w:rsidRPr="000E0F66">
        <w:rPr>
          <w:rFonts w:cs="Arial"/>
          <w:szCs w:val="20"/>
        </w:rPr>
        <w:t xml:space="preserve"> živali in evidenco </w:t>
      </w:r>
      <w:proofErr w:type="spellStart"/>
      <w:r w:rsidRPr="000E0F66">
        <w:rPr>
          <w:rFonts w:cs="Arial"/>
          <w:szCs w:val="20"/>
        </w:rPr>
        <w:t>rejnih</w:t>
      </w:r>
      <w:proofErr w:type="spellEnd"/>
      <w:r w:rsidRPr="000E0F66">
        <w:rPr>
          <w:rFonts w:cs="Arial"/>
          <w:szCs w:val="20"/>
        </w:rPr>
        <w:t xml:space="preserve"> živali.</w:t>
      </w:r>
    </w:p>
    <w:p w:rsidR="00780DAB" w:rsidRPr="000E0F66" w:rsidRDefault="00780DAB" w:rsidP="00780DAB">
      <w:pPr>
        <w:tabs>
          <w:tab w:val="left" w:pos="142"/>
        </w:tabs>
        <w:spacing w:line="240" w:lineRule="auto"/>
        <w:jc w:val="both"/>
        <w:rPr>
          <w:rFonts w:cs="Arial"/>
          <w:szCs w:val="20"/>
        </w:rPr>
      </w:pPr>
    </w:p>
    <w:p w:rsidR="00780DAB" w:rsidRPr="000E0F66" w:rsidRDefault="00780DAB" w:rsidP="00780DAB">
      <w:pPr>
        <w:pStyle w:val="tevilnatoka"/>
        <w:numPr>
          <w:ilvl w:val="0"/>
          <w:numId w:val="0"/>
        </w:numPr>
        <w:rPr>
          <w:rFonts w:cs="Arial"/>
          <w:sz w:val="20"/>
          <w:szCs w:val="20"/>
        </w:rPr>
      </w:pPr>
      <w:r w:rsidRPr="000E0F66">
        <w:rPr>
          <w:rFonts w:cs="Arial"/>
          <w:sz w:val="20"/>
          <w:szCs w:val="20"/>
        </w:rPr>
        <w:t>(</w:t>
      </w:r>
      <w:r>
        <w:rPr>
          <w:rFonts w:cs="Arial"/>
          <w:sz w:val="20"/>
          <w:szCs w:val="20"/>
        </w:rPr>
        <w:t>3</w:t>
      </w:r>
      <w:r w:rsidRPr="000E0F66">
        <w:rPr>
          <w:rFonts w:cs="Arial"/>
          <w:sz w:val="20"/>
          <w:szCs w:val="20"/>
        </w:rPr>
        <w:t xml:space="preserve">) Podpora za naložbe iz tretje alineje </w:t>
      </w:r>
      <w:r>
        <w:rPr>
          <w:rFonts w:cs="Arial"/>
          <w:sz w:val="20"/>
          <w:szCs w:val="20"/>
        </w:rPr>
        <w:t>prvega</w:t>
      </w:r>
      <w:r w:rsidRPr="000E0F66">
        <w:rPr>
          <w:rFonts w:cs="Arial"/>
          <w:sz w:val="20"/>
          <w:szCs w:val="20"/>
        </w:rPr>
        <w:t xml:space="preserve"> odstavka </w:t>
      </w:r>
      <w:r>
        <w:rPr>
          <w:rFonts w:cs="Arial"/>
          <w:sz w:val="20"/>
          <w:szCs w:val="20"/>
        </w:rPr>
        <w:t xml:space="preserve">tega člena </w:t>
      </w:r>
      <w:r w:rsidRPr="000E0F66">
        <w:rPr>
          <w:rFonts w:cs="Arial"/>
          <w:sz w:val="20"/>
          <w:szCs w:val="20"/>
        </w:rPr>
        <w:t xml:space="preserve">prispeva k prednostni nalogi </w:t>
      </w:r>
      <w:r>
        <w:rPr>
          <w:rFonts w:cs="Arial"/>
          <w:sz w:val="20"/>
          <w:szCs w:val="20"/>
        </w:rPr>
        <w:t>Evropske u</w:t>
      </w:r>
      <w:r w:rsidRPr="000E0F66">
        <w:rPr>
          <w:rFonts w:cs="Arial"/>
          <w:sz w:val="20"/>
          <w:szCs w:val="20"/>
        </w:rPr>
        <w:t xml:space="preserve">nije </w:t>
      </w:r>
      <w:r>
        <w:rPr>
          <w:rFonts w:cs="Arial"/>
          <w:sz w:val="20"/>
          <w:szCs w:val="20"/>
        </w:rPr>
        <w:t xml:space="preserve">(v nadaljnjem besedilu: EU) </w:t>
      </w:r>
      <w:r w:rsidRPr="000E0F66">
        <w:rPr>
          <w:rFonts w:cs="Arial"/>
          <w:sz w:val="20"/>
          <w:szCs w:val="20"/>
        </w:rPr>
        <w:t xml:space="preserve">za razvoj podeželja iz </w:t>
      </w:r>
      <w:r>
        <w:rPr>
          <w:rFonts w:cs="Arial"/>
          <w:sz w:val="20"/>
          <w:szCs w:val="20"/>
        </w:rPr>
        <w:t xml:space="preserve">3. </w:t>
      </w:r>
      <w:r w:rsidRPr="000E0F66">
        <w:rPr>
          <w:rFonts w:cs="Arial"/>
          <w:sz w:val="20"/>
          <w:szCs w:val="20"/>
        </w:rPr>
        <w:t xml:space="preserve">točke </w:t>
      </w:r>
      <w:r>
        <w:rPr>
          <w:rFonts w:cs="Arial"/>
          <w:sz w:val="20"/>
          <w:szCs w:val="20"/>
        </w:rPr>
        <w:t>pod (</w:t>
      </w:r>
      <w:r w:rsidRPr="000E0F66">
        <w:rPr>
          <w:rFonts w:cs="Arial"/>
          <w:sz w:val="20"/>
          <w:szCs w:val="20"/>
        </w:rPr>
        <w:t>a) 5. člena Uredbe 1305/2013/EU.</w:t>
      </w:r>
    </w:p>
    <w:p w:rsidR="00780DAB" w:rsidRPr="000E0F66" w:rsidRDefault="00780DAB" w:rsidP="00780DAB">
      <w:pPr>
        <w:spacing w:line="240" w:lineRule="auto"/>
        <w:rPr>
          <w:rFonts w:cs="Arial"/>
          <w:szCs w:val="20"/>
        </w:rPr>
      </w:pPr>
    </w:p>
    <w:p w:rsidR="00780DAB" w:rsidRPr="000E0F66" w:rsidRDefault="00780DAB" w:rsidP="00780DAB">
      <w:pPr>
        <w:pStyle w:val="len"/>
        <w:numPr>
          <w:ilvl w:val="0"/>
          <w:numId w:val="18"/>
        </w:numPr>
        <w:spacing w:before="0"/>
        <w:ind w:left="0" w:firstLine="0"/>
        <w:rPr>
          <w:rFonts w:cs="Arial"/>
          <w:sz w:val="20"/>
          <w:szCs w:val="20"/>
        </w:rPr>
      </w:pPr>
      <w:r w:rsidRPr="000E0F66">
        <w:rPr>
          <w:rFonts w:cs="Arial"/>
          <w:sz w:val="20"/>
          <w:szCs w:val="20"/>
        </w:rPr>
        <w:t>člen</w:t>
      </w:r>
    </w:p>
    <w:p w:rsidR="00780DAB" w:rsidRPr="000E0F66" w:rsidRDefault="00780DAB" w:rsidP="00780DAB">
      <w:pPr>
        <w:spacing w:line="240" w:lineRule="auto"/>
        <w:jc w:val="center"/>
        <w:rPr>
          <w:rFonts w:cs="Arial"/>
          <w:b/>
          <w:szCs w:val="20"/>
        </w:rPr>
      </w:pPr>
      <w:r w:rsidRPr="000E0F66">
        <w:rPr>
          <w:rFonts w:cs="Arial"/>
          <w:b/>
          <w:szCs w:val="20"/>
        </w:rPr>
        <w:t>(končni prejemnik)</w:t>
      </w:r>
    </w:p>
    <w:p w:rsidR="00780DAB" w:rsidRPr="000E0F66" w:rsidRDefault="00780DAB" w:rsidP="00780DAB">
      <w:pPr>
        <w:spacing w:line="240" w:lineRule="auto"/>
        <w:rPr>
          <w:rFonts w:cs="Arial"/>
          <w:szCs w:val="20"/>
        </w:rPr>
      </w:pPr>
    </w:p>
    <w:p w:rsidR="00780DAB" w:rsidRPr="000E0F66" w:rsidRDefault="00780DAB" w:rsidP="00780DAB">
      <w:pPr>
        <w:pStyle w:val="Odstavek"/>
        <w:tabs>
          <w:tab w:val="left" w:pos="851"/>
        </w:tabs>
        <w:spacing w:before="0"/>
        <w:ind w:firstLine="0"/>
        <w:rPr>
          <w:sz w:val="20"/>
          <w:szCs w:val="20"/>
        </w:rPr>
      </w:pPr>
      <w:r w:rsidRPr="000E0F66">
        <w:rPr>
          <w:sz w:val="20"/>
          <w:szCs w:val="20"/>
        </w:rPr>
        <w:t xml:space="preserve">(1) Končni prejemnik iz </w:t>
      </w:r>
      <w:proofErr w:type="spellStart"/>
      <w:r w:rsidRPr="000E0F66">
        <w:rPr>
          <w:sz w:val="20"/>
          <w:szCs w:val="20"/>
        </w:rPr>
        <w:t>podukrepa</w:t>
      </w:r>
      <w:proofErr w:type="spellEnd"/>
      <w:r w:rsidRPr="000E0F66">
        <w:rPr>
          <w:sz w:val="20"/>
          <w:szCs w:val="20"/>
        </w:rPr>
        <w:t xml:space="preserve"> </w:t>
      </w:r>
      <w:r>
        <w:rPr>
          <w:sz w:val="20"/>
          <w:szCs w:val="20"/>
        </w:rPr>
        <w:t>p</w:t>
      </w:r>
      <w:r w:rsidRPr="000E0F66">
        <w:rPr>
          <w:sz w:val="20"/>
          <w:szCs w:val="20"/>
        </w:rPr>
        <w:t>odpora za naložbe v predelavo, trženje oziroma razvoj kmetijskih proizvodov je:</w:t>
      </w:r>
    </w:p>
    <w:p w:rsidR="00780DAB" w:rsidRPr="000E0F66" w:rsidRDefault="00780DAB" w:rsidP="00780DAB">
      <w:pPr>
        <w:pStyle w:val="Neotevilenodstavek"/>
        <w:numPr>
          <w:ilvl w:val="0"/>
          <w:numId w:val="20"/>
        </w:numPr>
        <w:tabs>
          <w:tab w:val="left" w:pos="176"/>
        </w:tabs>
        <w:spacing w:before="0" w:after="0" w:line="240" w:lineRule="auto"/>
        <w:ind w:left="34" w:firstLine="0"/>
        <w:rPr>
          <w:iCs/>
          <w:sz w:val="20"/>
          <w:szCs w:val="20"/>
        </w:rPr>
      </w:pPr>
      <w:r w:rsidRPr="000E0F66">
        <w:rPr>
          <w:iCs/>
          <w:sz w:val="20"/>
          <w:szCs w:val="20"/>
        </w:rPr>
        <w:t xml:space="preserve"> pravna oseba;</w:t>
      </w:r>
    </w:p>
    <w:p w:rsidR="00780DAB" w:rsidRPr="000E0F66" w:rsidRDefault="00780DAB" w:rsidP="00780DAB">
      <w:pPr>
        <w:pStyle w:val="Neotevilenodstavek"/>
        <w:numPr>
          <w:ilvl w:val="0"/>
          <w:numId w:val="20"/>
        </w:numPr>
        <w:tabs>
          <w:tab w:val="left" w:pos="176"/>
        </w:tabs>
        <w:spacing w:before="0" w:after="0" w:line="240" w:lineRule="auto"/>
        <w:ind w:left="34" w:firstLine="0"/>
        <w:rPr>
          <w:iCs/>
          <w:sz w:val="20"/>
          <w:szCs w:val="20"/>
        </w:rPr>
      </w:pPr>
      <w:r w:rsidRPr="000E0F66">
        <w:rPr>
          <w:iCs/>
          <w:sz w:val="20"/>
          <w:szCs w:val="20"/>
        </w:rPr>
        <w:t xml:space="preserve"> samostojni podjetnik posameznik;</w:t>
      </w:r>
    </w:p>
    <w:p w:rsidR="00780DAB" w:rsidRPr="000E0F66" w:rsidRDefault="00780DAB" w:rsidP="00780DAB">
      <w:pPr>
        <w:pStyle w:val="Neotevilenodstavek"/>
        <w:numPr>
          <w:ilvl w:val="0"/>
          <w:numId w:val="20"/>
        </w:numPr>
        <w:tabs>
          <w:tab w:val="left" w:pos="176"/>
        </w:tabs>
        <w:spacing w:before="0" w:after="0" w:line="240" w:lineRule="auto"/>
        <w:ind w:left="34" w:firstLine="0"/>
        <w:rPr>
          <w:iCs/>
          <w:sz w:val="20"/>
          <w:szCs w:val="20"/>
        </w:rPr>
      </w:pPr>
      <w:r w:rsidRPr="000E0F66">
        <w:rPr>
          <w:iCs/>
          <w:sz w:val="20"/>
          <w:szCs w:val="20"/>
        </w:rPr>
        <w:t xml:space="preserve"> nosilec kmetije ali </w:t>
      </w:r>
    </w:p>
    <w:p w:rsidR="00780DAB" w:rsidRPr="000E0F66" w:rsidRDefault="00780DAB" w:rsidP="00780DAB">
      <w:pPr>
        <w:pStyle w:val="Neotevilenodstavek"/>
        <w:numPr>
          <w:ilvl w:val="0"/>
          <w:numId w:val="20"/>
        </w:numPr>
        <w:tabs>
          <w:tab w:val="left" w:pos="176"/>
        </w:tabs>
        <w:spacing w:before="0" w:after="0" w:line="240" w:lineRule="auto"/>
        <w:ind w:left="34" w:firstLine="0"/>
        <w:rPr>
          <w:iCs/>
          <w:sz w:val="20"/>
          <w:szCs w:val="20"/>
        </w:rPr>
      </w:pPr>
      <w:r w:rsidRPr="000E0F66">
        <w:rPr>
          <w:iCs/>
          <w:sz w:val="20"/>
          <w:szCs w:val="20"/>
        </w:rPr>
        <w:t xml:space="preserve"> nosilec dopolnilne dejavnosti na kmetiji.</w:t>
      </w:r>
    </w:p>
    <w:p w:rsidR="00780DAB" w:rsidRPr="000E0F66" w:rsidRDefault="00780DAB" w:rsidP="00780DAB">
      <w:pPr>
        <w:pStyle w:val="Alineazaodstavkom"/>
        <w:numPr>
          <w:ilvl w:val="0"/>
          <w:numId w:val="0"/>
        </w:numPr>
        <w:spacing w:line="240" w:lineRule="auto"/>
        <w:rPr>
          <w:sz w:val="20"/>
          <w:szCs w:val="20"/>
        </w:rPr>
      </w:pPr>
    </w:p>
    <w:p w:rsidR="00780DAB" w:rsidRPr="000E0F66" w:rsidRDefault="00780DAB" w:rsidP="00780DAB">
      <w:pPr>
        <w:spacing w:line="240" w:lineRule="auto"/>
        <w:rPr>
          <w:rFonts w:cs="Arial"/>
          <w:iCs/>
          <w:szCs w:val="20"/>
        </w:rPr>
      </w:pPr>
      <w:r w:rsidRPr="000E0F66">
        <w:rPr>
          <w:rFonts w:cs="Arial"/>
          <w:szCs w:val="20"/>
        </w:rPr>
        <w:t xml:space="preserve">(2) Končni prejemnik iz prejšnjega odstavka je </w:t>
      </w:r>
      <w:r w:rsidRPr="000E0F66">
        <w:rPr>
          <w:rFonts w:cs="Arial"/>
          <w:iCs/>
          <w:szCs w:val="20"/>
        </w:rPr>
        <w:t>MSP ali veliko podjetje.</w:t>
      </w:r>
    </w:p>
    <w:p w:rsidR="00780DAB" w:rsidRPr="000E0F66" w:rsidRDefault="00780DAB" w:rsidP="00780DAB">
      <w:pPr>
        <w:tabs>
          <w:tab w:val="left" w:pos="851"/>
        </w:tabs>
        <w:spacing w:line="240" w:lineRule="auto"/>
        <w:rPr>
          <w:rFonts w:cs="Arial"/>
          <w:szCs w:val="20"/>
        </w:rPr>
      </w:pPr>
    </w:p>
    <w:p w:rsidR="00780DAB" w:rsidRPr="000E0F66" w:rsidRDefault="00780DAB" w:rsidP="00780DAB">
      <w:pPr>
        <w:pStyle w:val="len"/>
        <w:keepNext/>
        <w:keepLines/>
        <w:numPr>
          <w:ilvl w:val="0"/>
          <w:numId w:val="18"/>
        </w:numPr>
        <w:spacing w:before="0"/>
        <w:ind w:left="0" w:firstLine="0"/>
        <w:rPr>
          <w:rFonts w:cs="Arial"/>
          <w:sz w:val="20"/>
          <w:szCs w:val="20"/>
        </w:rPr>
      </w:pPr>
      <w:r w:rsidRPr="000E0F66">
        <w:rPr>
          <w:rFonts w:cs="Arial"/>
          <w:sz w:val="20"/>
          <w:szCs w:val="20"/>
        </w:rPr>
        <w:t>člen</w:t>
      </w:r>
    </w:p>
    <w:p w:rsidR="00780DAB" w:rsidRPr="000E0F66" w:rsidRDefault="00780DAB" w:rsidP="00780DAB">
      <w:pPr>
        <w:pStyle w:val="len"/>
        <w:keepNext/>
        <w:keepLines/>
        <w:spacing w:before="0"/>
        <w:ind w:firstLine="0"/>
        <w:rPr>
          <w:rFonts w:cs="Arial"/>
          <w:sz w:val="20"/>
          <w:szCs w:val="20"/>
        </w:rPr>
      </w:pPr>
      <w:r w:rsidRPr="000E0F66">
        <w:rPr>
          <w:rFonts w:cs="Arial"/>
          <w:sz w:val="20"/>
          <w:szCs w:val="20"/>
        </w:rPr>
        <w:t>(stopnja podpore in shema pomoči)</w:t>
      </w:r>
    </w:p>
    <w:p w:rsidR="00780DAB" w:rsidRPr="000E0F66" w:rsidRDefault="00780DAB" w:rsidP="00780DAB">
      <w:pPr>
        <w:pStyle w:val="Odstavek"/>
        <w:keepNext/>
        <w:keepLines/>
        <w:tabs>
          <w:tab w:val="left" w:pos="851"/>
        </w:tabs>
        <w:spacing w:before="0"/>
        <w:ind w:firstLine="0"/>
        <w:rPr>
          <w:sz w:val="20"/>
          <w:szCs w:val="20"/>
        </w:rPr>
      </w:pPr>
    </w:p>
    <w:p w:rsidR="00780DAB" w:rsidRPr="000E0F66" w:rsidRDefault="00780DAB" w:rsidP="00780DAB">
      <w:pPr>
        <w:pStyle w:val="Odstavek"/>
        <w:keepNext/>
        <w:keepLines/>
        <w:tabs>
          <w:tab w:val="left" w:pos="851"/>
        </w:tabs>
        <w:spacing w:before="0"/>
        <w:ind w:firstLine="0"/>
        <w:rPr>
          <w:sz w:val="20"/>
          <w:szCs w:val="20"/>
        </w:rPr>
      </w:pPr>
      <w:r w:rsidRPr="000E0F66">
        <w:rPr>
          <w:sz w:val="20"/>
          <w:szCs w:val="20"/>
        </w:rPr>
        <w:t xml:space="preserve">(1) Najvišja dovoljena </w:t>
      </w:r>
      <w:r w:rsidRPr="00CF6CB1">
        <w:rPr>
          <w:sz w:val="20"/>
          <w:szCs w:val="20"/>
        </w:rPr>
        <w:t>stopnja podpor</w:t>
      </w:r>
      <w:r w:rsidRPr="00673704">
        <w:rPr>
          <w:sz w:val="20"/>
          <w:szCs w:val="20"/>
        </w:rPr>
        <w:t>e</w:t>
      </w:r>
      <w:r w:rsidRPr="006C68DB">
        <w:rPr>
          <w:sz w:val="20"/>
          <w:szCs w:val="20"/>
        </w:rPr>
        <w:t xml:space="preserve"> </w:t>
      </w:r>
      <w:r w:rsidRPr="00A76DE6">
        <w:rPr>
          <w:sz w:val="20"/>
          <w:szCs w:val="20"/>
        </w:rPr>
        <w:t>za naložbo</w:t>
      </w:r>
      <w:r w:rsidRPr="00CF6CB1">
        <w:rPr>
          <w:sz w:val="20"/>
          <w:szCs w:val="20"/>
        </w:rPr>
        <w:t xml:space="preserve"> znaša 50 odstotkov upravičenih stroškov naložbe. Če projekt vključuje tudi obratna</w:t>
      </w:r>
      <w:r w:rsidRPr="00673704">
        <w:rPr>
          <w:sz w:val="20"/>
          <w:szCs w:val="20"/>
        </w:rPr>
        <w:t xml:space="preserve"> sredstva, znaša najvišja dovoljena stopnja podpore </w:t>
      </w:r>
      <w:r w:rsidRPr="00A76DE6">
        <w:rPr>
          <w:sz w:val="20"/>
          <w:szCs w:val="20"/>
        </w:rPr>
        <w:t>za projekt</w:t>
      </w:r>
      <w:r w:rsidRPr="00CF6CB1">
        <w:rPr>
          <w:sz w:val="20"/>
          <w:szCs w:val="20"/>
        </w:rPr>
        <w:t xml:space="preserve"> </w:t>
      </w:r>
      <w:r w:rsidRPr="006C68DB">
        <w:rPr>
          <w:sz w:val="20"/>
          <w:szCs w:val="20"/>
        </w:rPr>
        <w:t>50 odstotkov upravičenih</w:t>
      </w:r>
      <w:r w:rsidRPr="000E0F66">
        <w:rPr>
          <w:sz w:val="20"/>
          <w:szCs w:val="20"/>
        </w:rPr>
        <w:t xml:space="preserve"> stroškov projekta. </w:t>
      </w:r>
    </w:p>
    <w:p w:rsidR="00780DAB" w:rsidRPr="000E0F66" w:rsidRDefault="00780DAB" w:rsidP="00780DAB">
      <w:pPr>
        <w:pStyle w:val="Odstavek"/>
        <w:tabs>
          <w:tab w:val="left" w:pos="142"/>
          <w:tab w:val="left" w:pos="426"/>
        </w:tabs>
        <w:spacing w:before="0"/>
        <w:ind w:firstLine="0"/>
        <w:rPr>
          <w:sz w:val="20"/>
          <w:szCs w:val="20"/>
        </w:rPr>
      </w:pPr>
    </w:p>
    <w:p w:rsidR="00780DAB" w:rsidRPr="000E0F66" w:rsidRDefault="00780DAB" w:rsidP="00780DAB">
      <w:pPr>
        <w:pStyle w:val="Odstavek"/>
        <w:tabs>
          <w:tab w:val="left" w:pos="142"/>
          <w:tab w:val="left" w:pos="426"/>
        </w:tabs>
        <w:spacing w:before="0"/>
        <w:ind w:firstLine="0"/>
        <w:rPr>
          <w:sz w:val="20"/>
          <w:szCs w:val="20"/>
        </w:rPr>
      </w:pPr>
      <w:r w:rsidRPr="000E0F66">
        <w:rPr>
          <w:sz w:val="20"/>
          <w:szCs w:val="20"/>
        </w:rPr>
        <w:t xml:space="preserve">(2) Za projekt, ki vključuje naložbo iz druge ali tretje alineje </w:t>
      </w:r>
      <w:r>
        <w:rPr>
          <w:sz w:val="20"/>
          <w:szCs w:val="20"/>
        </w:rPr>
        <w:t xml:space="preserve">prvega odstavka </w:t>
      </w:r>
      <w:r w:rsidRPr="000E0F66">
        <w:rPr>
          <w:sz w:val="20"/>
          <w:szCs w:val="20"/>
        </w:rPr>
        <w:t xml:space="preserve">8. člena te uredbe, se podpora iz prejšnjega odstavka dodeli kot pomoč po pravilu </w:t>
      </w:r>
      <w:r w:rsidRPr="00A76DE6">
        <w:rPr>
          <w:i/>
          <w:sz w:val="20"/>
          <w:szCs w:val="20"/>
        </w:rPr>
        <w:t xml:space="preserve">de </w:t>
      </w:r>
      <w:proofErr w:type="spellStart"/>
      <w:r w:rsidRPr="00A76DE6">
        <w:rPr>
          <w:i/>
          <w:sz w:val="20"/>
          <w:szCs w:val="20"/>
        </w:rPr>
        <w:t>minimis</w:t>
      </w:r>
      <w:proofErr w:type="spellEnd"/>
      <w:r w:rsidRPr="000E0F66">
        <w:rPr>
          <w:sz w:val="20"/>
          <w:szCs w:val="20"/>
        </w:rPr>
        <w:t xml:space="preserve"> v skladu z Uredbo 1407/2013/EU</w:t>
      </w:r>
      <w:r>
        <w:rPr>
          <w:sz w:val="20"/>
          <w:szCs w:val="20"/>
        </w:rPr>
        <w:t xml:space="preserve">, </w:t>
      </w:r>
      <w:r w:rsidRPr="00DC17AD">
        <w:rPr>
          <w:sz w:val="20"/>
          <w:szCs w:val="20"/>
        </w:rPr>
        <w:t xml:space="preserve">z dodeljeno podporo </w:t>
      </w:r>
      <w:r>
        <w:rPr>
          <w:sz w:val="20"/>
          <w:szCs w:val="20"/>
        </w:rPr>
        <w:t xml:space="preserve">pa se </w:t>
      </w:r>
      <w:r w:rsidRPr="00DC17AD">
        <w:rPr>
          <w:sz w:val="20"/>
          <w:szCs w:val="20"/>
        </w:rPr>
        <w:t xml:space="preserve">ne </w:t>
      </w:r>
      <w:r>
        <w:rPr>
          <w:sz w:val="20"/>
          <w:szCs w:val="20"/>
        </w:rPr>
        <w:t xml:space="preserve">smejo </w:t>
      </w:r>
      <w:r w:rsidRPr="00DC17AD">
        <w:rPr>
          <w:sz w:val="20"/>
          <w:szCs w:val="20"/>
        </w:rPr>
        <w:t>prese</w:t>
      </w:r>
      <w:r>
        <w:rPr>
          <w:sz w:val="20"/>
          <w:szCs w:val="20"/>
        </w:rPr>
        <w:t>či</w:t>
      </w:r>
      <w:r w:rsidRPr="00DC17AD">
        <w:rPr>
          <w:sz w:val="20"/>
          <w:szCs w:val="20"/>
        </w:rPr>
        <w:t xml:space="preserve"> zgornja meja pomoči </w:t>
      </w:r>
      <w:r w:rsidRPr="00675562">
        <w:rPr>
          <w:i/>
          <w:sz w:val="20"/>
          <w:szCs w:val="20"/>
        </w:rPr>
        <w:t xml:space="preserve">de </w:t>
      </w:r>
      <w:proofErr w:type="spellStart"/>
      <w:r w:rsidRPr="00675562">
        <w:rPr>
          <w:i/>
          <w:sz w:val="20"/>
          <w:szCs w:val="20"/>
        </w:rPr>
        <w:t>minimis</w:t>
      </w:r>
      <w:proofErr w:type="spellEnd"/>
      <w:r w:rsidRPr="00DC17AD">
        <w:rPr>
          <w:sz w:val="20"/>
          <w:szCs w:val="20"/>
        </w:rPr>
        <w:t xml:space="preserve"> iz 3. člena Uredbe 1407/2013/EU</w:t>
      </w:r>
      <w:r>
        <w:rPr>
          <w:sz w:val="20"/>
          <w:szCs w:val="20"/>
        </w:rPr>
        <w:t xml:space="preserve"> in najvišji dovoljeni stopnji podpore iz prejšnjega odstavka</w:t>
      </w:r>
      <w:r w:rsidRPr="000E0F66">
        <w:rPr>
          <w:sz w:val="20"/>
          <w:szCs w:val="20"/>
        </w:rPr>
        <w:t>.</w:t>
      </w:r>
    </w:p>
    <w:p w:rsidR="00780DAB" w:rsidRPr="000E0F66" w:rsidRDefault="00780DAB" w:rsidP="00780DAB">
      <w:pPr>
        <w:pStyle w:val="Odstavek"/>
        <w:tabs>
          <w:tab w:val="left" w:pos="142"/>
          <w:tab w:val="left" w:pos="426"/>
        </w:tabs>
        <w:spacing w:before="0"/>
        <w:ind w:firstLine="0"/>
        <w:rPr>
          <w:sz w:val="20"/>
          <w:szCs w:val="20"/>
        </w:rPr>
      </w:pPr>
    </w:p>
    <w:p w:rsidR="00780DAB" w:rsidRPr="000E0F66" w:rsidRDefault="00780DAB" w:rsidP="00780DAB">
      <w:pPr>
        <w:pStyle w:val="Odstavek"/>
        <w:tabs>
          <w:tab w:val="left" w:pos="142"/>
          <w:tab w:val="left" w:pos="426"/>
        </w:tabs>
        <w:spacing w:before="0"/>
        <w:ind w:firstLine="0"/>
        <w:rPr>
          <w:sz w:val="20"/>
          <w:szCs w:val="20"/>
        </w:rPr>
      </w:pPr>
      <w:r w:rsidRPr="000E0F66">
        <w:rPr>
          <w:sz w:val="20"/>
          <w:szCs w:val="20"/>
        </w:rPr>
        <w:t xml:space="preserve">(3) Pri dodeljevanju podpore za projekt, ki vključuje naložbo iz prve ali </w:t>
      </w:r>
      <w:r>
        <w:rPr>
          <w:sz w:val="20"/>
          <w:szCs w:val="20"/>
        </w:rPr>
        <w:t>četrte</w:t>
      </w:r>
      <w:r w:rsidRPr="000E0F66">
        <w:rPr>
          <w:sz w:val="20"/>
          <w:szCs w:val="20"/>
        </w:rPr>
        <w:t xml:space="preserve"> alineje prvega odstavka 8. člena te uredbe, velja 42. člen Pogodbe. </w:t>
      </w:r>
    </w:p>
    <w:p w:rsidR="00780DAB" w:rsidRPr="000E0F66" w:rsidRDefault="00780DAB" w:rsidP="00780DAB">
      <w:pPr>
        <w:pStyle w:val="Odstavek"/>
        <w:tabs>
          <w:tab w:val="left" w:pos="851"/>
        </w:tabs>
        <w:spacing w:before="0"/>
        <w:ind w:firstLine="0"/>
        <w:rPr>
          <w:sz w:val="20"/>
          <w:szCs w:val="20"/>
        </w:rPr>
      </w:pPr>
    </w:p>
    <w:p w:rsidR="00780DAB" w:rsidRPr="000E0F66" w:rsidRDefault="00780DAB" w:rsidP="00780DAB">
      <w:pPr>
        <w:spacing w:line="240" w:lineRule="auto"/>
        <w:rPr>
          <w:rFonts w:cs="Arial"/>
          <w:szCs w:val="20"/>
        </w:rPr>
      </w:pPr>
    </w:p>
    <w:p w:rsidR="00780DAB" w:rsidRPr="009329B8" w:rsidRDefault="00780DAB" w:rsidP="00780DAB">
      <w:pPr>
        <w:pStyle w:val="Poglavje"/>
        <w:keepNext/>
        <w:keepLines/>
        <w:numPr>
          <w:ilvl w:val="0"/>
          <w:numId w:val="21"/>
        </w:numPr>
        <w:tabs>
          <w:tab w:val="left" w:pos="142"/>
        </w:tabs>
        <w:overflowPunct/>
        <w:autoSpaceDE/>
        <w:autoSpaceDN/>
        <w:adjustRightInd/>
        <w:spacing w:before="0" w:after="0" w:line="240" w:lineRule="auto"/>
        <w:ind w:left="0" w:firstLine="0"/>
        <w:textAlignment w:val="auto"/>
        <w:outlineLvl w:val="9"/>
        <w:rPr>
          <w:sz w:val="20"/>
          <w:szCs w:val="20"/>
        </w:rPr>
      </w:pPr>
      <w:r w:rsidRPr="00102C37">
        <w:rPr>
          <w:sz w:val="20"/>
          <w:szCs w:val="20"/>
        </w:rPr>
        <w:lastRenderedPageBreak/>
        <w:t>Podpora za naložbe v vzpostavitev in razvoj nekmetijskih dejavnosti</w:t>
      </w:r>
    </w:p>
    <w:p w:rsidR="00780DAB" w:rsidRPr="009329B8" w:rsidRDefault="00780DAB" w:rsidP="00780DAB">
      <w:pPr>
        <w:keepNext/>
        <w:keepLines/>
        <w:spacing w:line="240" w:lineRule="auto"/>
        <w:rPr>
          <w:rFonts w:cs="Arial"/>
          <w:b/>
          <w:szCs w:val="20"/>
        </w:rPr>
      </w:pPr>
    </w:p>
    <w:p w:rsidR="00780DAB" w:rsidRPr="000E0F66" w:rsidRDefault="00780DAB" w:rsidP="00780DAB">
      <w:pPr>
        <w:pStyle w:val="len"/>
        <w:keepNext/>
        <w:keepLines/>
        <w:numPr>
          <w:ilvl w:val="0"/>
          <w:numId w:val="18"/>
        </w:numPr>
        <w:spacing w:before="0"/>
        <w:ind w:left="0" w:firstLine="0"/>
        <w:rPr>
          <w:rFonts w:cs="Arial"/>
          <w:sz w:val="20"/>
          <w:szCs w:val="20"/>
        </w:rPr>
      </w:pPr>
      <w:r w:rsidRPr="000E0F66">
        <w:rPr>
          <w:rFonts w:cs="Arial"/>
          <w:sz w:val="20"/>
          <w:szCs w:val="20"/>
        </w:rPr>
        <w:t>člen</w:t>
      </w:r>
    </w:p>
    <w:p w:rsidR="00780DAB" w:rsidRPr="000E0F66" w:rsidRDefault="00780DAB" w:rsidP="00780DAB">
      <w:pPr>
        <w:keepNext/>
        <w:keepLines/>
        <w:spacing w:line="240" w:lineRule="auto"/>
        <w:jc w:val="center"/>
        <w:rPr>
          <w:rFonts w:cs="Arial"/>
          <w:b/>
          <w:szCs w:val="20"/>
        </w:rPr>
      </w:pPr>
      <w:r w:rsidRPr="000E0F66">
        <w:rPr>
          <w:rFonts w:cs="Arial"/>
          <w:b/>
          <w:szCs w:val="20"/>
        </w:rPr>
        <w:t>(namen podpore)</w:t>
      </w:r>
    </w:p>
    <w:p w:rsidR="00780DAB" w:rsidRPr="000E0F66" w:rsidRDefault="00780DAB" w:rsidP="00780DAB">
      <w:pPr>
        <w:keepNext/>
        <w:keepLines/>
        <w:spacing w:line="240" w:lineRule="auto"/>
        <w:rPr>
          <w:rFonts w:cs="Arial"/>
          <w:szCs w:val="20"/>
        </w:rPr>
      </w:pPr>
    </w:p>
    <w:p w:rsidR="00780DAB" w:rsidRPr="000E0F66" w:rsidRDefault="00780DAB" w:rsidP="00780DAB">
      <w:pPr>
        <w:pStyle w:val="Odstavek"/>
        <w:keepNext/>
        <w:keepLines/>
        <w:tabs>
          <w:tab w:val="left" w:pos="142"/>
        </w:tabs>
        <w:spacing w:before="0"/>
        <w:ind w:firstLine="0"/>
        <w:rPr>
          <w:sz w:val="20"/>
          <w:szCs w:val="20"/>
        </w:rPr>
      </w:pPr>
      <w:r w:rsidRPr="000E0F66">
        <w:rPr>
          <w:sz w:val="20"/>
          <w:szCs w:val="20"/>
        </w:rPr>
        <w:t xml:space="preserve">(1) Podpora iz </w:t>
      </w:r>
      <w:proofErr w:type="spellStart"/>
      <w:r w:rsidRPr="000E0F66">
        <w:rPr>
          <w:sz w:val="20"/>
          <w:szCs w:val="20"/>
        </w:rPr>
        <w:t>podukrepa</w:t>
      </w:r>
      <w:proofErr w:type="spellEnd"/>
      <w:r w:rsidRPr="000E0F66">
        <w:rPr>
          <w:sz w:val="20"/>
          <w:szCs w:val="20"/>
        </w:rPr>
        <w:t xml:space="preserve"> </w:t>
      </w:r>
      <w:r>
        <w:rPr>
          <w:sz w:val="20"/>
          <w:szCs w:val="20"/>
        </w:rPr>
        <w:t>p</w:t>
      </w:r>
      <w:r w:rsidRPr="000E0F66">
        <w:rPr>
          <w:sz w:val="20"/>
          <w:szCs w:val="20"/>
        </w:rPr>
        <w:t xml:space="preserve">odpora za naložbe v vzpostavitev in razvoj nekmetijskih dejavnosti </w:t>
      </w:r>
      <w:r w:rsidRPr="0052190C">
        <w:rPr>
          <w:sz w:val="20"/>
          <w:szCs w:val="20"/>
        </w:rPr>
        <w:t xml:space="preserve">je v skladu </w:t>
      </w:r>
      <w:r>
        <w:rPr>
          <w:sz w:val="20"/>
          <w:szCs w:val="20"/>
        </w:rPr>
        <w:t xml:space="preserve">s točko </w:t>
      </w:r>
      <w:r w:rsidRPr="0052190C">
        <w:rPr>
          <w:sz w:val="20"/>
          <w:szCs w:val="20"/>
        </w:rPr>
        <w:t>(</w:t>
      </w:r>
      <w:r>
        <w:rPr>
          <w:sz w:val="20"/>
          <w:szCs w:val="20"/>
        </w:rPr>
        <w:t>b</w:t>
      </w:r>
      <w:r w:rsidRPr="0052190C">
        <w:rPr>
          <w:sz w:val="20"/>
          <w:szCs w:val="20"/>
        </w:rPr>
        <w:t>) prvega odstavka 1</w:t>
      </w:r>
      <w:r>
        <w:rPr>
          <w:sz w:val="20"/>
          <w:szCs w:val="20"/>
        </w:rPr>
        <w:t>9</w:t>
      </w:r>
      <w:r w:rsidRPr="0052190C">
        <w:rPr>
          <w:sz w:val="20"/>
          <w:szCs w:val="20"/>
        </w:rPr>
        <w:t>. člena Uredbe 1305/201</w:t>
      </w:r>
      <w:r>
        <w:rPr>
          <w:sz w:val="20"/>
          <w:szCs w:val="20"/>
        </w:rPr>
        <w:t>3</w:t>
      </w:r>
      <w:r w:rsidRPr="0052190C">
        <w:rPr>
          <w:sz w:val="20"/>
          <w:szCs w:val="20"/>
        </w:rPr>
        <w:t>/EU namenjena naložbam,</w:t>
      </w:r>
      <w:r w:rsidRPr="000E0F66">
        <w:rPr>
          <w:sz w:val="20"/>
          <w:szCs w:val="20"/>
        </w:rPr>
        <w:t xml:space="preserve"> povezani</w:t>
      </w:r>
      <w:r>
        <w:rPr>
          <w:sz w:val="20"/>
          <w:szCs w:val="20"/>
        </w:rPr>
        <w:t>m</w:t>
      </w:r>
      <w:r w:rsidRPr="000E0F66">
        <w:rPr>
          <w:sz w:val="20"/>
          <w:szCs w:val="20"/>
        </w:rPr>
        <w:t xml:space="preserve"> z opravljanjem dejavnosti:</w:t>
      </w:r>
    </w:p>
    <w:p w:rsidR="00780DAB" w:rsidRPr="000E0F66" w:rsidRDefault="00780DAB" w:rsidP="00780DAB">
      <w:pPr>
        <w:pStyle w:val="Alineazaodstavkom"/>
        <w:keepNext/>
        <w:keepLines/>
        <w:numPr>
          <w:ilvl w:val="0"/>
          <w:numId w:val="0"/>
        </w:numPr>
        <w:spacing w:line="240" w:lineRule="auto"/>
        <w:rPr>
          <w:sz w:val="20"/>
          <w:szCs w:val="20"/>
        </w:rPr>
      </w:pPr>
      <w:r w:rsidRPr="000E0F66">
        <w:rPr>
          <w:sz w:val="20"/>
          <w:szCs w:val="20"/>
        </w:rPr>
        <w:t xml:space="preserve">1. dodajanja vrednosti lesu; </w:t>
      </w:r>
    </w:p>
    <w:p w:rsidR="00780DAB" w:rsidRPr="000E0F66" w:rsidRDefault="00780DAB" w:rsidP="00780DAB">
      <w:pPr>
        <w:pStyle w:val="Alineazaodstavkom"/>
        <w:keepNext/>
        <w:keepLines/>
        <w:numPr>
          <w:ilvl w:val="0"/>
          <w:numId w:val="0"/>
        </w:numPr>
        <w:spacing w:line="240" w:lineRule="auto"/>
        <w:rPr>
          <w:sz w:val="20"/>
          <w:szCs w:val="20"/>
        </w:rPr>
      </w:pPr>
      <w:r w:rsidRPr="000E0F66">
        <w:rPr>
          <w:sz w:val="20"/>
          <w:szCs w:val="20"/>
        </w:rPr>
        <w:t>2.</w:t>
      </w:r>
      <w:r>
        <w:rPr>
          <w:sz w:val="20"/>
          <w:szCs w:val="20"/>
        </w:rPr>
        <w:t> </w:t>
      </w:r>
      <w:r w:rsidRPr="000E0F66">
        <w:rPr>
          <w:sz w:val="20"/>
          <w:szCs w:val="20"/>
        </w:rPr>
        <w:t>lokalne samooskrbe, ki je trženje nekmetijskih proizvodov ali trženje kmetijskih in nekmetijskih proizvodov;</w:t>
      </w:r>
    </w:p>
    <w:p w:rsidR="00780DAB" w:rsidRPr="000E0F66" w:rsidRDefault="00780DAB" w:rsidP="00780DAB">
      <w:pPr>
        <w:pStyle w:val="Alineazaodstavkom"/>
        <w:numPr>
          <w:ilvl w:val="0"/>
          <w:numId w:val="0"/>
        </w:numPr>
        <w:spacing w:line="240" w:lineRule="auto"/>
        <w:rPr>
          <w:sz w:val="20"/>
          <w:szCs w:val="20"/>
        </w:rPr>
      </w:pPr>
      <w:r w:rsidRPr="000E0F66">
        <w:rPr>
          <w:sz w:val="20"/>
          <w:szCs w:val="20"/>
        </w:rPr>
        <w:t>3. turizma;</w:t>
      </w:r>
    </w:p>
    <w:p w:rsidR="00780DAB" w:rsidRPr="000E0F66" w:rsidRDefault="00780DAB" w:rsidP="00780DAB">
      <w:pPr>
        <w:pStyle w:val="Alineazaodstavkom"/>
        <w:numPr>
          <w:ilvl w:val="0"/>
          <w:numId w:val="0"/>
        </w:numPr>
        <w:spacing w:line="240" w:lineRule="auto"/>
        <w:rPr>
          <w:sz w:val="20"/>
          <w:szCs w:val="20"/>
        </w:rPr>
      </w:pPr>
      <w:r w:rsidRPr="000E0F66">
        <w:rPr>
          <w:sz w:val="20"/>
          <w:szCs w:val="20"/>
        </w:rPr>
        <w:t>4. ohranjanja naravne in kulturne dediščine;</w:t>
      </w:r>
    </w:p>
    <w:p w:rsidR="00780DAB" w:rsidRPr="000E0F66" w:rsidRDefault="00780DAB" w:rsidP="00780DAB">
      <w:pPr>
        <w:pStyle w:val="Alineazaodstavkom"/>
        <w:numPr>
          <w:ilvl w:val="0"/>
          <w:numId w:val="0"/>
        </w:numPr>
        <w:spacing w:line="240" w:lineRule="auto"/>
        <w:rPr>
          <w:sz w:val="20"/>
          <w:szCs w:val="20"/>
        </w:rPr>
      </w:pPr>
      <w:r w:rsidRPr="000E0F66">
        <w:rPr>
          <w:sz w:val="20"/>
          <w:szCs w:val="20"/>
        </w:rPr>
        <w:t>5. socialnega varstva;</w:t>
      </w:r>
    </w:p>
    <w:p w:rsidR="00780DAB" w:rsidRPr="000E0F66" w:rsidRDefault="00780DAB" w:rsidP="00780DAB">
      <w:pPr>
        <w:pStyle w:val="Alineazaodstavkom"/>
        <w:numPr>
          <w:ilvl w:val="0"/>
          <w:numId w:val="0"/>
        </w:numPr>
        <w:spacing w:line="240" w:lineRule="auto"/>
        <w:rPr>
          <w:sz w:val="20"/>
          <w:szCs w:val="20"/>
        </w:rPr>
      </w:pPr>
      <w:r w:rsidRPr="000E0F66">
        <w:rPr>
          <w:sz w:val="20"/>
          <w:szCs w:val="20"/>
        </w:rPr>
        <w:t>6. ravnanja z organskimi odpadki;</w:t>
      </w:r>
    </w:p>
    <w:p w:rsidR="00780DAB" w:rsidRPr="000E0F66" w:rsidRDefault="00780DAB" w:rsidP="00780DAB">
      <w:pPr>
        <w:pStyle w:val="Alineazaodstavkom"/>
        <w:numPr>
          <w:ilvl w:val="0"/>
          <w:numId w:val="0"/>
        </w:numPr>
        <w:spacing w:line="240" w:lineRule="auto"/>
        <w:rPr>
          <w:sz w:val="20"/>
          <w:szCs w:val="20"/>
        </w:rPr>
      </w:pPr>
      <w:r w:rsidRPr="000E0F66">
        <w:rPr>
          <w:sz w:val="20"/>
          <w:szCs w:val="20"/>
        </w:rPr>
        <w:t>7. pridobivanja električne in toplotne energije iz obnovljivih virov, kot so lesna masa, biomasa, gnoj, voda, veter ali sonce, ki je namenjena prodaji.</w:t>
      </w:r>
    </w:p>
    <w:p w:rsidR="00780DAB" w:rsidRPr="000E0F66" w:rsidRDefault="00780DAB" w:rsidP="00780DAB">
      <w:pPr>
        <w:pStyle w:val="Odstavek"/>
        <w:tabs>
          <w:tab w:val="left" w:pos="142"/>
        </w:tabs>
        <w:spacing w:before="0"/>
        <w:ind w:firstLine="0"/>
        <w:rPr>
          <w:sz w:val="20"/>
          <w:szCs w:val="20"/>
        </w:rPr>
      </w:pPr>
    </w:p>
    <w:p w:rsidR="00780DAB" w:rsidRPr="000E0F66" w:rsidRDefault="00780DAB" w:rsidP="00780DAB">
      <w:pPr>
        <w:pStyle w:val="Odstavek"/>
        <w:tabs>
          <w:tab w:val="left" w:pos="142"/>
        </w:tabs>
        <w:spacing w:before="0"/>
        <w:ind w:firstLine="0"/>
        <w:rPr>
          <w:sz w:val="20"/>
          <w:szCs w:val="20"/>
        </w:rPr>
      </w:pPr>
      <w:r w:rsidRPr="000E0F66">
        <w:rPr>
          <w:sz w:val="20"/>
          <w:szCs w:val="20"/>
        </w:rPr>
        <w:t>(2) Lokacija naložbe, ki je predmet podpore po tej uredbi, se nahaja v naselju, ki ima manj kot 5.000 prebivalcev v skladu z uredbo, ki ureja standardno klasifikacijo teritorialnih enot.</w:t>
      </w:r>
    </w:p>
    <w:p w:rsidR="00780DAB" w:rsidRPr="000E0F66" w:rsidRDefault="00780DAB" w:rsidP="00780DAB">
      <w:pPr>
        <w:pStyle w:val="Odstavek"/>
        <w:tabs>
          <w:tab w:val="left" w:pos="142"/>
        </w:tabs>
        <w:spacing w:before="0"/>
        <w:ind w:firstLine="0"/>
        <w:rPr>
          <w:sz w:val="20"/>
          <w:szCs w:val="20"/>
        </w:rPr>
      </w:pPr>
    </w:p>
    <w:p w:rsidR="00780DAB" w:rsidRPr="0052190C" w:rsidRDefault="00780DAB" w:rsidP="00780DAB">
      <w:pPr>
        <w:pStyle w:val="Neotevilenodstavek"/>
        <w:tabs>
          <w:tab w:val="left" w:pos="176"/>
        </w:tabs>
        <w:spacing w:before="0" w:after="0" w:line="240" w:lineRule="auto"/>
        <w:rPr>
          <w:iCs/>
          <w:sz w:val="20"/>
          <w:szCs w:val="20"/>
        </w:rPr>
      </w:pPr>
      <w:r w:rsidRPr="0052190C">
        <w:rPr>
          <w:sz w:val="20"/>
          <w:szCs w:val="20"/>
        </w:rPr>
        <w:t xml:space="preserve">(3) Do podpore iz 1. točke prvega odstavka tega člena so upravičene naložbe v </w:t>
      </w:r>
      <w:r w:rsidRPr="00851720">
        <w:rPr>
          <w:sz w:val="20"/>
          <w:szCs w:val="20"/>
        </w:rPr>
        <w:t xml:space="preserve">pred industrijsko prvo predelavo okroglega lesa </w:t>
      </w:r>
      <w:r w:rsidRPr="0052190C">
        <w:rPr>
          <w:sz w:val="20"/>
          <w:szCs w:val="20"/>
        </w:rPr>
        <w:t xml:space="preserve">, ki </w:t>
      </w:r>
      <w:r>
        <w:rPr>
          <w:sz w:val="20"/>
          <w:szCs w:val="20"/>
        </w:rPr>
        <w:t xml:space="preserve">presegajo obseg </w:t>
      </w:r>
      <w:r w:rsidRPr="0052190C">
        <w:rPr>
          <w:sz w:val="20"/>
          <w:szCs w:val="20"/>
        </w:rPr>
        <w:t>predelav</w:t>
      </w:r>
      <w:r>
        <w:rPr>
          <w:sz w:val="20"/>
          <w:szCs w:val="20"/>
        </w:rPr>
        <w:t>e</w:t>
      </w:r>
      <w:r w:rsidRPr="0052190C">
        <w:rPr>
          <w:sz w:val="20"/>
          <w:szCs w:val="20"/>
        </w:rPr>
        <w:t xml:space="preserve"> lesa </w:t>
      </w:r>
      <w:r w:rsidRPr="00951C37">
        <w:rPr>
          <w:sz w:val="20"/>
          <w:szCs w:val="20"/>
        </w:rPr>
        <w:t>iz</w:t>
      </w:r>
      <w:r w:rsidRPr="0052190C">
        <w:rPr>
          <w:sz w:val="20"/>
          <w:szCs w:val="20"/>
        </w:rPr>
        <w:t xml:space="preserve"> 14. člen</w:t>
      </w:r>
      <w:r w:rsidRPr="00951C37">
        <w:rPr>
          <w:sz w:val="20"/>
          <w:szCs w:val="20"/>
        </w:rPr>
        <w:t>a</w:t>
      </w:r>
      <w:r w:rsidRPr="0052190C">
        <w:rPr>
          <w:sz w:val="20"/>
          <w:szCs w:val="20"/>
        </w:rPr>
        <w:t xml:space="preserve"> te uredbe</w:t>
      </w:r>
      <w:r>
        <w:rPr>
          <w:sz w:val="20"/>
          <w:szCs w:val="20"/>
        </w:rPr>
        <w:t>, in v</w:t>
      </w:r>
      <w:r w:rsidRPr="00851720">
        <w:t xml:space="preserve"> </w:t>
      </w:r>
      <w:r w:rsidRPr="00851720">
        <w:rPr>
          <w:sz w:val="20"/>
          <w:szCs w:val="20"/>
        </w:rPr>
        <w:t xml:space="preserve">drugo predelavo lesa, pri čemer se </w:t>
      </w:r>
      <w:r>
        <w:rPr>
          <w:sz w:val="20"/>
          <w:szCs w:val="20"/>
        </w:rPr>
        <w:t>za</w:t>
      </w:r>
      <w:r w:rsidRPr="00851720">
        <w:rPr>
          <w:sz w:val="20"/>
          <w:szCs w:val="20"/>
        </w:rPr>
        <w:t xml:space="preserve"> drug</w:t>
      </w:r>
      <w:r>
        <w:rPr>
          <w:sz w:val="20"/>
          <w:szCs w:val="20"/>
        </w:rPr>
        <w:t>o</w:t>
      </w:r>
      <w:r w:rsidRPr="00851720">
        <w:rPr>
          <w:sz w:val="20"/>
          <w:szCs w:val="20"/>
        </w:rPr>
        <w:t xml:space="preserve"> predelav</w:t>
      </w:r>
      <w:r>
        <w:rPr>
          <w:sz w:val="20"/>
          <w:szCs w:val="20"/>
        </w:rPr>
        <w:t>o</w:t>
      </w:r>
      <w:r w:rsidRPr="00851720">
        <w:rPr>
          <w:sz w:val="20"/>
          <w:szCs w:val="20"/>
        </w:rPr>
        <w:t xml:space="preserve"> lesa šteje izdelava izdelkov iz produktov, ki so nastali pri prvi predelavi lesa</w:t>
      </w:r>
      <w:r w:rsidRPr="0052190C">
        <w:rPr>
          <w:sz w:val="20"/>
          <w:szCs w:val="20"/>
        </w:rPr>
        <w:t xml:space="preserve">. </w:t>
      </w:r>
    </w:p>
    <w:p w:rsidR="00780DAB" w:rsidRPr="0052190C" w:rsidRDefault="00780DAB" w:rsidP="00780DAB">
      <w:pPr>
        <w:pStyle w:val="tevilnatoka"/>
        <w:numPr>
          <w:ilvl w:val="0"/>
          <w:numId w:val="0"/>
        </w:numPr>
        <w:tabs>
          <w:tab w:val="left" w:pos="851"/>
        </w:tabs>
        <w:rPr>
          <w:rFonts w:cs="Arial"/>
          <w:sz w:val="20"/>
          <w:szCs w:val="20"/>
        </w:rPr>
      </w:pPr>
    </w:p>
    <w:p w:rsidR="00780DAB" w:rsidRPr="0052190C" w:rsidRDefault="00780DAB" w:rsidP="00780DAB">
      <w:pPr>
        <w:pStyle w:val="Odstavek"/>
        <w:tabs>
          <w:tab w:val="left" w:pos="284"/>
        </w:tabs>
        <w:spacing w:before="0"/>
        <w:ind w:firstLine="0"/>
        <w:rPr>
          <w:sz w:val="20"/>
          <w:szCs w:val="20"/>
        </w:rPr>
      </w:pPr>
      <w:r w:rsidRPr="0052190C">
        <w:rPr>
          <w:sz w:val="20"/>
          <w:szCs w:val="20"/>
        </w:rPr>
        <w:t>(4) Do podpore iz 4. točke prvega odstavka tega člena so v primeru naložb v objekt upravičene naložbe v objekte, ki so vpisani v register nepremične kulturne dediščine pri Ministrstvu za kulturo.</w:t>
      </w:r>
    </w:p>
    <w:p w:rsidR="00780DAB" w:rsidRPr="000E0F66" w:rsidRDefault="00780DAB" w:rsidP="00780DAB">
      <w:pPr>
        <w:pStyle w:val="Odstavek"/>
        <w:tabs>
          <w:tab w:val="left" w:pos="284"/>
        </w:tabs>
        <w:spacing w:before="0"/>
        <w:ind w:firstLine="0"/>
        <w:rPr>
          <w:sz w:val="20"/>
          <w:szCs w:val="20"/>
        </w:rPr>
      </w:pPr>
    </w:p>
    <w:p w:rsidR="00780DAB" w:rsidRPr="000E0F66" w:rsidRDefault="00780DAB" w:rsidP="00780DAB">
      <w:pPr>
        <w:pStyle w:val="len"/>
        <w:numPr>
          <w:ilvl w:val="0"/>
          <w:numId w:val="18"/>
        </w:numPr>
        <w:spacing w:before="0"/>
        <w:ind w:left="0" w:firstLine="0"/>
        <w:rPr>
          <w:rFonts w:cs="Arial"/>
          <w:sz w:val="20"/>
          <w:szCs w:val="20"/>
        </w:rPr>
      </w:pPr>
      <w:r w:rsidRPr="000E0F66">
        <w:rPr>
          <w:rFonts w:cs="Arial"/>
          <w:sz w:val="20"/>
          <w:szCs w:val="20"/>
        </w:rPr>
        <w:t>člen</w:t>
      </w:r>
    </w:p>
    <w:p w:rsidR="00780DAB" w:rsidRPr="000E0F66" w:rsidRDefault="00780DAB" w:rsidP="00780DAB">
      <w:pPr>
        <w:spacing w:line="240" w:lineRule="auto"/>
        <w:jc w:val="center"/>
        <w:rPr>
          <w:rFonts w:cs="Arial"/>
          <w:b/>
          <w:szCs w:val="20"/>
        </w:rPr>
      </w:pPr>
      <w:r w:rsidRPr="000E0F66">
        <w:rPr>
          <w:rFonts w:cs="Arial"/>
          <w:b/>
          <w:szCs w:val="20"/>
        </w:rPr>
        <w:t>(končni prejemnik)</w:t>
      </w:r>
    </w:p>
    <w:p w:rsidR="00780DAB" w:rsidRPr="000E0F66" w:rsidRDefault="00780DAB" w:rsidP="00780DAB">
      <w:pPr>
        <w:spacing w:line="240" w:lineRule="auto"/>
        <w:jc w:val="both"/>
        <w:rPr>
          <w:rFonts w:cs="Arial"/>
          <w:szCs w:val="20"/>
        </w:rPr>
      </w:pPr>
    </w:p>
    <w:p w:rsidR="00780DAB" w:rsidRPr="000E0F66" w:rsidRDefault="00780DAB" w:rsidP="00780DAB">
      <w:pPr>
        <w:pStyle w:val="Odstavek"/>
        <w:tabs>
          <w:tab w:val="left" w:pos="851"/>
        </w:tabs>
        <w:spacing w:before="0"/>
        <w:ind w:firstLine="0"/>
        <w:rPr>
          <w:sz w:val="20"/>
          <w:szCs w:val="20"/>
        </w:rPr>
      </w:pPr>
      <w:r w:rsidRPr="000E0F66">
        <w:rPr>
          <w:sz w:val="20"/>
          <w:szCs w:val="20"/>
        </w:rPr>
        <w:t xml:space="preserve">(1) Končni prejemnik iz </w:t>
      </w:r>
      <w:proofErr w:type="spellStart"/>
      <w:r w:rsidRPr="000E0F66">
        <w:rPr>
          <w:sz w:val="20"/>
          <w:szCs w:val="20"/>
        </w:rPr>
        <w:t>podukrepa</w:t>
      </w:r>
      <w:proofErr w:type="spellEnd"/>
      <w:r w:rsidRPr="000E0F66">
        <w:rPr>
          <w:sz w:val="20"/>
          <w:szCs w:val="20"/>
        </w:rPr>
        <w:t xml:space="preserve"> </w:t>
      </w:r>
      <w:r>
        <w:rPr>
          <w:sz w:val="20"/>
          <w:szCs w:val="20"/>
        </w:rPr>
        <w:t>p</w:t>
      </w:r>
      <w:r w:rsidRPr="000E0F66">
        <w:rPr>
          <w:sz w:val="20"/>
          <w:szCs w:val="20"/>
        </w:rPr>
        <w:t>odpora za naložbe v vzpostavitev in razvoj nekmetijskih dejavnosti je:</w:t>
      </w:r>
    </w:p>
    <w:p w:rsidR="00780DAB" w:rsidRPr="000E0F66" w:rsidRDefault="00780DAB" w:rsidP="00780DAB">
      <w:pPr>
        <w:pStyle w:val="Neotevilenodstavek"/>
        <w:numPr>
          <w:ilvl w:val="0"/>
          <w:numId w:val="20"/>
        </w:numPr>
        <w:tabs>
          <w:tab w:val="left" w:pos="176"/>
        </w:tabs>
        <w:spacing w:before="0" w:after="0" w:line="240" w:lineRule="auto"/>
        <w:ind w:left="34" w:firstLine="0"/>
        <w:rPr>
          <w:iCs/>
          <w:sz w:val="20"/>
          <w:szCs w:val="20"/>
        </w:rPr>
      </w:pPr>
      <w:r w:rsidRPr="000E0F66">
        <w:rPr>
          <w:iCs/>
          <w:sz w:val="20"/>
          <w:szCs w:val="20"/>
        </w:rPr>
        <w:t xml:space="preserve"> pravna oseba;</w:t>
      </w:r>
    </w:p>
    <w:p w:rsidR="00780DAB" w:rsidRPr="000E0F66" w:rsidRDefault="00780DAB" w:rsidP="00780DAB">
      <w:pPr>
        <w:pStyle w:val="Neotevilenodstavek"/>
        <w:numPr>
          <w:ilvl w:val="0"/>
          <w:numId w:val="20"/>
        </w:numPr>
        <w:tabs>
          <w:tab w:val="left" w:pos="176"/>
        </w:tabs>
        <w:spacing w:before="0" w:after="0" w:line="240" w:lineRule="auto"/>
        <w:ind w:left="34" w:firstLine="0"/>
        <w:rPr>
          <w:iCs/>
          <w:sz w:val="20"/>
          <w:szCs w:val="20"/>
        </w:rPr>
      </w:pPr>
      <w:r w:rsidRPr="000E0F66">
        <w:rPr>
          <w:iCs/>
          <w:sz w:val="20"/>
          <w:szCs w:val="20"/>
        </w:rPr>
        <w:t xml:space="preserve"> samostojni podjetnik posameznik ali</w:t>
      </w:r>
    </w:p>
    <w:p w:rsidR="00780DAB" w:rsidRPr="000E0F66" w:rsidRDefault="00780DAB" w:rsidP="00780DAB">
      <w:pPr>
        <w:pStyle w:val="Neotevilenodstavek"/>
        <w:numPr>
          <w:ilvl w:val="0"/>
          <w:numId w:val="20"/>
        </w:numPr>
        <w:tabs>
          <w:tab w:val="left" w:pos="176"/>
        </w:tabs>
        <w:spacing w:before="0" w:after="0" w:line="240" w:lineRule="auto"/>
        <w:ind w:left="34" w:firstLine="0"/>
        <w:rPr>
          <w:iCs/>
          <w:sz w:val="20"/>
          <w:szCs w:val="20"/>
        </w:rPr>
      </w:pPr>
      <w:r w:rsidRPr="000E0F66">
        <w:rPr>
          <w:iCs/>
          <w:sz w:val="20"/>
          <w:szCs w:val="20"/>
        </w:rPr>
        <w:t xml:space="preserve"> nosilec dopolnilne dejavnosti na kmetiji. </w:t>
      </w:r>
    </w:p>
    <w:p w:rsidR="00780DAB" w:rsidRPr="000E0F66" w:rsidRDefault="00780DAB" w:rsidP="00780DAB">
      <w:pPr>
        <w:pStyle w:val="Alineazaodstavkom"/>
        <w:numPr>
          <w:ilvl w:val="0"/>
          <w:numId w:val="0"/>
        </w:numPr>
        <w:spacing w:line="240" w:lineRule="auto"/>
        <w:ind w:left="709" w:hanging="425"/>
        <w:rPr>
          <w:sz w:val="20"/>
          <w:szCs w:val="20"/>
        </w:rPr>
      </w:pPr>
    </w:p>
    <w:p w:rsidR="00780DAB" w:rsidRPr="000E0F66" w:rsidRDefault="00780DAB" w:rsidP="00780DAB">
      <w:pPr>
        <w:pStyle w:val="Odstavek"/>
        <w:tabs>
          <w:tab w:val="left" w:pos="851"/>
        </w:tabs>
        <w:spacing w:before="0"/>
        <w:ind w:firstLine="0"/>
        <w:rPr>
          <w:sz w:val="20"/>
          <w:szCs w:val="20"/>
        </w:rPr>
      </w:pPr>
      <w:r w:rsidRPr="000E0F66">
        <w:rPr>
          <w:sz w:val="20"/>
          <w:szCs w:val="20"/>
        </w:rPr>
        <w:t xml:space="preserve">(2) Končni prejemnik iz prejšnjega odstavka je </w:t>
      </w:r>
      <w:proofErr w:type="spellStart"/>
      <w:r w:rsidRPr="000E0F66">
        <w:rPr>
          <w:sz w:val="20"/>
          <w:szCs w:val="20"/>
        </w:rPr>
        <w:t>mikro</w:t>
      </w:r>
      <w:proofErr w:type="spellEnd"/>
      <w:r w:rsidRPr="000E0F66">
        <w:rPr>
          <w:sz w:val="20"/>
          <w:szCs w:val="20"/>
        </w:rPr>
        <w:t xml:space="preserve"> ali malo podjetje v skladu z merili iz Priloge I k Uredbi 702/2014/EU.</w:t>
      </w:r>
    </w:p>
    <w:p w:rsidR="00780DAB" w:rsidRPr="000E0F66" w:rsidRDefault="00780DAB" w:rsidP="00780DAB">
      <w:pPr>
        <w:spacing w:line="240" w:lineRule="auto"/>
        <w:rPr>
          <w:rFonts w:cs="Arial"/>
          <w:szCs w:val="20"/>
        </w:rPr>
      </w:pPr>
    </w:p>
    <w:p w:rsidR="00780DAB" w:rsidRPr="000E0F66" w:rsidRDefault="00780DAB" w:rsidP="00780DAB">
      <w:pPr>
        <w:pStyle w:val="len"/>
        <w:numPr>
          <w:ilvl w:val="0"/>
          <w:numId w:val="18"/>
        </w:numPr>
        <w:spacing w:before="0"/>
        <w:ind w:left="0" w:firstLine="0"/>
        <w:rPr>
          <w:rFonts w:cs="Arial"/>
          <w:sz w:val="20"/>
          <w:szCs w:val="20"/>
        </w:rPr>
      </w:pPr>
      <w:r w:rsidRPr="000E0F66">
        <w:rPr>
          <w:rFonts w:cs="Arial"/>
          <w:sz w:val="20"/>
          <w:szCs w:val="20"/>
        </w:rPr>
        <w:t>člen</w:t>
      </w:r>
    </w:p>
    <w:p w:rsidR="00780DAB" w:rsidRPr="000E0F66" w:rsidRDefault="00780DAB" w:rsidP="00780DAB">
      <w:pPr>
        <w:pStyle w:val="len"/>
        <w:spacing w:before="0"/>
        <w:ind w:firstLine="0"/>
        <w:rPr>
          <w:rFonts w:cs="Arial"/>
          <w:sz w:val="20"/>
          <w:szCs w:val="20"/>
        </w:rPr>
      </w:pPr>
      <w:r w:rsidRPr="000E0F66">
        <w:rPr>
          <w:rFonts w:cs="Arial"/>
          <w:sz w:val="20"/>
          <w:szCs w:val="20"/>
        </w:rPr>
        <w:t>(stopnja podpore in shema pomoči)</w:t>
      </w:r>
    </w:p>
    <w:p w:rsidR="00780DAB" w:rsidRPr="000E0F66" w:rsidRDefault="00780DAB" w:rsidP="00780DAB">
      <w:pPr>
        <w:tabs>
          <w:tab w:val="left" w:pos="426"/>
        </w:tabs>
        <w:spacing w:line="240" w:lineRule="auto"/>
        <w:rPr>
          <w:rFonts w:cs="Arial"/>
          <w:szCs w:val="20"/>
        </w:rPr>
      </w:pPr>
    </w:p>
    <w:p w:rsidR="00780DAB" w:rsidRPr="000E0F66" w:rsidRDefault="00780DAB" w:rsidP="00780DAB">
      <w:pPr>
        <w:keepNext/>
        <w:keepLines/>
        <w:tabs>
          <w:tab w:val="left" w:pos="851"/>
        </w:tabs>
        <w:spacing w:line="240" w:lineRule="auto"/>
        <w:jc w:val="both"/>
        <w:rPr>
          <w:rFonts w:cs="Arial"/>
          <w:szCs w:val="20"/>
        </w:rPr>
      </w:pPr>
      <w:r w:rsidRPr="000E0F66">
        <w:rPr>
          <w:rFonts w:cs="Arial"/>
          <w:szCs w:val="20"/>
        </w:rPr>
        <w:t>(1) Najvišja dovoljena stopnja podpor</w:t>
      </w:r>
      <w:r>
        <w:rPr>
          <w:rFonts w:cs="Arial"/>
          <w:szCs w:val="20"/>
        </w:rPr>
        <w:t>e</w:t>
      </w:r>
      <w:r w:rsidRPr="000E0F66">
        <w:rPr>
          <w:rFonts w:cs="Arial"/>
          <w:szCs w:val="20"/>
        </w:rPr>
        <w:t xml:space="preserve"> </w:t>
      </w:r>
      <w:r w:rsidRPr="001C69E2">
        <w:rPr>
          <w:rFonts w:cs="Arial"/>
          <w:szCs w:val="20"/>
        </w:rPr>
        <w:t>za naložbo</w:t>
      </w:r>
      <w:r w:rsidRPr="000E0F66">
        <w:rPr>
          <w:rFonts w:cs="Arial"/>
          <w:szCs w:val="20"/>
        </w:rPr>
        <w:t xml:space="preserve"> znaša 50 odstotkov upravičenih stroškov naložbe. Če projekt vključuje tudi obratna sredstva, znaša najvišja dovoljena stopnja podpore </w:t>
      </w:r>
      <w:r w:rsidRPr="001C69E2">
        <w:rPr>
          <w:rFonts w:cs="Arial"/>
          <w:szCs w:val="20"/>
        </w:rPr>
        <w:t>za projekt 50 odstotkov</w:t>
      </w:r>
      <w:r w:rsidRPr="000E0F66">
        <w:rPr>
          <w:rFonts w:cs="Arial"/>
          <w:szCs w:val="20"/>
        </w:rPr>
        <w:t xml:space="preserve"> upravičenih stroškov projekta.</w:t>
      </w:r>
    </w:p>
    <w:p w:rsidR="00780DAB" w:rsidRPr="000E0F66" w:rsidRDefault="00780DAB" w:rsidP="00780DAB">
      <w:pPr>
        <w:pStyle w:val="Odstavek"/>
        <w:tabs>
          <w:tab w:val="left" w:pos="426"/>
          <w:tab w:val="left" w:pos="851"/>
        </w:tabs>
        <w:spacing w:before="0"/>
        <w:ind w:left="360" w:firstLine="0"/>
        <w:rPr>
          <w:sz w:val="20"/>
          <w:szCs w:val="20"/>
        </w:rPr>
      </w:pPr>
    </w:p>
    <w:p w:rsidR="00780DAB" w:rsidRPr="000E0F66" w:rsidRDefault="00780DAB" w:rsidP="00780DAB">
      <w:pPr>
        <w:pStyle w:val="Odstavek"/>
        <w:tabs>
          <w:tab w:val="left" w:pos="142"/>
          <w:tab w:val="left" w:pos="426"/>
        </w:tabs>
        <w:spacing w:before="0"/>
        <w:ind w:firstLine="0"/>
        <w:rPr>
          <w:sz w:val="20"/>
          <w:szCs w:val="20"/>
        </w:rPr>
      </w:pPr>
      <w:r w:rsidRPr="000E0F66">
        <w:rPr>
          <w:sz w:val="20"/>
          <w:szCs w:val="20"/>
        </w:rPr>
        <w:t xml:space="preserve">(2) Podpora iz prejšnjega odstavka se dodeli kot pomoč po pravilu </w:t>
      </w:r>
      <w:r w:rsidRPr="00A76DE6">
        <w:rPr>
          <w:i/>
          <w:sz w:val="20"/>
          <w:szCs w:val="20"/>
        </w:rPr>
        <w:t xml:space="preserve">de </w:t>
      </w:r>
      <w:proofErr w:type="spellStart"/>
      <w:r w:rsidRPr="00A76DE6">
        <w:rPr>
          <w:i/>
          <w:sz w:val="20"/>
          <w:szCs w:val="20"/>
        </w:rPr>
        <w:t>minimis</w:t>
      </w:r>
      <w:proofErr w:type="spellEnd"/>
      <w:r w:rsidRPr="000E0F66">
        <w:rPr>
          <w:sz w:val="20"/>
          <w:szCs w:val="20"/>
        </w:rPr>
        <w:t xml:space="preserve"> v skladu z Uredbo 1407/2013/EU</w:t>
      </w:r>
      <w:r>
        <w:rPr>
          <w:sz w:val="20"/>
          <w:szCs w:val="20"/>
        </w:rPr>
        <w:t xml:space="preserve">, </w:t>
      </w:r>
      <w:r w:rsidRPr="002359D8">
        <w:rPr>
          <w:sz w:val="20"/>
          <w:szCs w:val="20"/>
        </w:rPr>
        <w:t xml:space="preserve">z dodeljeno podporo </w:t>
      </w:r>
      <w:r>
        <w:rPr>
          <w:sz w:val="20"/>
          <w:szCs w:val="20"/>
        </w:rPr>
        <w:t xml:space="preserve">pa se </w:t>
      </w:r>
      <w:r w:rsidRPr="002359D8">
        <w:rPr>
          <w:sz w:val="20"/>
          <w:szCs w:val="20"/>
        </w:rPr>
        <w:t xml:space="preserve">ne </w:t>
      </w:r>
      <w:r>
        <w:rPr>
          <w:sz w:val="20"/>
          <w:szCs w:val="20"/>
        </w:rPr>
        <w:t xml:space="preserve">smejo </w:t>
      </w:r>
      <w:r w:rsidRPr="002359D8">
        <w:rPr>
          <w:sz w:val="20"/>
          <w:szCs w:val="20"/>
        </w:rPr>
        <w:t>prese</w:t>
      </w:r>
      <w:r>
        <w:rPr>
          <w:sz w:val="20"/>
          <w:szCs w:val="20"/>
        </w:rPr>
        <w:t>či</w:t>
      </w:r>
      <w:r w:rsidRPr="002359D8">
        <w:rPr>
          <w:sz w:val="20"/>
          <w:szCs w:val="20"/>
        </w:rPr>
        <w:t xml:space="preserve"> zgornja meja pomoči de </w:t>
      </w:r>
      <w:proofErr w:type="spellStart"/>
      <w:r w:rsidRPr="002359D8">
        <w:rPr>
          <w:sz w:val="20"/>
          <w:szCs w:val="20"/>
        </w:rPr>
        <w:t>minimis</w:t>
      </w:r>
      <w:proofErr w:type="spellEnd"/>
      <w:r w:rsidRPr="002359D8">
        <w:rPr>
          <w:sz w:val="20"/>
          <w:szCs w:val="20"/>
        </w:rPr>
        <w:t xml:space="preserve"> iz 3. člena Uredbe 1407/2013/EU</w:t>
      </w:r>
      <w:r>
        <w:rPr>
          <w:sz w:val="20"/>
          <w:szCs w:val="20"/>
        </w:rPr>
        <w:t xml:space="preserve"> in najvišji dovoljeni stopnji podpore iz prejšnjega odstavka</w:t>
      </w:r>
      <w:r w:rsidRPr="000E0F66">
        <w:rPr>
          <w:sz w:val="20"/>
          <w:szCs w:val="20"/>
        </w:rPr>
        <w:t>.</w:t>
      </w:r>
    </w:p>
    <w:p w:rsidR="00780DAB" w:rsidRPr="000E0F66" w:rsidRDefault="00780DAB" w:rsidP="00780DAB">
      <w:pPr>
        <w:spacing w:line="240" w:lineRule="auto"/>
        <w:rPr>
          <w:rFonts w:cs="Arial"/>
          <w:szCs w:val="20"/>
        </w:rPr>
      </w:pPr>
    </w:p>
    <w:p w:rsidR="00780DAB" w:rsidRPr="000E0F66" w:rsidRDefault="00780DAB" w:rsidP="00780DAB">
      <w:pPr>
        <w:spacing w:line="240" w:lineRule="auto"/>
        <w:rPr>
          <w:rFonts w:cs="Arial"/>
          <w:szCs w:val="20"/>
        </w:rPr>
      </w:pPr>
    </w:p>
    <w:p w:rsidR="00780DAB" w:rsidRPr="009329B8" w:rsidRDefault="00780DAB" w:rsidP="00780DAB">
      <w:pPr>
        <w:pStyle w:val="Poglavje"/>
        <w:keepNext/>
        <w:keepLines/>
        <w:numPr>
          <w:ilvl w:val="0"/>
          <w:numId w:val="21"/>
        </w:numPr>
        <w:tabs>
          <w:tab w:val="left" w:pos="142"/>
        </w:tabs>
        <w:overflowPunct/>
        <w:autoSpaceDE/>
        <w:autoSpaceDN/>
        <w:adjustRightInd/>
        <w:spacing w:before="0" w:after="0" w:line="240" w:lineRule="auto"/>
        <w:ind w:left="0" w:firstLine="0"/>
        <w:textAlignment w:val="auto"/>
        <w:outlineLvl w:val="9"/>
        <w:rPr>
          <w:sz w:val="20"/>
          <w:szCs w:val="20"/>
        </w:rPr>
      </w:pPr>
      <w:r>
        <w:rPr>
          <w:sz w:val="20"/>
          <w:szCs w:val="20"/>
        </w:rPr>
        <w:lastRenderedPageBreak/>
        <w:t>N</w:t>
      </w:r>
      <w:r w:rsidRPr="0040122E">
        <w:rPr>
          <w:sz w:val="20"/>
          <w:szCs w:val="20"/>
        </w:rPr>
        <w:t>aložbe v pred industrijsko predelavo lesa</w:t>
      </w:r>
    </w:p>
    <w:p w:rsidR="00780DAB" w:rsidRPr="000E0F66" w:rsidRDefault="00780DAB" w:rsidP="00780DAB">
      <w:pPr>
        <w:keepNext/>
        <w:keepLines/>
        <w:spacing w:line="240" w:lineRule="auto"/>
        <w:rPr>
          <w:rFonts w:cs="Arial"/>
          <w:szCs w:val="20"/>
        </w:rPr>
      </w:pPr>
    </w:p>
    <w:p w:rsidR="00780DAB" w:rsidRPr="000E0F66" w:rsidRDefault="00780DAB" w:rsidP="00780DAB">
      <w:pPr>
        <w:keepNext/>
        <w:keepLines/>
        <w:numPr>
          <w:ilvl w:val="0"/>
          <w:numId w:val="18"/>
        </w:numPr>
        <w:suppressAutoHyphens/>
        <w:spacing w:line="240" w:lineRule="auto"/>
        <w:ind w:left="0" w:firstLine="0"/>
        <w:jc w:val="center"/>
        <w:rPr>
          <w:rFonts w:cs="Arial"/>
          <w:b/>
          <w:szCs w:val="20"/>
        </w:rPr>
      </w:pPr>
      <w:r w:rsidRPr="000E0F66">
        <w:rPr>
          <w:rFonts w:cs="Arial"/>
          <w:b/>
          <w:szCs w:val="20"/>
        </w:rPr>
        <w:t>člen</w:t>
      </w:r>
    </w:p>
    <w:p w:rsidR="00780DAB" w:rsidRPr="000E0F66" w:rsidRDefault="00780DAB" w:rsidP="00780DAB">
      <w:pPr>
        <w:keepNext/>
        <w:keepLines/>
        <w:spacing w:line="240" w:lineRule="auto"/>
        <w:jc w:val="center"/>
        <w:rPr>
          <w:rFonts w:cs="Arial"/>
          <w:b/>
          <w:szCs w:val="20"/>
        </w:rPr>
      </w:pPr>
      <w:r w:rsidRPr="000E0F66">
        <w:rPr>
          <w:rFonts w:cs="Arial"/>
          <w:b/>
          <w:szCs w:val="20"/>
        </w:rPr>
        <w:t>(namen podpore)</w:t>
      </w:r>
    </w:p>
    <w:p w:rsidR="00780DAB" w:rsidRPr="000E0F66" w:rsidRDefault="00780DAB" w:rsidP="00780DAB">
      <w:pPr>
        <w:keepNext/>
        <w:keepLines/>
        <w:spacing w:line="240" w:lineRule="auto"/>
        <w:jc w:val="both"/>
        <w:rPr>
          <w:rFonts w:cs="Arial"/>
          <w:szCs w:val="20"/>
        </w:rPr>
      </w:pPr>
    </w:p>
    <w:p w:rsidR="00780DAB" w:rsidRPr="000E0F66" w:rsidRDefault="00780DAB" w:rsidP="00780DAB">
      <w:pPr>
        <w:keepNext/>
        <w:keepLines/>
        <w:tabs>
          <w:tab w:val="left" w:pos="851"/>
        </w:tabs>
        <w:spacing w:line="240" w:lineRule="auto"/>
        <w:jc w:val="both"/>
        <w:rPr>
          <w:rFonts w:cs="Arial"/>
          <w:iCs/>
          <w:szCs w:val="20"/>
        </w:rPr>
      </w:pPr>
      <w:r w:rsidRPr="000E0F66">
        <w:rPr>
          <w:rFonts w:cs="Arial"/>
          <w:szCs w:val="20"/>
        </w:rPr>
        <w:t xml:space="preserve">(1) Podpora </w:t>
      </w:r>
      <w:r>
        <w:rPr>
          <w:rFonts w:cs="Arial"/>
          <w:szCs w:val="20"/>
        </w:rPr>
        <w:t>iz</w:t>
      </w:r>
      <w:r w:rsidRPr="000E0F66">
        <w:rPr>
          <w:rFonts w:cs="Arial"/>
          <w:szCs w:val="20"/>
        </w:rPr>
        <w:t xml:space="preserve"> </w:t>
      </w:r>
      <w:r w:rsidRPr="001C69E2">
        <w:rPr>
          <w:rFonts w:cs="Arial"/>
          <w:szCs w:val="20"/>
        </w:rPr>
        <w:t xml:space="preserve">operacije </w:t>
      </w:r>
      <w:r>
        <w:rPr>
          <w:rFonts w:cs="Arial"/>
          <w:szCs w:val="20"/>
        </w:rPr>
        <w:t>n</w:t>
      </w:r>
      <w:r w:rsidRPr="001C69E2">
        <w:rPr>
          <w:rFonts w:cs="Arial"/>
          <w:szCs w:val="20"/>
        </w:rPr>
        <w:t xml:space="preserve">aložbe v pred industrijsko predelavo lesa </w:t>
      </w:r>
      <w:r w:rsidRPr="000E0F66">
        <w:rPr>
          <w:rFonts w:cs="Arial"/>
          <w:szCs w:val="20"/>
        </w:rPr>
        <w:t xml:space="preserve">je </w:t>
      </w:r>
      <w:r>
        <w:rPr>
          <w:szCs w:val="20"/>
        </w:rPr>
        <w:t xml:space="preserve">v </w:t>
      </w:r>
      <w:r w:rsidRPr="00811975">
        <w:rPr>
          <w:szCs w:val="20"/>
        </w:rPr>
        <w:t xml:space="preserve">skladu </w:t>
      </w:r>
      <w:r w:rsidRPr="0040122E">
        <w:rPr>
          <w:szCs w:val="20"/>
        </w:rPr>
        <w:t>s</w:t>
      </w:r>
      <w:r w:rsidRPr="00811975">
        <w:rPr>
          <w:szCs w:val="20"/>
        </w:rPr>
        <w:t xml:space="preserve"> </w:t>
      </w:r>
      <w:r w:rsidRPr="0040122E">
        <w:rPr>
          <w:szCs w:val="20"/>
        </w:rPr>
        <w:t>tretjim odstavkom</w:t>
      </w:r>
      <w:r w:rsidRPr="00811975">
        <w:rPr>
          <w:szCs w:val="20"/>
        </w:rPr>
        <w:t xml:space="preserve"> </w:t>
      </w:r>
      <w:r w:rsidRPr="0040122E">
        <w:rPr>
          <w:szCs w:val="20"/>
        </w:rPr>
        <w:t>26</w:t>
      </w:r>
      <w:r w:rsidRPr="0052190C">
        <w:rPr>
          <w:szCs w:val="20"/>
        </w:rPr>
        <w:t>. člena Uredbe 1305/201</w:t>
      </w:r>
      <w:r>
        <w:rPr>
          <w:szCs w:val="20"/>
        </w:rPr>
        <w:t>3</w:t>
      </w:r>
      <w:r w:rsidRPr="0052190C">
        <w:rPr>
          <w:szCs w:val="20"/>
        </w:rPr>
        <w:t>/EU</w:t>
      </w:r>
      <w:r>
        <w:rPr>
          <w:szCs w:val="20"/>
        </w:rPr>
        <w:t xml:space="preserve"> </w:t>
      </w:r>
      <w:r w:rsidRPr="000E0F66">
        <w:rPr>
          <w:rFonts w:cs="Arial"/>
          <w:szCs w:val="20"/>
        </w:rPr>
        <w:t>namenjena naložbam v dejavnost</w:t>
      </w:r>
      <w:r w:rsidRPr="000E0F66">
        <w:rPr>
          <w:rFonts w:cs="Arial"/>
          <w:iCs/>
          <w:szCs w:val="20"/>
        </w:rPr>
        <w:t xml:space="preserve"> pred industrijske prve predelave okroglega lesa majhnega obsega.</w:t>
      </w:r>
    </w:p>
    <w:p w:rsidR="00780DAB" w:rsidRPr="000E0F66" w:rsidRDefault="00780DAB" w:rsidP="00780DAB">
      <w:pPr>
        <w:keepNext/>
        <w:keepLines/>
        <w:tabs>
          <w:tab w:val="left" w:pos="851"/>
        </w:tabs>
        <w:spacing w:line="240" w:lineRule="auto"/>
        <w:ind w:left="426"/>
        <w:jc w:val="both"/>
        <w:rPr>
          <w:rFonts w:cs="Arial"/>
          <w:szCs w:val="20"/>
        </w:rPr>
      </w:pPr>
    </w:p>
    <w:p w:rsidR="00780DAB" w:rsidRPr="000E0F66" w:rsidRDefault="00780DAB" w:rsidP="00780DAB">
      <w:pPr>
        <w:tabs>
          <w:tab w:val="left" w:pos="851"/>
        </w:tabs>
        <w:spacing w:line="240" w:lineRule="auto"/>
        <w:jc w:val="both"/>
        <w:rPr>
          <w:rFonts w:cs="Arial"/>
          <w:szCs w:val="20"/>
        </w:rPr>
      </w:pPr>
      <w:r w:rsidRPr="00E71CFB">
        <w:rPr>
          <w:rFonts w:cs="Arial"/>
          <w:szCs w:val="20"/>
        </w:rPr>
        <w:t xml:space="preserve">(2) </w:t>
      </w:r>
      <w:r w:rsidRPr="00A0646A">
        <w:rPr>
          <w:rFonts w:cs="Arial"/>
          <w:szCs w:val="20"/>
        </w:rPr>
        <w:t xml:space="preserve">V prvo predelavo okroglega lesa iz prejšnjega odstavka spadajo žaganje lesa, skobljanje lesa in druga strojna obdelava okroglega lesa, profiliranje, </w:t>
      </w:r>
      <w:proofErr w:type="spellStart"/>
      <w:r w:rsidRPr="00A0646A">
        <w:rPr>
          <w:rFonts w:cs="Arial"/>
          <w:szCs w:val="20"/>
        </w:rPr>
        <w:t>iveriranje</w:t>
      </w:r>
      <w:proofErr w:type="spellEnd"/>
      <w:r w:rsidRPr="00A0646A">
        <w:rPr>
          <w:rFonts w:cs="Arial"/>
          <w:szCs w:val="20"/>
        </w:rPr>
        <w:t xml:space="preserve">, proizvodnja lesenih železniških pragov, proizvodnja lesenih drogov, kolov, sekancev in iveri, sušenje lesa, impregnacija ali </w:t>
      </w:r>
      <w:proofErr w:type="spellStart"/>
      <w:r w:rsidRPr="00A0646A">
        <w:rPr>
          <w:rFonts w:cs="Arial"/>
          <w:szCs w:val="20"/>
        </w:rPr>
        <w:t>biocidna</w:t>
      </w:r>
      <w:proofErr w:type="spellEnd"/>
      <w:r w:rsidRPr="00A0646A">
        <w:rPr>
          <w:rFonts w:cs="Arial"/>
          <w:szCs w:val="20"/>
        </w:rPr>
        <w:t xml:space="preserve"> zaščita lesa z </w:t>
      </w:r>
      <w:proofErr w:type="spellStart"/>
      <w:r w:rsidRPr="00A0646A">
        <w:rPr>
          <w:rFonts w:cs="Arial"/>
          <w:szCs w:val="20"/>
        </w:rPr>
        <w:t>biocidnimi</w:t>
      </w:r>
      <w:proofErr w:type="spellEnd"/>
      <w:r w:rsidRPr="00A0646A">
        <w:rPr>
          <w:rFonts w:cs="Arial"/>
          <w:szCs w:val="20"/>
        </w:rPr>
        <w:t xml:space="preserve"> proizvodi ali drugimi materiali, modifikacija lesa, proizvodnja sekancev ter proizvodnja lesnih </w:t>
      </w:r>
      <w:proofErr w:type="spellStart"/>
      <w:r w:rsidRPr="00A0646A">
        <w:rPr>
          <w:rFonts w:cs="Arial"/>
          <w:szCs w:val="20"/>
        </w:rPr>
        <w:t>peletov</w:t>
      </w:r>
      <w:proofErr w:type="spellEnd"/>
      <w:r w:rsidRPr="00A0646A">
        <w:rPr>
          <w:rFonts w:cs="Arial"/>
          <w:szCs w:val="20"/>
        </w:rPr>
        <w:t>, briketov ali drv za energetsko rabo.</w:t>
      </w:r>
      <w:r w:rsidRPr="000E0F66">
        <w:rPr>
          <w:rFonts w:cs="Arial"/>
          <w:szCs w:val="20"/>
        </w:rPr>
        <w:t xml:space="preserve"> </w:t>
      </w:r>
    </w:p>
    <w:p w:rsidR="00780DAB" w:rsidRPr="000E0F66" w:rsidRDefault="00780DAB" w:rsidP="00780DAB">
      <w:pPr>
        <w:spacing w:line="240" w:lineRule="auto"/>
        <w:jc w:val="both"/>
        <w:rPr>
          <w:rFonts w:cs="Arial"/>
          <w:szCs w:val="20"/>
        </w:rPr>
      </w:pPr>
    </w:p>
    <w:p w:rsidR="00780DAB" w:rsidRPr="000E0F66" w:rsidRDefault="00780DAB" w:rsidP="00780DAB">
      <w:pPr>
        <w:tabs>
          <w:tab w:val="left" w:pos="851"/>
        </w:tabs>
        <w:spacing w:line="240" w:lineRule="auto"/>
        <w:jc w:val="both"/>
        <w:rPr>
          <w:rFonts w:cs="Arial"/>
          <w:szCs w:val="20"/>
        </w:rPr>
      </w:pPr>
      <w:r w:rsidRPr="000E0F66">
        <w:rPr>
          <w:rFonts w:cs="Arial"/>
          <w:szCs w:val="20"/>
        </w:rPr>
        <w:t>(3) Majhen obseg predelave lesa iz prvega odstavka tega člena pomeni:</w:t>
      </w:r>
    </w:p>
    <w:p w:rsidR="00780DAB" w:rsidRPr="000E0F66" w:rsidRDefault="00780DAB" w:rsidP="00780DAB">
      <w:pPr>
        <w:pStyle w:val="Neotevilenodstavek"/>
        <w:numPr>
          <w:ilvl w:val="0"/>
          <w:numId w:val="20"/>
        </w:numPr>
        <w:tabs>
          <w:tab w:val="left" w:pos="176"/>
        </w:tabs>
        <w:spacing w:before="0" w:after="0" w:line="240" w:lineRule="auto"/>
        <w:ind w:left="34" w:firstLine="0"/>
        <w:rPr>
          <w:iCs/>
          <w:sz w:val="20"/>
          <w:szCs w:val="20"/>
        </w:rPr>
      </w:pPr>
      <w:r w:rsidRPr="000E0F66">
        <w:rPr>
          <w:iCs/>
          <w:sz w:val="20"/>
          <w:szCs w:val="20"/>
        </w:rPr>
        <w:t xml:space="preserve"> do vključno 10.000</w:t>
      </w:r>
      <w:r>
        <w:rPr>
          <w:iCs/>
          <w:sz w:val="20"/>
          <w:szCs w:val="20"/>
        </w:rPr>
        <w:t xml:space="preserve"> </w:t>
      </w:r>
      <w:r w:rsidRPr="000E0F66">
        <w:rPr>
          <w:iCs/>
          <w:sz w:val="20"/>
          <w:szCs w:val="20"/>
        </w:rPr>
        <w:t>m</w:t>
      </w:r>
      <w:r w:rsidRPr="000E0F66">
        <w:rPr>
          <w:iCs/>
          <w:sz w:val="20"/>
          <w:szCs w:val="20"/>
          <w:vertAlign w:val="superscript"/>
        </w:rPr>
        <w:t xml:space="preserve">3 </w:t>
      </w:r>
      <w:r w:rsidRPr="000E0F66">
        <w:rPr>
          <w:iCs/>
          <w:sz w:val="20"/>
          <w:szCs w:val="20"/>
        </w:rPr>
        <w:t>vhodne surovine za proizvodnjo žaganega lesa</w:t>
      </w:r>
      <w:r>
        <w:rPr>
          <w:iCs/>
          <w:sz w:val="20"/>
          <w:szCs w:val="20"/>
        </w:rPr>
        <w:t>, kot so leseni drogovi, tramovi, koli, deske,</w:t>
      </w:r>
      <w:r w:rsidRPr="000E0F66">
        <w:rPr>
          <w:iCs/>
          <w:sz w:val="20"/>
          <w:szCs w:val="20"/>
        </w:rPr>
        <w:t xml:space="preserve"> ali </w:t>
      </w:r>
      <w:proofErr w:type="spellStart"/>
      <w:r w:rsidRPr="000E0F66">
        <w:rPr>
          <w:iCs/>
          <w:sz w:val="20"/>
          <w:szCs w:val="20"/>
        </w:rPr>
        <w:t>neimpregniranih</w:t>
      </w:r>
      <w:proofErr w:type="spellEnd"/>
      <w:r w:rsidRPr="000E0F66">
        <w:rPr>
          <w:iCs/>
          <w:sz w:val="20"/>
          <w:szCs w:val="20"/>
        </w:rPr>
        <w:t xml:space="preserve"> </w:t>
      </w:r>
      <w:r>
        <w:rPr>
          <w:iCs/>
          <w:sz w:val="20"/>
          <w:szCs w:val="20"/>
        </w:rPr>
        <w:t xml:space="preserve">lesenih železniških </w:t>
      </w:r>
      <w:r w:rsidRPr="000E0F66">
        <w:rPr>
          <w:iCs/>
          <w:sz w:val="20"/>
          <w:szCs w:val="20"/>
        </w:rPr>
        <w:t>pragov letno, če gre za žagarske obrate;</w:t>
      </w:r>
    </w:p>
    <w:p w:rsidR="00780DAB" w:rsidRPr="000E0F66" w:rsidRDefault="00780DAB" w:rsidP="00780DAB">
      <w:pPr>
        <w:pStyle w:val="Neotevilenodstavek"/>
        <w:numPr>
          <w:ilvl w:val="0"/>
          <w:numId w:val="20"/>
        </w:numPr>
        <w:tabs>
          <w:tab w:val="left" w:pos="176"/>
        </w:tabs>
        <w:spacing w:before="0" w:after="0" w:line="240" w:lineRule="auto"/>
        <w:ind w:left="34" w:firstLine="0"/>
        <w:rPr>
          <w:iCs/>
          <w:sz w:val="20"/>
          <w:szCs w:val="20"/>
        </w:rPr>
      </w:pPr>
      <w:r w:rsidRPr="000E0F66">
        <w:rPr>
          <w:iCs/>
          <w:sz w:val="20"/>
          <w:szCs w:val="20"/>
        </w:rPr>
        <w:t xml:space="preserve"> do vključno 5.000 ton proizvodnje lesnih </w:t>
      </w:r>
      <w:proofErr w:type="spellStart"/>
      <w:r w:rsidRPr="000E0F66">
        <w:rPr>
          <w:iCs/>
          <w:sz w:val="20"/>
          <w:szCs w:val="20"/>
        </w:rPr>
        <w:t>pelet</w:t>
      </w:r>
      <w:r>
        <w:rPr>
          <w:iCs/>
          <w:sz w:val="20"/>
          <w:szCs w:val="20"/>
        </w:rPr>
        <w:t>ov</w:t>
      </w:r>
      <w:proofErr w:type="spellEnd"/>
      <w:r w:rsidRPr="000E0F66">
        <w:rPr>
          <w:iCs/>
          <w:sz w:val="20"/>
          <w:szCs w:val="20"/>
        </w:rPr>
        <w:t xml:space="preserve"> </w:t>
      </w:r>
      <w:r>
        <w:rPr>
          <w:iCs/>
          <w:sz w:val="20"/>
          <w:szCs w:val="20"/>
        </w:rPr>
        <w:t xml:space="preserve">ali briketov </w:t>
      </w:r>
      <w:r w:rsidRPr="000E0F66">
        <w:rPr>
          <w:iCs/>
          <w:sz w:val="20"/>
          <w:szCs w:val="20"/>
        </w:rPr>
        <w:t xml:space="preserve">letno, če gre za proizvodnjo </w:t>
      </w:r>
      <w:proofErr w:type="spellStart"/>
      <w:r w:rsidRPr="000E0F66">
        <w:rPr>
          <w:iCs/>
          <w:sz w:val="20"/>
          <w:szCs w:val="20"/>
        </w:rPr>
        <w:t>pelet</w:t>
      </w:r>
      <w:r>
        <w:rPr>
          <w:iCs/>
          <w:sz w:val="20"/>
          <w:szCs w:val="20"/>
        </w:rPr>
        <w:t>ov</w:t>
      </w:r>
      <w:proofErr w:type="spellEnd"/>
      <w:r w:rsidRPr="000E0F66">
        <w:rPr>
          <w:iCs/>
          <w:sz w:val="20"/>
          <w:szCs w:val="20"/>
        </w:rPr>
        <w:t xml:space="preserve"> </w:t>
      </w:r>
      <w:r>
        <w:rPr>
          <w:iCs/>
          <w:sz w:val="20"/>
          <w:szCs w:val="20"/>
        </w:rPr>
        <w:t xml:space="preserve">ali briketov, </w:t>
      </w:r>
      <w:r w:rsidRPr="000E0F66">
        <w:rPr>
          <w:iCs/>
          <w:sz w:val="20"/>
          <w:szCs w:val="20"/>
        </w:rPr>
        <w:t>kot dodatno dejavnost v okviru žagarskih obratov;</w:t>
      </w:r>
    </w:p>
    <w:p w:rsidR="00780DAB" w:rsidRPr="000E0F66" w:rsidRDefault="00780DAB" w:rsidP="00780DAB">
      <w:pPr>
        <w:pStyle w:val="Neotevilenodstavek"/>
        <w:numPr>
          <w:ilvl w:val="0"/>
          <w:numId w:val="20"/>
        </w:numPr>
        <w:tabs>
          <w:tab w:val="left" w:pos="176"/>
        </w:tabs>
        <w:spacing w:before="0" w:after="0" w:line="240" w:lineRule="auto"/>
        <w:ind w:left="34" w:firstLine="0"/>
        <w:rPr>
          <w:iCs/>
          <w:sz w:val="20"/>
          <w:szCs w:val="20"/>
        </w:rPr>
      </w:pPr>
      <w:r w:rsidRPr="000E0F66">
        <w:rPr>
          <w:iCs/>
          <w:sz w:val="20"/>
          <w:szCs w:val="20"/>
        </w:rPr>
        <w:t xml:space="preserve"> do vključno 15.000 nasutih m</w:t>
      </w:r>
      <w:r w:rsidRPr="000E0F66">
        <w:rPr>
          <w:iCs/>
          <w:sz w:val="20"/>
          <w:szCs w:val="20"/>
          <w:vertAlign w:val="superscript"/>
        </w:rPr>
        <w:t>3</w:t>
      </w:r>
      <w:r w:rsidRPr="000E0F66">
        <w:rPr>
          <w:iCs/>
          <w:sz w:val="20"/>
          <w:szCs w:val="20"/>
        </w:rPr>
        <w:t xml:space="preserve"> </w:t>
      </w:r>
      <w:r>
        <w:rPr>
          <w:iCs/>
          <w:sz w:val="20"/>
          <w:szCs w:val="20"/>
        </w:rPr>
        <w:t>sekancev ali iveri ali</w:t>
      </w:r>
      <w:r w:rsidRPr="000E0F66">
        <w:rPr>
          <w:iCs/>
          <w:sz w:val="20"/>
          <w:szCs w:val="20"/>
        </w:rPr>
        <w:t xml:space="preserve"> predelava 5.000 m</w:t>
      </w:r>
      <w:r w:rsidRPr="000E0F66">
        <w:rPr>
          <w:iCs/>
          <w:sz w:val="20"/>
          <w:szCs w:val="20"/>
          <w:vertAlign w:val="superscript"/>
        </w:rPr>
        <w:t>3</w:t>
      </w:r>
      <w:r w:rsidRPr="000E0F66">
        <w:rPr>
          <w:iCs/>
          <w:sz w:val="20"/>
          <w:szCs w:val="20"/>
        </w:rPr>
        <w:t xml:space="preserve"> okroglega lesa letno, če gre za proizvodnjo sekancev</w:t>
      </w:r>
      <w:r>
        <w:rPr>
          <w:iCs/>
          <w:sz w:val="20"/>
          <w:szCs w:val="20"/>
        </w:rPr>
        <w:t xml:space="preserve"> ali iveri</w:t>
      </w:r>
      <w:r w:rsidRPr="000E0F66">
        <w:rPr>
          <w:iCs/>
          <w:sz w:val="20"/>
          <w:szCs w:val="20"/>
        </w:rPr>
        <w:t xml:space="preserve"> kot dodatn</w:t>
      </w:r>
      <w:r>
        <w:rPr>
          <w:iCs/>
          <w:sz w:val="20"/>
          <w:szCs w:val="20"/>
        </w:rPr>
        <w:t>o</w:t>
      </w:r>
      <w:r w:rsidRPr="000E0F66">
        <w:rPr>
          <w:iCs/>
          <w:sz w:val="20"/>
          <w:szCs w:val="20"/>
        </w:rPr>
        <w:t xml:space="preserve"> dejavnost v okviru žagarskih obratov;</w:t>
      </w:r>
    </w:p>
    <w:p w:rsidR="00780DAB" w:rsidRPr="000E0F66" w:rsidRDefault="00780DAB" w:rsidP="00780DAB">
      <w:pPr>
        <w:pStyle w:val="Neotevilenodstavek"/>
        <w:numPr>
          <w:ilvl w:val="0"/>
          <w:numId w:val="20"/>
        </w:numPr>
        <w:tabs>
          <w:tab w:val="left" w:pos="176"/>
        </w:tabs>
        <w:spacing w:before="0" w:after="0" w:line="240" w:lineRule="auto"/>
        <w:ind w:left="34" w:firstLine="0"/>
        <w:rPr>
          <w:iCs/>
          <w:sz w:val="20"/>
          <w:szCs w:val="20"/>
        </w:rPr>
      </w:pPr>
      <w:r w:rsidRPr="000E0F66">
        <w:rPr>
          <w:iCs/>
          <w:sz w:val="20"/>
          <w:szCs w:val="20"/>
        </w:rPr>
        <w:t xml:space="preserve"> do vključno 25.000 nasutih m</w:t>
      </w:r>
      <w:r w:rsidRPr="000E0F66">
        <w:rPr>
          <w:iCs/>
          <w:sz w:val="20"/>
          <w:szCs w:val="20"/>
          <w:vertAlign w:val="superscript"/>
        </w:rPr>
        <w:t>3</w:t>
      </w:r>
      <w:r w:rsidRPr="000E0F66">
        <w:rPr>
          <w:iCs/>
          <w:sz w:val="20"/>
          <w:szCs w:val="20"/>
        </w:rPr>
        <w:t xml:space="preserve"> </w:t>
      </w:r>
      <w:r>
        <w:rPr>
          <w:iCs/>
          <w:sz w:val="20"/>
          <w:szCs w:val="20"/>
        </w:rPr>
        <w:t>sekancev ali iveri ali</w:t>
      </w:r>
      <w:r w:rsidRPr="000E0F66">
        <w:rPr>
          <w:iCs/>
          <w:sz w:val="20"/>
          <w:szCs w:val="20"/>
        </w:rPr>
        <w:t xml:space="preserve"> predelava 7.500 m</w:t>
      </w:r>
      <w:r w:rsidRPr="000E0F66">
        <w:rPr>
          <w:iCs/>
          <w:sz w:val="20"/>
          <w:szCs w:val="20"/>
          <w:vertAlign w:val="superscript"/>
        </w:rPr>
        <w:t>3</w:t>
      </w:r>
      <w:r w:rsidRPr="000E0F66">
        <w:rPr>
          <w:iCs/>
          <w:sz w:val="20"/>
          <w:szCs w:val="20"/>
        </w:rPr>
        <w:t xml:space="preserve"> okroglega lesa letno, če gre za proizvodnjo lesnih sekancev </w:t>
      </w:r>
      <w:r>
        <w:rPr>
          <w:iCs/>
          <w:sz w:val="20"/>
          <w:szCs w:val="20"/>
        </w:rPr>
        <w:t xml:space="preserve">ali iveri </w:t>
      </w:r>
      <w:r w:rsidRPr="000E0F66">
        <w:rPr>
          <w:iCs/>
          <w:sz w:val="20"/>
          <w:szCs w:val="20"/>
        </w:rPr>
        <w:t>v gozdu, ali</w:t>
      </w:r>
    </w:p>
    <w:p w:rsidR="00780DAB" w:rsidRPr="000E0F66" w:rsidRDefault="00780DAB" w:rsidP="00780DAB">
      <w:pPr>
        <w:pStyle w:val="Neotevilenodstavek"/>
        <w:numPr>
          <w:ilvl w:val="0"/>
          <w:numId w:val="20"/>
        </w:numPr>
        <w:tabs>
          <w:tab w:val="left" w:pos="176"/>
        </w:tabs>
        <w:spacing w:before="0" w:after="0" w:line="240" w:lineRule="auto"/>
        <w:ind w:left="34" w:firstLine="0"/>
        <w:rPr>
          <w:iCs/>
          <w:sz w:val="20"/>
          <w:szCs w:val="20"/>
        </w:rPr>
      </w:pPr>
      <w:r w:rsidRPr="000E0F66">
        <w:rPr>
          <w:iCs/>
          <w:sz w:val="20"/>
          <w:szCs w:val="20"/>
        </w:rPr>
        <w:t xml:space="preserve"> do vključno 10.000 nasutih prostorninskih metrov </w:t>
      </w:r>
      <w:r>
        <w:rPr>
          <w:iCs/>
          <w:sz w:val="20"/>
          <w:szCs w:val="20"/>
        </w:rPr>
        <w:t>drv</w:t>
      </w:r>
      <w:r w:rsidRPr="000E0F66">
        <w:rPr>
          <w:iCs/>
          <w:sz w:val="20"/>
          <w:szCs w:val="20"/>
        </w:rPr>
        <w:t xml:space="preserve"> letno (ekvivalentno 5.000 m</w:t>
      </w:r>
      <w:r w:rsidRPr="000E0F66">
        <w:rPr>
          <w:iCs/>
          <w:sz w:val="20"/>
          <w:szCs w:val="20"/>
          <w:vertAlign w:val="superscript"/>
        </w:rPr>
        <w:t>3</w:t>
      </w:r>
      <w:r w:rsidRPr="000E0F66">
        <w:rPr>
          <w:iCs/>
          <w:sz w:val="20"/>
          <w:szCs w:val="20"/>
        </w:rPr>
        <w:t xml:space="preserve"> okroglega lesa), če gre za obrate za proizvodnjo drv.</w:t>
      </w:r>
    </w:p>
    <w:p w:rsidR="00780DAB" w:rsidRDefault="00780DAB" w:rsidP="00780DAB">
      <w:pPr>
        <w:spacing w:line="240" w:lineRule="auto"/>
        <w:jc w:val="both"/>
        <w:rPr>
          <w:rFonts w:cs="Arial"/>
          <w:szCs w:val="20"/>
        </w:rPr>
      </w:pPr>
    </w:p>
    <w:p w:rsidR="00780DAB" w:rsidRPr="00811975" w:rsidRDefault="00780DAB" w:rsidP="00780DAB">
      <w:pPr>
        <w:spacing w:line="240" w:lineRule="auto"/>
        <w:jc w:val="both"/>
        <w:rPr>
          <w:rFonts w:ascii="Helv" w:hAnsi="Helv" w:cs="Helv"/>
          <w:color w:val="000000"/>
          <w:szCs w:val="20"/>
        </w:rPr>
      </w:pPr>
      <w:r w:rsidRPr="00E71CFB">
        <w:rPr>
          <w:rFonts w:cs="Arial"/>
          <w:szCs w:val="20"/>
        </w:rPr>
        <w:t xml:space="preserve">(4) </w:t>
      </w:r>
      <w:r w:rsidRPr="00811975">
        <w:rPr>
          <w:rFonts w:ascii="Helv" w:hAnsi="Helv" w:cs="Helv"/>
          <w:color w:val="000000"/>
          <w:szCs w:val="20"/>
        </w:rPr>
        <w:t xml:space="preserve">Končni prejemnik mora izvajati registrirano dejavnost </w:t>
      </w:r>
      <w:r w:rsidRPr="00E71CFB">
        <w:rPr>
          <w:rFonts w:cs="Arial"/>
          <w:szCs w:val="20"/>
        </w:rPr>
        <w:t>iz</w:t>
      </w:r>
      <w:r w:rsidRPr="00E71CFB">
        <w:rPr>
          <w:rFonts w:cs="Arial"/>
          <w:iCs/>
          <w:szCs w:val="20"/>
        </w:rPr>
        <w:t xml:space="preserve"> Prilog</w:t>
      </w:r>
      <w:r w:rsidRPr="00A0646A">
        <w:rPr>
          <w:rFonts w:cs="Arial"/>
          <w:iCs/>
          <w:szCs w:val="20"/>
        </w:rPr>
        <w:t xml:space="preserve">e 2, ki je sestavni del te uredbe, </w:t>
      </w:r>
      <w:r w:rsidRPr="00811975">
        <w:rPr>
          <w:rFonts w:ascii="Helv" w:hAnsi="Helv" w:cs="Helv"/>
          <w:color w:val="000000"/>
          <w:szCs w:val="20"/>
        </w:rPr>
        <w:t>v skladu z majhnim obsegom predelave lesa</w:t>
      </w:r>
      <w:r>
        <w:rPr>
          <w:rFonts w:ascii="Helv" w:hAnsi="Helv" w:cs="Helv"/>
          <w:color w:val="000000"/>
          <w:szCs w:val="20"/>
        </w:rPr>
        <w:t xml:space="preserve"> iz prejšnjega odstavka</w:t>
      </w:r>
      <w:r w:rsidRPr="00811975">
        <w:rPr>
          <w:rFonts w:ascii="Helv" w:hAnsi="Helv" w:cs="Helv"/>
          <w:color w:val="000000"/>
          <w:szCs w:val="20"/>
        </w:rPr>
        <w:t>.</w:t>
      </w:r>
      <w:r w:rsidRPr="00E71CFB">
        <w:rPr>
          <w:rFonts w:ascii="Helv" w:hAnsi="Helv" w:cs="Helv"/>
          <w:color w:val="000000"/>
          <w:szCs w:val="20"/>
        </w:rPr>
        <w:t xml:space="preserve"> </w:t>
      </w:r>
      <w:r w:rsidRPr="00E71CFB">
        <w:rPr>
          <w:rFonts w:ascii="Helv" w:hAnsi="Helv" w:cs="Helv"/>
          <w:color w:val="000000"/>
          <w:szCs w:val="20"/>
          <w:lang w:eastAsia="sl-SI"/>
        </w:rPr>
        <w:t>Skupn</w:t>
      </w:r>
      <w:r w:rsidRPr="00A0646A">
        <w:rPr>
          <w:rFonts w:ascii="Helv" w:hAnsi="Helv" w:cs="Helv"/>
          <w:color w:val="000000"/>
          <w:szCs w:val="20"/>
          <w:lang w:eastAsia="sl-SI"/>
        </w:rPr>
        <w:t>i obseg predelave lesa</w:t>
      </w:r>
      <w:r>
        <w:rPr>
          <w:rFonts w:ascii="Helv" w:hAnsi="Helv" w:cs="Helv"/>
          <w:color w:val="000000"/>
          <w:szCs w:val="20"/>
          <w:lang w:eastAsia="sl-SI"/>
        </w:rPr>
        <w:t xml:space="preserve"> na ravni vloge za podporo iz drugega odstavka 17. člena te uredbe </w:t>
      </w:r>
      <w:r w:rsidRPr="00A0646A">
        <w:rPr>
          <w:rFonts w:ascii="Helv" w:hAnsi="Helv" w:cs="Helv"/>
          <w:color w:val="000000"/>
          <w:szCs w:val="20"/>
          <w:lang w:eastAsia="sl-SI"/>
        </w:rPr>
        <w:t>ne sme presegati majhnega obsega predelave lesa iz posamezne alineje prejšnjega odstavka.</w:t>
      </w:r>
    </w:p>
    <w:p w:rsidR="00780DAB" w:rsidRPr="000E0F66" w:rsidRDefault="00780DAB" w:rsidP="00780DAB">
      <w:pPr>
        <w:spacing w:line="240" w:lineRule="auto"/>
        <w:rPr>
          <w:rFonts w:cs="Arial"/>
          <w:szCs w:val="20"/>
        </w:rPr>
      </w:pPr>
    </w:p>
    <w:p w:rsidR="00780DAB" w:rsidRPr="000E0F66" w:rsidRDefault="00780DAB" w:rsidP="00780DAB">
      <w:pPr>
        <w:numPr>
          <w:ilvl w:val="0"/>
          <w:numId w:val="18"/>
        </w:numPr>
        <w:suppressAutoHyphens/>
        <w:spacing w:line="240" w:lineRule="auto"/>
        <w:ind w:left="0" w:firstLine="0"/>
        <w:jc w:val="center"/>
        <w:rPr>
          <w:rFonts w:cs="Arial"/>
          <w:b/>
          <w:szCs w:val="20"/>
        </w:rPr>
      </w:pPr>
      <w:r w:rsidRPr="000E0F66">
        <w:rPr>
          <w:rFonts w:cs="Arial"/>
          <w:b/>
          <w:szCs w:val="20"/>
        </w:rPr>
        <w:t>člen</w:t>
      </w:r>
    </w:p>
    <w:p w:rsidR="00780DAB" w:rsidRPr="000E0F66" w:rsidRDefault="00780DAB" w:rsidP="00780DAB">
      <w:pPr>
        <w:spacing w:line="240" w:lineRule="auto"/>
        <w:jc w:val="center"/>
        <w:rPr>
          <w:rFonts w:cs="Arial"/>
          <w:b/>
          <w:szCs w:val="20"/>
        </w:rPr>
      </w:pPr>
      <w:r w:rsidRPr="000E0F66">
        <w:rPr>
          <w:rFonts w:cs="Arial"/>
          <w:b/>
          <w:szCs w:val="20"/>
        </w:rPr>
        <w:t>(končni prejemnik)</w:t>
      </w:r>
    </w:p>
    <w:p w:rsidR="00780DAB" w:rsidRPr="000E0F66" w:rsidRDefault="00780DAB" w:rsidP="00780DAB">
      <w:pPr>
        <w:spacing w:line="240" w:lineRule="auto"/>
        <w:rPr>
          <w:rFonts w:cs="Arial"/>
          <w:szCs w:val="20"/>
        </w:rPr>
      </w:pPr>
    </w:p>
    <w:p w:rsidR="00780DAB" w:rsidRPr="000E0F66" w:rsidRDefault="00780DAB" w:rsidP="00780DAB">
      <w:pPr>
        <w:tabs>
          <w:tab w:val="left" w:pos="851"/>
        </w:tabs>
        <w:spacing w:line="240" w:lineRule="auto"/>
        <w:jc w:val="both"/>
        <w:rPr>
          <w:rFonts w:cs="Arial"/>
          <w:szCs w:val="20"/>
        </w:rPr>
      </w:pPr>
      <w:r w:rsidRPr="000E0F66">
        <w:rPr>
          <w:rFonts w:cs="Arial"/>
          <w:szCs w:val="20"/>
        </w:rPr>
        <w:t xml:space="preserve">(1) Končni prejemnik iz </w:t>
      </w:r>
      <w:r w:rsidRPr="001C69E2">
        <w:rPr>
          <w:rFonts w:cs="Arial"/>
          <w:szCs w:val="20"/>
        </w:rPr>
        <w:t xml:space="preserve">operacije </w:t>
      </w:r>
      <w:r>
        <w:rPr>
          <w:rFonts w:cs="Arial"/>
          <w:szCs w:val="20"/>
        </w:rPr>
        <w:t>n</w:t>
      </w:r>
      <w:r w:rsidRPr="001C69E2">
        <w:rPr>
          <w:rFonts w:cs="Arial"/>
          <w:szCs w:val="20"/>
        </w:rPr>
        <w:t xml:space="preserve">aložbe v pred industrijsko predelavo lesa </w:t>
      </w:r>
      <w:r w:rsidRPr="000E0F66">
        <w:rPr>
          <w:rFonts w:cs="Arial"/>
          <w:szCs w:val="20"/>
        </w:rPr>
        <w:t>je:</w:t>
      </w:r>
    </w:p>
    <w:p w:rsidR="00780DAB" w:rsidRPr="000E0F66" w:rsidRDefault="00780DAB" w:rsidP="00780DAB">
      <w:pPr>
        <w:pStyle w:val="Neotevilenodstavek"/>
        <w:numPr>
          <w:ilvl w:val="0"/>
          <w:numId w:val="20"/>
        </w:numPr>
        <w:tabs>
          <w:tab w:val="left" w:pos="176"/>
        </w:tabs>
        <w:spacing w:before="0" w:after="0" w:line="240" w:lineRule="auto"/>
        <w:ind w:left="34" w:firstLine="0"/>
        <w:rPr>
          <w:iCs/>
          <w:sz w:val="20"/>
          <w:szCs w:val="20"/>
        </w:rPr>
      </w:pPr>
      <w:r w:rsidRPr="000E0F66">
        <w:rPr>
          <w:iCs/>
          <w:sz w:val="20"/>
          <w:szCs w:val="20"/>
        </w:rPr>
        <w:t xml:space="preserve"> pravna oseba;</w:t>
      </w:r>
    </w:p>
    <w:p w:rsidR="00780DAB" w:rsidRPr="000E0F66" w:rsidRDefault="00780DAB" w:rsidP="00780DAB">
      <w:pPr>
        <w:pStyle w:val="Neotevilenodstavek"/>
        <w:numPr>
          <w:ilvl w:val="0"/>
          <w:numId w:val="20"/>
        </w:numPr>
        <w:tabs>
          <w:tab w:val="left" w:pos="176"/>
        </w:tabs>
        <w:spacing w:before="0" w:after="0" w:line="240" w:lineRule="auto"/>
        <w:ind w:left="34" w:firstLine="0"/>
        <w:rPr>
          <w:iCs/>
          <w:sz w:val="20"/>
          <w:szCs w:val="20"/>
        </w:rPr>
      </w:pPr>
      <w:r w:rsidRPr="000E0F66">
        <w:rPr>
          <w:iCs/>
          <w:sz w:val="20"/>
          <w:szCs w:val="20"/>
        </w:rPr>
        <w:t xml:space="preserve"> samostojni podjetnik posameznik ali</w:t>
      </w:r>
    </w:p>
    <w:p w:rsidR="00780DAB" w:rsidRPr="000E0F66" w:rsidRDefault="00780DAB" w:rsidP="00780DAB">
      <w:pPr>
        <w:pStyle w:val="Neotevilenodstavek"/>
        <w:numPr>
          <w:ilvl w:val="0"/>
          <w:numId w:val="20"/>
        </w:numPr>
        <w:tabs>
          <w:tab w:val="left" w:pos="176"/>
        </w:tabs>
        <w:spacing w:before="0" w:after="0" w:line="240" w:lineRule="auto"/>
        <w:ind w:left="34" w:firstLine="0"/>
        <w:rPr>
          <w:iCs/>
          <w:sz w:val="20"/>
          <w:szCs w:val="20"/>
        </w:rPr>
      </w:pPr>
      <w:r w:rsidRPr="000E0F66">
        <w:rPr>
          <w:iCs/>
          <w:sz w:val="20"/>
          <w:szCs w:val="20"/>
        </w:rPr>
        <w:t xml:space="preserve"> nosilec dopolnilne dejavnosti na kmetiji.</w:t>
      </w:r>
    </w:p>
    <w:p w:rsidR="00780DAB" w:rsidRPr="000E0F66" w:rsidRDefault="00780DAB" w:rsidP="00780DAB">
      <w:pPr>
        <w:spacing w:line="240" w:lineRule="auto"/>
        <w:jc w:val="both"/>
        <w:rPr>
          <w:rFonts w:cs="Arial"/>
          <w:szCs w:val="20"/>
        </w:rPr>
      </w:pPr>
    </w:p>
    <w:p w:rsidR="00780DAB" w:rsidRPr="000E0F66" w:rsidRDefault="00780DAB" w:rsidP="00780DAB">
      <w:pPr>
        <w:spacing w:line="240" w:lineRule="auto"/>
        <w:jc w:val="both"/>
        <w:rPr>
          <w:rFonts w:cs="Arial"/>
          <w:szCs w:val="20"/>
        </w:rPr>
      </w:pPr>
      <w:r w:rsidRPr="000E0F66">
        <w:rPr>
          <w:rFonts w:cs="Arial"/>
          <w:szCs w:val="20"/>
        </w:rPr>
        <w:t xml:space="preserve">(2) Končni prejemnik iz prejšnjega odstavka je </w:t>
      </w:r>
      <w:proofErr w:type="spellStart"/>
      <w:r w:rsidRPr="000E0F66">
        <w:rPr>
          <w:rFonts w:cs="Arial"/>
          <w:szCs w:val="20"/>
        </w:rPr>
        <w:t>mikro</w:t>
      </w:r>
      <w:proofErr w:type="spellEnd"/>
      <w:r w:rsidRPr="000E0F66">
        <w:rPr>
          <w:rFonts w:cs="Arial"/>
          <w:szCs w:val="20"/>
        </w:rPr>
        <w:t xml:space="preserve"> ali malo podjetje v skladu z merili iz Priloge I k Uredbi 702/2014/EU.</w:t>
      </w:r>
    </w:p>
    <w:p w:rsidR="00780DAB" w:rsidRPr="000E0F66" w:rsidRDefault="00780DAB" w:rsidP="00780DAB">
      <w:pPr>
        <w:spacing w:line="240" w:lineRule="auto"/>
        <w:rPr>
          <w:rFonts w:cs="Arial"/>
          <w:szCs w:val="20"/>
        </w:rPr>
      </w:pPr>
    </w:p>
    <w:p w:rsidR="00780DAB" w:rsidRPr="000E0F66" w:rsidRDefault="00780DAB" w:rsidP="00780DAB">
      <w:pPr>
        <w:numPr>
          <w:ilvl w:val="0"/>
          <w:numId w:val="18"/>
        </w:numPr>
        <w:suppressAutoHyphens/>
        <w:spacing w:line="240" w:lineRule="auto"/>
        <w:ind w:left="0" w:firstLine="0"/>
        <w:jc w:val="center"/>
        <w:rPr>
          <w:rFonts w:cs="Arial"/>
          <w:b/>
          <w:szCs w:val="20"/>
        </w:rPr>
      </w:pPr>
      <w:r w:rsidRPr="000E0F66">
        <w:rPr>
          <w:rFonts w:cs="Arial"/>
          <w:b/>
          <w:szCs w:val="20"/>
        </w:rPr>
        <w:t>člen</w:t>
      </w:r>
    </w:p>
    <w:p w:rsidR="00780DAB" w:rsidRPr="000E0F66" w:rsidRDefault="00780DAB" w:rsidP="00780DAB">
      <w:pPr>
        <w:suppressAutoHyphens/>
        <w:spacing w:line="240" w:lineRule="auto"/>
        <w:jc w:val="center"/>
        <w:rPr>
          <w:rFonts w:cs="Arial"/>
          <w:b/>
          <w:szCs w:val="20"/>
        </w:rPr>
      </w:pPr>
      <w:r w:rsidRPr="000E0F66">
        <w:rPr>
          <w:rFonts w:cs="Arial"/>
          <w:b/>
          <w:szCs w:val="20"/>
        </w:rPr>
        <w:t>(stopnja podpore in shema pomoči)</w:t>
      </w:r>
    </w:p>
    <w:p w:rsidR="00780DAB" w:rsidRPr="000E0F66" w:rsidRDefault="00780DAB" w:rsidP="00780DAB">
      <w:pPr>
        <w:spacing w:line="240" w:lineRule="auto"/>
        <w:rPr>
          <w:rFonts w:cs="Arial"/>
          <w:szCs w:val="20"/>
        </w:rPr>
      </w:pPr>
    </w:p>
    <w:p w:rsidR="00780DAB" w:rsidRPr="000E0F66" w:rsidRDefault="00780DAB" w:rsidP="00780DAB">
      <w:pPr>
        <w:tabs>
          <w:tab w:val="left" w:pos="851"/>
        </w:tabs>
        <w:spacing w:line="240" w:lineRule="auto"/>
        <w:jc w:val="both"/>
        <w:rPr>
          <w:rFonts w:cs="Arial"/>
          <w:szCs w:val="20"/>
        </w:rPr>
      </w:pPr>
      <w:r w:rsidRPr="000E0F66">
        <w:rPr>
          <w:rFonts w:cs="Arial"/>
          <w:szCs w:val="20"/>
        </w:rPr>
        <w:t>(1) Najvišja dovoljena stopnja podpor</w:t>
      </w:r>
      <w:r>
        <w:rPr>
          <w:rFonts w:cs="Arial"/>
          <w:szCs w:val="20"/>
        </w:rPr>
        <w:t>e</w:t>
      </w:r>
      <w:r w:rsidRPr="000E0F66">
        <w:rPr>
          <w:rFonts w:cs="Arial"/>
          <w:szCs w:val="20"/>
        </w:rPr>
        <w:t xml:space="preserve"> za naložbo znaša 40 odstotkov upravičenih stroškov naložbe. Če projekt vključuje tudi obratna sredstva, znaša najvišja dovoljena stopnja podpore za projekt 40 odstotkov upravičenih stroškov projekta.</w:t>
      </w:r>
    </w:p>
    <w:p w:rsidR="00780DAB" w:rsidRPr="000E0F66" w:rsidRDefault="00780DAB" w:rsidP="00780DAB">
      <w:pPr>
        <w:tabs>
          <w:tab w:val="left" w:pos="851"/>
        </w:tabs>
        <w:spacing w:line="240" w:lineRule="auto"/>
        <w:jc w:val="both"/>
        <w:rPr>
          <w:rFonts w:cs="Arial"/>
          <w:szCs w:val="20"/>
        </w:rPr>
      </w:pPr>
    </w:p>
    <w:p w:rsidR="00780DAB" w:rsidRPr="000E0F66" w:rsidRDefault="00780DAB" w:rsidP="00780DAB">
      <w:pPr>
        <w:pStyle w:val="Odstavek"/>
        <w:tabs>
          <w:tab w:val="left" w:pos="851"/>
        </w:tabs>
        <w:spacing w:before="0"/>
        <w:ind w:firstLine="0"/>
        <w:rPr>
          <w:sz w:val="20"/>
          <w:szCs w:val="20"/>
        </w:rPr>
      </w:pPr>
      <w:r w:rsidRPr="000E0F66">
        <w:rPr>
          <w:sz w:val="20"/>
          <w:szCs w:val="20"/>
        </w:rPr>
        <w:t xml:space="preserve">(2) Podpora iz prejšnjega odstavka se dodeli kot pomoč po pravilu </w:t>
      </w:r>
      <w:r w:rsidRPr="00A76DE6">
        <w:rPr>
          <w:i/>
          <w:sz w:val="20"/>
          <w:szCs w:val="20"/>
        </w:rPr>
        <w:t xml:space="preserve">de </w:t>
      </w:r>
      <w:proofErr w:type="spellStart"/>
      <w:r w:rsidRPr="00A76DE6">
        <w:rPr>
          <w:i/>
          <w:sz w:val="20"/>
          <w:szCs w:val="20"/>
        </w:rPr>
        <w:t>minimis</w:t>
      </w:r>
      <w:proofErr w:type="spellEnd"/>
      <w:r w:rsidRPr="000E0F66">
        <w:rPr>
          <w:sz w:val="20"/>
          <w:szCs w:val="20"/>
        </w:rPr>
        <w:t xml:space="preserve"> v skladu z Uredbo 1407/2013/EU</w:t>
      </w:r>
      <w:r>
        <w:rPr>
          <w:sz w:val="20"/>
          <w:szCs w:val="20"/>
        </w:rPr>
        <w:t xml:space="preserve">, </w:t>
      </w:r>
      <w:r w:rsidRPr="002359D8">
        <w:rPr>
          <w:sz w:val="20"/>
          <w:szCs w:val="20"/>
        </w:rPr>
        <w:t xml:space="preserve">z dodeljeno podporo </w:t>
      </w:r>
      <w:r>
        <w:rPr>
          <w:sz w:val="20"/>
          <w:szCs w:val="20"/>
        </w:rPr>
        <w:t xml:space="preserve">pa se </w:t>
      </w:r>
      <w:r w:rsidRPr="002359D8">
        <w:rPr>
          <w:sz w:val="20"/>
          <w:szCs w:val="20"/>
        </w:rPr>
        <w:t xml:space="preserve">ne </w:t>
      </w:r>
      <w:r>
        <w:rPr>
          <w:sz w:val="20"/>
          <w:szCs w:val="20"/>
        </w:rPr>
        <w:t xml:space="preserve">smejo </w:t>
      </w:r>
      <w:r w:rsidRPr="002359D8">
        <w:rPr>
          <w:sz w:val="20"/>
          <w:szCs w:val="20"/>
        </w:rPr>
        <w:t>prese</w:t>
      </w:r>
      <w:r>
        <w:rPr>
          <w:sz w:val="20"/>
          <w:szCs w:val="20"/>
        </w:rPr>
        <w:t>či</w:t>
      </w:r>
      <w:r w:rsidRPr="002359D8">
        <w:rPr>
          <w:sz w:val="20"/>
          <w:szCs w:val="20"/>
        </w:rPr>
        <w:t xml:space="preserve"> zgornja meja pomoči de </w:t>
      </w:r>
      <w:proofErr w:type="spellStart"/>
      <w:r w:rsidRPr="002359D8">
        <w:rPr>
          <w:sz w:val="20"/>
          <w:szCs w:val="20"/>
        </w:rPr>
        <w:t>minimis</w:t>
      </w:r>
      <w:proofErr w:type="spellEnd"/>
      <w:r w:rsidRPr="002359D8">
        <w:rPr>
          <w:sz w:val="20"/>
          <w:szCs w:val="20"/>
        </w:rPr>
        <w:t xml:space="preserve"> iz 3. člena Uredbe 1407/2013/EU</w:t>
      </w:r>
      <w:r>
        <w:rPr>
          <w:sz w:val="20"/>
          <w:szCs w:val="20"/>
        </w:rPr>
        <w:t xml:space="preserve"> in najvišji dovoljeni stopnji podpore iz prejšnjega odstavka</w:t>
      </w:r>
      <w:r w:rsidRPr="000E0F66">
        <w:rPr>
          <w:sz w:val="20"/>
          <w:szCs w:val="20"/>
        </w:rPr>
        <w:t>.</w:t>
      </w:r>
    </w:p>
    <w:p w:rsidR="00780DAB" w:rsidRPr="000E0F66" w:rsidRDefault="00780DAB" w:rsidP="00780DAB">
      <w:pPr>
        <w:spacing w:line="240" w:lineRule="auto"/>
        <w:ind w:left="284"/>
        <w:rPr>
          <w:rFonts w:cs="Arial"/>
          <w:szCs w:val="20"/>
        </w:rPr>
      </w:pPr>
    </w:p>
    <w:p w:rsidR="00780DAB" w:rsidRPr="000E0F66" w:rsidRDefault="00780DAB" w:rsidP="00780DAB">
      <w:pPr>
        <w:spacing w:line="240" w:lineRule="auto"/>
        <w:rPr>
          <w:rFonts w:cs="Arial"/>
          <w:b/>
          <w:szCs w:val="20"/>
        </w:rPr>
      </w:pPr>
    </w:p>
    <w:p w:rsidR="00780DAB" w:rsidRPr="000E0F66" w:rsidRDefault="00780DAB" w:rsidP="00780DAB">
      <w:pPr>
        <w:pStyle w:val="Poglavje"/>
        <w:numPr>
          <w:ilvl w:val="0"/>
          <w:numId w:val="19"/>
        </w:numPr>
        <w:overflowPunct/>
        <w:autoSpaceDE/>
        <w:autoSpaceDN/>
        <w:adjustRightInd/>
        <w:spacing w:before="0" w:after="0" w:line="240" w:lineRule="auto"/>
        <w:ind w:left="0" w:firstLine="0"/>
        <w:textAlignment w:val="auto"/>
        <w:outlineLvl w:val="9"/>
        <w:rPr>
          <w:b w:val="0"/>
          <w:sz w:val="20"/>
          <w:szCs w:val="20"/>
        </w:rPr>
      </w:pPr>
      <w:r w:rsidRPr="000E0F66">
        <w:rPr>
          <w:sz w:val="20"/>
          <w:szCs w:val="20"/>
        </w:rPr>
        <w:t>SKUPNE DOLOČBE</w:t>
      </w:r>
    </w:p>
    <w:p w:rsidR="00780DAB" w:rsidRPr="000E0F66" w:rsidRDefault="00780DAB" w:rsidP="00780DAB">
      <w:pPr>
        <w:spacing w:line="240" w:lineRule="auto"/>
        <w:rPr>
          <w:rFonts w:cs="Arial"/>
          <w:szCs w:val="20"/>
        </w:rPr>
      </w:pPr>
    </w:p>
    <w:p w:rsidR="00780DAB" w:rsidRPr="000E0F66" w:rsidRDefault="00780DAB" w:rsidP="00780DAB">
      <w:pPr>
        <w:numPr>
          <w:ilvl w:val="0"/>
          <w:numId w:val="18"/>
        </w:numPr>
        <w:suppressAutoHyphens/>
        <w:spacing w:line="240" w:lineRule="auto"/>
        <w:ind w:left="0" w:firstLine="0"/>
        <w:jc w:val="center"/>
        <w:rPr>
          <w:rFonts w:cs="Arial"/>
          <w:b/>
          <w:szCs w:val="20"/>
        </w:rPr>
      </w:pPr>
      <w:r w:rsidRPr="000E0F66">
        <w:rPr>
          <w:rFonts w:cs="Arial"/>
          <w:b/>
          <w:szCs w:val="20"/>
        </w:rPr>
        <w:t>člen</w:t>
      </w:r>
    </w:p>
    <w:p w:rsidR="00780DAB" w:rsidRPr="000E0F66" w:rsidRDefault="00780DAB" w:rsidP="00780DAB">
      <w:pPr>
        <w:suppressAutoHyphens/>
        <w:spacing w:line="240" w:lineRule="auto"/>
        <w:jc w:val="center"/>
        <w:rPr>
          <w:rFonts w:cs="Arial"/>
          <w:b/>
          <w:szCs w:val="20"/>
        </w:rPr>
      </w:pPr>
      <w:r w:rsidRPr="000E0F66">
        <w:rPr>
          <w:rFonts w:cs="Arial"/>
          <w:b/>
          <w:szCs w:val="20"/>
        </w:rPr>
        <w:t>(obveščanje in obravnavanje vlog za podporo)</w:t>
      </w:r>
    </w:p>
    <w:p w:rsidR="00780DAB" w:rsidRPr="000E0F66" w:rsidRDefault="00780DAB" w:rsidP="00780DAB">
      <w:pPr>
        <w:tabs>
          <w:tab w:val="center" w:pos="851"/>
        </w:tabs>
        <w:spacing w:line="240" w:lineRule="auto"/>
        <w:jc w:val="both"/>
        <w:rPr>
          <w:rFonts w:cs="Arial"/>
          <w:szCs w:val="20"/>
        </w:rPr>
      </w:pPr>
    </w:p>
    <w:p w:rsidR="00780DAB" w:rsidRPr="000E0F66" w:rsidRDefault="00780DAB" w:rsidP="00780DAB">
      <w:pPr>
        <w:tabs>
          <w:tab w:val="center" w:pos="851"/>
        </w:tabs>
        <w:spacing w:line="240" w:lineRule="auto"/>
        <w:jc w:val="both"/>
        <w:rPr>
          <w:rFonts w:cs="Arial"/>
          <w:szCs w:val="20"/>
        </w:rPr>
      </w:pPr>
      <w:r w:rsidRPr="000E0F66">
        <w:rPr>
          <w:rFonts w:cs="Arial"/>
          <w:szCs w:val="20"/>
        </w:rPr>
        <w:lastRenderedPageBreak/>
        <w:t xml:space="preserve">(1) Upravičenec, finančni posredniki in finančne institucije na javen in transparenten način seznanjajo potencialne končne prejemnike o možnostih koriščenja podpore iz te uredbe. </w:t>
      </w:r>
    </w:p>
    <w:p w:rsidR="00780DAB" w:rsidRPr="000E0F66" w:rsidRDefault="00780DAB" w:rsidP="00780DAB">
      <w:pPr>
        <w:tabs>
          <w:tab w:val="center" w:pos="851"/>
        </w:tabs>
        <w:spacing w:line="240" w:lineRule="auto"/>
        <w:jc w:val="both"/>
        <w:rPr>
          <w:rFonts w:cs="Arial"/>
          <w:szCs w:val="20"/>
        </w:rPr>
      </w:pPr>
    </w:p>
    <w:p w:rsidR="00780DAB" w:rsidRPr="000E0F66" w:rsidRDefault="00780DAB" w:rsidP="00780DAB">
      <w:pPr>
        <w:tabs>
          <w:tab w:val="center" w:pos="0"/>
        </w:tabs>
        <w:spacing w:line="240" w:lineRule="auto"/>
        <w:jc w:val="both"/>
        <w:rPr>
          <w:rFonts w:cs="Arial"/>
          <w:szCs w:val="20"/>
        </w:rPr>
      </w:pPr>
      <w:r w:rsidRPr="000E0F66">
        <w:rPr>
          <w:rFonts w:cs="Arial"/>
          <w:szCs w:val="20"/>
        </w:rPr>
        <w:t xml:space="preserve">(2) Končni prejemnik vloži vlogo za </w:t>
      </w:r>
      <w:r>
        <w:rPr>
          <w:rFonts w:cs="Arial"/>
          <w:szCs w:val="20"/>
        </w:rPr>
        <w:t>kredit, zavarovan z garancijo,</w:t>
      </w:r>
      <w:r w:rsidRPr="000E0F66" w:rsidDel="00B30857">
        <w:rPr>
          <w:rFonts w:cs="Arial"/>
          <w:szCs w:val="20"/>
        </w:rPr>
        <w:t xml:space="preserve"> </w:t>
      </w:r>
      <w:r w:rsidRPr="000E0F66">
        <w:rPr>
          <w:rFonts w:cs="Arial"/>
          <w:szCs w:val="20"/>
        </w:rPr>
        <w:t>pri finančni instituciji</w:t>
      </w:r>
      <w:r>
        <w:rPr>
          <w:rFonts w:cs="Arial"/>
          <w:szCs w:val="20"/>
        </w:rPr>
        <w:t xml:space="preserve"> iz petega odstavka 5. člena te uredbe</w:t>
      </w:r>
      <w:r w:rsidRPr="000E0F66">
        <w:rPr>
          <w:rFonts w:cs="Arial"/>
          <w:szCs w:val="20"/>
        </w:rPr>
        <w:t xml:space="preserve">. </w:t>
      </w:r>
      <w:r>
        <w:rPr>
          <w:rFonts w:cs="Arial"/>
          <w:szCs w:val="20"/>
        </w:rPr>
        <w:t>Vloga za kredit, zavarovan z garancijo, šteje kot vloga za podporo.</w:t>
      </w:r>
    </w:p>
    <w:p w:rsidR="00780DAB" w:rsidRPr="000E0F66" w:rsidRDefault="00780DAB" w:rsidP="00780DAB">
      <w:pPr>
        <w:tabs>
          <w:tab w:val="center" w:pos="0"/>
        </w:tabs>
        <w:spacing w:line="240" w:lineRule="auto"/>
        <w:jc w:val="both"/>
        <w:rPr>
          <w:rFonts w:cs="Arial"/>
          <w:szCs w:val="20"/>
        </w:rPr>
      </w:pPr>
    </w:p>
    <w:p w:rsidR="00780DAB" w:rsidRPr="000E0F66" w:rsidRDefault="00780DAB" w:rsidP="00780DAB">
      <w:pPr>
        <w:tabs>
          <w:tab w:val="center" w:pos="0"/>
        </w:tabs>
        <w:spacing w:line="240" w:lineRule="auto"/>
        <w:jc w:val="both"/>
        <w:rPr>
          <w:rFonts w:cs="Arial"/>
          <w:szCs w:val="20"/>
        </w:rPr>
      </w:pPr>
      <w:r w:rsidRPr="000E0F66">
        <w:rPr>
          <w:rFonts w:cs="Arial"/>
          <w:szCs w:val="20"/>
        </w:rPr>
        <w:t>(3) Izb</w:t>
      </w:r>
      <w:r>
        <w:rPr>
          <w:rFonts w:cs="Arial"/>
          <w:szCs w:val="20"/>
        </w:rPr>
        <w:t>i</w:t>
      </w:r>
      <w:r w:rsidRPr="000E0F66">
        <w:rPr>
          <w:rFonts w:cs="Arial"/>
          <w:szCs w:val="20"/>
        </w:rPr>
        <w:t>r</w:t>
      </w:r>
      <w:r>
        <w:rPr>
          <w:rFonts w:cs="Arial"/>
          <w:szCs w:val="20"/>
        </w:rPr>
        <w:t>a</w:t>
      </w:r>
      <w:r w:rsidRPr="000E0F66">
        <w:rPr>
          <w:rFonts w:cs="Arial"/>
          <w:szCs w:val="20"/>
        </w:rPr>
        <w:t xml:space="preserve"> končnih prejemnikov </w:t>
      </w:r>
      <w:r>
        <w:rPr>
          <w:rFonts w:cs="Arial"/>
          <w:szCs w:val="20"/>
        </w:rPr>
        <w:t xml:space="preserve">poteka </w:t>
      </w:r>
      <w:r w:rsidRPr="000E0F66">
        <w:rPr>
          <w:rFonts w:cs="Arial"/>
          <w:szCs w:val="20"/>
        </w:rPr>
        <w:t xml:space="preserve">v skladu z notranjim postopki finančne institucije </w:t>
      </w:r>
      <w:r>
        <w:rPr>
          <w:rFonts w:cs="Arial"/>
          <w:szCs w:val="20"/>
        </w:rPr>
        <w:t xml:space="preserve">in v skladu s točko (a) prvega odstavka 6. člena Uredbe 480/2014/EU </w:t>
      </w:r>
      <w:r w:rsidRPr="000E0F66">
        <w:rPr>
          <w:rFonts w:cs="Arial"/>
          <w:szCs w:val="20"/>
        </w:rPr>
        <w:t xml:space="preserve">temelji </w:t>
      </w:r>
      <w:bookmarkStart w:id="1" w:name="_Hlk508013762"/>
      <w:r w:rsidRPr="000E0F66">
        <w:rPr>
          <w:rFonts w:cs="Arial"/>
          <w:szCs w:val="20"/>
        </w:rPr>
        <w:t xml:space="preserve">na preglednih in objektivnih merilih ter ne povzroča navzkrižja interesov. </w:t>
      </w:r>
      <w:bookmarkEnd w:id="1"/>
    </w:p>
    <w:p w:rsidR="00780DAB" w:rsidRPr="000E0F66" w:rsidRDefault="00780DAB" w:rsidP="00780DAB">
      <w:pPr>
        <w:tabs>
          <w:tab w:val="center" w:pos="0"/>
          <w:tab w:val="center" w:pos="284"/>
        </w:tabs>
        <w:spacing w:line="240" w:lineRule="auto"/>
        <w:ind w:left="284" w:hanging="284"/>
        <w:rPr>
          <w:rFonts w:cs="Arial"/>
          <w:szCs w:val="20"/>
        </w:rPr>
      </w:pPr>
    </w:p>
    <w:p w:rsidR="00780DAB" w:rsidRPr="000E0F66" w:rsidRDefault="00780DAB" w:rsidP="00780DAB">
      <w:pPr>
        <w:numPr>
          <w:ilvl w:val="0"/>
          <w:numId w:val="18"/>
        </w:numPr>
        <w:suppressAutoHyphens/>
        <w:spacing w:line="240" w:lineRule="auto"/>
        <w:ind w:left="0" w:firstLine="0"/>
        <w:jc w:val="center"/>
        <w:rPr>
          <w:rFonts w:cs="Arial"/>
          <w:b/>
          <w:szCs w:val="20"/>
        </w:rPr>
      </w:pPr>
      <w:r w:rsidRPr="000E0F66">
        <w:rPr>
          <w:rFonts w:cs="Arial"/>
          <w:b/>
          <w:szCs w:val="20"/>
        </w:rPr>
        <w:t>člen</w:t>
      </w:r>
    </w:p>
    <w:p w:rsidR="00780DAB" w:rsidRPr="000E0F66" w:rsidRDefault="00780DAB" w:rsidP="00780DAB">
      <w:pPr>
        <w:suppressAutoHyphens/>
        <w:spacing w:line="240" w:lineRule="auto"/>
        <w:jc w:val="center"/>
        <w:rPr>
          <w:rFonts w:cs="Arial"/>
          <w:b/>
          <w:szCs w:val="20"/>
        </w:rPr>
      </w:pPr>
      <w:r w:rsidRPr="000E0F66">
        <w:rPr>
          <w:rFonts w:cs="Arial"/>
          <w:b/>
          <w:szCs w:val="20"/>
        </w:rPr>
        <w:t>(združevanje podpor</w:t>
      </w:r>
      <w:r w:rsidRPr="007E79C9">
        <w:t xml:space="preserve"> </w:t>
      </w:r>
      <w:r w:rsidRPr="007E79C9">
        <w:rPr>
          <w:rFonts w:cs="Arial"/>
          <w:b/>
          <w:szCs w:val="20"/>
        </w:rPr>
        <w:t>na ravni končnega prejemnika</w:t>
      </w:r>
      <w:r w:rsidRPr="000E0F66">
        <w:rPr>
          <w:rFonts w:cs="Arial"/>
          <w:b/>
          <w:szCs w:val="20"/>
        </w:rPr>
        <w:t>)</w:t>
      </w:r>
    </w:p>
    <w:p w:rsidR="00780DAB" w:rsidRPr="000E0F66" w:rsidRDefault="00780DAB" w:rsidP="00780DAB">
      <w:pPr>
        <w:pStyle w:val="Odstavekseznama"/>
        <w:tabs>
          <w:tab w:val="center" w:pos="851"/>
        </w:tabs>
        <w:ind w:left="426"/>
        <w:rPr>
          <w:rFonts w:ascii="Arial" w:hAnsi="Arial" w:cs="Arial"/>
          <w:sz w:val="20"/>
        </w:rPr>
      </w:pPr>
    </w:p>
    <w:p w:rsidR="00780DAB" w:rsidRPr="000E0F66" w:rsidRDefault="00780DAB" w:rsidP="00780DAB">
      <w:pPr>
        <w:tabs>
          <w:tab w:val="center" w:pos="0"/>
        </w:tabs>
        <w:spacing w:line="240" w:lineRule="auto"/>
        <w:jc w:val="both"/>
        <w:rPr>
          <w:rFonts w:cs="Arial"/>
          <w:szCs w:val="20"/>
        </w:rPr>
      </w:pPr>
      <w:r w:rsidRPr="000E0F66">
        <w:rPr>
          <w:rFonts w:cs="Arial"/>
          <w:szCs w:val="20"/>
        </w:rPr>
        <w:t>(1) Podpora se ne dodeli končnemu prejemniku, ki je za iste upravičene stroške, kot jih navaja v vlogi za podporo, že prejel sredstva proračuna Republike Slovenije ali sredstva E</w:t>
      </w:r>
      <w:r>
        <w:rPr>
          <w:rFonts w:cs="Arial"/>
          <w:szCs w:val="20"/>
        </w:rPr>
        <w:t>U</w:t>
      </w:r>
      <w:r w:rsidRPr="000E0F66">
        <w:rPr>
          <w:rFonts w:cs="Arial"/>
          <w:szCs w:val="20"/>
        </w:rPr>
        <w:t xml:space="preserve"> oziroma druga javna sredstva.</w:t>
      </w:r>
    </w:p>
    <w:p w:rsidR="00780DAB" w:rsidRPr="000E0F66" w:rsidRDefault="00780DAB" w:rsidP="00780DAB">
      <w:pPr>
        <w:tabs>
          <w:tab w:val="center" w:pos="0"/>
        </w:tabs>
        <w:spacing w:line="240" w:lineRule="auto"/>
        <w:rPr>
          <w:rFonts w:cs="Arial"/>
          <w:szCs w:val="20"/>
        </w:rPr>
      </w:pPr>
    </w:p>
    <w:p w:rsidR="00780DAB" w:rsidRPr="000E0F66" w:rsidRDefault="00780DAB" w:rsidP="00780DAB">
      <w:pPr>
        <w:tabs>
          <w:tab w:val="center" w:pos="0"/>
        </w:tabs>
        <w:spacing w:line="240" w:lineRule="auto"/>
        <w:jc w:val="both"/>
        <w:rPr>
          <w:rFonts w:cs="Arial"/>
          <w:szCs w:val="20"/>
        </w:rPr>
      </w:pPr>
      <w:r w:rsidRPr="000E0F66">
        <w:rPr>
          <w:rFonts w:cs="Arial"/>
          <w:szCs w:val="20"/>
        </w:rPr>
        <w:t xml:space="preserve">(2) </w:t>
      </w:r>
      <w:r>
        <w:rPr>
          <w:rFonts w:cs="Arial"/>
          <w:szCs w:val="20"/>
        </w:rPr>
        <w:t>Ne glede na prejšnji odstavek se p</w:t>
      </w:r>
      <w:r w:rsidRPr="000E0F66">
        <w:rPr>
          <w:rFonts w:cs="Arial"/>
          <w:szCs w:val="20"/>
        </w:rPr>
        <w:t xml:space="preserve">odpora po tej uredbi </w:t>
      </w:r>
      <w:r>
        <w:rPr>
          <w:rFonts w:cs="Arial"/>
          <w:szCs w:val="20"/>
        </w:rPr>
        <w:t xml:space="preserve">v okviru istih upravičenih stroškov </w:t>
      </w:r>
      <w:r w:rsidRPr="000E0F66">
        <w:rPr>
          <w:rFonts w:cs="Arial"/>
          <w:szCs w:val="20"/>
        </w:rPr>
        <w:t xml:space="preserve">lahko združuje s podporo v obliki nepovratnih sredstev, ki se dodeli na podlagi uredbe, ki ureja izvajanje ukrepa naložbe v osnovna sredstva in </w:t>
      </w:r>
      <w:proofErr w:type="spellStart"/>
      <w:r w:rsidRPr="000E0F66">
        <w:rPr>
          <w:rFonts w:cs="Arial"/>
          <w:szCs w:val="20"/>
        </w:rPr>
        <w:t>podukrepa</w:t>
      </w:r>
      <w:proofErr w:type="spellEnd"/>
      <w:r w:rsidRPr="000E0F66">
        <w:rPr>
          <w:rFonts w:cs="Arial"/>
          <w:szCs w:val="20"/>
        </w:rPr>
        <w:t xml:space="preserve"> podpora za naložbe v gozdarske tehnologije ter predelavo, mobilizacijo in trženje gozdarskih proizvodov iz Programa razvoja podeželja Republike Slovenije za obdobje 2014–2020, pri čemer se upoštevajo določbe sedmega, osmega in devetega odstavka 37. člena Uredbe 1303/2013/EU. </w:t>
      </w:r>
    </w:p>
    <w:p w:rsidR="00780DAB" w:rsidRPr="000E0F66" w:rsidRDefault="00780DAB" w:rsidP="00780DAB">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p>
    <w:p w:rsidR="00780DAB" w:rsidRPr="000E0F66" w:rsidRDefault="00780DAB" w:rsidP="00780DAB">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0E0F66">
        <w:rPr>
          <w:b w:val="0"/>
          <w:sz w:val="20"/>
          <w:szCs w:val="20"/>
        </w:rPr>
        <w:t xml:space="preserve">(3) </w:t>
      </w:r>
      <w:r>
        <w:rPr>
          <w:b w:val="0"/>
          <w:sz w:val="20"/>
          <w:szCs w:val="20"/>
        </w:rPr>
        <w:t>Ne glede na prvi odstavek tega člena se p</w:t>
      </w:r>
      <w:r w:rsidRPr="000E0F66">
        <w:rPr>
          <w:b w:val="0"/>
          <w:sz w:val="20"/>
          <w:szCs w:val="20"/>
        </w:rPr>
        <w:t>odpora po tej uredbi lahko združuje z drugimi javnimi sredstvi iz proračuna Republike Slovenije ali E</w:t>
      </w:r>
      <w:r>
        <w:rPr>
          <w:b w:val="0"/>
          <w:sz w:val="20"/>
          <w:szCs w:val="20"/>
        </w:rPr>
        <w:t>U</w:t>
      </w:r>
      <w:r w:rsidRPr="000E0F66">
        <w:rPr>
          <w:b w:val="0"/>
          <w:sz w:val="20"/>
          <w:szCs w:val="20"/>
        </w:rPr>
        <w:t xml:space="preserve">, ki jih je končni prejemnik prejel za iste upravičene stroške, kot jih navaja v vlogi za podporo, če: </w:t>
      </w:r>
    </w:p>
    <w:p w:rsidR="00780DAB" w:rsidRPr="000E0F66" w:rsidRDefault="00780DAB" w:rsidP="00780DAB">
      <w:pPr>
        <w:pStyle w:val="Neotevilenodstavek"/>
        <w:numPr>
          <w:ilvl w:val="0"/>
          <w:numId w:val="8"/>
        </w:numPr>
        <w:tabs>
          <w:tab w:val="left" w:pos="176"/>
        </w:tabs>
        <w:spacing w:before="0" w:after="0" w:line="240" w:lineRule="auto"/>
        <w:ind w:left="34" w:firstLine="0"/>
        <w:rPr>
          <w:iCs/>
          <w:sz w:val="20"/>
          <w:szCs w:val="20"/>
        </w:rPr>
      </w:pPr>
      <w:r w:rsidRPr="000E0F66">
        <w:rPr>
          <w:iCs/>
          <w:sz w:val="20"/>
          <w:szCs w:val="20"/>
        </w:rPr>
        <w:t xml:space="preserve"> vsota vseh </w:t>
      </w:r>
      <w:r>
        <w:rPr>
          <w:iCs/>
          <w:sz w:val="20"/>
          <w:szCs w:val="20"/>
        </w:rPr>
        <w:t xml:space="preserve">oblik </w:t>
      </w:r>
      <w:r w:rsidRPr="000E0F66">
        <w:rPr>
          <w:iCs/>
          <w:sz w:val="20"/>
          <w:szCs w:val="20"/>
        </w:rPr>
        <w:t>podpor</w:t>
      </w:r>
      <w:r>
        <w:rPr>
          <w:iCs/>
          <w:sz w:val="20"/>
          <w:szCs w:val="20"/>
        </w:rPr>
        <w:t>e</w:t>
      </w:r>
      <w:r w:rsidRPr="000E0F66">
        <w:rPr>
          <w:iCs/>
          <w:sz w:val="20"/>
          <w:szCs w:val="20"/>
        </w:rPr>
        <w:t xml:space="preserve"> iz javnih sredstev (povratnih in nepovratnih)</w:t>
      </w:r>
      <w:r>
        <w:rPr>
          <w:iCs/>
          <w:sz w:val="20"/>
          <w:szCs w:val="20"/>
        </w:rPr>
        <w:t>,</w:t>
      </w:r>
      <w:r w:rsidRPr="000E0F66">
        <w:rPr>
          <w:iCs/>
          <w:sz w:val="20"/>
          <w:szCs w:val="20"/>
        </w:rPr>
        <w:t xml:space="preserve"> namenjenih tem stroškom</w:t>
      </w:r>
      <w:r>
        <w:rPr>
          <w:iCs/>
          <w:sz w:val="20"/>
          <w:szCs w:val="20"/>
        </w:rPr>
        <w:t>,</w:t>
      </w:r>
      <w:r w:rsidRPr="000E0F66">
        <w:rPr>
          <w:iCs/>
          <w:sz w:val="20"/>
          <w:szCs w:val="20"/>
        </w:rPr>
        <w:t xml:space="preserve"> ne presega celotnega zneska teh stroškov, </w:t>
      </w:r>
    </w:p>
    <w:p w:rsidR="00780DAB" w:rsidRPr="00A0646A" w:rsidRDefault="00780DAB" w:rsidP="00780DAB">
      <w:pPr>
        <w:pStyle w:val="Neotevilenodstavek"/>
        <w:numPr>
          <w:ilvl w:val="0"/>
          <w:numId w:val="8"/>
        </w:numPr>
        <w:tabs>
          <w:tab w:val="left" w:pos="176"/>
        </w:tabs>
        <w:spacing w:before="0" w:after="0" w:line="240" w:lineRule="auto"/>
        <w:ind w:left="34" w:firstLine="0"/>
        <w:rPr>
          <w:iCs/>
          <w:sz w:val="20"/>
          <w:szCs w:val="20"/>
        </w:rPr>
      </w:pPr>
      <w:r w:rsidRPr="000E0F66">
        <w:rPr>
          <w:iCs/>
          <w:sz w:val="20"/>
          <w:szCs w:val="20"/>
        </w:rPr>
        <w:t xml:space="preserve"> </w:t>
      </w:r>
      <w:r w:rsidRPr="00A76DE6">
        <w:rPr>
          <w:iCs/>
          <w:sz w:val="20"/>
          <w:szCs w:val="20"/>
        </w:rPr>
        <w:t>z združitvijo podpor</w:t>
      </w:r>
      <w:r w:rsidRPr="00A0646A">
        <w:rPr>
          <w:iCs/>
          <w:sz w:val="20"/>
          <w:szCs w:val="20"/>
        </w:rPr>
        <w:t xml:space="preserve"> niso presežene stopnje podpore po tej uredbi, </w:t>
      </w:r>
    </w:p>
    <w:p w:rsidR="00780DAB" w:rsidRPr="000E0F66" w:rsidRDefault="00780DAB" w:rsidP="00780DAB">
      <w:pPr>
        <w:pStyle w:val="Neotevilenodstavek"/>
        <w:numPr>
          <w:ilvl w:val="0"/>
          <w:numId w:val="8"/>
        </w:numPr>
        <w:tabs>
          <w:tab w:val="left" w:pos="176"/>
        </w:tabs>
        <w:spacing w:before="0" w:after="0" w:line="240" w:lineRule="auto"/>
        <w:ind w:left="34" w:firstLine="0"/>
        <w:rPr>
          <w:iCs/>
          <w:sz w:val="20"/>
          <w:szCs w:val="20"/>
        </w:rPr>
      </w:pPr>
      <w:r w:rsidRPr="00A0646A">
        <w:rPr>
          <w:iCs/>
          <w:sz w:val="20"/>
          <w:szCs w:val="20"/>
        </w:rPr>
        <w:t xml:space="preserve"> </w:t>
      </w:r>
      <w:r w:rsidRPr="00A76DE6">
        <w:rPr>
          <w:iCs/>
          <w:sz w:val="20"/>
          <w:szCs w:val="20"/>
        </w:rPr>
        <w:t xml:space="preserve">z </w:t>
      </w:r>
      <w:r w:rsidRPr="00A0646A">
        <w:rPr>
          <w:iCs/>
          <w:sz w:val="20"/>
          <w:szCs w:val="20"/>
        </w:rPr>
        <w:t>združitvijo podpor niso preseženi pragovi intenzivnosti državne pomoči ali najvišji zneski</w:t>
      </w:r>
      <w:r w:rsidRPr="000E0F66">
        <w:rPr>
          <w:iCs/>
          <w:sz w:val="20"/>
          <w:szCs w:val="20"/>
        </w:rPr>
        <w:t xml:space="preserve"> državne pomoči ali pomoči </w:t>
      </w:r>
      <w:r w:rsidRPr="00A76DE6">
        <w:rPr>
          <w:i/>
          <w:iCs/>
          <w:sz w:val="20"/>
          <w:szCs w:val="20"/>
        </w:rPr>
        <w:t xml:space="preserve">de </w:t>
      </w:r>
      <w:proofErr w:type="spellStart"/>
      <w:r w:rsidRPr="00A76DE6">
        <w:rPr>
          <w:i/>
          <w:iCs/>
          <w:sz w:val="20"/>
          <w:szCs w:val="20"/>
        </w:rPr>
        <w:t>minimis</w:t>
      </w:r>
      <w:proofErr w:type="spellEnd"/>
      <w:r w:rsidRPr="000E0F66">
        <w:rPr>
          <w:iCs/>
          <w:sz w:val="20"/>
          <w:szCs w:val="20"/>
        </w:rPr>
        <w:t>, kot so določeni s pravili EU o držav</w:t>
      </w:r>
      <w:r>
        <w:rPr>
          <w:iCs/>
          <w:sz w:val="20"/>
          <w:szCs w:val="20"/>
        </w:rPr>
        <w:t>n</w:t>
      </w:r>
      <w:r w:rsidRPr="000E0F66">
        <w:rPr>
          <w:iCs/>
          <w:sz w:val="20"/>
          <w:szCs w:val="20"/>
        </w:rPr>
        <w:t xml:space="preserve">i pomoči, če gre za projekt, za katerega se podpora dodeli kot državna pomoč ali pomoč </w:t>
      </w:r>
      <w:r w:rsidRPr="00A76DE6">
        <w:rPr>
          <w:i/>
          <w:iCs/>
          <w:sz w:val="20"/>
          <w:szCs w:val="20"/>
        </w:rPr>
        <w:t xml:space="preserve">de </w:t>
      </w:r>
      <w:proofErr w:type="spellStart"/>
      <w:r w:rsidRPr="00A76DE6">
        <w:rPr>
          <w:i/>
          <w:iCs/>
          <w:sz w:val="20"/>
          <w:szCs w:val="20"/>
        </w:rPr>
        <w:t>minimis</w:t>
      </w:r>
      <w:proofErr w:type="spellEnd"/>
      <w:r w:rsidRPr="000E0F66">
        <w:rPr>
          <w:iCs/>
          <w:sz w:val="20"/>
          <w:szCs w:val="20"/>
        </w:rPr>
        <w:t>,</w:t>
      </w:r>
    </w:p>
    <w:p w:rsidR="00780DAB" w:rsidRPr="000E0F66" w:rsidRDefault="00780DAB" w:rsidP="00780DAB">
      <w:pPr>
        <w:pStyle w:val="Neotevilenodstavek"/>
        <w:numPr>
          <w:ilvl w:val="0"/>
          <w:numId w:val="8"/>
        </w:numPr>
        <w:tabs>
          <w:tab w:val="left" w:pos="176"/>
        </w:tabs>
        <w:spacing w:before="0" w:after="0" w:line="240" w:lineRule="auto"/>
        <w:ind w:left="34" w:firstLine="0"/>
        <w:rPr>
          <w:iCs/>
          <w:sz w:val="20"/>
          <w:szCs w:val="20"/>
        </w:rPr>
      </w:pPr>
      <w:r w:rsidRPr="000E0F66">
        <w:rPr>
          <w:iCs/>
          <w:sz w:val="20"/>
          <w:szCs w:val="20"/>
        </w:rPr>
        <w:t xml:space="preserve"> če se za vsako obliko podpore vodi ločeno evidenco.</w:t>
      </w:r>
    </w:p>
    <w:p w:rsidR="00780DAB" w:rsidRPr="000E0F66" w:rsidRDefault="00780DAB" w:rsidP="00780DAB">
      <w:pPr>
        <w:pStyle w:val="Oddelek"/>
        <w:numPr>
          <w:ilvl w:val="0"/>
          <w:numId w:val="0"/>
        </w:numPr>
        <w:tabs>
          <w:tab w:val="center" w:pos="426"/>
        </w:tabs>
        <w:spacing w:before="0" w:after="0" w:line="240" w:lineRule="auto"/>
        <w:jc w:val="both"/>
        <w:rPr>
          <w:b w:val="0"/>
          <w:sz w:val="20"/>
          <w:szCs w:val="20"/>
        </w:rPr>
      </w:pPr>
    </w:p>
    <w:p w:rsidR="00780DAB" w:rsidRPr="000E0F66" w:rsidRDefault="00780DAB" w:rsidP="00780DAB">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0E0F66">
        <w:rPr>
          <w:b w:val="0"/>
          <w:sz w:val="20"/>
          <w:szCs w:val="20"/>
        </w:rPr>
        <w:t>(</w:t>
      </w:r>
      <w:r>
        <w:rPr>
          <w:b w:val="0"/>
          <w:sz w:val="20"/>
          <w:szCs w:val="20"/>
        </w:rPr>
        <w:t>4</w:t>
      </w:r>
      <w:r w:rsidRPr="000E0F66">
        <w:rPr>
          <w:b w:val="0"/>
          <w:sz w:val="20"/>
          <w:szCs w:val="20"/>
        </w:rPr>
        <w:t xml:space="preserve">) Podpora po tej uredbi se lahko združuje z drugimi pomočmi </w:t>
      </w:r>
      <w:r w:rsidRPr="00A76DE6">
        <w:rPr>
          <w:b w:val="0"/>
          <w:i/>
          <w:sz w:val="20"/>
          <w:szCs w:val="20"/>
        </w:rPr>
        <w:t xml:space="preserve">de </w:t>
      </w:r>
      <w:proofErr w:type="spellStart"/>
      <w:r w:rsidRPr="00A76DE6">
        <w:rPr>
          <w:b w:val="0"/>
          <w:i/>
          <w:sz w:val="20"/>
          <w:szCs w:val="20"/>
        </w:rPr>
        <w:t>minimis</w:t>
      </w:r>
      <w:proofErr w:type="spellEnd"/>
      <w:r w:rsidRPr="000E0F66">
        <w:rPr>
          <w:b w:val="0"/>
          <w:sz w:val="20"/>
          <w:szCs w:val="20"/>
        </w:rPr>
        <w:t xml:space="preserve"> pod pogoji iz 5. člena Uredbe 1407/2013/EU.</w:t>
      </w:r>
    </w:p>
    <w:p w:rsidR="00780DAB" w:rsidRPr="000E0F66" w:rsidRDefault="00780DAB" w:rsidP="00780DAB">
      <w:pPr>
        <w:keepNext/>
        <w:keepLines/>
        <w:spacing w:line="240" w:lineRule="auto"/>
        <w:rPr>
          <w:rFonts w:cs="Arial"/>
          <w:szCs w:val="20"/>
        </w:rPr>
      </w:pPr>
    </w:p>
    <w:p w:rsidR="00780DAB" w:rsidRPr="000E0F66" w:rsidRDefault="00780DAB" w:rsidP="00780DAB">
      <w:pPr>
        <w:keepNext/>
        <w:keepLines/>
        <w:numPr>
          <w:ilvl w:val="0"/>
          <w:numId w:val="18"/>
        </w:numPr>
        <w:suppressAutoHyphens/>
        <w:spacing w:line="240" w:lineRule="auto"/>
        <w:ind w:left="0" w:firstLine="0"/>
        <w:jc w:val="center"/>
        <w:rPr>
          <w:rFonts w:cs="Arial"/>
          <w:b/>
          <w:szCs w:val="20"/>
        </w:rPr>
      </w:pPr>
      <w:r w:rsidRPr="000E0F66">
        <w:rPr>
          <w:rFonts w:cs="Arial"/>
          <w:b/>
          <w:szCs w:val="20"/>
        </w:rPr>
        <w:t>člen</w:t>
      </w:r>
    </w:p>
    <w:p w:rsidR="00780DAB" w:rsidRPr="000E0F66" w:rsidRDefault="00780DAB" w:rsidP="0020018C">
      <w:pPr>
        <w:keepNext/>
        <w:keepLines/>
        <w:suppressAutoHyphens/>
        <w:spacing w:line="240" w:lineRule="auto"/>
        <w:jc w:val="center"/>
        <w:rPr>
          <w:rFonts w:cs="Arial"/>
          <w:b/>
          <w:szCs w:val="20"/>
        </w:rPr>
      </w:pPr>
      <w:r w:rsidRPr="000E0F66">
        <w:rPr>
          <w:rFonts w:cs="Arial"/>
          <w:b/>
          <w:szCs w:val="20"/>
        </w:rPr>
        <w:t>(upravičeni stroški</w:t>
      </w:r>
      <w:r>
        <w:rPr>
          <w:rFonts w:cs="Arial"/>
          <w:b/>
          <w:szCs w:val="20"/>
        </w:rPr>
        <w:t xml:space="preserve"> projekta</w:t>
      </w:r>
      <w:r w:rsidRPr="000E0F66">
        <w:rPr>
          <w:rFonts w:cs="Arial"/>
          <w:b/>
          <w:szCs w:val="20"/>
        </w:rPr>
        <w:t>)</w:t>
      </w:r>
    </w:p>
    <w:p w:rsidR="00780DAB" w:rsidRPr="000E0F66" w:rsidRDefault="00780DAB" w:rsidP="0020018C">
      <w:pPr>
        <w:keepNext/>
        <w:keepLines/>
        <w:spacing w:line="240" w:lineRule="auto"/>
        <w:jc w:val="both"/>
        <w:rPr>
          <w:rFonts w:cs="Arial"/>
          <w:szCs w:val="20"/>
        </w:rPr>
      </w:pPr>
    </w:p>
    <w:p w:rsidR="00780DAB" w:rsidRDefault="00780DAB" w:rsidP="0020018C">
      <w:pPr>
        <w:pStyle w:val="Telobesedila"/>
        <w:keepNext/>
        <w:keepLines/>
        <w:tabs>
          <w:tab w:val="left" w:pos="284"/>
        </w:tabs>
        <w:rPr>
          <w:rFonts w:ascii="Arial" w:hAnsi="Arial" w:cs="Arial"/>
          <w:b w:val="0"/>
          <w:sz w:val="20"/>
        </w:rPr>
      </w:pPr>
      <w:r w:rsidRPr="000E0F66">
        <w:rPr>
          <w:rFonts w:ascii="Arial" w:hAnsi="Arial" w:cs="Arial"/>
          <w:b w:val="0"/>
          <w:sz w:val="20"/>
        </w:rPr>
        <w:t xml:space="preserve">(1) </w:t>
      </w:r>
      <w:r>
        <w:rPr>
          <w:rFonts w:ascii="Arial" w:hAnsi="Arial" w:cs="Arial"/>
          <w:b w:val="0"/>
          <w:sz w:val="20"/>
        </w:rPr>
        <w:t xml:space="preserve">Do podpore po tej uredbi so </w:t>
      </w:r>
      <w:r w:rsidRPr="000E0F66">
        <w:rPr>
          <w:rFonts w:ascii="Arial" w:hAnsi="Arial" w:cs="Arial"/>
          <w:b w:val="0"/>
          <w:sz w:val="20"/>
        </w:rPr>
        <w:t>upravičeni</w:t>
      </w:r>
      <w:r>
        <w:rPr>
          <w:rFonts w:ascii="Arial" w:hAnsi="Arial" w:cs="Arial"/>
          <w:b w:val="0"/>
          <w:sz w:val="20"/>
        </w:rPr>
        <w:t>:</w:t>
      </w:r>
    </w:p>
    <w:p w:rsidR="00780DAB" w:rsidRPr="00EC561D" w:rsidRDefault="00780DAB" w:rsidP="0020018C">
      <w:pPr>
        <w:pStyle w:val="Neotevilenodstavek"/>
        <w:keepNext/>
        <w:keepLines/>
        <w:numPr>
          <w:ilvl w:val="0"/>
          <w:numId w:val="8"/>
        </w:numPr>
        <w:tabs>
          <w:tab w:val="left" w:pos="176"/>
        </w:tabs>
        <w:spacing w:before="0" w:after="0" w:line="240" w:lineRule="auto"/>
        <w:ind w:left="0" w:firstLine="0"/>
        <w:rPr>
          <w:iCs/>
          <w:sz w:val="20"/>
          <w:szCs w:val="20"/>
        </w:rPr>
      </w:pPr>
      <w:r w:rsidRPr="00EC561D">
        <w:rPr>
          <w:iCs/>
          <w:sz w:val="20"/>
          <w:szCs w:val="20"/>
        </w:rPr>
        <w:t xml:space="preserve"> stroški naložb v Republiki Sloveniji, ki fizično niso zaključene ali v celoti izvedene na datum odobritve podpore iz drugega odstavka 22. člena te uredbe, in </w:t>
      </w:r>
    </w:p>
    <w:p w:rsidR="00780DAB" w:rsidRPr="00EC561D" w:rsidRDefault="00780DAB" w:rsidP="0020018C">
      <w:pPr>
        <w:pStyle w:val="Neotevilenodstavek"/>
        <w:keepNext/>
        <w:keepLines/>
        <w:numPr>
          <w:ilvl w:val="0"/>
          <w:numId w:val="8"/>
        </w:numPr>
        <w:tabs>
          <w:tab w:val="left" w:pos="176"/>
        </w:tabs>
        <w:spacing w:before="0" w:after="0" w:line="240" w:lineRule="auto"/>
        <w:ind w:left="0" w:firstLine="0"/>
        <w:rPr>
          <w:iCs/>
          <w:sz w:val="20"/>
          <w:szCs w:val="20"/>
        </w:rPr>
      </w:pPr>
      <w:r w:rsidRPr="00EC561D">
        <w:rPr>
          <w:iCs/>
          <w:sz w:val="20"/>
          <w:szCs w:val="20"/>
        </w:rPr>
        <w:t xml:space="preserve"> stroški obratnih sredstev, ki so povezani z naložbo in v skladu s petim odstavkom 45. člena Uredbe 1305/2013/EU ne presegajo 200.000 </w:t>
      </w:r>
      <w:proofErr w:type="spellStart"/>
      <w:r w:rsidRPr="00EC561D">
        <w:rPr>
          <w:iCs/>
          <w:sz w:val="20"/>
          <w:szCs w:val="20"/>
        </w:rPr>
        <w:t>eurov</w:t>
      </w:r>
      <w:proofErr w:type="spellEnd"/>
      <w:r w:rsidRPr="00EC561D">
        <w:rPr>
          <w:iCs/>
          <w:sz w:val="20"/>
          <w:szCs w:val="20"/>
        </w:rPr>
        <w:t xml:space="preserve"> ali 30 odstotkov skupnega zneska upravičenih stroškov naložbe, kar je več. </w:t>
      </w:r>
    </w:p>
    <w:p w:rsidR="00780DAB" w:rsidRPr="000E0F66" w:rsidRDefault="00780DAB" w:rsidP="0020018C">
      <w:pPr>
        <w:pStyle w:val="Telobesedila"/>
        <w:rPr>
          <w:rFonts w:ascii="Arial" w:hAnsi="Arial" w:cs="Arial"/>
          <w:b w:val="0"/>
          <w:sz w:val="20"/>
        </w:rPr>
      </w:pPr>
    </w:p>
    <w:p w:rsidR="00780DAB" w:rsidRDefault="00780DAB" w:rsidP="0020018C">
      <w:pPr>
        <w:pStyle w:val="Telobesedila"/>
        <w:rPr>
          <w:rFonts w:ascii="Arial" w:hAnsi="Arial" w:cs="Arial"/>
          <w:b w:val="0"/>
          <w:sz w:val="20"/>
        </w:rPr>
      </w:pPr>
      <w:r w:rsidRPr="000E0F66">
        <w:rPr>
          <w:rFonts w:ascii="Arial" w:hAnsi="Arial" w:cs="Arial"/>
          <w:b w:val="0"/>
          <w:sz w:val="20"/>
        </w:rPr>
        <w:t>(2) Stroški naložbe obsegajo</w:t>
      </w:r>
      <w:r>
        <w:rPr>
          <w:rFonts w:ascii="Arial" w:hAnsi="Arial" w:cs="Arial"/>
          <w:b w:val="0"/>
          <w:sz w:val="20"/>
        </w:rPr>
        <w:t>:</w:t>
      </w:r>
      <w:r w:rsidRPr="000E0F66">
        <w:rPr>
          <w:rFonts w:ascii="Arial" w:hAnsi="Arial" w:cs="Arial"/>
          <w:b w:val="0"/>
          <w:sz w:val="20"/>
        </w:rPr>
        <w:t xml:space="preserve"> </w:t>
      </w:r>
    </w:p>
    <w:p w:rsidR="00780DAB" w:rsidRPr="00EC561D" w:rsidRDefault="00780DAB" w:rsidP="0020018C">
      <w:pPr>
        <w:pStyle w:val="Neotevilenodstavek"/>
        <w:numPr>
          <w:ilvl w:val="0"/>
          <w:numId w:val="8"/>
        </w:numPr>
        <w:tabs>
          <w:tab w:val="left" w:pos="176"/>
        </w:tabs>
        <w:spacing w:before="0" w:after="0" w:line="240" w:lineRule="auto"/>
        <w:ind w:left="0" w:firstLine="0"/>
        <w:rPr>
          <w:iCs/>
          <w:sz w:val="20"/>
          <w:szCs w:val="20"/>
        </w:rPr>
      </w:pPr>
      <w:r w:rsidRPr="00EC561D">
        <w:rPr>
          <w:iCs/>
          <w:sz w:val="20"/>
          <w:szCs w:val="20"/>
        </w:rPr>
        <w:t xml:space="preserve"> stroške opredmetenih in neopredmetenih sredstev in s tem povezane stroške prenosa lastninske pravice, če je tak prenos izveden med neodvisnimi osebami, v skladu s četrtim odstavkom 37. člena Uredbe 1303/2013/EU in </w:t>
      </w:r>
    </w:p>
    <w:p w:rsidR="00780DAB" w:rsidRPr="00EC561D" w:rsidRDefault="00780DAB" w:rsidP="0020018C">
      <w:pPr>
        <w:pStyle w:val="Neotevilenodstavek"/>
        <w:numPr>
          <w:ilvl w:val="0"/>
          <w:numId w:val="8"/>
        </w:numPr>
        <w:tabs>
          <w:tab w:val="left" w:pos="176"/>
        </w:tabs>
        <w:spacing w:before="0" w:after="0" w:line="240" w:lineRule="auto"/>
        <w:ind w:left="0" w:firstLine="0"/>
        <w:rPr>
          <w:iCs/>
          <w:sz w:val="20"/>
          <w:szCs w:val="20"/>
        </w:rPr>
      </w:pPr>
      <w:r w:rsidRPr="00EC561D">
        <w:rPr>
          <w:iCs/>
          <w:sz w:val="20"/>
          <w:szCs w:val="20"/>
        </w:rPr>
        <w:t xml:space="preserve"> splošne stroške, kot so opredeljeni v točki (c) drugega odstavka 45. člena Uredbe 1305/2013/EU, če so nastali po 1. januarju 2014 ter ne presegajo deset odstotkov upravičenih stroškov naložbe.</w:t>
      </w:r>
    </w:p>
    <w:p w:rsidR="00780DAB" w:rsidRPr="000E0F66" w:rsidRDefault="00780DAB" w:rsidP="0020018C">
      <w:pPr>
        <w:pStyle w:val="Telobesedila"/>
        <w:rPr>
          <w:rFonts w:ascii="Arial" w:hAnsi="Arial" w:cs="Arial"/>
          <w:b w:val="0"/>
          <w:sz w:val="20"/>
        </w:rPr>
      </w:pPr>
    </w:p>
    <w:p w:rsidR="00780DAB" w:rsidRPr="000E0F66" w:rsidRDefault="00780DAB" w:rsidP="0020018C">
      <w:pPr>
        <w:pStyle w:val="Telobesedila"/>
        <w:rPr>
          <w:rFonts w:ascii="Arial" w:hAnsi="Arial" w:cs="Arial"/>
          <w:b w:val="0"/>
          <w:sz w:val="20"/>
        </w:rPr>
      </w:pPr>
      <w:r w:rsidRPr="000E0F66">
        <w:rPr>
          <w:rFonts w:ascii="Arial" w:hAnsi="Arial" w:cs="Arial"/>
          <w:b w:val="0"/>
          <w:sz w:val="20"/>
        </w:rPr>
        <w:t xml:space="preserve">(4) Stroški iz prvega odstavka tega člena so upravičeni, če so nastali po datumu oddaje vloge za podporo, razen splošnih stroškov iz </w:t>
      </w:r>
      <w:r>
        <w:rPr>
          <w:rFonts w:ascii="Arial" w:hAnsi="Arial" w:cs="Arial"/>
          <w:b w:val="0"/>
          <w:sz w:val="20"/>
        </w:rPr>
        <w:t xml:space="preserve">druge alineje </w:t>
      </w:r>
      <w:r w:rsidRPr="000E0F66">
        <w:rPr>
          <w:rFonts w:ascii="Arial" w:hAnsi="Arial" w:cs="Arial"/>
          <w:b w:val="0"/>
          <w:sz w:val="20"/>
        </w:rPr>
        <w:t>prejšnjega odstavka.</w:t>
      </w:r>
    </w:p>
    <w:p w:rsidR="00780DAB" w:rsidRPr="000E0F66" w:rsidRDefault="00780DAB" w:rsidP="0020018C">
      <w:pPr>
        <w:pStyle w:val="Telobesedila"/>
        <w:rPr>
          <w:rFonts w:ascii="Arial" w:hAnsi="Arial" w:cs="Arial"/>
          <w:b w:val="0"/>
          <w:iCs/>
          <w:sz w:val="20"/>
        </w:rPr>
      </w:pPr>
    </w:p>
    <w:p w:rsidR="00780DAB" w:rsidRPr="000E0F66" w:rsidRDefault="00780DAB" w:rsidP="0020018C">
      <w:pPr>
        <w:pStyle w:val="Telobesedila"/>
        <w:rPr>
          <w:rFonts w:ascii="Arial" w:hAnsi="Arial" w:cs="Arial"/>
          <w:b w:val="0"/>
          <w:sz w:val="20"/>
        </w:rPr>
      </w:pPr>
      <w:r w:rsidRPr="000E0F66">
        <w:rPr>
          <w:rFonts w:ascii="Arial" w:hAnsi="Arial" w:cs="Arial"/>
          <w:b w:val="0"/>
          <w:sz w:val="20"/>
        </w:rPr>
        <w:t xml:space="preserve">(5) Strošek nakupa nepozidanega in pozidanega zemljišča </w:t>
      </w:r>
      <w:r>
        <w:rPr>
          <w:rFonts w:ascii="Arial" w:hAnsi="Arial" w:cs="Arial"/>
          <w:b w:val="0"/>
          <w:sz w:val="20"/>
        </w:rPr>
        <w:t>je upravičen v skladu s prvim odstavkom 4. člena Uredbe 480/2014/EU</w:t>
      </w:r>
      <w:r w:rsidRPr="000E0F66">
        <w:rPr>
          <w:rFonts w:ascii="Arial" w:hAnsi="Arial" w:cs="Arial"/>
          <w:b w:val="0"/>
          <w:sz w:val="20"/>
        </w:rPr>
        <w:t>.</w:t>
      </w:r>
    </w:p>
    <w:p w:rsidR="00780DAB" w:rsidRPr="000E0F66" w:rsidRDefault="00780DAB" w:rsidP="0020018C">
      <w:pPr>
        <w:pStyle w:val="Telobesedila"/>
        <w:rPr>
          <w:rFonts w:ascii="Arial" w:hAnsi="Arial" w:cs="Arial"/>
          <w:b w:val="0"/>
          <w:sz w:val="20"/>
        </w:rPr>
      </w:pPr>
    </w:p>
    <w:p w:rsidR="00780DAB" w:rsidRPr="000E0F66" w:rsidRDefault="00780DAB" w:rsidP="0020018C">
      <w:pPr>
        <w:pStyle w:val="Telobesedila"/>
      </w:pPr>
      <w:r w:rsidRPr="000E0F66">
        <w:rPr>
          <w:rFonts w:ascii="Arial" w:hAnsi="Arial" w:cs="Arial"/>
          <w:b w:val="0"/>
          <w:sz w:val="20"/>
        </w:rPr>
        <w:t>(6) Če gre za naložbo v ureditev ali nakup objekta, ki se ne uporablja samo za namene</w:t>
      </w:r>
      <w:r>
        <w:rPr>
          <w:rFonts w:ascii="Arial" w:hAnsi="Arial" w:cs="Arial"/>
          <w:b w:val="0"/>
          <w:sz w:val="20"/>
        </w:rPr>
        <w:t>,</w:t>
      </w:r>
      <w:r w:rsidRPr="000E0F66">
        <w:rPr>
          <w:rFonts w:ascii="Arial" w:hAnsi="Arial" w:cs="Arial"/>
          <w:b w:val="0"/>
          <w:sz w:val="20"/>
        </w:rPr>
        <w:t xml:space="preserve"> skladne s posameznim </w:t>
      </w:r>
      <w:proofErr w:type="spellStart"/>
      <w:r w:rsidRPr="000E0F66">
        <w:rPr>
          <w:rFonts w:ascii="Arial" w:hAnsi="Arial" w:cs="Arial"/>
          <w:b w:val="0"/>
          <w:sz w:val="20"/>
        </w:rPr>
        <w:t>podukrepom</w:t>
      </w:r>
      <w:proofErr w:type="spellEnd"/>
      <w:r>
        <w:rPr>
          <w:rFonts w:ascii="Arial" w:hAnsi="Arial" w:cs="Arial"/>
          <w:b w:val="0"/>
          <w:sz w:val="20"/>
        </w:rPr>
        <w:t xml:space="preserve"> ali operacijo</w:t>
      </w:r>
      <w:r w:rsidRPr="000E0F66">
        <w:rPr>
          <w:rFonts w:ascii="Arial" w:hAnsi="Arial" w:cs="Arial"/>
          <w:b w:val="0"/>
          <w:sz w:val="20"/>
        </w:rPr>
        <w:t>, se od vseh stroškov naložbe kot upravičen prizna le delež</w:t>
      </w:r>
      <w:r>
        <w:rPr>
          <w:rFonts w:ascii="Arial" w:hAnsi="Arial" w:cs="Arial"/>
          <w:b w:val="0"/>
          <w:sz w:val="20"/>
        </w:rPr>
        <w:t xml:space="preserve"> stroškov</w:t>
      </w:r>
      <w:r w:rsidRPr="000E0F66">
        <w:rPr>
          <w:rFonts w:ascii="Arial" w:hAnsi="Arial" w:cs="Arial"/>
          <w:b w:val="0"/>
          <w:sz w:val="20"/>
        </w:rPr>
        <w:t>, ki je sorazmeren deležu uporabne površine</w:t>
      </w:r>
      <w:r>
        <w:rPr>
          <w:rFonts w:ascii="Arial" w:hAnsi="Arial" w:cs="Arial"/>
          <w:b w:val="0"/>
          <w:sz w:val="20"/>
        </w:rPr>
        <w:t>,</w:t>
      </w:r>
      <w:r w:rsidRPr="000E0F66">
        <w:rPr>
          <w:rFonts w:ascii="Arial" w:hAnsi="Arial" w:cs="Arial"/>
          <w:b w:val="0"/>
          <w:sz w:val="20"/>
        </w:rPr>
        <w:t xml:space="preserve"> uporabljene za namene</w:t>
      </w:r>
      <w:r>
        <w:rPr>
          <w:rFonts w:ascii="Arial" w:hAnsi="Arial" w:cs="Arial"/>
          <w:b w:val="0"/>
          <w:sz w:val="20"/>
        </w:rPr>
        <w:t>,</w:t>
      </w:r>
      <w:r w:rsidRPr="000E0F66">
        <w:rPr>
          <w:rFonts w:ascii="Arial" w:hAnsi="Arial" w:cs="Arial"/>
          <w:b w:val="0"/>
          <w:sz w:val="20"/>
        </w:rPr>
        <w:t xml:space="preserve"> skladne s posameznim </w:t>
      </w:r>
      <w:proofErr w:type="spellStart"/>
      <w:r w:rsidRPr="000E0F66">
        <w:rPr>
          <w:rFonts w:ascii="Arial" w:hAnsi="Arial" w:cs="Arial"/>
          <w:b w:val="0"/>
          <w:sz w:val="20"/>
        </w:rPr>
        <w:t>podukrepom</w:t>
      </w:r>
      <w:proofErr w:type="spellEnd"/>
      <w:r>
        <w:rPr>
          <w:rFonts w:ascii="Arial" w:hAnsi="Arial" w:cs="Arial"/>
          <w:b w:val="0"/>
          <w:sz w:val="20"/>
        </w:rPr>
        <w:t xml:space="preserve"> ali operacijo,</w:t>
      </w:r>
      <w:r w:rsidRPr="000E0F66">
        <w:rPr>
          <w:rFonts w:ascii="Arial" w:hAnsi="Arial" w:cs="Arial"/>
          <w:b w:val="0"/>
          <w:sz w:val="20"/>
        </w:rPr>
        <w:t xml:space="preserve"> v celotni uporabni površini objekta. </w:t>
      </w:r>
    </w:p>
    <w:p w:rsidR="00780DAB" w:rsidRPr="000E0F66" w:rsidRDefault="00780DAB" w:rsidP="00780DAB">
      <w:pPr>
        <w:tabs>
          <w:tab w:val="left" w:pos="142"/>
        </w:tabs>
        <w:spacing w:line="240" w:lineRule="auto"/>
        <w:rPr>
          <w:rFonts w:cs="Arial"/>
          <w:b/>
          <w:szCs w:val="20"/>
        </w:rPr>
      </w:pPr>
    </w:p>
    <w:p w:rsidR="00780DAB" w:rsidRPr="000E0F66" w:rsidRDefault="00780DAB" w:rsidP="00780DAB">
      <w:pPr>
        <w:numPr>
          <w:ilvl w:val="0"/>
          <w:numId w:val="18"/>
        </w:numPr>
        <w:suppressAutoHyphens/>
        <w:spacing w:line="240" w:lineRule="auto"/>
        <w:ind w:left="0" w:firstLine="0"/>
        <w:jc w:val="center"/>
        <w:rPr>
          <w:rFonts w:cs="Arial"/>
          <w:b/>
          <w:szCs w:val="20"/>
        </w:rPr>
      </w:pPr>
      <w:r w:rsidRPr="000E0F66">
        <w:rPr>
          <w:rFonts w:cs="Arial"/>
          <w:b/>
          <w:szCs w:val="20"/>
        </w:rPr>
        <w:t>člen</w:t>
      </w:r>
    </w:p>
    <w:p w:rsidR="00780DAB" w:rsidRPr="000E0F66" w:rsidRDefault="00780DAB" w:rsidP="00780DAB">
      <w:pPr>
        <w:suppressAutoHyphens/>
        <w:spacing w:line="240" w:lineRule="auto"/>
        <w:jc w:val="center"/>
        <w:rPr>
          <w:rFonts w:cs="Arial"/>
          <w:b/>
          <w:szCs w:val="20"/>
        </w:rPr>
      </w:pPr>
      <w:r w:rsidRPr="000E0F66">
        <w:rPr>
          <w:rFonts w:cs="Arial"/>
          <w:b/>
          <w:szCs w:val="20"/>
        </w:rPr>
        <w:t>(neupravičeni stroški</w:t>
      </w:r>
      <w:r>
        <w:rPr>
          <w:rFonts w:cs="Arial"/>
          <w:b/>
          <w:szCs w:val="20"/>
        </w:rPr>
        <w:t xml:space="preserve"> projekta</w:t>
      </w:r>
      <w:r w:rsidRPr="000E0F66">
        <w:rPr>
          <w:rFonts w:cs="Arial"/>
          <w:b/>
          <w:szCs w:val="20"/>
        </w:rPr>
        <w:t>)</w:t>
      </w:r>
    </w:p>
    <w:p w:rsidR="00780DAB" w:rsidRPr="000E0F66" w:rsidRDefault="00780DAB" w:rsidP="00780DAB">
      <w:pPr>
        <w:suppressAutoHyphens/>
        <w:spacing w:line="240" w:lineRule="auto"/>
        <w:jc w:val="center"/>
        <w:rPr>
          <w:rFonts w:cs="Arial"/>
          <w:b/>
          <w:szCs w:val="20"/>
        </w:rPr>
      </w:pPr>
    </w:p>
    <w:p w:rsidR="00780DAB" w:rsidRPr="000E0F66" w:rsidRDefault="00780DAB" w:rsidP="00780DAB">
      <w:pPr>
        <w:spacing w:line="240" w:lineRule="auto"/>
        <w:jc w:val="both"/>
        <w:rPr>
          <w:rFonts w:cs="Arial"/>
          <w:szCs w:val="20"/>
        </w:rPr>
      </w:pPr>
      <w:r w:rsidRPr="000E0F66">
        <w:rPr>
          <w:rFonts w:cs="Arial"/>
          <w:szCs w:val="20"/>
        </w:rPr>
        <w:t>Poleg neupravičenih stroškov</w:t>
      </w:r>
      <w:r>
        <w:rPr>
          <w:rFonts w:cs="Arial"/>
          <w:szCs w:val="20"/>
        </w:rPr>
        <w:t xml:space="preserve"> iz</w:t>
      </w:r>
      <w:r w:rsidRPr="000E0F66">
        <w:rPr>
          <w:rFonts w:cs="Arial"/>
          <w:szCs w:val="20"/>
        </w:rPr>
        <w:t xml:space="preserve"> 13. člena </w:t>
      </w:r>
      <w:r>
        <w:rPr>
          <w:rFonts w:cs="Arial"/>
          <w:szCs w:val="20"/>
        </w:rPr>
        <w:t>U</w:t>
      </w:r>
      <w:r w:rsidRPr="000E0F66">
        <w:rPr>
          <w:rFonts w:cs="Arial"/>
          <w:szCs w:val="20"/>
        </w:rPr>
        <w:t xml:space="preserve">redbe 807/2014/EU se </w:t>
      </w:r>
      <w:r>
        <w:rPr>
          <w:rFonts w:cs="Arial"/>
          <w:szCs w:val="20"/>
        </w:rPr>
        <w:t xml:space="preserve">kredit, zavarovan z garancijo, </w:t>
      </w:r>
      <w:r w:rsidRPr="000E0F66">
        <w:rPr>
          <w:rFonts w:cs="Arial"/>
          <w:szCs w:val="20"/>
        </w:rPr>
        <w:t>ne dodeli za:</w:t>
      </w:r>
    </w:p>
    <w:p w:rsidR="00780DAB" w:rsidRPr="000E0F66" w:rsidRDefault="00780DAB" w:rsidP="00780DAB">
      <w:pPr>
        <w:tabs>
          <w:tab w:val="left" w:pos="142"/>
        </w:tabs>
        <w:spacing w:line="240" w:lineRule="auto"/>
        <w:rPr>
          <w:rFonts w:cs="Arial"/>
          <w:szCs w:val="20"/>
        </w:rPr>
      </w:pPr>
      <w:r w:rsidRPr="000E0F66">
        <w:rPr>
          <w:rFonts w:cs="Arial"/>
          <w:szCs w:val="20"/>
        </w:rPr>
        <w:t>1. prispevek v naravi;</w:t>
      </w:r>
    </w:p>
    <w:p w:rsidR="00780DAB" w:rsidRDefault="00780DAB" w:rsidP="00780DAB">
      <w:pPr>
        <w:tabs>
          <w:tab w:val="left" w:pos="142"/>
        </w:tabs>
        <w:spacing w:line="240" w:lineRule="auto"/>
        <w:jc w:val="both"/>
        <w:rPr>
          <w:rFonts w:cs="Arial"/>
          <w:szCs w:val="20"/>
        </w:rPr>
      </w:pPr>
      <w:r w:rsidRPr="000E0F66">
        <w:rPr>
          <w:rFonts w:cs="Arial"/>
          <w:szCs w:val="20"/>
        </w:rPr>
        <w:t>2. plačilo davkov, carin in dajatev pri uvozu;</w:t>
      </w:r>
    </w:p>
    <w:p w:rsidR="00780DAB" w:rsidRPr="000E0F66" w:rsidRDefault="00780DAB" w:rsidP="00780DAB">
      <w:pPr>
        <w:tabs>
          <w:tab w:val="left" w:pos="142"/>
        </w:tabs>
        <w:spacing w:line="240" w:lineRule="auto"/>
        <w:jc w:val="both"/>
        <w:rPr>
          <w:rFonts w:cs="Arial"/>
          <w:szCs w:val="20"/>
        </w:rPr>
      </w:pPr>
      <w:r>
        <w:rPr>
          <w:rFonts w:cs="Arial"/>
          <w:szCs w:val="20"/>
        </w:rPr>
        <w:t>3</w:t>
      </w:r>
      <w:r w:rsidRPr="000E0F66">
        <w:rPr>
          <w:rFonts w:cs="Arial"/>
          <w:szCs w:val="20"/>
        </w:rPr>
        <w:t>. obresti na dolgove, bančne stroške in stroške garancij;</w:t>
      </w:r>
    </w:p>
    <w:p w:rsidR="00780DAB" w:rsidRPr="000E0F66" w:rsidRDefault="00780DAB" w:rsidP="00780DAB">
      <w:pPr>
        <w:tabs>
          <w:tab w:val="left" w:pos="142"/>
        </w:tabs>
        <w:spacing w:line="240" w:lineRule="auto"/>
        <w:jc w:val="both"/>
        <w:rPr>
          <w:rFonts w:cs="Arial"/>
          <w:szCs w:val="20"/>
        </w:rPr>
      </w:pPr>
      <w:r>
        <w:rPr>
          <w:rFonts w:cs="Arial"/>
          <w:szCs w:val="20"/>
        </w:rPr>
        <w:t>4</w:t>
      </w:r>
      <w:r w:rsidRPr="000E0F66">
        <w:rPr>
          <w:rFonts w:cs="Arial"/>
          <w:szCs w:val="20"/>
        </w:rPr>
        <w:t>. upravne takse;</w:t>
      </w:r>
    </w:p>
    <w:p w:rsidR="00780DAB" w:rsidRPr="000E0F66" w:rsidRDefault="00780DAB" w:rsidP="00780DAB">
      <w:pPr>
        <w:tabs>
          <w:tab w:val="left" w:pos="142"/>
        </w:tabs>
        <w:spacing w:line="240" w:lineRule="auto"/>
        <w:jc w:val="both"/>
        <w:rPr>
          <w:rFonts w:cs="Arial"/>
          <w:szCs w:val="20"/>
        </w:rPr>
      </w:pPr>
      <w:r>
        <w:rPr>
          <w:rFonts w:cs="Arial"/>
          <w:szCs w:val="20"/>
        </w:rPr>
        <w:t>5</w:t>
      </w:r>
      <w:r w:rsidRPr="000E0F66">
        <w:rPr>
          <w:rFonts w:cs="Arial"/>
          <w:szCs w:val="20"/>
        </w:rPr>
        <w:t xml:space="preserve">. </w:t>
      </w:r>
      <w:proofErr w:type="spellStart"/>
      <w:r w:rsidRPr="000E0F66">
        <w:rPr>
          <w:rFonts w:cs="Arial"/>
          <w:szCs w:val="20"/>
        </w:rPr>
        <w:t>leasing</w:t>
      </w:r>
      <w:proofErr w:type="spellEnd"/>
      <w:r w:rsidRPr="000E0F66">
        <w:rPr>
          <w:rFonts w:cs="Arial"/>
          <w:szCs w:val="20"/>
        </w:rPr>
        <w:t xml:space="preserve"> in zakup objektov, opreme, strojev in naprav;</w:t>
      </w:r>
    </w:p>
    <w:p w:rsidR="00780DAB" w:rsidRPr="000E0F66" w:rsidRDefault="00780DAB" w:rsidP="00780DAB">
      <w:pPr>
        <w:tabs>
          <w:tab w:val="left" w:pos="142"/>
        </w:tabs>
        <w:spacing w:line="240" w:lineRule="auto"/>
        <w:jc w:val="both"/>
        <w:rPr>
          <w:rFonts w:cs="Arial"/>
          <w:szCs w:val="20"/>
        </w:rPr>
      </w:pPr>
      <w:r>
        <w:rPr>
          <w:rFonts w:cs="Arial"/>
          <w:szCs w:val="20"/>
        </w:rPr>
        <w:t>6</w:t>
      </w:r>
      <w:r w:rsidRPr="000E0F66">
        <w:rPr>
          <w:rFonts w:cs="Arial"/>
          <w:szCs w:val="20"/>
        </w:rPr>
        <w:t>. druge stroške, povezane s pogodbami o zakupu, kot so marža najemodajalca, stroški refinanciranja obresti, režijski stroški in stroški zavarovanja;</w:t>
      </w:r>
    </w:p>
    <w:p w:rsidR="00780DAB" w:rsidRPr="000E0F66" w:rsidRDefault="00780DAB" w:rsidP="00780DAB">
      <w:pPr>
        <w:tabs>
          <w:tab w:val="left" w:pos="142"/>
        </w:tabs>
        <w:spacing w:line="240" w:lineRule="auto"/>
        <w:jc w:val="both"/>
        <w:rPr>
          <w:rFonts w:cs="Arial"/>
          <w:szCs w:val="20"/>
        </w:rPr>
      </w:pPr>
      <w:r>
        <w:rPr>
          <w:rFonts w:cs="Arial"/>
          <w:szCs w:val="20"/>
        </w:rPr>
        <w:t>7</w:t>
      </w:r>
      <w:r w:rsidRPr="000E0F66">
        <w:rPr>
          <w:rFonts w:cs="Arial"/>
          <w:szCs w:val="20"/>
        </w:rPr>
        <w:t>. stroške materiala, opreme ali drugih del v okviru projekta, ki so bila izvedena pred oddajo vloge za podporo, razen splošnih stroškov;</w:t>
      </w:r>
    </w:p>
    <w:p w:rsidR="00780DAB" w:rsidRPr="000E0F66" w:rsidRDefault="00780DAB" w:rsidP="00780DAB">
      <w:pPr>
        <w:tabs>
          <w:tab w:val="left" w:pos="142"/>
        </w:tabs>
        <w:spacing w:line="240" w:lineRule="auto"/>
        <w:jc w:val="both"/>
        <w:rPr>
          <w:rFonts w:cs="Arial"/>
          <w:szCs w:val="20"/>
        </w:rPr>
      </w:pPr>
      <w:r>
        <w:rPr>
          <w:rFonts w:cs="Arial"/>
          <w:szCs w:val="20"/>
        </w:rPr>
        <w:t>8</w:t>
      </w:r>
      <w:r w:rsidRPr="000E0F66">
        <w:rPr>
          <w:rFonts w:cs="Arial"/>
          <w:szCs w:val="20"/>
        </w:rPr>
        <w:t>. nakup vozil;</w:t>
      </w:r>
    </w:p>
    <w:p w:rsidR="00780DAB" w:rsidRPr="000E0F66" w:rsidRDefault="00780DAB" w:rsidP="00780DAB">
      <w:pPr>
        <w:tabs>
          <w:tab w:val="center" w:pos="851"/>
        </w:tabs>
        <w:spacing w:line="240" w:lineRule="auto"/>
        <w:jc w:val="both"/>
        <w:rPr>
          <w:rFonts w:cs="Arial"/>
          <w:szCs w:val="20"/>
        </w:rPr>
      </w:pPr>
      <w:r>
        <w:rPr>
          <w:rFonts w:cs="Arial"/>
          <w:szCs w:val="20"/>
        </w:rPr>
        <w:t>9</w:t>
      </w:r>
      <w:r w:rsidRPr="000E0F66">
        <w:rPr>
          <w:rFonts w:cs="Arial"/>
          <w:szCs w:val="20"/>
        </w:rPr>
        <w:t>. nakup nepremičnine ali strošek njene ureditve, če je nepremičnina predmet izvršbe v skladu s predpisi, ki urejajo izvršbo in zavarovanje;</w:t>
      </w:r>
    </w:p>
    <w:p w:rsidR="00780DAB" w:rsidRPr="000E0F66" w:rsidRDefault="00780DAB" w:rsidP="00780DAB">
      <w:pPr>
        <w:tabs>
          <w:tab w:val="center" w:pos="851"/>
        </w:tabs>
        <w:spacing w:line="240" w:lineRule="auto"/>
        <w:jc w:val="both"/>
        <w:rPr>
          <w:rFonts w:cs="Arial"/>
          <w:szCs w:val="20"/>
        </w:rPr>
      </w:pPr>
      <w:r w:rsidRPr="000E0F66">
        <w:rPr>
          <w:rFonts w:cs="Arial"/>
          <w:szCs w:val="20"/>
        </w:rPr>
        <w:t>1</w:t>
      </w:r>
      <w:r>
        <w:rPr>
          <w:rFonts w:cs="Arial"/>
          <w:szCs w:val="20"/>
        </w:rPr>
        <w:t>0</w:t>
      </w:r>
      <w:r w:rsidRPr="000E0F66">
        <w:rPr>
          <w:rFonts w:cs="Arial"/>
          <w:szCs w:val="20"/>
        </w:rPr>
        <w:t>.</w:t>
      </w:r>
      <w:r w:rsidRPr="000E0F66">
        <w:rPr>
          <w:rFonts w:cs="Arial"/>
          <w:bCs/>
          <w:color w:val="000000"/>
          <w:szCs w:val="20"/>
        </w:rPr>
        <w:t xml:space="preserve"> nadomeščanje obstoječih kreditnih ali </w:t>
      </w:r>
      <w:proofErr w:type="spellStart"/>
      <w:r w:rsidRPr="000E0F66">
        <w:rPr>
          <w:rFonts w:cs="Arial"/>
          <w:bCs/>
          <w:color w:val="000000"/>
          <w:szCs w:val="20"/>
        </w:rPr>
        <w:t>lizing</w:t>
      </w:r>
      <w:proofErr w:type="spellEnd"/>
      <w:r w:rsidRPr="000E0F66">
        <w:rPr>
          <w:rFonts w:cs="Arial"/>
          <w:bCs/>
          <w:color w:val="000000"/>
          <w:szCs w:val="20"/>
        </w:rPr>
        <w:t xml:space="preserve"> pogodb;</w:t>
      </w:r>
    </w:p>
    <w:p w:rsidR="00780DAB" w:rsidRDefault="00780DAB" w:rsidP="00780DAB">
      <w:pPr>
        <w:tabs>
          <w:tab w:val="center" w:pos="851"/>
        </w:tabs>
        <w:spacing w:line="240" w:lineRule="auto"/>
        <w:jc w:val="both"/>
        <w:rPr>
          <w:rFonts w:cs="Arial"/>
          <w:szCs w:val="20"/>
        </w:rPr>
      </w:pPr>
      <w:r w:rsidRPr="000E0F66">
        <w:rPr>
          <w:rFonts w:cs="Arial"/>
          <w:szCs w:val="20"/>
        </w:rPr>
        <w:t>1</w:t>
      </w:r>
      <w:r>
        <w:rPr>
          <w:rFonts w:cs="Arial"/>
          <w:szCs w:val="20"/>
        </w:rPr>
        <w:t>1</w:t>
      </w:r>
      <w:r w:rsidRPr="000E0F66">
        <w:rPr>
          <w:rFonts w:cs="Arial"/>
          <w:szCs w:val="20"/>
        </w:rPr>
        <w:t xml:space="preserve">. stroške nakupa rabljene opreme, strojev in naprav ter nakupa objektov, </w:t>
      </w:r>
      <w:r>
        <w:rPr>
          <w:rFonts w:cs="Arial"/>
          <w:szCs w:val="20"/>
        </w:rPr>
        <w:t>če</w:t>
      </w:r>
      <w:r w:rsidRPr="000E0F66">
        <w:rPr>
          <w:rFonts w:cs="Arial"/>
          <w:szCs w:val="20"/>
        </w:rPr>
        <w:t xml:space="preserve"> so bili pridobljeni iz sredstev E</w:t>
      </w:r>
      <w:r>
        <w:rPr>
          <w:rFonts w:cs="Arial"/>
          <w:szCs w:val="20"/>
        </w:rPr>
        <w:t>U</w:t>
      </w:r>
      <w:r w:rsidRPr="000E0F66">
        <w:rPr>
          <w:rFonts w:cs="Arial"/>
          <w:szCs w:val="20"/>
        </w:rPr>
        <w:t xml:space="preserve"> oziroma Republike Slovenije</w:t>
      </w:r>
      <w:r>
        <w:rPr>
          <w:rFonts w:cs="Arial"/>
          <w:szCs w:val="20"/>
        </w:rPr>
        <w:t>;</w:t>
      </w:r>
    </w:p>
    <w:p w:rsidR="00780DAB" w:rsidRPr="000E0F66" w:rsidRDefault="00780DAB" w:rsidP="00780DAB">
      <w:pPr>
        <w:tabs>
          <w:tab w:val="center" w:pos="851"/>
        </w:tabs>
        <w:spacing w:line="240" w:lineRule="auto"/>
        <w:jc w:val="both"/>
        <w:rPr>
          <w:rFonts w:cs="Arial"/>
          <w:szCs w:val="20"/>
        </w:rPr>
      </w:pPr>
      <w:r w:rsidRPr="00A0646A">
        <w:rPr>
          <w:rFonts w:cs="Arial"/>
          <w:szCs w:val="20"/>
        </w:rPr>
        <w:t>1</w:t>
      </w:r>
      <w:r>
        <w:rPr>
          <w:rFonts w:cs="Arial"/>
          <w:szCs w:val="20"/>
        </w:rPr>
        <w:t>2</w:t>
      </w:r>
      <w:r w:rsidRPr="00A0646A">
        <w:rPr>
          <w:rFonts w:cs="Arial"/>
          <w:szCs w:val="20"/>
        </w:rPr>
        <w:t xml:space="preserve">. stroške naložb v </w:t>
      </w:r>
      <w:r w:rsidRPr="00811975">
        <w:rPr>
          <w:iCs/>
          <w:szCs w:val="20"/>
        </w:rPr>
        <w:t xml:space="preserve">proizvodnjo in prodajo bioplina in </w:t>
      </w:r>
      <w:proofErr w:type="spellStart"/>
      <w:r w:rsidRPr="00811975">
        <w:rPr>
          <w:iCs/>
          <w:szCs w:val="20"/>
        </w:rPr>
        <w:t>biogoriv</w:t>
      </w:r>
      <w:proofErr w:type="spellEnd"/>
      <w:r w:rsidRPr="00A0646A">
        <w:rPr>
          <w:rFonts w:cs="Arial"/>
          <w:szCs w:val="20"/>
        </w:rPr>
        <w:t>.</w:t>
      </w:r>
    </w:p>
    <w:p w:rsidR="00780DAB" w:rsidRPr="000E0F66" w:rsidRDefault="00780DAB" w:rsidP="00780DAB">
      <w:pPr>
        <w:tabs>
          <w:tab w:val="center" w:pos="851"/>
        </w:tabs>
        <w:spacing w:line="240" w:lineRule="auto"/>
        <w:rPr>
          <w:rFonts w:cs="Arial"/>
          <w:szCs w:val="20"/>
        </w:rPr>
      </w:pPr>
    </w:p>
    <w:p w:rsidR="00780DAB" w:rsidRPr="000E0F66" w:rsidRDefault="00780DAB" w:rsidP="00780DAB">
      <w:pPr>
        <w:numPr>
          <w:ilvl w:val="0"/>
          <w:numId w:val="18"/>
        </w:numPr>
        <w:suppressAutoHyphens/>
        <w:spacing w:line="240" w:lineRule="auto"/>
        <w:ind w:left="0" w:firstLine="0"/>
        <w:jc w:val="center"/>
        <w:rPr>
          <w:rFonts w:cs="Arial"/>
          <w:b/>
          <w:szCs w:val="20"/>
        </w:rPr>
      </w:pPr>
      <w:r w:rsidRPr="000E0F66">
        <w:rPr>
          <w:rFonts w:cs="Arial"/>
          <w:b/>
          <w:szCs w:val="20"/>
        </w:rPr>
        <w:t>člen</w:t>
      </w:r>
    </w:p>
    <w:p w:rsidR="00780DAB" w:rsidRPr="000E0F66" w:rsidRDefault="00780DAB" w:rsidP="00780DAB">
      <w:pPr>
        <w:suppressAutoHyphens/>
        <w:spacing w:line="240" w:lineRule="auto"/>
        <w:jc w:val="center"/>
        <w:rPr>
          <w:rFonts w:cs="Arial"/>
          <w:b/>
          <w:szCs w:val="20"/>
        </w:rPr>
      </w:pPr>
      <w:r w:rsidRPr="000E0F66">
        <w:rPr>
          <w:rFonts w:cs="Arial"/>
          <w:b/>
          <w:szCs w:val="20"/>
        </w:rPr>
        <w:t>(splošni pogoji za dodelitev podpore )</w:t>
      </w:r>
    </w:p>
    <w:p w:rsidR="00780DAB" w:rsidRPr="000E0F66" w:rsidRDefault="00780DAB" w:rsidP="00780DAB">
      <w:pPr>
        <w:tabs>
          <w:tab w:val="center" w:pos="851"/>
        </w:tabs>
        <w:spacing w:line="240" w:lineRule="auto"/>
        <w:jc w:val="both"/>
        <w:rPr>
          <w:rFonts w:cs="Arial"/>
          <w:szCs w:val="20"/>
        </w:rPr>
      </w:pPr>
    </w:p>
    <w:p w:rsidR="00780DAB" w:rsidRPr="000E0F66" w:rsidRDefault="00780DAB" w:rsidP="00780DAB">
      <w:pPr>
        <w:tabs>
          <w:tab w:val="center" w:pos="851"/>
        </w:tabs>
        <w:spacing w:line="240" w:lineRule="auto"/>
        <w:jc w:val="both"/>
        <w:rPr>
          <w:rFonts w:cs="Arial"/>
          <w:szCs w:val="20"/>
        </w:rPr>
      </w:pPr>
      <w:r w:rsidRPr="000E0F66">
        <w:rPr>
          <w:rFonts w:cs="Arial"/>
          <w:szCs w:val="20"/>
        </w:rPr>
        <w:t xml:space="preserve">(1) </w:t>
      </w:r>
      <w:r>
        <w:rPr>
          <w:rFonts w:cs="Arial"/>
          <w:szCs w:val="20"/>
        </w:rPr>
        <w:t>Končni prejemnik mora</w:t>
      </w:r>
      <w:r w:rsidRPr="000E0F66">
        <w:rPr>
          <w:rFonts w:cs="Arial"/>
          <w:szCs w:val="20"/>
        </w:rPr>
        <w:t xml:space="preserve"> ob odobritvi podpore:</w:t>
      </w:r>
    </w:p>
    <w:p w:rsidR="00780DAB" w:rsidRPr="000E0F66" w:rsidRDefault="00780DAB" w:rsidP="00780DAB">
      <w:pPr>
        <w:tabs>
          <w:tab w:val="center" w:pos="851"/>
        </w:tabs>
        <w:spacing w:line="240" w:lineRule="auto"/>
        <w:jc w:val="both"/>
        <w:rPr>
          <w:rFonts w:cs="Arial"/>
          <w:szCs w:val="20"/>
        </w:rPr>
      </w:pPr>
      <w:r w:rsidRPr="000E0F66">
        <w:rPr>
          <w:rFonts w:cs="Arial"/>
          <w:szCs w:val="20"/>
        </w:rPr>
        <w:t xml:space="preserve">1. </w:t>
      </w:r>
      <w:r>
        <w:rPr>
          <w:rFonts w:cs="Arial"/>
          <w:szCs w:val="20"/>
        </w:rPr>
        <w:t xml:space="preserve">če je </w:t>
      </w:r>
      <w:r w:rsidRPr="000E0F66">
        <w:rPr>
          <w:rFonts w:cs="Arial"/>
          <w:szCs w:val="20"/>
        </w:rPr>
        <w:t>pravna oseba ali samostojni podjetnik posameznik</w:t>
      </w:r>
      <w:r>
        <w:rPr>
          <w:rFonts w:cs="Arial"/>
          <w:szCs w:val="20"/>
        </w:rPr>
        <w:t>,</w:t>
      </w:r>
      <w:r w:rsidRPr="000E0F66">
        <w:rPr>
          <w:rFonts w:cs="Arial"/>
          <w:szCs w:val="20"/>
        </w:rPr>
        <w:t xml:space="preserve"> imeti dejavnost, ki je </w:t>
      </w:r>
      <w:r>
        <w:rPr>
          <w:rFonts w:cs="Arial"/>
          <w:szCs w:val="20"/>
        </w:rPr>
        <w:t>v skladu z namenom</w:t>
      </w:r>
      <w:r w:rsidRPr="000E0F66">
        <w:rPr>
          <w:rFonts w:cs="Arial"/>
          <w:szCs w:val="20"/>
        </w:rPr>
        <w:t xml:space="preserve"> podpore po tej uredbi, registrirano na ozemlju Republike Slovenije, pri čemer se dejavnost opredeli glede na naravo finančnega instrumenta;</w:t>
      </w:r>
    </w:p>
    <w:p w:rsidR="00780DAB" w:rsidRPr="000E0F66" w:rsidRDefault="00780DAB" w:rsidP="00780DAB">
      <w:pPr>
        <w:tabs>
          <w:tab w:val="left" w:pos="142"/>
        </w:tabs>
        <w:spacing w:line="240" w:lineRule="auto"/>
        <w:jc w:val="both"/>
        <w:rPr>
          <w:rFonts w:cs="Arial"/>
          <w:szCs w:val="20"/>
        </w:rPr>
      </w:pPr>
      <w:r w:rsidRPr="000E0F66">
        <w:rPr>
          <w:rFonts w:cs="Arial"/>
          <w:szCs w:val="20"/>
        </w:rPr>
        <w:t xml:space="preserve">2. </w:t>
      </w:r>
      <w:r>
        <w:rPr>
          <w:rFonts w:cs="Arial"/>
          <w:szCs w:val="20"/>
        </w:rPr>
        <w:t xml:space="preserve">če je </w:t>
      </w:r>
      <w:r w:rsidRPr="000E0F66">
        <w:rPr>
          <w:rFonts w:cs="Arial"/>
          <w:szCs w:val="20"/>
        </w:rPr>
        <w:t>nosilec dopolnilne dejavnosti na kmetiji</w:t>
      </w:r>
      <w:r>
        <w:rPr>
          <w:rFonts w:cs="Arial"/>
          <w:szCs w:val="20"/>
        </w:rPr>
        <w:t>,</w:t>
      </w:r>
      <w:r w:rsidRPr="000E0F66">
        <w:rPr>
          <w:rFonts w:cs="Arial"/>
          <w:szCs w:val="20"/>
        </w:rPr>
        <w:t xml:space="preserve"> imeti dovoljenje za opravljanje dopolnilne dejavnosti na kmetiji, ki je povezana z naložbo;</w:t>
      </w:r>
    </w:p>
    <w:p w:rsidR="00780DAB" w:rsidRPr="000E0F66" w:rsidRDefault="00780DAB" w:rsidP="00780DAB">
      <w:pPr>
        <w:tabs>
          <w:tab w:val="left" w:pos="142"/>
        </w:tabs>
        <w:spacing w:line="240" w:lineRule="auto"/>
        <w:jc w:val="both"/>
        <w:rPr>
          <w:rFonts w:cs="Arial"/>
          <w:szCs w:val="20"/>
        </w:rPr>
      </w:pPr>
      <w:r w:rsidRPr="000E0F66">
        <w:rPr>
          <w:rFonts w:cs="Arial"/>
          <w:szCs w:val="20"/>
        </w:rPr>
        <w:t xml:space="preserve">3. </w:t>
      </w:r>
      <w:r>
        <w:rPr>
          <w:rFonts w:cs="Arial"/>
          <w:szCs w:val="20"/>
        </w:rPr>
        <w:t>izpolnjevati pogoj, da mu</w:t>
      </w:r>
      <w:r w:rsidRPr="000E0F66">
        <w:rPr>
          <w:rFonts w:cs="Arial"/>
          <w:szCs w:val="20"/>
        </w:rPr>
        <w:t xml:space="preserve"> v zadnjih petih letih pred oddajo vloge za podporo ni bila pravnomočno izrečena globa zaradi nezakonite zaposlitve državljana tretje države v skladu z zakonom, ki ureja preprečevanje dela in zaposlovanja na črno;</w:t>
      </w:r>
    </w:p>
    <w:p w:rsidR="00780DAB" w:rsidRPr="000E0F66" w:rsidRDefault="00780DAB" w:rsidP="00780DAB">
      <w:pPr>
        <w:tabs>
          <w:tab w:val="left" w:pos="142"/>
        </w:tabs>
        <w:spacing w:line="240" w:lineRule="auto"/>
        <w:jc w:val="both"/>
        <w:rPr>
          <w:rFonts w:cs="Arial"/>
          <w:szCs w:val="20"/>
        </w:rPr>
      </w:pPr>
      <w:r w:rsidRPr="000E0F66">
        <w:rPr>
          <w:rFonts w:cs="Arial"/>
          <w:szCs w:val="20"/>
        </w:rPr>
        <w:t xml:space="preserve">4. </w:t>
      </w:r>
      <w:r>
        <w:rPr>
          <w:rFonts w:cs="Arial"/>
          <w:szCs w:val="20"/>
        </w:rPr>
        <w:t xml:space="preserve">izpolnjevati pogoj, da </w:t>
      </w:r>
      <w:r w:rsidRPr="000E0F66">
        <w:rPr>
          <w:rFonts w:cs="Arial"/>
          <w:szCs w:val="20"/>
        </w:rPr>
        <w:t>ni v postopkih insolventnosti ali postopkih prisilnega prenehanja, kot jih določa zakon, ki ureja finančno poslovanje;</w:t>
      </w:r>
    </w:p>
    <w:p w:rsidR="00780DAB" w:rsidRPr="000E0F66" w:rsidRDefault="00780DAB" w:rsidP="00780DAB">
      <w:pPr>
        <w:tabs>
          <w:tab w:val="left" w:pos="142"/>
        </w:tabs>
        <w:spacing w:line="240" w:lineRule="auto"/>
        <w:jc w:val="both"/>
        <w:rPr>
          <w:rFonts w:cs="Arial"/>
          <w:szCs w:val="20"/>
        </w:rPr>
      </w:pPr>
      <w:r w:rsidRPr="000E0F66">
        <w:rPr>
          <w:rFonts w:cs="Arial"/>
          <w:szCs w:val="20"/>
        </w:rPr>
        <w:t xml:space="preserve">5. </w:t>
      </w:r>
      <w:r>
        <w:rPr>
          <w:rFonts w:cs="Arial"/>
          <w:szCs w:val="20"/>
        </w:rPr>
        <w:t xml:space="preserve">če je </w:t>
      </w:r>
      <w:r w:rsidRPr="000E0F66">
        <w:rPr>
          <w:rFonts w:cs="Arial"/>
          <w:szCs w:val="20"/>
        </w:rPr>
        <w:t>pravna oseba ali samostojni podjetnik posameznik</w:t>
      </w:r>
      <w:r>
        <w:rPr>
          <w:rFonts w:cs="Arial"/>
          <w:szCs w:val="20"/>
        </w:rPr>
        <w:t>, izpolnjevati pogoj, da ni</w:t>
      </w:r>
      <w:r w:rsidRPr="000E0F66">
        <w:rPr>
          <w:rFonts w:cs="Arial"/>
          <w:szCs w:val="20"/>
        </w:rPr>
        <w:t xml:space="preserve"> v težavah v skladu s Smernicami o državni pomoči za reševanje in prestrukturiranje nefinančnih podjetij v težavah (UL C št. 249 z dne 31. 7. 2014, str. 1);</w:t>
      </w:r>
    </w:p>
    <w:p w:rsidR="00780DAB" w:rsidRPr="000E0F66" w:rsidRDefault="00780DAB" w:rsidP="00780DAB">
      <w:pPr>
        <w:tabs>
          <w:tab w:val="left" w:pos="142"/>
        </w:tabs>
        <w:spacing w:line="240" w:lineRule="auto"/>
        <w:jc w:val="both"/>
        <w:rPr>
          <w:rFonts w:cs="Arial"/>
          <w:szCs w:val="20"/>
        </w:rPr>
      </w:pPr>
      <w:r w:rsidRPr="000E0F66">
        <w:rPr>
          <w:rFonts w:cs="Arial"/>
          <w:szCs w:val="20"/>
        </w:rPr>
        <w:t>6. izkaza</w:t>
      </w:r>
      <w:r>
        <w:rPr>
          <w:rFonts w:cs="Arial"/>
          <w:szCs w:val="20"/>
        </w:rPr>
        <w:t>ti</w:t>
      </w:r>
      <w:r w:rsidRPr="000E0F66">
        <w:rPr>
          <w:rFonts w:cs="Arial"/>
          <w:szCs w:val="20"/>
        </w:rPr>
        <w:t xml:space="preserve"> ekonomsk</w:t>
      </w:r>
      <w:r>
        <w:rPr>
          <w:rFonts w:cs="Arial"/>
          <w:szCs w:val="20"/>
        </w:rPr>
        <w:t>o</w:t>
      </w:r>
      <w:r w:rsidRPr="000E0F66">
        <w:rPr>
          <w:rFonts w:cs="Arial"/>
          <w:szCs w:val="20"/>
        </w:rPr>
        <w:t xml:space="preserve"> upravičenost projekta in zaprt</w:t>
      </w:r>
      <w:r>
        <w:rPr>
          <w:rFonts w:cs="Arial"/>
          <w:szCs w:val="20"/>
        </w:rPr>
        <w:t>o</w:t>
      </w:r>
      <w:r w:rsidRPr="000E0F66">
        <w:rPr>
          <w:rFonts w:cs="Arial"/>
          <w:szCs w:val="20"/>
        </w:rPr>
        <w:t xml:space="preserve"> finančn</w:t>
      </w:r>
      <w:r>
        <w:rPr>
          <w:rFonts w:cs="Arial"/>
          <w:szCs w:val="20"/>
        </w:rPr>
        <w:t>o</w:t>
      </w:r>
      <w:r w:rsidRPr="000E0F66">
        <w:rPr>
          <w:rFonts w:cs="Arial"/>
          <w:szCs w:val="20"/>
        </w:rPr>
        <w:t xml:space="preserve"> konstrukcij</w:t>
      </w:r>
      <w:r>
        <w:rPr>
          <w:rFonts w:cs="Arial"/>
          <w:szCs w:val="20"/>
        </w:rPr>
        <w:t>o</w:t>
      </w:r>
      <w:r w:rsidRPr="000E0F66">
        <w:rPr>
          <w:rFonts w:cs="Arial"/>
          <w:szCs w:val="20"/>
        </w:rPr>
        <w:t xml:space="preserve"> za izvedbo projekta;</w:t>
      </w:r>
    </w:p>
    <w:p w:rsidR="00780DAB" w:rsidRPr="000E0F66" w:rsidRDefault="00780DAB" w:rsidP="00780DAB">
      <w:pPr>
        <w:tabs>
          <w:tab w:val="left" w:pos="142"/>
        </w:tabs>
        <w:spacing w:line="240" w:lineRule="auto"/>
        <w:jc w:val="both"/>
        <w:rPr>
          <w:rFonts w:cs="Arial"/>
          <w:szCs w:val="20"/>
        </w:rPr>
      </w:pPr>
      <w:r w:rsidRPr="000E0F66">
        <w:rPr>
          <w:rFonts w:cs="Arial"/>
          <w:szCs w:val="20"/>
        </w:rPr>
        <w:t xml:space="preserve">7. če gre za naložbo v nakup opreme, stroja ali naprave in ni lastnik ali solastnik nepremičnine, na kateri se bo nahajala ta oprema, stroj ali naprava, </w:t>
      </w:r>
      <w:r>
        <w:rPr>
          <w:rFonts w:cs="Arial"/>
          <w:szCs w:val="20"/>
        </w:rPr>
        <w:t xml:space="preserve">vlogi za podporo priložiti kopijo </w:t>
      </w:r>
      <w:r w:rsidRPr="000E0F66">
        <w:rPr>
          <w:rFonts w:cs="Arial"/>
          <w:szCs w:val="20"/>
        </w:rPr>
        <w:t>sklenjen</w:t>
      </w:r>
      <w:r>
        <w:rPr>
          <w:rFonts w:cs="Arial"/>
          <w:szCs w:val="20"/>
        </w:rPr>
        <w:t>e</w:t>
      </w:r>
      <w:r w:rsidRPr="000E0F66">
        <w:rPr>
          <w:rFonts w:cs="Arial"/>
          <w:szCs w:val="20"/>
        </w:rPr>
        <w:t xml:space="preserve"> pogodb</w:t>
      </w:r>
      <w:r>
        <w:rPr>
          <w:rFonts w:cs="Arial"/>
          <w:szCs w:val="20"/>
        </w:rPr>
        <w:t>e</w:t>
      </w:r>
      <w:r w:rsidRPr="000E0F66">
        <w:rPr>
          <w:rFonts w:cs="Arial"/>
          <w:szCs w:val="20"/>
        </w:rPr>
        <w:t xml:space="preserve"> o najemu, zakupu, služnosti ali stavbni pravici ter </w:t>
      </w:r>
      <w:r>
        <w:rPr>
          <w:rFonts w:cs="Arial"/>
          <w:szCs w:val="20"/>
        </w:rPr>
        <w:t xml:space="preserve">kopijo </w:t>
      </w:r>
      <w:r w:rsidRPr="000E0F66">
        <w:rPr>
          <w:rFonts w:cs="Arial"/>
          <w:szCs w:val="20"/>
        </w:rPr>
        <w:t>overjen</w:t>
      </w:r>
      <w:r>
        <w:rPr>
          <w:rFonts w:cs="Arial"/>
          <w:szCs w:val="20"/>
        </w:rPr>
        <w:t>ega</w:t>
      </w:r>
      <w:r w:rsidRPr="000E0F66">
        <w:rPr>
          <w:rFonts w:cs="Arial"/>
          <w:szCs w:val="20"/>
        </w:rPr>
        <w:t xml:space="preserve"> soglasj</w:t>
      </w:r>
      <w:r>
        <w:rPr>
          <w:rFonts w:cs="Arial"/>
          <w:szCs w:val="20"/>
        </w:rPr>
        <w:t xml:space="preserve">a </w:t>
      </w:r>
      <w:r w:rsidRPr="000E0F66">
        <w:rPr>
          <w:rFonts w:cs="Arial"/>
          <w:szCs w:val="20"/>
        </w:rPr>
        <w:t xml:space="preserve">lastnika k naložbi, če to soglasje ni vsebovano v pogodbi iz te točke. Če je solastnik nepremičnine, mora </w:t>
      </w:r>
      <w:r>
        <w:rPr>
          <w:rFonts w:cs="Arial"/>
          <w:szCs w:val="20"/>
        </w:rPr>
        <w:t>vlogi za podporo priložiti</w:t>
      </w:r>
      <w:r w:rsidRPr="000E0F66">
        <w:rPr>
          <w:rFonts w:cs="Arial"/>
          <w:szCs w:val="20"/>
        </w:rPr>
        <w:t xml:space="preserve"> </w:t>
      </w:r>
      <w:r>
        <w:rPr>
          <w:rFonts w:cs="Arial"/>
          <w:szCs w:val="20"/>
        </w:rPr>
        <w:t xml:space="preserve">kopijo </w:t>
      </w:r>
      <w:r w:rsidRPr="000E0F66">
        <w:rPr>
          <w:rFonts w:cs="Arial"/>
          <w:szCs w:val="20"/>
        </w:rPr>
        <w:t>overjen</w:t>
      </w:r>
      <w:r>
        <w:rPr>
          <w:rFonts w:cs="Arial"/>
          <w:szCs w:val="20"/>
        </w:rPr>
        <w:t xml:space="preserve">ega </w:t>
      </w:r>
      <w:r w:rsidRPr="000E0F66">
        <w:rPr>
          <w:rFonts w:cs="Arial"/>
          <w:szCs w:val="20"/>
        </w:rPr>
        <w:t>soglasj</w:t>
      </w:r>
      <w:r>
        <w:rPr>
          <w:rFonts w:cs="Arial"/>
          <w:szCs w:val="20"/>
        </w:rPr>
        <w:t>a</w:t>
      </w:r>
      <w:r w:rsidRPr="000E0F66">
        <w:rPr>
          <w:rFonts w:cs="Arial"/>
          <w:szCs w:val="20"/>
        </w:rPr>
        <w:t xml:space="preserve">  solastnika k naložbi;</w:t>
      </w:r>
    </w:p>
    <w:p w:rsidR="00780DAB" w:rsidRDefault="00780DAB" w:rsidP="00780DAB">
      <w:pPr>
        <w:tabs>
          <w:tab w:val="left" w:pos="142"/>
        </w:tabs>
        <w:spacing w:line="240" w:lineRule="auto"/>
        <w:jc w:val="both"/>
        <w:rPr>
          <w:rFonts w:cs="Arial"/>
          <w:szCs w:val="20"/>
        </w:rPr>
      </w:pPr>
      <w:r w:rsidRPr="000E0F66">
        <w:rPr>
          <w:rFonts w:cs="Arial"/>
          <w:szCs w:val="20"/>
        </w:rPr>
        <w:t>8. če upravičeni stroški zajemajo ureditev objekta, vlog</w:t>
      </w:r>
      <w:r>
        <w:rPr>
          <w:rFonts w:cs="Arial"/>
          <w:szCs w:val="20"/>
        </w:rPr>
        <w:t>i</w:t>
      </w:r>
      <w:r w:rsidRPr="000E0F66">
        <w:rPr>
          <w:rFonts w:cs="Arial"/>
          <w:szCs w:val="20"/>
        </w:rPr>
        <w:t xml:space="preserve"> za podporo </w:t>
      </w:r>
      <w:r>
        <w:rPr>
          <w:rFonts w:cs="Arial"/>
          <w:szCs w:val="20"/>
        </w:rPr>
        <w:t>priložiti</w:t>
      </w:r>
      <w:r w:rsidRPr="000E0F66">
        <w:rPr>
          <w:rFonts w:cs="Arial"/>
          <w:szCs w:val="20"/>
        </w:rPr>
        <w:t xml:space="preserve"> kopijo pravnomočnega gradbenega dovoljenja, ki se glasi na končnega prejemnika, in kopijo projekta za izvedbo del v skladu s predpisi, ki urejajo graditev objektov;</w:t>
      </w:r>
    </w:p>
    <w:p w:rsidR="00780DAB" w:rsidRPr="00811975" w:rsidRDefault="00780DAB" w:rsidP="00780DAB">
      <w:pPr>
        <w:tabs>
          <w:tab w:val="left" w:pos="142"/>
        </w:tabs>
        <w:spacing w:line="240" w:lineRule="auto"/>
        <w:jc w:val="both"/>
        <w:rPr>
          <w:rFonts w:cs="Arial"/>
          <w:szCs w:val="20"/>
        </w:rPr>
      </w:pPr>
      <w:r w:rsidRPr="00811975">
        <w:rPr>
          <w:rFonts w:cs="Arial"/>
          <w:szCs w:val="20"/>
        </w:rPr>
        <w:t xml:space="preserve">9. izkazati, da je namen uporabe objekta, kot izhaja iz gradbenega dovoljenja iz prejšnje točke, v skladu s posameznim </w:t>
      </w:r>
      <w:proofErr w:type="spellStart"/>
      <w:r w:rsidRPr="00811975">
        <w:rPr>
          <w:rFonts w:cs="Arial"/>
          <w:szCs w:val="20"/>
        </w:rPr>
        <w:t>podukrepom</w:t>
      </w:r>
      <w:proofErr w:type="spellEnd"/>
      <w:r w:rsidRPr="00811975">
        <w:rPr>
          <w:rFonts w:cs="Arial"/>
          <w:szCs w:val="20"/>
        </w:rPr>
        <w:t xml:space="preserve"> ali operacijo;</w:t>
      </w:r>
    </w:p>
    <w:p w:rsidR="00780DAB" w:rsidRDefault="00780DAB" w:rsidP="00780DAB">
      <w:pPr>
        <w:tabs>
          <w:tab w:val="left" w:pos="142"/>
        </w:tabs>
        <w:spacing w:line="240" w:lineRule="auto"/>
        <w:jc w:val="both"/>
        <w:rPr>
          <w:rFonts w:cs="Arial"/>
          <w:szCs w:val="20"/>
        </w:rPr>
      </w:pPr>
      <w:r w:rsidRPr="00811975">
        <w:rPr>
          <w:rFonts w:cs="Arial"/>
          <w:szCs w:val="20"/>
        </w:rPr>
        <w:t xml:space="preserve">10. </w:t>
      </w:r>
      <w:r>
        <w:rPr>
          <w:rFonts w:cs="Arial"/>
          <w:szCs w:val="20"/>
        </w:rPr>
        <w:t>pri</w:t>
      </w:r>
      <w:r w:rsidRPr="00811975">
        <w:rPr>
          <w:rFonts w:cs="Arial"/>
          <w:szCs w:val="20"/>
        </w:rPr>
        <w:t xml:space="preserve"> naložb</w:t>
      </w:r>
      <w:r>
        <w:rPr>
          <w:rFonts w:cs="Arial"/>
          <w:szCs w:val="20"/>
        </w:rPr>
        <w:t>i</w:t>
      </w:r>
      <w:r w:rsidRPr="00811975">
        <w:rPr>
          <w:rFonts w:cs="Arial"/>
          <w:szCs w:val="20"/>
        </w:rPr>
        <w:t xml:space="preserve"> v nakup opreme, stroja ali naprave za obstoječi objekt, ki je zahteven,</w:t>
      </w:r>
      <w:r w:rsidRPr="000E0F66">
        <w:rPr>
          <w:rFonts w:cs="Arial"/>
          <w:szCs w:val="20"/>
        </w:rPr>
        <w:t xml:space="preserve"> manj zahteven ali nezahteven objekt v skladu s predpisi s področja graditve objektov, vlog</w:t>
      </w:r>
      <w:r>
        <w:rPr>
          <w:rFonts w:cs="Arial"/>
          <w:szCs w:val="20"/>
        </w:rPr>
        <w:t>i</w:t>
      </w:r>
      <w:r w:rsidRPr="000E0F66">
        <w:rPr>
          <w:rFonts w:cs="Arial"/>
          <w:szCs w:val="20"/>
        </w:rPr>
        <w:t xml:space="preserve"> za podporo </w:t>
      </w:r>
      <w:r>
        <w:rPr>
          <w:rFonts w:cs="Arial"/>
          <w:szCs w:val="20"/>
        </w:rPr>
        <w:t>priložiti</w:t>
      </w:r>
      <w:r w:rsidRPr="000E0F66">
        <w:rPr>
          <w:rFonts w:cs="Arial"/>
          <w:szCs w:val="20"/>
        </w:rPr>
        <w:t xml:space="preserve"> kopijo pravnomočnega gradbenega dovoljenja ali </w:t>
      </w:r>
      <w:r w:rsidRPr="000E0F66">
        <w:rPr>
          <w:rFonts w:cs="Arial"/>
          <w:color w:val="000000"/>
          <w:szCs w:val="20"/>
        </w:rPr>
        <w:t>dovoljenja za objekt daljšega obstoja</w:t>
      </w:r>
      <w:r w:rsidRPr="000E0F66">
        <w:rPr>
          <w:rFonts w:cs="Arial"/>
          <w:szCs w:val="20"/>
        </w:rPr>
        <w:t xml:space="preserve"> za obstoječi objekt;</w:t>
      </w:r>
    </w:p>
    <w:p w:rsidR="00780DAB" w:rsidRDefault="00780DAB" w:rsidP="00780DAB">
      <w:pPr>
        <w:tabs>
          <w:tab w:val="left" w:pos="142"/>
        </w:tabs>
        <w:spacing w:line="240" w:lineRule="auto"/>
        <w:jc w:val="both"/>
        <w:rPr>
          <w:rFonts w:cs="Arial"/>
          <w:szCs w:val="20"/>
        </w:rPr>
      </w:pPr>
      <w:r>
        <w:rPr>
          <w:rFonts w:cs="Arial"/>
          <w:szCs w:val="20"/>
        </w:rPr>
        <w:lastRenderedPageBreak/>
        <w:t xml:space="preserve">11. pri naložbi iz prvega odstavka 14. člena te uredbe, </w:t>
      </w:r>
      <w:r w:rsidRPr="000E0F66">
        <w:rPr>
          <w:rFonts w:cs="Arial"/>
          <w:szCs w:val="20"/>
        </w:rPr>
        <w:t>vlog</w:t>
      </w:r>
      <w:r>
        <w:rPr>
          <w:rFonts w:cs="Arial"/>
          <w:szCs w:val="20"/>
        </w:rPr>
        <w:t>i</w:t>
      </w:r>
      <w:r w:rsidRPr="000E0F66">
        <w:rPr>
          <w:rFonts w:cs="Arial"/>
          <w:szCs w:val="20"/>
        </w:rPr>
        <w:t xml:space="preserve"> za podporo</w:t>
      </w:r>
      <w:r>
        <w:rPr>
          <w:rFonts w:cs="Arial"/>
          <w:szCs w:val="20"/>
        </w:rPr>
        <w:t xml:space="preserve"> priložiti s</w:t>
      </w:r>
      <w:r w:rsidRPr="001D5F5B">
        <w:rPr>
          <w:rFonts w:cs="Arial"/>
          <w:szCs w:val="20"/>
        </w:rPr>
        <w:t>eznam obstoječe</w:t>
      </w:r>
      <w:r>
        <w:rPr>
          <w:rFonts w:cs="Arial"/>
          <w:szCs w:val="20"/>
        </w:rPr>
        <w:t xml:space="preserve"> in načrtovane</w:t>
      </w:r>
      <w:r w:rsidRPr="001D5F5B">
        <w:rPr>
          <w:rFonts w:cs="Arial"/>
          <w:szCs w:val="20"/>
        </w:rPr>
        <w:t xml:space="preserve"> opreme</w:t>
      </w:r>
      <w:r>
        <w:rPr>
          <w:rFonts w:cs="Arial"/>
          <w:szCs w:val="20"/>
        </w:rPr>
        <w:t xml:space="preserve"> za</w:t>
      </w:r>
      <w:r w:rsidRPr="001D5F5B">
        <w:rPr>
          <w:rFonts w:cs="Arial"/>
          <w:szCs w:val="20"/>
        </w:rPr>
        <w:t xml:space="preserve"> </w:t>
      </w:r>
      <w:r>
        <w:rPr>
          <w:rFonts w:cs="Arial"/>
          <w:szCs w:val="20"/>
        </w:rPr>
        <w:t xml:space="preserve">prvo </w:t>
      </w:r>
      <w:r w:rsidRPr="001D5F5B">
        <w:rPr>
          <w:rFonts w:cs="Arial"/>
          <w:szCs w:val="20"/>
        </w:rPr>
        <w:t>predelav</w:t>
      </w:r>
      <w:r>
        <w:rPr>
          <w:rFonts w:cs="Arial"/>
          <w:szCs w:val="20"/>
        </w:rPr>
        <w:t>o</w:t>
      </w:r>
      <w:r w:rsidRPr="001D5F5B">
        <w:rPr>
          <w:rFonts w:cs="Arial"/>
          <w:szCs w:val="20"/>
        </w:rPr>
        <w:t xml:space="preserve"> lesa</w:t>
      </w:r>
      <w:r>
        <w:rPr>
          <w:rFonts w:cs="Arial"/>
          <w:szCs w:val="20"/>
        </w:rPr>
        <w:t xml:space="preserve"> z nominalno kapaciteto, iz katere je razviden majhen obseg predelave lesa iz tretjega odstavka 14. člena;</w:t>
      </w:r>
      <w:r w:rsidRPr="00AC0B27">
        <w:rPr>
          <w:rFonts w:cs="Arial"/>
          <w:szCs w:val="20"/>
        </w:rPr>
        <w:t xml:space="preserve"> </w:t>
      </w:r>
    </w:p>
    <w:p w:rsidR="00780DAB" w:rsidRPr="000E0F66" w:rsidRDefault="00780DAB" w:rsidP="00780DAB">
      <w:pPr>
        <w:tabs>
          <w:tab w:val="left" w:pos="142"/>
        </w:tabs>
        <w:spacing w:line="240" w:lineRule="auto"/>
        <w:jc w:val="both"/>
        <w:rPr>
          <w:rFonts w:cs="Arial"/>
          <w:szCs w:val="20"/>
        </w:rPr>
      </w:pPr>
      <w:r>
        <w:rPr>
          <w:rFonts w:cs="Arial"/>
          <w:szCs w:val="20"/>
        </w:rPr>
        <w:t>12.</w:t>
      </w:r>
      <w:r w:rsidRPr="00AC0B27">
        <w:rPr>
          <w:szCs w:val="20"/>
        </w:rPr>
        <w:t xml:space="preserve"> </w:t>
      </w:r>
      <w:r>
        <w:rPr>
          <w:szCs w:val="20"/>
        </w:rPr>
        <w:t>pri naložbi v obnovljive vire, v proizvodnjo električne energije iz biomase ali v proizvodnjo bioenergije izpolniti</w:t>
      </w:r>
      <w:r w:rsidRPr="00A0646A">
        <w:rPr>
          <w:szCs w:val="20"/>
        </w:rPr>
        <w:t xml:space="preserve"> pogoj</w:t>
      </w:r>
      <w:r>
        <w:rPr>
          <w:szCs w:val="20"/>
        </w:rPr>
        <w:t>e</w:t>
      </w:r>
      <w:r w:rsidRPr="00A0646A">
        <w:rPr>
          <w:szCs w:val="20"/>
        </w:rPr>
        <w:t xml:space="preserve"> v skladu s točkami (c), (d), in (</w:t>
      </w:r>
      <w:r w:rsidRPr="00811975">
        <w:rPr>
          <w:szCs w:val="20"/>
        </w:rPr>
        <w:t>e) 13. člena Uredbe 807/2014/EU;</w:t>
      </w:r>
    </w:p>
    <w:p w:rsidR="00780DAB" w:rsidRPr="000E0F66" w:rsidRDefault="00780DAB" w:rsidP="00780DAB">
      <w:pPr>
        <w:tabs>
          <w:tab w:val="left" w:pos="142"/>
        </w:tabs>
        <w:spacing w:line="240" w:lineRule="auto"/>
        <w:jc w:val="both"/>
        <w:rPr>
          <w:szCs w:val="20"/>
        </w:rPr>
      </w:pPr>
      <w:r w:rsidRPr="000E0F66">
        <w:rPr>
          <w:rFonts w:cs="Arial"/>
          <w:szCs w:val="20"/>
        </w:rPr>
        <w:t>1</w:t>
      </w:r>
      <w:r>
        <w:rPr>
          <w:rFonts w:cs="Arial"/>
          <w:szCs w:val="20"/>
        </w:rPr>
        <w:t>3</w:t>
      </w:r>
      <w:r w:rsidRPr="000E0F66">
        <w:rPr>
          <w:rFonts w:cs="Arial"/>
          <w:szCs w:val="20"/>
        </w:rPr>
        <w:t xml:space="preserve">. </w:t>
      </w:r>
      <w:r>
        <w:rPr>
          <w:rFonts w:cs="Arial"/>
          <w:szCs w:val="20"/>
        </w:rPr>
        <w:t xml:space="preserve">izpolnjevati druge </w:t>
      </w:r>
      <w:r w:rsidRPr="000E0F66">
        <w:rPr>
          <w:rFonts w:cs="Arial"/>
          <w:szCs w:val="20"/>
        </w:rPr>
        <w:t>pogoj</w:t>
      </w:r>
      <w:r>
        <w:rPr>
          <w:rFonts w:cs="Arial"/>
          <w:szCs w:val="20"/>
        </w:rPr>
        <w:t>e</w:t>
      </w:r>
      <w:r w:rsidRPr="000E0F66">
        <w:rPr>
          <w:rFonts w:cs="Arial"/>
          <w:szCs w:val="20"/>
        </w:rPr>
        <w:t xml:space="preserve">, ki jih </w:t>
      </w:r>
      <w:r>
        <w:rPr>
          <w:rFonts w:cs="Arial"/>
          <w:szCs w:val="20"/>
        </w:rPr>
        <w:t xml:space="preserve">glede na </w:t>
      </w:r>
      <w:r w:rsidRPr="000E0F66">
        <w:rPr>
          <w:rFonts w:cs="Arial"/>
          <w:szCs w:val="20"/>
        </w:rPr>
        <w:t xml:space="preserve">naravo finančnega instrumenta zahteva finančna institucija. </w:t>
      </w:r>
    </w:p>
    <w:p w:rsidR="00780DAB" w:rsidRPr="000E0F66" w:rsidRDefault="00780DAB" w:rsidP="00780DAB">
      <w:pPr>
        <w:tabs>
          <w:tab w:val="left" w:pos="142"/>
        </w:tabs>
        <w:spacing w:line="240" w:lineRule="auto"/>
        <w:jc w:val="both"/>
        <w:rPr>
          <w:rFonts w:cs="Arial"/>
          <w:szCs w:val="20"/>
        </w:rPr>
      </w:pPr>
    </w:p>
    <w:p w:rsidR="00780DAB" w:rsidRPr="000E0F66" w:rsidRDefault="00780DAB" w:rsidP="00780DAB">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0E0F66">
        <w:rPr>
          <w:b w:val="0"/>
          <w:sz w:val="20"/>
          <w:szCs w:val="20"/>
        </w:rPr>
        <w:t xml:space="preserve">(2) Če se podpora dodeli kot pomoč po pravilu </w:t>
      </w:r>
      <w:r w:rsidRPr="0003314C">
        <w:rPr>
          <w:b w:val="0"/>
          <w:i/>
          <w:sz w:val="20"/>
          <w:szCs w:val="20"/>
        </w:rPr>
        <w:t xml:space="preserve">de </w:t>
      </w:r>
      <w:proofErr w:type="spellStart"/>
      <w:r w:rsidRPr="0003314C">
        <w:rPr>
          <w:b w:val="0"/>
          <w:i/>
          <w:sz w:val="20"/>
          <w:szCs w:val="20"/>
        </w:rPr>
        <w:t>minimis</w:t>
      </w:r>
      <w:proofErr w:type="spellEnd"/>
      <w:r w:rsidRPr="000E0F66">
        <w:rPr>
          <w:b w:val="0"/>
          <w:sz w:val="20"/>
          <w:szCs w:val="20"/>
        </w:rPr>
        <w:t xml:space="preserve">, mora končni prejemnik izpolnjevati pogoj, da se z dodeljeno podporo ne preseže zgornja meja pomoči </w:t>
      </w:r>
      <w:r w:rsidRPr="0003314C">
        <w:rPr>
          <w:b w:val="0"/>
          <w:i/>
          <w:sz w:val="20"/>
          <w:szCs w:val="20"/>
        </w:rPr>
        <w:t xml:space="preserve">de </w:t>
      </w:r>
      <w:proofErr w:type="spellStart"/>
      <w:r w:rsidRPr="0003314C">
        <w:rPr>
          <w:b w:val="0"/>
          <w:i/>
          <w:sz w:val="20"/>
          <w:szCs w:val="20"/>
        </w:rPr>
        <w:t>minimis</w:t>
      </w:r>
      <w:proofErr w:type="spellEnd"/>
      <w:r w:rsidRPr="000E0F66">
        <w:rPr>
          <w:b w:val="0"/>
          <w:sz w:val="20"/>
          <w:szCs w:val="20"/>
        </w:rPr>
        <w:t xml:space="preserve"> iz 3. člena Uredbe 1407/2013/EU. Vlogi za podporo priloži:</w:t>
      </w:r>
    </w:p>
    <w:p w:rsidR="00780DAB" w:rsidRPr="000E0F66" w:rsidRDefault="00780DAB" w:rsidP="00780DAB">
      <w:pPr>
        <w:pStyle w:val="Neotevilenodstavek"/>
        <w:numPr>
          <w:ilvl w:val="0"/>
          <w:numId w:val="8"/>
        </w:numPr>
        <w:tabs>
          <w:tab w:val="left" w:pos="176"/>
        </w:tabs>
        <w:spacing w:before="0" w:after="0" w:line="240" w:lineRule="auto"/>
        <w:ind w:left="34" w:firstLine="0"/>
        <w:rPr>
          <w:iCs/>
          <w:sz w:val="20"/>
          <w:szCs w:val="20"/>
        </w:rPr>
      </w:pPr>
      <w:r w:rsidRPr="000E0F66">
        <w:rPr>
          <w:iCs/>
          <w:sz w:val="20"/>
          <w:szCs w:val="20"/>
        </w:rPr>
        <w:t xml:space="preserve"> izjavo o vseh pomočeh </w:t>
      </w:r>
      <w:r w:rsidRPr="0003314C">
        <w:rPr>
          <w:i/>
          <w:iCs/>
          <w:sz w:val="20"/>
          <w:szCs w:val="20"/>
        </w:rPr>
        <w:t xml:space="preserve">de </w:t>
      </w:r>
      <w:proofErr w:type="spellStart"/>
      <w:r w:rsidRPr="0003314C">
        <w:rPr>
          <w:i/>
          <w:iCs/>
          <w:sz w:val="20"/>
          <w:szCs w:val="20"/>
        </w:rPr>
        <w:t>minimis</w:t>
      </w:r>
      <w:proofErr w:type="spellEnd"/>
      <w:r w:rsidRPr="000E0F66">
        <w:rPr>
          <w:iCs/>
          <w:sz w:val="20"/>
          <w:szCs w:val="20"/>
        </w:rPr>
        <w:t>, ki jih je končni prejemnik prejel v dveh letih pred vložitvijo vloge</w:t>
      </w:r>
      <w:r w:rsidRPr="000E0F66">
        <w:rPr>
          <w:sz w:val="20"/>
          <w:szCs w:val="20"/>
        </w:rPr>
        <w:t xml:space="preserve"> za podporo</w:t>
      </w:r>
      <w:r w:rsidRPr="000E0F66">
        <w:rPr>
          <w:iCs/>
          <w:sz w:val="20"/>
          <w:szCs w:val="20"/>
        </w:rPr>
        <w:t xml:space="preserve"> in v tekočem koledarskem letu;</w:t>
      </w:r>
    </w:p>
    <w:p w:rsidR="00780DAB" w:rsidRPr="000E0F66" w:rsidRDefault="00780DAB" w:rsidP="00780DAB">
      <w:pPr>
        <w:pStyle w:val="Neotevilenodstavek"/>
        <w:numPr>
          <w:ilvl w:val="0"/>
          <w:numId w:val="8"/>
        </w:numPr>
        <w:tabs>
          <w:tab w:val="left" w:pos="176"/>
        </w:tabs>
        <w:spacing w:before="0" w:after="0" w:line="240" w:lineRule="auto"/>
        <w:ind w:left="34" w:firstLine="0"/>
        <w:rPr>
          <w:iCs/>
          <w:sz w:val="20"/>
          <w:szCs w:val="20"/>
        </w:rPr>
      </w:pPr>
      <w:r w:rsidRPr="000E0F66">
        <w:rPr>
          <w:iCs/>
          <w:sz w:val="20"/>
          <w:szCs w:val="20"/>
        </w:rPr>
        <w:t xml:space="preserve"> izjavo o drugih prejetih ali zaprošenih pomočeh za iste upravičene stroške</w:t>
      </w:r>
      <w:r>
        <w:rPr>
          <w:iCs/>
          <w:sz w:val="20"/>
          <w:szCs w:val="20"/>
        </w:rPr>
        <w:t>, kot jih navaja v vlogi za podporo,</w:t>
      </w:r>
      <w:r w:rsidRPr="000E0F66">
        <w:rPr>
          <w:iCs/>
          <w:sz w:val="20"/>
          <w:szCs w:val="20"/>
        </w:rPr>
        <w:t xml:space="preserve"> in </w:t>
      </w:r>
      <w:r>
        <w:rPr>
          <w:iCs/>
          <w:sz w:val="20"/>
          <w:szCs w:val="20"/>
        </w:rPr>
        <w:t xml:space="preserve">izjavo, </w:t>
      </w:r>
      <w:r w:rsidRPr="000E0F66">
        <w:rPr>
          <w:iCs/>
          <w:sz w:val="20"/>
          <w:szCs w:val="20"/>
        </w:rPr>
        <w:t xml:space="preserve">da z dodeljenim zneskom pomoči </w:t>
      </w:r>
      <w:r w:rsidRPr="00A30227">
        <w:rPr>
          <w:i/>
          <w:iCs/>
          <w:sz w:val="20"/>
          <w:szCs w:val="20"/>
        </w:rPr>
        <w:t xml:space="preserve">de </w:t>
      </w:r>
      <w:proofErr w:type="spellStart"/>
      <w:r w:rsidRPr="00A30227">
        <w:rPr>
          <w:i/>
          <w:iCs/>
          <w:sz w:val="20"/>
          <w:szCs w:val="20"/>
        </w:rPr>
        <w:t>minimis</w:t>
      </w:r>
      <w:proofErr w:type="spellEnd"/>
      <w:r w:rsidRPr="000E0F66">
        <w:rPr>
          <w:iCs/>
          <w:sz w:val="20"/>
          <w:szCs w:val="20"/>
        </w:rPr>
        <w:t xml:space="preserve"> v okviru </w:t>
      </w:r>
      <w:proofErr w:type="spellStart"/>
      <w:r w:rsidRPr="000E0F66">
        <w:rPr>
          <w:iCs/>
          <w:sz w:val="20"/>
          <w:szCs w:val="20"/>
        </w:rPr>
        <w:t>podukrepa</w:t>
      </w:r>
      <w:proofErr w:type="spellEnd"/>
      <w:r w:rsidRPr="000E0F66">
        <w:rPr>
          <w:iCs/>
          <w:sz w:val="20"/>
          <w:szCs w:val="20"/>
        </w:rPr>
        <w:t xml:space="preserve"> </w:t>
      </w:r>
      <w:r>
        <w:rPr>
          <w:iCs/>
          <w:sz w:val="20"/>
          <w:szCs w:val="20"/>
        </w:rPr>
        <w:t xml:space="preserve">ali operacije iz te uredbe </w:t>
      </w:r>
      <w:r w:rsidRPr="000E0F66">
        <w:rPr>
          <w:iCs/>
          <w:sz w:val="20"/>
          <w:szCs w:val="20"/>
        </w:rPr>
        <w:t xml:space="preserve">ne bo presežena zgornja meja pomoči </w:t>
      </w:r>
      <w:r w:rsidRPr="00A30227">
        <w:rPr>
          <w:i/>
          <w:iCs/>
          <w:sz w:val="20"/>
          <w:szCs w:val="20"/>
        </w:rPr>
        <w:t xml:space="preserve">de </w:t>
      </w:r>
      <w:proofErr w:type="spellStart"/>
      <w:r w:rsidRPr="00A30227">
        <w:rPr>
          <w:i/>
          <w:iCs/>
          <w:sz w:val="20"/>
          <w:szCs w:val="20"/>
        </w:rPr>
        <w:t>minimis</w:t>
      </w:r>
      <w:proofErr w:type="spellEnd"/>
      <w:r w:rsidRPr="000E0F66">
        <w:rPr>
          <w:iCs/>
          <w:sz w:val="20"/>
          <w:szCs w:val="20"/>
        </w:rPr>
        <w:t xml:space="preserve"> ter intenzivnosti pomoči po drugih predpisih;</w:t>
      </w:r>
    </w:p>
    <w:p w:rsidR="00780DAB" w:rsidRPr="000E0F66" w:rsidRDefault="00780DAB" w:rsidP="00780DAB">
      <w:pPr>
        <w:pStyle w:val="Neotevilenodstavek"/>
        <w:numPr>
          <w:ilvl w:val="0"/>
          <w:numId w:val="8"/>
        </w:numPr>
        <w:tabs>
          <w:tab w:val="left" w:pos="176"/>
        </w:tabs>
        <w:spacing w:before="0" w:after="0" w:line="240" w:lineRule="auto"/>
        <w:ind w:left="34" w:firstLine="0"/>
        <w:rPr>
          <w:iCs/>
          <w:sz w:val="20"/>
          <w:szCs w:val="20"/>
        </w:rPr>
      </w:pPr>
      <w:r w:rsidRPr="000E0F66">
        <w:rPr>
          <w:iCs/>
          <w:sz w:val="20"/>
          <w:szCs w:val="20"/>
        </w:rPr>
        <w:t xml:space="preserve"> izjavo, ali gre za enotno podjetje</w:t>
      </w:r>
      <w:r>
        <w:rPr>
          <w:iCs/>
          <w:sz w:val="20"/>
          <w:szCs w:val="20"/>
        </w:rPr>
        <w:t>,</w:t>
      </w:r>
      <w:r w:rsidRPr="000E0F66">
        <w:rPr>
          <w:iCs/>
          <w:sz w:val="20"/>
          <w:szCs w:val="20"/>
        </w:rPr>
        <w:t xml:space="preserve"> z navedbo podjetij, ki so z njim povezana, z namenom preveritve skupnega zneska že prejetih pomoči </w:t>
      </w:r>
      <w:r w:rsidRPr="0003314C">
        <w:rPr>
          <w:i/>
          <w:iCs/>
          <w:sz w:val="20"/>
          <w:szCs w:val="20"/>
        </w:rPr>
        <w:t xml:space="preserve">de </w:t>
      </w:r>
      <w:proofErr w:type="spellStart"/>
      <w:r w:rsidRPr="0003314C">
        <w:rPr>
          <w:i/>
          <w:iCs/>
          <w:sz w:val="20"/>
          <w:szCs w:val="20"/>
        </w:rPr>
        <w:t>minimis</w:t>
      </w:r>
      <w:proofErr w:type="spellEnd"/>
      <w:r w:rsidRPr="000E0F66">
        <w:rPr>
          <w:iCs/>
          <w:sz w:val="20"/>
          <w:szCs w:val="20"/>
        </w:rPr>
        <w:t xml:space="preserve"> za vsa z njim povezana podjetja.</w:t>
      </w:r>
    </w:p>
    <w:p w:rsidR="00780DAB" w:rsidRPr="000E0F66" w:rsidRDefault="00780DAB" w:rsidP="00780DAB">
      <w:pPr>
        <w:pStyle w:val="Neotevilenodstavek"/>
        <w:tabs>
          <w:tab w:val="left" w:pos="176"/>
        </w:tabs>
        <w:spacing w:before="0" w:after="0" w:line="240" w:lineRule="auto"/>
        <w:rPr>
          <w:iCs/>
          <w:sz w:val="20"/>
          <w:szCs w:val="20"/>
        </w:rPr>
      </w:pPr>
    </w:p>
    <w:p w:rsidR="00780DAB" w:rsidRPr="000E0F66" w:rsidRDefault="00780DAB" w:rsidP="00780DAB">
      <w:pPr>
        <w:numPr>
          <w:ilvl w:val="0"/>
          <w:numId w:val="18"/>
        </w:numPr>
        <w:suppressAutoHyphens/>
        <w:spacing w:line="240" w:lineRule="auto"/>
        <w:ind w:left="0" w:firstLine="0"/>
        <w:jc w:val="center"/>
        <w:rPr>
          <w:rFonts w:cs="Arial"/>
          <w:b/>
          <w:szCs w:val="20"/>
        </w:rPr>
      </w:pPr>
      <w:r w:rsidRPr="000E0F66">
        <w:rPr>
          <w:rFonts w:cs="Arial"/>
          <w:b/>
          <w:szCs w:val="20"/>
        </w:rPr>
        <w:t>člen</w:t>
      </w:r>
    </w:p>
    <w:p w:rsidR="00780DAB" w:rsidRPr="000E0F66" w:rsidRDefault="00780DAB" w:rsidP="00780DAB">
      <w:pPr>
        <w:suppressAutoHyphens/>
        <w:spacing w:line="240" w:lineRule="auto"/>
        <w:jc w:val="center"/>
        <w:rPr>
          <w:rFonts w:cs="Arial"/>
          <w:b/>
          <w:szCs w:val="20"/>
        </w:rPr>
      </w:pPr>
      <w:r w:rsidRPr="000E0F66">
        <w:rPr>
          <w:rFonts w:cs="Arial"/>
          <w:b/>
          <w:szCs w:val="20"/>
        </w:rPr>
        <w:t>(finančne določbe)</w:t>
      </w:r>
    </w:p>
    <w:p w:rsidR="00780DAB" w:rsidRPr="000E0F66" w:rsidRDefault="00780DAB" w:rsidP="00780DAB">
      <w:pPr>
        <w:autoSpaceDE w:val="0"/>
        <w:autoSpaceDN w:val="0"/>
        <w:adjustRightInd w:val="0"/>
        <w:spacing w:line="240" w:lineRule="auto"/>
        <w:rPr>
          <w:rFonts w:cs="Arial"/>
          <w:bCs/>
          <w:color w:val="000000"/>
          <w:szCs w:val="20"/>
        </w:rPr>
      </w:pPr>
    </w:p>
    <w:p w:rsidR="00780DAB" w:rsidRPr="000E0F66" w:rsidRDefault="00780DAB" w:rsidP="00780DAB">
      <w:pPr>
        <w:autoSpaceDE w:val="0"/>
        <w:autoSpaceDN w:val="0"/>
        <w:adjustRightInd w:val="0"/>
        <w:spacing w:line="240" w:lineRule="auto"/>
        <w:jc w:val="both"/>
        <w:rPr>
          <w:rFonts w:cs="Arial"/>
          <w:bCs/>
          <w:color w:val="000000"/>
          <w:szCs w:val="20"/>
        </w:rPr>
      </w:pPr>
      <w:r w:rsidRPr="000E0F66">
        <w:rPr>
          <w:rFonts w:cs="Arial"/>
          <w:bCs/>
          <w:color w:val="000000"/>
          <w:szCs w:val="20"/>
        </w:rPr>
        <w:t xml:space="preserve">(1) Višina podpore </w:t>
      </w:r>
      <w:r>
        <w:rPr>
          <w:rFonts w:cs="Arial"/>
          <w:bCs/>
          <w:color w:val="000000"/>
          <w:szCs w:val="20"/>
        </w:rPr>
        <w:t xml:space="preserve">za naložbo in višina podpore za projekt </w:t>
      </w:r>
      <w:r w:rsidRPr="000E0F66">
        <w:rPr>
          <w:rFonts w:cs="Arial"/>
          <w:bCs/>
          <w:color w:val="000000"/>
          <w:szCs w:val="20"/>
        </w:rPr>
        <w:t>se izračunava kot bruto ekvivalent nepovratnih sredstev</w:t>
      </w:r>
      <w:r>
        <w:rPr>
          <w:rFonts w:cs="Arial"/>
          <w:bCs/>
          <w:color w:val="000000"/>
          <w:szCs w:val="20"/>
        </w:rPr>
        <w:t>,</w:t>
      </w:r>
      <w:r w:rsidRPr="00A944CB">
        <w:rPr>
          <w:rFonts w:cs="Arial"/>
          <w:bCs/>
          <w:color w:val="000000"/>
          <w:szCs w:val="20"/>
        </w:rPr>
        <w:t xml:space="preserve"> </w:t>
      </w:r>
      <w:r>
        <w:rPr>
          <w:rFonts w:cs="Arial"/>
          <w:bCs/>
          <w:color w:val="000000"/>
          <w:szCs w:val="20"/>
        </w:rPr>
        <w:t>ločeno za naložbo in za projekt</w:t>
      </w:r>
      <w:r w:rsidRPr="000E0F66">
        <w:rPr>
          <w:rFonts w:cs="Arial"/>
          <w:bCs/>
          <w:color w:val="000000"/>
          <w:szCs w:val="20"/>
        </w:rPr>
        <w:t xml:space="preserve">, pri čemer </w:t>
      </w:r>
      <w:r>
        <w:rPr>
          <w:rFonts w:cs="Arial"/>
          <w:bCs/>
          <w:color w:val="000000"/>
          <w:szCs w:val="20"/>
        </w:rPr>
        <w:t xml:space="preserve">mora biti zagotovljeno, da se s podporo ne preseže zneska, ki se izračuna na podlagi stopenj podpore za posamezen </w:t>
      </w:r>
      <w:proofErr w:type="spellStart"/>
      <w:r>
        <w:rPr>
          <w:rFonts w:cs="Arial"/>
          <w:bCs/>
          <w:color w:val="000000"/>
          <w:szCs w:val="20"/>
        </w:rPr>
        <w:t>podukrep</w:t>
      </w:r>
      <w:proofErr w:type="spellEnd"/>
      <w:r>
        <w:rPr>
          <w:rFonts w:cs="Arial"/>
          <w:bCs/>
          <w:color w:val="000000"/>
          <w:szCs w:val="20"/>
        </w:rPr>
        <w:t xml:space="preserve"> ali operacijo po te uredbi</w:t>
      </w:r>
      <w:r w:rsidRPr="000E0F66">
        <w:rPr>
          <w:rFonts w:cs="Arial"/>
          <w:bCs/>
          <w:color w:val="000000"/>
          <w:szCs w:val="20"/>
        </w:rPr>
        <w:t>.</w:t>
      </w:r>
    </w:p>
    <w:p w:rsidR="00780DAB" w:rsidRPr="000E0F66" w:rsidRDefault="00780DAB" w:rsidP="00780DAB">
      <w:pPr>
        <w:autoSpaceDE w:val="0"/>
        <w:autoSpaceDN w:val="0"/>
        <w:adjustRightInd w:val="0"/>
        <w:spacing w:line="240" w:lineRule="auto"/>
        <w:jc w:val="both"/>
        <w:rPr>
          <w:rFonts w:cs="Arial"/>
          <w:bCs/>
          <w:color w:val="000000"/>
          <w:szCs w:val="20"/>
        </w:rPr>
      </w:pPr>
    </w:p>
    <w:p w:rsidR="00780DAB" w:rsidRPr="000E0F66" w:rsidRDefault="00780DAB" w:rsidP="00780DAB">
      <w:pPr>
        <w:autoSpaceDE w:val="0"/>
        <w:autoSpaceDN w:val="0"/>
        <w:adjustRightInd w:val="0"/>
        <w:spacing w:line="240" w:lineRule="auto"/>
        <w:jc w:val="both"/>
        <w:rPr>
          <w:rFonts w:cs="Arial"/>
          <w:bCs/>
          <w:color w:val="000000"/>
          <w:szCs w:val="20"/>
        </w:rPr>
      </w:pPr>
      <w:r w:rsidRPr="000E0F66">
        <w:rPr>
          <w:rFonts w:cs="Arial"/>
          <w:bCs/>
          <w:color w:val="000000"/>
          <w:szCs w:val="20"/>
        </w:rPr>
        <w:t>(</w:t>
      </w:r>
      <w:r>
        <w:rPr>
          <w:rFonts w:cs="Arial"/>
          <w:bCs/>
          <w:color w:val="000000"/>
          <w:szCs w:val="20"/>
        </w:rPr>
        <w:t>2</w:t>
      </w:r>
      <w:r w:rsidRPr="000E0F66">
        <w:rPr>
          <w:rFonts w:cs="Arial"/>
          <w:bCs/>
          <w:color w:val="000000"/>
          <w:szCs w:val="20"/>
        </w:rPr>
        <w:t>) Podpora se odobri z dnem sklenitve kreditne pogodbe</w:t>
      </w:r>
      <w:r>
        <w:rPr>
          <w:rFonts w:cs="Arial"/>
          <w:bCs/>
          <w:color w:val="000000"/>
          <w:szCs w:val="20"/>
        </w:rPr>
        <w:t>,</w:t>
      </w:r>
      <w:r w:rsidRPr="000E0F66">
        <w:rPr>
          <w:rFonts w:cs="Arial"/>
          <w:bCs/>
          <w:color w:val="000000"/>
          <w:szCs w:val="20"/>
        </w:rPr>
        <w:t xml:space="preserve"> </w:t>
      </w:r>
      <w:r>
        <w:rPr>
          <w:rFonts w:cs="Arial"/>
          <w:bCs/>
          <w:color w:val="000000"/>
          <w:szCs w:val="20"/>
        </w:rPr>
        <w:t>zavarovane</w:t>
      </w:r>
      <w:r w:rsidRPr="000E0F66">
        <w:rPr>
          <w:rFonts w:cs="Arial"/>
          <w:bCs/>
          <w:color w:val="000000"/>
          <w:szCs w:val="20"/>
        </w:rPr>
        <w:t xml:space="preserve"> z garancijo. Če gre za podporo, ki se dodeli po pravilu </w:t>
      </w:r>
      <w:r w:rsidRPr="00A30227">
        <w:rPr>
          <w:rFonts w:cs="Arial"/>
          <w:bCs/>
          <w:i/>
          <w:color w:val="000000"/>
          <w:szCs w:val="20"/>
        </w:rPr>
        <w:t xml:space="preserve">de </w:t>
      </w:r>
      <w:proofErr w:type="spellStart"/>
      <w:r w:rsidRPr="00A30227">
        <w:rPr>
          <w:rFonts w:cs="Arial"/>
          <w:bCs/>
          <w:i/>
          <w:color w:val="000000"/>
          <w:szCs w:val="20"/>
        </w:rPr>
        <w:t>minimis</w:t>
      </w:r>
      <w:proofErr w:type="spellEnd"/>
      <w:r w:rsidRPr="000E0F66">
        <w:rPr>
          <w:rFonts w:cs="Arial"/>
          <w:bCs/>
          <w:color w:val="000000"/>
          <w:szCs w:val="20"/>
        </w:rPr>
        <w:t>, se šteje, da je državna pomoč dodeljena z dnem sklenitve kreditne pogodbe</w:t>
      </w:r>
      <w:r>
        <w:rPr>
          <w:rFonts w:cs="Arial"/>
          <w:bCs/>
          <w:color w:val="000000"/>
          <w:szCs w:val="20"/>
        </w:rPr>
        <w:t>,</w:t>
      </w:r>
      <w:r w:rsidRPr="000E0F66">
        <w:rPr>
          <w:rFonts w:cs="Arial"/>
          <w:bCs/>
          <w:color w:val="000000"/>
          <w:szCs w:val="20"/>
        </w:rPr>
        <w:t xml:space="preserve"> </w:t>
      </w:r>
      <w:r>
        <w:rPr>
          <w:rFonts w:cs="Arial"/>
          <w:bCs/>
          <w:color w:val="000000"/>
          <w:szCs w:val="20"/>
        </w:rPr>
        <w:t>zavarovane</w:t>
      </w:r>
      <w:r w:rsidRPr="000E0F66">
        <w:rPr>
          <w:rFonts w:cs="Arial"/>
          <w:bCs/>
          <w:color w:val="000000"/>
          <w:szCs w:val="20"/>
        </w:rPr>
        <w:t xml:space="preserve"> z garancijo. </w:t>
      </w:r>
    </w:p>
    <w:p w:rsidR="00780DAB" w:rsidRPr="000E0F66" w:rsidRDefault="00780DAB" w:rsidP="00780DAB">
      <w:pPr>
        <w:spacing w:line="240" w:lineRule="auto"/>
        <w:jc w:val="both"/>
        <w:rPr>
          <w:rFonts w:cs="Arial"/>
          <w:szCs w:val="20"/>
        </w:rPr>
      </w:pPr>
    </w:p>
    <w:p w:rsidR="00780DAB" w:rsidRPr="000E0F66" w:rsidRDefault="00780DAB" w:rsidP="00780DAB">
      <w:pPr>
        <w:pStyle w:val="Odstavek"/>
        <w:tabs>
          <w:tab w:val="left" w:pos="851"/>
        </w:tabs>
        <w:spacing w:before="0"/>
        <w:ind w:firstLine="0"/>
        <w:rPr>
          <w:sz w:val="20"/>
          <w:szCs w:val="20"/>
        </w:rPr>
      </w:pPr>
      <w:r w:rsidRPr="000E0F66">
        <w:rPr>
          <w:sz w:val="20"/>
          <w:szCs w:val="20"/>
        </w:rPr>
        <w:t>(</w:t>
      </w:r>
      <w:r>
        <w:rPr>
          <w:sz w:val="20"/>
          <w:szCs w:val="20"/>
        </w:rPr>
        <w:t>3</w:t>
      </w:r>
      <w:r w:rsidRPr="000E0F66">
        <w:rPr>
          <w:sz w:val="20"/>
          <w:szCs w:val="20"/>
        </w:rPr>
        <w:t>) Razpoložljiva sredstva</w:t>
      </w:r>
      <w:r>
        <w:rPr>
          <w:sz w:val="20"/>
          <w:szCs w:val="20"/>
        </w:rPr>
        <w:t>,</w:t>
      </w:r>
      <w:r w:rsidRPr="00C91D8A">
        <w:rPr>
          <w:sz w:val="20"/>
          <w:szCs w:val="20"/>
        </w:rPr>
        <w:t xml:space="preserve"> </w:t>
      </w:r>
      <w:r w:rsidRPr="000E0F66">
        <w:rPr>
          <w:sz w:val="20"/>
          <w:szCs w:val="20"/>
        </w:rPr>
        <w:t xml:space="preserve">namenjena izvajanju </w:t>
      </w:r>
      <w:r>
        <w:rPr>
          <w:sz w:val="20"/>
          <w:szCs w:val="20"/>
        </w:rPr>
        <w:t>finančnih instrumentov po tej uredbi,</w:t>
      </w:r>
      <w:r w:rsidRPr="000E0F66">
        <w:rPr>
          <w:sz w:val="20"/>
          <w:szCs w:val="20"/>
        </w:rPr>
        <w:t xml:space="preserve"> so opredeljena v prilogi 1</w:t>
      </w:r>
      <w:r>
        <w:rPr>
          <w:sz w:val="20"/>
          <w:szCs w:val="20"/>
        </w:rPr>
        <w:t>, ki je sestavni del</w:t>
      </w:r>
      <w:r w:rsidRPr="000E0F66">
        <w:rPr>
          <w:sz w:val="20"/>
          <w:szCs w:val="20"/>
        </w:rPr>
        <w:t xml:space="preserve"> te uredbe.</w:t>
      </w:r>
    </w:p>
    <w:p w:rsidR="00780DAB" w:rsidRPr="000E0F66" w:rsidRDefault="00780DAB" w:rsidP="00780DAB">
      <w:pPr>
        <w:pStyle w:val="Odstavek"/>
        <w:tabs>
          <w:tab w:val="left" w:pos="851"/>
        </w:tabs>
        <w:spacing w:before="0"/>
        <w:rPr>
          <w:strike/>
          <w:sz w:val="20"/>
          <w:szCs w:val="20"/>
        </w:rPr>
      </w:pPr>
    </w:p>
    <w:p w:rsidR="00780DAB" w:rsidRPr="000E0F66" w:rsidRDefault="00780DAB" w:rsidP="00780DAB">
      <w:pPr>
        <w:pStyle w:val="Odstavek"/>
        <w:tabs>
          <w:tab w:val="left" w:pos="851"/>
        </w:tabs>
        <w:spacing w:before="0"/>
        <w:ind w:firstLine="0"/>
        <w:rPr>
          <w:sz w:val="20"/>
          <w:szCs w:val="20"/>
        </w:rPr>
      </w:pPr>
      <w:r w:rsidRPr="000E0F66">
        <w:rPr>
          <w:sz w:val="20"/>
          <w:szCs w:val="20"/>
        </w:rPr>
        <w:t>(</w:t>
      </w:r>
      <w:r>
        <w:rPr>
          <w:sz w:val="20"/>
          <w:szCs w:val="20"/>
        </w:rPr>
        <w:t>4</w:t>
      </w:r>
      <w:r w:rsidRPr="000E0F66">
        <w:rPr>
          <w:sz w:val="20"/>
          <w:szCs w:val="20"/>
        </w:rPr>
        <w:t>) Sredstva</w:t>
      </w:r>
      <w:r>
        <w:rPr>
          <w:sz w:val="20"/>
          <w:szCs w:val="20"/>
        </w:rPr>
        <w:t xml:space="preserve"> iz prejšnjega odstavka</w:t>
      </w:r>
      <w:r w:rsidRPr="000E0F66">
        <w:rPr>
          <w:sz w:val="20"/>
          <w:szCs w:val="20"/>
        </w:rPr>
        <w:t xml:space="preserve"> se zagotovijo </w:t>
      </w:r>
      <w:r>
        <w:rPr>
          <w:sz w:val="20"/>
          <w:szCs w:val="20"/>
        </w:rPr>
        <w:t>v obliki depozita iz podračuna proračuna RS</w:t>
      </w:r>
      <w:r w:rsidRPr="000E0F66">
        <w:rPr>
          <w:sz w:val="20"/>
          <w:szCs w:val="20"/>
        </w:rPr>
        <w:t xml:space="preserve"> v višini 25 odstotkov in iz sredstev Evropskega kmetijskega sklada za razvoj podeželja (v nadaljnjem besedilu: EKSRP) v višini 75 odstotkov.</w:t>
      </w:r>
    </w:p>
    <w:p w:rsidR="00780DAB" w:rsidRPr="000E0F66" w:rsidRDefault="00780DAB" w:rsidP="00780DAB">
      <w:pPr>
        <w:tabs>
          <w:tab w:val="left" w:pos="851"/>
        </w:tabs>
        <w:spacing w:line="240" w:lineRule="auto"/>
        <w:rPr>
          <w:rFonts w:cs="Arial"/>
          <w:szCs w:val="20"/>
        </w:rPr>
      </w:pPr>
    </w:p>
    <w:p w:rsidR="00780DAB" w:rsidRPr="000E0F66" w:rsidRDefault="00780DAB" w:rsidP="00780DAB">
      <w:pPr>
        <w:numPr>
          <w:ilvl w:val="0"/>
          <w:numId w:val="18"/>
        </w:numPr>
        <w:suppressAutoHyphens/>
        <w:spacing w:line="240" w:lineRule="auto"/>
        <w:ind w:left="0" w:firstLine="0"/>
        <w:jc w:val="center"/>
        <w:rPr>
          <w:rFonts w:cs="Arial"/>
          <w:b/>
          <w:szCs w:val="20"/>
        </w:rPr>
      </w:pPr>
      <w:r w:rsidRPr="000E0F66">
        <w:rPr>
          <w:rFonts w:cs="Arial"/>
          <w:b/>
          <w:szCs w:val="20"/>
        </w:rPr>
        <w:t>člen</w:t>
      </w:r>
    </w:p>
    <w:p w:rsidR="00780DAB" w:rsidRPr="000E0F66" w:rsidRDefault="00780DAB" w:rsidP="00780DAB">
      <w:pPr>
        <w:suppressAutoHyphens/>
        <w:spacing w:line="240" w:lineRule="auto"/>
        <w:jc w:val="center"/>
        <w:rPr>
          <w:rFonts w:cs="Arial"/>
          <w:b/>
          <w:szCs w:val="20"/>
        </w:rPr>
      </w:pPr>
      <w:r w:rsidRPr="000E0F66">
        <w:rPr>
          <w:rFonts w:cs="Arial"/>
          <w:b/>
          <w:szCs w:val="20"/>
        </w:rPr>
        <w:t>(namenska raba in sankcije za zlorabo podpore)</w:t>
      </w:r>
    </w:p>
    <w:p w:rsidR="00780DAB" w:rsidRPr="000E0F66" w:rsidRDefault="00780DAB" w:rsidP="00780DAB">
      <w:pPr>
        <w:tabs>
          <w:tab w:val="left" w:pos="851"/>
        </w:tabs>
        <w:spacing w:line="240" w:lineRule="auto"/>
        <w:jc w:val="both"/>
        <w:rPr>
          <w:rFonts w:cs="Arial"/>
          <w:szCs w:val="20"/>
        </w:rPr>
      </w:pPr>
    </w:p>
    <w:p w:rsidR="00780DAB" w:rsidRPr="000E0F66" w:rsidRDefault="00780DAB" w:rsidP="00780DAB">
      <w:pPr>
        <w:tabs>
          <w:tab w:val="left" w:pos="851"/>
        </w:tabs>
        <w:spacing w:line="240" w:lineRule="auto"/>
        <w:jc w:val="both"/>
        <w:rPr>
          <w:rFonts w:cs="Arial"/>
          <w:szCs w:val="20"/>
        </w:rPr>
      </w:pPr>
      <w:r w:rsidRPr="000E0F66">
        <w:rPr>
          <w:rFonts w:cs="Arial"/>
          <w:szCs w:val="20"/>
        </w:rPr>
        <w:t>(1) Namenska raba in zaključek naložbe se izkazuje</w:t>
      </w:r>
      <w:r>
        <w:rPr>
          <w:rFonts w:cs="Arial"/>
          <w:szCs w:val="20"/>
        </w:rPr>
        <w:t>ta</w:t>
      </w:r>
      <w:r w:rsidRPr="000E0F66">
        <w:rPr>
          <w:rFonts w:cs="Arial"/>
          <w:szCs w:val="20"/>
        </w:rPr>
        <w:t>:</w:t>
      </w:r>
    </w:p>
    <w:p w:rsidR="00780DAB" w:rsidRPr="000E0F66" w:rsidRDefault="00780DAB" w:rsidP="00780DAB">
      <w:pPr>
        <w:pStyle w:val="Neotevilenodstavek"/>
        <w:numPr>
          <w:ilvl w:val="0"/>
          <w:numId w:val="8"/>
        </w:numPr>
        <w:tabs>
          <w:tab w:val="left" w:pos="176"/>
        </w:tabs>
        <w:spacing w:before="0" w:after="0" w:line="240" w:lineRule="auto"/>
        <w:ind w:left="34" w:firstLine="0"/>
        <w:rPr>
          <w:iCs/>
          <w:sz w:val="20"/>
          <w:szCs w:val="20"/>
        </w:rPr>
      </w:pPr>
      <w:r w:rsidRPr="000E0F66">
        <w:rPr>
          <w:iCs/>
          <w:sz w:val="20"/>
          <w:szCs w:val="20"/>
        </w:rPr>
        <w:t xml:space="preserve"> s kopijo računa s specifikacijo in potrdilom o plačilu, ki se glasi na končnega prejemnika</w:t>
      </w:r>
      <w:r>
        <w:rPr>
          <w:iCs/>
          <w:sz w:val="20"/>
          <w:szCs w:val="20"/>
        </w:rPr>
        <w:t>,</w:t>
      </w:r>
      <w:r w:rsidRPr="000E0F66">
        <w:rPr>
          <w:iCs/>
          <w:sz w:val="20"/>
          <w:szCs w:val="20"/>
        </w:rPr>
        <w:t xml:space="preserve"> s katerim</w:t>
      </w:r>
      <w:r>
        <w:rPr>
          <w:iCs/>
          <w:sz w:val="20"/>
          <w:szCs w:val="20"/>
        </w:rPr>
        <w:t>a</w:t>
      </w:r>
      <w:r w:rsidRPr="000E0F66">
        <w:rPr>
          <w:iCs/>
          <w:sz w:val="20"/>
          <w:szCs w:val="20"/>
        </w:rPr>
        <w:t xml:space="preserve"> se izkazuje nastanek upravičenih stroškov</w:t>
      </w:r>
      <w:r>
        <w:rPr>
          <w:iCs/>
          <w:sz w:val="20"/>
          <w:szCs w:val="20"/>
        </w:rPr>
        <w:t>,</w:t>
      </w:r>
      <w:r w:rsidRPr="000E0F66">
        <w:rPr>
          <w:iCs/>
          <w:sz w:val="20"/>
          <w:szCs w:val="20"/>
        </w:rPr>
        <w:t xml:space="preserve"> in</w:t>
      </w:r>
    </w:p>
    <w:p w:rsidR="00780DAB" w:rsidRPr="000E0F66" w:rsidRDefault="00780DAB" w:rsidP="00780DAB">
      <w:pPr>
        <w:pStyle w:val="Neotevilenodstavek"/>
        <w:numPr>
          <w:ilvl w:val="0"/>
          <w:numId w:val="8"/>
        </w:numPr>
        <w:tabs>
          <w:tab w:val="left" w:pos="176"/>
        </w:tabs>
        <w:spacing w:before="0" w:after="0" w:line="240" w:lineRule="auto"/>
        <w:ind w:left="34" w:firstLine="0"/>
        <w:rPr>
          <w:iCs/>
          <w:sz w:val="20"/>
          <w:szCs w:val="20"/>
        </w:rPr>
      </w:pPr>
      <w:r w:rsidRPr="000E0F66">
        <w:rPr>
          <w:iCs/>
          <w:sz w:val="20"/>
          <w:szCs w:val="20"/>
        </w:rPr>
        <w:t xml:space="preserve"> z izjavo o zaključku naložbe.</w:t>
      </w:r>
    </w:p>
    <w:p w:rsidR="00780DAB" w:rsidRPr="000E0F66" w:rsidRDefault="00780DAB" w:rsidP="00780DAB">
      <w:pPr>
        <w:pStyle w:val="Neotevilenodstavek"/>
        <w:tabs>
          <w:tab w:val="left" w:pos="176"/>
        </w:tabs>
        <w:spacing w:before="0" w:after="0" w:line="240" w:lineRule="auto"/>
        <w:ind w:left="34"/>
        <w:rPr>
          <w:iCs/>
          <w:sz w:val="20"/>
          <w:szCs w:val="20"/>
        </w:rPr>
      </w:pPr>
    </w:p>
    <w:p w:rsidR="00780DAB" w:rsidRPr="000E0F66" w:rsidRDefault="00780DAB" w:rsidP="00780DAB">
      <w:pPr>
        <w:pStyle w:val="Neotevilenodstavek"/>
        <w:tabs>
          <w:tab w:val="left" w:pos="176"/>
        </w:tabs>
        <w:spacing w:before="0" w:after="0" w:line="240" w:lineRule="auto"/>
        <w:rPr>
          <w:iCs/>
          <w:sz w:val="20"/>
          <w:szCs w:val="20"/>
        </w:rPr>
      </w:pPr>
      <w:r w:rsidRPr="000E0F66">
        <w:rPr>
          <w:iCs/>
          <w:sz w:val="20"/>
          <w:szCs w:val="20"/>
        </w:rPr>
        <w:t>(2) V primeru ureditve objekta, za katerega je potrebno pridobiti gradbeno dovoljenje, se namenska raba in zaključek naložbe</w:t>
      </w:r>
      <w:r>
        <w:rPr>
          <w:iCs/>
          <w:sz w:val="20"/>
          <w:szCs w:val="20"/>
        </w:rPr>
        <w:t>,</w:t>
      </w:r>
      <w:r w:rsidRPr="000E0F66">
        <w:rPr>
          <w:iCs/>
          <w:sz w:val="20"/>
          <w:szCs w:val="20"/>
        </w:rPr>
        <w:t xml:space="preserve"> poleg dokazil iz prejšnjega odstavka</w:t>
      </w:r>
      <w:r>
        <w:rPr>
          <w:iCs/>
          <w:sz w:val="20"/>
          <w:szCs w:val="20"/>
        </w:rPr>
        <w:t>,</w:t>
      </w:r>
      <w:r w:rsidRPr="000E0F66">
        <w:rPr>
          <w:iCs/>
          <w:sz w:val="20"/>
          <w:szCs w:val="20"/>
        </w:rPr>
        <w:t xml:space="preserve"> izkazuje</w:t>
      </w:r>
      <w:r>
        <w:rPr>
          <w:iCs/>
          <w:sz w:val="20"/>
          <w:szCs w:val="20"/>
        </w:rPr>
        <w:t>ta</w:t>
      </w:r>
      <w:r w:rsidRPr="000E0F66">
        <w:rPr>
          <w:iCs/>
          <w:sz w:val="20"/>
          <w:szCs w:val="20"/>
        </w:rPr>
        <w:t xml:space="preserve"> še s kopijo uporabnega dovoljenja za objekt.</w:t>
      </w:r>
    </w:p>
    <w:p w:rsidR="00780DAB" w:rsidRPr="000E0F66" w:rsidRDefault="00780DAB" w:rsidP="00780DAB">
      <w:pPr>
        <w:pStyle w:val="Neotevilenodstavek"/>
        <w:tabs>
          <w:tab w:val="left" w:pos="176"/>
        </w:tabs>
        <w:spacing w:before="0" w:after="0" w:line="240" w:lineRule="auto"/>
        <w:rPr>
          <w:iCs/>
          <w:sz w:val="20"/>
          <w:szCs w:val="20"/>
        </w:rPr>
      </w:pPr>
    </w:p>
    <w:p w:rsidR="00780DAB" w:rsidRPr="000E0F66" w:rsidRDefault="00780DAB" w:rsidP="00780DAB">
      <w:pPr>
        <w:pStyle w:val="Neotevilenodstavek"/>
        <w:tabs>
          <w:tab w:val="left" w:pos="176"/>
        </w:tabs>
        <w:spacing w:before="0" w:after="0" w:line="240" w:lineRule="auto"/>
        <w:rPr>
          <w:sz w:val="20"/>
          <w:szCs w:val="20"/>
        </w:rPr>
      </w:pPr>
      <w:r w:rsidRPr="000E0F66">
        <w:rPr>
          <w:iCs/>
          <w:sz w:val="20"/>
          <w:szCs w:val="20"/>
        </w:rPr>
        <w:t>(3) Dokazila iz pr</w:t>
      </w:r>
      <w:r>
        <w:rPr>
          <w:iCs/>
          <w:sz w:val="20"/>
          <w:szCs w:val="20"/>
        </w:rPr>
        <w:t>v</w:t>
      </w:r>
      <w:r w:rsidRPr="000E0F66">
        <w:rPr>
          <w:iCs/>
          <w:sz w:val="20"/>
          <w:szCs w:val="20"/>
        </w:rPr>
        <w:t xml:space="preserve">ega </w:t>
      </w:r>
      <w:r>
        <w:rPr>
          <w:iCs/>
          <w:sz w:val="20"/>
          <w:szCs w:val="20"/>
        </w:rPr>
        <w:t xml:space="preserve">in drugega </w:t>
      </w:r>
      <w:r w:rsidRPr="000E0F66">
        <w:rPr>
          <w:iCs/>
          <w:sz w:val="20"/>
          <w:szCs w:val="20"/>
        </w:rPr>
        <w:t xml:space="preserve">odstavka </w:t>
      </w:r>
      <w:r>
        <w:rPr>
          <w:iCs/>
          <w:sz w:val="20"/>
          <w:szCs w:val="20"/>
        </w:rPr>
        <w:t xml:space="preserve">tega člena </w:t>
      </w:r>
      <w:r w:rsidRPr="000E0F66">
        <w:rPr>
          <w:iCs/>
          <w:sz w:val="20"/>
          <w:szCs w:val="20"/>
        </w:rPr>
        <w:t>k</w:t>
      </w:r>
      <w:r w:rsidRPr="000E0F66">
        <w:rPr>
          <w:sz w:val="20"/>
          <w:szCs w:val="20"/>
        </w:rPr>
        <w:t>ončni prejemnik predloži finančni instituciji</w:t>
      </w:r>
      <w:r>
        <w:rPr>
          <w:sz w:val="20"/>
          <w:szCs w:val="20"/>
        </w:rPr>
        <w:t xml:space="preserve"> v skladu s kreditno pogodbo</w:t>
      </w:r>
      <w:r w:rsidRPr="000E0F66">
        <w:rPr>
          <w:sz w:val="20"/>
          <w:szCs w:val="20"/>
        </w:rPr>
        <w:t>.</w:t>
      </w:r>
    </w:p>
    <w:p w:rsidR="00780DAB" w:rsidRPr="000E0F66" w:rsidRDefault="00780DAB" w:rsidP="00780DAB">
      <w:pPr>
        <w:pStyle w:val="Neotevilenodstavek"/>
        <w:tabs>
          <w:tab w:val="left" w:pos="176"/>
        </w:tabs>
        <w:spacing w:before="0" w:after="0" w:line="240" w:lineRule="auto"/>
        <w:rPr>
          <w:sz w:val="20"/>
          <w:szCs w:val="20"/>
        </w:rPr>
      </w:pPr>
    </w:p>
    <w:p w:rsidR="00780DAB" w:rsidRPr="000E0F66" w:rsidRDefault="00780DAB" w:rsidP="00780DAB">
      <w:pPr>
        <w:autoSpaceDE w:val="0"/>
        <w:autoSpaceDN w:val="0"/>
        <w:adjustRightInd w:val="0"/>
        <w:spacing w:line="240" w:lineRule="auto"/>
        <w:jc w:val="both"/>
        <w:rPr>
          <w:rFonts w:cs="Arial"/>
          <w:bCs/>
          <w:color w:val="000000"/>
          <w:szCs w:val="20"/>
        </w:rPr>
      </w:pPr>
      <w:r w:rsidRPr="000E0F66">
        <w:rPr>
          <w:rFonts w:cs="Arial"/>
          <w:bCs/>
          <w:color w:val="000000"/>
          <w:szCs w:val="20"/>
        </w:rPr>
        <w:t>(4) Če končni prejemnik ne izkaže namenske rabe, mora vrniti prejeto podporo</w:t>
      </w:r>
      <w:r>
        <w:rPr>
          <w:rFonts w:cs="Arial"/>
          <w:bCs/>
          <w:color w:val="000000"/>
          <w:szCs w:val="20"/>
        </w:rPr>
        <w:t xml:space="preserve"> v višini bruto </w:t>
      </w:r>
      <w:r w:rsidRPr="00FF58BD">
        <w:rPr>
          <w:rFonts w:cs="Arial"/>
          <w:bCs/>
          <w:color w:val="000000"/>
          <w:szCs w:val="20"/>
        </w:rPr>
        <w:t>ekvivalent</w:t>
      </w:r>
      <w:r>
        <w:rPr>
          <w:rFonts w:cs="Arial"/>
          <w:bCs/>
          <w:color w:val="000000"/>
          <w:szCs w:val="20"/>
        </w:rPr>
        <w:t>a</w:t>
      </w:r>
      <w:r w:rsidRPr="00FF58BD">
        <w:rPr>
          <w:rFonts w:cs="Arial"/>
          <w:bCs/>
          <w:color w:val="000000"/>
          <w:szCs w:val="20"/>
        </w:rPr>
        <w:t xml:space="preserve"> nepovratnih sredstev</w:t>
      </w:r>
      <w:r>
        <w:rPr>
          <w:rFonts w:cs="Arial"/>
          <w:bCs/>
          <w:color w:val="000000"/>
          <w:szCs w:val="20"/>
        </w:rPr>
        <w:t xml:space="preserve"> iz prvega odstavka prejšnjega člena</w:t>
      </w:r>
      <w:r w:rsidRPr="000E0F66">
        <w:rPr>
          <w:rFonts w:cs="Arial"/>
          <w:bCs/>
          <w:color w:val="000000"/>
          <w:szCs w:val="20"/>
        </w:rPr>
        <w:t xml:space="preserve">. </w:t>
      </w:r>
      <w:r>
        <w:rPr>
          <w:rFonts w:cs="Arial"/>
          <w:bCs/>
          <w:color w:val="000000"/>
          <w:szCs w:val="20"/>
        </w:rPr>
        <w:t xml:space="preserve">Izvajalec finančnega instrumenta mora v skladu s točko (c) tretjega odstavka 6. člena Uredbe 480/2014/EU s primerno skrbnostjo izčrpati vsa pravna sredstva in pogodbene ukrepe, ki so mu na voljo, da izterja neupravičeno prejeto podporo od končnega prejemnika. </w:t>
      </w:r>
    </w:p>
    <w:p w:rsidR="00780DAB" w:rsidRPr="000E0F66" w:rsidRDefault="00780DAB" w:rsidP="00780DAB">
      <w:pPr>
        <w:tabs>
          <w:tab w:val="left" w:pos="851"/>
        </w:tabs>
        <w:spacing w:line="240" w:lineRule="auto"/>
        <w:jc w:val="both"/>
        <w:rPr>
          <w:rFonts w:cs="Arial"/>
          <w:szCs w:val="20"/>
        </w:rPr>
      </w:pPr>
    </w:p>
    <w:p w:rsidR="00780DAB" w:rsidRDefault="00780DAB" w:rsidP="00780DAB">
      <w:pPr>
        <w:spacing w:line="240" w:lineRule="auto"/>
        <w:jc w:val="both"/>
        <w:rPr>
          <w:rFonts w:cs="Arial"/>
          <w:szCs w:val="20"/>
        </w:rPr>
      </w:pPr>
      <w:r w:rsidRPr="000E0F66">
        <w:rPr>
          <w:rFonts w:cs="Arial"/>
          <w:szCs w:val="20"/>
        </w:rPr>
        <w:lastRenderedPageBreak/>
        <w:t xml:space="preserve">(5) Če se na podlagi upravnega pregleda in pregleda na kraju samem iz prvega ali drugega odstavka 25. člena te uredbe ugotovi kršitev, je upravičenec dolžan povrniti sredstva, ki so bila izplačana na podlagi sporazuma iz drugega odstavka 5. člena te uredbe in na katera se nanašajo kršitve, </w:t>
      </w:r>
      <w:r>
        <w:rPr>
          <w:rFonts w:cs="Arial"/>
          <w:szCs w:val="20"/>
        </w:rPr>
        <w:t xml:space="preserve">razen </w:t>
      </w:r>
      <w:r w:rsidRPr="000E0F66">
        <w:rPr>
          <w:rFonts w:cs="Arial"/>
          <w:szCs w:val="20"/>
        </w:rPr>
        <w:t>če so izpolnjeni pogoji iz tretjega odstavka 6. člena Uredbe 480/2014</w:t>
      </w:r>
      <w:r>
        <w:rPr>
          <w:rFonts w:cs="Arial"/>
          <w:szCs w:val="20"/>
        </w:rPr>
        <w:t>/EU</w:t>
      </w:r>
      <w:r w:rsidRPr="000E0F66">
        <w:rPr>
          <w:rFonts w:cs="Arial"/>
          <w:szCs w:val="20"/>
        </w:rPr>
        <w:t>.</w:t>
      </w:r>
    </w:p>
    <w:p w:rsidR="00780DAB" w:rsidRDefault="00780DAB" w:rsidP="00780DAB">
      <w:pPr>
        <w:spacing w:line="240" w:lineRule="auto"/>
        <w:jc w:val="both"/>
        <w:rPr>
          <w:rFonts w:cs="Arial"/>
          <w:szCs w:val="20"/>
        </w:rPr>
      </w:pPr>
    </w:p>
    <w:p w:rsidR="00780DAB" w:rsidRPr="000E0F66" w:rsidRDefault="00780DAB" w:rsidP="00780DAB">
      <w:pPr>
        <w:spacing w:line="240" w:lineRule="auto"/>
        <w:jc w:val="both"/>
        <w:rPr>
          <w:rFonts w:cs="Arial"/>
          <w:szCs w:val="20"/>
        </w:rPr>
      </w:pPr>
      <w:r>
        <w:rPr>
          <w:rFonts w:cs="Arial"/>
          <w:szCs w:val="20"/>
        </w:rPr>
        <w:t>(6</w:t>
      </w:r>
      <w:r w:rsidRPr="00A30227">
        <w:rPr>
          <w:rFonts w:cs="Arial"/>
          <w:szCs w:val="20"/>
        </w:rPr>
        <w:t>) V skladu z devetim odstavkom 37. člena Uredbe 1303/2013/EU se nepovratna sredstva ne uporabljajo za vračilo podpore, prejete iz finančnih instrumentov, finančni instrumenti pa se ne uporabljajo za vnaprejšnje financiranje nepovratnih sredstev.</w:t>
      </w:r>
    </w:p>
    <w:p w:rsidR="00780DAB" w:rsidRPr="000E0F66" w:rsidRDefault="00780DAB" w:rsidP="00780DAB">
      <w:pPr>
        <w:tabs>
          <w:tab w:val="left" w:pos="851"/>
        </w:tabs>
        <w:spacing w:line="240" w:lineRule="auto"/>
        <w:rPr>
          <w:rFonts w:cs="Arial"/>
          <w:szCs w:val="20"/>
        </w:rPr>
      </w:pPr>
    </w:p>
    <w:p w:rsidR="00780DAB" w:rsidRPr="000E0F66" w:rsidRDefault="00780DAB" w:rsidP="00780DAB">
      <w:pPr>
        <w:numPr>
          <w:ilvl w:val="0"/>
          <w:numId w:val="18"/>
        </w:numPr>
        <w:suppressAutoHyphens/>
        <w:spacing w:line="240" w:lineRule="auto"/>
        <w:ind w:left="0" w:firstLine="0"/>
        <w:jc w:val="center"/>
        <w:rPr>
          <w:rFonts w:cs="Arial"/>
          <w:b/>
          <w:szCs w:val="20"/>
        </w:rPr>
      </w:pPr>
      <w:r w:rsidRPr="000E0F66">
        <w:rPr>
          <w:rFonts w:cs="Arial"/>
          <w:b/>
          <w:szCs w:val="20"/>
        </w:rPr>
        <w:t>člen</w:t>
      </w:r>
    </w:p>
    <w:p w:rsidR="00780DAB" w:rsidRPr="000E0F66" w:rsidRDefault="00780DAB" w:rsidP="00780DAB">
      <w:pPr>
        <w:suppressAutoHyphens/>
        <w:spacing w:line="240" w:lineRule="auto"/>
        <w:jc w:val="center"/>
        <w:rPr>
          <w:rFonts w:cs="Arial"/>
          <w:b/>
          <w:szCs w:val="20"/>
        </w:rPr>
      </w:pPr>
      <w:r w:rsidRPr="000E0F66">
        <w:rPr>
          <w:rFonts w:cs="Arial"/>
          <w:b/>
          <w:szCs w:val="20"/>
        </w:rPr>
        <w:t>(obveznosti končnega prejemnika)</w:t>
      </w:r>
    </w:p>
    <w:p w:rsidR="00780DAB" w:rsidRPr="000E0F66" w:rsidRDefault="00780DAB" w:rsidP="00780DAB">
      <w:pPr>
        <w:spacing w:line="240" w:lineRule="auto"/>
        <w:jc w:val="both"/>
        <w:rPr>
          <w:rFonts w:cs="Arial"/>
          <w:szCs w:val="20"/>
        </w:rPr>
      </w:pPr>
    </w:p>
    <w:p w:rsidR="00780DAB" w:rsidRPr="000E0F66" w:rsidRDefault="00780DAB" w:rsidP="00780DAB">
      <w:pPr>
        <w:tabs>
          <w:tab w:val="left" w:pos="851"/>
        </w:tabs>
        <w:spacing w:line="240" w:lineRule="auto"/>
        <w:jc w:val="both"/>
        <w:rPr>
          <w:rFonts w:cs="Arial"/>
          <w:szCs w:val="20"/>
        </w:rPr>
      </w:pPr>
      <w:r w:rsidRPr="000E0F66">
        <w:rPr>
          <w:rFonts w:cs="Arial"/>
          <w:szCs w:val="20"/>
        </w:rPr>
        <w:t>(1) Končni prejemnik mora:</w:t>
      </w:r>
    </w:p>
    <w:p w:rsidR="00780DAB" w:rsidRPr="000E0F66" w:rsidRDefault="00780DAB" w:rsidP="00780DAB">
      <w:pPr>
        <w:tabs>
          <w:tab w:val="left" w:pos="851"/>
        </w:tabs>
        <w:spacing w:line="240" w:lineRule="auto"/>
        <w:jc w:val="both"/>
        <w:rPr>
          <w:rFonts w:cs="Arial"/>
          <w:szCs w:val="20"/>
        </w:rPr>
      </w:pPr>
      <w:r w:rsidRPr="000E0F66">
        <w:rPr>
          <w:rFonts w:cs="Arial"/>
          <w:szCs w:val="20"/>
        </w:rPr>
        <w:t xml:space="preserve">1. naložbo uporabljati za namen </w:t>
      </w:r>
      <w:proofErr w:type="spellStart"/>
      <w:r w:rsidRPr="000E0F66">
        <w:rPr>
          <w:rFonts w:cs="Arial"/>
          <w:szCs w:val="20"/>
        </w:rPr>
        <w:t>podukrepa</w:t>
      </w:r>
      <w:proofErr w:type="spellEnd"/>
      <w:r>
        <w:rPr>
          <w:rFonts w:cs="Arial"/>
          <w:szCs w:val="20"/>
        </w:rPr>
        <w:t xml:space="preserve"> ali operacije iz te uredbe</w:t>
      </w:r>
      <w:r w:rsidRPr="000E0F66">
        <w:rPr>
          <w:rFonts w:cs="Arial"/>
          <w:szCs w:val="20"/>
        </w:rPr>
        <w:t xml:space="preserve">, za katerega je bila dodeljena podpora po tej uredbi, najmanj dve leti po zaključku </w:t>
      </w:r>
      <w:r>
        <w:rPr>
          <w:rFonts w:cs="Arial"/>
          <w:szCs w:val="20"/>
        </w:rPr>
        <w:t>projekta</w:t>
      </w:r>
      <w:r w:rsidRPr="000E0F66">
        <w:rPr>
          <w:rFonts w:cs="Arial"/>
          <w:szCs w:val="20"/>
        </w:rPr>
        <w:t>;</w:t>
      </w:r>
    </w:p>
    <w:p w:rsidR="00780DAB" w:rsidRPr="000E0F66" w:rsidRDefault="00780DAB" w:rsidP="00780DAB">
      <w:pPr>
        <w:tabs>
          <w:tab w:val="left" w:pos="851"/>
        </w:tabs>
        <w:spacing w:line="240" w:lineRule="auto"/>
        <w:jc w:val="both"/>
        <w:rPr>
          <w:rFonts w:cs="Arial"/>
          <w:szCs w:val="20"/>
        </w:rPr>
      </w:pPr>
      <w:r w:rsidRPr="000E0F66">
        <w:rPr>
          <w:rFonts w:cs="Arial"/>
          <w:szCs w:val="20"/>
        </w:rPr>
        <w:t xml:space="preserve">2. če gre za pravno osebo ali za samostojnega podjetnika, imeti dejavnost, ki je predmet podpore po tej uredbi, registrirano na ozemlju Republike Slovenije še najmanj dve leti po zaključku </w:t>
      </w:r>
      <w:r>
        <w:rPr>
          <w:rFonts w:cs="Arial"/>
          <w:szCs w:val="20"/>
        </w:rPr>
        <w:t>projekta</w:t>
      </w:r>
      <w:r w:rsidRPr="000E0F66">
        <w:rPr>
          <w:rFonts w:cs="Arial"/>
          <w:szCs w:val="20"/>
        </w:rPr>
        <w:t>;</w:t>
      </w:r>
    </w:p>
    <w:p w:rsidR="00780DAB" w:rsidRPr="000E0F66" w:rsidRDefault="00780DAB" w:rsidP="00780DAB">
      <w:pPr>
        <w:tabs>
          <w:tab w:val="left" w:pos="851"/>
        </w:tabs>
        <w:spacing w:line="240" w:lineRule="auto"/>
        <w:jc w:val="both"/>
        <w:rPr>
          <w:rFonts w:cs="Arial"/>
          <w:szCs w:val="20"/>
        </w:rPr>
      </w:pPr>
      <w:r w:rsidRPr="000E0F66">
        <w:rPr>
          <w:rFonts w:cs="Arial"/>
          <w:szCs w:val="20"/>
        </w:rPr>
        <w:t xml:space="preserve">3. če je nosilec dopolnilne dejavnosti na kmetiji, imeti dovoljenje za opravljanje dopolnilne dejavnosti na kmetiji, ki je predmet podpore po tej uredbi, še najmanj dve leti po zaključku </w:t>
      </w:r>
      <w:r>
        <w:rPr>
          <w:rFonts w:cs="Arial"/>
          <w:szCs w:val="20"/>
        </w:rPr>
        <w:t>projekta</w:t>
      </w:r>
      <w:r w:rsidRPr="000E0F66">
        <w:rPr>
          <w:rFonts w:cs="Arial"/>
          <w:szCs w:val="20"/>
        </w:rPr>
        <w:t>;</w:t>
      </w:r>
    </w:p>
    <w:p w:rsidR="00780DAB" w:rsidRPr="000629F2" w:rsidRDefault="00780DAB" w:rsidP="00780DAB">
      <w:pPr>
        <w:pStyle w:val="Neotevilenodstavek"/>
        <w:tabs>
          <w:tab w:val="left" w:pos="176"/>
        </w:tabs>
        <w:spacing w:before="0" w:after="0" w:line="240" w:lineRule="auto"/>
        <w:rPr>
          <w:iCs/>
          <w:sz w:val="20"/>
          <w:szCs w:val="20"/>
        </w:rPr>
      </w:pPr>
      <w:r w:rsidRPr="000E0F66">
        <w:rPr>
          <w:sz w:val="20"/>
          <w:szCs w:val="20"/>
        </w:rPr>
        <w:t xml:space="preserve">4. po </w:t>
      </w:r>
      <w:r w:rsidRPr="000629F2">
        <w:rPr>
          <w:sz w:val="20"/>
          <w:szCs w:val="20"/>
        </w:rPr>
        <w:t xml:space="preserve">zaključku </w:t>
      </w:r>
      <w:r w:rsidRPr="0003314C">
        <w:rPr>
          <w:sz w:val="20"/>
          <w:szCs w:val="20"/>
        </w:rPr>
        <w:t>projekta</w:t>
      </w:r>
      <w:r w:rsidRPr="000629F2">
        <w:rPr>
          <w:sz w:val="20"/>
          <w:szCs w:val="20"/>
        </w:rPr>
        <w:t xml:space="preserve"> poročati finančni instituciji o doseženih rezultatih v skladu s kreditno pogodbo</w:t>
      </w:r>
      <w:r w:rsidRPr="000629F2">
        <w:rPr>
          <w:iCs/>
          <w:sz w:val="20"/>
          <w:szCs w:val="20"/>
        </w:rPr>
        <w:t>;</w:t>
      </w:r>
    </w:p>
    <w:p w:rsidR="00780DAB" w:rsidRPr="000E0F66" w:rsidRDefault="00780DAB" w:rsidP="00780DAB">
      <w:pPr>
        <w:pStyle w:val="Neotevilenodstavek"/>
        <w:tabs>
          <w:tab w:val="left" w:pos="176"/>
        </w:tabs>
        <w:spacing w:before="0" w:after="0" w:line="240" w:lineRule="auto"/>
        <w:rPr>
          <w:sz w:val="20"/>
          <w:szCs w:val="20"/>
        </w:rPr>
      </w:pPr>
      <w:r w:rsidRPr="000629F2">
        <w:rPr>
          <w:sz w:val="20"/>
          <w:szCs w:val="20"/>
        </w:rPr>
        <w:t>5. v času veljavnosti kreditne pogodbe omogočiti dostop do dokumentacije o projektu</w:t>
      </w:r>
      <w:r w:rsidRPr="000E0F66">
        <w:rPr>
          <w:sz w:val="20"/>
          <w:szCs w:val="20"/>
        </w:rPr>
        <w:t xml:space="preserve"> ter kontrolo naložbe na kraju samem finančn</w:t>
      </w:r>
      <w:r>
        <w:rPr>
          <w:sz w:val="20"/>
          <w:szCs w:val="20"/>
        </w:rPr>
        <w:t>im</w:t>
      </w:r>
      <w:r w:rsidRPr="000E0F66">
        <w:rPr>
          <w:sz w:val="20"/>
          <w:szCs w:val="20"/>
        </w:rPr>
        <w:t xml:space="preserve"> institucija</w:t>
      </w:r>
      <w:r>
        <w:rPr>
          <w:sz w:val="20"/>
          <w:szCs w:val="20"/>
        </w:rPr>
        <w:t>m</w:t>
      </w:r>
      <w:r w:rsidRPr="000E0F66">
        <w:rPr>
          <w:sz w:val="20"/>
          <w:szCs w:val="20"/>
        </w:rPr>
        <w:t>, finančni</w:t>
      </w:r>
      <w:r>
        <w:rPr>
          <w:sz w:val="20"/>
          <w:szCs w:val="20"/>
        </w:rPr>
        <w:t>m</w:t>
      </w:r>
      <w:r w:rsidRPr="000E0F66">
        <w:rPr>
          <w:sz w:val="20"/>
          <w:szCs w:val="20"/>
        </w:rPr>
        <w:t xml:space="preserve"> posrednik</w:t>
      </w:r>
      <w:r>
        <w:rPr>
          <w:sz w:val="20"/>
          <w:szCs w:val="20"/>
        </w:rPr>
        <w:t>om</w:t>
      </w:r>
      <w:r w:rsidRPr="000E0F66">
        <w:rPr>
          <w:sz w:val="20"/>
          <w:szCs w:val="20"/>
        </w:rPr>
        <w:t>, upravičen</w:t>
      </w:r>
      <w:r>
        <w:rPr>
          <w:sz w:val="20"/>
          <w:szCs w:val="20"/>
        </w:rPr>
        <w:t xml:space="preserve">cu, </w:t>
      </w:r>
      <w:r w:rsidRPr="000E0F66">
        <w:rPr>
          <w:sz w:val="20"/>
          <w:szCs w:val="20"/>
        </w:rPr>
        <w:t>ARSKTRP, MKGP, revizijsk</w:t>
      </w:r>
      <w:r>
        <w:rPr>
          <w:sz w:val="20"/>
          <w:szCs w:val="20"/>
        </w:rPr>
        <w:t>emu</w:t>
      </w:r>
      <w:r w:rsidRPr="000E0F66">
        <w:rPr>
          <w:sz w:val="20"/>
          <w:szCs w:val="20"/>
        </w:rPr>
        <w:t xml:space="preserve"> organ</w:t>
      </w:r>
      <w:r>
        <w:rPr>
          <w:sz w:val="20"/>
          <w:szCs w:val="20"/>
        </w:rPr>
        <w:t>u</w:t>
      </w:r>
      <w:r w:rsidRPr="000E0F66">
        <w:rPr>
          <w:sz w:val="20"/>
          <w:szCs w:val="20"/>
        </w:rPr>
        <w:t>, izvajal</w:t>
      </w:r>
      <w:r>
        <w:rPr>
          <w:sz w:val="20"/>
          <w:szCs w:val="20"/>
        </w:rPr>
        <w:t>cu</w:t>
      </w:r>
      <w:r w:rsidRPr="000E0F66">
        <w:rPr>
          <w:sz w:val="20"/>
          <w:szCs w:val="20"/>
        </w:rPr>
        <w:t xml:space="preserve"> vrednotenja</w:t>
      </w:r>
      <w:r>
        <w:rPr>
          <w:sz w:val="20"/>
          <w:szCs w:val="20"/>
        </w:rPr>
        <w:t>,</w:t>
      </w:r>
      <w:r w:rsidRPr="000E0F66">
        <w:rPr>
          <w:sz w:val="20"/>
          <w:szCs w:val="20"/>
        </w:rPr>
        <w:t xml:space="preserve"> pooblaščen</w:t>
      </w:r>
      <w:r>
        <w:rPr>
          <w:sz w:val="20"/>
          <w:szCs w:val="20"/>
        </w:rPr>
        <w:t>em</w:t>
      </w:r>
      <w:r w:rsidRPr="000E0F66">
        <w:rPr>
          <w:sz w:val="20"/>
          <w:szCs w:val="20"/>
        </w:rPr>
        <w:t xml:space="preserve"> s strani MKGP, Evropsk</w:t>
      </w:r>
      <w:r>
        <w:rPr>
          <w:sz w:val="20"/>
          <w:szCs w:val="20"/>
        </w:rPr>
        <w:t>emu</w:t>
      </w:r>
      <w:r w:rsidRPr="000E0F66">
        <w:rPr>
          <w:sz w:val="20"/>
          <w:szCs w:val="20"/>
        </w:rPr>
        <w:t xml:space="preserve"> računsk</w:t>
      </w:r>
      <w:r>
        <w:rPr>
          <w:sz w:val="20"/>
          <w:szCs w:val="20"/>
        </w:rPr>
        <w:t>emu</w:t>
      </w:r>
      <w:r w:rsidRPr="000E0F66">
        <w:rPr>
          <w:sz w:val="20"/>
          <w:szCs w:val="20"/>
        </w:rPr>
        <w:t xml:space="preserve"> sodišč</w:t>
      </w:r>
      <w:r>
        <w:rPr>
          <w:sz w:val="20"/>
          <w:szCs w:val="20"/>
        </w:rPr>
        <w:t>u</w:t>
      </w:r>
      <w:r w:rsidRPr="000E0F66">
        <w:rPr>
          <w:sz w:val="20"/>
          <w:szCs w:val="20"/>
        </w:rPr>
        <w:t>, Evropsk</w:t>
      </w:r>
      <w:r>
        <w:rPr>
          <w:sz w:val="20"/>
          <w:szCs w:val="20"/>
        </w:rPr>
        <w:t>i</w:t>
      </w:r>
      <w:r w:rsidRPr="000E0F66">
        <w:rPr>
          <w:sz w:val="20"/>
          <w:szCs w:val="20"/>
        </w:rPr>
        <w:t xml:space="preserve"> komisij</w:t>
      </w:r>
      <w:r>
        <w:rPr>
          <w:sz w:val="20"/>
          <w:szCs w:val="20"/>
        </w:rPr>
        <w:t>i</w:t>
      </w:r>
      <w:r w:rsidRPr="000E0F66">
        <w:rPr>
          <w:sz w:val="20"/>
          <w:szCs w:val="20"/>
        </w:rPr>
        <w:t>, Računsk</w:t>
      </w:r>
      <w:r>
        <w:rPr>
          <w:sz w:val="20"/>
          <w:szCs w:val="20"/>
        </w:rPr>
        <w:t>emu</w:t>
      </w:r>
      <w:r w:rsidRPr="000E0F66">
        <w:rPr>
          <w:sz w:val="20"/>
          <w:szCs w:val="20"/>
        </w:rPr>
        <w:t xml:space="preserve"> sodišč</w:t>
      </w:r>
      <w:r>
        <w:rPr>
          <w:sz w:val="20"/>
          <w:szCs w:val="20"/>
        </w:rPr>
        <w:t>u</w:t>
      </w:r>
      <w:r w:rsidRPr="000E0F66">
        <w:rPr>
          <w:sz w:val="20"/>
          <w:szCs w:val="20"/>
        </w:rPr>
        <w:t xml:space="preserve"> RS, </w:t>
      </w:r>
      <w:r>
        <w:rPr>
          <w:sz w:val="20"/>
          <w:szCs w:val="20"/>
        </w:rPr>
        <w:t>U</w:t>
      </w:r>
      <w:r w:rsidRPr="000E0F66">
        <w:rPr>
          <w:sz w:val="20"/>
          <w:szCs w:val="20"/>
        </w:rPr>
        <w:t>rad</w:t>
      </w:r>
      <w:r>
        <w:rPr>
          <w:sz w:val="20"/>
          <w:szCs w:val="20"/>
        </w:rPr>
        <w:t>u</w:t>
      </w:r>
      <w:r w:rsidRPr="000E0F66">
        <w:rPr>
          <w:sz w:val="20"/>
          <w:szCs w:val="20"/>
        </w:rPr>
        <w:t xml:space="preserve"> za nadzor proračuna in drugim nadzornim organom E</w:t>
      </w:r>
      <w:r>
        <w:rPr>
          <w:sz w:val="20"/>
          <w:szCs w:val="20"/>
        </w:rPr>
        <w:t>U</w:t>
      </w:r>
      <w:r w:rsidRPr="000E0F66">
        <w:rPr>
          <w:sz w:val="20"/>
          <w:szCs w:val="20"/>
        </w:rPr>
        <w:t xml:space="preserve"> in Republike Slovenije;</w:t>
      </w:r>
    </w:p>
    <w:p w:rsidR="00780DAB" w:rsidRPr="000E0F66" w:rsidRDefault="00780DAB" w:rsidP="00780DAB">
      <w:pPr>
        <w:pStyle w:val="Neotevilenodstavek"/>
        <w:tabs>
          <w:tab w:val="left" w:pos="176"/>
        </w:tabs>
        <w:spacing w:before="0" w:after="0" w:line="240" w:lineRule="auto"/>
        <w:rPr>
          <w:sz w:val="20"/>
          <w:szCs w:val="20"/>
        </w:rPr>
      </w:pPr>
      <w:r w:rsidRPr="000E0F66">
        <w:rPr>
          <w:sz w:val="20"/>
          <w:szCs w:val="20"/>
        </w:rPr>
        <w:t>6. za projekt voditi ločeno računovodstvo oziroma ustrezne evidence.</w:t>
      </w:r>
    </w:p>
    <w:p w:rsidR="00780DAB" w:rsidRPr="000E0F66" w:rsidRDefault="00780DAB" w:rsidP="00780DAB">
      <w:pPr>
        <w:suppressAutoHyphens/>
        <w:spacing w:line="240" w:lineRule="auto"/>
        <w:jc w:val="both"/>
        <w:rPr>
          <w:rFonts w:cs="Arial"/>
          <w:b/>
          <w:szCs w:val="20"/>
        </w:rPr>
      </w:pPr>
    </w:p>
    <w:p w:rsidR="00780DAB" w:rsidRDefault="00780DAB" w:rsidP="00780DAB">
      <w:pPr>
        <w:tabs>
          <w:tab w:val="left" w:pos="851"/>
        </w:tabs>
        <w:spacing w:line="240" w:lineRule="auto"/>
        <w:jc w:val="both"/>
        <w:rPr>
          <w:rFonts w:cs="Arial"/>
          <w:szCs w:val="20"/>
        </w:rPr>
      </w:pPr>
      <w:r w:rsidRPr="000E0F66">
        <w:rPr>
          <w:rFonts w:cs="Arial"/>
          <w:szCs w:val="20"/>
        </w:rPr>
        <w:t xml:space="preserve">(2) Poleg obveznosti iz te uredbe mora končni prejemnik izpolnjevati tudi obveznosti, ki izhajajo iz kreditne pogodbe. </w:t>
      </w:r>
    </w:p>
    <w:p w:rsidR="00780DAB" w:rsidRDefault="00780DAB" w:rsidP="00780DAB">
      <w:pPr>
        <w:tabs>
          <w:tab w:val="left" w:pos="851"/>
        </w:tabs>
        <w:spacing w:line="240" w:lineRule="auto"/>
        <w:jc w:val="both"/>
        <w:rPr>
          <w:rFonts w:cs="Arial"/>
          <w:szCs w:val="20"/>
        </w:rPr>
      </w:pPr>
    </w:p>
    <w:p w:rsidR="00780DAB" w:rsidRPr="000E0F66" w:rsidRDefault="00780DAB" w:rsidP="00780DAB">
      <w:pPr>
        <w:tabs>
          <w:tab w:val="left" w:pos="851"/>
        </w:tabs>
        <w:spacing w:line="240" w:lineRule="auto"/>
        <w:jc w:val="both"/>
        <w:rPr>
          <w:rFonts w:cs="Arial"/>
          <w:szCs w:val="20"/>
        </w:rPr>
      </w:pPr>
      <w:r>
        <w:rPr>
          <w:rFonts w:cs="Arial"/>
          <w:szCs w:val="20"/>
        </w:rPr>
        <w:t xml:space="preserve">(3) </w:t>
      </w:r>
      <w:r w:rsidRPr="00851720">
        <w:rPr>
          <w:rFonts w:cs="Arial"/>
          <w:szCs w:val="20"/>
        </w:rPr>
        <w:t xml:space="preserve">Če končni prejemnik ne </w:t>
      </w:r>
      <w:r>
        <w:rPr>
          <w:rFonts w:cs="Arial"/>
          <w:szCs w:val="20"/>
        </w:rPr>
        <w:t>izpolnjuje obveznosti iz prvega odstavka tega člena</w:t>
      </w:r>
      <w:r w:rsidRPr="00851720">
        <w:rPr>
          <w:rFonts w:cs="Arial"/>
          <w:szCs w:val="20"/>
        </w:rPr>
        <w:t>, mora vrniti prejeto podporo</w:t>
      </w:r>
      <w:r w:rsidRPr="00FF58BD">
        <w:t xml:space="preserve"> </w:t>
      </w:r>
      <w:r w:rsidRPr="00FF58BD">
        <w:rPr>
          <w:rFonts w:cs="Arial"/>
          <w:szCs w:val="20"/>
        </w:rPr>
        <w:t>v višini bruto ekvivalenta nepovratnih sredstev</w:t>
      </w:r>
      <w:r>
        <w:rPr>
          <w:rFonts w:cs="Arial"/>
          <w:szCs w:val="20"/>
        </w:rPr>
        <w:t xml:space="preserve"> iz prvega odstavka 22. člena te uredbe. </w:t>
      </w:r>
      <w:r>
        <w:rPr>
          <w:rFonts w:cs="Arial"/>
          <w:bCs/>
          <w:color w:val="000000"/>
          <w:szCs w:val="20"/>
        </w:rPr>
        <w:t>Izvajalec finančnega instrumenta mora v skladu s točko (c) tretjega odstavka 6. člena Uredbe 480/2014/EU s primerno skrbnostjo izčrpati vsa pravna sredstva in pogodbene ukrepe, ki so mu na voljo, da izterja neupravičeno prejeto podporo od končnega prejemnika.</w:t>
      </w:r>
    </w:p>
    <w:p w:rsidR="00780DAB" w:rsidRPr="000E0F66" w:rsidRDefault="00780DAB" w:rsidP="00780DAB">
      <w:pPr>
        <w:suppressAutoHyphens/>
        <w:spacing w:line="240" w:lineRule="auto"/>
        <w:rPr>
          <w:rFonts w:cs="Arial"/>
          <w:b/>
          <w:szCs w:val="20"/>
        </w:rPr>
      </w:pPr>
    </w:p>
    <w:p w:rsidR="00780DAB" w:rsidRPr="000E0F66" w:rsidRDefault="00780DAB" w:rsidP="00780DAB">
      <w:pPr>
        <w:numPr>
          <w:ilvl w:val="0"/>
          <w:numId w:val="18"/>
        </w:numPr>
        <w:suppressAutoHyphens/>
        <w:spacing w:line="240" w:lineRule="auto"/>
        <w:ind w:left="0" w:firstLine="0"/>
        <w:jc w:val="center"/>
        <w:rPr>
          <w:rFonts w:cs="Arial"/>
          <w:b/>
          <w:szCs w:val="20"/>
        </w:rPr>
      </w:pPr>
      <w:r w:rsidRPr="000E0F66">
        <w:rPr>
          <w:rFonts w:cs="Arial"/>
          <w:b/>
          <w:szCs w:val="20"/>
        </w:rPr>
        <w:t>člen</w:t>
      </w:r>
    </w:p>
    <w:p w:rsidR="00780DAB" w:rsidRPr="000E0F66" w:rsidRDefault="00780DAB" w:rsidP="00780DAB">
      <w:pPr>
        <w:suppressAutoHyphens/>
        <w:spacing w:line="240" w:lineRule="auto"/>
        <w:jc w:val="center"/>
        <w:rPr>
          <w:rFonts w:cs="Arial"/>
          <w:b/>
          <w:szCs w:val="20"/>
        </w:rPr>
      </w:pPr>
      <w:r w:rsidRPr="000E0F66">
        <w:rPr>
          <w:rFonts w:cs="Arial"/>
          <w:b/>
          <w:szCs w:val="20"/>
        </w:rPr>
        <w:t>(izvedba kontrol)</w:t>
      </w:r>
    </w:p>
    <w:p w:rsidR="00780DAB" w:rsidRPr="000E0F66" w:rsidRDefault="00780DAB" w:rsidP="00780DAB">
      <w:pPr>
        <w:spacing w:line="240" w:lineRule="auto"/>
        <w:rPr>
          <w:rFonts w:cs="Arial"/>
          <w:szCs w:val="20"/>
        </w:rPr>
      </w:pPr>
    </w:p>
    <w:p w:rsidR="00780DAB" w:rsidRPr="000E0F66" w:rsidRDefault="00780DAB" w:rsidP="00780DAB">
      <w:pPr>
        <w:spacing w:line="240" w:lineRule="auto"/>
        <w:jc w:val="both"/>
        <w:rPr>
          <w:rFonts w:cs="Arial"/>
          <w:szCs w:val="20"/>
        </w:rPr>
      </w:pPr>
      <w:r w:rsidRPr="000E0F66">
        <w:rPr>
          <w:rFonts w:cs="Arial"/>
          <w:szCs w:val="20"/>
        </w:rPr>
        <w:t xml:space="preserve">(1) Preverjanje upravljanja finančnih instrumentov in nadzor pri njihovem izvajanju morata biti zagotovljena na ravni upravičenca, finančnih posrednikov in finančnih institucij v skladu s tretjim odstavkom 40. člena Uredbe 1303/2013/EU in 9. členom Uredbe 480/2014/EU. </w:t>
      </w:r>
    </w:p>
    <w:p w:rsidR="00780DAB" w:rsidRPr="000E0F66" w:rsidRDefault="00780DAB" w:rsidP="00780DAB">
      <w:pPr>
        <w:spacing w:line="240" w:lineRule="auto"/>
        <w:jc w:val="both"/>
        <w:rPr>
          <w:rFonts w:cs="Arial"/>
          <w:szCs w:val="20"/>
        </w:rPr>
      </w:pPr>
    </w:p>
    <w:p w:rsidR="00780DAB" w:rsidRPr="000E0F66" w:rsidRDefault="00780DAB" w:rsidP="00780DAB">
      <w:pPr>
        <w:spacing w:line="240" w:lineRule="auto"/>
        <w:jc w:val="both"/>
        <w:rPr>
          <w:rFonts w:cs="Arial"/>
          <w:szCs w:val="20"/>
        </w:rPr>
      </w:pPr>
      <w:r w:rsidRPr="000E0F66">
        <w:rPr>
          <w:rFonts w:cs="Arial"/>
          <w:szCs w:val="20"/>
        </w:rPr>
        <w:t>(2) ARSKTRP izvaja upravne preglede in preglede na kraju samem pri upravičencu v skladu z Uredbo 480/2014</w:t>
      </w:r>
      <w:r>
        <w:rPr>
          <w:rFonts w:cs="Arial"/>
          <w:szCs w:val="20"/>
        </w:rPr>
        <w:t>/EU</w:t>
      </w:r>
      <w:r w:rsidRPr="000E0F66">
        <w:rPr>
          <w:rFonts w:cs="Arial"/>
          <w:szCs w:val="20"/>
        </w:rPr>
        <w:t>, Uredbo 1303/2013/EU, Uredbo 1306/2013/EU, Uredbo 809/2014/EU in Uredbo 640/2014/EU.</w:t>
      </w:r>
    </w:p>
    <w:p w:rsidR="00780DAB" w:rsidRPr="000E0F66" w:rsidRDefault="00780DAB" w:rsidP="00780DAB">
      <w:pPr>
        <w:spacing w:line="240" w:lineRule="auto"/>
        <w:jc w:val="both"/>
        <w:rPr>
          <w:rFonts w:cs="Arial"/>
          <w:szCs w:val="20"/>
        </w:rPr>
      </w:pPr>
    </w:p>
    <w:p w:rsidR="00780DAB" w:rsidRPr="000E0F66" w:rsidRDefault="00780DAB" w:rsidP="00780DAB">
      <w:pPr>
        <w:spacing w:line="240" w:lineRule="auto"/>
        <w:jc w:val="both"/>
        <w:rPr>
          <w:rFonts w:cs="Arial"/>
          <w:szCs w:val="20"/>
        </w:rPr>
      </w:pPr>
      <w:r w:rsidRPr="000E0F66">
        <w:rPr>
          <w:rFonts w:cs="Arial"/>
          <w:szCs w:val="20"/>
        </w:rPr>
        <w:t>(3) ARSKTRP izvaja upravne preglede in preglede na kraju samem pri končnemu prejemniku v primerih iz tretjega odstavka 40. člena Uredbe 1303/2013/EU.</w:t>
      </w:r>
    </w:p>
    <w:p w:rsidR="00780DAB" w:rsidRPr="000E0F66" w:rsidRDefault="00780DAB" w:rsidP="00780DAB">
      <w:pPr>
        <w:spacing w:line="240" w:lineRule="auto"/>
        <w:rPr>
          <w:rFonts w:cs="Arial"/>
          <w:szCs w:val="20"/>
        </w:rPr>
      </w:pPr>
    </w:p>
    <w:p w:rsidR="00780DAB" w:rsidRPr="000E0F66" w:rsidRDefault="00780DAB" w:rsidP="00780DAB">
      <w:pPr>
        <w:numPr>
          <w:ilvl w:val="0"/>
          <w:numId w:val="18"/>
        </w:numPr>
        <w:suppressAutoHyphens/>
        <w:spacing w:line="240" w:lineRule="auto"/>
        <w:ind w:left="0" w:firstLine="0"/>
        <w:jc w:val="center"/>
        <w:rPr>
          <w:rFonts w:cs="Arial"/>
          <w:b/>
          <w:szCs w:val="20"/>
        </w:rPr>
      </w:pPr>
      <w:r w:rsidRPr="000E0F66">
        <w:rPr>
          <w:rFonts w:cs="Arial"/>
          <w:b/>
          <w:szCs w:val="20"/>
        </w:rPr>
        <w:t>člen</w:t>
      </w:r>
    </w:p>
    <w:p w:rsidR="00780DAB" w:rsidRPr="000E0F66" w:rsidRDefault="00780DAB" w:rsidP="00780DAB">
      <w:pPr>
        <w:suppressAutoHyphens/>
        <w:spacing w:line="240" w:lineRule="auto"/>
        <w:jc w:val="center"/>
        <w:rPr>
          <w:rFonts w:cs="Arial"/>
          <w:b/>
          <w:szCs w:val="20"/>
        </w:rPr>
      </w:pPr>
      <w:r w:rsidRPr="000E0F66">
        <w:rPr>
          <w:rFonts w:cs="Arial"/>
          <w:b/>
          <w:szCs w:val="20"/>
        </w:rPr>
        <w:t>(izterjava zapadlih terjatev in odpis dolga končnega prejemnika)</w:t>
      </w:r>
    </w:p>
    <w:p w:rsidR="00780DAB" w:rsidRPr="000E0F66" w:rsidRDefault="00780DAB" w:rsidP="00780DAB">
      <w:pPr>
        <w:spacing w:line="240" w:lineRule="auto"/>
        <w:rPr>
          <w:rFonts w:cs="Arial"/>
          <w:szCs w:val="20"/>
        </w:rPr>
      </w:pPr>
    </w:p>
    <w:p w:rsidR="00780DAB" w:rsidRPr="000E0F66" w:rsidRDefault="00780DAB" w:rsidP="00780DAB">
      <w:pPr>
        <w:spacing w:line="240" w:lineRule="auto"/>
        <w:jc w:val="both"/>
        <w:rPr>
          <w:rFonts w:cs="Arial"/>
          <w:szCs w:val="20"/>
        </w:rPr>
      </w:pPr>
      <w:r w:rsidRPr="000E0F66">
        <w:rPr>
          <w:rFonts w:cs="Arial"/>
          <w:szCs w:val="20"/>
        </w:rPr>
        <w:t xml:space="preserve">(1) Finančna institucija v primeru </w:t>
      </w:r>
      <w:proofErr w:type="spellStart"/>
      <w:r w:rsidRPr="000E0F66">
        <w:rPr>
          <w:rFonts w:cs="Arial"/>
          <w:szCs w:val="20"/>
        </w:rPr>
        <w:t>ne</w:t>
      </w:r>
      <w:r>
        <w:rPr>
          <w:rFonts w:cs="Arial"/>
          <w:szCs w:val="20"/>
        </w:rPr>
        <w:t>od</w:t>
      </w:r>
      <w:r w:rsidRPr="000E0F66">
        <w:rPr>
          <w:rFonts w:cs="Arial"/>
          <w:szCs w:val="20"/>
        </w:rPr>
        <w:t>plačevanja</w:t>
      </w:r>
      <w:proofErr w:type="spellEnd"/>
      <w:r w:rsidRPr="000E0F66">
        <w:rPr>
          <w:rFonts w:cs="Arial"/>
          <w:szCs w:val="20"/>
        </w:rPr>
        <w:t xml:space="preserve"> kredita s strani končnega prejemnika unovči garancijo pri izvajalcu finančnega instrumenta. </w:t>
      </w:r>
    </w:p>
    <w:p w:rsidR="00780DAB" w:rsidRPr="000E0F66" w:rsidRDefault="00780DAB" w:rsidP="00780DAB">
      <w:pPr>
        <w:spacing w:line="240" w:lineRule="auto"/>
        <w:jc w:val="both"/>
        <w:rPr>
          <w:rFonts w:cs="Arial"/>
          <w:szCs w:val="20"/>
        </w:rPr>
      </w:pPr>
    </w:p>
    <w:p w:rsidR="00780DAB" w:rsidRPr="000E0F66" w:rsidRDefault="00780DAB" w:rsidP="00780DAB">
      <w:pPr>
        <w:spacing w:line="240" w:lineRule="auto"/>
        <w:jc w:val="both"/>
        <w:rPr>
          <w:rFonts w:cs="Arial"/>
          <w:szCs w:val="20"/>
        </w:rPr>
      </w:pPr>
      <w:r w:rsidRPr="000E0F66">
        <w:rPr>
          <w:rFonts w:cs="Arial"/>
          <w:szCs w:val="20"/>
        </w:rPr>
        <w:t>(2) Pri izterjavi zapadlih terjatev do končnega prejemnika mora finančna institucija ravnati z enako skrbnostjo, kot jo uporablja v primeru izterjave terjatev, s katerimi upravlja v svojem imenu in za svoj račun, in sicer do izčrpanj vseh pravnih sredstev zoper končnega prejemnika oziroma osebo, ki je zavarovala njegov dolg.</w:t>
      </w:r>
    </w:p>
    <w:p w:rsidR="00780DAB" w:rsidRPr="000E0F66" w:rsidRDefault="00780DAB" w:rsidP="00780DAB">
      <w:pPr>
        <w:spacing w:line="240" w:lineRule="auto"/>
        <w:jc w:val="both"/>
        <w:rPr>
          <w:rFonts w:cs="Arial"/>
          <w:szCs w:val="20"/>
        </w:rPr>
      </w:pPr>
    </w:p>
    <w:p w:rsidR="00780DAB" w:rsidRPr="000E0F66" w:rsidRDefault="00780DAB" w:rsidP="00780DAB">
      <w:pPr>
        <w:spacing w:line="240" w:lineRule="auto"/>
        <w:jc w:val="both"/>
        <w:rPr>
          <w:rFonts w:cs="Arial"/>
          <w:szCs w:val="20"/>
        </w:rPr>
      </w:pPr>
      <w:r w:rsidRPr="000E0F66">
        <w:rPr>
          <w:rFonts w:cs="Arial"/>
          <w:szCs w:val="20"/>
        </w:rPr>
        <w:t xml:space="preserve">(3) Če ne gre za kršitev obveznosti po tej uredbi ali pravil o državni pomoči, lahko </w:t>
      </w:r>
      <w:r>
        <w:rPr>
          <w:rFonts w:cs="Arial"/>
          <w:szCs w:val="20"/>
        </w:rPr>
        <w:t>izvajalec finančnega instrumenta</w:t>
      </w:r>
      <w:r w:rsidRPr="000E0F66">
        <w:rPr>
          <w:rFonts w:cs="Arial"/>
          <w:szCs w:val="20"/>
        </w:rPr>
        <w:t xml:space="preserve"> na predlog finančne institucije odloči, da se izterjava zapadlih terjatev iz prejšnjega odstavka zaključi pred izčrpanjem vseh pravnih sredstev zoper končnega prejemnika oziroma oseb</w:t>
      </w:r>
      <w:r>
        <w:rPr>
          <w:rFonts w:cs="Arial"/>
          <w:szCs w:val="20"/>
        </w:rPr>
        <w:t>o</w:t>
      </w:r>
      <w:r w:rsidRPr="000E0F66">
        <w:rPr>
          <w:rFonts w:cs="Arial"/>
          <w:szCs w:val="20"/>
        </w:rPr>
        <w:t>, ki je zavarovala njegov dolg. Predlog odpisa dolga</w:t>
      </w:r>
      <w:r>
        <w:rPr>
          <w:rFonts w:cs="Arial"/>
          <w:szCs w:val="20"/>
        </w:rPr>
        <w:t>,</w:t>
      </w:r>
      <w:r w:rsidRPr="000E0F66">
        <w:rPr>
          <w:rFonts w:cs="Arial"/>
          <w:szCs w:val="20"/>
        </w:rPr>
        <w:t xml:space="preserve"> pripravljen s strani finančne institucije</w:t>
      </w:r>
      <w:r>
        <w:rPr>
          <w:rFonts w:cs="Arial"/>
          <w:szCs w:val="20"/>
        </w:rPr>
        <w:t>,</w:t>
      </w:r>
      <w:r w:rsidRPr="000E0F66">
        <w:rPr>
          <w:rFonts w:cs="Arial"/>
          <w:szCs w:val="20"/>
        </w:rPr>
        <w:t xml:space="preserve"> mora vsebovati utemeljitev in dokazila, zakaj nadaljnja izterjava ne bi bila ekonomsko upravičena. </w:t>
      </w:r>
    </w:p>
    <w:p w:rsidR="00780DAB" w:rsidRPr="000E0F66" w:rsidRDefault="00780DAB" w:rsidP="00780DAB">
      <w:pPr>
        <w:spacing w:line="240" w:lineRule="auto"/>
        <w:jc w:val="both"/>
        <w:rPr>
          <w:rFonts w:cs="Arial"/>
          <w:szCs w:val="20"/>
        </w:rPr>
      </w:pPr>
    </w:p>
    <w:p w:rsidR="00780DAB" w:rsidRDefault="00780DAB" w:rsidP="00780DAB">
      <w:pPr>
        <w:spacing w:line="240" w:lineRule="auto"/>
        <w:jc w:val="both"/>
        <w:rPr>
          <w:rFonts w:cs="Arial"/>
          <w:szCs w:val="20"/>
        </w:rPr>
      </w:pPr>
      <w:r w:rsidRPr="000E0F66">
        <w:rPr>
          <w:rFonts w:cs="Arial"/>
          <w:szCs w:val="20"/>
        </w:rPr>
        <w:t>(4) V odpis gredo zapadle terjatve, ko so bila izčrpana vsa pravna sredstva za njihovo izterjavo ali je bila izterjava zaključena v skladu s prejšnjim odstavkom.</w:t>
      </w:r>
    </w:p>
    <w:p w:rsidR="00780DAB" w:rsidRDefault="00780DAB" w:rsidP="00780DAB">
      <w:pPr>
        <w:spacing w:line="240" w:lineRule="auto"/>
        <w:jc w:val="both"/>
        <w:rPr>
          <w:rFonts w:cs="Arial"/>
          <w:szCs w:val="20"/>
        </w:rPr>
      </w:pPr>
    </w:p>
    <w:p w:rsidR="00780DAB" w:rsidRPr="000E0F66" w:rsidRDefault="00780DAB" w:rsidP="00780DAB">
      <w:pPr>
        <w:spacing w:line="240" w:lineRule="auto"/>
        <w:jc w:val="both"/>
        <w:rPr>
          <w:rFonts w:cs="Arial"/>
          <w:szCs w:val="20"/>
        </w:rPr>
      </w:pPr>
      <w:r>
        <w:rPr>
          <w:rFonts w:cs="Arial"/>
          <w:szCs w:val="20"/>
        </w:rPr>
        <w:t>(5) Podrobnejši način in postopek izterjave zapadlih terjatev in odpisa dolga se določi v sporazumu iz drugega odstavka 5. člena te uredbe.</w:t>
      </w:r>
    </w:p>
    <w:p w:rsidR="00780DAB" w:rsidRPr="000E0F66" w:rsidRDefault="00780DAB" w:rsidP="00780DAB">
      <w:pPr>
        <w:spacing w:line="240" w:lineRule="auto"/>
        <w:rPr>
          <w:rFonts w:cs="Arial"/>
          <w:szCs w:val="20"/>
        </w:rPr>
      </w:pPr>
    </w:p>
    <w:p w:rsidR="00780DAB" w:rsidRPr="000E0F66" w:rsidRDefault="00780DAB" w:rsidP="00780DAB">
      <w:pPr>
        <w:numPr>
          <w:ilvl w:val="0"/>
          <w:numId w:val="18"/>
        </w:numPr>
        <w:suppressAutoHyphens/>
        <w:spacing w:line="240" w:lineRule="auto"/>
        <w:ind w:left="0" w:firstLine="0"/>
        <w:jc w:val="center"/>
        <w:rPr>
          <w:rFonts w:cs="Arial"/>
          <w:b/>
          <w:szCs w:val="20"/>
        </w:rPr>
      </w:pPr>
      <w:r w:rsidRPr="000E0F66">
        <w:rPr>
          <w:rFonts w:cs="Arial"/>
          <w:b/>
          <w:szCs w:val="20"/>
        </w:rPr>
        <w:t>člen</w:t>
      </w:r>
    </w:p>
    <w:p w:rsidR="00780DAB" w:rsidRPr="000E0F66" w:rsidRDefault="00780DAB" w:rsidP="00780DAB">
      <w:pPr>
        <w:suppressAutoHyphens/>
        <w:spacing w:line="240" w:lineRule="auto"/>
        <w:jc w:val="center"/>
        <w:rPr>
          <w:rFonts w:cs="Arial"/>
          <w:b/>
          <w:szCs w:val="20"/>
        </w:rPr>
      </w:pPr>
      <w:r w:rsidRPr="000E0F66">
        <w:rPr>
          <w:rFonts w:cs="Arial"/>
          <w:b/>
          <w:szCs w:val="20"/>
        </w:rPr>
        <w:t>(hramba dokumentacije)</w:t>
      </w:r>
    </w:p>
    <w:p w:rsidR="00780DAB" w:rsidRPr="000E0F66" w:rsidRDefault="00780DAB" w:rsidP="00780DAB">
      <w:pPr>
        <w:spacing w:line="240" w:lineRule="auto"/>
        <w:rPr>
          <w:rFonts w:cs="Arial"/>
          <w:szCs w:val="20"/>
        </w:rPr>
      </w:pPr>
    </w:p>
    <w:p w:rsidR="00780DAB" w:rsidRPr="000E0F66" w:rsidRDefault="00780DAB" w:rsidP="00780DAB">
      <w:pPr>
        <w:spacing w:line="240" w:lineRule="auto"/>
        <w:jc w:val="both"/>
        <w:rPr>
          <w:rFonts w:cs="Arial"/>
          <w:szCs w:val="20"/>
        </w:rPr>
      </w:pPr>
      <w:r w:rsidRPr="000E0F66">
        <w:rPr>
          <w:rFonts w:cs="Arial"/>
          <w:szCs w:val="20"/>
        </w:rPr>
        <w:t>(1) Upravičenec hrani dokumentacijo o dodeljeni podpori po tej uredbi deset let po izpolnitvi finančnih obveznosti končnega prejemnika iz kreditne pogodbe.</w:t>
      </w:r>
    </w:p>
    <w:p w:rsidR="00780DAB" w:rsidRPr="000E0F66" w:rsidRDefault="00780DAB" w:rsidP="00780DAB">
      <w:pPr>
        <w:spacing w:line="240" w:lineRule="auto"/>
        <w:jc w:val="both"/>
        <w:rPr>
          <w:rFonts w:cs="Arial"/>
          <w:szCs w:val="20"/>
        </w:rPr>
      </w:pPr>
    </w:p>
    <w:p w:rsidR="00780DAB" w:rsidRPr="000E0F66" w:rsidRDefault="00780DAB" w:rsidP="00780DAB">
      <w:pPr>
        <w:spacing w:line="240" w:lineRule="auto"/>
        <w:jc w:val="both"/>
        <w:rPr>
          <w:rFonts w:cs="Arial"/>
          <w:szCs w:val="20"/>
        </w:rPr>
      </w:pPr>
      <w:r w:rsidRPr="000E0F66">
        <w:rPr>
          <w:rFonts w:cs="Arial"/>
          <w:szCs w:val="20"/>
        </w:rPr>
        <w:t xml:space="preserve">(2) Upravičenec vodi evidenco z informacijami o dodeljenih pomočeh </w:t>
      </w:r>
      <w:r w:rsidRPr="00A30227">
        <w:rPr>
          <w:rFonts w:cs="Arial"/>
          <w:i/>
          <w:szCs w:val="20"/>
        </w:rPr>
        <w:t xml:space="preserve">de </w:t>
      </w:r>
      <w:proofErr w:type="spellStart"/>
      <w:r w:rsidRPr="00A30227">
        <w:rPr>
          <w:rFonts w:cs="Arial"/>
          <w:i/>
          <w:szCs w:val="20"/>
        </w:rPr>
        <w:t>minimis</w:t>
      </w:r>
      <w:proofErr w:type="spellEnd"/>
      <w:r w:rsidRPr="000E0F66">
        <w:rPr>
          <w:rFonts w:cs="Arial"/>
          <w:szCs w:val="20"/>
        </w:rPr>
        <w:t xml:space="preserve"> in dokazilih o izpolnjevanju pogojev </w:t>
      </w:r>
      <w:r>
        <w:rPr>
          <w:rFonts w:cs="Arial"/>
          <w:szCs w:val="20"/>
        </w:rPr>
        <w:t xml:space="preserve">še </w:t>
      </w:r>
      <w:r w:rsidRPr="000E0F66">
        <w:rPr>
          <w:rFonts w:cs="Arial"/>
          <w:szCs w:val="20"/>
        </w:rPr>
        <w:t>deset let od datuma zadnje odobritve podpore.</w:t>
      </w:r>
    </w:p>
    <w:p w:rsidR="00780DAB" w:rsidRPr="000E0F66" w:rsidRDefault="00780DAB" w:rsidP="00780DAB">
      <w:pPr>
        <w:spacing w:line="240" w:lineRule="auto"/>
        <w:rPr>
          <w:rFonts w:cs="Arial"/>
          <w:szCs w:val="20"/>
        </w:rPr>
      </w:pPr>
    </w:p>
    <w:p w:rsidR="00780DAB" w:rsidRPr="000E0F66" w:rsidRDefault="00780DAB" w:rsidP="00780DAB">
      <w:pPr>
        <w:numPr>
          <w:ilvl w:val="0"/>
          <w:numId w:val="18"/>
        </w:numPr>
        <w:suppressAutoHyphens/>
        <w:spacing w:line="240" w:lineRule="auto"/>
        <w:ind w:left="0" w:firstLine="0"/>
        <w:jc w:val="center"/>
        <w:rPr>
          <w:rFonts w:cs="Arial"/>
          <w:b/>
          <w:szCs w:val="20"/>
        </w:rPr>
      </w:pPr>
      <w:r w:rsidRPr="000E0F66">
        <w:rPr>
          <w:rFonts w:cs="Arial"/>
          <w:b/>
          <w:szCs w:val="20"/>
        </w:rPr>
        <w:t>člen</w:t>
      </w:r>
    </w:p>
    <w:p w:rsidR="00780DAB" w:rsidRPr="000E0F66" w:rsidRDefault="00780DAB" w:rsidP="00780DAB">
      <w:pPr>
        <w:suppressAutoHyphens/>
        <w:spacing w:line="240" w:lineRule="auto"/>
        <w:jc w:val="center"/>
        <w:rPr>
          <w:rFonts w:cs="Arial"/>
          <w:b/>
          <w:szCs w:val="20"/>
        </w:rPr>
      </w:pPr>
      <w:r w:rsidRPr="000E0F66">
        <w:rPr>
          <w:rFonts w:cs="Arial"/>
          <w:b/>
          <w:szCs w:val="20"/>
        </w:rPr>
        <w:t>(začetek veljavnosti)</w:t>
      </w:r>
    </w:p>
    <w:p w:rsidR="00780DAB" w:rsidRPr="000E0F66" w:rsidRDefault="00780DAB" w:rsidP="00780DAB">
      <w:pPr>
        <w:spacing w:line="240" w:lineRule="auto"/>
        <w:rPr>
          <w:rFonts w:cs="Arial"/>
          <w:szCs w:val="20"/>
        </w:rPr>
      </w:pPr>
    </w:p>
    <w:p w:rsidR="00780DAB" w:rsidRPr="000E0F66" w:rsidRDefault="00780DAB" w:rsidP="00780DAB">
      <w:pPr>
        <w:spacing w:line="240" w:lineRule="auto"/>
        <w:rPr>
          <w:rFonts w:cs="Arial"/>
          <w:szCs w:val="20"/>
        </w:rPr>
      </w:pPr>
      <w:r w:rsidRPr="000E0F66">
        <w:rPr>
          <w:rFonts w:cs="Arial"/>
          <w:szCs w:val="20"/>
        </w:rPr>
        <w:t>Ta uredba začne veljati naslednji dan po objavi v Uradnem listu Republike Slovenije.</w:t>
      </w:r>
    </w:p>
    <w:p w:rsidR="00780DAB" w:rsidRPr="000E0F66" w:rsidRDefault="00780DAB" w:rsidP="00780DAB">
      <w:pPr>
        <w:spacing w:line="240" w:lineRule="auto"/>
        <w:rPr>
          <w:rFonts w:cs="Arial"/>
          <w:szCs w:val="20"/>
        </w:rPr>
      </w:pPr>
    </w:p>
    <w:p w:rsidR="00780DAB" w:rsidRPr="000E0F66" w:rsidRDefault="00780DAB" w:rsidP="00780DAB">
      <w:pPr>
        <w:pStyle w:val="tevilkanakoncupredpisa"/>
        <w:spacing w:before="0"/>
        <w:rPr>
          <w:rFonts w:cs="Arial"/>
          <w:color w:val="auto"/>
          <w:sz w:val="20"/>
          <w:szCs w:val="20"/>
          <w:lang w:val="sl-SI"/>
        </w:rPr>
      </w:pPr>
    </w:p>
    <w:p w:rsidR="00780DAB" w:rsidRPr="000E0F66" w:rsidRDefault="00780DAB" w:rsidP="00780DAB">
      <w:pPr>
        <w:pStyle w:val="tevilkanakoncupredpisa"/>
        <w:spacing w:before="0"/>
        <w:rPr>
          <w:rFonts w:cs="Arial"/>
          <w:color w:val="auto"/>
          <w:sz w:val="20"/>
          <w:szCs w:val="20"/>
          <w:lang w:val="sl-SI"/>
        </w:rPr>
      </w:pPr>
    </w:p>
    <w:p w:rsidR="00780DAB" w:rsidRPr="000E0F66" w:rsidRDefault="00780DAB" w:rsidP="00780DAB">
      <w:pPr>
        <w:pStyle w:val="tevilkanakoncupredpisa"/>
        <w:spacing w:before="0"/>
        <w:rPr>
          <w:rFonts w:cs="Arial"/>
          <w:color w:val="auto"/>
          <w:sz w:val="20"/>
          <w:szCs w:val="20"/>
          <w:lang w:val="sl-SI"/>
        </w:rPr>
      </w:pPr>
      <w:r w:rsidRPr="000E0F66">
        <w:rPr>
          <w:rFonts w:cs="Arial"/>
          <w:color w:val="auto"/>
          <w:sz w:val="20"/>
          <w:szCs w:val="20"/>
          <w:lang w:val="sl-SI"/>
        </w:rPr>
        <w:t>Št. 007-431/2017</w:t>
      </w:r>
    </w:p>
    <w:p w:rsidR="00780DAB" w:rsidRPr="000E0F66" w:rsidRDefault="00780DAB" w:rsidP="00780DAB">
      <w:pPr>
        <w:pStyle w:val="Datumsprejetja"/>
        <w:rPr>
          <w:rFonts w:cs="Arial"/>
          <w:color w:val="auto"/>
          <w:sz w:val="20"/>
          <w:szCs w:val="20"/>
          <w:lang w:val="sl-SI"/>
        </w:rPr>
      </w:pPr>
      <w:r w:rsidRPr="000E0F66">
        <w:rPr>
          <w:rFonts w:cs="Arial"/>
          <w:color w:val="auto"/>
          <w:sz w:val="20"/>
          <w:szCs w:val="20"/>
          <w:lang w:val="sl-SI"/>
        </w:rPr>
        <w:t xml:space="preserve">Ljubljana, </w:t>
      </w:r>
    </w:p>
    <w:p w:rsidR="00780DAB" w:rsidRPr="000E0F66" w:rsidRDefault="00780DAB" w:rsidP="00780DAB">
      <w:pPr>
        <w:pStyle w:val="EVA"/>
        <w:rPr>
          <w:rFonts w:cs="Arial"/>
          <w:sz w:val="20"/>
          <w:szCs w:val="20"/>
          <w:lang w:val="sl-SI"/>
        </w:rPr>
      </w:pPr>
      <w:r w:rsidRPr="000E0F66">
        <w:rPr>
          <w:rFonts w:cs="Arial"/>
          <w:sz w:val="20"/>
          <w:szCs w:val="20"/>
          <w:lang w:val="sl-SI"/>
        </w:rPr>
        <w:t>EVA 2017-2330-0100</w:t>
      </w:r>
    </w:p>
    <w:p w:rsidR="00780DAB" w:rsidRPr="000E0F66" w:rsidRDefault="00780DAB" w:rsidP="00780DAB">
      <w:pPr>
        <w:pStyle w:val="EVA"/>
        <w:rPr>
          <w:rFonts w:cs="Arial"/>
          <w:sz w:val="20"/>
          <w:szCs w:val="20"/>
          <w:lang w:val="sl-SI"/>
        </w:rPr>
      </w:pPr>
    </w:p>
    <w:p w:rsidR="00780DAB" w:rsidRPr="000E0F66" w:rsidRDefault="00780DAB" w:rsidP="00780DAB">
      <w:pPr>
        <w:pStyle w:val="Imeorgana"/>
        <w:spacing w:before="0"/>
        <w:ind w:left="0"/>
        <w:rPr>
          <w:rFonts w:cs="Arial"/>
          <w:sz w:val="20"/>
          <w:szCs w:val="20"/>
          <w:lang w:val="sl-SI"/>
        </w:rPr>
      </w:pPr>
      <w:r w:rsidRPr="000E0F66">
        <w:rPr>
          <w:rFonts w:cs="Arial"/>
          <w:sz w:val="20"/>
          <w:szCs w:val="20"/>
          <w:lang w:val="sl-SI"/>
        </w:rPr>
        <w:t>Vlada Republike Slovenije</w:t>
      </w:r>
    </w:p>
    <w:p w:rsidR="00780DAB" w:rsidRPr="000E0F66" w:rsidRDefault="00780DAB" w:rsidP="00780DAB">
      <w:pPr>
        <w:pStyle w:val="Podpisnik"/>
        <w:ind w:left="0"/>
        <w:rPr>
          <w:rFonts w:cs="Arial"/>
          <w:sz w:val="20"/>
          <w:szCs w:val="20"/>
          <w:lang w:val="sl-SI"/>
        </w:rPr>
      </w:pPr>
      <w:r w:rsidRPr="000E0F66">
        <w:rPr>
          <w:rFonts w:cs="Arial"/>
          <w:sz w:val="20"/>
          <w:szCs w:val="20"/>
          <w:lang w:val="sl-SI"/>
        </w:rPr>
        <w:t xml:space="preserve">dr. Miroslav Cerar </w:t>
      </w:r>
    </w:p>
    <w:p w:rsidR="00780DAB" w:rsidRPr="000E0F66" w:rsidRDefault="00780DAB" w:rsidP="00780DAB">
      <w:pPr>
        <w:pStyle w:val="Nazivpodpisnika"/>
        <w:ind w:left="0"/>
        <w:rPr>
          <w:rFonts w:cs="Arial"/>
          <w:sz w:val="20"/>
          <w:szCs w:val="20"/>
          <w:lang w:val="sl-SI"/>
        </w:rPr>
      </w:pPr>
      <w:r>
        <w:rPr>
          <w:rFonts w:cs="Arial"/>
          <w:sz w:val="20"/>
          <w:szCs w:val="20"/>
          <w:lang w:val="sl-SI"/>
        </w:rPr>
        <w:t>P</w:t>
      </w:r>
      <w:r w:rsidRPr="000E0F66">
        <w:rPr>
          <w:rFonts w:cs="Arial"/>
          <w:sz w:val="20"/>
          <w:szCs w:val="20"/>
          <w:lang w:val="sl-SI"/>
        </w:rPr>
        <w:t>redsednik</w:t>
      </w:r>
    </w:p>
    <w:p w:rsidR="00780DAB" w:rsidRPr="000E0F66" w:rsidRDefault="00780DAB" w:rsidP="00780DAB">
      <w:pPr>
        <w:rPr>
          <w:rFonts w:cs="Arial"/>
          <w:szCs w:val="20"/>
        </w:rPr>
      </w:pPr>
    </w:p>
    <w:p w:rsidR="00B6286C" w:rsidRDefault="00B6286C"/>
    <w:sectPr w:rsidR="00B628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3504818"/>
    <w:multiLevelType w:val="hybridMultilevel"/>
    <w:tmpl w:val="3DD47C04"/>
    <w:lvl w:ilvl="0" w:tplc="A760BBBA">
      <w:start w:val="1"/>
      <w:numFmt w:val="decimal"/>
      <w:suff w:val="space"/>
      <w:lvlText w:val="%1."/>
      <w:lvlJc w:val="left"/>
      <w:pPr>
        <w:ind w:left="720" w:hanging="360"/>
      </w:pPr>
      <w:rPr>
        <w:rFonts w:hint="default"/>
      </w:rPr>
    </w:lvl>
    <w:lvl w:ilvl="1" w:tplc="11DEB874">
      <w:start w:val="1"/>
      <w:numFmt w:val="decimal"/>
      <w:lvlText w:val="%2."/>
      <w:lvlJc w:val="left"/>
      <w:pPr>
        <w:ind w:left="1440" w:hanging="360"/>
      </w:pPr>
      <w:rPr>
        <w:rFonts w:ascii="Arial" w:eastAsia="Times New Roman" w:hAnsi="Arial" w:cs="Arial"/>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60F2EA4"/>
    <w:multiLevelType w:val="hybridMultilevel"/>
    <w:tmpl w:val="06AC3A4E"/>
    <w:lvl w:ilvl="0" w:tplc="4F2EF104">
      <w:numFmt w:val="bullet"/>
      <w:lvlText w:val="-"/>
      <w:lvlJc w:val="left"/>
      <w:pPr>
        <w:ind w:left="-69" w:hanging="705"/>
      </w:pPr>
      <w:rPr>
        <w:rFonts w:ascii="Calibri" w:eastAsia="Calibri" w:hAnsi="Calibri" w:cs="Times New Roman" w:hint="default"/>
      </w:rPr>
    </w:lvl>
    <w:lvl w:ilvl="1" w:tplc="DB481202">
      <w:numFmt w:val="bullet"/>
      <w:lvlText w:val="-"/>
      <w:lvlJc w:val="left"/>
      <w:pPr>
        <w:ind w:left="1840" w:hanging="705"/>
      </w:pPr>
      <w:rPr>
        <w:rFonts w:ascii="Calibri" w:eastAsia="Calibri" w:hAnsi="Calibri" w:cs="Times New Roman" w:hint="default"/>
      </w:rPr>
    </w:lvl>
    <w:lvl w:ilvl="2" w:tplc="0424001B">
      <w:start w:val="1"/>
      <w:numFmt w:val="lowerRoman"/>
      <w:lvlText w:val="%3."/>
      <w:lvlJc w:val="right"/>
      <w:pPr>
        <w:ind w:left="1026" w:hanging="180"/>
      </w:pPr>
    </w:lvl>
    <w:lvl w:ilvl="3" w:tplc="0424000F">
      <w:start w:val="1"/>
      <w:numFmt w:val="decimal"/>
      <w:lvlText w:val="%4."/>
      <w:lvlJc w:val="left"/>
      <w:pPr>
        <w:ind w:left="1746" w:hanging="360"/>
      </w:pPr>
    </w:lvl>
    <w:lvl w:ilvl="4" w:tplc="04240019">
      <w:start w:val="1"/>
      <w:numFmt w:val="lowerLetter"/>
      <w:lvlText w:val="%5."/>
      <w:lvlJc w:val="left"/>
      <w:pPr>
        <w:ind w:left="2466" w:hanging="360"/>
      </w:pPr>
    </w:lvl>
    <w:lvl w:ilvl="5" w:tplc="0424001B" w:tentative="1">
      <w:start w:val="1"/>
      <w:numFmt w:val="lowerRoman"/>
      <w:lvlText w:val="%6."/>
      <w:lvlJc w:val="right"/>
      <w:pPr>
        <w:ind w:left="3186" w:hanging="180"/>
      </w:pPr>
    </w:lvl>
    <w:lvl w:ilvl="6" w:tplc="0424000F" w:tentative="1">
      <w:start w:val="1"/>
      <w:numFmt w:val="decimal"/>
      <w:lvlText w:val="%7."/>
      <w:lvlJc w:val="left"/>
      <w:pPr>
        <w:ind w:left="3906" w:hanging="360"/>
      </w:pPr>
    </w:lvl>
    <w:lvl w:ilvl="7" w:tplc="04240019" w:tentative="1">
      <w:start w:val="1"/>
      <w:numFmt w:val="lowerLetter"/>
      <w:lvlText w:val="%8."/>
      <w:lvlJc w:val="left"/>
      <w:pPr>
        <w:ind w:left="4626" w:hanging="360"/>
      </w:pPr>
    </w:lvl>
    <w:lvl w:ilvl="8" w:tplc="0424001B" w:tentative="1">
      <w:start w:val="1"/>
      <w:numFmt w:val="lowerRoman"/>
      <w:lvlText w:val="%9."/>
      <w:lvlJc w:val="right"/>
      <w:pPr>
        <w:ind w:left="5346" w:hanging="180"/>
      </w:pPr>
    </w:lvl>
  </w:abstractNum>
  <w:abstractNum w:abstractNumId="3">
    <w:nsid w:val="0B934A4B"/>
    <w:multiLevelType w:val="hybridMultilevel"/>
    <w:tmpl w:val="AB9E4A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4EC19FB"/>
    <w:multiLevelType w:val="hybridMultilevel"/>
    <w:tmpl w:val="955C7B58"/>
    <w:lvl w:ilvl="0" w:tplc="04240013">
      <w:start w:val="1"/>
      <w:numFmt w:val="upperRoman"/>
      <w:lvlText w:val="%1."/>
      <w:lvlJc w:val="right"/>
      <w:pPr>
        <w:ind w:left="1080" w:hanging="720"/>
      </w:pPr>
      <w:rPr>
        <w:rFonts w:hint="default"/>
      </w:rPr>
    </w:lvl>
    <w:lvl w:ilvl="1" w:tplc="E8966102">
      <w:start w:val="1"/>
      <w:numFmt w:val="decimal"/>
      <w:lvlText w:val="%2."/>
      <w:lvlJc w:val="left"/>
      <w:pPr>
        <w:ind w:left="525" w:hanging="525"/>
      </w:pPr>
      <w:rPr>
        <w:rFonts w:hint="default"/>
      </w:rPr>
    </w:lvl>
    <w:lvl w:ilvl="2" w:tplc="CF7E8E5E">
      <w:start w:val="1"/>
      <w:numFmt w:val="lowerLetter"/>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79D76B0"/>
    <w:multiLevelType w:val="multilevel"/>
    <w:tmpl w:val="A7E45C8E"/>
    <w:lvl w:ilvl="0">
      <w:start w:val="49"/>
      <w:numFmt w:val="bullet"/>
      <w:pStyle w:val="ZADEVA"/>
      <w:lvlText w:val=""/>
      <w:lvlJc w:val="left"/>
      <w:pPr>
        <w:tabs>
          <w:tab w:val="num" w:pos="425"/>
        </w:tabs>
        <w:ind w:left="425" w:hanging="425"/>
      </w:pPr>
      <w:rPr>
        <w:rFonts w:ascii="Symbol" w:eastAsia="Times New Roman" w:hAnsi="Symbol"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A651E07"/>
    <w:multiLevelType w:val="hybridMultilevel"/>
    <w:tmpl w:val="3542955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3">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42B564BC"/>
    <w:multiLevelType w:val="hybridMultilevel"/>
    <w:tmpl w:val="77C2AEA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7">
    <w:nsid w:val="4B542D51"/>
    <w:multiLevelType w:val="hybridMultilevel"/>
    <w:tmpl w:val="4FA00F3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4EAE2167"/>
    <w:multiLevelType w:val="multilevel"/>
    <w:tmpl w:val="0464CC54"/>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51F744E9"/>
    <w:multiLevelType w:val="multilevel"/>
    <w:tmpl w:val="A1C4874A"/>
    <w:lvl w:ilvl="0">
      <w:start w:val="1"/>
      <w:numFmt w:val="lowerRoman"/>
      <w:pStyle w:val="ListRoman"/>
      <w:lvlText w:val="%1."/>
      <w:lvlJc w:val="left"/>
      <w:pPr>
        <w:tabs>
          <w:tab w:val="num" w:pos="346"/>
        </w:tabs>
        <w:ind w:left="346" w:hanging="346"/>
      </w:pPr>
      <w:rPr>
        <w:rFonts w:hint="default"/>
      </w:rPr>
    </w:lvl>
    <w:lvl w:ilvl="1">
      <w:start w:val="1"/>
      <w:numFmt w:val="lowerRoman"/>
      <w:pStyle w:val="ListRoman2"/>
      <w:lvlText w:val="%2."/>
      <w:lvlJc w:val="left"/>
      <w:pPr>
        <w:tabs>
          <w:tab w:val="num" w:pos="691"/>
        </w:tabs>
        <w:ind w:left="691" w:hanging="345"/>
      </w:pPr>
      <w:rPr>
        <w:rFonts w:hint="default"/>
      </w:rPr>
    </w:lvl>
    <w:lvl w:ilvl="2">
      <w:start w:val="1"/>
      <w:numFmt w:val="lowerRoman"/>
      <w:pStyle w:val="ListRoman3"/>
      <w:lvlText w:val="%3."/>
      <w:lvlJc w:val="left"/>
      <w:pPr>
        <w:tabs>
          <w:tab w:val="num" w:pos="1037"/>
        </w:tabs>
        <w:ind w:left="1037" w:hanging="346"/>
      </w:pPr>
      <w:rPr>
        <w:rFonts w:hint="default"/>
      </w:rPr>
    </w:lvl>
    <w:lvl w:ilvl="3">
      <w:start w:val="1"/>
      <w:numFmt w:val="lowerRoman"/>
      <w:pStyle w:val="ListRoman4"/>
      <w:lvlText w:val="%4."/>
      <w:lvlJc w:val="left"/>
      <w:pPr>
        <w:tabs>
          <w:tab w:val="num" w:pos="1382"/>
        </w:tabs>
        <w:ind w:left="1382" w:hanging="345"/>
      </w:pPr>
      <w:rPr>
        <w:rFonts w:hint="default"/>
      </w:rPr>
    </w:lvl>
    <w:lvl w:ilvl="4">
      <w:start w:val="1"/>
      <w:numFmt w:val="lowerRoman"/>
      <w:pStyle w:val="ListRoman5"/>
      <w:lvlText w:val="%5."/>
      <w:lvlJc w:val="left"/>
      <w:pPr>
        <w:tabs>
          <w:tab w:val="num" w:pos="1728"/>
        </w:tabs>
        <w:ind w:left="1728" w:hanging="346"/>
      </w:pPr>
      <w:rPr>
        <w:rFonts w:hint="default"/>
      </w:rPr>
    </w:lvl>
    <w:lvl w:ilvl="5">
      <w:start w:val="1"/>
      <w:numFmt w:val="lowerRoman"/>
      <w:lvlText w:val="%6."/>
      <w:lvlJc w:val="left"/>
      <w:pPr>
        <w:tabs>
          <w:tab w:val="num" w:pos="2074"/>
        </w:tabs>
        <w:ind w:left="2074" w:hanging="346"/>
      </w:pPr>
      <w:rPr>
        <w:rFonts w:hint="default"/>
      </w:rPr>
    </w:lvl>
    <w:lvl w:ilvl="6">
      <w:start w:val="1"/>
      <w:numFmt w:val="lowerRoman"/>
      <w:lvlText w:val="%7."/>
      <w:lvlJc w:val="left"/>
      <w:pPr>
        <w:tabs>
          <w:tab w:val="num" w:pos="2419"/>
        </w:tabs>
        <w:ind w:left="2419" w:hanging="345"/>
      </w:pPr>
      <w:rPr>
        <w:rFonts w:hint="default"/>
      </w:rPr>
    </w:lvl>
    <w:lvl w:ilvl="7">
      <w:start w:val="1"/>
      <w:numFmt w:val="lowerRoman"/>
      <w:lvlText w:val="%8."/>
      <w:lvlJc w:val="left"/>
      <w:pPr>
        <w:tabs>
          <w:tab w:val="num" w:pos="2765"/>
        </w:tabs>
        <w:ind w:left="2765" w:hanging="346"/>
      </w:pPr>
      <w:rPr>
        <w:rFonts w:hint="default"/>
      </w:rPr>
    </w:lvl>
    <w:lvl w:ilvl="8">
      <w:start w:val="1"/>
      <w:numFmt w:val="lowerRoman"/>
      <w:lvlText w:val="%9."/>
      <w:lvlJc w:val="left"/>
      <w:pPr>
        <w:tabs>
          <w:tab w:val="num" w:pos="3110"/>
        </w:tabs>
        <w:ind w:left="3110" w:hanging="345"/>
      </w:pPr>
      <w:rPr>
        <w:rFonts w:hint="default"/>
      </w:rPr>
    </w:lvl>
  </w:abstractNum>
  <w:abstractNum w:abstractNumId="20">
    <w:nsid w:val="520258A6"/>
    <w:multiLevelType w:val="hybridMultilevel"/>
    <w:tmpl w:val="2F322052"/>
    <w:lvl w:ilvl="0" w:tplc="C59A4176">
      <w:start w:val="1"/>
      <w:numFmt w:val="decimal"/>
      <w:lvlText w:val="(%1) "/>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8F56AB9"/>
    <w:multiLevelType w:val="hybridMultilevel"/>
    <w:tmpl w:val="5660065E"/>
    <w:lvl w:ilvl="0" w:tplc="11E26388">
      <w:start w:val="1"/>
      <w:numFmt w:val="decimal"/>
      <w:pStyle w:val="Odst"/>
      <w:lvlText w:val="(%1)"/>
      <w:lvlJc w:val="left"/>
      <w:pPr>
        <w:ind w:left="-1361" w:firstLine="1361"/>
      </w:pPr>
      <w:rPr>
        <w:rFonts w:hint="default"/>
      </w:rPr>
    </w:lvl>
    <w:lvl w:ilvl="1" w:tplc="04240019" w:tentative="1">
      <w:start w:val="1"/>
      <w:numFmt w:val="lowerLetter"/>
      <w:lvlText w:val="%2."/>
      <w:lvlJc w:val="left"/>
      <w:pPr>
        <w:ind w:left="-1528" w:hanging="360"/>
      </w:pPr>
    </w:lvl>
    <w:lvl w:ilvl="2" w:tplc="0424001B" w:tentative="1">
      <w:start w:val="1"/>
      <w:numFmt w:val="lowerRoman"/>
      <w:lvlText w:val="%3."/>
      <w:lvlJc w:val="right"/>
      <w:pPr>
        <w:ind w:left="-808" w:hanging="180"/>
      </w:pPr>
    </w:lvl>
    <w:lvl w:ilvl="3" w:tplc="0424000F" w:tentative="1">
      <w:start w:val="1"/>
      <w:numFmt w:val="decimal"/>
      <w:lvlText w:val="%4."/>
      <w:lvlJc w:val="left"/>
      <w:pPr>
        <w:ind w:left="-88" w:hanging="360"/>
      </w:pPr>
    </w:lvl>
    <w:lvl w:ilvl="4" w:tplc="04240019" w:tentative="1">
      <w:start w:val="1"/>
      <w:numFmt w:val="lowerLetter"/>
      <w:lvlText w:val="%5."/>
      <w:lvlJc w:val="left"/>
      <w:pPr>
        <w:ind w:left="632" w:hanging="360"/>
      </w:pPr>
    </w:lvl>
    <w:lvl w:ilvl="5" w:tplc="0424001B" w:tentative="1">
      <w:start w:val="1"/>
      <w:numFmt w:val="lowerRoman"/>
      <w:lvlText w:val="%6."/>
      <w:lvlJc w:val="right"/>
      <w:pPr>
        <w:ind w:left="1352" w:hanging="180"/>
      </w:pPr>
    </w:lvl>
    <w:lvl w:ilvl="6" w:tplc="0424000F" w:tentative="1">
      <w:start w:val="1"/>
      <w:numFmt w:val="decimal"/>
      <w:lvlText w:val="%7."/>
      <w:lvlJc w:val="left"/>
      <w:pPr>
        <w:ind w:left="2072" w:hanging="360"/>
      </w:pPr>
    </w:lvl>
    <w:lvl w:ilvl="7" w:tplc="04240019" w:tentative="1">
      <w:start w:val="1"/>
      <w:numFmt w:val="lowerLetter"/>
      <w:lvlText w:val="%8."/>
      <w:lvlJc w:val="left"/>
      <w:pPr>
        <w:ind w:left="2792" w:hanging="360"/>
      </w:pPr>
    </w:lvl>
    <w:lvl w:ilvl="8" w:tplc="0424001B" w:tentative="1">
      <w:start w:val="1"/>
      <w:numFmt w:val="lowerRoman"/>
      <w:lvlText w:val="%9."/>
      <w:lvlJc w:val="right"/>
      <w:pPr>
        <w:ind w:left="3512" w:hanging="180"/>
      </w:pPr>
    </w:lvl>
  </w:abstractNum>
  <w:abstractNum w:abstractNumId="2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2094904"/>
    <w:multiLevelType w:val="hybridMultilevel"/>
    <w:tmpl w:val="AE8EEABC"/>
    <w:lvl w:ilvl="0" w:tplc="76AC1A70">
      <w:start w:val="49"/>
      <w:numFmt w:val="bullet"/>
      <w:lvlText w:val=""/>
      <w:lvlJc w:val="left"/>
      <w:pPr>
        <w:ind w:left="502"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BDB64AD"/>
    <w:multiLevelType w:val="hybridMultilevel"/>
    <w:tmpl w:val="F65A9DD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F4667B3"/>
    <w:multiLevelType w:val="hybridMultilevel"/>
    <w:tmpl w:val="1390ED44"/>
    <w:lvl w:ilvl="0" w:tplc="474ECE50">
      <w:start w:val="1"/>
      <w:numFmt w:val="decimal"/>
      <w:lvlText w:val="%1."/>
      <w:lvlJc w:val="center"/>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9"/>
  </w:num>
  <w:num w:numId="2">
    <w:abstractNumId w:val="11"/>
  </w:num>
  <w:num w:numId="3">
    <w:abstractNumId w:val="12"/>
    <w:lvlOverride w:ilvl="0">
      <w:startOverride w:val="1"/>
    </w:lvlOverride>
  </w:num>
  <w:num w:numId="4">
    <w:abstractNumId w:val="16"/>
  </w:num>
  <w:num w:numId="5">
    <w:abstractNumId w:val="0"/>
  </w:num>
  <w:num w:numId="6">
    <w:abstractNumId w:val="23"/>
  </w:num>
  <w:num w:numId="7">
    <w:abstractNumId w:val="10"/>
  </w:num>
  <w:num w:numId="8">
    <w:abstractNumId w:val="24"/>
  </w:num>
  <w:num w:numId="9">
    <w:abstractNumId w:val="22"/>
  </w:num>
  <w:num w:numId="10">
    <w:abstractNumId w:val="4"/>
  </w:num>
  <w:num w:numId="11">
    <w:abstractNumId w:val="25"/>
  </w:num>
  <w:num w:numId="12">
    <w:abstractNumId w:val="27"/>
  </w:num>
  <w:num w:numId="13">
    <w:abstractNumId w:val="14"/>
  </w:num>
  <w:num w:numId="14">
    <w:abstractNumId w:val="8"/>
  </w:num>
  <w:num w:numId="15">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1"/>
  </w:num>
  <w:num w:numId="18">
    <w:abstractNumId w:val="1"/>
  </w:num>
  <w:num w:numId="19">
    <w:abstractNumId w:val="5"/>
  </w:num>
  <w:num w:numId="20">
    <w:abstractNumId w:val="6"/>
  </w:num>
  <w:num w:numId="21">
    <w:abstractNumId w:val="28"/>
  </w:num>
  <w:num w:numId="22">
    <w:abstractNumId w:val="26"/>
  </w:num>
  <w:num w:numId="23">
    <w:abstractNumId w:val="2"/>
  </w:num>
  <w:num w:numId="24">
    <w:abstractNumId w:val="15"/>
  </w:num>
  <w:num w:numId="25">
    <w:abstractNumId w:val="7"/>
  </w:num>
  <w:num w:numId="26">
    <w:abstractNumId w:val="17"/>
  </w:num>
  <w:num w:numId="27">
    <w:abstractNumId w:val="3"/>
  </w:num>
  <w:num w:numId="28">
    <w:abstractNumId w:val="2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AB"/>
    <w:rsid w:val="00176D9E"/>
    <w:rsid w:val="0020018C"/>
    <w:rsid w:val="003D1B17"/>
    <w:rsid w:val="00780DAB"/>
    <w:rsid w:val="007C6338"/>
    <w:rsid w:val="009A6495"/>
    <w:rsid w:val="00B6286C"/>
    <w:rsid w:val="00D404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List Bullet" w:qFormat="1"/>
    <w:lsdException w:name="List Bullet 2" w:uiPriority="0" w:qFormat="1"/>
    <w:lsdException w:name="List Bullet 3" w:qFormat="1"/>
    <w:lsdException w:name="List Bullet 4" w:uiPriority="0" w:qFormat="1"/>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0DAB"/>
    <w:pPr>
      <w:spacing w:line="260" w:lineRule="exact"/>
      <w:jc w:val="left"/>
    </w:pPr>
    <w:rPr>
      <w:rFonts w:ascii="Arial" w:eastAsia="Times New Roman" w:hAnsi="Arial" w:cs="Times New Roman"/>
      <w:sz w:val="20"/>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780DAB"/>
    <w:pPr>
      <w:keepNext/>
      <w:spacing w:before="60" w:after="60"/>
      <w:outlineLvl w:val="0"/>
    </w:pPr>
    <w:rPr>
      <w:rFonts w:cs="Arial"/>
      <w:b/>
      <w:szCs w:val="20"/>
      <w:lang w:eastAsia="sl-SI"/>
    </w:rPr>
  </w:style>
  <w:style w:type="paragraph" w:styleId="Naslov2">
    <w:name w:val="heading 2"/>
    <w:basedOn w:val="Navaden"/>
    <w:next w:val="Navaden"/>
    <w:link w:val="Naslov2Znak"/>
    <w:qFormat/>
    <w:rsid w:val="00780DAB"/>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qFormat/>
    <w:rsid w:val="00780DAB"/>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780DAB"/>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qFormat/>
    <w:rsid w:val="00780DAB"/>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780DAB"/>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link w:val="Naslov7Znak"/>
    <w:qFormat/>
    <w:rsid w:val="00780DAB"/>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780DAB"/>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780DAB"/>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780DAB"/>
    <w:rPr>
      <w:rFonts w:ascii="Arial" w:eastAsia="Times New Roman" w:hAnsi="Arial" w:cs="Arial"/>
      <w:b/>
      <w:sz w:val="20"/>
      <w:szCs w:val="20"/>
      <w:lang w:eastAsia="sl-SI"/>
    </w:rPr>
  </w:style>
  <w:style w:type="character" w:customStyle="1" w:styleId="Naslov2Znak">
    <w:name w:val="Naslov 2 Znak"/>
    <w:basedOn w:val="Privzetapisavaodstavka"/>
    <w:link w:val="Naslov2"/>
    <w:rsid w:val="00780DAB"/>
    <w:rPr>
      <w:rFonts w:ascii="Arial" w:eastAsia="Times New Roman" w:hAnsi="Arial" w:cs="Arial"/>
      <w:b/>
      <w:bCs/>
      <w:i/>
      <w:iCs/>
      <w:sz w:val="28"/>
      <w:szCs w:val="28"/>
    </w:rPr>
  </w:style>
  <w:style w:type="character" w:customStyle="1" w:styleId="Naslov3Znak">
    <w:name w:val="Naslov 3 Znak"/>
    <w:basedOn w:val="Privzetapisavaodstavka"/>
    <w:link w:val="Naslov3"/>
    <w:rsid w:val="00780DAB"/>
    <w:rPr>
      <w:rFonts w:ascii="Arial" w:eastAsia="Times New Roman" w:hAnsi="Arial" w:cs="Arial"/>
      <w:b/>
      <w:bCs/>
      <w:sz w:val="26"/>
      <w:szCs w:val="26"/>
    </w:rPr>
  </w:style>
  <w:style w:type="character" w:customStyle="1" w:styleId="Naslov4Znak">
    <w:name w:val="Naslov 4 Znak"/>
    <w:basedOn w:val="Privzetapisavaodstavka"/>
    <w:link w:val="Naslov4"/>
    <w:rsid w:val="00780DAB"/>
    <w:rPr>
      <w:rFonts w:ascii="Times New Roman" w:eastAsia="Times New Roman" w:hAnsi="Times New Roman" w:cs="Times New Roman"/>
      <w:b/>
      <w:i/>
      <w:sz w:val="24"/>
      <w:szCs w:val="20"/>
      <w:lang w:eastAsia="sl-SI"/>
    </w:rPr>
  </w:style>
  <w:style w:type="character" w:customStyle="1" w:styleId="Naslov5Znak">
    <w:name w:val="Naslov 5 Znak"/>
    <w:basedOn w:val="Privzetapisavaodstavka"/>
    <w:link w:val="Naslov5"/>
    <w:rsid w:val="00780DAB"/>
    <w:rPr>
      <w:rFonts w:ascii="Times New Roman" w:eastAsia="Times New Roman" w:hAnsi="Times New Roman" w:cs="Times New Roman"/>
      <w:color w:val="243F60"/>
    </w:rPr>
  </w:style>
  <w:style w:type="character" w:customStyle="1" w:styleId="Naslov6Znak">
    <w:name w:val="Naslov 6 Znak"/>
    <w:basedOn w:val="Privzetapisavaodstavka"/>
    <w:link w:val="Naslov6"/>
    <w:rsid w:val="00780DAB"/>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780DAB"/>
    <w:rPr>
      <w:rFonts w:ascii="Times New Roman" w:eastAsia="Times New Roman" w:hAnsi="Times New Roman" w:cs="Times New Roman"/>
      <w:i/>
      <w:iCs/>
      <w:color w:val="404040"/>
    </w:rPr>
  </w:style>
  <w:style w:type="character" w:customStyle="1" w:styleId="Naslov8Znak">
    <w:name w:val="Naslov 8 Znak"/>
    <w:basedOn w:val="Privzetapisavaodstavka"/>
    <w:link w:val="Naslov8"/>
    <w:rsid w:val="00780DAB"/>
    <w:rPr>
      <w:rFonts w:ascii="Times New Roman" w:eastAsia="Times New Roman" w:hAnsi="Times New Roman" w:cs="Times New Roman"/>
      <w:i/>
      <w:iCs/>
      <w:sz w:val="24"/>
      <w:szCs w:val="24"/>
    </w:rPr>
  </w:style>
  <w:style w:type="character" w:customStyle="1" w:styleId="Naslov9Znak">
    <w:name w:val="Naslov 9 Znak"/>
    <w:basedOn w:val="Privzetapisavaodstavka"/>
    <w:link w:val="Naslov9"/>
    <w:rsid w:val="00780DAB"/>
    <w:rPr>
      <w:rFonts w:ascii="Arial" w:eastAsia="Times New Roman" w:hAnsi="Arial" w:cs="Arial"/>
    </w:rPr>
  </w:style>
  <w:style w:type="paragraph" w:styleId="Glava">
    <w:name w:val="header"/>
    <w:basedOn w:val="Navaden"/>
    <w:link w:val="GlavaZnak"/>
    <w:uiPriority w:val="99"/>
    <w:rsid w:val="00780DAB"/>
    <w:pPr>
      <w:tabs>
        <w:tab w:val="center" w:pos="4320"/>
        <w:tab w:val="right" w:pos="8640"/>
      </w:tabs>
    </w:pPr>
  </w:style>
  <w:style w:type="character" w:customStyle="1" w:styleId="GlavaZnak">
    <w:name w:val="Glava Znak"/>
    <w:basedOn w:val="Privzetapisavaodstavka"/>
    <w:link w:val="Glava"/>
    <w:uiPriority w:val="99"/>
    <w:rsid w:val="00780DAB"/>
    <w:rPr>
      <w:rFonts w:ascii="Arial" w:eastAsia="Times New Roman" w:hAnsi="Arial" w:cs="Times New Roman"/>
      <w:sz w:val="20"/>
      <w:szCs w:val="24"/>
    </w:rPr>
  </w:style>
  <w:style w:type="paragraph" w:styleId="Noga">
    <w:name w:val="footer"/>
    <w:basedOn w:val="Navaden"/>
    <w:link w:val="NogaZnak"/>
    <w:semiHidden/>
    <w:rsid w:val="00780DAB"/>
    <w:pPr>
      <w:tabs>
        <w:tab w:val="center" w:pos="4320"/>
        <w:tab w:val="right" w:pos="8640"/>
      </w:tabs>
    </w:pPr>
  </w:style>
  <w:style w:type="character" w:customStyle="1" w:styleId="NogaZnak">
    <w:name w:val="Noga Znak"/>
    <w:basedOn w:val="Privzetapisavaodstavka"/>
    <w:link w:val="Noga"/>
    <w:semiHidden/>
    <w:rsid w:val="00780DAB"/>
    <w:rPr>
      <w:rFonts w:ascii="Arial" w:eastAsia="Times New Roman" w:hAnsi="Arial" w:cs="Times New Roman"/>
      <w:sz w:val="20"/>
      <w:szCs w:val="24"/>
    </w:rPr>
  </w:style>
  <w:style w:type="paragraph" w:styleId="Zgradbadokumenta">
    <w:name w:val="Document Map"/>
    <w:basedOn w:val="Navaden"/>
    <w:link w:val="ZgradbadokumentaZnak"/>
    <w:rsid w:val="00780DAB"/>
    <w:rPr>
      <w:rFonts w:ascii="Tahoma" w:hAnsi="Tahoma" w:cs="Tahoma"/>
      <w:sz w:val="16"/>
      <w:szCs w:val="16"/>
    </w:rPr>
  </w:style>
  <w:style w:type="character" w:customStyle="1" w:styleId="ZgradbadokumentaZnak">
    <w:name w:val="Zgradba dokumenta Znak"/>
    <w:basedOn w:val="Privzetapisavaodstavka"/>
    <w:link w:val="Zgradbadokumenta"/>
    <w:rsid w:val="00780DAB"/>
    <w:rPr>
      <w:rFonts w:ascii="Tahoma" w:eastAsia="Times New Roman" w:hAnsi="Tahoma" w:cs="Tahoma"/>
      <w:sz w:val="16"/>
      <w:szCs w:val="16"/>
    </w:rPr>
  </w:style>
  <w:style w:type="table" w:styleId="Tabelamrea">
    <w:name w:val="Table Grid"/>
    <w:basedOn w:val="Navadnatabela"/>
    <w:uiPriority w:val="59"/>
    <w:rsid w:val="00780DAB"/>
    <w:pPr>
      <w:jc w:val="left"/>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780DAB"/>
    <w:pPr>
      <w:tabs>
        <w:tab w:val="left" w:pos="1701"/>
      </w:tabs>
    </w:pPr>
    <w:rPr>
      <w:szCs w:val="20"/>
      <w:lang w:eastAsia="sl-SI"/>
    </w:rPr>
  </w:style>
  <w:style w:type="paragraph" w:customStyle="1" w:styleId="ZADEVA">
    <w:name w:val="ZADEVA"/>
    <w:basedOn w:val="Navaden"/>
    <w:qFormat/>
    <w:rsid w:val="00780DAB"/>
    <w:pPr>
      <w:numPr>
        <w:numId w:val="20"/>
      </w:numPr>
      <w:tabs>
        <w:tab w:val="clear" w:pos="425"/>
        <w:tab w:val="left" w:pos="1701"/>
      </w:tabs>
      <w:ind w:left="1701" w:hanging="1701"/>
    </w:pPr>
    <w:rPr>
      <w:b/>
      <w:lang w:val="it-IT"/>
    </w:rPr>
  </w:style>
  <w:style w:type="character" w:styleId="Hiperpovezava">
    <w:name w:val="Hyperlink"/>
    <w:rsid w:val="00780DAB"/>
    <w:rPr>
      <w:color w:val="0000FF"/>
      <w:u w:val="single"/>
    </w:rPr>
  </w:style>
  <w:style w:type="paragraph" w:customStyle="1" w:styleId="podpisi">
    <w:name w:val="podpisi"/>
    <w:basedOn w:val="Navaden"/>
    <w:qFormat/>
    <w:rsid w:val="00780DAB"/>
    <w:pPr>
      <w:tabs>
        <w:tab w:val="left" w:pos="3402"/>
      </w:tabs>
    </w:pPr>
    <w:rPr>
      <w:lang w:val="it-IT"/>
    </w:rPr>
  </w:style>
  <w:style w:type="paragraph" w:styleId="Telobesedila">
    <w:name w:val="Body Text"/>
    <w:basedOn w:val="Navaden"/>
    <w:link w:val="TelobesedilaZnak"/>
    <w:rsid w:val="00780DAB"/>
    <w:pPr>
      <w:spacing w:line="240" w:lineRule="auto"/>
      <w:jc w:val="both"/>
    </w:pPr>
    <w:rPr>
      <w:rFonts w:ascii="Times New Roman" w:hAnsi="Times New Roman"/>
      <w:b/>
      <w:bCs/>
      <w:sz w:val="24"/>
      <w:szCs w:val="20"/>
      <w:lang w:eastAsia="sl-SI"/>
    </w:rPr>
  </w:style>
  <w:style w:type="character" w:customStyle="1" w:styleId="TelobesedilaZnak">
    <w:name w:val="Telo besedila Znak"/>
    <w:basedOn w:val="Privzetapisavaodstavka"/>
    <w:link w:val="Telobesedila"/>
    <w:rsid w:val="00780DAB"/>
    <w:rPr>
      <w:rFonts w:ascii="Times New Roman" w:eastAsia="Times New Roman" w:hAnsi="Times New Roman" w:cs="Times New Roman"/>
      <w:b/>
      <w:bCs/>
      <w:sz w:val="24"/>
      <w:szCs w:val="20"/>
      <w:lang w:eastAsia="sl-SI"/>
    </w:rPr>
  </w:style>
  <w:style w:type="paragraph" w:customStyle="1" w:styleId="arttext1">
    <w:name w:val="arttext1"/>
    <w:basedOn w:val="Navaden"/>
    <w:rsid w:val="00780DAB"/>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Char Char,Sprotna opomba - besedilo Znak1,Sprotna opomba - besedilo Znak Znak2,Sprotna opomba - besedilo Znak1 Znak Znak1,Sprotna opomba - besedilo Znak1 Znak Znak Znak, Znak5"/>
    <w:basedOn w:val="Navaden"/>
    <w:link w:val="Sprotnaopomba-besediloZnak"/>
    <w:uiPriority w:val="99"/>
    <w:qFormat/>
    <w:rsid w:val="00780DAB"/>
    <w:pPr>
      <w:spacing w:line="240" w:lineRule="auto"/>
      <w:jc w:val="both"/>
    </w:pPr>
    <w:rPr>
      <w:szCs w:val="20"/>
      <w:lang w:val="en-GB"/>
    </w:rPr>
  </w:style>
  <w:style w:type="character" w:customStyle="1" w:styleId="Sprotnaopomba-besediloZnak">
    <w:name w:val="Sprotna opomba - besedilo Znak"/>
    <w:aliases w:val="Footnote Znak,Fußnote Znak,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780DAB"/>
    <w:rPr>
      <w:rFonts w:ascii="Arial" w:eastAsia="Times New Roman" w:hAnsi="Arial" w:cs="Times New Roman"/>
      <w:sz w:val="20"/>
      <w:szCs w:val="20"/>
      <w:lang w:val="en-GB"/>
    </w:rPr>
  </w:style>
  <w:style w:type="paragraph" w:customStyle="1" w:styleId="Neotevilenodstavek">
    <w:name w:val="Neoštevilčen odstavek"/>
    <w:basedOn w:val="Navaden"/>
    <w:link w:val="NeotevilenodstavekZnak"/>
    <w:qFormat/>
    <w:rsid w:val="00780DAB"/>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780DAB"/>
    <w:rPr>
      <w:rFonts w:ascii="Arial" w:eastAsia="Times New Roman" w:hAnsi="Arial" w:cs="Arial"/>
      <w:lang w:eastAsia="sl-SI"/>
    </w:rPr>
  </w:style>
  <w:style w:type="paragraph" w:customStyle="1" w:styleId="Oddelek">
    <w:name w:val="Oddelek"/>
    <w:basedOn w:val="Navaden"/>
    <w:link w:val="OddelekZnak1"/>
    <w:qFormat/>
    <w:rsid w:val="00780DAB"/>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780DAB"/>
    <w:rPr>
      <w:rFonts w:ascii="Arial" w:eastAsia="Times New Roman" w:hAnsi="Arial" w:cs="Arial"/>
      <w:b/>
      <w:lang w:eastAsia="sl-SI"/>
    </w:rPr>
  </w:style>
  <w:style w:type="paragraph" w:customStyle="1" w:styleId="Alineazaodstavkom">
    <w:name w:val="Alinea za odstavkom"/>
    <w:basedOn w:val="Navaden"/>
    <w:link w:val="AlineazaodstavkomZnak"/>
    <w:qFormat/>
    <w:rsid w:val="00780DAB"/>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780DAB"/>
    <w:rPr>
      <w:rFonts w:ascii="Arial" w:eastAsia="Times New Roman" w:hAnsi="Arial" w:cs="Arial"/>
      <w:lang w:eastAsia="sl-SI"/>
    </w:rPr>
  </w:style>
  <w:style w:type="paragraph" w:customStyle="1" w:styleId="Poglavje">
    <w:name w:val="Poglavje"/>
    <w:basedOn w:val="Navaden"/>
    <w:qFormat/>
    <w:rsid w:val="00780DAB"/>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780DAB"/>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780DAB"/>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780DAB"/>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780DAB"/>
    <w:rPr>
      <w:rFonts w:ascii="Arial" w:eastAsia="Times New Roman" w:hAnsi="Arial" w:cs="Arial"/>
      <w:b/>
      <w:lang w:eastAsia="sl-SI"/>
    </w:rPr>
  </w:style>
  <w:style w:type="paragraph" w:styleId="Navadensplet">
    <w:name w:val="Normal (Web)"/>
    <w:basedOn w:val="Navaden"/>
    <w:uiPriority w:val="99"/>
    <w:rsid w:val="00780DA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780DA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0DAB"/>
    <w:rPr>
      <w:rFonts w:ascii="Tahoma" w:eastAsia="Times New Roman" w:hAnsi="Tahoma" w:cs="Tahoma"/>
      <w:sz w:val="16"/>
      <w:szCs w:val="16"/>
    </w:rPr>
  </w:style>
  <w:style w:type="paragraph" w:styleId="Telobesedila-zamik">
    <w:name w:val="Body Text Indent"/>
    <w:basedOn w:val="Navaden"/>
    <w:link w:val="Telobesedila-zamikZnak"/>
    <w:rsid w:val="00780DAB"/>
    <w:pPr>
      <w:spacing w:after="120"/>
      <w:ind w:left="283"/>
    </w:pPr>
  </w:style>
  <w:style w:type="character" w:customStyle="1" w:styleId="Telobesedila-zamikZnak">
    <w:name w:val="Telo besedila - zamik Znak"/>
    <w:basedOn w:val="Privzetapisavaodstavka"/>
    <w:link w:val="Telobesedila-zamik"/>
    <w:rsid w:val="00780DAB"/>
    <w:rPr>
      <w:rFonts w:ascii="Arial" w:eastAsia="Times New Roman" w:hAnsi="Arial" w:cs="Times New Roman"/>
      <w:sz w:val="20"/>
      <w:szCs w:val="24"/>
    </w:rPr>
  </w:style>
  <w:style w:type="paragraph" w:customStyle="1" w:styleId="Odstavekseznama1">
    <w:name w:val="Odstavek seznama1"/>
    <w:basedOn w:val="Navaden"/>
    <w:qFormat/>
    <w:rsid w:val="00780DAB"/>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780DAB"/>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780DAB"/>
    <w:rPr>
      <w:rFonts w:ascii="Arial" w:eastAsia="Times New Roman" w:hAnsi="Arial" w:cs="Arial"/>
      <w:lang w:eastAsia="sl-SI"/>
    </w:rPr>
  </w:style>
  <w:style w:type="character" w:customStyle="1" w:styleId="rkovnatokazaodstavkomZnak">
    <w:name w:val="Črkovna točka_za odstavkom Znak"/>
    <w:link w:val="rkovnatokazaodstavkom"/>
    <w:locked/>
    <w:rsid w:val="00780DAB"/>
    <w:rPr>
      <w:rFonts w:ascii="Arial" w:hAnsi="Arial"/>
    </w:rPr>
  </w:style>
  <w:style w:type="paragraph" w:customStyle="1" w:styleId="rkovnatokazaodstavkom">
    <w:name w:val="Črkovna točka_za odstavkom"/>
    <w:basedOn w:val="Navaden"/>
    <w:link w:val="rkovnatokazaodstavkomZnak"/>
    <w:qFormat/>
    <w:rsid w:val="00780DAB"/>
    <w:pPr>
      <w:numPr>
        <w:numId w:val="3"/>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customStyle="1" w:styleId="Odsek">
    <w:name w:val="Odsek"/>
    <w:basedOn w:val="Oddelek"/>
    <w:link w:val="OdsekZnak"/>
    <w:qFormat/>
    <w:rsid w:val="00780DAB"/>
    <w:pPr>
      <w:numPr>
        <w:numId w:val="1"/>
      </w:numPr>
    </w:pPr>
  </w:style>
  <w:style w:type="character" w:customStyle="1" w:styleId="OdsekZnak">
    <w:name w:val="Odsek Znak"/>
    <w:basedOn w:val="OddelekZnak1"/>
    <w:link w:val="Odsek"/>
    <w:locked/>
    <w:rsid w:val="00780DAB"/>
    <w:rPr>
      <w:rFonts w:ascii="Arial" w:eastAsia="Times New Roman" w:hAnsi="Arial" w:cs="Arial"/>
      <w:b/>
      <w:lang w:eastAsia="sl-SI"/>
    </w:rPr>
  </w:style>
  <w:style w:type="paragraph" w:customStyle="1" w:styleId="CharCharCharCharCharCharCharCharCharCharCharChar">
    <w:name w:val="Char Char Char Char Char Char Char Char Char Char Char Char"/>
    <w:basedOn w:val="Navaden"/>
    <w:rsid w:val="00780DAB"/>
    <w:pPr>
      <w:spacing w:after="160" w:line="240" w:lineRule="exact"/>
    </w:pPr>
    <w:rPr>
      <w:rFonts w:ascii="Tahoma" w:hAnsi="Tahoma"/>
      <w:szCs w:val="20"/>
    </w:rPr>
  </w:style>
  <w:style w:type="character" w:styleId="Poudarek">
    <w:name w:val="Emphasis"/>
    <w:uiPriority w:val="20"/>
    <w:qFormat/>
    <w:rsid w:val="00780DAB"/>
    <w:rPr>
      <w:rFonts w:cs="Times New Roman"/>
      <w:b/>
      <w:bCs/>
    </w:rPr>
  </w:style>
  <w:style w:type="character" w:customStyle="1" w:styleId="mediumtext1">
    <w:name w:val="medium_text1"/>
    <w:rsid w:val="00780DAB"/>
    <w:rPr>
      <w:rFonts w:cs="Times New Roman"/>
      <w:sz w:val="20"/>
      <w:szCs w:val="20"/>
    </w:rPr>
  </w:style>
  <w:style w:type="paragraph" w:styleId="HTML-oblikovano">
    <w:name w:val="HTML Preformatted"/>
    <w:basedOn w:val="Navaden"/>
    <w:link w:val="HTML-oblikovanoZnak"/>
    <w:rsid w:val="0078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basedOn w:val="Privzetapisavaodstavka"/>
    <w:link w:val="HTML-oblikovano"/>
    <w:rsid w:val="00780DAB"/>
    <w:rPr>
      <w:rFonts w:ascii="Courier New" w:eastAsia="Arial Unicode MS" w:hAnsi="Courier New" w:cs="Courier New"/>
      <w:color w:val="000000"/>
      <w:sz w:val="18"/>
      <w:szCs w:val="18"/>
      <w:lang w:val="en-GB"/>
    </w:rPr>
  </w:style>
  <w:style w:type="paragraph" w:customStyle="1" w:styleId="APobarvanoleni">
    <w:name w:val="A Pobarvano členi"/>
    <w:basedOn w:val="Navaden"/>
    <w:rsid w:val="00780DAB"/>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780DAB"/>
    <w:rPr>
      <w:rFonts w:cs="Times New Roman"/>
    </w:rPr>
  </w:style>
  <w:style w:type="paragraph" w:customStyle="1" w:styleId="novela">
    <w:name w:val="novela"/>
    <w:basedOn w:val="Navaden"/>
    <w:next w:val="Navaden"/>
    <w:autoRedefine/>
    <w:rsid w:val="00780DAB"/>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780DAB"/>
    <w:pPr>
      <w:spacing w:line="240" w:lineRule="auto"/>
      <w:outlineLvl w:val="3"/>
    </w:pPr>
    <w:rPr>
      <w:rFonts w:ascii="Times New Roman" w:hAnsi="Times New Roman"/>
      <w:sz w:val="27"/>
      <w:szCs w:val="27"/>
      <w:lang w:eastAsia="sl-SI"/>
    </w:rPr>
  </w:style>
  <w:style w:type="character" w:customStyle="1" w:styleId="longtext1">
    <w:name w:val="long_text1"/>
    <w:rsid w:val="00780DAB"/>
    <w:rPr>
      <w:rFonts w:cs="Times New Roman"/>
      <w:sz w:val="16"/>
      <w:szCs w:val="16"/>
    </w:rPr>
  </w:style>
  <w:style w:type="paragraph" w:customStyle="1" w:styleId="ic">
    <w:name w:val="ic"/>
    <w:basedOn w:val="Navaden"/>
    <w:rsid w:val="00780DAB"/>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780DA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eastAsia="Times New Roman" w:hAnsi="Arial" w:cs="Times New Roman"/>
      <w:spacing w:val="-2"/>
      <w:szCs w:val="20"/>
      <w:lang w:val="en-GB" w:eastAsia="en-GB"/>
    </w:rPr>
  </w:style>
  <w:style w:type="paragraph" w:customStyle="1" w:styleId="im">
    <w:name w:val="im"/>
    <w:basedOn w:val="Navaden"/>
    <w:rsid w:val="00780DAB"/>
    <w:pPr>
      <w:spacing w:line="240" w:lineRule="auto"/>
    </w:pPr>
    <w:rPr>
      <w:rFonts w:ascii="Times New Roman" w:hAnsi="Times New Roman"/>
      <w:sz w:val="24"/>
      <w:lang w:eastAsia="sl-SI"/>
    </w:rPr>
  </w:style>
  <w:style w:type="paragraph" w:customStyle="1" w:styleId="EntEmet">
    <w:name w:val="EntEmet"/>
    <w:basedOn w:val="Navaden"/>
    <w:rsid w:val="00780DAB"/>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780DAB"/>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basedOn w:val="Privzetapisavaodstavka"/>
    <w:link w:val="Pripombabesedilo"/>
    <w:uiPriority w:val="99"/>
    <w:rsid w:val="00780DAB"/>
    <w:rPr>
      <w:rFonts w:ascii="Times New Roman" w:eastAsia="Times New Roman" w:hAnsi="Times New Roman" w:cs="Times New Roman"/>
      <w:sz w:val="20"/>
      <w:szCs w:val="20"/>
    </w:rPr>
  </w:style>
  <w:style w:type="paragraph" w:customStyle="1" w:styleId="Odstavekseznama2">
    <w:name w:val="Odstavek seznama2"/>
    <w:basedOn w:val="Navaden"/>
    <w:rsid w:val="00780DAB"/>
    <w:pPr>
      <w:spacing w:line="240" w:lineRule="auto"/>
      <w:ind w:left="720"/>
      <w:contextualSpacing/>
    </w:pPr>
    <w:rPr>
      <w:rFonts w:ascii="Times New Roman" w:hAnsi="Times New Roman"/>
      <w:sz w:val="22"/>
      <w:szCs w:val="22"/>
    </w:rPr>
  </w:style>
  <w:style w:type="character" w:customStyle="1" w:styleId="highlight01">
    <w:name w:val="highlight01"/>
    <w:rsid w:val="00780DAB"/>
    <w:rPr>
      <w:rFonts w:cs="Times New Roman"/>
      <w:color w:val="000000"/>
      <w:shd w:val="clear" w:color="auto" w:fill="FFFF66"/>
    </w:rPr>
  </w:style>
  <w:style w:type="paragraph" w:customStyle="1" w:styleId="esegmenth4">
    <w:name w:val="esegment_h4"/>
    <w:basedOn w:val="Navaden"/>
    <w:rsid w:val="00780DAB"/>
    <w:pPr>
      <w:spacing w:after="210" w:line="240" w:lineRule="auto"/>
      <w:jc w:val="center"/>
    </w:pPr>
    <w:rPr>
      <w:rFonts w:ascii="Times New Roman" w:hAnsi="Times New Roman"/>
      <w:b/>
      <w:bCs/>
      <w:color w:val="333333"/>
      <w:sz w:val="18"/>
      <w:szCs w:val="18"/>
      <w:lang w:eastAsia="sl-SI"/>
    </w:rPr>
  </w:style>
  <w:style w:type="paragraph" w:styleId="Odstavekseznama">
    <w:name w:val="List Paragraph"/>
    <w:aliases w:val="K1,Table of contents numbered,Elenco num ARGEA,body,Odsek zoznamu2"/>
    <w:basedOn w:val="Navaden"/>
    <w:link w:val="OdstavekseznamaZnak"/>
    <w:uiPriority w:val="34"/>
    <w:qFormat/>
    <w:rsid w:val="00780DAB"/>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780DAB"/>
    <w:rPr>
      <w:rFonts w:cs="Times New Roman"/>
      <w:b/>
      <w:bCs/>
    </w:rPr>
  </w:style>
  <w:style w:type="paragraph" w:styleId="Telobesedila2">
    <w:name w:val="Body Text 2"/>
    <w:basedOn w:val="Navaden"/>
    <w:link w:val="Telobesedila2Znak"/>
    <w:rsid w:val="00780DAB"/>
    <w:pPr>
      <w:spacing w:after="120" w:line="480" w:lineRule="auto"/>
    </w:pPr>
  </w:style>
  <w:style w:type="character" w:customStyle="1" w:styleId="Telobesedila2Znak">
    <w:name w:val="Telo besedila 2 Znak"/>
    <w:basedOn w:val="Privzetapisavaodstavka"/>
    <w:link w:val="Telobesedila2"/>
    <w:rsid w:val="00780DAB"/>
    <w:rPr>
      <w:rFonts w:ascii="Arial" w:eastAsia="Times New Roman" w:hAnsi="Arial" w:cs="Times New Roman"/>
      <w:sz w:val="20"/>
      <w:szCs w:val="24"/>
    </w:rPr>
  </w:style>
  <w:style w:type="character" w:customStyle="1" w:styleId="CharChar14">
    <w:name w:val="Char Char14"/>
    <w:rsid w:val="00780DAB"/>
    <w:rPr>
      <w:rFonts w:ascii="Arial" w:hAnsi="Arial" w:cs="Arial"/>
      <w:b/>
      <w:bCs/>
      <w:kern w:val="32"/>
      <w:sz w:val="32"/>
      <w:szCs w:val="32"/>
      <w:lang w:val="sl-SI" w:eastAsia="sl-SI" w:bidi="ar-SA"/>
    </w:rPr>
  </w:style>
  <w:style w:type="paragraph" w:customStyle="1" w:styleId="Brezrazmikov1">
    <w:name w:val="Brez razmikov1"/>
    <w:qFormat/>
    <w:rsid w:val="00780DAB"/>
    <w:pPr>
      <w:jc w:val="left"/>
    </w:pPr>
    <w:rPr>
      <w:rFonts w:ascii="Times New Roman" w:eastAsia="Calibri" w:hAnsi="Times New Roman" w:cs="Times New Roman"/>
    </w:rPr>
  </w:style>
  <w:style w:type="paragraph" w:styleId="Naslov">
    <w:name w:val="Title"/>
    <w:basedOn w:val="Navaden"/>
    <w:next w:val="Navaden"/>
    <w:link w:val="NaslovZnak"/>
    <w:qFormat/>
    <w:rsid w:val="00780DAB"/>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character" w:customStyle="1" w:styleId="NaslovZnak">
    <w:name w:val="Naslov Znak"/>
    <w:basedOn w:val="Privzetapisavaodstavka"/>
    <w:link w:val="Naslov"/>
    <w:rsid w:val="00780DAB"/>
    <w:rPr>
      <w:rFonts w:ascii="Times New Roman" w:eastAsia="Times New Roman" w:hAnsi="Times New Roman" w:cs="Times New Roman"/>
      <w:color w:val="17365D"/>
      <w:spacing w:val="5"/>
      <w:kern w:val="28"/>
      <w:sz w:val="52"/>
      <w:szCs w:val="52"/>
    </w:rPr>
  </w:style>
  <w:style w:type="paragraph" w:styleId="Podnaslov">
    <w:name w:val="Subtitle"/>
    <w:basedOn w:val="Navaden"/>
    <w:next w:val="Navaden"/>
    <w:link w:val="PodnaslovZnak"/>
    <w:qFormat/>
    <w:rsid w:val="00780DAB"/>
    <w:pPr>
      <w:numPr>
        <w:ilvl w:val="1"/>
      </w:numPr>
      <w:spacing w:line="240" w:lineRule="auto"/>
    </w:pPr>
    <w:rPr>
      <w:rFonts w:ascii="Times New Roman" w:hAnsi="Times New Roman"/>
      <w:i/>
      <w:iCs/>
      <w:color w:val="4F81BD"/>
      <w:spacing w:val="15"/>
      <w:sz w:val="24"/>
    </w:rPr>
  </w:style>
  <w:style w:type="character" w:customStyle="1" w:styleId="PodnaslovZnak">
    <w:name w:val="Podnaslov Znak"/>
    <w:basedOn w:val="Privzetapisavaodstavka"/>
    <w:link w:val="Podnaslov"/>
    <w:rsid w:val="00780DAB"/>
    <w:rPr>
      <w:rFonts w:ascii="Times New Roman" w:eastAsia="Times New Roman" w:hAnsi="Times New Roman" w:cs="Times New Roman"/>
      <w:i/>
      <w:iCs/>
      <w:color w:val="4F81BD"/>
      <w:spacing w:val="15"/>
      <w:sz w:val="24"/>
      <w:szCs w:val="24"/>
    </w:rPr>
  </w:style>
  <w:style w:type="paragraph" w:customStyle="1" w:styleId="Odstavekseznama3">
    <w:name w:val="Odstavek seznama3"/>
    <w:basedOn w:val="Navaden"/>
    <w:qFormat/>
    <w:rsid w:val="00780DAB"/>
    <w:pPr>
      <w:spacing w:line="240" w:lineRule="auto"/>
      <w:ind w:left="708"/>
    </w:pPr>
    <w:rPr>
      <w:rFonts w:ascii="Times New Roman" w:eastAsia="Calibri" w:hAnsi="Times New Roman"/>
      <w:sz w:val="22"/>
      <w:szCs w:val="22"/>
    </w:rPr>
  </w:style>
  <w:style w:type="paragraph" w:customStyle="1" w:styleId="Default">
    <w:name w:val="Default"/>
    <w:rsid w:val="00780DAB"/>
    <w:pPr>
      <w:autoSpaceDE w:val="0"/>
      <w:autoSpaceDN w:val="0"/>
      <w:adjustRightInd w:val="0"/>
      <w:jc w:val="left"/>
    </w:pPr>
    <w:rPr>
      <w:rFonts w:ascii="EUAlbertina" w:eastAsia="Times New Roman" w:hAnsi="EUAlbertina" w:cs="EUAlbertina"/>
      <w:color w:val="000000"/>
      <w:sz w:val="24"/>
      <w:szCs w:val="24"/>
      <w:lang w:eastAsia="sl-SI"/>
    </w:rPr>
  </w:style>
  <w:style w:type="character" w:styleId="SledenaHiperpovezava">
    <w:name w:val="FollowedHyperlink"/>
    <w:rsid w:val="00780DAB"/>
    <w:rPr>
      <w:color w:val="800080"/>
      <w:u w:val="single"/>
    </w:rPr>
  </w:style>
  <w:style w:type="character" w:customStyle="1" w:styleId="CharChar2">
    <w:name w:val="Char Char2"/>
    <w:rsid w:val="00780DAB"/>
    <w:rPr>
      <w:lang w:val="sl-SI" w:eastAsia="sl-SI" w:bidi="ar-SA"/>
    </w:rPr>
  </w:style>
  <w:style w:type="paragraph" w:styleId="Zadevapripombe">
    <w:name w:val="annotation subject"/>
    <w:basedOn w:val="Pripombabesedilo"/>
    <w:next w:val="Pripombabesedilo"/>
    <w:link w:val="ZadevapripombeZnak"/>
    <w:uiPriority w:val="99"/>
    <w:semiHidden/>
    <w:unhideWhenUsed/>
    <w:rsid w:val="00780DAB"/>
    <w:pPr>
      <w:overflowPunct/>
      <w:autoSpaceDE/>
      <w:autoSpaceDN/>
      <w:adjustRightInd/>
      <w:jc w:val="left"/>
      <w:textAlignment w:val="auto"/>
    </w:pPr>
    <w:rPr>
      <w:rFonts w:eastAsia="Calibri"/>
      <w:b/>
      <w:bCs/>
    </w:rPr>
  </w:style>
  <w:style w:type="character" w:customStyle="1" w:styleId="ZadevapripombeZnak">
    <w:name w:val="Zadeva pripombe Znak"/>
    <w:basedOn w:val="PripombabesediloZnak"/>
    <w:link w:val="Zadevapripombe"/>
    <w:uiPriority w:val="99"/>
    <w:semiHidden/>
    <w:rsid w:val="00780DAB"/>
    <w:rPr>
      <w:rFonts w:ascii="Times New Roman" w:eastAsia="Calibri" w:hAnsi="Times New Roman" w:cs="Times New Roman"/>
      <w:b/>
      <w:bCs/>
      <w:sz w:val="20"/>
      <w:szCs w:val="20"/>
    </w:rPr>
  </w:style>
  <w:style w:type="paragraph" w:styleId="Golobesedilo">
    <w:name w:val="Plain Text"/>
    <w:basedOn w:val="Navaden"/>
    <w:link w:val="GolobesediloZnak"/>
    <w:uiPriority w:val="99"/>
    <w:rsid w:val="00780DAB"/>
    <w:pPr>
      <w:spacing w:line="240" w:lineRule="auto"/>
    </w:pPr>
    <w:rPr>
      <w:rFonts w:ascii="Courier New" w:hAnsi="Courier New" w:cs="Courier New"/>
      <w:szCs w:val="20"/>
      <w:lang w:eastAsia="sl-SI"/>
    </w:rPr>
  </w:style>
  <w:style w:type="character" w:customStyle="1" w:styleId="GolobesediloZnak">
    <w:name w:val="Golo besedilo Znak"/>
    <w:basedOn w:val="Privzetapisavaodstavka"/>
    <w:link w:val="Golobesedilo"/>
    <w:uiPriority w:val="99"/>
    <w:rsid w:val="00780DAB"/>
    <w:rPr>
      <w:rFonts w:ascii="Courier New" w:eastAsia="Times New Roman" w:hAnsi="Courier New" w:cs="Courier New"/>
      <w:sz w:val="20"/>
      <w:szCs w:val="20"/>
      <w:lang w:eastAsia="sl-SI"/>
    </w:rPr>
  </w:style>
  <w:style w:type="character" w:styleId="Pripombasklic">
    <w:name w:val="annotation reference"/>
    <w:uiPriority w:val="99"/>
    <w:semiHidden/>
    <w:rsid w:val="00780DAB"/>
    <w:rPr>
      <w:sz w:val="16"/>
      <w:szCs w:val="16"/>
    </w:rPr>
  </w:style>
  <w:style w:type="paragraph" w:customStyle="1" w:styleId="p">
    <w:name w:val="p"/>
    <w:basedOn w:val="Navaden"/>
    <w:rsid w:val="00780DAB"/>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780DAB"/>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780DAB"/>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780DAB"/>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780DAB"/>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780DAB"/>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uiPriority w:val="99"/>
    <w:qFormat/>
    <w:rsid w:val="00780DAB"/>
    <w:pPr>
      <w:numPr>
        <w:numId w:val="5"/>
      </w:numPr>
      <w:spacing w:before="120" w:after="120" w:line="240" w:lineRule="auto"/>
      <w:jc w:val="both"/>
    </w:pPr>
    <w:rPr>
      <w:rFonts w:ascii="Times New Roman" w:hAnsi="Times New Roman"/>
      <w:sz w:val="24"/>
    </w:rPr>
  </w:style>
  <w:style w:type="paragraph" w:customStyle="1" w:styleId="Pa3">
    <w:name w:val="Pa3"/>
    <w:basedOn w:val="Navaden"/>
    <w:next w:val="Navaden"/>
    <w:uiPriority w:val="99"/>
    <w:rsid w:val="00780DAB"/>
    <w:pPr>
      <w:autoSpaceDE w:val="0"/>
      <w:autoSpaceDN w:val="0"/>
      <w:adjustRightInd w:val="0"/>
      <w:spacing w:line="171" w:lineRule="atLeast"/>
    </w:pPr>
    <w:rPr>
      <w:sz w:val="24"/>
      <w:lang w:eastAsia="sl-SI"/>
    </w:rPr>
  </w:style>
  <w:style w:type="paragraph" w:customStyle="1" w:styleId="Text1">
    <w:name w:val="Text 1"/>
    <w:basedOn w:val="Navaden"/>
    <w:rsid w:val="00780DAB"/>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780DAB"/>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780DAB"/>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780DAB"/>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780DAB"/>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780DAB"/>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780DAB"/>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780DAB"/>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780DAB"/>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780DAB"/>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780DAB"/>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780DAB"/>
    <w:pPr>
      <w:autoSpaceDE w:val="0"/>
      <w:autoSpaceDN w:val="0"/>
      <w:spacing w:line="240" w:lineRule="auto"/>
    </w:pPr>
    <w:rPr>
      <w:rFonts w:eastAsia="Calibri" w:cs="Arial"/>
      <w:sz w:val="24"/>
      <w:lang w:eastAsia="sl-SI"/>
    </w:rPr>
  </w:style>
  <w:style w:type="character" w:customStyle="1" w:styleId="highlight">
    <w:name w:val="highlight"/>
    <w:rsid w:val="00780DAB"/>
    <w:rPr>
      <w:rFonts w:ascii="Times New Roman" w:hAnsi="Times New Roman" w:cs="Times New Roman" w:hint="default"/>
    </w:rPr>
  </w:style>
  <w:style w:type="paragraph" w:customStyle="1" w:styleId="Normal8pt">
    <w:name w:val="Normal + 8 pt"/>
    <w:aliases w:val="Before:  12 pt,Line spacing:  Exactly 12 pt"/>
    <w:basedOn w:val="Glava"/>
    <w:rsid w:val="00780DAB"/>
    <w:pPr>
      <w:tabs>
        <w:tab w:val="clear" w:pos="4320"/>
        <w:tab w:val="clear" w:pos="8640"/>
      </w:tabs>
      <w:spacing w:line="240" w:lineRule="exact"/>
    </w:pPr>
    <w:rPr>
      <w:rFonts w:cs="Arial"/>
      <w:sz w:val="16"/>
    </w:rPr>
  </w:style>
  <w:style w:type="paragraph" w:customStyle="1" w:styleId="esegmentp">
    <w:name w:val="esegment_p"/>
    <w:basedOn w:val="Navaden"/>
    <w:rsid w:val="00780DAB"/>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aliases w:val="Footnote symbol,Fussnota,Footnote reference number,note TESI,SUPERS,EN Footnote Reference,-E Fußnotenzeichen,Times 10 Point,Exposant 3 Point,E...,nota de rodapé,Footnote Reference_LVL6,Footnote Reference_LVL61,Footnot,fr"/>
    <w:uiPriority w:val="99"/>
    <w:qFormat/>
    <w:rsid w:val="00780DAB"/>
    <w:rPr>
      <w:vertAlign w:val="superscript"/>
    </w:rPr>
  </w:style>
  <w:style w:type="paragraph" w:styleId="z-vrhobrazca">
    <w:name w:val="HTML Top of Form"/>
    <w:basedOn w:val="Navaden"/>
    <w:next w:val="Navaden"/>
    <w:link w:val="z-vrhobrazcaZnak"/>
    <w:hidden/>
    <w:uiPriority w:val="99"/>
    <w:unhideWhenUsed/>
    <w:rsid w:val="00780DAB"/>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basedOn w:val="Privzetapisavaodstavka"/>
    <w:link w:val="z-vrhobrazca"/>
    <w:uiPriority w:val="99"/>
    <w:rsid w:val="00780DAB"/>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unhideWhenUsed/>
    <w:rsid w:val="00780DAB"/>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basedOn w:val="Privzetapisavaodstavka"/>
    <w:link w:val="z-dnoobrazca"/>
    <w:uiPriority w:val="99"/>
    <w:rsid w:val="00780DAB"/>
    <w:rPr>
      <w:rFonts w:ascii="Arial" w:eastAsia="Times New Roman" w:hAnsi="Arial" w:cs="Arial"/>
      <w:vanish/>
      <w:sz w:val="16"/>
      <w:szCs w:val="16"/>
      <w:lang w:eastAsia="sl-SI"/>
    </w:rPr>
  </w:style>
  <w:style w:type="character" w:customStyle="1" w:styleId="st1">
    <w:name w:val="st1"/>
    <w:rsid w:val="00780DAB"/>
  </w:style>
  <w:style w:type="paragraph" w:customStyle="1" w:styleId="CharChar1">
    <w:name w:val="Char Char1"/>
    <w:basedOn w:val="Navaden"/>
    <w:rsid w:val="00780DAB"/>
    <w:pPr>
      <w:spacing w:after="160" w:line="240" w:lineRule="exact"/>
    </w:pPr>
    <w:rPr>
      <w:rFonts w:ascii="Tahoma" w:hAnsi="Tahoma"/>
      <w:szCs w:val="20"/>
      <w:lang w:val="en-US"/>
    </w:rPr>
  </w:style>
  <w:style w:type="paragraph" w:customStyle="1" w:styleId="CM1">
    <w:name w:val="CM1"/>
    <w:basedOn w:val="Default"/>
    <w:next w:val="Default"/>
    <w:uiPriority w:val="99"/>
    <w:rsid w:val="00780DAB"/>
    <w:rPr>
      <w:rFonts w:cs="Times New Roman"/>
      <w:color w:val="auto"/>
    </w:rPr>
  </w:style>
  <w:style w:type="paragraph" w:customStyle="1" w:styleId="CM3">
    <w:name w:val="CM3"/>
    <w:basedOn w:val="Default"/>
    <w:next w:val="Default"/>
    <w:uiPriority w:val="99"/>
    <w:rsid w:val="00780DAB"/>
    <w:rPr>
      <w:rFonts w:cs="Times New Roman"/>
      <w:color w:val="auto"/>
    </w:rPr>
  </w:style>
  <w:style w:type="paragraph" w:customStyle="1" w:styleId="CM4">
    <w:name w:val="CM4"/>
    <w:basedOn w:val="Default"/>
    <w:next w:val="Default"/>
    <w:uiPriority w:val="99"/>
    <w:rsid w:val="00780DAB"/>
    <w:rPr>
      <w:rFonts w:cs="Times New Roman"/>
      <w:color w:val="auto"/>
    </w:rPr>
  </w:style>
  <w:style w:type="character" w:customStyle="1" w:styleId="IT">
    <w:name w:val="IT"/>
    <w:semiHidden/>
    <w:rsid w:val="00780DAB"/>
    <w:rPr>
      <w:rFonts w:ascii="Arial" w:hAnsi="Arial" w:cs="Arial"/>
      <w:color w:val="auto"/>
      <w:sz w:val="20"/>
      <w:szCs w:val="20"/>
    </w:rPr>
  </w:style>
  <w:style w:type="character" w:customStyle="1" w:styleId="CommentTextChar1">
    <w:name w:val="Comment Text Char1"/>
    <w:semiHidden/>
    <w:locked/>
    <w:rsid w:val="00780DAB"/>
    <w:rPr>
      <w:sz w:val="24"/>
      <w:szCs w:val="24"/>
      <w:lang w:bidi="sl-SI"/>
    </w:rPr>
  </w:style>
  <w:style w:type="paragraph" w:customStyle="1" w:styleId="alineazaodstavkom0">
    <w:name w:val="alineazaodstavkom"/>
    <w:basedOn w:val="Navaden"/>
    <w:rsid w:val="00780DAB"/>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780DAB"/>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780DAB"/>
    <w:rPr>
      <w:rFonts w:ascii="Arial" w:eastAsia="Times New Roman" w:hAnsi="Arial" w:cs="Arial"/>
      <w:lang w:eastAsia="sl-SI"/>
    </w:rPr>
  </w:style>
  <w:style w:type="paragraph" w:customStyle="1" w:styleId="len">
    <w:name w:val="Člen"/>
    <w:basedOn w:val="Navaden"/>
    <w:link w:val="lenZnak"/>
    <w:qFormat/>
    <w:rsid w:val="00780DAB"/>
    <w:pPr>
      <w:suppressAutoHyphens/>
      <w:spacing w:before="480" w:line="240" w:lineRule="auto"/>
      <w:ind w:firstLine="425"/>
      <w:jc w:val="center"/>
    </w:pPr>
    <w:rPr>
      <w:b/>
      <w:sz w:val="22"/>
      <w:szCs w:val="22"/>
      <w:lang w:eastAsia="sl-SI"/>
    </w:rPr>
  </w:style>
  <w:style w:type="paragraph" w:customStyle="1" w:styleId="tevilnatoka111">
    <w:name w:val="Številčna točka 1.1.1"/>
    <w:basedOn w:val="Navaden"/>
    <w:qFormat/>
    <w:rsid w:val="00780DAB"/>
    <w:pPr>
      <w:widowControl w:val="0"/>
      <w:numPr>
        <w:ilvl w:val="2"/>
        <w:numId w:val="16"/>
      </w:numPr>
      <w:spacing w:line="240" w:lineRule="auto"/>
      <w:jc w:val="both"/>
    </w:pPr>
    <w:rPr>
      <w:sz w:val="22"/>
      <w:szCs w:val="16"/>
      <w:lang w:eastAsia="sl-SI"/>
    </w:rPr>
  </w:style>
  <w:style w:type="character" w:customStyle="1" w:styleId="lenZnak">
    <w:name w:val="Člen Znak"/>
    <w:link w:val="len"/>
    <w:rsid w:val="00780DAB"/>
    <w:rPr>
      <w:rFonts w:ascii="Arial" w:eastAsia="Times New Roman" w:hAnsi="Arial" w:cs="Times New Roman"/>
      <w:b/>
      <w:lang w:eastAsia="sl-SI"/>
    </w:rPr>
  </w:style>
  <w:style w:type="paragraph" w:customStyle="1" w:styleId="Pravnapodlaga">
    <w:name w:val="Pravna podlaga"/>
    <w:basedOn w:val="Odstavek"/>
    <w:link w:val="PravnapodlagaZnak"/>
    <w:qFormat/>
    <w:rsid w:val="00780DAB"/>
    <w:pPr>
      <w:overflowPunct/>
      <w:autoSpaceDE/>
      <w:autoSpaceDN/>
      <w:adjustRightInd/>
      <w:spacing w:before="480"/>
      <w:textAlignment w:val="auto"/>
    </w:pPr>
    <w:rPr>
      <w:rFonts w:cs="Times New Roman"/>
    </w:rPr>
  </w:style>
  <w:style w:type="paragraph" w:customStyle="1" w:styleId="tevilnatoka">
    <w:name w:val="Številčna točka"/>
    <w:basedOn w:val="Navaden"/>
    <w:link w:val="tevilnatokaZnak"/>
    <w:qFormat/>
    <w:rsid w:val="00780DAB"/>
    <w:pPr>
      <w:numPr>
        <w:numId w:val="16"/>
      </w:numPr>
      <w:spacing w:line="240" w:lineRule="auto"/>
      <w:jc w:val="both"/>
    </w:pPr>
    <w:rPr>
      <w:sz w:val="22"/>
      <w:szCs w:val="22"/>
      <w:lang w:eastAsia="sl-SI"/>
    </w:rPr>
  </w:style>
  <w:style w:type="character" w:customStyle="1" w:styleId="tevilnatokaZnak">
    <w:name w:val="Številčna točka Znak"/>
    <w:link w:val="tevilnatoka"/>
    <w:rsid w:val="00780DAB"/>
    <w:rPr>
      <w:rFonts w:ascii="Arial" w:eastAsia="Times New Roman" w:hAnsi="Arial" w:cs="Times New Roman"/>
      <w:lang w:eastAsia="sl-SI"/>
    </w:rPr>
  </w:style>
  <w:style w:type="paragraph" w:customStyle="1" w:styleId="lennaslov">
    <w:name w:val="Člen_naslov"/>
    <w:basedOn w:val="len"/>
    <w:qFormat/>
    <w:rsid w:val="00780DAB"/>
    <w:pPr>
      <w:spacing w:before="0"/>
    </w:pPr>
  </w:style>
  <w:style w:type="character" w:customStyle="1" w:styleId="PravnapodlagaZnak">
    <w:name w:val="Pravna podlaga Znak"/>
    <w:link w:val="Pravnapodlaga"/>
    <w:rsid w:val="00780DAB"/>
    <w:rPr>
      <w:rFonts w:ascii="Arial" w:eastAsia="Times New Roman" w:hAnsi="Arial" w:cs="Times New Roman"/>
      <w:lang w:eastAsia="sl-SI"/>
    </w:rPr>
  </w:style>
  <w:style w:type="paragraph" w:customStyle="1" w:styleId="tevilnatoka11Nova">
    <w:name w:val="Številčna točka 1.1 Nova"/>
    <w:basedOn w:val="tevilnatoka"/>
    <w:qFormat/>
    <w:rsid w:val="00780DAB"/>
    <w:pPr>
      <w:numPr>
        <w:ilvl w:val="1"/>
      </w:numPr>
      <w:tabs>
        <w:tab w:val="clear" w:pos="425"/>
        <w:tab w:val="num" w:pos="360"/>
        <w:tab w:val="num" w:pos="1440"/>
      </w:tabs>
      <w:ind w:left="1440" w:hanging="360"/>
    </w:pPr>
  </w:style>
  <w:style w:type="paragraph" w:customStyle="1" w:styleId="Odst">
    <w:name w:val="Odst."/>
    <w:basedOn w:val="Odstavekseznama"/>
    <w:link w:val="OdstZnak"/>
    <w:qFormat/>
    <w:rsid w:val="00780DAB"/>
    <w:pPr>
      <w:numPr>
        <w:numId w:val="17"/>
      </w:numPr>
      <w:tabs>
        <w:tab w:val="left" w:pos="284"/>
        <w:tab w:val="num" w:pos="360"/>
      </w:tabs>
      <w:spacing w:after="120" w:line="276" w:lineRule="auto"/>
      <w:ind w:left="708" w:firstLine="425"/>
      <w:contextualSpacing w:val="0"/>
    </w:pPr>
    <w:rPr>
      <w:rFonts w:ascii="Arial" w:eastAsia="Calibri" w:hAnsi="Arial" w:cs="Arial"/>
      <w:sz w:val="20"/>
    </w:rPr>
  </w:style>
  <w:style w:type="character" w:customStyle="1" w:styleId="OdstZnak">
    <w:name w:val="Odst. Znak"/>
    <w:link w:val="Odst"/>
    <w:rsid w:val="00780DAB"/>
    <w:rPr>
      <w:rFonts w:ascii="Arial" w:eastAsia="Calibri" w:hAnsi="Arial" w:cs="Arial"/>
      <w:sz w:val="20"/>
      <w:szCs w:val="20"/>
      <w:lang w:eastAsia="sl-SI"/>
    </w:rPr>
  </w:style>
  <w:style w:type="character" w:customStyle="1" w:styleId="OdstavekseznamaZnak">
    <w:name w:val="Odstavek seznama Znak"/>
    <w:aliases w:val="K1 Znak,Table of contents numbered Znak,Elenco num ARGEA Znak,body Znak,Odsek zoznamu2 Znak"/>
    <w:link w:val="Odstavekseznama"/>
    <w:uiPriority w:val="34"/>
    <w:rsid w:val="00780DAB"/>
    <w:rPr>
      <w:rFonts w:ascii="Times New Roman" w:eastAsia="Times New Roman" w:hAnsi="Times New Roman" w:cs="Times New Roman"/>
      <w:szCs w:val="20"/>
      <w:lang w:eastAsia="sl-SI"/>
    </w:rPr>
  </w:style>
  <w:style w:type="character" w:customStyle="1" w:styleId="besedilo">
    <w:name w:val="besedilo"/>
    <w:rsid w:val="00780DAB"/>
  </w:style>
  <w:style w:type="character" w:customStyle="1" w:styleId="st">
    <w:name w:val="st"/>
    <w:rsid w:val="00780DAB"/>
  </w:style>
  <w:style w:type="paragraph" w:customStyle="1" w:styleId="odstavek0">
    <w:name w:val="odstavek"/>
    <w:basedOn w:val="Navaden"/>
    <w:rsid w:val="00780DAB"/>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780DAB"/>
    <w:pPr>
      <w:spacing w:before="100" w:beforeAutospacing="1" w:after="100" w:afterAutospacing="1" w:line="240" w:lineRule="auto"/>
    </w:pPr>
    <w:rPr>
      <w:rFonts w:ascii="Times New Roman" w:hAnsi="Times New Roman"/>
      <w:sz w:val="24"/>
      <w:lang w:eastAsia="sl-SI"/>
    </w:rPr>
  </w:style>
  <w:style w:type="paragraph" w:customStyle="1" w:styleId="rkovnatokazatevilnotoko">
    <w:name w:val="rkovnatokazatevilnotoko"/>
    <w:basedOn w:val="Navaden"/>
    <w:rsid w:val="00780DAB"/>
    <w:pPr>
      <w:spacing w:before="100" w:beforeAutospacing="1" w:after="100" w:afterAutospacing="1" w:line="240" w:lineRule="auto"/>
    </w:pPr>
    <w:rPr>
      <w:rFonts w:ascii="Times New Roman" w:hAnsi="Times New Roman"/>
      <w:sz w:val="24"/>
      <w:lang w:eastAsia="sl-SI"/>
    </w:rPr>
  </w:style>
  <w:style w:type="paragraph" w:customStyle="1" w:styleId="alinejazarkovnotoko">
    <w:name w:val="alinejazarkovnotoko"/>
    <w:basedOn w:val="Navaden"/>
    <w:rsid w:val="00780DAB"/>
    <w:pPr>
      <w:spacing w:before="100" w:beforeAutospacing="1" w:after="100" w:afterAutospacing="1" w:line="240" w:lineRule="auto"/>
    </w:pPr>
    <w:rPr>
      <w:rFonts w:ascii="Times New Roman" w:hAnsi="Times New Roman"/>
      <w:sz w:val="24"/>
      <w:lang w:eastAsia="sl-SI"/>
    </w:rPr>
  </w:style>
  <w:style w:type="paragraph" w:styleId="Oznaenseznam2">
    <w:name w:val="List Bullet 2"/>
    <w:basedOn w:val="Navaden"/>
    <w:unhideWhenUsed/>
    <w:qFormat/>
    <w:rsid w:val="00780DAB"/>
    <w:pPr>
      <w:spacing w:after="120" w:line="240" w:lineRule="auto"/>
      <w:ind w:left="692" w:hanging="346"/>
      <w:jc w:val="both"/>
    </w:pPr>
    <w:rPr>
      <w:rFonts w:ascii="Calibri" w:eastAsia="Calibri" w:hAnsi="Calibri"/>
      <w:szCs w:val="20"/>
    </w:rPr>
  </w:style>
  <w:style w:type="paragraph" w:styleId="Oznaenseznam3">
    <w:name w:val="List Bullet 3"/>
    <w:basedOn w:val="Navaden"/>
    <w:uiPriority w:val="99"/>
    <w:unhideWhenUsed/>
    <w:qFormat/>
    <w:rsid w:val="00780DAB"/>
    <w:pPr>
      <w:spacing w:after="120" w:line="240" w:lineRule="auto"/>
      <w:ind w:left="1038" w:hanging="360"/>
    </w:pPr>
    <w:rPr>
      <w:rFonts w:ascii="Calibri" w:eastAsia="Calibri" w:hAnsi="Calibri"/>
      <w:szCs w:val="20"/>
    </w:rPr>
  </w:style>
  <w:style w:type="paragraph" w:styleId="Oznaenseznam4">
    <w:name w:val="List Bullet 4"/>
    <w:basedOn w:val="Navaden"/>
    <w:unhideWhenUsed/>
    <w:qFormat/>
    <w:rsid w:val="00780DAB"/>
    <w:pPr>
      <w:spacing w:after="120" w:line="240" w:lineRule="auto"/>
      <w:ind w:left="6480" w:hanging="180"/>
    </w:pPr>
    <w:rPr>
      <w:rFonts w:ascii="Calibri" w:eastAsia="Calibri" w:hAnsi="Calibri"/>
      <w:szCs w:val="20"/>
    </w:rPr>
  </w:style>
  <w:style w:type="paragraph" w:styleId="Oznaenseznam5">
    <w:name w:val="List Bullet 5"/>
    <w:basedOn w:val="Navaden"/>
    <w:unhideWhenUsed/>
    <w:rsid w:val="00780DAB"/>
    <w:pPr>
      <w:spacing w:after="120" w:line="240" w:lineRule="auto"/>
      <w:ind w:left="3600" w:hanging="360"/>
    </w:pPr>
    <w:rPr>
      <w:rFonts w:ascii="Calibri" w:eastAsia="Calibri" w:hAnsi="Calibri"/>
      <w:szCs w:val="20"/>
    </w:rPr>
  </w:style>
  <w:style w:type="paragraph" w:styleId="Revizija">
    <w:name w:val="Revision"/>
    <w:hidden/>
    <w:uiPriority w:val="99"/>
    <w:semiHidden/>
    <w:rsid w:val="00780DAB"/>
    <w:pPr>
      <w:jc w:val="left"/>
    </w:pPr>
    <w:rPr>
      <w:rFonts w:ascii="Arial" w:eastAsia="Times New Roman" w:hAnsi="Arial" w:cs="Times New Roman"/>
      <w:szCs w:val="16"/>
      <w:lang w:eastAsia="sl-SI"/>
    </w:rPr>
  </w:style>
  <w:style w:type="paragraph" w:customStyle="1" w:styleId="tevilnatoka1">
    <w:name w:val="tevilnatoka1"/>
    <w:basedOn w:val="Navaden"/>
    <w:rsid w:val="00780DAB"/>
    <w:pPr>
      <w:spacing w:line="240" w:lineRule="auto"/>
      <w:ind w:left="425" w:hanging="425"/>
      <w:jc w:val="both"/>
    </w:pPr>
    <w:rPr>
      <w:rFonts w:cs="Arial"/>
      <w:sz w:val="22"/>
      <w:szCs w:val="22"/>
      <w:lang w:eastAsia="sl-SI"/>
    </w:rPr>
  </w:style>
  <w:style w:type="paragraph" w:customStyle="1" w:styleId="Navaden1">
    <w:name w:val="Navaden1"/>
    <w:basedOn w:val="Navaden"/>
    <w:rsid w:val="00780DAB"/>
    <w:pPr>
      <w:spacing w:before="100" w:beforeAutospacing="1" w:after="100" w:afterAutospacing="1" w:line="240" w:lineRule="auto"/>
    </w:pPr>
    <w:rPr>
      <w:rFonts w:ascii="Times New Roman" w:hAnsi="Times New Roman"/>
      <w:sz w:val="24"/>
      <w:lang w:eastAsia="sl-SI"/>
    </w:rPr>
  </w:style>
  <w:style w:type="paragraph" w:customStyle="1" w:styleId="odstavek1">
    <w:name w:val="odstavek1"/>
    <w:basedOn w:val="Navaden"/>
    <w:rsid w:val="00780DAB"/>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780DAB"/>
    <w:pPr>
      <w:spacing w:line="240" w:lineRule="auto"/>
      <w:ind w:left="425" w:hanging="425"/>
      <w:jc w:val="both"/>
    </w:pPr>
    <w:rPr>
      <w:rFonts w:cs="Arial"/>
      <w:sz w:val="22"/>
      <w:szCs w:val="22"/>
      <w:lang w:eastAsia="sl-SI"/>
    </w:rPr>
  </w:style>
  <w:style w:type="paragraph" w:customStyle="1" w:styleId="lennaslov1">
    <w:name w:val="lennaslov1"/>
    <w:basedOn w:val="Navaden"/>
    <w:rsid w:val="00780DAB"/>
    <w:pPr>
      <w:spacing w:line="240" w:lineRule="auto"/>
      <w:jc w:val="center"/>
    </w:pPr>
    <w:rPr>
      <w:rFonts w:cs="Arial"/>
      <w:b/>
      <w:bCs/>
      <w:sz w:val="22"/>
      <w:szCs w:val="22"/>
      <w:lang w:eastAsia="sl-SI"/>
    </w:rPr>
  </w:style>
  <w:style w:type="paragraph" w:customStyle="1" w:styleId="doc-ti">
    <w:name w:val="doc-ti"/>
    <w:basedOn w:val="Navaden"/>
    <w:rsid w:val="00780DAB"/>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780DAB"/>
    <w:pPr>
      <w:spacing w:before="100" w:beforeAutospacing="1" w:after="100" w:afterAutospacing="1" w:line="240" w:lineRule="auto"/>
    </w:pPr>
    <w:rPr>
      <w:rFonts w:ascii="Times New Roman" w:hAnsi="Times New Roman"/>
      <w:sz w:val="24"/>
      <w:lang w:eastAsia="sl-SI"/>
    </w:rPr>
  </w:style>
  <w:style w:type="paragraph" w:customStyle="1" w:styleId="Nazivpodpisnika">
    <w:name w:val="Naziv podpisnika"/>
    <w:basedOn w:val="Navaden"/>
    <w:link w:val="NazivpodpisnikaZnak"/>
    <w:rsid w:val="00780DAB"/>
    <w:pPr>
      <w:spacing w:line="240" w:lineRule="auto"/>
      <w:ind w:left="5670" w:firstLine="425"/>
      <w:jc w:val="center"/>
    </w:pPr>
    <w:rPr>
      <w:sz w:val="22"/>
      <w:szCs w:val="22"/>
      <w:lang w:val="x-none" w:eastAsia="x-none"/>
    </w:rPr>
  </w:style>
  <w:style w:type="character" w:customStyle="1" w:styleId="NazivpodpisnikaZnak">
    <w:name w:val="Naziv podpisnika Znak"/>
    <w:link w:val="Nazivpodpisnika"/>
    <w:rsid w:val="00780DAB"/>
    <w:rPr>
      <w:rFonts w:ascii="Arial" w:eastAsia="Times New Roman" w:hAnsi="Arial" w:cs="Times New Roman"/>
      <w:lang w:val="x-none" w:eastAsia="x-none"/>
    </w:rPr>
  </w:style>
  <w:style w:type="paragraph" w:customStyle="1" w:styleId="tevilkanakoncupredpisa">
    <w:name w:val="Številka na koncu predpisa"/>
    <w:basedOn w:val="Datumsprejetja"/>
    <w:link w:val="tevilkanakoncupredpisaZnak"/>
    <w:qFormat/>
    <w:rsid w:val="00780DAB"/>
    <w:pPr>
      <w:spacing w:before="480"/>
    </w:pPr>
  </w:style>
  <w:style w:type="paragraph" w:customStyle="1" w:styleId="Datumsprejetja">
    <w:name w:val="Datum sprejetja"/>
    <w:basedOn w:val="Navaden"/>
    <w:link w:val="DatumsprejetjaZnak"/>
    <w:qFormat/>
    <w:rsid w:val="00780DAB"/>
    <w:pPr>
      <w:spacing w:line="240" w:lineRule="auto"/>
      <w:ind w:firstLine="425"/>
      <w:jc w:val="both"/>
    </w:pPr>
    <w:rPr>
      <w:snapToGrid w:val="0"/>
      <w:color w:val="000000"/>
      <w:sz w:val="22"/>
      <w:szCs w:val="22"/>
      <w:lang w:val="x-none" w:eastAsia="x-none"/>
    </w:rPr>
  </w:style>
  <w:style w:type="character" w:customStyle="1" w:styleId="tevilkanakoncupredpisaZnak">
    <w:name w:val="Številka na koncu predpisa Znak"/>
    <w:link w:val="tevilkanakoncupredpisa"/>
    <w:rsid w:val="00780DAB"/>
    <w:rPr>
      <w:rFonts w:ascii="Arial" w:eastAsia="Times New Roman" w:hAnsi="Arial" w:cs="Times New Roman"/>
      <w:snapToGrid w:val="0"/>
      <w:color w:val="000000"/>
      <w:lang w:val="x-none" w:eastAsia="x-none"/>
    </w:rPr>
  </w:style>
  <w:style w:type="paragraph" w:customStyle="1" w:styleId="Podpisnik">
    <w:name w:val="Podpisnik"/>
    <w:basedOn w:val="Navaden"/>
    <w:link w:val="PodpisnikZnak"/>
    <w:qFormat/>
    <w:rsid w:val="00780DAB"/>
    <w:pPr>
      <w:spacing w:line="240" w:lineRule="auto"/>
      <w:ind w:left="5670" w:firstLine="425"/>
      <w:jc w:val="center"/>
    </w:pPr>
    <w:rPr>
      <w:sz w:val="22"/>
      <w:szCs w:val="22"/>
      <w:lang w:val="x-none" w:eastAsia="x-none"/>
    </w:rPr>
  </w:style>
  <w:style w:type="character" w:customStyle="1" w:styleId="DatumsprejetjaZnak">
    <w:name w:val="Datum sprejetja Znak"/>
    <w:link w:val="Datumsprejetja"/>
    <w:rsid w:val="00780DAB"/>
    <w:rPr>
      <w:rFonts w:ascii="Arial" w:eastAsia="Times New Roman" w:hAnsi="Arial" w:cs="Times New Roman"/>
      <w:snapToGrid w:val="0"/>
      <w:color w:val="000000"/>
      <w:lang w:val="x-none" w:eastAsia="x-none"/>
    </w:rPr>
  </w:style>
  <w:style w:type="character" w:customStyle="1" w:styleId="PodpisnikZnak">
    <w:name w:val="Podpisnik Znak"/>
    <w:link w:val="Podpisnik"/>
    <w:rsid w:val="00780DAB"/>
    <w:rPr>
      <w:rFonts w:ascii="Arial" w:eastAsia="Times New Roman" w:hAnsi="Arial" w:cs="Times New Roman"/>
      <w:lang w:val="x-none" w:eastAsia="x-none"/>
    </w:rPr>
  </w:style>
  <w:style w:type="paragraph" w:customStyle="1" w:styleId="EVA">
    <w:name w:val="EVA"/>
    <w:basedOn w:val="Navaden"/>
    <w:link w:val="EVAZnak"/>
    <w:qFormat/>
    <w:rsid w:val="00780DAB"/>
    <w:pPr>
      <w:spacing w:line="240" w:lineRule="auto"/>
      <w:ind w:firstLine="425"/>
      <w:jc w:val="both"/>
    </w:pPr>
    <w:rPr>
      <w:sz w:val="22"/>
      <w:szCs w:val="22"/>
      <w:lang w:val="x-none" w:eastAsia="x-none"/>
    </w:rPr>
  </w:style>
  <w:style w:type="character" w:customStyle="1" w:styleId="EVAZnak">
    <w:name w:val="EVA Znak"/>
    <w:link w:val="EVA"/>
    <w:rsid w:val="00780DAB"/>
    <w:rPr>
      <w:rFonts w:ascii="Arial" w:eastAsia="Times New Roman" w:hAnsi="Arial" w:cs="Times New Roman"/>
      <w:lang w:val="x-none" w:eastAsia="x-none"/>
    </w:rPr>
  </w:style>
  <w:style w:type="paragraph" w:customStyle="1" w:styleId="Imeorgana">
    <w:name w:val="Ime organa"/>
    <w:basedOn w:val="Navaden"/>
    <w:link w:val="ImeorganaZnak"/>
    <w:qFormat/>
    <w:rsid w:val="00780DAB"/>
    <w:pPr>
      <w:spacing w:before="480" w:line="240" w:lineRule="auto"/>
      <w:ind w:left="5670" w:firstLine="425"/>
      <w:jc w:val="center"/>
    </w:pPr>
    <w:rPr>
      <w:sz w:val="22"/>
      <w:szCs w:val="22"/>
      <w:lang w:val="x-none" w:eastAsia="x-none"/>
    </w:rPr>
  </w:style>
  <w:style w:type="character" w:customStyle="1" w:styleId="ImeorganaZnak">
    <w:name w:val="Ime organa Znak"/>
    <w:link w:val="Imeorgana"/>
    <w:rsid w:val="00780DAB"/>
    <w:rPr>
      <w:rFonts w:ascii="Arial" w:eastAsia="Times New Roman" w:hAnsi="Arial" w:cs="Times New Roman"/>
      <w:lang w:val="x-none" w:eastAsia="x-none"/>
    </w:rPr>
  </w:style>
  <w:style w:type="character" w:customStyle="1" w:styleId="WW8Num2z5">
    <w:name w:val="WW8Num2z5"/>
    <w:rsid w:val="00780DAB"/>
  </w:style>
  <w:style w:type="paragraph" w:customStyle="1" w:styleId="Navaden2">
    <w:name w:val="Navaden2"/>
    <w:basedOn w:val="Navaden"/>
    <w:rsid w:val="00780DAB"/>
    <w:pPr>
      <w:spacing w:before="100" w:beforeAutospacing="1" w:after="100" w:afterAutospacing="1" w:line="240" w:lineRule="auto"/>
    </w:pPr>
    <w:rPr>
      <w:rFonts w:ascii="Times New Roman" w:hAnsi="Times New Roman"/>
      <w:sz w:val="24"/>
      <w:lang w:eastAsia="sl-SI"/>
    </w:rPr>
  </w:style>
  <w:style w:type="paragraph" w:customStyle="1" w:styleId="len1">
    <w:name w:val="len1"/>
    <w:basedOn w:val="Navaden"/>
    <w:rsid w:val="00780DAB"/>
    <w:pPr>
      <w:spacing w:before="480" w:line="240" w:lineRule="auto"/>
      <w:jc w:val="center"/>
    </w:pPr>
    <w:rPr>
      <w:rFonts w:cs="Arial"/>
      <w:b/>
      <w:bCs/>
      <w:sz w:val="22"/>
      <w:szCs w:val="22"/>
      <w:lang w:eastAsia="sl-SI"/>
    </w:rPr>
  </w:style>
  <w:style w:type="paragraph" w:customStyle="1" w:styleId="ListRoman">
    <w:name w:val="List Roman"/>
    <w:basedOn w:val="Telobesedila"/>
    <w:qFormat/>
    <w:rsid w:val="00780DAB"/>
    <w:pPr>
      <w:numPr>
        <w:numId w:val="29"/>
      </w:numPr>
      <w:spacing w:after="120"/>
    </w:pPr>
    <w:rPr>
      <w:rFonts w:ascii="Georgia" w:eastAsia="Georgia" w:hAnsi="Georgia"/>
      <w:b w:val="0"/>
      <w:bCs w:val="0"/>
      <w:sz w:val="20"/>
      <w:lang w:eastAsia="en-US"/>
    </w:rPr>
  </w:style>
  <w:style w:type="paragraph" w:customStyle="1" w:styleId="ListRoman2">
    <w:name w:val="List Roman 2"/>
    <w:basedOn w:val="ListRoman"/>
    <w:qFormat/>
    <w:rsid w:val="00780DAB"/>
    <w:pPr>
      <w:numPr>
        <w:ilvl w:val="1"/>
      </w:numPr>
      <w:tabs>
        <w:tab w:val="left" w:pos="792"/>
      </w:tabs>
    </w:pPr>
  </w:style>
  <w:style w:type="paragraph" w:customStyle="1" w:styleId="ListRoman3">
    <w:name w:val="List Roman 3"/>
    <w:basedOn w:val="ListRoman2"/>
    <w:qFormat/>
    <w:rsid w:val="00780DAB"/>
    <w:pPr>
      <w:numPr>
        <w:ilvl w:val="2"/>
      </w:numPr>
      <w:tabs>
        <w:tab w:val="clear" w:pos="792"/>
        <w:tab w:val="left" w:pos="1195"/>
      </w:tabs>
    </w:pPr>
  </w:style>
  <w:style w:type="paragraph" w:customStyle="1" w:styleId="ListRoman4">
    <w:name w:val="List Roman 4"/>
    <w:basedOn w:val="ListRoman3"/>
    <w:qFormat/>
    <w:rsid w:val="00780DAB"/>
    <w:pPr>
      <w:numPr>
        <w:ilvl w:val="3"/>
      </w:numPr>
      <w:tabs>
        <w:tab w:val="clear" w:pos="1195"/>
        <w:tab w:val="left" w:pos="1584"/>
      </w:tabs>
    </w:pPr>
  </w:style>
  <w:style w:type="paragraph" w:customStyle="1" w:styleId="ListRoman5">
    <w:name w:val="List Roman 5"/>
    <w:basedOn w:val="ListRoman4"/>
    <w:qFormat/>
    <w:rsid w:val="00780DAB"/>
    <w:pPr>
      <w:numPr>
        <w:ilvl w:val="4"/>
      </w:numPr>
      <w:tabs>
        <w:tab w:val="clear" w:pos="1584"/>
        <w:tab w:val="clear" w:pos="1728"/>
        <w:tab w:val="left" w:pos="1987"/>
        <w:tab w:val="num" w:pos="3600"/>
      </w:tabs>
      <w:ind w:left="360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List Bullet" w:qFormat="1"/>
    <w:lsdException w:name="List Bullet 2" w:uiPriority="0" w:qFormat="1"/>
    <w:lsdException w:name="List Bullet 3" w:qFormat="1"/>
    <w:lsdException w:name="List Bullet 4" w:uiPriority="0" w:qFormat="1"/>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0DAB"/>
    <w:pPr>
      <w:spacing w:line="260" w:lineRule="exact"/>
      <w:jc w:val="left"/>
    </w:pPr>
    <w:rPr>
      <w:rFonts w:ascii="Arial" w:eastAsia="Times New Roman" w:hAnsi="Arial" w:cs="Times New Roman"/>
      <w:sz w:val="20"/>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780DAB"/>
    <w:pPr>
      <w:keepNext/>
      <w:spacing w:before="60" w:after="60"/>
      <w:outlineLvl w:val="0"/>
    </w:pPr>
    <w:rPr>
      <w:rFonts w:cs="Arial"/>
      <w:b/>
      <w:szCs w:val="20"/>
      <w:lang w:eastAsia="sl-SI"/>
    </w:rPr>
  </w:style>
  <w:style w:type="paragraph" w:styleId="Naslov2">
    <w:name w:val="heading 2"/>
    <w:basedOn w:val="Navaden"/>
    <w:next w:val="Navaden"/>
    <w:link w:val="Naslov2Znak"/>
    <w:qFormat/>
    <w:rsid w:val="00780DAB"/>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qFormat/>
    <w:rsid w:val="00780DAB"/>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780DAB"/>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qFormat/>
    <w:rsid w:val="00780DAB"/>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780DAB"/>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link w:val="Naslov7Znak"/>
    <w:qFormat/>
    <w:rsid w:val="00780DAB"/>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780DAB"/>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780DAB"/>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780DAB"/>
    <w:rPr>
      <w:rFonts w:ascii="Arial" w:eastAsia="Times New Roman" w:hAnsi="Arial" w:cs="Arial"/>
      <w:b/>
      <w:sz w:val="20"/>
      <w:szCs w:val="20"/>
      <w:lang w:eastAsia="sl-SI"/>
    </w:rPr>
  </w:style>
  <w:style w:type="character" w:customStyle="1" w:styleId="Naslov2Znak">
    <w:name w:val="Naslov 2 Znak"/>
    <w:basedOn w:val="Privzetapisavaodstavka"/>
    <w:link w:val="Naslov2"/>
    <w:rsid w:val="00780DAB"/>
    <w:rPr>
      <w:rFonts w:ascii="Arial" w:eastAsia="Times New Roman" w:hAnsi="Arial" w:cs="Arial"/>
      <w:b/>
      <w:bCs/>
      <w:i/>
      <w:iCs/>
      <w:sz w:val="28"/>
      <w:szCs w:val="28"/>
    </w:rPr>
  </w:style>
  <w:style w:type="character" w:customStyle="1" w:styleId="Naslov3Znak">
    <w:name w:val="Naslov 3 Znak"/>
    <w:basedOn w:val="Privzetapisavaodstavka"/>
    <w:link w:val="Naslov3"/>
    <w:rsid w:val="00780DAB"/>
    <w:rPr>
      <w:rFonts w:ascii="Arial" w:eastAsia="Times New Roman" w:hAnsi="Arial" w:cs="Arial"/>
      <w:b/>
      <w:bCs/>
      <w:sz w:val="26"/>
      <w:szCs w:val="26"/>
    </w:rPr>
  </w:style>
  <w:style w:type="character" w:customStyle="1" w:styleId="Naslov4Znak">
    <w:name w:val="Naslov 4 Znak"/>
    <w:basedOn w:val="Privzetapisavaodstavka"/>
    <w:link w:val="Naslov4"/>
    <w:rsid w:val="00780DAB"/>
    <w:rPr>
      <w:rFonts w:ascii="Times New Roman" w:eastAsia="Times New Roman" w:hAnsi="Times New Roman" w:cs="Times New Roman"/>
      <w:b/>
      <w:i/>
      <w:sz w:val="24"/>
      <w:szCs w:val="20"/>
      <w:lang w:eastAsia="sl-SI"/>
    </w:rPr>
  </w:style>
  <w:style w:type="character" w:customStyle="1" w:styleId="Naslov5Znak">
    <w:name w:val="Naslov 5 Znak"/>
    <w:basedOn w:val="Privzetapisavaodstavka"/>
    <w:link w:val="Naslov5"/>
    <w:rsid w:val="00780DAB"/>
    <w:rPr>
      <w:rFonts w:ascii="Times New Roman" w:eastAsia="Times New Roman" w:hAnsi="Times New Roman" w:cs="Times New Roman"/>
      <w:color w:val="243F60"/>
    </w:rPr>
  </w:style>
  <w:style w:type="character" w:customStyle="1" w:styleId="Naslov6Znak">
    <w:name w:val="Naslov 6 Znak"/>
    <w:basedOn w:val="Privzetapisavaodstavka"/>
    <w:link w:val="Naslov6"/>
    <w:rsid w:val="00780DAB"/>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780DAB"/>
    <w:rPr>
      <w:rFonts w:ascii="Times New Roman" w:eastAsia="Times New Roman" w:hAnsi="Times New Roman" w:cs="Times New Roman"/>
      <w:i/>
      <w:iCs/>
      <w:color w:val="404040"/>
    </w:rPr>
  </w:style>
  <w:style w:type="character" w:customStyle="1" w:styleId="Naslov8Znak">
    <w:name w:val="Naslov 8 Znak"/>
    <w:basedOn w:val="Privzetapisavaodstavka"/>
    <w:link w:val="Naslov8"/>
    <w:rsid w:val="00780DAB"/>
    <w:rPr>
      <w:rFonts w:ascii="Times New Roman" w:eastAsia="Times New Roman" w:hAnsi="Times New Roman" w:cs="Times New Roman"/>
      <w:i/>
      <w:iCs/>
      <w:sz w:val="24"/>
      <w:szCs w:val="24"/>
    </w:rPr>
  </w:style>
  <w:style w:type="character" w:customStyle="1" w:styleId="Naslov9Znak">
    <w:name w:val="Naslov 9 Znak"/>
    <w:basedOn w:val="Privzetapisavaodstavka"/>
    <w:link w:val="Naslov9"/>
    <w:rsid w:val="00780DAB"/>
    <w:rPr>
      <w:rFonts w:ascii="Arial" w:eastAsia="Times New Roman" w:hAnsi="Arial" w:cs="Arial"/>
    </w:rPr>
  </w:style>
  <w:style w:type="paragraph" w:styleId="Glava">
    <w:name w:val="header"/>
    <w:basedOn w:val="Navaden"/>
    <w:link w:val="GlavaZnak"/>
    <w:uiPriority w:val="99"/>
    <w:rsid w:val="00780DAB"/>
    <w:pPr>
      <w:tabs>
        <w:tab w:val="center" w:pos="4320"/>
        <w:tab w:val="right" w:pos="8640"/>
      </w:tabs>
    </w:pPr>
  </w:style>
  <w:style w:type="character" w:customStyle="1" w:styleId="GlavaZnak">
    <w:name w:val="Glava Znak"/>
    <w:basedOn w:val="Privzetapisavaodstavka"/>
    <w:link w:val="Glava"/>
    <w:uiPriority w:val="99"/>
    <w:rsid w:val="00780DAB"/>
    <w:rPr>
      <w:rFonts w:ascii="Arial" w:eastAsia="Times New Roman" w:hAnsi="Arial" w:cs="Times New Roman"/>
      <w:sz w:val="20"/>
      <w:szCs w:val="24"/>
    </w:rPr>
  </w:style>
  <w:style w:type="paragraph" w:styleId="Noga">
    <w:name w:val="footer"/>
    <w:basedOn w:val="Navaden"/>
    <w:link w:val="NogaZnak"/>
    <w:semiHidden/>
    <w:rsid w:val="00780DAB"/>
    <w:pPr>
      <w:tabs>
        <w:tab w:val="center" w:pos="4320"/>
        <w:tab w:val="right" w:pos="8640"/>
      </w:tabs>
    </w:pPr>
  </w:style>
  <w:style w:type="character" w:customStyle="1" w:styleId="NogaZnak">
    <w:name w:val="Noga Znak"/>
    <w:basedOn w:val="Privzetapisavaodstavka"/>
    <w:link w:val="Noga"/>
    <w:semiHidden/>
    <w:rsid w:val="00780DAB"/>
    <w:rPr>
      <w:rFonts w:ascii="Arial" w:eastAsia="Times New Roman" w:hAnsi="Arial" w:cs="Times New Roman"/>
      <w:sz w:val="20"/>
      <w:szCs w:val="24"/>
    </w:rPr>
  </w:style>
  <w:style w:type="paragraph" w:styleId="Zgradbadokumenta">
    <w:name w:val="Document Map"/>
    <w:basedOn w:val="Navaden"/>
    <w:link w:val="ZgradbadokumentaZnak"/>
    <w:rsid w:val="00780DAB"/>
    <w:rPr>
      <w:rFonts w:ascii="Tahoma" w:hAnsi="Tahoma" w:cs="Tahoma"/>
      <w:sz w:val="16"/>
      <w:szCs w:val="16"/>
    </w:rPr>
  </w:style>
  <w:style w:type="character" w:customStyle="1" w:styleId="ZgradbadokumentaZnak">
    <w:name w:val="Zgradba dokumenta Znak"/>
    <w:basedOn w:val="Privzetapisavaodstavka"/>
    <w:link w:val="Zgradbadokumenta"/>
    <w:rsid w:val="00780DAB"/>
    <w:rPr>
      <w:rFonts w:ascii="Tahoma" w:eastAsia="Times New Roman" w:hAnsi="Tahoma" w:cs="Tahoma"/>
      <w:sz w:val="16"/>
      <w:szCs w:val="16"/>
    </w:rPr>
  </w:style>
  <w:style w:type="table" w:styleId="Tabelamrea">
    <w:name w:val="Table Grid"/>
    <w:basedOn w:val="Navadnatabela"/>
    <w:uiPriority w:val="59"/>
    <w:rsid w:val="00780DAB"/>
    <w:pPr>
      <w:jc w:val="left"/>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780DAB"/>
    <w:pPr>
      <w:tabs>
        <w:tab w:val="left" w:pos="1701"/>
      </w:tabs>
    </w:pPr>
    <w:rPr>
      <w:szCs w:val="20"/>
      <w:lang w:eastAsia="sl-SI"/>
    </w:rPr>
  </w:style>
  <w:style w:type="paragraph" w:customStyle="1" w:styleId="ZADEVA">
    <w:name w:val="ZADEVA"/>
    <w:basedOn w:val="Navaden"/>
    <w:qFormat/>
    <w:rsid w:val="00780DAB"/>
    <w:pPr>
      <w:numPr>
        <w:numId w:val="20"/>
      </w:numPr>
      <w:tabs>
        <w:tab w:val="clear" w:pos="425"/>
        <w:tab w:val="left" w:pos="1701"/>
      </w:tabs>
      <w:ind w:left="1701" w:hanging="1701"/>
    </w:pPr>
    <w:rPr>
      <w:b/>
      <w:lang w:val="it-IT"/>
    </w:rPr>
  </w:style>
  <w:style w:type="character" w:styleId="Hiperpovezava">
    <w:name w:val="Hyperlink"/>
    <w:rsid w:val="00780DAB"/>
    <w:rPr>
      <w:color w:val="0000FF"/>
      <w:u w:val="single"/>
    </w:rPr>
  </w:style>
  <w:style w:type="paragraph" w:customStyle="1" w:styleId="podpisi">
    <w:name w:val="podpisi"/>
    <w:basedOn w:val="Navaden"/>
    <w:qFormat/>
    <w:rsid w:val="00780DAB"/>
    <w:pPr>
      <w:tabs>
        <w:tab w:val="left" w:pos="3402"/>
      </w:tabs>
    </w:pPr>
    <w:rPr>
      <w:lang w:val="it-IT"/>
    </w:rPr>
  </w:style>
  <w:style w:type="paragraph" w:styleId="Telobesedila">
    <w:name w:val="Body Text"/>
    <w:basedOn w:val="Navaden"/>
    <w:link w:val="TelobesedilaZnak"/>
    <w:rsid w:val="00780DAB"/>
    <w:pPr>
      <w:spacing w:line="240" w:lineRule="auto"/>
      <w:jc w:val="both"/>
    </w:pPr>
    <w:rPr>
      <w:rFonts w:ascii="Times New Roman" w:hAnsi="Times New Roman"/>
      <w:b/>
      <w:bCs/>
      <w:sz w:val="24"/>
      <w:szCs w:val="20"/>
      <w:lang w:eastAsia="sl-SI"/>
    </w:rPr>
  </w:style>
  <w:style w:type="character" w:customStyle="1" w:styleId="TelobesedilaZnak">
    <w:name w:val="Telo besedila Znak"/>
    <w:basedOn w:val="Privzetapisavaodstavka"/>
    <w:link w:val="Telobesedila"/>
    <w:rsid w:val="00780DAB"/>
    <w:rPr>
      <w:rFonts w:ascii="Times New Roman" w:eastAsia="Times New Roman" w:hAnsi="Times New Roman" w:cs="Times New Roman"/>
      <w:b/>
      <w:bCs/>
      <w:sz w:val="24"/>
      <w:szCs w:val="20"/>
      <w:lang w:eastAsia="sl-SI"/>
    </w:rPr>
  </w:style>
  <w:style w:type="paragraph" w:customStyle="1" w:styleId="arttext1">
    <w:name w:val="arttext1"/>
    <w:basedOn w:val="Navaden"/>
    <w:rsid w:val="00780DAB"/>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Char Char,Sprotna opomba - besedilo Znak1,Sprotna opomba - besedilo Znak Znak2,Sprotna opomba - besedilo Znak1 Znak Znak1,Sprotna opomba - besedilo Znak1 Znak Znak Znak, Znak5"/>
    <w:basedOn w:val="Navaden"/>
    <w:link w:val="Sprotnaopomba-besediloZnak"/>
    <w:uiPriority w:val="99"/>
    <w:qFormat/>
    <w:rsid w:val="00780DAB"/>
    <w:pPr>
      <w:spacing w:line="240" w:lineRule="auto"/>
      <w:jc w:val="both"/>
    </w:pPr>
    <w:rPr>
      <w:szCs w:val="20"/>
      <w:lang w:val="en-GB"/>
    </w:rPr>
  </w:style>
  <w:style w:type="character" w:customStyle="1" w:styleId="Sprotnaopomba-besediloZnak">
    <w:name w:val="Sprotna opomba - besedilo Znak"/>
    <w:aliases w:val="Footnote Znak,Fußnote Znak,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780DAB"/>
    <w:rPr>
      <w:rFonts w:ascii="Arial" w:eastAsia="Times New Roman" w:hAnsi="Arial" w:cs="Times New Roman"/>
      <w:sz w:val="20"/>
      <w:szCs w:val="20"/>
      <w:lang w:val="en-GB"/>
    </w:rPr>
  </w:style>
  <w:style w:type="paragraph" w:customStyle="1" w:styleId="Neotevilenodstavek">
    <w:name w:val="Neoštevilčen odstavek"/>
    <w:basedOn w:val="Navaden"/>
    <w:link w:val="NeotevilenodstavekZnak"/>
    <w:qFormat/>
    <w:rsid w:val="00780DAB"/>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780DAB"/>
    <w:rPr>
      <w:rFonts w:ascii="Arial" w:eastAsia="Times New Roman" w:hAnsi="Arial" w:cs="Arial"/>
      <w:lang w:eastAsia="sl-SI"/>
    </w:rPr>
  </w:style>
  <w:style w:type="paragraph" w:customStyle="1" w:styleId="Oddelek">
    <w:name w:val="Oddelek"/>
    <w:basedOn w:val="Navaden"/>
    <w:link w:val="OddelekZnak1"/>
    <w:qFormat/>
    <w:rsid w:val="00780DAB"/>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780DAB"/>
    <w:rPr>
      <w:rFonts w:ascii="Arial" w:eastAsia="Times New Roman" w:hAnsi="Arial" w:cs="Arial"/>
      <w:b/>
      <w:lang w:eastAsia="sl-SI"/>
    </w:rPr>
  </w:style>
  <w:style w:type="paragraph" w:customStyle="1" w:styleId="Alineazaodstavkom">
    <w:name w:val="Alinea za odstavkom"/>
    <w:basedOn w:val="Navaden"/>
    <w:link w:val="AlineazaodstavkomZnak"/>
    <w:qFormat/>
    <w:rsid w:val="00780DAB"/>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780DAB"/>
    <w:rPr>
      <w:rFonts w:ascii="Arial" w:eastAsia="Times New Roman" w:hAnsi="Arial" w:cs="Arial"/>
      <w:lang w:eastAsia="sl-SI"/>
    </w:rPr>
  </w:style>
  <w:style w:type="paragraph" w:customStyle="1" w:styleId="Poglavje">
    <w:name w:val="Poglavje"/>
    <w:basedOn w:val="Navaden"/>
    <w:qFormat/>
    <w:rsid w:val="00780DAB"/>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780DAB"/>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780DAB"/>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780DAB"/>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780DAB"/>
    <w:rPr>
      <w:rFonts w:ascii="Arial" w:eastAsia="Times New Roman" w:hAnsi="Arial" w:cs="Arial"/>
      <w:b/>
      <w:lang w:eastAsia="sl-SI"/>
    </w:rPr>
  </w:style>
  <w:style w:type="paragraph" w:styleId="Navadensplet">
    <w:name w:val="Normal (Web)"/>
    <w:basedOn w:val="Navaden"/>
    <w:uiPriority w:val="99"/>
    <w:rsid w:val="00780DA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780DA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0DAB"/>
    <w:rPr>
      <w:rFonts w:ascii="Tahoma" w:eastAsia="Times New Roman" w:hAnsi="Tahoma" w:cs="Tahoma"/>
      <w:sz w:val="16"/>
      <w:szCs w:val="16"/>
    </w:rPr>
  </w:style>
  <w:style w:type="paragraph" w:styleId="Telobesedila-zamik">
    <w:name w:val="Body Text Indent"/>
    <w:basedOn w:val="Navaden"/>
    <w:link w:val="Telobesedila-zamikZnak"/>
    <w:rsid w:val="00780DAB"/>
    <w:pPr>
      <w:spacing w:after="120"/>
      <w:ind w:left="283"/>
    </w:pPr>
  </w:style>
  <w:style w:type="character" w:customStyle="1" w:styleId="Telobesedila-zamikZnak">
    <w:name w:val="Telo besedila - zamik Znak"/>
    <w:basedOn w:val="Privzetapisavaodstavka"/>
    <w:link w:val="Telobesedila-zamik"/>
    <w:rsid w:val="00780DAB"/>
    <w:rPr>
      <w:rFonts w:ascii="Arial" w:eastAsia="Times New Roman" w:hAnsi="Arial" w:cs="Times New Roman"/>
      <w:sz w:val="20"/>
      <w:szCs w:val="24"/>
    </w:rPr>
  </w:style>
  <w:style w:type="paragraph" w:customStyle="1" w:styleId="Odstavekseznama1">
    <w:name w:val="Odstavek seznama1"/>
    <w:basedOn w:val="Navaden"/>
    <w:qFormat/>
    <w:rsid w:val="00780DAB"/>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780DAB"/>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780DAB"/>
    <w:rPr>
      <w:rFonts w:ascii="Arial" w:eastAsia="Times New Roman" w:hAnsi="Arial" w:cs="Arial"/>
      <w:lang w:eastAsia="sl-SI"/>
    </w:rPr>
  </w:style>
  <w:style w:type="character" w:customStyle="1" w:styleId="rkovnatokazaodstavkomZnak">
    <w:name w:val="Črkovna točka_za odstavkom Znak"/>
    <w:link w:val="rkovnatokazaodstavkom"/>
    <w:locked/>
    <w:rsid w:val="00780DAB"/>
    <w:rPr>
      <w:rFonts w:ascii="Arial" w:hAnsi="Arial"/>
    </w:rPr>
  </w:style>
  <w:style w:type="paragraph" w:customStyle="1" w:styleId="rkovnatokazaodstavkom">
    <w:name w:val="Črkovna točka_za odstavkom"/>
    <w:basedOn w:val="Navaden"/>
    <w:link w:val="rkovnatokazaodstavkomZnak"/>
    <w:qFormat/>
    <w:rsid w:val="00780DAB"/>
    <w:pPr>
      <w:numPr>
        <w:numId w:val="3"/>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customStyle="1" w:styleId="Odsek">
    <w:name w:val="Odsek"/>
    <w:basedOn w:val="Oddelek"/>
    <w:link w:val="OdsekZnak"/>
    <w:qFormat/>
    <w:rsid w:val="00780DAB"/>
    <w:pPr>
      <w:numPr>
        <w:numId w:val="1"/>
      </w:numPr>
    </w:pPr>
  </w:style>
  <w:style w:type="character" w:customStyle="1" w:styleId="OdsekZnak">
    <w:name w:val="Odsek Znak"/>
    <w:basedOn w:val="OddelekZnak1"/>
    <w:link w:val="Odsek"/>
    <w:locked/>
    <w:rsid w:val="00780DAB"/>
    <w:rPr>
      <w:rFonts w:ascii="Arial" w:eastAsia="Times New Roman" w:hAnsi="Arial" w:cs="Arial"/>
      <w:b/>
      <w:lang w:eastAsia="sl-SI"/>
    </w:rPr>
  </w:style>
  <w:style w:type="paragraph" w:customStyle="1" w:styleId="CharCharCharCharCharCharCharCharCharCharCharChar">
    <w:name w:val="Char Char Char Char Char Char Char Char Char Char Char Char"/>
    <w:basedOn w:val="Navaden"/>
    <w:rsid w:val="00780DAB"/>
    <w:pPr>
      <w:spacing w:after="160" w:line="240" w:lineRule="exact"/>
    </w:pPr>
    <w:rPr>
      <w:rFonts w:ascii="Tahoma" w:hAnsi="Tahoma"/>
      <w:szCs w:val="20"/>
    </w:rPr>
  </w:style>
  <w:style w:type="character" w:styleId="Poudarek">
    <w:name w:val="Emphasis"/>
    <w:uiPriority w:val="20"/>
    <w:qFormat/>
    <w:rsid w:val="00780DAB"/>
    <w:rPr>
      <w:rFonts w:cs="Times New Roman"/>
      <w:b/>
      <w:bCs/>
    </w:rPr>
  </w:style>
  <w:style w:type="character" w:customStyle="1" w:styleId="mediumtext1">
    <w:name w:val="medium_text1"/>
    <w:rsid w:val="00780DAB"/>
    <w:rPr>
      <w:rFonts w:cs="Times New Roman"/>
      <w:sz w:val="20"/>
      <w:szCs w:val="20"/>
    </w:rPr>
  </w:style>
  <w:style w:type="paragraph" w:styleId="HTML-oblikovano">
    <w:name w:val="HTML Preformatted"/>
    <w:basedOn w:val="Navaden"/>
    <w:link w:val="HTML-oblikovanoZnak"/>
    <w:rsid w:val="0078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basedOn w:val="Privzetapisavaodstavka"/>
    <w:link w:val="HTML-oblikovano"/>
    <w:rsid w:val="00780DAB"/>
    <w:rPr>
      <w:rFonts w:ascii="Courier New" w:eastAsia="Arial Unicode MS" w:hAnsi="Courier New" w:cs="Courier New"/>
      <w:color w:val="000000"/>
      <w:sz w:val="18"/>
      <w:szCs w:val="18"/>
      <w:lang w:val="en-GB"/>
    </w:rPr>
  </w:style>
  <w:style w:type="paragraph" w:customStyle="1" w:styleId="APobarvanoleni">
    <w:name w:val="A Pobarvano členi"/>
    <w:basedOn w:val="Navaden"/>
    <w:rsid w:val="00780DAB"/>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780DAB"/>
    <w:rPr>
      <w:rFonts w:cs="Times New Roman"/>
    </w:rPr>
  </w:style>
  <w:style w:type="paragraph" w:customStyle="1" w:styleId="novela">
    <w:name w:val="novela"/>
    <w:basedOn w:val="Navaden"/>
    <w:next w:val="Navaden"/>
    <w:autoRedefine/>
    <w:rsid w:val="00780DAB"/>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780DAB"/>
    <w:pPr>
      <w:spacing w:line="240" w:lineRule="auto"/>
      <w:outlineLvl w:val="3"/>
    </w:pPr>
    <w:rPr>
      <w:rFonts w:ascii="Times New Roman" w:hAnsi="Times New Roman"/>
      <w:sz w:val="27"/>
      <w:szCs w:val="27"/>
      <w:lang w:eastAsia="sl-SI"/>
    </w:rPr>
  </w:style>
  <w:style w:type="character" w:customStyle="1" w:styleId="longtext1">
    <w:name w:val="long_text1"/>
    <w:rsid w:val="00780DAB"/>
    <w:rPr>
      <w:rFonts w:cs="Times New Roman"/>
      <w:sz w:val="16"/>
      <w:szCs w:val="16"/>
    </w:rPr>
  </w:style>
  <w:style w:type="paragraph" w:customStyle="1" w:styleId="ic">
    <w:name w:val="ic"/>
    <w:basedOn w:val="Navaden"/>
    <w:rsid w:val="00780DAB"/>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780DA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eastAsia="Times New Roman" w:hAnsi="Arial" w:cs="Times New Roman"/>
      <w:spacing w:val="-2"/>
      <w:szCs w:val="20"/>
      <w:lang w:val="en-GB" w:eastAsia="en-GB"/>
    </w:rPr>
  </w:style>
  <w:style w:type="paragraph" w:customStyle="1" w:styleId="im">
    <w:name w:val="im"/>
    <w:basedOn w:val="Navaden"/>
    <w:rsid w:val="00780DAB"/>
    <w:pPr>
      <w:spacing w:line="240" w:lineRule="auto"/>
    </w:pPr>
    <w:rPr>
      <w:rFonts w:ascii="Times New Roman" w:hAnsi="Times New Roman"/>
      <w:sz w:val="24"/>
      <w:lang w:eastAsia="sl-SI"/>
    </w:rPr>
  </w:style>
  <w:style w:type="paragraph" w:customStyle="1" w:styleId="EntEmet">
    <w:name w:val="EntEmet"/>
    <w:basedOn w:val="Navaden"/>
    <w:rsid w:val="00780DAB"/>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780DAB"/>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basedOn w:val="Privzetapisavaodstavka"/>
    <w:link w:val="Pripombabesedilo"/>
    <w:uiPriority w:val="99"/>
    <w:rsid w:val="00780DAB"/>
    <w:rPr>
      <w:rFonts w:ascii="Times New Roman" w:eastAsia="Times New Roman" w:hAnsi="Times New Roman" w:cs="Times New Roman"/>
      <w:sz w:val="20"/>
      <w:szCs w:val="20"/>
    </w:rPr>
  </w:style>
  <w:style w:type="paragraph" w:customStyle="1" w:styleId="Odstavekseznama2">
    <w:name w:val="Odstavek seznama2"/>
    <w:basedOn w:val="Navaden"/>
    <w:rsid w:val="00780DAB"/>
    <w:pPr>
      <w:spacing w:line="240" w:lineRule="auto"/>
      <w:ind w:left="720"/>
      <w:contextualSpacing/>
    </w:pPr>
    <w:rPr>
      <w:rFonts w:ascii="Times New Roman" w:hAnsi="Times New Roman"/>
      <w:sz w:val="22"/>
      <w:szCs w:val="22"/>
    </w:rPr>
  </w:style>
  <w:style w:type="character" w:customStyle="1" w:styleId="highlight01">
    <w:name w:val="highlight01"/>
    <w:rsid w:val="00780DAB"/>
    <w:rPr>
      <w:rFonts w:cs="Times New Roman"/>
      <w:color w:val="000000"/>
      <w:shd w:val="clear" w:color="auto" w:fill="FFFF66"/>
    </w:rPr>
  </w:style>
  <w:style w:type="paragraph" w:customStyle="1" w:styleId="esegmenth4">
    <w:name w:val="esegment_h4"/>
    <w:basedOn w:val="Navaden"/>
    <w:rsid w:val="00780DAB"/>
    <w:pPr>
      <w:spacing w:after="210" w:line="240" w:lineRule="auto"/>
      <w:jc w:val="center"/>
    </w:pPr>
    <w:rPr>
      <w:rFonts w:ascii="Times New Roman" w:hAnsi="Times New Roman"/>
      <w:b/>
      <w:bCs/>
      <w:color w:val="333333"/>
      <w:sz w:val="18"/>
      <w:szCs w:val="18"/>
      <w:lang w:eastAsia="sl-SI"/>
    </w:rPr>
  </w:style>
  <w:style w:type="paragraph" w:styleId="Odstavekseznama">
    <w:name w:val="List Paragraph"/>
    <w:aliases w:val="K1,Table of contents numbered,Elenco num ARGEA,body,Odsek zoznamu2"/>
    <w:basedOn w:val="Navaden"/>
    <w:link w:val="OdstavekseznamaZnak"/>
    <w:uiPriority w:val="34"/>
    <w:qFormat/>
    <w:rsid w:val="00780DAB"/>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780DAB"/>
    <w:rPr>
      <w:rFonts w:cs="Times New Roman"/>
      <w:b/>
      <w:bCs/>
    </w:rPr>
  </w:style>
  <w:style w:type="paragraph" w:styleId="Telobesedila2">
    <w:name w:val="Body Text 2"/>
    <w:basedOn w:val="Navaden"/>
    <w:link w:val="Telobesedila2Znak"/>
    <w:rsid w:val="00780DAB"/>
    <w:pPr>
      <w:spacing w:after="120" w:line="480" w:lineRule="auto"/>
    </w:pPr>
  </w:style>
  <w:style w:type="character" w:customStyle="1" w:styleId="Telobesedila2Znak">
    <w:name w:val="Telo besedila 2 Znak"/>
    <w:basedOn w:val="Privzetapisavaodstavka"/>
    <w:link w:val="Telobesedila2"/>
    <w:rsid w:val="00780DAB"/>
    <w:rPr>
      <w:rFonts w:ascii="Arial" w:eastAsia="Times New Roman" w:hAnsi="Arial" w:cs="Times New Roman"/>
      <w:sz w:val="20"/>
      <w:szCs w:val="24"/>
    </w:rPr>
  </w:style>
  <w:style w:type="character" w:customStyle="1" w:styleId="CharChar14">
    <w:name w:val="Char Char14"/>
    <w:rsid w:val="00780DAB"/>
    <w:rPr>
      <w:rFonts w:ascii="Arial" w:hAnsi="Arial" w:cs="Arial"/>
      <w:b/>
      <w:bCs/>
      <w:kern w:val="32"/>
      <w:sz w:val="32"/>
      <w:szCs w:val="32"/>
      <w:lang w:val="sl-SI" w:eastAsia="sl-SI" w:bidi="ar-SA"/>
    </w:rPr>
  </w:style>
  <w:style w:type="paragraph" w:customStyle="1" w:styleId="Brezrazmikov1">
    <w:name w:val="Brez razmikov1"/>
    <w:qFormat/>
    <w:rsid w:val="00780DAB"/>
    <w:pPr>
      <w:jc w:val="left"/>
    </w:pPr>
    <w:rPr>
      <w:rFonts w:ascii="Times New Roman" w:eastAsia="Calibri" w:hAnsi="Times New Roman" w:cs="Times New Roman"/>
    </w:rPr>
  </w:style>
  <w:style w:type="paragraph" w:styleId="Naslov">
    <w:name w:val="Title"/>
    <w:basedOn w:val="Navaden"/>
    <w:next w:val="Navaden"/>
    <w:link w:val="NaslovZnak"/>
    <w:qFormat/>
    <w:rsid w:val="00780DAB"/>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character" w:customStyle="1" w:styleId="NaslovZnak">
    <w:name w:val="Naslov Znak"/>
    <w:basedOn w:val="Privzetapisavaodstavka"/>
    <w:link w:val="Naslov"/>
    <w:rsid w:val="00780DAB"/>
    <w:rPr>
      <w:rFonts w:ascii="Times New Roman" w:eastAsia="Times New Roman" w:hAnsi="Times New Roman" w:cs="Times New Roman"/>
      <w:color w:val="17365D"/>
      <w:spacing w:val="5"/>
      <w:kern w:val="28"/>
      <w:sz w:val="52"/>
      <w:szCs w:val="52"/>
    </w:rPr>
  </w:style>
  <w:style w:type="paragraph" w:styleId="Podnaslov">
    <w:name w:val="Subtitle"/>
    <w:basedOn w:val="Navaden"/>
    <w:next w:val="Navaden"/>
    <w:link w:val="PodnaslovZnak"/>
    <w:qFormat/>
    <w:rsid w:val="00780DAB"/>
    <w:pPr>
      <w:numPr>
        <w:ilvl w:val="1"/>
      </w:numPr>
      <w:spacing w:line="240" w:lineRule="auto"/>
    </w:pPr>
    <w:rPr>
      <w:rFonts w:ascii="Times New Roman" w:hAnsi="Times New Roman"/>
      <w:i/>
      <w:iCs/>
      <w:color w:val="4F81BD"/>
      <w:spacing w:val="15"/>
      <w:sz w:val="24"/>
    </w:rPr>
  </w:style>
  <w:style w:type="character" w:customStyle="1" w:styleId="PodnaslovZnak">
    <w:name w:val="Podnaslov Znak"/>
    <w:basedOn w:val="Privzetapisavaodstavka"/>
    <w:link w:val="Podnaslov"/>
    <w:rsid w:val="00780DAB"/>
    <w:rPr>
      <w:rFonts w:ascii="Times New Roman" w:eastAsia="Times New Roman" w:hAnsi="Times New Roman" w:cs="Times New Roman"/>
      <w:i/>
      <w:iCs/>
      <w:color w:val="4F81BD"/>
      <w:spacing w:val="15"/>
      <w:sz w:val="24"/>
      <w:szCs w:val="24"/>
    </w:rPr>
  </w:style>
  <w:style w:type="paragraph" w:customStyle="1" w:styleId="Odstavekseznama3">
    <w:name w:val="Odstavek seznama3"/>
    <w:basedOn w:val="Navaden"/>
    <w:qFormat/>
    <w:rsid w:val="00780DAB"/>
    <w:pPr>
      <w:spacing w:line="240" w:lineRule="auto"/>
      <w:ind w:left="708"/>
    </w:pPr>
    <w:rPr>
      <w:rFonts w:ascii="Times New Roman" w:eastAsia="Calibri" w:hAnsi="Times New Roman"/>
      <w:sz w:val="22"/>
      <w:szCs w:val="22"/>
    </w:rPr>
  </w:style>
  <w:style w:type="paragraph" w:customStyle="1" w:styleId="Default">
    <w:name w:val="Default"/>
    <w:rsid w:val="00780DAB"/>
    <w:pPr>
      <w:autoSpaceDE w:val="0"/>
      <w:autoSpaceDN w:val="0"/>
      <w:adjustRightInd w:val="0"/>
      <w:jc w:val="left"/>
    </w:pPr>
    <w:rPr>
      <w:rFonts w:ascii="EUAlbertina" w:eastAsia="Times New Roman" w:hAnsi="EUAlbertina" w:cs="EUAlbertina"/>
      <w:color w:val="000000"/>
      <w:sz w:val="24"/>
      <w:szCs w:val="24"/>
      <w:lang w:eastAsia="sl-SI"/>
    </w:rPr>
  </w:style>
  <w:style w:type="character" w:styleId="SledenaHiperpovezava">
    <w:name w:val="FollowedHyperlink"/>
    <w:rsid w:val="00780DAB"/>
    <w:rPr>
      <w:color w:val="800080"/>
      <w:u w:val="single"/>
    </w:rPr>
  </w:style>
  <w:style w:type="character" w:customStyle="1" w:styleId="CharChar2">
    <w:name w:val="Char Char2"/>
    <w:rsid w:val="00780DAB"/>
    <w:rPr>
      <w:lang w:val="sl-SI" w:eastAsia="sl-SI" w:bidi="ar-SA"/>
    </w:rPr>
  </w:style>
  <w:style w:type="paragraph" w:styleId="Zadevapripombe">
    <w:name w:val="annotation subject"/>
    <w:basedOn w:val="Pripombabesedilo"/>
    <w:next w:val="Pripombabesedilo"/>
    <w:link w:val="ZadevapripombeZnak"/>
    <w:uiPriority w:val="99"/>
    <w:semiHidden/>
    <w:unhideWhenUsed/>
    <w:rsid w:val="00780DAB"/>
    <w:pPr>
      <w:overflowPunct/>
      <w:autoSpaceDE/>
      <w:autoSpaceDN/>
      <w:adjustRightInd/>
      <w:jc w:val="left"/>
      <w:textAlignment w:val="auto"/>
    </w:pPr>
    <w:rPr>
      <w:rFonts w:eastAsia="Calibri"/>
      <w:b/>
      <w:bCs/>
    </w:rPr>
  </w:style>
  <w:style w:type="character" w:customStyle="1" w:styleId="ZadevapripombeZnak">
    <w:name w:val="Zadeva pripombe Znak"/>
    <w:basedOn w:val="PripombabesediloZnak"/>
    <w:link w:val="Zadevapripombe"/>
    <w:uiPriority w:val="99"/>
    <w:semiHidden/>
    <w:rsid w:val="00780DAB"/>
    <w:rPr>
      <w:rFonts w:ascii="Times New Roman" w:eastAsia="Calibri" w:hAnsi="Times New Roman" w:cs="Times New Roman"/>
      <w:b/>
      <w:bCs/>
      <w:sz w:val="20"/>
      <w:szCs w:val="20"/>
    </w:rPr>
  </w:style>
  <w:style w:type="paragraph" w:styleId="Golobesedilo">
    <w:name w:val="Plain Text"/>
    <w:basedOn w:val="Navaden"/>
    <w:link w:val="GolobesediloZnak"/>
    <w:uiPriority w:val="99"/>
    <w:rsid w:val="00780DAB"/>
    <w:pPr>
      <w:spacing w:line="240" w:lineRule="auto"/>
    </w:pPr>
    <w:rPr>
      <w:rFonts w:ascii="Courier New" w:hAnsi="Courier New" w:cs="Courier New"/>
      <w:szCs w:val="20"/>
      <w:lang w:eastAsia="sl-SI"/>
    </w:rPr>
  </w:style>
  <w:style w:type="character" w:customStyle="1" w:styleId="GolobesediloZnak">
    <w:name w:val="Golo besedilo Znak"/>
    <w:basedOn w:val="Privzetapisavaodstavka"/>
    <w:link w:val="Golobesedilo"/>
    <w:uiPriority w:val="99"/>
    <w:rsid w:val="00780DAB"/>
    <w:rPr>
      <w:rFonts w:ascii="Courier New" w:eastAsia="Times New Roman" w:hAnsi="Courier New" w:cs="Courier New"/>
      <w:sz w:val="20"/>
      <w:szCs w:val="20"/>
      <w:lang w:eastAsia="sl-SI"/>
    </w:rPr>
  </w:style>
  <w:style w:type="character" w:styleId="Pripombasklic">
    <w:name w:val="annotation reference"/>
    <w:uiPriority w:val="99"/>
    <w:semiHidden/>
    <w:rsid w:val="00780DAB"/>
    <w:rPr>
      <w:sz w:val="16"/>
      <w:szCs w:val="16"/>
    </w:rPr>
  </w:style>
  <w:style w:type="paragraph" w:customStyle="1" w:styleId="p">
    <w:name w:val="p"/>
    <w:basedOn w:val="Navaden"/>
    <w:rsid w:val="00780DAB"/>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780DAB"/>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780DAB"/>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780DAB"/>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780DAB"/>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780DAB"/>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uiPriority w:val="99"/>
    <w:qFormat/>
    <w:rsid w:val="00780DAB"/>
    <w:pPr>
      <w:numPr>
        <w:numId w:val="5"/>
      </w:numPr>
      <w:spacing w:before="120" w:after="120" w:line="240" w:lineRule="auto"/>
      <w:jc w:val="both"/>
    </w:pPr>
    <w:rPr>
      <w:rFonts w:ascii="Times New Roman" w:hAnsi="Times New Roman"/>
      <w:sz w:val="24"/>
    </w:rPr>
  </w:style>
  <w:style w:type="paragraph" w:customStyle="1" w:styleId="Pa3">
    <w:name w:val="Pa3"/>
    <w:basedOn w:val="Navaden"/>
    <w:next w:val="Navaden"/>
    <w:uiPriority w:val="99"/>
    <w:rsid w:val="00780DAB"/>
    <w:pPr>
      <w:autoSpaceDE w:val="0"/>
      <w:autoSpaceDN w:val="0"/>
      <w:adjustRightInd w:val="0"/>
      <w:spacing w:line="171" w:lineRule="atLeast"/>
    </w:pPr>
    <w:rPr>
      <w:sz w:val="24"/>
      <w:lang w:eastAsia="sl-SI"/>
    </w:rPr>
  </w:style>
  <w:style w:type="paragraph" w:customStyle="1" w:styleId="Text1">
    <w:name w:val="Text 1"/>
    <w:basedOn w:val="Navaden"/>
    <w:rsid w:val="00780DAB"/>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780DAB"/>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780DAB"/>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780DAB"/>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780DAB"/>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780DAB"/>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780DAB"/>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780DAB"/>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780DAB"/>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780DAB"/>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780DAB"/>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780DAB"/>
    <w:pPr>
      <w:autoSpaceDE w:val="0"/>
      <w:autoSpaceDN w:val="0"/>
      <w:spacing w:line="240" w:lineRule="auto"/>
    </w:pPr>
    <w:rPr>
      <w:rFonts w:eastAsia="Calibri" w:cs="Arial"/>
      <w:sz w:val="24"/>
      <w:lang w:eastAsia="sl-SI"/>
    </w:rPr>
  </w:style>
  <w:style w:type="character" w:customStyle="1" w:styleId="highlight">
    <w:name w:val="highlight"/>
    <w:rsid w:val="00780DAB"/>
    <w:rPr>
      <w:rFonts w:ascii="Times New Roman" w:hAnsi="Times New Roman" w:cs="Times New Roman" w:hint="default"/>
    </w:rPr>
  </w:style>
  <w:style w:type="paragraph" w:customStyle="1" w:styleId="Normal8pt">
    <w:name w:val="Normal + 8 pt"/>
    <w:aliases w:val="Before:  12 pt,Line spacing:  Exactly 12 pt"/>
    <w:basedOn w:val="Glava"/>
    <w:rsid w:val="00780DAB"/>
    <w:pPr>
      <w:tabs>
        <w:tab w:val="clear" w:pos="4320"/>
        <w:tab w:val="clear" w:pos="8640"/>
      </w:tabs>
      <w:spacing w:line="240" w:lineRule="exact"/>
    </w:pPr>
    <w:rPr>
      <w:rFonts w:cs="Arial"/>
      <w:sz w:val="16"/>
    </w:rPr>
  </w:style>
  <w:style w:type="paragraph" w:customStyle="1" w:styleId="esegmentp">
    <w:name w:val="esegment_p"/>
    <w:basedOn w:val="Navaden"/>
    <w:rsid w:val="00780DAB"/>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aliases w:val="Footnote symbol,Fussnota,Footnote reference number,note TESI,SUPERS,EN Footnote Reference,-E Fußnotenzeichen,Times 10 Point,Exposant 3 Point,E...,nota de rodapé,Footnote Reference_LVL6,Footnote Reference_LVL61,Footnot,fr"/>
    <w:uiPriority w:val="99"/>
    <w:qFormat/>
    <w:rsid w:val="00780DAB"/>
    <w:rPr>
      <w:vertAlign w:val="superscript"/>
    </w:rPr>
  </w:style>
  <w:style w:type="paragraph" w:styleId="z-vrhobrazca">
    <w:name w:val="HTML Top of Form"/>
    <w:basedOn w:val="Navaden"/>
    <w:next w:val="Navaden"/>
    <w:link w:val="z-vrhobrazcaZnak"/>
    <w:hidden/>
    <w:uiPriority w:val="99"/>
    <w:unhideWhenUsed/>
    <w:rsid w:val="00780DAB"/>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basedOn w:val="Privzetapisavaodstavka"/>
    <w:link w:val="z-vrhobrazca"/>
    <w:uiPriority w:val="99"/>
    <w:rsid w:val="00780DAB"/>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unhideWhenUsed/>
    <w:rsid w:val="00780DAB"/>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basedOn w:val="Privzetapisavaodstavka"/>
    <w:link w:val="z-dnoobrazca"/>
    <w:uiPriority w:val="99"/>
    <w:rsid w:val="00780DAB"/>
    <w:rPr>
      <w:rFonts w:ascii="Arial" w:eastAsia="Times New Roman" w:hAnsi="Arial" w:cs="Arial"/>
      <w:vanish/>
      <w:sz w:val="16"/>
      <w:szCs w:val="16"/>
      <w:lang w:eastAsia="sl-SI"/>
    </w:rPr>
  </w:style>
  <w:style w:type="character" w:customStyle="1" w:styleId="st1">
    <w:name w:val="st1"/>
    <w:rsid w:val="00780DAB"/>
  </w:style>
  <w:style w:type="paragraph" w:customStyle="1" w:styleId="CharChar1">
    <w:name w:val="Char Char1"/>
    <w:basedOn w:val="Navaden"/>
    <w:rsid w:val="00780DAB"/>
    <w:pPr>
      <w:spacing w:after="160" w:line="240" w:lineRule="exact"/>
    </w:pPr>
    <w:rPr>
      <w:rFonts w:ascii="Tahoma" w:hAnsi="Tahoma"/>
      <w:szCs w:val="20"/>
      <w:lang w:val="en-US"/>
    </w:rPr>
  </w:style>
  <w:style w:type="paragraph" w:customStyle="1" w:styleId="CM1">
    <w:name w:val="CM1"/>
    <w:basedOn w:val="Default"/>
    <w:next w:val="Default"/>
    <w:uiPriority w:val="99"/>
    <w:rsid w:val="00780DAB"/>
    <w:rPr>
      <w:rFonts w:cs="Times New Roman"/>
      <w:color w:val="auto"/>
    </w:rPr>
  </w:style>
  <w:style w:type="paragraph" w:customStyle="1" w:styleId="CM3">
    <w:name w:val="CM3"/>
    <w:basedOn w:val="Default"/>
    <w:next w:val="Default"/>
    <w:uiPriority w:val="99"/>
    <w:rsid w:val="00780DAB"/>
    <w:rPr>
      <w:rFonts w:cs="Times New Roman"/>
      <w:color w:val="auto"/>
    </w:rPr>
  </w:style>
  <w:style w:type="paragraph" w:customStyle="1" w:styleId="CM4">
    <w:name w:val="CM4"/>
    <w:basedOn w:val="Default"/>
    <w:next w:val="Default"/>
    <w:uiPriority w:val="99"/>
    <w:rsid w:val="00780DAB"/>
    <w:rPr>
      <w:rFonts w:cs="Times New Roman"/>
      <w:color w:val="auto"/>
    </w:rPr>
  </w:style>
  <w:style w:type="character" w:customStyle="1" w:styleId="IT">
    <w:name w:val="IT"/>
    <w:semiHidden/>
    <w:rsid w:val="00780DAB"/>
    <w:rPr>
      <w:rFonts w:ascii="Arial" w:hAnsi="Arial" w:cs="Arial"/>
      <w:color w:val="auto"/>
      <w:sz w:val="20"/>
      <w:szCs w:val="20"/>
    </w:rPr>
  </w:style>
  <w:style w:type="character" w:customStyle="1" w:styleId="CommentTextChar1">
    <w:name w:val="Comment Text Char1"/>
    <w:semiHidden/>
    <w:locked/>
    <w:rsid w:val="00780DAB"/>
    <w:rPr>
      <w:sz w:val="24"/>
      <w:szCs w:val="24"/>
      <w:lang w:bidi="sl-SI"/>
    </w:rPr>
  </w:style>
  <w:style w:type="paragraph" w:customStyle="1" w:styleId="alineazaodstavkom0">
    <w:name w:val="alineazaodstavkom"/>
    <w:basedOn w:val="Navaden"/>
    <w:rsid w:val="00780DAB"/>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780DAB"/>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780DAB"/>
    <w:rPr>
      <w:rFonts w:ascii="Arial" w:eastAsia="Times New Roman" w:hAnsi="Arial" w:cs="Arial"/>
      <w:lang w:eastAsia="sl-SI"/>
    </w:rPr>
  </w:style>
  <w:style w:type="paragraph" w:customStyle="1" w:styleId="len">
    <w:name w:val="Člen"/>
    <w:basedOn w:val="Navaden"/>
    <w:link w:val="lenZnak"/>
    <w:qFormat/>
    <w:rsid w:val="00780DAB"/>
    <w:pPr>
      <w:suppressAutoHyphens/>
      <w:spacing w:before="480" w:line="240" w:lineRule="auto"/>
      <w:ind w:firstLine="425"/>
      <w:jc w:val="center"/>
    </w:pPr>
    <w:rPr>
      <w:b/>
      <w:sz w:val="22"/>
      <w:szCs w:val="22"/>
      <w:lang w:eastAsia="sl-SI"/>
    </w:rPr>
  </w:style>
  <w:style w:type="paragraph" w:customStyle="1" w:styleId="tevilnatoka111">
    <w:name w:val="Številčna točka 1.1.1"/>
    <w:basedOn w:val="Navaden"/>
    <w:qFormat/>
    <w:rsid w:val="00780DAB"/>
    <w:pPr>
      <w:widowControl w:val="0"/>
      <w:numPr>
        <w:ilvl w:val="2"/>
        <w:numId w:val="16"/>
      </w:numPr>
      <w:spacing w:line="240" w:lineRule="auto"/>
      <w:jc w:val="both"/>
    </w:pPr>
    <w:rPr>
      <w:sz w:val="22"/>
      <w:szCs w:val="16"/>
      <w:lang w:eastAsia="sl-SI"/>
    </w:rPr>
  </w:style>
  <w:style w:type="character" w:customStyle="1" w:styleId="lenZnak">
    <w:name w:val="Člen Znak"/>
    <w:link w:val="len"/>
    <w:rsid w:val="00780DAB"/>
    <w:rPr>
      <w:rFonts w:ascii="Arial" w:eastAsia="Times New Roman" w:hAnsi="Arial" w:cs="Times New Roman"/>
      <w:b/>
      <w:lang w:eastAsia="sl-SI"/>
    </w:rPr>
  </w:style>
  <w:style w:type="paragraph" w:customStyle="1" w:styleId="Pravnapodlaga">
    <w:name w:val="Pravna podlaga"/>
    <w:basedOn w:val="Odstavek"/>
    <w:link w:val="PravnapodlagaZnak"/>
    <w:qFormat/>
    <w:rsid w:val="00780DAB"/>
    <w:pPr>
      <w:overflowPunct/>
      <w:autoSpaceDE/>
      <w:autoSpaceDN/>
      <w:adjustRightInd/>
      <w:spacing w:before="480"/>
      <w:textAlignment w:val="auto"/>
    </w:pPr>
    <w:rPr>
      <w:rFonts w:cs="Times New Roman"/>
    </w:rPr>
  </w:style>
  <w:style w:type="paragraph" w:customStyle="1" w:styleId="tevilnatoka">
    <w:name w:val="Številčna točka"/>
    <w:basedOn w:val="Navaden"/>
    <w:link w:val="tevilnatokaZnak"/>
    <w:qFormat/>
    <w:rsid w:val="00780DAB"/>
    <w:pPr>
      <w:numPr>
        <w:numId w:val="16"/>
      </w:numPr>
      <w:spacing w:line="240" w:lineRule="auto"/>
      <w:jc w:val="both"/>
    </w:pPr>
    <w:rPr>
      <w:sz w:val="22"/>
      <w:szCs w:val="22"/>
      <w:lang w:eastAsia="sl-SI"/>
    </w:rPr>
  </w:style>
  <w:style w:type="character" w:customStyle="1" w:styleId="tevilnatokaZnak">
    <w:name w:val="Številčna točka Znak"/>
    <w:link w:val="tevilnatoka"/>
    <w:rsid w:val="00780DAB"/>
    <w:rPr>
      <w:rFonts w:ascii="Arial" w:eastAsia="Times New Roman" w:hAnsi="Arial" w:cs="Times New Roman"/>
      <w:lang w:eastAsia="sl-SI"/>
    </w:rPr>
  </w:style>
  <w:style w:type="paragraph" w:customStyle="1" w:styleId="lennaslov">
    <w:name w:val="Člen_naslov"/>
    <w:basedOn w:val="len"/>
    <w:qFormat/>
    <w:rsid w:val="00780DAB"/>
    <w:pPr>
      <w:spacing w:before="0"/>
    </w:pPr>
  </w:style>
  <w:style w:type="character" w:customStyle="1" w:styleId="PravnapodlagaZnak">
    <w:name w:val="Pravna podlaga Znak"/>
    <w:link w:val="Pravnapodlaga"/>
    <w:rsid w:val="00780DAB"/>
    <w:rPr>
      <w:rFonts w:ascii="Arial" w:eastAsia="Times New Roman" w:hAnsi="Arial" w:cs="Times New Roman"/>
      <w:lang w:eastAsia="sl-SI"/>
    </w:rPr>
  </w:style>
  <w:style w:type="paragraph" w:customStyle="1" w:styleId="tevilnatoka11Nova">
    <w:name w:val="Številčna točka 1.1 Nova"/>
    <w:basedOn w:val="tevilnatoka"/>
    <w:qFormat/>
    <w:rsid w:val="00780DAB"/>
    <w:pPr>
      <w:numPr>
        <w:ilvl w:val="1"/>
      </w:numPr>
      <w:tabs>
        <w:tab w:val="clear" w:pos="425"/>
        <w:tab w:val="num" w:pos="360"/>
        <w:tab w:val="num" w:pos="1440"/>
      </w:tabs>
      <w:ind w:left="1440" w:hanging="360"/>
    </w:pPr>
  </w:style>
  <w:style w:type="paragraph" w:customStyle="1" w:styleId="Odst">
    <w:name w:val="Odst."/>
    <w:basedOn w:val="Odstavekseznama"/>
    <w:link w:val="OdstZnak"/>
    <w:qFormat/>
    <w:rsid w:val="00780DAB"/>
    <w:pPr>
      <w:numPr>
        <w:numId w:val="17"/>
      </w:numPr>
      <w:tabs>
        <w:tab w:val="left" w:pos="284"/>
        <w:tab w:val="num" w:pos="360"/>
      </w:tabs>
      <w:spacing w:after="120" w:line="276" w:lineRule="auto"/>
      <w:ind w:left="708" w:firstLine="425"/>
      <w:contextualSpacing w:val="0"/>
    </w:pPr>
    <w:rPr>
      <w:rFonts w:ascii="Arial" w:eastAsia="Calibri" w:hAnsi="Arial" w:cs="Arial"/>
      <w:sz w:val="20"/>
    </w:rPr>
  </w:style>
  <w:style w:type="character" w:customStyle="1" w:styleId="OdstZnak">
    <w:name w:val="Odst. Znak"/>
    <w:link w:val="Odst"/>
    <w:rsid w:val="00780DAB"/>
    <w:rPr>
      <w:rFonts w:ascii="Arial" w:eastAsia="Calibri" w:hAnsi="Arial" w:cs="Arial"/>
      <w:sz w:val="20"/>
      <w:szCs w:val="20"/>
      <w:lang w:eastAsia="sl-SI"/>
    </w:rPr>
  </w:style>
  <w:style w:type="character" w:customStyle="1" w:styleId="OdstavekseznamaZnak">
    <w:name w:val="Odstavek seznama Znak"/>
    <w:aliases w:val="K1 Znak,Table of contents numbered Znak,Elenco num ARGEA Znak,body Znak,Odsek zoznamu2 Znak"/>
    <w:link w:val="Odstavekseznama"/>
    <w:uiPriority w:val="34"/>
    <w:rsid w:val="00780DAB"/>
    <w:rPr>
      <w:rFonts w:ascii="Times New Roman" w:eastAsia="Times New Roman" w:hAnsi="Times New Roman" w:cs="Times New Roman"/>
      <w:szCs w:val="20"/>
      <w:lang w:eastAsia="sl-SI"/>
    </w:rPr>
  </w:style>
  <w:style w:type="character" w:customStyle="1" w:styleId="besedilo">
    <w:name w:val="besedilo"/>
    <w:rsid w:val="00780DAB"/>
  </w:style>
  <w:style w:type="character" w:customStyle="1" w:styleId="st">
    <w:name w:val="st"/>
    <w:rsid w:val="00780DAB"/>
  </w:style>
  <w:style w:type="paragraph" w:customStyle="1" w:styleId="odstavek0">
    <w:name w:val="odstavek"/>
    <w:basedOn w:val="Navaden"/>
    <w:rsid w:val="00780DAB"/>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780DAB"/>
    <w:pPr>
      <w:spacing w:before="100" w:beforeAutospacing="1" w:after="100" w:afterAutospacing="1" w:line="240" w:lineRule="auto"/>
    </w:pPr>
    <w:rPr>
      <w:rFonts w:ascii="Times New Roman" w:hAnsi="Times New Roman"/>
      <w:sz w:val="24"/>
      <w:lang w:eastAsia="sl-SI"/>
    </w:rPr>
  </w:style>
  <w:style w:type="paragraph" w:customStyle="1" w:styleId="rkovnatokazatevilnotoko">
    <w:name w:val="rkovnatokazatevilnotoko"/>
    <w:basedOn w:val="Navaden"/>
    <w:rsid w:val="00780DAB"/>
    <w:pPr>
      <w:spacing w:before="100" w:beforeAutospacing="1" w:after="100" w:afterAutospacing="1" w:line="240" w:lineRule="auto"/>
    </w:pPr>
    <w:rPr>
      <w:rFonts w:ascii="Times New Roman" w:hAnsi="Times New Roman"/>
      <w:sz w:val="24"/>
      <w:lang w:eastAsia="sl-SI"/>
    </w:rPr>
  </w:style>
  <w:style w:type="paragraph" w:customStyle="1" w:styleId="alinejazarkovnotoko">
    <w:name w:val="alinejazarkovnotoko"/>
    <w:basedOn w:val="Navaden"/>
    <w:rsid w:val="00780DAB"/>
    <w:pPr>
      <w:spacing w:before="100" w:beforeAutospacing="1" w:after="100" w:afterAutospacing="1" w:line="240" w:lineRule="auto"/>
    </w:pPr>
    <w:rPr>
      <w:rFonts w:ascii="Times New Roman" w:hAnsi="Times New Roman"/>
      <w:sz w:val="24"/>
      <w:lang w:eastAsia="sl-SI"/>
    </w:rPr>
  </w:style>
  <w:style w:type="paragraph" w:styleId="Oznaenseznam2">
    <w:name w:val="List Bullet 2"/>
    <w:basedOn w:val="Navaden"/>
    <w:unhideWhenUsed/>
    <w:qFormat/>
    <w:rsid w:val="00780DAB"/>
    <w:pPr>
      <w:spacing w:after="120" w:line="240" w:lineRule="auto"/>
      <w:ind w:left="692" w:hanging="346"/>
      <w:jc w:val="both"/>
    </w:pPr>
    <w:rPr>
      <w:rFonts w:ascii="Calibri" w:eastAsia="Calibri" w:hAnsi="Calibri"/>
      <w:szCs w:val="20"/>
    </w:rPr>
  </w:style>
  <w:style w:type="paragraph" w:styleId="Oznaenseznam3">
    <w:name w:val="List Bullet 3"/>
    <w:basedOn w:val="Navaden"/>
    <w:uiPriority w:val="99"/>
    <w:unhideWhenUsed/>
    <w:qFormat/>
    <w:rsid w:val="00780DAB"/>
    <w:pPr>
      <w:spacing w:after="120" w:line="240" w:lineRule="auto"/>
      <w:ind w:left="1038" w:hanging="360"/>
    </w:pPr>
    <w:rPr>
      <w:rFonts w:ascii="Calibri" w:eastAsia="Calibri" w:hAnsi="Calibri"/>
      <w:szCs w:val="20"/>
    </w:rPr>
  </w:style>
  <w:style w:type="paragraph" w:styleId="Oznaenseznam4">
    <w:name w:val="List Bullet 4"/>
    <w:basedOn w:val="Navaden"/>
    <w:unhideWhenUsed/>
    <w:qFormat/>
    <w:rsid w:val="00780DAB"/>
    <w:pPr>
      <w:spacing w:after="120" w:line="240" w:lineRule="auto"/>
      <w:ind w:left="6480" w:hanging="180"/>
    </w:pPr>
    <w:rPr>
      <w:rFonts w:ascii="Calibri" w:eastAsia="Calibri" w:hAnsi="Calibri"/>
      <w:szCs w:val="20"/>
    </w:rPr>
  </w:style>
  <w:style w:type="paragraph" w:styleId="Oznaenseznam5">
    <w:name w:val="List Bullet 5"/>
    <w:basedOn w:val="Navaden"/>
    <w:unhideWhenUsed/>
    <w:rsid w:val="00780DAB"/>
    <w:pPr>
      <w:spacing w:after="120" w:line="240" w:lineRule="auto"/>
      <w:ind w:left="3600" w:hanging="360"/>
    </w:pPr>
    <w:rPr>
      <w:rFonts w:ascii="Calibri" w:eastAsia="Calibri" w:hAnsi="Calibri"/>
      <w:szCs w:val="20"/>
    </w:rPr>
  </w:style>
  <w:style w:type="paragraph" w:styleId="Revizija">
    <w:name w:val="Revision"/>
    <w:hidden/>
    <w:uiPriority w:val="99"/>
    <w:semiHidden/>
    <w:rsid w:val="00780DAB"/>
    <w:pPr>
      <w:jc w:val="left"/>
    </w:pPr>
    <w:rPr>
      <w:rFonts w:ascii="Arial" w:eastAsia="Times New Roman" w:hAnsi="Arial" w:cs="Times New Roman"/>
      <w:szCs w:val="16"/>
      <w:lang w:eastAsia="sl-SI"/>
    </w:rPr>
  </w:style>
  <w:style w:type="paragraph" w:customStyle="1" w:styleId="tevilnatoka1">
    <w:name w:val="tevilnatoka1"/>
    <w:basedOn w:val="Navaden"/>
    <w:rsid w:val="00780DAB"/>
    <w:pPr>
      <w:spacing w:line="240" w:lineRule="auto"/>
      <w:ind w:left="425" w:hanging="425"/>
      <w:jc w:val="both"/>
    </w:pPr>
    <w:rPr>
      <w:rFonts w:cs="Arial"/>
      <w:sz w:val="22"/>
      <w:szCs w:val="22"/>
      <w:lang w:eastAsia="sl-SI"/>
    </w:rPr>
  </w:style>
  <w:style w:type="paragraph" w:customStyle="1" w:styleId="Navaden1">
    <w:name w:val="Navaden1"/>
    <w:basedOn w:val="Navaden"/>
    <w:rsid w:val="00780DAB"/>
    <w:pPr>
      <w:spacing w:before="100" w:beforeAutospacing="1" w:after="100" w:afterAutospacing="1" w:line="240" w:lineRule="auto"/>
    </w:pPr>
    <w:rPr>
      <w:rFonts w:ascii="Times New Roman" w:hAnsi="Times New Roman"/>
      <w:sz w:val="24"/>
      <w:lang w:eastAsia="sl-SI"/>
    </w:rPr>
  </w:style>
  <w:style w:type="paragraph" w:customStyle="1" w:styleId="odstavek1">
    <w:name w:val="odstavek1"/>
    <w:basedOn w:val="Navaden"/>
    <w:rsid w:val="00780DAB"/>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780DAB"/>
    <w:pPr>
      <w:spacing w:line="240" w:lineRule="auto"/>
      <w:ind w:left="425" w:hanging="425"/>
      <w:jc w:val="both"/>
    </w:pPr>
    <w:rPr>
      <w:rFonts w:cs="Arial"/>
      <w:sz w:val="22"/>
      <w:szCs w:val="22"/>
      <w:lang w:eastAsia="sl-SI"/>
    </w:rPr>
  </w:style>
  <w:style w:type="paragraph" w:customStyle="1" w:styleId="lennaslov1">
    <w:name w:val="lennaslov1"/>
    <w:basedOn w:val="Navaden"/>
    <w:rsid w:val="00780DAB"/>
    <w:pPr>
      <w:spacing w:line="240" w:lineRule="auto"/>
      <w:jc w:val="center"/>
    </w:pPr>
    <w:rPr>
      <w:rFonts w:cs="Arial"/>
      <w:b/>
      <w:bCs/>
      <w:sz w:val="22"/>
      <w:szCs w:val="22"/>
      <w:lang w:eastAsia="sl-SI"/>
    </w:rPr>
  </w:style>
  <w:style w:type="paragraph" w:customStyle="1" w:styleId="doc-ti">
    <w:name w:val="doc-ti"/>
    <w:basedOn w:val="Navaden"/>
    <w:rsid w:val="00780DAB"/>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780DAB"/>
    <w:pPr>
      <w:spacing w:before="100" w:beforeAutospacing="1" w:after="100" w:afterAutospacing="1" w:line="240" w:lineRule="auto"/>
    </w:pPr>
    <w:rPr>
      <w:rFonts w:ascii="Times New Roman" w:hAnsi="Times New Roman"/>
      <w:sz w:val="24"/>
      <w:lang w:eastAsia="sl-SI"/>
    </w:rPr>
  </w:style>
  <w:style w:type="paragraph" w:customStyle="1" w:styleId="Nazivpodpisnika">
    <w:name w:val="Naziv podpisnika"/>
    <w:basedOn w:val="Navaden"/>
    <w:link w:val="NazivpodpisnikaZnak"/>
    <w:rsid w:val="00780DAB"/>
    <w:pPr>
      <w:spacing w:line="240" w:lineRule="auto"/>
      <w:ind w:left="5670" w:firstLine="425"/>
      <w:jc w:val="center"/>
    </w:pPr>
    <w:rPr>
      <w:sz w:val="22"/>
      <w:szCs w:val="22"/>
      <w:lang w:val="x-none" w:eastAsia="x-none"/>
    </w:rPr>
  </w:style>
  <w:style w:type="character" w:customStyle="1" w:styleId="NazivpodpisnikaZnak">
    <w:name w:val="Naziv podpisnika Znak"/>
    <w:link w:val="Nazivpodpisnika"/>
    <w:rsid w:val="00780DAB"/>
    <w:rPr>
      <w:rFonts w:ascii="Arial" w:eastAsia="Times New Roman" w:hAnsi="Arial" w:cs="Times New Roman"/>
      <w:lang w:val="x-none" w:eastAsia="x-none"/>
    </w:rPr>
  </w:style>
  <w:style w:type="paragraph" w:customStyle="1" w:styleId="tevilkanakoncupredpisa">
    <w:name w:val="Številka na koncu predpisa"/>
    <w:basedOn w:val="Datumsprejetja"/>
    <w:link w:val="tevilkanakoncupredpisaZnak"/>
    <w:qFormat/>
    <w:rsid w:val="00780DAB"/>
    <w:pPr>
      <w:spacing w:before="480"/>
    </w:pPr>
  </w:style>
  <w:style w:type="paragraph" w:customStyle="1" w:styleId="Datumsprejetja">
    <w:name w:val="Datum sprejetja"/>
    <w:basedOn w:val="Navaden"/>
    <w:link w:val="DatumsprejetjaZnak"/>
    <w:qFormat/>
    <w:rsid w:val="00780DAB"/>
    <w:pPr>
      <w:spacing w:line="240" w:lineRule="auto"/>
      <w:ind w:firstLine="425"/>
      <w:jc w:val="both"/>
    </w:pPr>
    <w:rPr>
      <w:snapToGrid w:val="0"/>
      <w:color w:val="000000"/>
      <w:sz w:val="22"/>
      <w:szCs w:val="22"/>
      <w:lang w:val="x-none" w:eastAsia="x-none"/>
    </w:rPr>
  </w:style>
  <w:style w:type="character" w:customStyle="1" w:styleId="tevilkanakoncupredpisaZnak">
    <w:name w:val="Številka na koncu predpisa Znak"/>
    <w:link w:val="tevilkanakoncupredpisa"/>
    <w:rsid w:val="00780DAB"/>
    <w:rPr>
      <w:rFonts w:ascii="Arial" w:eastAsia="Times New Roman" w:hAnsi="Arial" w:cs="Times New Roman"/>
      <w:snapToGrid w:val="0"/>
      <w:color w:val="000000"/>
      <w:lang w:val="x-none" w:eastAsia="x-none"/>
    </w:rPr>
  </w:style>
  <w:style w:type="paragraph" w:customStyle="1" w:styleId="Podpisnik">
    <w:name w:val="Podpisnik"/>
    <w:basedOn w:val="Navaden"/>
    <w:link w:val="PodpisnikZnak"/>
    <w:qFormat/>
    <w:rsid w:val="00780DAB"/>
    <w:pPr>
      <w:spacing w:line="240" w:lineRule="auto"/>
      <w:ind w:left="5670" w:firstLine="425"/>
      <w:jc w:val="center"/>
    </w:pPr>
    <w:rPr>
      <w:sz w:val="22"/>
      <w:szCs w:val="22"/>
      <w:lang w:val="x-none" w:eastAsia="x-none"/>
    </w:rPr>
  </w:style>
  <w:style w:type="character" w:customStyle="1" w:styleId="DatumsprejetjaZnak">
    <w:name w:val="Datum sprejetja Znak"/>
    <w:link w:val="Datumsprejetja"/>
    <w:rsid w:val="00780DAB"/>
    <w:rPr>
      <w:rFonts w:ascii="Arial" w:eastAsia="Times New Roman" w:hAnsi="Arial" w:cs="Times New Roman"/>
      <w:snapToGrid w:val="0"/>
      <w:color w:val="000000"/>
      <w:lang w:val="x-none" w:eastAsia="x-none"/>
    </w:rPr>
  </w:style>
  <w:style w:type="character" w:customStyle="1" w:styleId="PodpisnikZnak">
    <w:name w:val="Podpisnik Znak"/>
    <w:link w:val="Podpisnik"/>
    <w:rsid w:val="00780DAB"/>
    <w:rPr>
      <w:rFonts w:ascii="Arial" w:eastAsia="Times New Roman" w:hAnsi="Arial" w:cs="Times New Roman"/>
      <w:lang w:val="x-none" w:eastAsia="x-none"/>
    </w:rPr>
  </w:style>
  <w:style w:type="paragraph" w:customStyle="1" w:styleId="EVA">
    <w:name w:val="EVA"/>
    <w:basedOn w:val="Navaden"/>
    <w:link w:val="EVAZnak"/>
    <w:qFormat/>
    <w:rsid w:val="00780DAB"/>
    <w:pPr>
      <w:spacing w:line="240" w:lineRule="auto"/>
      <w:ind w:firstLine="425"/>
      <w:jc w:val="both"/>
    </w:pPr>
    <w:rPr>
      <w:sz w:val="22"/>
      <w:szCs w:val="22"/>
      <w:lang w:val="x-none" w:eastAsia="x-none"/>
    </w:rPr>
  </w:style>
  <w:style w:type="character" w:customStyle="1" w:styleId="EVAZnak">
    <w:name w:val="EVA Znak"/>
    <w:link w:val="EVA"/>
    <w:rsid w:val="00780DAB"/>
    <w:rPr>
      <w:rFonts w:ascii="Arial" w:eastAsia="Times New Roman" w:hAnsi="Arial" w:cs="Times New Roman"/>
      <w:lang w:val="x-none" w:eastAsia="x-none"/>
    </w:rPr>
  </w:style>
  <w:style w:type="paragraph" w:customStyle="1" w:styleId="Imeorgana">
    <w:name w:val="Ime organa"/>
    <w:basedOn w:val="Navaden"/>
    <w:link w:val="ImeorganaZnak"/>
    <w:qFormat/>
    <w:rsid w:val="00780DAB"/>
    <w:pPr>
      <w:spacing w:before="480" w:line="240" w:lineRule="auto"/>
      <w:ind w:left="5670" w:firstLine="425"/>
      <w:jc w:val="center"/>
    </w:pPr>
    <w:rPr>
      <w:sz w:val="22"/>
      <w:szCs w:val="22"/>
      <w:lang w:val="x-none" w:eastAsia="x-none"/>
    </w:rPr>
  </w:style>
  <w:style w:type="character" w:customStyle="1" w:styleId="ImeorganaZnak">
    <w:name w:val="Ime organa Znak"/>
    <w:link w:val="Imeorgana"/>
    <w:rsid w:val="00780DAB"/>
    <w:rPr>
      <w:rFonts w:ascii="Arial" w:eastAsia="Times New Roman" w:hAnsi="Arial" w:cs="Times New Roman"/>
      <w:lang w:val="x-none" w:eastAsia="x-none"/>
    </w:rPr>
  </w:style>
  <w:style w:type="character" w:customStyle="1" w:styleId="WW8Num2z5">
    <w:name w:val="WW8Num2z5"/>
    <w:rsid w:val="00780DAB"/>
  </w:style>
  <w:style w:type="paragraph" w:customStyle="1" w:styleId="Navaden2">
    <w:name w:val="Navaden2"/>
    <w:basedOn w:val="Navaden"/>
    <w:rsid w:val="00780DAB"/>
    <w:pPr>
      <w:spacing w:before="100" w:beforeAutospacing="1" w:after="100" w:afterAutospacing="1" w:line="240" w:lineRule="auto"/>
    </w:pPr>
    <w:rPr>
      <w:rFonts w:ascii="Times New Roman" w:hAnsi="Times New Roman"/>
      <w:sz w:val="24"/>
      <w:lang w:eastAsia="sl-SI"/>
    </w:rPr>
  </w:style>
  <w:style w:type="paragraph" w:customStyle="1" w:styleId="len1">
    <w:name w:val="len1"/>
    <w:basedOn w:val="Navaden"/>
    <w:rsid w:val="00780DAB"/>
    <w:pPr>
      <w:spacing w:before="480" w:line="240" w:lineRule="auto"/>
      <w:jc w:val="center"/>
    </w:pPr>
    <w:rPr>
      <w:rFonts w:cs="Arial"/>
      <w:b/>
      <w:bCs/>
      <w:sz w:val="22"/>
      <w:szCs w:val="22"/>
      <w:lang w:eastAsia="sl-SI"/>
    </w:rPr>
  </w:style>
  <w:style w:type="paragraph" w:customStyle="1" w:styleId="ListRoman">
    <w:name w:val="List Roman"/>
    <w:basedOn w:val="Telobesedila"/>
    <w:qFormat/>
    <w:rsid w:val="00780DAB"/>
    <w:pPr>
      <w:numPr>
        <w:numId w:val="29"/>
      </w:numPr>
      <w:spacing w:after="120"/>
    </w:pPr>
    <w:rPr>
      <w:rFonts w:ascii="Georgia" w:eastAsia="Georgia" w:hAnsi="Georgia"/>
      <w:b w:val="0"/>
      <w:bCs w:val="0"/>
      <w:sz w:val="20"/>
      <w:lang w:eastAsia="en-US"/>
    </w:rPr>
  </w:style>
  <w:style w:type="paragraph" w:customStyle="1" w:styleId="ListRoman2">
    <w:name w:val="List Roman 2"/>
    <w:basedOn w:val="ListRoman"/>
    <w:qFormat/>
    <w:rsid w:val="00780DAB"/>
    <w:pPr>
      <w:numPr>
        <w:ilvl w:val="1"/>
      </w:numPr>
      <w:tabs>
        <w:tab w:val="left" w:pos="792"/>
      </w:tabs>
    </w:pPr>
  </w:style>
  <w:style w:type="paragraph" w:customStyle="1" w:styleId="ListRoman3">
    <w:name w:val="List Roman 3"/>
    <w:basedOn w:val="ListRoman2"/>
    <w:qFormat/>
    <w:rsid w:val="00780DAB"/>
    <w:pPr>
      <w:numPr>
        <w:ilvl w:val="2"/>
      </w:numPr>
      <w:tabs>
        <w:tab w:val="clear" w:pos="792"/>
        <w:tab w:val="left" w:pos="1195"/>
      </w:tabs>
    </w:pPr>
  </w:style>
  <w:style w:type="paragraph" w:customStyle="1" w:styleId="ListRoman4">
    <w:name w:val="List Roman 4"/>
    <w:basedOn w:val="ListRoman3"/>
    <w:qFormat/>
    <w:rsid w:val="00780DAB"/>
    <w:pPr>
      <w:numPr>
        <w:ilvl w:val="3"/>
      </w:numPr>
      <w:tabs>
        <w:tab w:val="clear" w:pos="1195"/>
        <w:tab w:val="left" w:pos="1584"/>
      </w:tabs>
    </w:pPr>
  </w:style>
  <w:style w:type="paragraph" w:customStyle="1" w:styleId="ListRoman5">
    <w:name w:val="List Roman 5"/>
    <w:basedOn w:val="ListRoman4"/>
    <w:qFormat/>
    <w:rsid w:val="00780DAB"/>
    <w:pPr>
      <w:numPr>
        <w:ilvl w:val="4"/>
      </w:numPr>
      <w:tabs>
        <w:tab w:val="clear" w:pos="1584"/>
        <w:tab w:val="clear" w:pos="1728"/>
        <w:tab w:val="left" w:pos="1987"/>
        <w:tab w:val="num" w:pos="3600"/>
      </w:tabs>
      <w:ind w:left="36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radni-list.si/1/objava.jsp?sop=2015-01-35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gram-podezelja.s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6554</Words>
  <Characters>37361</Characters>
  <Application>Microsoft Office Word</Application>
  <DocSecurity>4</DocSecurity>
  <Lines>311</Lines>
  <Paragraphs>87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MKGP1</dc:creator>
  <cp:lastModifiedBy>Tina Susmelj</cp:lastModifiedBy>
  <cp:revision>2</cp:revision>
  <dcterms:created xsi:type="dcterms:W3CDTF">2018-04-13T08:12:00Z</dcterms:created>
  <dcterms:modified xsi:type="dcterms:W3CDTF">2018-04-13T08:12:00Z</dcterms:modified>
</cp:coreProperties>
</file>