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BB" w:rsidRPr="00A41C0F" w:rsidRDefault="00106ABB" w:rsidP="00A41C0F">
      <w:pPr>
        <w:spacing w:after="0" w:line="240" w:lineRule="auto"/>
        <w:jc w:val="both"/>
        <w:rPr>
          <w:rFonts w:ascii="Arial" w:hAnsi="Arial" w:cs="Arial"/>
          <w:b/>
          <w:sz w:val="20"/>
          <w:szCs w:val="20"/>
        </w:rPr>
      </w:pPr>
      <w:r w:rsidRPr="00A41C0F">
        <w:rPr>
          <w:rFonts w:ascii="Arial" w:hAnsi="Arial" w:cs="Arial"/>
          <w:b/>
          <w:sz w:val="20"/>
          <w:szCs w:val="20"/>
        </w:rPr>
        <w:t>ZADRUŽNIŠTVO ZA RAZVOJ PODEŽELJA IN ZAGOTAVLJANJA SAMOOSKRBE</w:t>
      </w:r>
    </w:p>
    <w:p w:rsidR="00106ABB" w:rsidRPr="00A41C0F" w:rsidRDefault="00106ABB" w:rsidP="00A41C0F">
      <w:pPr>
        <w:spacing w:after="0" w:line="240" w:lineRule="auto"/>
        <w:jc w:val="both"/>
        <w:rPr>
          <w:rFonts w:ascii="Arial" w:hAnsi="Arial" w:cs="Arial"/>
          <w:b/>
          <w:sz w:val="20"/>
          <w:szCs w:val="20"/>
        </w:rPr>
      </w:pP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 xml:space="preserve">Pripravil: dr. Franci Avsec, pravnik, Zadružna zveze Slovenije </w:t>
      </w:r>
    </w:p>
    <w:p w:rsidR="00106ABB" w:rsidRPr="00A41C0F" w:rsidRDefault="00106ABB" w:rsidP="00A41C0F">
      <w:pPr>
        <w:spacing w:after="0" w:line="240" w:lineRule="auto"/>
        <w:jc w:val="both"/>
        <w:rPr>
          <w:rFonts w:ascii="Arial" w:hAnsi="Arial" w:cs="Arial"/>
          <w:b/>
          <w:sz w:val="20"/>
          <w:szCs w:val="20"/>
        </w:rPr>
      </w:pP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(Vsebinska izhodišča za delavnico v okviru podeželskega parlamenta 2015)</w:t>
      </w: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pStyle w:val="Odstavekseznama"/>
        <w:autoSpaceDE w:val="0"/>
        <w:autoSpaceDN w:val="0"/>
        <w:adjustRightInd w:val="0"/>
        <w:spacing w:after="0" w:line="240" w:lineRule="auto"/>
        <w:jc w:val="both"/>
        <w:rPr>
          <w:rFonts w:ascii="Arial" w:hAnsi="Arial" w:cs="Arial"/>
          <w:sz w:val="20"/>
          <w:szCs w:val="20"/>
        </w:rPr>
      </w:pPr>
      <w:r w:rsidRPr="00A41C0F">
        <w:rPr>
          <w:rFonts w:ascii="Arial" w:hAnsi="Arial" w:cs="Arial"/>
          <w:sz w:val="20"/>
          <w:szCs w:val="20"/>
        </w:rPr>
        <w:t xml:space="preserve"> »…</w:t>
      </w:r>
      <w:proofErr w:type="spellStart"/>
      <w:r w:rsidRPr="00A41C0F">
        <w:rPr>
          <w:rFonts w:ascii="Arial" w:hAnsi="Arial" w:cs="Arial"/>
          <w:sz w:val="20"/>
          <w:szCs w:val="20"/>
        </w:rPr>
        <w:t>cooperatives</w:t>
      </w:r>
      <w:proofErr w:type="spellEnd"/>
      <w:r w:rsidRPr="00A41C0F">
        <w:rPr>
          <w:rFonts w:ascii="Arial" w:hAnsi="Arial" w:cs="Arial"/>
          <w:sz w:val="20"/>
          <w:szCs w:val="20"/>
        </w:rPr>
        <w:t xml:space="preserve"> </w:t>
      </w:r>
      <w:proofErr w:type="spellStart"/>
      <w:r w:rsidRPr="00A41C0F">
        <w:rPr>
          <w:rFonts w:ascii="Arial" w:hAnsi="Arial" w:cs="Arial"/>
          <w:sz w:val="20"/>
          <w:szCs w:val="20"/>
        </w:rPr>
        <w:t>might</w:t>
      </w:r>
      <w:proofErr w:type="spellEnd"/>
      <w:r w:rsidRPr="00A41C0F">
        <w:rPr>
          <w:rFonts w:ascii="Arial" w:hAnsi="Arial" w:cs="Arial"/>
          <w:sz w:val="20"/>
          <w:szCs w:val="20"/>
        </w:rPr>
        <w:t xml:space="preserve"> </w:t>
      </w:r>
      <w:proofErr w:type="spellStart"/>
      <w:r w:rsidRPr="00A41C0F">
        <w:rPr>
          <w:rFonts w:ascii="Arial" w:hAnsi="Arial" w:cs="Arial"/>
          <w:sz w:val="20"/>
          <w:szCs w:val="20"/>
        </w:rPr>
        <w:t>seem</w:t>
      </w:r>
      <w:proofErr w:type="spellEnd"/>
      <w:r w:rsidRPr="00A41C0F">
        <w:rPr>
          <w:rFonts w:ascii="Arial" w:hAnsi="Arial" w:cs="Arial"/>
          <w:sz w:val="20"/>
          <w:szCs w:val="20"/>
        </w:rPr>
        <w:t xml:space="preserve"> to </w:t>
      </w:r>
      <w:proofErr w:type="spellStart"/>
      <w:r w:rsidRPr="00A41C0F">
        <w:rPr>
          <w:rFonts w:ascii="Arial" w:hAnsi="Arial" w:cs="Arial"/>
          <w:sz w:val="20"/>
          <w:szCs w:val="20"/>
        </w:rPr>
        <w:t>many</w:t>
      </w:r>
      <w:proofErr w:type="spellEnd"/>
      <w:r w:rsidRPr="00A41C0F">
        <w:rPr>
          <w:rFonts w:ascii="Arial" w:hAnsi="Arial" w:cs="Arial"/>
          <w:sz w:val="20"/>
          <w:szCs w:val="20"/>
        </w:rPr>
        <w:t xml:space="preserve"> </w:t>
      </w:r>
      <w:proofErr w:type="spellStart"/>
      <w:r w:rsidRPr="00A41C0F">
        <w:rPr>
          <w:rFonts w:ascii="Arial" w:hAnsi="Arial" w:cs="Arial"/>
          <w:sz w:val="20"/>
          <w:szCs w:val="20"/>
        </w:rPr>
        <w:t>an</w:t>
      </w:r>
      <w:proofErr w:type="spellEnd"/>
      <w:r w:rsidRPr="00A41C0F">
        <w:rPr>
          <w:rFonts w:ascii="Arial" w:hAnsi="Arial" w:cs="Arial"/>
          <w:sz w:val="20"/>
          <w:szCs w:val="20"/>
        </w:rPr>
        <w:t xml:space="preserve"> </w:t>
      </w:r>
      <w:proofErr w:type="spellStart"/>
      <w:r w:rsidRPr="00A41C0F">
        <w:rPr>
          <w:rFonts w:ascii="Arial" w:hAnsi="Arial" w:cs="Arial"/>
          <w:sz w:val="20"/>
          <w:szCs w:val="20"/>
        </w:rPr>
        <w:t>economic</w:t>
      </w:r>
      <w:proofErr w:type="spellEnd"/>
      <w:r w:rsidRPr="00A41C0F">
        <w:rPr>
          <w:rFonts w:ascii="Arial" w:hAnsi="Arial" w:cs="Arial"/>
          <w:sz w:val="20"/>
          <w:szCs w:val="20"/>
        </w:rPr>
        <w:t xml:space="preserve"> </w:t>
      </w:r>
      <w:proofErr w:type="spellStart"/>
      <w:r w:rsidRPr="00A41C0F">
        <w:rPr>
          <w:rFonts w:ascii="Arial" w:hAnsi="Arial" w:cs="Arial"/>
          <w:sz w:val="20"/>
          <w:szCs w:val="20"/>
        </w:rPr>
        <w:t>sideshow</w:t>
      </w:r>
      <w:proofErr w:type="spellEnd"/>
      <w:r w:rsidRPr="00A41C0F">
        <w:rPr>
          <w:rFonts w:ascii="Arial" w:hAnsi="Arial" w:cs="Arial"/>
          <w:sz w:val="20"/>
          <w:szCs w:val="20"/>
        </w:rPr>
        <w:t xml:space="preserve"> – a form </w:t>
      </w:r>
      <w:proofErr w:type="spellStart"/>
      <w:r w:rsidRPr="00A41C0F">
        <w:rPr>
          <w:rFonts w:ascii="Arial" w:hAnsi="Arial" w:cs="Arial"/>
          <w:sz w:val="20"/>
          <w:szCs w:val="20"/>
        </w:rPr>
        <w:t>of</w:t>
      </w:r>
      <w:proofErr w:type="spellEnd"/>
      <w:r w:rsidRPr="00A41C0F">
        <w:rPr>
          <w:rFonts w:ascii="Arial" w:hAnsi="Arial" w:cs="Arial"/>
          <w:sz w:val="20"/>
          <w:szCs w:val="20"/>
        </w:rPr>
        <w:t xml:space="preserve"> </w:t>
      </w:r>
      <w:proofErr w:type="spellStart"/>
      <w:r w:rsidRPr="00A41C0F">
        <w:rPr>
          <w:rFonts w:ascii="Arial" w:hAnsi="Arial" w:cs="Arial"/>
          <w:sz w:val="20"/>
          <w:szCs w:val="20"/>
        </w:rPr>
        <w:t>organization</w:t>
      </w:r>
      <w:proofErr w:type="spellEnd"/>
      <w:r w:rsidRPr="00A41C0F">
        <w:rPr>
          <w:rFonts w:ascii="Arial" w:hAnsi="Arial" w:cs="Arial"/>
          <w:sz w:val="20"/>
          <w:szCs w:val="20"/>
        </w:rPr>
        <w:t xml:space="preserve"> </w:t>
      </w:r>
      <w:proofErr w:type="spellStart"/>
      <w:r w:rsidRPr="00A41C0F">
        <w:rPr>
          <w:rFonts w:ascii="Arial" w:hAnsi="Arial" w:cs="Arial"/>
          <w:sz w:val="20"/>
          <w:szCs w:val="20"/>
        </w:rPr>
        <w:t>that</w:t>
      </w:r>
      <w:proofErr w:type="spellEnd"/>
      <w:r w:rsidRPr="00A41C0F">
        <w:rPr>
          <w:rFonts w:ascii="Arial" w:hAnsi="Arial" w:cs="Arial"/>
          <w:sz w:val="20"/>
          <w:szCs w:val="20"/>
        </w:rPr>
        <w:t xml:space="preserve"> is </w:t>
      </w:r>
      <w:proofErr w:type="spellStart"/>
      <w:r w:rsidRPr="00A41C0F">
        <w:rPr>
          <w:rFonts w:ascii="Arial" w:hAnsi="Arial" w:cs="Arial"/>
          <w:sz w:val="20"/>
          <w:szCs w:val="20"/>
        </w:rPr>
        <w:t>helpful</w:t>
      </w:r>
      <w:proofErr w:type="spellEnd"/>
      <w:r w:rsidRPr="00A41C0F">
        <w:rPr>
          <w:rFonts w:ascii="Arial" w:hAnsi="Arial" w:cs="Arial"/>
          <w:sz w:val="20"/>
          <w:szCs w:val="20"/>
        </w:rPr>
        <w:t xml:space="preserve">, </w:t>
      </w:r>
      <w:proofErr w:type="spellStart"/>
      <w:r w:rsidRPr="00A41C0F">
        <w:rPr>
          <w:rFonts w:ascii="Arial" w:hAnsi="Arial" w:cs="Arial"/>
          <w:sz w:val="20"/>
          <w:szCs w:val="20"/>
        </w:rPr>
        <w:t>perhaps</w:t>
      </w:r>
      <w:proofErr w:type="spellEnd"/>
      <w:r w:rsidRPr="00A41C0F">
        <w:rPr>
          <w:rFonts w:ascii="Arial" w:hAnsi="Arial" w:cs="Arial"/>
          <w:sz w:val="20"/>
          <w:szCs w:val="20"/>
        </w:rPr>
        <w:t xml:space="preserve">, in marketing </w:t>
      </w:r>
      <w:proofErr w:type="spellStart"/>
      <w:r w:rsidRPr="00A41C0F">
        <w:rPr>
          <w:rFonts w:ascii="Arial" w:hAnsi="Arial" w:cs="Arial"/>
          <w:sz w:val="20"/>
          <w:szCs w:val="20"/>
        </w:rPr>
        <w:t>agricultural</w:t>
      </w:r>
      <w:proofErr w:type="spellEnd"/>
      <w:r w:rsidRPr="00A41C0F">
        <w:rPr>
          <w:rFonts w:ascii="Arial" w:hAnsi="Arial" w:cs="Arial"/>
          <w:sz w:val="20"/>
          <w:szCs w:val="20"/>
        </w:rPr>
        <w:t xml:space="preserve"> </w:t>
      </w:r>
      <w:proofErr w:type="spellStart"/>
      <w:r w:rsidRPr="00A41C0F">
        <w:rPr>
          <w:rFonts w:ascii="Arial" w:hAnsi="Arial" w:cs="Arial"/>
          <w:sz w:val="20"/>
          <w:szCs w:val="20"/>
        </w:rPr>
        <w:t>products</w:t>
      </w:r>
      <w:proofErr w:type="spellEnd"/>
      <w:r w:rsidRPr="00A41C0F">
        <w:rPr>
          <w:rFonts w:ascii="Arial" w:hAnsi="Arial" w:cs="Arial"/>
          <w:sz w:val="20"/>
          <w:szCs w:val="20"/>
        </w:rPr>
        <w:t xml:space="preserve"> </w:t>
      </w:r>
      <w:proofErr w:type="spellStart"/>
      <w:r w:rsidRPr="00A41C0F">
        <w:rPr>
          <w:rFonts w:ascii="Arial" w:hAnsi="Arial" w:cs="Arial"/>
          <w:sz w:val="20"/>
          <w:szCs w:val="20"/>
        </w:rPr>
        <w:t>and</w:t>
      </w:r>
      <w:proofErr w:type="spellEnd"/>
      <w:r w:rsidRPr="00A41C0F">
        <w:rPr>
          <w:rFonts w:ascii="Arial" w:hAnsi="Arial" w:cs="Arial"/>
          <w:sz w:val="20"/>
          <w:szCs w:val="20"/>
        </w:rPr>
        <w:t xml:space="preserve"> a </w:t>
      </w:r>
      <w:proofErr w:type="spellStart"/>
      <w:r w:rsidRPr="00A41C0F">
        <w:rPr>
          <w:rFonts w:ascii="Arial" w:hAnsi="Arial" w:cs="Arial"/>
          <w:sz w:val="20"/>
          <w:szCs w:val="20"/>
        </w:rPr>
        <w:t>few</w:t>
      </w:r>
      <w:proofErr w:type="spellEnd"/>
      <w:r w:rsidRPr="00A41C0F">
        <w:rPr>
          <w:rFonts w:ascii="Arial" w:hAnsi="Arial" w:cs="Arial"/>
          <w:sz w:val="20"/>
          <w:szCs w:val="20"/>
        </w:rPr>
        <w:t xml:space="preserve"> </w:t>
      </w:r>
      <w:proofErr w:type="spellStart"/>
      <w:r w:rsidRPr="00A41C0F">
        <w:rPr>
          <w:rFonts w:ascii="Arial" w:hAnsi="Arial" w:cs="Arial"/>
          <w:sz w:val="20"/>
          <w:szCs w:val="20"/>
        </w:rPr>
        <w:t>similar</w:t>
      </w:r>
      <w:proofErr w:type="spellEnd"/>
      <w:r w:rsidRPr="00A41C0F">
        <w:rPr>
          <w:rFonts w:ascii="Arial" w:hAnsi="Arial" w:cs="Arial"/>
          <w:sz w:val="20"/>
          <w:szCs w:val="20"/>
        </w:rPr>
        <w:t xml:space="preserve"> </w:t>
      </w:r>
      <w:proofErr w:type="spellStart"/>
      <w:r w:rsidRPr="00A41C0F">
        <w:rPr>
          <w:rFonts w:ascii="Arial" w:hAnsi="Arial" w:cs="Arial"/>
          <w:sz w:val="20"/>
          <w:szCs w:val="20"/>
        </w:rPr>
        <w:t>special</w:t>
      </w:r>
      <w:proofErr w:type="spellEnd"/>
      <w:r w:rsidRPr="00A41C0F">
        <w:rPr>
          <w:rFonts w:ascii="Arial" w:hAnsi="Arial" w:cs="Arial"/>
          <w:sz w:val="20"/>
          <w:szCs w:val="20"/>
        </w:rPr>
        <w:t xml:space="preserve"> </w:t>
      </w:r>
      <w:proofErr w:type="spellStart"/>
      <w:r w:rsidRPr="00A41C0F">
        <w:rPr>
          <w:rFonts w:ascii="Arial" w:hAnsi="Arial" w:cs="Arial"/>
          <w:sz w:val="20"/>
          <w:szCs w:val="20"/>
        </w:rPr>
        <w:t>roles</w:t>
      </w:r>
      <w:proofErr w:type="spellEnd"/>
      <w:r w:rsidRPr="00A41C0F">
        <w:rPr>
          <w:rFonts w:ascii="Arial" w:hAnsi="Arial" w:cs="Arial"/>
          <w:sz w:val="20"/>
          <w:szCs w:val="20"/>
        </w:rPr>
        <w:t xml:space="preserve"> </w:t>
      </w:r>
      <w:proofErr w:type="spellStart"/>
      <w:r w:rsidRPr="00A41C0F">
        <w:rPr>
          <w:rFonts w:ascii="Arial" w:hAnsi="Arial" w:cs="Arial"/>
          <w:sz w:val="20"/>
          <w:szCs w:val="20"/>
        </w:rPr>
        <w:t>but</w:t>
      </w:r>
      <w:proofErr w:type="spellEnd"/>
      <w:r w:rsidRPr="00A41C0F">
        <w:rPr>
          <w:rFonts w:ascii="Arial" w:hAnsi="Arial" w:cs="Arial"/>
          <w:sz w:val="20"/>
          <w:szCs w:val="20"/>
        </w:rPr>
        <w:t xml:space="preserve">, </w:t>
      </w:r>
      <w:proofErr w:type="spellStart"/>
      <w:r w:rsidRPr="00A41C0F">
        <w:rPr>
          <w:rFonts w:ascii="Arial" w:hAnsi="Arial" w:cs="Arial"/>
          <w:sz w:val="20"/>
          <w:szCs w:val="20"/>
        </w:rPr>
        <w:t>whatever</w:t>
      </w:r>
      <w:proofErr w:type="spellEnd"/>
      <w:r w:rsidRPr="00A41C0F">
        <w:rPr>
          <w:rFonts w:ascii="Arial" w:hAnsi="Arial" w:cs="Arial"/>
          <w:sz w:val="20"/>
          <w:szCs w:val="20"/>
        </w:rPr>
        <w:t xml:space="preserve"> </w:t>
      </w:r>
      <w:proofErr w:type="spellStart"/>
      <w:r w:rsidRPr="00A41C0F">
        <w:rPr>
          <w:rFonts w:ascii="Arial" w:hAnsi="Arial" w:cs="Arial"/>
          <w:sz w:val="20"/>
          <w:szCs w:val="20"/>
        </w:rPr>
        <w:t>its</w:t>
      </w:r>
      <w:proofErr w:type="spellEnd"/>
      <w:r w:rsidRPr="00A41C0F">
        <w:rPr>
          <w:rFonts w:ascii="Arial" w:hAnsi="Arial" w:cs="Arial"/>
          <w:sz w:val="20"/>
          <w:szCs w:val="20"/>
        </w:rPr>
        <w:t xml:space="preserve"> </w:t>
      </w:r>
      <w:proofErr w:type="spellStart"/>
      <w:r w:rsidRPr="00A41C0F">
        <w:rPr>
          <w:rFonts w:ascii="Arial" w:hAnsi="Arial" w:cs="Arial"/>
          <w:sz w:val="20"/>
          <w:szCs w:val="20"/>
        </w:rPr>
        <w:t>appeal</w:t>
      </w:r>
      <w:proofErr w:type="spellEnd"/>
      <w:r w:rsidRPr="00A41C0F">
        <w:rPr>
          <w:rFonts w:ascii="Arial" w:hAnsi="Arial" w:cs="Arial"/>
          <w:sz w:val="20"/>
          <w:szCs w:val="20"/>
        </w:rPr>
        <w:t xml:space="preserve"> as </w:t>
      </w:r>
      <w:proofErr w:type="spellStart"/>
      <w:r w:rsidRPr="00A41C0F">
        <w:rPr>
          <w:rFonts w:ascii="Arial" w:hAnsi="Arial" w:cs="Arial"/>
          <w:sz w:val="20"/>
          <w:szCs w:val="20"/>
        </w:rPr>
        <w:t>an</w:t>
      </w:r>
      <w:proofErr w:type="spellEnd"/>
      <w:r w:rsidRPr="00A41C0F">
        <w:rPr>
          <w:rFonts w:ascii="Arial" w:hAnsi="Arial" w:cs="Arial"/>
          <w:sz w:val="20"/>
          <w:szCs w:val="20"/>
        </w:rPr>
        <w:t xml:space="preserve"> ideal, </w:t>
      </w:r>
      <w:proofErr w:type="spellStart"/>
      <w:r w:rsidRPr="00A41C0F">
        <w:rPr>
          <w:rFonts w:ascii="Arial" w:hAnsi="Arial" w:cs="Arial"/>
          <w:sz w:val="20"/>
          <w:szCs w:val="20"/>
        </w:rPr>
        <w:t>largely</w:t>
      </w:r>
      <w:proofErr w:type="spellEnd"/>
      <w:r w:rsidRPr="00A41C0F">
        <w:rPr>
          <w:rFonts w:ascii="Arial" w:hAnsi="Arial" w:cs="Arial"/>
          <w:sz w:val="20"/>
          <w:szCs w:val="20"/>
        </w:rPr>
        <w:t xml:space="preserve"> </w:t>
      </w:r>
      <w:proofErr w:type="spellStart"/>
      <w:r w:rsidRPr="00A41C0F">
        <w:rPr>
          <w:rFonts w:ascii="Arial" w:hAnsi="Arial" w:cs="Arial"/>
          <w:sz w:val="20"/>
          <w:szCs w:val="20"/>
        </w:rPr>
        <w:t>impractical</w:t>
      </w:r>
      <w:proofErr w:type="spellEnd"/>
      <w:r w:rsidRPr="00A41C0F">
        <w:rPr>
          <w:rFonts w:ascii="Arial" w:hAnsi="Arial" w:cs="Arial"/>
          <w:sz w:val="20"/>
          <w:szCs w:val="20"/>
        </w:rPr>
        <w:t xml:space="preserve"> </w:t>
      </w:r>
      <w:proofErr w:type="spellStart"/>
      <w:r w:rsidRPr="00A41C0F">
        <w:rPr>
          <w:rFonts w:ascii="Arial" w:hAnsi="Arial" w:cs="Arial"/>
          <w:sz w:val="20"/>
          <w:szCs w:val="20"/>
        </w:rPr>
        <w:t>elsewhere</w:t>
      </w:r>
      <w:proofErr w:type="spellEnd"/>
      <w:r w:rsidRPr="00A41C0F">
        <w:rPr>
          <w:rFonts w:ascii="Arial" w:hAnsi="Arial" w:cs="Arial"/>
          <w:sz w:val="20"/>
          <w:szCs w:val="20"/>
        </w:rPr>
        <w:t xml:space="preserve">. But </w:t>
      </w:r>
      <w:proofErr w:type="spellStart"/>
      <w:r w:rsidRPr="00A41C0F">
        <w:rPr>
          <w:rFonts w:ascii="Arial" w:hAnsi="Arial" w:cs="Arial"/>
          <w:sz w:val="20"/>
          <w:szCs w:val="20"/>
        </w:rPr>
        <w:t>this</w:t>
      </w:r>
      <w:proofErr w:type="spellEnd"/>
      <w:r w:rsidRPr="00A41C0F">
        <w:rPr>
          <w:rFonts w:ascii="Arial" w:hAnsi="Arial" w:cs="Arial"/>
          <w:sz w:val="20"/>
          <w:szCs w:val="20"/>
        </w:rPr>
        <w:t xml:space="preserve"> is a </w:t>
      </w:r>
      <w:proofErr w:type="spellStart"/>
      <w:r w:rsidRPr="00A41C0F">
        <w:rPr>
          <w:rFonts w:ascii="Arial" w:hAnsi="Arial" w:cs="Arial"/>
          <w:sz w:val="20"/>
          <w:szCs w:val="20"/>
        </w:rPr>
        <w:t>mistaken</w:t>
      </w:r>
      <w:proofErr w:type="spellEnd"/>
      <w:r w:rsidRPr="00A41C0F">
        <w:rPr>
          <w:rFonts w:ascii="Arial" w:hAnsi="Arial" w:cs="Arial"/>
          <w:sz w:val="20"/>
          <w:szCs w:val="20"/>
        </w:rPr>
        <w:t xml:space="preserve"> </w:t>
      </w:r>
      <w:proofErr w:type="spellStart"/>
      <w:r w:rsidRPr="00A41C0F">
        <w:rPr>
          <w:rFonts w:ascii="Arial" w:hAnsi="Arial" w:cs="Arial"/>
          <w:sz w:val="20"/>
          <w:szCs w:val="20"/>
        </w:rPr>
        <w:t>view</w:t>
      </w:r>
      <w:proofErr w:type="spellEnd"/>
      <w:r w:rsidRPr="00A41C0F">
        <w:rPr>
          <w:rFonts w:ascii="Arial" w:hAnsi="Arial" w:cs="Arial"/>
          <w:sz w:val="20"/>
          <w:szCs w:val="20"/>
        </w:rPr>
        <w:t xml:space="preserve">. </w:t>
      </w:r>
      <w:proofErr w:type="spellStart"/>
      <w:r w:rsidRPr="00A41C0F">
        <w:rPr>
          <w:rFonts w:ascii="Arial" w:hAnsi="Arial" w:cs="Arial"/>
          <w:sz w:val="20"/>
          <w:szCs w:val="20"/>
        </w:rPr>
        <w:t>Broadly</w:t>
      </w:r>
      <w:proofErr w:type="spellEnd"/>
      <w:r w:rsidRPr="00A41C0F">
        <w:rPr>
          <w:rFonts w:ascii="Arial" w:hAnsi="Arial" w:cs="Arial"/>
          <w:sz w:val="20"/>
          <w:szCs w:val="20"/>
        </w:rPr>
        <w:t xml:space="preserve"> </w:t>
      </w:r>
      <w:proofErr w:type="spellStart"/>
      <w:r w:rsidRPr="00A41C0F">
        <w:rPr>
          <w:rFonts w:ascii="Arial" w:hAnsi="Arial" w:cs="Arial"/>
          <w:sz w:val="20"/>
          <w:szCs w:val="20"/>
        </w:rPr>
        <w:t>considered</w:t>
      </w:r>
      <w:proofErr w:type="spellEnd"/>
      <w:r w:rsidRPr="00A41C0F">
        <w:rPr>
          <w:rFonts w:ascii="Arial" w:hAnsi="Arial" w:cs="Arial"/>
          <w:sz w:val="20"/>
          <w:szCs w:val="20"/>
        </w:rPr>
        <w:t xml:space="preserve">, </w:t>
      </w:r>
      <w:proofErr w:type="spellStart"/>
      <w:r w:rsidRPr="00A41C0F">
        <w:rPr>
          <w:rFonts w:ascii="Arial" w:hAnsi="Arial" w:cs="Arial"/>
          <w:sz w:val="20"/>
          <w:szCs w:val="20"/>
        </w:rPr>
        <w:t>the</w:t>
      </w:r>
      <w:proofErr w:type="spellEnd"/>
      <w:r w:rsidRPr="00A41C0F">
        <w:rPr>
          <w:rFonts w:ascii="Arial" w:hAnsi="Arial" w:cs="Arial"/>
          <w:sz w:val="20"/>
          <w:szCs w:val="20"/>
        </w:rPr>
        <w:t xml:space="preserve"> </w:t>
      </w:r>
      <w:proofErr w:type="spellStart"/>
      <w:r w:rsidRPr="00A41C0F">
        <w:rPr>
          <w:rFonts w:ascii="Arial" w:hAnsi="Arial" w:cs="Arial"/>
          <w:sz w:val="20"/>
          <w:szCs w:val="20"/>
        </w:rPr>
        <w:t>cooperative</w:t>
      </w:r>
      <w:proofErr w:type="spellEnd"/>
      <w:r w:rsidRPr="00A41C0F">
        <w:rPr>
          <w:rFonts w:ascii="Arial" w:hAnsi="Arial" w:cs="Arial"/>
          <w:sz w:val="20"/>
          <w:szCs w:val="20"/>
        </w:rPr>
        <w:t xml:space="preserve"> is </w:t>
      </w:r>
      <w:proofErr w:type="spellStart"/>
      <w:r w:rsidRPr="00A41C0F">
        <w:rPr>
          <w:rFonts w:ascii="Arial" w:hAnsi="Arial" w:cs="Arial"/>
          <w:sz w:val="20"/>
          <w:szCs w:val="20"/>
        </w:rPr>
        <w:t>the</w:t>
      </w:r>
      <w:proofErr w:type="spellEnd"/>
      <w:r w:rsidRPr="00A41C0F">
        <w:rPr>
          <w:rFonts w:ascii="Arial" w:hAnsi="Arial" w:cs="Arial"/>
          <w:sz w:val="20"/>
          <w:szCs w:val="20"/>
        </w:rPr>
        <w:t xml:space="preserve"> dominant </w:t>
      </w:r>
      <w:proofErr w:type="spellStart"/>
      <w:r w:rsidRPr="00A41C0F">
        <w:rPr>
          <w:rFonts w:ascii="Arial" w:hAnsi="Arial" w:cs="Arial"/>
          <w:sz w:val="20"/>
          <w:szCs w:val="20"/>
        </w:rPr>
        <w:t>organizational</w:t>
      </w:r>
      <w:proofErr w:type="spellEnd"/>
      <w:r w:rsidRPr="00A41C0F">
        <w:rPr>
          <w:rFonts w:ascii="Arial" w:hAnsi="Arial" w:cs="Arial"/>
          <w:sz w:val="20"/>
          <w:szCs w:val="20"/>
        </w:rPr>
        <w:t xml:space="preserve"> form in market </w:t>
      </w:r>
      <w:proofErr w:type="spellStart"/>
      <w:r w:rsidRPr="00A41C0F">
        <w:rPr>
          <w:rFonts w:ascii="Arial" w:hAnsi="Arial" w:cs="Arial"/>
          <w:sz w:val="20"/>
          <w:szCs w:val="20"/>
        </w:rPr>
        <w:t>economies</w:t>
      </w:r>
      <w:proofErr w:type="spellEnd"/>
      <w:r w:rsidRPr="00A41C0F">
        <w:rPr>
          <w:rFonts w:ascii="Arial" w:hAnsi="Arial" w:cs="Arial"/>
          <w:sz w:val="20"/>
          <w:szCs w:val="20"/>
        </w:rPr>
        <w:t xml:space="preserve"> </w:t>
      </w:r>
      <w:proofErr w:type="spellStart"/>
      <w:r w:rsidRPr="00A41C0F">
        <w:rPr>
          <w:rFonts w:ascii="Arial" w:hAnsi="Arial" w:cs="Arial"/>
          <w:sz w:val="20"/>
          <w:szCs w:val="20"/>
        </w:rPr>
        <w:t>today</w:t>
      </w:r>
      <w:proofErr w:type="spellEnd"/>
      <w:r w:rsidRPr="00A41C0F">
        <w:rPr>
          <w:rFonts w:ascii="Arial" w:hAnsi="Arial" w:cs="Arial"/>
          <w:sz w:val="20"/>
          <w:szCs w:val="20"/>
        </w:rPr>
        <w:t xml:space="preserve">. </w:t>
      </w:r>
      <w:proofErr w:type="spellStart"/>
      <w:r w:rsidRPr="00A41C0F">
        <w:rPr>
          <w:rFonts w:ascii="Arial" w:hAnsi="Arial" w:cs="Arial"/>
          <w:sz w:val="20"/>
          <w:szCs w:val="20"/>
        </w:rPr>
        <w:t>Virtually</w:t>
      </w:r>
      <w:proofErr w:type="spellEnd"/>
      <w:r w:rsidRPr="00A41C0F">
        <w:rPr>
          <w:rFonts w:ascii="Arial" w:hAnsi="Arial" w:cs="Arial"/>
          <w:sz w:val="20"/>
          <w:szCs w:val="20"/>
        </w:rPr>
        <w:t xml:space="preserve"> </w:t>
      </w:r>
      <w:proofErr w:type="spellStart"/>
      <w:r w:rsidRPr="00A41C0F">
        <w:rPr>
          <w:rFonts w:ascii="Arial" w:hAnsi="Arial" w:cs="Arial"/>
          <w:sz w:val="20"/>
          <w:szCs w:val="20"/>
        </w:rPr>
        <w:t>all</w:t>
      </w:r>
      <w:proofErr w:type="spellEnd"/>
      <w:r w:rsidRPr="00A41C0F">
        <w:rPr>
          <w:rFonts w:ascii="Arial" w:hAnsi="Arial" w:cs="Arial"/>
          <w:sz w:val="20"/>
          <w:szCs w:val="20"/>
        </w:rPr>
        <w:t xml:space="preserve"> </w:t>
      </w:r>
      <w:proofErr w:type="spellStart"/>
      <w:r w:rsidRPr="00A41C0F">
        <w:rPr>
          <w:rFonts w:ascii="Arial" w:hAnsi="Arial" w:cs="Arial"/>
          <w:sz w:val="20"/>
          <w:szCs w:val="20"/>
        </w:rPr>
        <w:t>privately</w:t>
      </w:r>
      <w:proofErr w:type="spellEnd"/>
      <w:r w:rsidRPr="00A41C0F">
        <w:rPr>
          <w:rFonts w:ascii="Arial" w:hAnsi="Arial" w:cs="Arial"/>
          <w:sz w:val="20"/>
          <w:szCs w:val="20"/>
        </w:rPr>
        <w:t>-</w:t>
      </w:r>
      <w:proofErr w:type="spellStart"/>
      <w:r w:rsidRPr="00A41C0F">
        <w:rPr>
          <w:rFonts w:ascii="Arial" w:hAnsi="Arial" w:cs="Arial"/>
          <w:sz w:val="20"/>
          <w:szCs w:val="20"/>
        </w:rPr>
        <w:t>owned</w:t>
      </w:r>
      <w:proofErr w:type="spellEnd"/>
      <w:r w:rsidRPr="00A41C0F">
        <w:rPr>
          <w:rFonts w:ascii="Arial" w:hAnsi="Arial" w:cs="Arial"/>
          <w:sz w:val="20"/>
          <w:szCs w:val="20"/>
        </w:rPr>
        <w:t xml:space="preserve"> </w:t>
      </w:r>
      <w:proofErr w:type="spellStart"/>
      <w:r w:rsidRPr="00A41C0F">
        <w:rPr>
          <w:rFonts w:ascii="Arial" w:hAnsi="Arial" w:cs="Arial"/>
          <w:sz w:val="20"/>
          <w:szCs w:val="20"/>
        </w:rPr>
        <w:t>enterprise</w:t>
      </w:r>
      <w:proofErr w:type="spellEnd"/>
      <w:r w:rsidRPr="00A41C0F">
        <w:rPr>
          <w:rFonts w:ascii="Arial" w:hAnsi="Arial" w:cs="Arial"/>
          <w:sz w:val="20"/>
          <w:szCs w:val="20"/>
        </w:rPr>
        <w:t xml:space="preserve"> </w:t>
      </w:r>
      <w:proofErr w:type="spellStart"/>
      <w:r w:rsidRPr="00A41C0F">
        <w:rPr>
          <w:rFonts w:ascii="Arial" w:hAnsi="Arial" w:cs="Arial"/>
          <w:sz w:val="20"/>
          <w:szCs w:val="20"/>
        </w:rPr>
        <w:t>has</w:t>
      </w:r>
      <w:proofErr w:type="spellEnd"/>
      <w:r w:rsidRPr="00A41C0F">
        <w:rPr>
          <w:rFonts w:ascii="Arial" w:hAnsi="Arial" w:cs="Arial"/>
          <w:sz w:val="20"/>
          <w:szCs w:val="20"/>
        </w:rPr>
        <w:t xml:space="preserve"> </w:t>
      </w:r>
      <w:proofErr w:type="spellStart"/>
      <w:r w:rsidRPr="00A41C0F">
        <w:rPr>
          <w:rFonts w:ascii="Arial" w:hAnsi="Arial" w:cs="Arial"/>
          <w:sz w:val="20"/>
          <w:szCs w:val="20"/>
        </w:rPr>
        <w:t>adopted</w:t>
      </w:r>
      <w:proofErr w:type="spellEnd"/>
      <w:r w:rsidRPr="00A41C0F">
        <w:rPr>
          <w:rFonts w:ascii="Arial" w:hAnsi="Arial" w:cs="Arial"/>
          <w:sz w:val="20"/>
          <w:szCs w:val="20"/>
        </w:rPr>
        <w:t xml:space="preserve"> </w:t>
      </w:r>
      <w:proofErr w:type="spellStart"/>
      <w:r w:rsidRPr="00A41C0F">
        <w:rPr>
          <w:rFonts w:ascii="Arial" w:hAnsi="Arial" w:cs="Arial"/>
          <w:sz w:val="20"/>
          <w:szCs w:val="20"/>
        </w:rPr>
        <w:t>the</w:t>
      </w:r>
      <w:proofErr w:type="spellEnd"/>
      <w:r w:rsidRPr="00A41C0F">
        <w:rPr>
          <w:rFonts w:ascii="Arial" w:hAnsi="Arial" w:cs="Arial"/>
          <w:sz w:val="20"/>
          <w:szCs w:val="20"/>
        </w:rPr>
        <w:t xml:space="preserve"> </w:t>
      </w:r>
      <w:proofErr w:type="spellStart"/>
      <w:r w:rsidRPr="00A41C0F">
        <w:rPr>
          <w:rFonts w:ascii="Arial" w:hAnsi="Arial" w:cs="Arial"/>
          <w:sz w:val="20"/>
          <w:szCs w:val="20"/>
        </w:rPr>
        <w:t>cooperative</w:t>
      </w:r>
      <w:proofErr w:type="spellEnd"/>
      <w:r w:rsidRPr="00A41C0F">
        <w:rPr>
          <w:rFonts w:ascii="Arial" w:hAnsi="Arial" w:cs="Arial"/>
          <w:sz w:val="20"/>
          <w:szCs w:val="20"/>
        </w:rPr>
        <w:t xml:space="preserve"> form, as </w:t>
      </w:r>
      <w:proofErr w:type="spellStart"/>
      <w:r w:rsidRPr="00A41C0F">
        <w:rPr>
          <w:rFonts w:ascii="Arial" w:hAnsi="Arial" w:cs="Arial"/>
          <w:sz w:val="20"/>
          <w:szCs w:val="20"/>
        </w:rPr>
        <w:t>has</w:t>
      </w:r>
      <w:proofErr w:type="spellEnd"/>
      <w:r w:rsidRPr="00A41C0F">
        <w:rPr>
          <w:rFonts w:ascii="Arial" w:hAnsi="Arial" w:cs="Arial"/>
          <w:sz w:val="20"/>
          <w:szCs w:val="20"/>
        </w:rPr>
        <w:t xml:space="preserve"> most </w:t>
      </w:r>
      <w:proofErr w:type="spellStart"/>
      <w:r w:rsidRPr="00A41C0F">
        <w:rPr>
          <w:rFonts w:ascii="Arial" w:hAnsi="Arial" w:cs="Arial"/>
          <w:sz w:val="20"/>
          <w:szCs w:val="20"/>
        </w:rPr>
        <w:t>governmental</w:t>
      </w:r>
      <w:proofErr w:type="spellEnd"/>
      <w:r w:rsidRPr="00A41C0F">
        <w:rPr>
          <w:rFonts w:ascii="Arial" w:hAnsi="Arial" w:cs="Arial"/>
          <w:sz w:val="20"/>
          <w:szCs w:val="20"/>
        </w:rPr>
        <w:t xml:space="preserve"> </w:t>
      </w:r>
      <w:proofErr w:type="spellStart"/>
      <w:r w:rsidRPr="00A41C0F">
        <w:rPr>
          <w:rFonts w:ascii="Arial" w:hAnsi="Arial" w:cs="Arial"/>
          <w:sz w:val="20"/>
          <w:szCs w:val="20"/>
        </w:rPr>
        <w:t>enterprise</w:t>
      </w:r>
      <w:proofErr w:type="spellEnd"/>
      <w:r w:rsidRPr="00A41C0F">
        <w:rPr>
          <w:rFonts w:ascii="Arial" w:hAnsi="Arial" w:cs="Arial"/>
          <w:sz w:val="20"/>
          <w:szCs w:val="20"/>
        </w:rPr>
        <w:t>.«</w:t>
      </w:r>
    </w:p>
    <w:p w:rsidR="00106ABB" w:rsidRPr="00A41C0F" w:rsidRDefault="00106ABB" w:rsidP="00A41C0F">
      <w:pPr>
        <w:pStyle w:val="Odstavekseznama"/>
        <w:autoSpaceDE w:val="0"/>
        <w:autoSpaceDN w:val="0"/>
        <w:adjustRightInd w:val="0"/>
        <w:spacing w:after="0" w:line="240" w:lineRule="auto"/>
        <w:jc w:val="both"/>
        <w:rPr>
          <w:rFonts w:ascii="Arial" w:hAnsi="Arial" w:cs="Arial"/>
          <w:sz w:val="20"/>
          <w:szCs w:val="20"/>
        </w:rPr>
      </w:pPr>
    </w:p>
    <w:p w:rsidR="00106ABB" w:rsidRPr="00A41C0F" w:rsidRDefault="00106ABB" w:rsidP="00A41C0F">
      <w:pPr>
        <w:pStyle w:val="Odstavekseznama"/>
        <w:autoSpaceDE w:val="0"/>
        <w:autoSpaceDN w:val="0"/>
        <w:adjustRightInd w:val="0"/>
        <w:spacing w:after="0" w:line="240" w:lineRule="auto"/>
        <w:jc w:val="both"/>
        <w:rPr>
          <w:rFonts w:ascii="Arial" w:hAnsi="Arial" w:cs="Arial"/>
          <w:i/>
          <w:iCs/>
          <w:sz w:val="20"/>
          <w:szCs w:val="20"/>
        </w:rPr>
      </w:pPr>
      <w:r w:rsidRPr="00A41C0F">
        <w:rPr>
          <w:rFonts w:ascii="Arial" w:hAnsi="Arial" w:cs="Arial"/>
          <w:sz w:val="20"/>
          <w:szCs w:val="20"/>
        </w:rPr>
        <w:t xml:space="preserve">H. </w:t>
      </w:r>
      <w:proofErr w:type="spellStart"/>
      <w:r w:rsidRPr="00A41C0F">
        <w:rPr>
          <w:rFonts w:ascii="Arial" w:hAnsi="Arial" w:cs="Arial"/>
          <w:sz w:val="20"/>
          <w:szCs w:val="20"/>
        </w:rPr>
        <w:t>Hansmann</w:t>
      </w:r>
      <w:proofErr w:type="spellEnd"/>
      <w:r w:rsidRPr="00A41C0F">
        <w:rPr>
          <w:rFonts w:ascii="Arial" w:hAnsi="Arial" w:cs="Arial"/>
          <w:sz w:val="20"/>
          <w:szCs w:val="20"/>
        </w:rPr>
        <w:t xml:space="preserve">, </w:t>
      </w:r>
      <w:proofErr w:type="spellStart"/>
      <w:r w:rsidRPr="00A41C0F">
        <w:rPr>
          <w:rFonts w:ascii="Arial" w:hAnsi="Arial" w:cs="Arial"/>
          <w:i/>
          <w:sz w:val="20"/>
          <w:szCs w:val="20"/>
        </w:rPr>
        <w:t>A</w:t>
      </w:r>
      <w:r w:rsidRPr="00A41C0F">
        <w:rPr>
          <w:rFonts w:ascii="Arial" w:hAnsi="Arial" w:cs="Arial"/>
          <w:i/>
          <w:iCs/>
          <w:sz w:val="20"/>
          <w:szCs w:val="20"/>
        </w:rPr>
        <w:t>ll</w:t>
      </w:r>
      <w:proofErr w:type="spellEnd"/>
      <w:r w:rsidRPr="00A41C0F">
        <w:rPr>
          <w:rFonts w:ascii="Arial" w:hAnsi="Arial" w:cs="Arial"/>
          <w:i/>
          <w:iCs/>
          <w:sz w:val="20"/>
          <w:szCs w:val="20"/>
        </w:rPr>
        <w:t xml:space="preserve"> </w:t>
      </w:r>
      <w:proofErr w:type="spellStart"/>
      <w:r w:rsidRPr="00A41C0F">
        <w:rPr>
          <w:rFonts w:ascii="Arial" w:hAnsi="Arial" w:cs="Arial"/>
          <w:i/>
          <w:iCs/>
          <w:sz w:val="20"/>
          <w:szCs w:val="20"/>
        </w:rPr>
        <w:t>firms</w:t>
      </w:r>
      <w:proofErr w:type="spellEnd"/>
      <w:r w:rsidRPr="00A41C0F">
        <w:rPr>
          <w:rFonts w:ascii="Arial" w:hAnsi="Arial" w:cs="Arial"/>
          <w:i/>
          <w:iCs/>
          <w:sz w:val="20"/>
          <w:szCs w:val="20"/>
        </w:rPr>
        <w:t xml:space="preserve"> are </w:t>
      </w:r>
      <w:proofErr w:type="spellStart"/>
      <w:r w:rsidRPr="00A41C0F">
        <w:rPr>
          <w:rFonts w:ascii="Arial" w:hAnsi="Arial" w:cs="Arial"/>
          <w:i/>
          <w:iCs/>
          <w:sz w:val="20"/>
          <w:szCs w:val="20"/>
        </w:rPr>
        <w:t>cooperatives</w:t>
      </w:r>
      <w:proofErr w:type="spellEnd"/>
      <w:r w:rsidRPr="00A41C0F">
        <w:rPr>
          <w:rFonts w:ascii="Arial" w:hAnsi="Arial" w:cs="Arial"/>
          <w:i/>
          <w:iCs/>
          <w:sz w:val="20"/>
          <w:szCs w:val="20"/>
        </w:rPr>
        <w:t xml:space="preserve"> – </w:t>
      </w:r>
      <w:proofErr w:type="spellStart"/>
      <w:r w:rsidRPr="00A41C0F">
        <w:rPr>
          <w:rFonts w:ascii="Arial" w:hAnsi="Arial" w:cs="Arial"/>
          <w:i/>
          <w:iCs/>
          <w:sz w:val="20"/>
          <w:szCs w:val="20"/>
        </w:rPr>
        <w:t>And</w:t>
      </w:r>
      <w:proofErr w:type="spellEnd"/>
      <w:r w:rsidRPr="00A41C0F">
        <w:rPr>
          <w:rFonts w:ascii="Arial" w:hAnsi="Arial" w:cs="Arial"/>
          <w:i/>
          <w:iCs/>
          <w:sz w:val="20"/>
          <w:szCs w:val="20"/>
        </w:rPr>
        <w:t xml:space="preserve"> so are </w:t>
      </w:r>
      <w:proofErr w:type="spellStart"/>
      <w:r w:rsidRPr="00A41C0F">
        <w:rPr>
          <w:rFonts w:ascii="Arial" w:hAnsi="Arial" w:cs="Arial"/>
          <w:i/>
          <w:iCs/>
          <w:sz w:val="20"/>
          <w:szCs w:val="20"/>
        </w:rPr>
        <w:t>governments</w:t>
      </w:r>
      <w:proofErr w:type="spellEnd"/>
      <w:r w:rsidRPr="00A41C0F">
        <w:rPr>
          <w:rFonts w:ascii="Arial" w:hAnsi="Arial" w:cs="Arial"/>
          <w:i/>
          <w:iCs/>
          <w:sz w:val="20"/>
          <w:szCs w:val="20"/>
        </w:rPr>
        <w:t>, JEOD, 2013.</w:t>
      </w:r>
    </w:p>
    <w:p w:rsidR="00106ABB" w:rsidRPr="00A41C0F" w:rsidRDefault="00106ABB" w:rsidP="00A41C0F">
      <w:pPr>
        <w:autoSpaceDE w:val="0"/>
        <w:autoSpaceDN w:val="0"/>
        <w:adjustRightInd w:val="0"/>
        <w:spacing w:after="0" w:line="240" w:lineRule="auto"/>
        <w:jc w:val="both"/>
        <w:rPr>
          <w:rFonts w:ascii="Arial" w:hAnsi="Arial" w:cs="Arial"/>
          <w:i/>
          <w:iCs/>
          <w:sz w:val="20"/>
          <w:szCs w:val="20"/>
        </w:rPr>
      </w:pP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 xml:space="preserve">1 Kratek opis stanja </w:t>
      </w: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autoSpaceDE w:val="0"/>
        <w:autoSpaceDN w:val="0"/>
        <w:adjustRightInd w:val="0"/>
        <w:spacing w:after="0" w:line="240" w:lineRule="auto"/>
        <w:jc w:val="both"/>
        <w:rPr>
          <w:rFonts w:ascii="Arial" w:hAnsi="Arial" w:cs="Arial"/>
          <w:iCs/>
          <w:sz w:val="20"/>
          <w:szCs w:val="20"/>
        </w:rPr>
      </w:pPr>
      <w:r w:rsidRPr="00A41C0F">
        <w:rPr>
          <w:rFonts w:ascii="Arial" w:hAnsi="Arial" w:cs="Arial"/>
          <w:iCs/>
          <w:sz w:val="20"/>
          <w:szCs w:val="20"/>
        </w:rPr>
        <w:t xml:space="preserve">Po zadnjih dostopnih podatkih je bilo 31. marca 2015 v Sloveniji registriranih 382 zadrug, letno poročilo za leto 2014 pa je oddalo 332 (za leto 2012: 311 zadrug), kar pomeni, da se število zadrug  povečuje (Vir: AJPES, 2015, 2015a). </w:t>
      </w:r>
    </w:p>
    <w:p w:rsidR="00106ABB" w:rsidRPr="00A41C0F" w:rsidRDefault="00106ABB" w:rsidP="00A41C0F">
      <w:pPr>
        <w:autoSpaceDE w:val="0"/>
        <w:autoSpaceDN w:val="0"/>
        <w:adjustRightInd w:val="0"/>
        <w:spacing w:after="0" w:line="240" w:lineRule="auto"/>
        <w:jc w:val="both"/>
        <w:rPr>
          <w:rFonts w:ascii="Arial" w:hAnsi="Arial" w:cs="Arial"/>
          <w:iCs/>
          <w:sz w:val="20"/>
          <w:szCs w:val="20"/>
        </w:rPr>
      </w:pPr>
      <w:r w:rsidRPr="00A41C0F">
        <w:rPr>
          <w:rFonts w:ascii="Arial" w:hAnsi="Arial" w:cs="Arial"/>
          <w:iCs/>
          <w:sz w:val="20"/>
          <w:szCs w:val="20"/>
        </w:rPr>
        <w:t>V Sloveniji so  zadruge najbolj razširjene kot oblika povezovanja kmetov in imajo tudi največji gospodarski pomen pri skupnem trženju kmetijskih in gozdnih  proizvodov ter  oskrbi podeželja s kmetijskimi vložki in potrošnim blagom kakor tudi pri predelavi kmetijskih proizvodov, zlasti  grozdja, mleka in mesa.</w:t>
      </w:r>
    </w:p>
    <w:p w:rsidR="00106ABB" w:rsidRPr="00A41C0F" w:rsidRDefault="00106ABB" w:rsidP="00A41C0F">
      <w:pPr>
        <w:autoSpaceDE w:val="0"/>
        <w:autoSpaceDN w:val="0"/>
        <w:adjustRightInd w:val="0"/>
        <w:spacing w:after="0" w:line="240" w:lineRule="auto"/>
        <w:jc w:val="both"/>
        <w:rPr>
          <w:rFonts w:ascii="Arial" w:hAnsi="Arial" w:cs="Arial"/>
          <w:iCs/>
          <w:sz w:val="20"/>
          <w:szCs w:val="20"/>
        </w:rPr>
      </w:pPr>
      <w:r w:rsidRPr="00A41C0F">
        <w:rPr>
          <w:rFonts w:ascii="Arial" w:hAnsi="Arial" w:cs="Arial"/>
          <w:iCs/>
          <w:sz w:val="20"/>
          <w:szCs w:val="20"/>
        </w:rPr>
        <w:t>Prednosti zadrug  so v svetovnem merilu  prišle do večjega izraza v razmerah sedanje  gospodarske krize. Tudi  v Sloveniji se zadruge   postopoma  uveljavljajo kot alternativni poslovni model za  najrazličnejše dejavnosti, od zagotavljanja stanovanjskih potreb (stanovanjske zadruge), dostopa do socialnih, izobraževalnih in drugih storitev, smotrno rabo energije, zlasti iz obnovljivih virov (energetske zadruge), zagotavljanja produktivnih delovnih mest (delavske zadruge) in podobno, torej  nekmetijskih dejavnosti,   ki so tako ali drugače  pomembne za razvoj podeželja.</w:t>
      </w: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 xml:space="preserve">Slovenske kmetijske zadruge  dosegajo za osem kmetijskih proizvodov tržni delež, ki je  nekoliko nad povprečjem zadrug v EU, po posameznih proizvodih pa naslednje deleže:  90% za mleko (DG </w:t>
      </w:r>
      <w:proofErr w:type="spellStart"/>
      <w:r w:rsidRPr="00A41C0F">
        <w:rPr>
          <w:rFonts w:ascii="Arial" w:hAnsi="Arial" w:cs="Arial"/>
          <w:sz w:val="20"/>
          <w:szCs w:val="20"/>
        </w:rPr>
        <w:t>Agriculture</w:t>
      </w:r>
      <w:proofErr w:type="spellEnd"/>
      <w:r w:rsidRPr="00A41C0F">
        <w:rPr>
          <w:rFonts w:ascii="Arial" w:hAnsi="Arial" w:cs="Arial"/>
          <w:sz w:val="20"/>
          <w:szCs w:val="20"/>
        </w:rPr>
        <w:t xml:space="preserve">, 2015), 71% za vino, 68% za sadje in zelenjavo, 42% za žito, 25% za prašiče (Udovč, 2012; </w:t>
      </w:r>
      <w:proofErr w:type="spellStart"/>
      <w:r w:rsidRPr="00A41C0F">
        <w:rPr>
          <w:rFonts w:ascii="Arial" w:hAnsi="Arial" w:cs="Arial"/>
          <w:sz w:val="20"/>
          <w:szCs w:val="20"/>
        </w:rPr>
        <w:t>Bijman</w:t>
      </w:r>
      <w:proofErr w:type="spellEnd"/>
      <w:r w:rsidRPr="00A41C0F">
        <w:rPr>
          <w:rFonts w:ascii="Arial" w:hAnsi="Arial" w:cs="Arial"/>
          <w:sz w:val="20"/>
          <w:szCs w:val="20"/>
        </w:rPr>
        <w:t xml:space="preserve"> 2012). </w:t>
      </w: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2  Potrebe različnih skupin</w:t>
      </w: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i/>
          <w:sz w:val="20"/>
          <w:szCs w:val="20"/>
        </w:rPr>
        <w:t>Kmetijski proizvajalci</w:t>
      </w:r>
      <w:r w:rsidRPr="00A41C0F">
        <w:rPr>
          <w:rFonts w:ascii="Arial" w:hAnsi="Arial" w:cs="Arial"/>
          <w:sz w:val="20"/>
          <w:szCs w:val="20"/>
        </w:rPr>
        <w:t xml:space="preserve"> imajo zaradi  naraščajoče  koncentracije drugih členov tako na nabavni in prodajni  strani  (oskrba z vložki in prodaja proizvodov) potrebo po čim boljšem  pogajalskem tržnem položaju, ki ga je mogoče izboljšati  s povezovanjem v zadrugah. Zaradi načela enake glasovalne pravice in odprtosti za nove člane so zadruge zanimive za proizvajalce različne velikosti, vključno z malimi tržnimi proizvajalci, samooskrbnimi kmetijami in vrtičkarji. </w:t>
      </w: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 xml:space="preserve">Vsi </w:t>
      </w:r>
      <w:r w:rsidRPr="00A41C0F">
        <w:rPr>
          <w:rFonts w:ascii="Arial" w:hAnsi="Arial" w:cs="Arial"/>
          <w:i/>
          <w:sz w:val="20"/>
          <w:szCs w:val="20"/>
        </w:rPr>
        <w:t>prebivalci podeželja</w:t>
      </w:r>
      <w:r w:rsidRPr="00A41C0F">
        <w:rPr>
          <w:rFonts w:ascii="Arial" w:hAnsi="Arial" w:cs="Arial"/>
          <w:sz w:val="20"/>
          <w:szCs w:val="20"/>
        </w:rPr>
        <w:t xml:space="preserve"> imajo potrebe po čim večji kakovosti življenja, ki se odraža v privlačnosti delovnega in življenjskega okolja.  Za ohranjanje in izboljševanje te privlačnosti so pomembne tudi infrastrukturne storitve in demografska gibanja, na katere zadruge sicer ne </w:t>
      </w:r>
      <w:r w:rsidRPr="00A41C0F">
        <w:rPr>
          <w:rFonts w:ascii="Arial" w:hAnsi="Arial" w:cs="Arial"/>
          <w:sz w:val="20"/>
          <w:szCs w:val="20"/>
        </w:rPr>
        <w:lastRenderedPageBreak/>
        <w:t>morejo neposredno vplivati, lahko pa angažirajo prebivalstvo k zagotavljanju potrebnih dobrin oziroma storitev po načelu samopomoči.</w:t>
      </w:r>
    </w:p>
    <w:p w:rsidR="00106ABB" w:rsidRPr="00A41C0F" w:rsidRDefault="00106ABB" w:rsidP="00A41C0F">
      <w:pPr>
        <w:pStyle w:val="Odstavekseznama"/>
        <w:spacing w:after="0" w:line="240" w:lineRule="auto"/>
        <w:ind w:left="0"/>
        <w:jc w:val="both"/>
        <w:rPr>
          <w:rFonts w:ascii="Arial" w:hAnsi="Arial" w:cs="Arial"/>
          <w:sz w:val="20"/>
          <w:szCs w:val="20"/>
        </w:rPr>
      </w:pPr>
      <w:r w:rsidRPr="00A41C0F">
        <w:rPr>
          <w:rFonts w:ascii="Arial" w:hAnsi="Arial" w:cs="Arial"/>
          <w:sz w:val="20"/>
          <w:szCs w:val="20"/>
        </w:rPr>
        <w:t xml:space="preserve">Končni koristniki razvoja podeželja in samooskrbe so vsi državljani in prebivalci, najprej kot </w:t>
      </w:r>
      <w:r w:rsidRPr="00A41C0F">
        <w:rPr>
          <w:rFonts w:ascii="Arial" w:hAnsi="Arial" w:cs="Arial"/>
          <w:i/>
          <w:sz w:val="20"/>
          <w:szCs w:val="20"/>
        </w:rPr>
        <w:t>potrošniki</w:t>
      </w:r>
      <w:r w:rsidRPr="00A41C0F">
        <w:rPr>
          <w:rFonts w:ascii="Arial" w:hAnsi="Arial" w:cs="Arial"/>
          <w:sz w:val="20"/>
          <w:szCs w:val="20"/>
        </w:rPr>
        <w:t>, ki so zainteresirani za zdravo hrano, pridelano s čim manjšimi obremenitvami okolja (samooskrba, kratke dobavne verige) in čim bolj okolju prijazne postopke pridelave. Širše  gledano gre za trajnostni razvoj kmetijstva in podeželja, ki dolgoročno  ohranja občutljiva ekonomska, socialna in ekološka ravnovesja.</w:t>
      </w: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3 Razvojni potenciali</w:t>
      </w: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pStyle w:val="Odstavekseznama"/>
        <w:spacing w:after="0" w:line="240" w:lineRule="auto"/>
        <w:ind w:left="0"/>
        <w:jc w:val="both"/>
        <w:rPr>
          <w:rFonts w:ascii="Arial" w:hAnsi="Arial" w:cs="Arial"/>
          <w:sz w:val="20"/>
          <w:szCs w:val="20"/>
        </w:rPr>
      </w:pPr>
      <w:r w:rsidRPr="00A41C0F">
        <w:rPr>
          <w:rFonts w:ascii="Arial" w:hAnsi="Arial" w:cs="Arial"/>
          <w:sz w:val="20"/>
          <w:szCs w:val="20"/>
        </w:rPr>
        <w:t xml:space="preserve">Zaradi več dejavnikov (neelastičnost ponudbe in povpraševanja, visoka stopnja specifičnosti naložb, odvisnost od bioloških in vremenskih pojavov, dolžina proizvodnega cikla, razpršena struktura itd.) je  za  kmetijstvo v primerjavi z drugimi gospodarskimi panogami  značilen  problem nižjega in bolj nestabilnega dohodka. Kmetijske zadruge lahko učinkoviteje rešujejo nekatere koordinacijske probleme v kmetijstvu, ki jih ne moreta zagotoviti  tržni sistem niti model hierarhične  (Valentinov, 2013). Zaradi povezave s člani zadruge ne premeščajo dejavnosti kot druga podjetja in lahko preko svojih prodajaln ponujajo proizvode prebivalstvu, kar podpira samooskrbo. </w:t>
      </w: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Čeprav zadruge ne morejo zagotavljati nekaterih  infrastrukturnih storitev ali preobrniti negativnih demografskih gibanj, lahko zagotavljajo podeželskemu prebivalstvu storitve (na primer bližnja oskrba), ki niso zanimive za druga podjetja, ker ne donašajo visokega ali nikakršnega dobička. Prednost zadružnega modela tudi pri razvijanju nekmetijskih dejavnosti na podeželju je v povezanosti s člani kot uporabniki in lokalno skupnostjo, iz katere izhaja visoka stopnja identifikacije  članov s skupnimi projekti, omejevanje (razpršitev)  tveganj in pripravljenost članov za opravljanje funkcij.</w:t>
      </w: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 xml:space="preserve"> </w:t>
      </w:r>
    </w:p>
    <w:p w:rsidR="00106ABB" w:rsidRPr="00A41C0F" w:rsidRDefault="00106ABB" w:rsidP="00A41C0F">
      <w:pPr>
        <w:pStyle w:val="Odstavekseznama"/>
        <w:shd w:val="clear" w:color="auto" w:fill="FFFFFF"/>
        <w:spacing w:after="0" w:line="240" w:lineRule="auto"/>
        <w:ind w:left="0"/>
        <w:jc w:val="both"/>
        <w:rPr>
          <w:rFonts w:ascii="Arial" w:hAnsi="Arial" w:cs="Arial"/>
          <w:sz w:val="20"/>
          <w:szCs w:val="20"/>
        </w:rPr>
      </w:pPr>
      <w:r w:rsidRPr="00A41C0F">
        <w:rPr>
          <w:rFonts w:ascii="Arial" w:hAnsi="Arial" w:cs="Arial"/>
          <w:sz w:val="20"/>
          <w:szCs w:val="20"/>
        </w:rPr>
        <w:t xml:space="preserve">Dva pozitivna primera iz prakse:  </w:t>
      </w:r>
    </w:p>
    <w:p w:rsidR="00106ABB" w:rsidRPr="00A41C0F" w:rsidRDefault="00106ABB" w:rsidP="00A41C0F">
      <w:pPr>
        <w:pStyle w:val="Odstavekseznama"/>
        <w:numPr>
          <w:ilvl w:val="0"/>
          <w:numId w:val="4"/>
        </w:numPr>
        <w:shd w:val="clear" w:color="auto" w:fill="FFFFFF"/>
        <w:spacing w:after="0" w:line="240" w:lineRule="auto"/>
        <w:jc w:val="both"/>
        <w:rPr>
          <w:rFonts w:ascii="Arial" w:hAnsi="Arial" w:cs="Arial"/>
          <w:sz w:val="20"/>
          <w:szCs w:val="20"/>
        </w:rPr>
      </w:pPr>
      <w:r w:rsidRPr="00A41C0F">
        <w:rPr>
          <w:rFonts w:ascii="Arial" w:hAnsi="Arial" w:cs="Arial"/>
          <w:i/>
          <w:sz w:val="20"/>
          <w:szCs w:val="20"/>
        </w:rPr>
        <w:t>Kmetijsko gozdarska zadruga Škofja Loka</w:t>
      </w:r>
      <w:r w:rsidRPr="00A41C0F">
        <w:rPr>
          <w:rFonts w:ascii="Arial" w:hAnsi="Arial" w:cs="Arial"/>
          <w:sz w:val="20"/>
          <w:szCs w:val="20"/>
        </w:rPr>
        <w:t xml:space="preserve"> je v začetku aprila 2015 odprla Center  Trata, kjer je na enem mestu zbrala in ponudila celotno ponudbo zadruge tako, da je  kmetijsko-gradbeni trgovini  dodala še živilsko trgovino, mesnico, cvetličarno in bar. Z investicijo je zadruga na enem mestu združila nabor vrhunskih mlečnih izdelkov Loške mlekarne, ponudbo lokalnih kmetij, ki jih tržijo pod blagovno znamko Domači kotiček, suhomesnate in klasično prekajene izdelke blagovne znamke Mesnine Bohinja in meso lokalnih kmetij (dnevno sveže meso, izključno gorenjska govedina), ki ga tržijo v okviru Loških mesnin.</w:t>
      </w:r>
    </w:p>
    <w:p w:rsidR="00106ABB" w:rsidRPr="00A41C0F" w:rsidRDefault="00106ABB" w:rsidP="00A41C0F">
      <w:pPr>
        <w:pStyle w:val="Odstavekseznama"/>
        <w:numPr>
          <w:ilvl w:val="0"/>
          <w:numId w:val="4"/>
        </w:numPr>
        <w:shd w:val="clear" w:color="auto" w:fill="FFFFFF"/>
        <w:spacing w:after="0" w:line="240" w:lineRule="auto"/>
        <w:jc w:val="both"/>
        <w:rPr>
          <w:rFonts w:ascii="Arial" w:hAnsi="Arial" w:cs="Arial"/>
          <w:sz w:val="20"/>
          <w:szCs w:val="20"/>
        </w:rPr>
      </w:pPr>
      <w:r w:rsidRPr="00A41C0F">
        <w:rPr>
          <w:rFonts w:ascii="Arial" w:hAnsi="Arial" w:cs="Arial"/>
          <w:i/>
          <w:sz w:val="20"/>
          <w:szCs w:val="20"/>
        </w:rPr>
        <w:t xml:space="preserve">Kmetijska zadruga </w:t>
      </w:r>
      <w:r w:rsidRPr="00A41C0F">
        <w:rPr>
          <w:rFonts w:ascii="Arial" w:hAnsi="Arial" w:cs="Arial"/>
          <w:bCs/>
          <w:i/>
          <w:sz w:val="20"/>
          <w:szCs w:val="20"/>
        </w:rPr>
        <w:t>Šaleška dolina</w:t>
      </w:r>
      <w:r w:rsidRPr="00A41C0F">
        <w:rPr>
          <w:rFonts w:ascii="Arial" w:hAnsi="Arial" w:cs="Arial"/>
          <w:bCs/>
          <w:sz w:val="20"/>
          <w:szCs w:val="20"/>
        </w:rPr>
        <w:t xml:space="preserve"> je leta </w:t>
      </w:r>
      <w:r w:rsidRPr="00A41C0F">
        <w:rPr>
          <w:rFonts w:ascii="Arial" w:hAnsi="Arial" w:cs="Arial"/>
          <w:sz w:val="20"/>
          <w:szCs w:val="20"/>
        </w:rPr>
        <w:t xml:space="preserve">2010  začela odkupovati ekološko vzrejeno govejo živino in tržiti ekološko goveje meso in izdelke pod blagovno znamko </w:t>
      </w:r>
      <w:proofErr w:type="spellStart"/>
      <w:r w:rsidRPr="00A41C0F">
        <w:rPr>
          <w:rFonts w:ascii="Arial" w:hAnsi="Arial" w:cs="Arial"/>
          <w:sz w:val="20"/>
          <w:szCs w:val="20"/>
        </w:rPr>
        <w:t>Ekodar</w:t>
      </w:r>
      <w:proofErr w:type="spellEnd"/>
      <w:r w:rsidRPr="00A41C0F">
        <w:rPr>
          <w:rFonts w:ascii="Arial" w:hAnsi="Arial" w:cs="Arial"/>
          <w:sz w:val="20"/>
          <w:szCs w:val="20"/>
        </w:rPr>
        <w:t xml:space="preserve"> in je danes v Sloveniji na prvem mestu po ponudbi ekološkega govejega mesa. V sodelovanju s Kmetijsko zadrugo Rače tržijo ekološko govedino in hrenovke, ki so v celoti pridelane in predelane po ekoloških standardih, za kar so pridobili tudi potrebne certifikate za celotno verigo od pridelave do prodaje. Povezujejo več kakor 80 ekoloških kmetov, rejcev goveje živine iz pretežno hribovitih predelov Slovenije. Izdelke EKODAR so opremili s QR-kodo, ki potrošniku omogoča sledljivost mesa do kmeta pridelovalca.</w:t>
      </w: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4  Predlogi vladi in strokovnim službam za doseganje blaginje na podeželju</w:t>
      </w: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Kmetijske, gozdarske in tudi druge zadruge na podeželju  po načelih odprtosti, samopomoči in enakopravnosti prispevajo že z opravljanjem svoje osnovne dejavnosti   k večji stopnji samooskrbe in kakovosti življenja na podeželju.</w:t>
      </w: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lastRenderedPageBreak/>
        <w:t>Potenciale in prispevek zadrug k višji stopnji  samooskrbe in razvoju podeželja kaže v prihodnje spremljati bolj pozorno. To spremljanje mora  poleg količinskih (blagovnih, poslovnih  in finančnih) kazalcev zajemati tudi kakovostne spremembe, zlasti inovativne pristope. V ta namen bi kazalo večjo pozornost posvetiti tudi izmenjavi izkušenj med državami članicami in znotraj držav članic EU o tehnoloških, tržnih, socialnih in  drugih inovativnih pristopih zadrug, širjenju informacij in usposabljanju zadružnih vodstvenih in nadzornih organov.</w:t>
      </w: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 xml:space="preserve">Zadruge bodo svojo vlogo pri izboljševanju samooskrbe in razvoju podeželja  v polni meri lahko uresničevale  z ustrezno enakovredno obravnavo v  primerjavi z drugimi gospodarskimi subjekti, pomembni pa so tudi  ciljno usmerjeni ukrepi, ki na podlagi že doseženega spodbudili  inovacije in nove pobude ter tudi povezovanje zadrug znotraj sektorjev in med različnimi sektorji dejavnosti. </w:t>
      </w:r>
    </w:p>
    <w:p w:rsidR="00106ABB" w:rsidRPr="00A41C0F" w:rsidRDefault="00106ABB" w:rsidP="00A41C0F">
      <w:pPr>
        <w:spacing w:after="0" w:line="240" w:lineRule="auto"/>
        <w:jc w:val="both"/>
        <w:rPr>
          <w:rFonts w:ascii="Arial" w:hAnsi="Arial" w:cs="Arial"/>
          <w:sz w:val="20"/>
          <w:szCs w:val="20"/>
        </w:rPr>
      </w:pPr>
      <w:r w:rsidRPr="00A41C0F">
        <w:rPr>
          <w:rFonts w:ascii="Arial" w:hAnsi="Arial" w:cs="Arial"/>
          <w:sz w:val="20"/>
          <w:szCs w:val="20"/>
        </w:rPr>
        <w:t>Literatura:</w:t>
      </w: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numPr>
          <w:ilvl w:val="0"/>
          <w:numId w:val="5"/>
        </w:numPr>
        <w:spacing w:after="0" w:line="240" w:lineRule="auto"/>
        <w:ind w:left="0" w:firstLine="0"/>
        <w:jc w:val="both"/>
        <w:rPr>
          <w:rFonts w:ascii="Arial" w:hAnsi="Arial" w:cs="Arial"/>
          <w:sz w:val="20"/>
          <w:szCs w:val="20"/>
        </w:rPr>
      </w:pPr>
      <w:r w:rsidRPr="00A41C0F">
        <w:rPr>
          <w:rFonts w:ascii="Arial" w:hAnsi="Arial" w:cs="Arial"/>
          <w:sz w:val="20"/>
          <w:szCs w:val="20"/>
        </w:rPr>
        <w:t>AJPES. 2015. Informacije o Poslovnem registru Slovenije. Zadnje poročilo.</w:t>
      </w:r>
    </w:p>
    <w:p w:rsidR="00106ABB" w:rsidRPr="00A41C0F" w:rsidRDefault="00A41C0F" w:rsidP="00A41C0F">
      <w:pPr>
        <w:spacing w:after="0" w:line="240" w:lineRule="auto"/>
        <w:jc w:val="both"/>
        <w:rPr>
          <w:rFonts w:ascii="Arial" w:hAnsi="Arial" w:cs="Arial"/>
          <w:sz w:val="20"/>
          <w:szCs w:val="20"/>
        </w:rPr>
      </w:pPr>
      <w:hyperlink r:id="rId8" w:history="1">
        <w:r w:rsidR="00106ABB" w:rsidRPr="00A41C0F">
          <w:rPr>
            <w:rStyle w:val="Hiperpovezava"/>
            <w:rFonts w:ascii="Arial" w:hAnsi="Arial" w:cs="Arial"/>
            <w:sz w:val="20"/>
            <w:szCs w:val="20"/>
          </w:rPr>
          <w:t>http://www.ajpes.si/Registri/Poslovni_register/Porocila/Zadnje_porocilo#</w:t>
        </w:r>
      </w:hyperlink>
      <w:r w:rsidR="00106ABB" w:rsidRPr="00A41C0F">
        <w:rPr>
          <w:rFonts w:ascii="Arial" w:hAnsi="Arial" w:cs="Arial"/>
          <w:sz w:val="20"/>
          <w:szCs w:val="20"/>
        </w:rPr>
        <w:t xml:space="preserve">  (2. julija 2015)</w:t>
      </w: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numPr>
          <w:ilvl w:val="0"/>
          <w:numId w:val="5"/>
        </w:numPr>
        <w:spacing w:after="0" w:line="240" w:lineRule="auto"/>
        <w:ind w:left="0" w:firstLine="0"/>
        <w:jc w:val="both"/>
        <w:rPr>
          <w:rFonts w:ascii="Arial" w:hAnsi="Arial" w:cs="Arial"/>
          <w:sz w:val="20"/>
          <w:szCs w:val="20"/>
        </w:rPr>
      </w:pPr>
      <w:r w:rsidRPr="00A41C0F">
        <w:rPr>
          <w:rFonts w:ascii="Arial" w:hAnsi="Arial" w:cs="Arial"/>
          <w:sz w:val="20"/>
          <w:szCs w:val="20"/>
        </w:rPr>
        <w:t>AJPES. 2015a. Informacija o poslovanju gospodarskih družb v Republiki Sloveniji v letu 2014.</w:t>
      </w:r>
    </w:p>
    <w:p w:rsidR="00106ABB" w:rsidRPr="00A41C0F" w:rsidRDefault="00106ABB" w:rsidP="00A41C0F">
      <w:pPr>
        <w:pStyle w:val="Odstavekseznama"/>
        <w:spacing w:after="0" w:line="240" w:lineRule="auto"/>
        <w:ind w:left="0"/>
        <w:jc w:val="both"/>
        <w:rPr>
          <w:rFonts w:ascii="Arial" w:hAnsi="Arial" w:cs="Arial"/>
          <w:sz w:val="20"/>
          <w:szCs w:val="20"/>
        </w:rPr>
      </w:pPr>
      <w:r w:rsidRPr="00A41C0F">
        <w:rPr>
          <w:rFonts w:ascii="Arial" w:hAnsi="Arial" w:cs="Arial"/>
          <w:sz w:val="20"/>
          <w:szCs w:val="20"/>
        </w:rPr>
        <w:t>http://www.ajpes.si/Letna_porocila/Druzbe_in_zadruge/Informacije/Zadnja_informacija   (2. julija 2015)</w:t>
      </w:r>
    </w:p>
    <w:p w:rsidR="00106ABB" w:rsidRPr="00A41C0F" w:rsidRDefault="00106ABB" w:rsidP="00A41C0F">
      <w:pPr>
        <w:spacing w:after="0" w:line="240" w:lineRule="auto"/>
        <w:jc w:val="both"/>
        <w:rPr>
          <w:rFonts w:ascii="Arial" w:hAnsi="Arial" w:cs="Arial"/>
          <w:sz w:val="20"/>
          <w:szCs w:val="20"/>
        </w:rPr>
      </w:pPr>
    </w:p>
    <w:p w:rsidR="00106ABB" w:rsidRPr="00A41C0F" w:rsidRDefault="00106ABB" w:rsidP="00A41C0F">
      <w:pPr>
        <w:pStyle w:val="Odstavekseznama"/>
        <w:numPr>
          <w:ilvl w:val="0"/>
          <w:numId w:val="5"/>
        </w:numPr>
        <w:spacing w:after="0" w:line="240" w:lineRule="auto"/>
        <w:ind w:left="0" w:firstLine="0"/>
        <w:jc w:val="both"/>
        <w:rPr>
          <w:rFonts w:ascii="Arial" w:hAnsi="Arial" w:cs="Arial"/>
          <w:sz w:val="20"/>
          <w:szCs w:val="20"/>
        </w:rPr>
      </w:pPr>
      <w:proofErr w:type="spellStart"/>
      <w:r w:rsidRPr="00A41C0F">
        <w:rPr>
          <w:rFonts w:ascii="Arial" w:hAnsi="Arial" w:cs="Arial"/>
          <w:sz w:val="20"/>
          <w:szCs w:val="20"/>
        </w:rPr>
        <w:t>Bijman</w:t>
      </w:r>
      <w:proofErr w:type="spellEnd"/>
      <w:r w:rsidRPr="00A41C0F">
        <w:rPr>
          <w:rFonts w:ascii="Arial" w:hAnsi="Arial" w:cs="Arial"/>
          <w:sz w:val="20"/>
          <w:szCs w:val="20"/>
        </w:rPr>
        <w:t xml:space="preserve">, J., in drugi. 2012. </w:t>
      </w:r>
      <w:proofErr w:type="spellStart"/>
      <w:r w:rsidRPr="00A41C0F">
        <w:rPr>
          <w:rFonts w:ascii="Arial" w:hAnsi="Arial" w:cs="Arial"/>
          <w:sz w:val="20"/>
          <w:szCs w:val="20"/>
        </w:rPr>
        <w:t>Support</w:t>
      </w:r>
      <w:proofErr w:type="spellEnd"/>
      <w:r w:rsidRPr="00A41C0F">
        <w:rPr>
          <w:rFonts w:ascii="Arial" w:hAnsi="Arial" w:cs="Arial"/>
          <w:sz w:val="20"/>
          <w:szCs w:val="20"/>
        </w:rPr>
        <w:t xml:space="preserve"> </w:t>
      </w:r>
      <w:proofErr w:type="spellStart"/>
      <w:r w:rsidRPr="00A41C0F">
        <w:rPr>
          <w:rFonts w:ascii="Arial" w:hAnsi="Arial" w:cs="Arial"/>
          <w:sz w:val="20"/>
          <w:szCs w:val="20"/>
        </w:rPr>
        <w:t>for</w:t>
      </w:r>
      <w:proofErr w:type="spellEnd"/>
      <w:r w:rsidRPr="00A41C0F">
        <w:rPr>
          <w:rFonts w:ascii="Arial" w:hAnsi="Arial" w:cs="Arial"/>
          <w:sz w:val="20"/>
          <w:szCs w:val="20"/>
        </w:rPr>
        <w:t xml:space="preserve"> </w:t>
      </w:r>
      <w:proofErr w:type="spellStart"/>
      <w:r w:rsidRPr="00A41C0F">
        <w:rPr>
          <w:rFonts w:ascii="Arial" w:hAnsi="Arial" w:cs="Arial"/>
          <w:sz w:val="20"/>
          <w:szCs w:val="20"/>
        </w:rPr>
        <w:t>Farmers</w:t>
      </w:r>
      <w:proofErr w:type="spellEnd"/>
      <w:r w:rsidRPr="00A41C0F">
        <w:rPr>
          <w:rFonts w:ascii="Arial" w:hAnsi="Arial" w:cs="Arial"/>
          <w:sz w:val="20"/>
          <w:szCs w:val="20"/>
        </w:rPr>
        <w:t xml:space="preserve">' </w:t>
      </w:r>
      <w:proofErr w:type="spellStart"/>
      <w:r w:rsidRPr="00A41C0F">
        <w:rPr>
          <w:rFonts w:ascii="Arial" w:hAnsi="Arial" w:cs="Arial"/>
          <w:sz w:val="20"/>
          <w:szCs w:val="20"/>
        </w:rPr>
        <w:t>Cooperatives</w:t>
      </w:r>
      <w:proofErr w:type="spellEnd"/>
      <w:r w:rsidRPr="00A41C0F">
        <w:rPr>
          <w:rFonts w:ascii="Arial" w:hAnsi="Arial" w:cs="Arial"/>
          <w:sz w:val="20"/>
          <w:szCs w:val="20"/>
        </w:rPr>
        <w:t xml:space="preserve">. </w:t>
      </w:r>
      <w:proofErr w:type="spellStart"/>
      <w:r w:rsidRPr="00A41C0F">
        <w:rPr>
          <w:rFonts w:ascii="Arial" w:hAnsi="Arial" w:cs="Arial"/>
          <w:sz w:val="20"/>
          <w:szCs w:val="20"/>
        </w:rPr>
        <w:t>Final</w:t>
      </w:r>
      <w:proofErr w:type="spellEnd"/>
      <w:r w:rsidRPr="00A41C0F">
        <w:rPr>
          <w:rFonts w:ascii="Arial" w:hAnsi="Arial" w:cs="Arial"/>
          <w:sz w:val="20"/>
          <w:szCs w:val="20"/>
        </w:rPr>
        <w:t xml:space="preserve"> </w:t>
      </w:r>
      <w:proofErr w:type="spellStart"/>
      <w:r w:rsidRPr="00A41C0F">
        <w:rPr>
          <w:rFonts w:ascii="Arial" w:hAnsi="Arial" w:cs="Arial"/>
          <w:sz w:val="20"/>
          <w:szCs w:val="20"/>
        </w:rPr>
        <w:t>Report</w:t>
      </w:r>
      <w:proofErr w:type="spellEnd"/>
      <w:r w:rsidRPr="00A41C0F">
        <w:rPr>
          <w:rFonts w:ascii="Arial" w:hAnsi="Arial" w:cs="Arial"/>
          <w:sz w:val="20"/>
          <w:szCs w:val="20"/>
        </w:rPr>
        <w:t xml:space="preserve">  </w:t>
      </w:r>
      <w:proofErr w:type="spellStart"/>
      <w:r w:rsidRPr="00A41C0F">
        <w:rPr>
          <w:rFonts w:ascii="Arial" w:hAnsi="Arial" w:cs="Arial"/>
          <w:sz w:val="20"/>
          <w:szCs w:val="20"/>
        </w:rPr>
        <w:t>Wageningen</w:t>
      </w:r>
      <w:proofErr w:type="spellEnd"/>
      <w:r w:rsidRPr="00A41C0F">
        <w:rPr>
          <w:rFonts w:ascii="Arial" w:hAnsi="Arial" w:cs="Arial"/>
          <w:sz w:val="20"/>
          <w:szCs w:val="20"/>
        </w:rPr>
        <w:t xml:space="preserve">: </w:t>
      </w:r>
      <w:proofErr w:type="spellStart"/>
      <w:r w:rsidRPr="00A41C0F">
        <w:rPr>
          <w:rFonts w:ascii="Arial" w:hAnsi="Arial" w:cs="Arial"/>
          <w:sz w:val="20"/>
          <w:szCs w:val="20"/>
        </w:rPr>
        <w:t>Wageningen</w:t>
      </w:r>
      <w:proofErr w:type="spellEnd"/>
      <w:r w:rsidRPr="00A41C0F">
        <w:rPr>
          <w:rFonts w:ascii="Arial" w:hAnsi="Arial" w:cs="Arial"/>
          <w:sz w:val="20"/>
          <w:szCs w:val="20"/>
        </w:rPr>
        <w:t xml:space="preserve"> UR.</w:t>
      </w:r>
    </w:p>
    <w:p w:rsidR="00106ABB" w:rsidRPr="00A41C0F" w:rsidRDefault="00106ABB" w:rsidP="00A41C0F">
      <w:pPr>
        <w:pStyle w:val="Odstavekseznama"/>
        <w:spacing w:after="0" w:line="240" w:lineRule="auto"/>
        <w:ind w:left="0"/>
        <w:jc w:val="both"/>
        <w:rPr>
          <w:rFonts w:ascii="Arial" w:hAnsi="Arial" w:cs="Arial"/>
          <w:sz w:val="20"/>
          <w:szCs w:val="20"/>
        </w:rPr>
      </w:pPr>
    </w:p>
    <w:p w:rsidR="00106ABB" w:rsidRPr="00A41C0F" w:rsidRDefault="00106ABB" w:rsidP="00A41C0F">
      <w:pPr>
        <w:pStyle w:val="Odstavekseznama"/>
        <w:numPr>
          <w:ilvl w:val="0"/>
          <w:numId w:val="5"/>
        </w:numPr>
        <w:spacing w:after="0" w:line="240" w:lineRule="auto"/>
        <w:ind w:left="0" w:firstLine="0"/>
        <w:jc w:val="both"/>
        <w:rPr>
          <w:rFonts w:ascii="Arial" w:hAnsi="Arial" w:cs="Arial"/>
          <w:sz w:val="20"/>
          <w:szCs w:val="20"/>
        </w:rPr>
      </w:pPr>
      <w:r w:rsidRPr="00A41C0F">
        <w:rPr>
          <w:rFonts w:ascii="Arial" w:hAnsi="Arial" w:cs="Arial"/>
          <w:sz w:val="20"/>
          <w:szCs w:val="20"/>
        </w:rPr>
        <w:t xml:space="preserve">DG </w:t>
      </w:r>
      <w:proofErr w:type="spellStart"/>
      <w:r w:rsidRPr="00A41C0F">
        <w:rPr>
          <w:rFonts w:ascii="Arial" w:hAnsi="Arial" w:cs="Arial"/>
          <w:sz w:val="20"/>
          <w:szCs w:val="20"/>
        </w:rPr>
        <w:t>Agriculture</w:t>
      </w:r>
      <w:proofErr w:type="spellEnd"/>
      <w:r w:rsidRPr="00A41C0F">
        <w:rPr>
          <w:rFonts w:ascii="Arial" w:hAnsi="Arial" w:cs="Arial"/>
          <w:sz w:val="20"/>
          <w:szCs w:val="20"/>
        </w:rPr>
        <w:t xml:space="preserve"> </w:t>
      </w:r>
      <w:proofErr w:type="spellStart"/>
      <w:r w:rsidRPr="00A41C0F">
        <w:rPr>
          <w:rFonts w:ascii="Arial" w:hAnsi="Arial" w:cs="Arial"/>
          <w:sz w:val="20"/>
          <w:szCs w:val="20"/>
        </w:rPr>
        <w:t>European</w:t>
      </w:r>
      <w:proofErr w:type="spellEnd"/>
      <w:r w:rsidRPr="00A41C0F">
        <w:rPr>
          <w:rFonts w:ascii="Arial" w:hAnsi="Arial" w:cs="Arial"/>
          <w:sz w:val="20"/>
          <w:szCs w:val="20"/>
        </w:rPr>
        <w:t xml:space="preserve"> </w:t>
      </w:r>
      <w:proofErr w:type="spellStart"/>
      <w:r w:rsidRPr="00A41C0F">
        <w:rPr>
          <w:rFonts w:ascii="Arial" w:hAnsi="Arial" w:cs="Arial"/>
          <w:sz w:val="20"/>
          <w:szCs w:val="20"/>
        </w:rPr>
        <w:t>Commission</w:t>
      </w:r>
      <w:proofErr w:type="spellEnd"/>
      <w:r w:rsidRPr="00A41C0F">
        <w:rPr>
          <w:rFonts w:ascii="Arial" w:hAnsi="Arial" w:cs="Arial"/>
          <w:sz w:val="20"/>
          <w:szCs w:val="20"/>
        </w:rPr>
        <w:t xml:space="preserve">. 2015.  Milk </w:t>
      </w:r>
      <w:proofErr w:type="spellStart"/>
      <w:r w:rsidRPr="00A41C0F">
        <w:rPr>
          <w:rFonts w:ascii="Arial" w:hAnsi="Arial" w:cs="Arial"/>
          <w:sz w:val="20"/>
          <w:szCs w:val="20"/>
        </w:rPr>
        <w:t>Package</w:t>
      </w:r>
      <w:proofErr w:type="spellEnd"/>
      <w:r w:rsidRPr="00A41C0F">
        <w:rPr>
          <w:rFonts w:ascii="Arial" w:hAnsi="Arial" w:cs="Arial"/>
          <w:sz w:val="20"/>
          <w:szCs w:val="20"/>
        </w:rPr>
        <w:t xml:space="preserve"> </w:t>
      </w:r>
      <w:proofErr w:type="spellStart"/>
      <w:r w:rsidRPr="00A41C0F">
        <w:rPr>
          <w:rFonts w:ascii="Arial" w:hAnsi="Arial" w:cs="Arial"/>
          <w:sz w:val="20"/>
          <w:szCs w:val="20"/>
        </w:rPr>
        <w:t>Implementation</w:t>
      </w:r>
      <w:proofErr w:type="spellEnd"/>
    </w:p>
    <w:p w:rsidR="00106ABB" w:rsidRPr="00A41C0F" w:rsidRDefault="00106ABB" w:rsidP="00A41C0F">
      <w:pPr>
        <w:pStyle w:val="Odstavekseznama"/>
        <w:spacing w:after="0" w:line="240" w:lineRule="auto"/>
        <w:ind w:left="0"/>
        <w:jc w:val="both"/>
        <w:rPr>
          <w:rFonts w:ascii="Arial" w:hAnsi="Arial" w:cs="Arial"/>
          <w:sz w:val="20"/>
          <w:szCs w:val="20"/>
        </w:rPr>
      </w:pPr>
      <w:proofErr w:type="spellStart"/>
      <w:r w:rsidRPr="00A41C0F">
        <w:rPr>
          <w:rFonts w:ascii="Arial" w:hAnsi="Arial" w:cs="Arial"/>
          <w:sz w:val="20"/>
          <w:szCs w:val="20"/>
        </w:rPr>
        <w:t>update</w:t>
      </w:r>
      <w:proofErr w:type="spellEnd"/>
      <w:r w:rsidRPr="00A41C0F">
        <w:rPr>
          <w:rFonts w:ascii="Arial" w:hAnsi="Arial" w:cs="Arial"/>
          <w:sz w:val="20"/>
          <w:szCs w:val="20"/>
        </w:rPr>
        <w:t xml:space="preserve"> 22 </w:t>
      </w:r>
      <w:proofErr w:type="spellStart"/>
      <w:r w:rsidRPr="00A41C0F">
        <w:rPr>
          <w:rFonts w:ascii="Arial" w:hAnsi="Arial" w:cs="Arial"/>
          <w:sz w:val="20"/>
          <w:szCs w:val="20"/>
        </w:rPr>
        <w:t>May</w:t>
      </w:r>
      <w:proofErr w:type="spellEnd"/>
      <w:r w:rsidRPr="00A41C0F">
        <w:rPr>
          <w:rFonts w:ascii="Arial" w:hAnsi="Arial" w:cs="Arial"/>
          <w:sz w:val="20"/>
          <w:szCs w:val="20"/>
        </w:rPr>
        <w:t xml:space="preserve"> 2015.</w:t>
      </w:r>
    </w:p>
    <w:p w:rsidR="00106ABB" w:rsidRPr="00A41C0F" w:rsidRDefault="00A41C0F" w:rsidP="00A41C0F">
      <w:pPr>
        <w:pStyle w:val="Odstavekseznama"/>
        <w:spacing w:after="0" w:line="240" w:lineRule="auto"/>
        <w:ind w:left="0"/>
        <w:jc w:val="both"/>
        <w:rPr>
          <w:rFonts w:ascii="Arial" w:hAnsi="Arial" w:cs="Arial"/>
          <w:sz w:val="20"/>
          <w:szCs w:val="20"/>
        </w:rPr>
      </w:pPr>
      <w:hyperlink r:id="rId9" w:history="1">
        <w:r w:rsidR="00106ABB" w:rsidRPr="00A41C0F">
          <w:rPr>
            <w:rStyle w:val="Hiperpovezava"/>
            <w:rFonts w:ascii="Arial" w:hAnsi="Arial" w:cs="Arial"/>
            <w:sz w:val="20"/>
            <w:szCs w:val="20"/>
          </w:rPr>
          <w:t>http://ec.europa.eu/agriculture/milk/milk-package/slide-show-implementation_en.pdf</w:t>
        </w:r>
      </w:hyperlink>
      <w:r w:rsidR="00106ABB" w:rsidRPr="00A41C0F">
        <w:rPr>
          <w:rStyle w:val="Hiperpovezava"/>
          <w:rFonts w:ascii="Arial" w:hAnsi="Arial" w:cs="Arial"/>
          <w:sz w:val="20"/>
          <w:szCs w:val="20"/>
        </w:rPr>
        <w:t xml:space="preserve"> </w:t>
      </w:r>
      <w:r w:rsidR="00106ABB" w:rsidRPr="00A41C0F">
        <w:rPr>
          <w:rFonts w:ascii="Arial" w:hAnsi="Arial" w:cs="Arial"/>
          <w:sz w:val="20"/>
          <w:szCs w:val="20"/>
        </w:rPr>
        <w:t>(2. julija 2015)</w:t>
      </w:r>
    </w:p>
    <w:p w:rsidR="00106ABB" w:rsidRPr="00A41C0F" w:rsidRDefault="00106ABB" w:rsidP="00A41C0F">
      <w:pPr>
        <w:pStyle w:val="Odstavekseznama"/>
        <w:spacing w:after="0" w:line="240" w:lineRule="auto"/>
        <w:ind w:left="0"/>
        <w:jc w:val="both"/>
        <w:rPr>
          <w:rFonts w:ascii="Arial" w:hAnsi="Arial" w:cs="Arial"/>
          <w:sz w:val="20"/>
          <w:szCs w:val="20"/>
        </w:rPr>
      </w:pPr>
    </w:p>
    <w:p w:rsidR="00106ABB" w:rsidRPr="00A41C0F" w:rsidRDefault="00106ABB" w:rsidP="00A41C0F">
      <w:pPr>
        <w:pStyle w:val="Odstavekseznama"/>
        <w:numPr>
          <w:ilvl w:val="0"/>
          <w:numId w:val="5"/>
        </w:numPr>
        <w:spacing w:after="0" w:line="240" w:lineRule="auto"/>
        <w:ind w:left="0" w:firstLine="0"/>
        <w:jc w:val="both"/>
        <w:rPr>
          <w:rFonts w:ascii="Arial" w:hAnsi="Arial" w:cs="Arial"/>
          <w:sz w:val="20"/>
          <w:szCs w:val="20"/>
        </w:rPr>
      </w:pPr>
      <w:proofErr w:type="spellStart"/>
      <w:r w:rsidRPr="00A41C0F">
        <w:rPr>
          <w:rFonts w:ascii="Arial" w:hAnsi="Arial" w:cs="Arial"/>
          <w:sz w:val="20"/>
          <w:szCs w:val="20"/>
        </w:rPr>
        <w:t>Hansmann</w:t>
      </w:r>
      <w:proofErr w:type="spellEnd"/>
      <w:r w:rsidRPr="00A41C0F">
        <w:rPr>
          <w:rFonts w:ascii="Arial" w:hAnsi="Arial" w:cs="Arial"/>
          <w:sz w:val="20"/>
          <w:szCs w:val="20"/>
        </w:rPr>
        <w:t xml:space="preserve">, H. 2013. </w:t>
      </w:r>
      <w:proofErr w:type="spellStart"/>
      <w:r w:rsidRPr="00A41C0F">
        <w:rPr>
          <w:rFonts w:ascii="Arial" w:hAnsi="Arial" w:cs="Arial"/>
          <w:sz w:val="20"/>
          <w:szCs w:val="20"/>
        </w:rPr>
        <w:t>A</w:t>
      </w:r>
      <w:r w:rsidRPr="00A41C0F">
        <w:rPr>
          <w:rFonts w:ascii="Arial" w:hAnsi="Arial" w:cs="Arial"/>
          <w:iCs/>
          <w:sz w:val="20"/>
          <w:szCs w:val="20"/>
        </w:rPr>
        <w:t>ll</w:t>
      </w:r>
      <w:proofErr w:type="spellEnd"/>
      <w:r w:rsidRPr="00A41C0F">
        <w:rPr>
          <w:rFonts w:ascii="Arial" w:hAnsi="Arial" w:cs="Arial"/>
          <w:iCs/>
          <w:sz w:val="20"/>
          <w:szCs w:val="20"/>
        </w:rPr>
        <w:t xml:space="preserve"> </w:t>
      </w:r>
      <w:proofErr w:type="spellStart"/>
      <w:r w:rsidRPr="00A41C0F">
        <w:rPr>
          <w:rFonts w:ascii="Arial" w:hAnsi="Arial" w:cs="Arial"/>
          <w:iCs/>
          <w:sz w:val="20"/>
          <w:szCs w:val="20"/>
        </w:rPr>
        <w:t>firms</w:t>
      </w:r>
      <w:proofErr w:type="spellEnd"/>
      <w:r w:rsidRPr="00A41C0F">
        <w:rPr>
          <w:rFonts w:ascii="Arial" w:hAnsi="Arial" w:cs="Arial"/>
          <w:iCs/>
          <w:sz w:val="20"/>
          <w:szCs w:val="20"/>
        </w:rPr>
        <w:t xml:space="preserve"> are </w:t>
      </w:r>
      <w:proofErr w:type="spellStart"/>
      <w:r w:rsidRPr="00A41C0F">
        <w:rPr>
          <w:rFonts w:ascii="Arial" w:hAnsi="Arial" w:cs="Arial"/>
          <w:iCs/>
          <w:sz w:val="20"/>
          <w:szCs w:val="20"/>
        </w:rPr>
        <w:t>cooperatives</w:t>
      </w:r>
      <w:proofErr w:type="spellEnd"/>
      <w:r w:rsidRPr="00A41C0F">
        <w:rPr>
          <w:rFonts w:ascii="Arial" w:hAnsi="Arial" w:cs="Arial"/>
          <w:iCs/>
          <w:sz w:val="20"/>
          <w:szCs w:val="20"/>
        </w:rPr>
        <w:t xml:space="preserve"> – </w:t>
      </w:r>
      <w:proofErr w:type="spellStart"/>
      <w:r w:rsidRPr="00A41C0F">
        <w:rPr>
          <w:rFonts w:ascii="Arial" w:hAnsi="Arial" w:cs="Arial"/>
          <w:iCs/>
          <w:sz w:val="20"/>
          <w:szCs w:val="20"/>
        </w:rPr>
        <w:t>And</w:t>
      </w:r>
      <w:proofErr w:type="spellEnd"/>
      <w:r w:rsidRPr="00A41C0F">
        <w:rPr>
          <w:rFonts w:ascii="Arial" w:hAnsi="Arial" w:cs="Arial"/>
          <w:iCs/>
          <w:sz w:val="20"/>
          <w:szCs w:val="20"/>
        </w:rPr>
        <w:t xml:space="preserve"> so are </w:t>
      </w:r>
      <w:proofErr w:type="spellStart"/>
      <w:r w:rsidRPr="00A41C0F">
        <w:rPr>
          <w:rFonts w:ascii="Arial" w:hAnsi="Arial" w:cs="Arial"/>
          <w:iCs/>
          <w:sz w:val="20"/>
          <w:szCs w:val="20"/>
        </w:rPr>
        <w:t>governments</w:t>
      </w:r>
      <w:proofErr w:type="spellEnd"/>
      <w:r w:rsidRPr="00A41C0F">
        <w:rPr>
          <w:rFonts w:ascii="Arial" w:hAnsi="Arial" w:cs="Arial"/>
          <w:sz w:val="20"/>
          <w:szCs w:val="20"/>
        </w:rPr>
        <w:t xml:space="preserve">. </w:t>
      </w:r>
      <w:proofErr w:type="spellStart"/>
      <w:r w:rsidRPr="00A41C0F">
        <w:rPr>
          <w:rFonts w:ascii="Arial" w:hAnsi="Arial" w:cs="Arial"/>
          <w:sz w:val="20"/>
          <w:szCs w:val="20"/>
        </w:rPr>
        <w:t>Journal</w:t>
      </w:r>
      <w:proofErr w:type="spellEnd"/>
      <w:r w:rsidRPr="00A41C0F">
        <w:rPr>
          <w:rFonts w:ascii="Arial" w:hAnsi="Arial" w:cs="Arial"/>
          <w:sz w:val="20"/>
          <w:szCs w:val="20"/>
        </w:rPr>
        <w:t xml:space="preserve"> </w:t>
      </w:r>
      <w:proofErr w:type="spellStart"/>
      <w:r w:rsidRPr="00A41C0F">
        <w:rPr>
          <w:rFonts w:ascii="Arial" w:hAnsi="Arial" w:cs="Arial"/>
          <w:sz w:val="20"/>
          <w:szCs w:val="20"/>
        </w:rPr>
        <w:t>of</w:t>
      </w:r>
      <w:proofErr w:type="spellEnd"/>
      <w:r w:rsidRPr="00A41C0F">
        <w:rPr>
          <w:rFonts w:ascii="Arial" w:hAnsi="Arial" w:cs="Arial"/>
          <w:sz w:val="20"/>
          <w:szCs w:val="20"/>
        </w:rPr>
        <w:t xml:space="preserve"> </w:t>
      </w:r>
      <w:proofErr w:type="spellStart"/>
      <w:r w:rsidRPr="00A41C0F">
        <w:rPr>
          <w:rFonts w:ascii="Arial" w:hAnsi="Arial" w:cs="Arial"/>
          <w:sz w:val="20"/>
          <w:szCs w:val="20"/>
        </w:rPr>
        <w:t>Entrepreneurial</w:t>
      </w:r>
      <w:proofErr w:type="spellEnd"/>
      <w:r w:rsidRPr="00A41C0F">
        <w:rPr>
          <w:rFonts w:ascii="Arial" w:hAnsi="Arial" w:cs="Arial"/>
          <w:sz w:val="20"/>
          <w:szCs w:val="20"/>
        </w:rPr>
        <w:t xml:space="preserve"> </w:t>
      </w:r>
      <w:proofErr w:type="spellStart"/>
      <w:r w:rsidRPr="00A41C0F">
        <w:rPr>
          <w:rFonts w:ascii="Arial" w:hAnsi="Arial" w:cs="Arial"/>
          <w:sz w:val="20"/>
          <w:szCs w:val="20"/>
        </w:rPr>
        <w:t>and</w:t>
      </w:r>
      <w:proofErr w:type="spellEnd"/>
      <w:r w:rsidRPr="00A41C0F">
        <w:rPr>
          <w:rFonts w:ascii="Arial" w:hAnsi="Arial" w:cs="Arial"/>
          <w:sz w:val="20"/>
          <w:szCs w:val="20"/>
        </w:rPr>
        <w:t xml:space="preserve"> </w:t>
      </w:r>
      <w:proofErr w:type="spellStart"/>
      <w:r w:rsidRPr="00A41C0F">
        <w:rPr>
          <w:rFonts w:ascii="Arial" w:hAnsi="Arial" w:cs="Arial"/>
          <w:sz w:val="20"/>
          <w:szCs w:val="20"/>
        </w:rPr>
        <w:t>Organizational</w:t>
      </w:r>
      <w:proofErr w:type="spellEnd"/>
      <w:r w:rsidRPr="00A41C0F">
        <w:rPr>
          <w:rFonts w:ascii="Arial" w:hAnsi="Arial" w:cs="Arial"/>
          <w:sz w:val="20"/>
          <w:szCs w:val="20"/>
        </w:rPr>
        <w:t xml:space="preserve"> </w:t>
      </w:r>
      <w:proofErr w:type="spellStart"/>
      <w:r w:rsidRPr="00A41C0F">
        <w:rPr>
          <w:rFonts w:ascii="Arial" w:hAnsi="Arial" w:cs="Arial"/>
          <w:sz w:val="20"/>
          <w:szCs w:val="20"/>
        </w:rPr>
        <w:t>Diversity</w:t>
      </w:r>
      <w:proofErr w:type="spellEnd"/>
      <w:r w:rsidRPr="00A41C0F">
        <w:rPr>
          <w:rFonts w:ascii="Arial" w:hAnsi="Arial" w:cs="Arial"/>
          <w:sz w:val="20"/>
          <w:szCs w:val="20"/>
        </w:rPr>
        <w:t xml:space="preserve">, Vol. 2, No. 2, </w:t>
      </w:r>
      <w:proofErr w:type="spellStart"/>
      <w:r w:rsidRPr="00A41C0F">
        <w:rPr>
          <w:rFonts w:ascii="Arial" w:hAnsi="Arial" w:cs="Arial"/>
          <w:sz w:val="20"/>
          <w:szCs w:val="20"/>
        </w:rPr>
        <w:t>pp</w:t>
      </w:r>
      <w:proofErr w:type="spellEnd"/>
      <w:r w:rsidRPr="00A41C0F">
        <w:rPr>
          <w:rFonts w:ascii="Arial" w:hAnsi="Arial" w:cs="Arial"/>
          <w:sz w:val="20"/>
          <w:szCs w:val="20"/>
        </w:rPr>
        <w:t>. 1-10, 2013.</w:t>
      </w:r>
    </w:p>
    <w:p w:rsidR="00106ABB" w:rsidRPr="00A41C0F" w:rsidRDefault="00106ABB" w:rsidP="00A41C0F">
      <w:pPr>
        <w:pStyle w:val="Odstavekseznama"/>
        <w:spacing w:after="0" w:line="240" w:lineRule="auto"/>
        <w:ind w:left="0"/>
        <w:jc w:val="both"/>
        <w:rPr>
          <w:rFonts w:ascii="Arial" w:hAnsi="Arial" w:cs="Arial"/>
          <w:sz w:val="20"/>
          <w:szCs w:val="20"/>
        </w:rPr>
      </w:pPr>
    </w:p>
    <w:p w:rsidR="00106ABB" w:rsidRPr="00A41C0F" w:rsidRDefault="00106ABB" w:rsidP="00A41C0F">
      <w:pPr>
        <w:numPr>
          <w:ilvl w:val="0"/>
          <w:numId w:val="5"/>
        </w:numPr>
        <w:spacing w:after="0" w:line="240" w:lineRule="auto"/>
        <w:ind w:left="0" w:firstLine="0"/>
        <w:jc w:val="both"/>
        <w:rPr>
          <w:rFonts w:ascii="Arial" w:hAnsi="Arial" w:cs="Arial"/>
          <w:sz w:val="20"/>
          <w:szCs w:val="20"/>
        </w:rPr>
      </w:pPr>
      <w:r w:rsidRPr="00A41C0F">
        <w:rPr>
          <w:rFonts w:ascii="Arial" w:hAnsi="Arial" w:cs="Arial"/>
          <w:sz w:val="20"/>
          <w:szCs w:val="20"/>
        </w:rPr>
        <w:t xml:space="preserve">Udovč, A. (2012). </w:t>
      </w:r>
      <w:proofErr w:type="spellStart"/>
      <w:r w:rsidRPr="00A41C0F">
        <w:rPr>
          <w:rFonts w:ascii="Arial" w:hAnsi="Arial" w:cs="Arial"/>
          <w:sz w:val="20"/>
          <w:szCs w:val="20"/>
        </w:rPr>
        <w:t>Support</w:t>
      </w:r>
      <w:proofErr w:type="spellEnd"/>
      <w:r w:rsidRPr="00A41C0F">
        <w:rPr>
          <w:rFonts w:ascii="Arial" w:hAnsi="Arial" w:cs="Arial"/>
          <w:sz w:val="20"/>
          <w:szCs w:val="20"/>
        </w:rPr>
        <w:t xml:space="preserve"> </w:t>
      </w:r>
      <w:proofErr w:type="spellStart"/>
      <w:r w:rsidRPr="00A41C0F">
        <w:rPr>
          <w:rFonts w:ascii="Arial" w:hAnsi="Arial" w:cs="Arial"/>
          <w:sz w:val="20"/>
          <w:szCs w:val="20"/>
        </w:rPr>
        <w:t>for</w:t>
      </w:r>
      <w:proofErr w:type="spellEnd"/>
      <w:r w:rsidRPr="00A41C0F">
        <w:rPr>
          <w:rFonts w:ascii="Arial" w:hAnsi="Arial" w:cs="Arial"/>
          <w:sz w:val="20"/>
          <w:szCs w:val="20"/>
        </w:rPr>
        <w:t xml:space="preserve"> </w:t>
      </w:r>
      <w:proofErr w:type="spellStart"/>
      <w:r w:rsidRPr="00A41C0F">
        <w:rPr>
          <w:rFonts w:ascii="Arial" w:hAnsi="Arial" w:cs="Arial"/>
          <w:sz w:val="20"/>
          <w:szCs w:val="20"/>
        </w:rPr>
        <w:t>Farmers</w:t>
      </w:r>
      <w:proofErr w:type="spellEnd"/>
      <w:r w:rsidRPr="00A41C0F">
        <w:rPr>
          <w:rFonts w:ascii="Arial" w:hAnsi="Arial" w:cs="Arial"/>
          <w:sz w:val="20"/>
          <w:szCs w:val="20"/>
        </w:rPr>
        <w:t xml:space="preserve">’ </w:t>
      </w:r>
      <w:proofErr w:type="spellStart"/>
      <w:r w:rsidRPr="00A41C0F">
        <w:rPr>
          <w:rFonts w:ascii="Arial" w:hAnsi="Arial" w:cs="Arial"/>
          <w:sz w:val="20"/>
          <w:szCs w:val="20"/>
        </w:rPr>
        <w:t>Cooperatives</w:t>
      </w:r>
      <w:proofErr w:type="spellEnd"/>
      <w:r w:rsidRPr="00A41C0F">
        <w:rPr>
          <w:rFonts w:ascii="Arial" w:hAnsi="Arial" w:cs="Arial"/>
          <w:sz w:val="20"/>
          <w:szCs w:val="20"/>
        </w:rPr>
        <w:t xml:space="preserve">; </w:t>
      </w:r>
      <w:proofErr w:type="spellStart"/>
      <w:r w:rsidRPr="00A41C0F">
        <w:rPr>
          <w:rFonts w:ascii="Arial" w:hAnsi="Arial" w:cs="Arial"/>
          <w:sz w:val="20"/>
          <w:szCs w:val="20"/>
        </w:rPr>
        <w:t>Country</w:t>
      </w:r>
      <w:proofErr w:type="spellEnd"/>
      <w:r w:rsidRPr="00A41C0F">
        <w:rPr>
          <w:rFonts w:ascii="Arial" w:hAnsi="Arial" w:cs="Arial"/>
          <w:sz w:val="20"/>
          <w:szCs w:val="20"/>
        </w:rPr>
        <w:t xml:space="preserve"> </w:t>
      </w:r>
      <w:proofErr w:type="spellStart"/>
      <w:r w:rsidRPr="00A41C0F">
        <w:rPr>
          <w:rFonts w:ascii="Arial" w:hAnsi="Arial" w:cs="Arial"/>
          <w:sz w:val="20"/>
          <w:szCs w:val="20"/>
        </w:rPr>
        <w:t>Report</w:t>
      </w:r>
      <w:proofErr w:type="spellEnd"/>
      <w:r w:rsidRPr="00A41C0F">
        <w:rPr>
          <w:rFonts w:ascii="Arial" w:hAnsi="Arial" w:cs="Arial"/>
          <w:sz w:val="20"/>
          <w:szCs w:val="20"/>
        </w:rPr>
        <w:t xml:space="preserve"> </w:t>
      </w:r>
      <w:proofErr w:type="spellStart"/>
      <w:r w:rsidRPr="00A41C0F">
        <w:rPr>
          <w:rFonts w:ascii="Arial" w:hAnsi="Arial" w:cs="Arial"/>
          <w:sz w:val="20"/>
          <w:szCs w:val="20"/>
        </w:rPr>
        <w:t>Slovenia</w:t>
      </w:r>
      <w:proofErr w:type="spellEnd"/>
      <w:r w:rsidRPr="00A41C0F">
        <w:rPr>
          <w:rFonts w:ascii="Arial" w:hAnsi="Arial" w:cs="Arial"/>
          <w:sz w:val="20"/>
          <w:szCs w:val="20"/>
        </w:rPr>
        <w:t xml:space="preserve">. </w:t>
      </w:r>
      <w:proofErr w:type="spellStart"/>
      <w:r w:rsidRPr="00A41C0F">
        <w:rPr>
          <w:rFonts w:ascii="Arial" w:hAnsi="Arial" w:cs="Arial"/>
          <w:sz w:val="20"/>
          <w:szCs w:val="20"/>
        </w:rPr>
        <w:t>Wageningen</w:t>
      </w:r>
      <w:proofErr w:type="spellEnd"/>
      <w:r w:rsidRPr="00A41C0F">
        <w:rPr>
          <w:rFonts w:ascii="Arial" w:hAnsi="Arial" w:cs="Arial"/>
          <w:sz w:val="20"/>
          <w:szCs w:val="20"/>
        </w:rPr>
        <w:t xml:space="preserve">: </w:t>
      </w:r>
      <w:proofErr w:type="spellStart"/>
      <w:r w:rsidRPr="00A41C0F">
        <w:rPr>
          <w:rFonts w:ascii="Arial" w:hAnsi="Arial" w:cs="Arial"/>
          <w:sz w:val="20"/>
          <w:szCs w:val="20"/>
        </w:rPr>
        <w:t>Wageningen</w:t>
      </w:r>
      <w:proofErr w:type="spellEnd"/>
      <w:r w:rsidRPr="00A41C0F">
        <w:rPr>
          <w:rFonts w:ascii="Arial" w:hAnsi="Arial" w:cs="Arial"/>
          <w:sz w:val="20"/>
          <w:szCs w:val="20"/>
        </w:rPr>
        <w:t xml:space="preserve"> UR.</w:t>
      </w:r>
    </w:p>
    <w:p w:rsidR="00106ABB" w:rsidRPr="00A41C0F" w:rsidRDefault="00106ABB" w:rsidP="00A41C0F">
      <w:pPr>
        <w:pStyle w:val="Odstavekseznama"/>
        <w:spacing w:after="0" w:line="240" w:lineRule="auto"/>
        <w:ind w:left="0"/>
        <w:jc w:val="both"/>
        <w:rPr>
          <w:rFonts w:ascii="Arial" w:hAnsi="Arial" w:cs="Arial"/>
          <w:sz w:val="20"/>
          <w:szCs w:val="20"/>
        </w:rPr>
      </w:pPr>
    </w:p>
    <w:p w:rsidR="00106ABB" w:rsidRPr="00A41C0F" w:rsidRDefault="00106ABB" w:rsidP="00A41C0F">
      <w:pPr>
        <w:pStyle w:val="Odstavekseznama"/>
        <w:numPr>
          <w:ilvl w:val="0"/>
          <w:numId w:val="5"/>
        </w:numPr>
        <w:spacing w:after="0" w:line="240" w:lineRule="auto"/>
        <w:ind w:left="0" w:firstLine="0"/>
        <w:jc w:val="both"/>
        <w:rPr>
          <w:rFonts w:ascii="Arial" w:hAnsi="Arial" w:cs="Arial"/>
          <w:sz w:val="20"/>
          <w:szCs w:val="20"/>
        </w:rPr>
      </w:pPr>
      <w:r w:rsidRPr="00A41C0F">
        <w:rPr>
          <w:rFonts w:ascii="Arial" w:hAnsi="Arial" w:cs="Arial"/>
          <w:sz w:val="20"/>
          <w:szCs w:val="20"/>
        </w:rPr>
        <w:t xml:space="preserve">Valentinov, Vladislav L. 2013. </w:t>
      </w:r>
      <w:proofErr w:type="spellStart"/>
      <w:r w:rsidRPr="00A41C0F">
        <w:rPr>
          <w:rFonts w:ascii="Arial" w:hAnsi="Arial" w:cs="Arial"/>
          <w:sz w:val="20"/>
          <w:szCs w:val="20"/>
        </w:rPr>
        <w:t>The</w:t>
      </w:r>
      <w:proofErr w:type="spellEnd"/>
      <w:r w:rsidRPr="00A41C0F">
        <w:rPr>
          <w:rFonts w:ascii="Arial" w:hAnsi="Arial" w:cs="Arial"/>
          <w:sz w:val="20"/>
          <w:szCs w:val="20"/>
        </w:rPr>
        <w:t xml:space="preserve"> </w:t>
      </w:r>
      <w:proofErr w:type="spellStart"/>
      <w:r w:rsidRPr="00A41C0F">
        <w:rPr>
          <w:rFonts w:ascii="Arial" w:hAnsi="Arial" w:cs="Arial"/>
          <w:sz w:val="20"/>
          <w:szCs w:val="20"/>
        </w:rPr>
        <w:t>Organizational</w:t>
      </w:r>
      <w:proofErr w:type="spellEnd"/>
      <w:r w:rsidRPr="00A41C0F">
        <w:rPr>
          <w:rFonts w:ascii="Arial" w:hAnsi="Arial" w:cs="Arial"/>
          <w:sz w:val="20"/>
          <w:szCs w:val="20"/>
        </w:rPr>
        <w:t xml:space="preserve"> Nature </w:t>
      </w:r>
      <w:proofErr w:type="spellStart"/>
      <w:r w:rsidRPr="00A41C0F">
        <w:rPr>
          <w:rFonts w:ascii="Arial" w:hAnsi="Arial" w:cs="Arial"/>
          <w:sz w:val="20"/>
          <w:szCs w:val="20"/>
        </w:rPr>
        <w:t>of</w:t>
      </w:r>
      <w:proofErr w:type="spellEnd"/>
      <w:r w:rsidRPr="00A41C0F">
        <w:rPr>
          <w:rFonts w:ascii="Arial" w:hAnsi="Arial" w:cs="Arial"/>
          <w:sz w:val="20"/>
          <w:szCs w:val="20"/>
        </w:rPr>
        <w:t xml:space="preserve"> </w:t>
      </w:r>
      <w:proofErr w:type="spellStart"/>
      <w:r w:rsidRPr="00A41C0F">
        <w:rPr>
          <w:rFonts w:ascii="Arial" w:hAnsi="Arial" w:cs="Arial"/>
          <w:sz w:val="20"/>
          <w:szCs w:val="20"/>
        </w:rPr>
        <w:t>Agricultural</w:t>
      </w:r>
      <w:proofErr w:type="spellEnd"/>
      <w:r w:rsidRPr="00A41C0F">
        <w:rPr>
          <w:rFonts w:ascii="Arial" w:hAnsi="Arial" w:cs="Arial"/>
          <w:sz w:val="20"/>
          <w:szCs w:val="20"/>
        </w:rPr>
        <w:t xml:space="preserve"> </w:t>
      </w:r>
      <w:proofErr w:type="spellStart"/>
      <w:r w:rsidRPr="00A41C0F">
        <w:rPr>
          <w:rFonts w:ascii="Arial" w:hAnsi="Arial" w:cs="Arial"/>
          <w:sz w:val="20"/>
          <w:szCs w:val="20"/>
        </w:rPr>
        <w:t>Cooperatives</w:t>
      </w:r>
      <w:proofErr w:type="spellEnd"/>
      <w:r w:rsidRPr="00A41C0F">
        <w:rPr>
          <w:rFonts w:ascii="Arial" w:hAnsi="Arial" w:cs="Arial"/>
          <w:sz w:val="20"/>
          <w:szCs w:val="20"/>
        </w:rPr>
        <w:t xml:space="preserve">: A </w:t>
      </w:r>
      <w:proofErr w:type="spellStart"/>
      <w:r w:rsidRPr="00A41C0F">
        <w:rPr>
          <w:rFonts w:ascii="Arial" w:hAnsi="Arial" w:cs="Arial"/>
          <w:sz w:val="20"/>
          <w:szCs w:val="20"/>
        </w:rPr>
        <w:t>Perspective</w:t>
      </w:r>
      <w:proofErr w:type="spellEnd"/>
      <w:r w:rsidRPr="00A41C0F">
        <w:rPr>
          <w:rFonts w:ascii="Arial" w:hAnsi="Arial" w:cs="Arial"/>
          <w:sz w:val="20"/>
          <w:szCs w:val="20"/>
        </w:rPr>
        <w:t xml:space="preserve"> </w:t>
      </w:r>
      <w:proofErr w:type="spellStart"/>
      <w:r w:rsidRPr="00A41C0F">
        <w:rPr>
          <w:rFonts w:ascii="Arial" w:hAnsi="Arial" w:cs="Arial"/>
          <w:sz w:val="20"/>
          <w:szCs w:val="20"/>
        </w:rPr>
        <w:t>From</w:t>
      </w:r>
      <w:proofErr w:type="spellEnd"/>
      <w:r w:rsidRPr="00A41C0F">
        <w:rPr>
          <w:rFonts w:ascii="Arial" w:hAnsi="Arial" w:cs="Arial"/>
          <w:sz w:val="20"/>
          <w:szCs w:val="20"/>
        </w:rPr>
        <w:t xml:space="preserve"> </w:t>
      </w:r>
      <w:proofErr w:type="spellStart"/>
      <w:r w:rsidRPr="00A41C0F">
        <w:rPr>
          <w:rFonts w:ascii="Arial" w:hAnsi="Arial" w:cs="Arial"/>
          <w:sz w:val="20"/>
          <w:szCs w:val="20"/>
        </w:rPr>
        <w:t>the</w:t>
      </w:r>
      <w:proofErr w:type="spellEnd"/>
      <w:r w:rsidRPr="00A41C0F">
        <w:rPr>
          <w:rFonts w:ascii="Arial" w:hAnsi="Arial" w:cs="Arial"/>
          <w:sz w:val="20"/>
          <w:szCs w:val="20"/>
        </w:rPr>
        <w:t xml:space="preserve"> Farm Problem </w:t>
      </w:r>
      <w:proofErr w:type="spellStart"/>
      <w:r w:rsidRPr="00A41C0F">
        <w:rPr>
          <w:rFonts w:ascii="Arial" w:hAnsi="Arial" w:cs="Arial"/>
          <w:sz w:val="20"/>
          <w:szCs w:val="20"/>
        </w:rPr>
        <w:t>Theory</w:t>
      </w:r>
      <w:proofErr w:type="spellEnd"/>
      <w:r w:rsidRPr="00A41C0F">
        <w:rPr>
          <w:rFonts w:ascii="Arial" w:hAnsi="Arial" w:cs="Arial"/>
          <w:sz w:val="20"/>
          <w:szCs w:val="20"/>
        </w:rPr>
        <w:t xml:space="preserve">. </w:t>
      </w:r>
      <w:proofErr w:type="spellStart"/>
      <w:r w:rsidRPr="00A41C0F">
        <w:rPr>
          <w:rFonts w:ascii="Arial" w:hAnsi="Arial" w:cs="Arial"/>
          <w:sz w:val="20"/>
          <w:szCs w:val="20"/>
        </w:rPr>
        <w:t>Journal</w:t>
      </w:r>
      <w:proofErr w:type="spellEnd"/>
      <w:r w:rsidRPr="00A41C0F">
        <w:rPr>
          <w:rFonts w:ascii="Arial" w:hAnsi="Arial" w:cs="Arial"/>
          <w:sz w:val="20"/>
          <w:szCs w:val="20"/>
        </w:rPr>
        <w:t xml:space="preserve"> </w:t>
      </w:r>
      <w:proofErr w:type="spellStart"/>
      <w:r w:rsidRPr="00A41C0F">
        <w:rPr>
          <w:rFonts w:ascii="Arial" w:hAnsi="Arial" w:cs="Arial"/>
          <w:sz w:val="20"/>
          <w:szCs w:val="20"/>
        </w:rPr>
        <w:t>of</w:t>
      </w:r>
      <w:proofErr w:type="spellEnd"/>
      <w:r w:rsidRPr="00A41C0F">
        <w:rPr>
          <w:rFonts w:ascii="Arial" w:hAnsi="Arial" w:cs="Arial"/>
          <w:sz w:val="20"/>
          <w:szCs w:val="20"/>
        </w:rPr>
        <w:t xml:space="preserve"> </w:t>
      </w:r>
      <w:proofErr w:type="spellStart"/>
      <w:r w:rsidRPr="00A41C0F">
        <w:rPr>
          <w:rFonts w:ascii="Arial" w:hAnsi="Arial" w:cs="Arial"/>
          <w:sz w:val="20"/>
          <w:szCs w:val="20"/>
        </w:rPr>
        <w:t>Rural</w:t>
      </w:r>
      <w:proofErr w:type="spellEnd"/>
      <w:r w:rsidRPr="00A41C0F">
        <w:rPr>
          <w:rFonts w:ascii="Arial" w:hAnsi="Arial" w:cs="Arial"/>
          <w:sz w:val="20"/>
          <w:szCs w:val="20"/>
        </w:rPr>
        <w:t xml:space="preserve"> </w:t>
      </w:r>
      <w:proofErr w:type="spellStart"/>
      <w:r w:rsidRPr="00A41C0F">
        <w:rPr>
          <w:rFonts w:ascii="Arial" w:hAnsi="Arial" w:cs="Arial"/>
          <w:sz w:val="20"/>
          <w:szCs w:val="20"/>
        </w:rPr>
        <w:t>Cooperation</w:t>
      </w:r>
      <w:proofErr w:type="spellEnd"/>
      <w:r w:rsidRPr="00A41C0F">
        <w:rPr>
          <w:rFonts w:ascii="Arial" w:hAnsi="Arial" w:cs="Arial"/>
          <w:sz w:val="20"/>
          <w:szCs w:val="20"/>
        </w:rPr>
        <w:t xml:space="preserve">, Vol. 33, No. 2, </w:t>
      </w:r>
      <w:proofErr w:type="spellStart"/>
      <w:r w:rsidRPr="00A41C0F">
        <w:rPr>
          <w:rFonts w:ascii="Arial" w:hAnsi="Arial" w:cs="Arial"/>
          <w:sz w:val="20"/>
          <w:szCs w:val="20"/>
        </w:rPr>
        <w:t>pp</w:t>
      </w:r>
      <w:proofErr w:type="spellEnd"/>
      <w:r w:rsidRPr="00A41C0F">
        <w:rPr>
          <w:rFonts w:ascii="Arial" w:hAnsi="Arial" w:cs="Arial"/>
          <w:sz w:val="20"/>
          <w:szCs w:val="20"/>
        </w:rPr>
        <w:t>. 139-151.</w:t>
      </w:r>
    </w:p>
    <w:p w:rsidR="00106ABB" w:rsidRPr="00A41C0F" w:rsidRDefault="00106ABB" w:rsidP="00A41C0F">
      <w:pPr>
        <w:pStyle w:val="Odstavekseznama"/>
        <w:spacing w:after="0" w:line="240" w:lineRule="auto"/>
        <w:ind w:left="0"/>
        <w:jc w:val="both"/>
        <w:rPr>
          <w:rFonts w:ascii="Arial" w:hAnsi="Arial" w:cs="Arial"/>
          <w:sz w:val="20"/>
          <w:szCs w:val="20"/>
        </w:rPr>
      </w:pPr>
    </w:p>
    <w:p w:rsidR="00106ABB" w:rsidRPr="00A41C0F" w:rsidRDefault="00106ABB" w:rsidP="00A41C0F">
      <w:pPr>
        <w:pStyle w:val="Odstavekseznama"/>
        <w:numPr>
          <w:ilvl w:val="0"/>
          <w:numId w:val="5"/>
        </w:numPr>
        <w:spacing w:after="0" w:line="240" w:lineRule="auto"/>
        <w:ind w:left="0" w:firstLine="0"/>
        <w:jc w:val="both"/>
        <w:rPr>
          <w:rFonts w:ascii="Arial" w:hAnsi="Arial" w:cs="Arial"/>
          <w:sz w:val="20"/>
          <w:szCs w:val="20"/>
        </w:rPr>
      </w:pPr>
      <w:proofErr w:type="spellStart"/>
      <w:r w:rsidRPr="00A41C0F">
        <w:rPr>
          <w:rFonts w:ascii="Arial" w:hAnsi="Arial" w:cs="Arial"/>
          <w:sz w:val="20"/>
          <w:szCs w:val="20"/>
        </w:rPr>
        <w:t>Willersinn</w:t>
      </w:r>
      <w:proofErr w:type="spellEnd"/>
      <w:r w:rsidRPr="00A41C0F">
        <w:rPr>
          <w:rFonts w:ascii="Arial" w:hAnsi="Arial" w:cs="Arial"/>
          <w:sz w:val="20"/>
          <w:szCs w:val="20"/>
        </w:rPr>
        <w:t xml:space="preserve">, C., Laven, P. in </w:t>
      </w:r>
      <w:proofErr w:type="spellStart"/>
      <w:r w:rsidRPr="00A41C0F">
        <w:rPr>
          <w:rFonts w:ascii="Arial" w:hAnsi="Arial" w:cs="Arial"/>
          <w:sz w:val="20"/>
          <w:szCs w:val="20"/>
        </w:rPr>
        <w:t>Doluschitz</w:t>
      </w:r>
      <w:proofErr w:type="spellEnd"/>
      <w:r w:rsidRPr="00A41C0F">
        <w:rPr>
          <w:rFonts w:ascii="Arial" w:hAnsi="Arial" w:cs="Arial"/>
          <w:sz w:val="20"/>
          <w:szCs w:val="20"/>
        </w:rPr>
        <w:t xml:space="preserve">, R. 2014. </w:t>
      </w:r>
      <w:proofErr w:type="spellStart"/>
      <w:r w:rsidRPr="00A41C0F">
        <w:rPr>
          <w:rFonts w:ascii="Arial" w:hAnsi="Arial" w:cs="Arial"/>
          <w:sz w:val="20"/>
          <w:szCs w:val="20"/>
        </w:rPr>
        <w:t>Möglichkeiten</w:t>
      </w:r>
      <w:proofErr w:type="spellEnd"/>
      <w:r w:rsidRPr="00A41C0F">
        <w:rPr>
          <w:rFonts w:ascii="Arial" w:hAnsi="Arial" w:cs="Arial"/>
          <w:sz w:val="20"/>
          <w:szCs w:val="20"/>
        </w:rPr>
        <w:t xml:space="preserve"> </w:t>
      </w:r>
      <w:proofErr w:type="spellStart"/>
      <w:r w:rsidRPr="00A41C0F">
        <w:rPr>
          <w:rFonts w:ascii="Arial" w:hAnsi="Arial" w:cs="Arial"/>
          <w:sz w:val="20"/>
          <w:szCs w:val="20"/>
        </w:rPr>
        <w:t>und</w:t>
      </w:r>
      <w:proofErr w:type="spellEnd"/>
      <w:r w:rsidRPr="00A41C0F">
        <w:rPr>
          <w:rFonts w:ascii="Arial" w:hAnsi="Arial" w:cs="Arial"/>
          <w:sz w:val="20"/>
          <w:szCs w:val="20"/>
        </w:rPr>
        <w:t xml:space="preserve"> </w:t>
      </w:r>
      <w:proofErr w:type="spellStart"/>
      <w:r w:rsidRPr="00A41C0F">
        <w:rPr>
          <w:rFonts w:ascii="Arial" w:hAnsi="Arial" w:cs="Arial"/>
          <w:sz w:val="20"/>
          <w:szCs w:val="20"/>
        </w:rPr>
        <w:t>Grenzen</w:t>
      </w:r>
      <w:proofErr w:type="spellEnd"/>
      <w:r w:rsidRPr="00A41C0F">
        <w:rPr>
          <w:rFonts w:ascii="Arial" w:hAnsi="Arial" w:cs="Arial"/>
          <w:sz w:val="20"/>
          <w:szCs w:val="20"/>
        </w:rPr>
        <w:t xml:space="preserve"> </w:t>
      </w:r>
      <w:proofErr w:type="spellStart"/>
      <w:r w:rsidRPr="00A41C0F">
        <w:rPr>
          <w:rFonts w:ascii="Arial" w:hAnsi="Arial" w:cs="Arial"/>
          <w:sz w:val="20"/>
          <w:szCs w:val="20"/>
        </w:rPr>
        <w:t>von</w:t>
      </w:r>
      <w:proofErr w:type="spellEnd"/>
      <w:r w:rsidRPr="00A41C0F">
        <w:rPr>
          <w:rFonts w:ascii="Arial" w:hAnsi="Arial" w:cs="Arial"/>
          <w:sz w:val="20"/>
          <w:szCs w:val="20"/>
        </w:rPr>
        <w:t xml:space="preserve"> </w:t>
      </w:r>
      <w:proofErr w:type="spellStart"/>
      <w:r w:rsidRPr="00A41C0F">
        <w:rPr>
          <w:rFonts w:ascii="Arial" w:hAnsi="Arial" w:cs="Arial"/>
          <w:sz w:val="20"/>
          <w:szCs w:val="20"/>
        </w:rPr>
        <w:t>Genossenschaften</w:t>
      </w:r>
      <w:proofErr w:type="spellEnd"/>
      <w:r w:rsidRPr="00A41C0F">
        <w:rPr>
          <w:rFonts w:ascii="Arial" w:hAnsi="Arial" w:cs="Arial"/>
          <w:sz w:val="20"/>
          <w:szCs w:val="20"/>
        </w:rPr>
        <w:t xml:space="preserve"> </w:t>
      </w:r>
      <w:proofErr w:type="spellStart"/>
      <w:r w:rsidRPr="00A41C0F">
        <w:rPr>
          <w:rFonts w:ascii="Arial" w:hAnsi="Arial" w:cs="Arial"/>
          <w:sz w:val="20"/>
          <w:szCs w:val="20"/>
        </w:rPr>
        <w:t>zur</w:t>
      </w:r>
      <w:proofErr w:type="spellEnd"/>
      <w:r w:rsidRPr="00A41C0F">
        <w:rPr>
          <w:rFonts w:ascii="Arial" w:hAnsi="Arial" w:cs="Arial"/>
          <w:sz w:val="20"/>
          <w:szCs w:val="20"/>
        </w:rPr>
        <w:t xml:space="preserve"> </w:t>
      </w:r>
      <w:proofErr w:type="spellStart"/>
      <w:r w:rsidRPr="00A41C0F">
        <w:rPr>
          <w:rFonts w:ascii="Arial" w:hAnsi="Arial" w:cs="Arial"/>
          <w:sz w:val="20"/>
          <w:szCs w:val="20"/>
        </w:rPr>
        <w:t>Erhaltung</w:t>
      </w:r>
      <w:proofErr w:type="spellEnd"/>
      <w:r w:rsidRPr="00A41C0F">
        <w:rPr>
          <w:rFonts w:ascii="Arial" w:hAnsi="Arial" w:cs="Arial"/>
          <w:sz w:val="20"/>
          <w:szCs w:val="20"/>
        </w:rPr>
        <w:t xml:space="preserve"> </w:t>
      </w:r>
      <w:proofErr w:type="spellStart"/>
      <w:r w:rsidRPr="00A41C0F">
        <w:rPr>
          <w:rFonts w:ascii="Arial" w:hAnsi="Arial" w:cs="Arial"/>
          <w:sz w:val="20"/>
          <w:szCs w:val="20"/>
        </w:rPr>
        <w:t>der</w:t>
      </w:r>
      <w:proofErr w:type="spellEnd"/>
      <w:r w:rsidRPr="00A41C0F">
        <w:rPr>
          <w:rFonts w:ascii="Arial" w:hAnsi="Arial" w:cs="Arial"/>
          <w:sz w:val="20"/>
          <w:szCs w:val="20"/>
        </w:rPr>
        <w:t xml:space="preserve"> </w:t>
      </w:r>
      <w:proofErr w:type="spellStart"/>
      <w:r w:rsidRPr="00A41C0F">
        <w:rPr>
          <w:rFonts w:ascii="Arial" w:hAnsi="Arial" w:cs="Arial"/>
          <w:sz w:val="20"/>
          <w:szCs w:val="20"/>
        </w:rPr>
        <w:t>Lebensqualität</w:t>
      </w:r>
      <w:proofErr w:type="spellEnd"/>
      <w:r w:rsidRPr="00A41C0F">
        <w:rPr>
          <w:rFonts w:ascii="Arial" w:hAnsi="Arial" w:cs="Arial"/>
          <w:sz w:val="20"/>
          <w:szCs w:val="20"/>
        </w:rPr>
        <w:t xml:space="preserve"> im </w:t>
      </w:r>
      <w:proofErr w:type="spellStart"/>
      <w:r w:rsidRPr="00A41C0F">
        <w:rPr>
          <w:rFonts w:ascii="Arial" w:hAnsi="Arial" w:cs="Arial"/>
          <w:sz w:val="20"/>
          <w:szCs w:val="20"/>
        </w:rPr>
        <w:t>ländlichen</w:t>
      </w:r>
      <w:proofErr w:type="spellEnd"/>
      <w:r w:rsidRPr="00A41C0F">
        <w:rPr>
          <w:rFonts w:ascii="Arial" w:hAnsi="Arial" w:cs="Arial"/>
          <w:sz w:val="20"/>
          <w:szCs w:val="20"/>
        </w:rPr>
        <w:t xml:space="preserve"> </w:t>
      </w:r>
      <w:proofErr w:type="spellStart"/>
      <w:r w:rsidRPr="00A41C0F">
        <w:rPr>
          <w:rFonts w:ascii="Arial" w:hAnsi="Arial" w:cs="Arial"/>
          <w:sz w:val="20"/>
          <w:szCs w:val="20"/>
        </w:rPr>
        <w:t>Raum</w:t>
      </w:r>
      <w:proofErr w:type="spellEnd"/>
      <w:r w:rsidRPr="00A41C0F">
        <w:rPr>
          <w:rFonts w:ascii="Arial" w:hAnsi="Arial" w:cs="Arial"/>
          <w:sz w:val="20"/>
          <w:szCs w:val="20"/>
        </w:rPr>
        <w:t xml:space="preserve">. </w:t>
      </w:r>
      <w:proofErr w:type="spellStart"/>
      <w:r w:rsidRPr="00A41C0F">
        <w:rPr>
          <w:rFonts w:ascii="Arial" w:hAnsi="Arial" w:cs="Arial"/>
          <w:sz w:val="20"/>
          <w:szCs w:val="20"/>
        </w:rPr>
        <w:t>Zeitschrift</w:t>
      </w:r>
      <w:proofErr w:type="spellEnd"/>
      <w:r w:rsidRPr="00A41C0F">
        <w:rPr>
          <w:rFonts w:ascii="Arial" w:hAnsi="Arial" w:cs="Arial"/>
          <w:sz w:val="20"/>
          <w:szCs w:val="20"/>
        </w:rPr>
        <w:t xml:space="preserve"> </w:t>
      </w:r>
      <w:proofErr w:type="spellStart"/>
      <w:r w:rsidRPr="00A41C0F">
        <w:rPr>
          <w:rFonts w:ascii="Arial" w:hAnsi="Arial" w:cs="Arial"/>
          <w:sz w:val="20"/>
          <w:szCs w:val="20"/>
        </w:rPr>
        <w:t>für</w:t>
      </w:r>
      <w:proofErr w:type="spellEnd"/>
      <w:r w:rsidRPr="00A41C0F">
        <w:rPr>
          <w:rFonts w:ascii="Arial" w:hAnsi="Arial" w:cs="Arial"/>
          <w:sz w:val="20"/>
          <w:szCs w:val="20"/>
        </w:rPr>
        <w:t xml:space="preserve"> </w:t>
      </w:r>
      <w:proofErr w:type="spellStart"/>
      <w:r w:rsidRPr="00A41C0F">
        <w:rPr>
          <w:rFonts w:ascii="Arial" w:hAnsi="Arial" w:cs="Arial"/>
          <w:sz w:val="20"/>
          <w:szCs w:val="20"/>
        </w:rPr>
        <w:t>das</w:t>
      </w:r>
      <w:proofErr w:type="spellEnd"/>
      <w:r w:rsidRPr="00A41C0F">
        <w:rPr>
          <w:rFonts w:ascii="Arial" w:hAnsi="Arial" w:cs="Arial"/>
          <w:sz w:val="20"/>
          <w:szCs w:val="20"/>
        </w:rPr>
        <w:t xml:space="preserve"> </w:t>
      </w:r>
      <w:proofErr w:type="spellStart"/>
      <w:r w:rsidRPr="00A41C0F">
        <w:rPr>
          <w:rFonts w:ascii="Arial" w:hAnsi="Arial" w:cs="Arial"/>
          <w:sz w:val="20"/>
          <w:szCs w:val="20"/>
        </w:rPr>
        <w:t>gesamte</w:t>
      </w:r>
      <w:proofErr w:type="spellEnd"/>
      <w:r w:rsidRPr="00A41C0F">
        <w:rPr>
          <w:rFonts w:ascii="Arial" w:hAnsi="Arial" w:cs="Arial"/>
          <w:sz w:val="20"/>
          <w:szCs w:val="20"/>
        </w:rPr>
        <w:t xml:space="preserve"> </w:t>
      </w:r>
      <w:proofErr w:type="spellStart"/>
      <w:r w:rsidRPr="00A41C0F">
        <w:rPr>
          <w:rFonts w:ascii="Arial" w:hAnsi="Arial" w:cs="Arial"/>
          <w:sz w:val="20"/>
          <w:szCs w:val="20"/>
        </w:rPr>
        <w:t>Genossenschaftswesen</w:t>
      </w:r>
      <w:proofErr w:type="spellEnd"/>
      <w:r w:rsidRPr="00A41C0F">
        <w:rPr>
          <w:rFonts w:ascii="Arial" w:hAnsi="Arial" w:cs="Arial"/>
          <w:sz w:val="20"/>
          <w:szCs w:val="20"/>
        </w:rPr>
        <w:t>, 1/2015 (65), str. 41-58.</w:t>
      </w:r>
    </w:p>
    <w:p w:rsidR="00106ABB" w:rsidRPr="00A41C0F" w:rsidRDefault="00106ABB" w:rsidP="00A41C0F">
      <w:pPr>
        <w:pStyle w:val="Odstavekseznama"/>
        <w:spacing w:after="0" w:line="240" w:lineRule="auto"/>
        <w:jc w:val="both"/>
        <w:rPr>
          <w:rFonts w:ascii="Arial" w:hAnsi="Arial" w:cs="Arial"/>
          <w:sz w:val="20"/>
          <w:szCs w:val="20"/>
        </w:rPr>
      </w:pPr>
    </w:p>
    <w:p w:rsidR="00106ABB" w:rsidRPr="00A41C0F" w:rsidRDefault="00106ABB" w:rsidP="00A41C0F">
      <w:pPr>
        <w:pStyle w:val="Odstavekseznama"/>
        <w:spacing w:after="0" w:line="240" w:lineRule="auto"/>
        <w:ind w:left="0"/>
        <w:jc w:val="both"/>
        <w:rPr>
          <w:rFonts w:ascii="Arial" w:hAnsi="Arial" w:cs="Arial"/>
          <w:sz w:val="20"/>
          <w:szCs w:val="20"/>
        </w:rPr>
      </w:pPr>
    </w:p>
    <w:p w:rsidR="00106ABB" w:rsidRPr="00A41C0F" w:rsidRDefault="00106ABB" w:rsidP="00A41C0F">
      <w:pPr>
        <w:pStyle w:val="Odstavekseznama"/>
        <w:spacing w:after="0" w:line="240" w:lineRule="auto"/>
        <w:ind w:left="0"/>
        <w:jc w:val="both"/>
        <w:rPr>
          <w:rFonts w:ascii="Arial" w:hAnsi="Arial" w:cs="Arial"/>
          <w:sz w:val="20"/>
          <w:szCs w:val="20"/>
        </w:rPr>
      </w:pPr>
      <w:bookmarkStart w:id="0" w:name="_GoBack"/>
      <w:bookmarkEnd w:id="0"/>
    </w:p>
    <w:p w:rsidR="009F39A0" w:rsidRPr="00A41C0F" w:rsidRDefault="009F39A0" w:rsidP="00A41C0F">
      <w:pPr>
        <w:spacing w:after="0" w:line="240" w:lineRule="auto"/>
        <w:jc w:val="both"/>
        <w:rPr>
          <w:rFonts w:ascii="Arial" w:hAnsi="Arial" w:cs="Arial"/>
          <w:sz w:val="20"/>
          <w:szCs w:val="20"/>
        </w:rPr>
      </w:pPr>
    </w:p>
    <w:sectPr w:rsidR="009F39A0" w:rsidRPr="00A41C0F" w:rsidSect="00CE0696">
      <w:headerReference w:type="default" r:id="rId10"/>
      <w:pgSz w:w="11906" w:h="16838"/>
      <w:pgMar w:top="3119" w:right="1701" w:bottom="2552" w:left="1701"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10" w:rsidRDefault="00D42610" w:rsidP="00DA3BF5">
      <w:pPr>
        <w:spacing w:after="0" w:line="240" w:lineRule="auto"/>
      </w:pPr>
      <w:r>
        <w:separator/>
      </w:r>
    </w:p>
  </w:endnote>
  <w:endnote w:type="continuationSeparator" w:id="0">
    <w:p w:rsidR="00D42610" w:rsidRDefault="00D42610" w:rsidP="00DA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usTEEMed">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10" w:rsidRDefault="00D42610" w:rsidP="00DA3BF5">
      <w:pPr>
        <w:spacing w:after="0" w:line="240" w:lineRule="auto"/>
      </w:pPr>
      <w:r>
        <w:separator/>
      </w:r>
    </w:p>
  </w:footnote>
  <w:footnote w:type="continuationSeparator" w:id="0">
    <w:p w:rsidR="00D42610" w:rsidRDefault="00D42610" w:rsidP="00DA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F5" w:rsidRDefault="00DA3BF5">
    <w:pPr>
      <w:pStyle w:val="Glava"/>
    </w:pPr>
    <w:r>
      <w:rPr>
        <w:noProof/>
        <w:lang w:eastAsia="sl-SI"/>
      </w:rPr>
      <w:drawing>
        <wp:anchor distT="0" distB="0" distL="114300" distR="114300" simplePos="0" relativeHeight="251658240" behindDoc="1" locked="0" layoutInCell="1" allowOverlap="1" wp14:anchorId="7A05B05C" wp14:editId="474BB820">
          <wp:simplePos x="0" y="0"/>
          <wp:positionH relativeFrom="column">
            <wp:posOffset>-899795</wp:posOffset>
          </wp:positionH>
          <wp:positionV relativeFrom="paragraph">
            <wp:posOffset>-449580</wp:posOffset>
          </wp:positionV>
          <wp:extent cx="7542000" cy="1612800"/>
          <wp:effectExtent l="0" t="0" r="1905" b="6985"/>
          <wp:wrapThrough wrapText="bothSides">
            <wp:wrapPolygon edited="0">
              <wp:start x="0" y="0"/>
              <wp:lineTo x="0" y="21438"/>
              <wp:lineTo x="21551" y="21438"/>
              <wp:lineTo x="21551" y="0"/>
              <wp:lineTo x="0" y="0"/>
            </wp:wrapPolygon>
          </wp:wrapThrough>
          <wp:docPr id="1" name="Slika 1" descr="G:\grafika\MKGP\spp\word-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MKGP\spp\word-logotip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BF5" w:rsidRDefault="00DA3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D08"/>
    <w:multiLevelType w:val="hybridMultilevel"/>
    <w:tmpl w:val="D0D28BB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270B067E"/>
    <w:multiLevelType w:val="hybridMultilevel"/>
    <w:tmpl w:val="57782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7D6D31"/>
    <w:multiLevelType w:val="hybridMultilevel"/>
    <w:tmpl w:val="212E3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D0E76EE"/>
    <w:multiLevelType w:val="hybridMultilevel"/>
    <w:tmpl w:val="6E1A6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46644D5"/>
    <w:multiLevelType w:val="hybridMultilevel"/>
    <w:tmpl w:val="FC0E7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F5"/>
    <w:rsid w:val="00106ABB"/>
    <w:rsid w:val="005E4DFF"/>
    <w:rsid w:val="007C0D71"/>
    <w:rsid w:val="009F39A0"/>
    <w:rsid w:val="00A41C0F"/>
    <w:rsid w:val="00AC775D"/>
    <w:rsid w:val="00CE0696"/>
    <w:rsid w:val="00D42610"/>
    <w:rsid w:val="00DA3B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99"/>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99"/>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pes.si/Registri/Poslovni_register/Porocila/Zadnje_porocil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agriculture/milk/milk-package/slide-show-implement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Furmil</dc:creator>
  <cp:lastModifiedBy>Martina Stupar</cp:lastModifiedBy>
  <cp:revision>3</cp:revision>
  <cp:lastPrinted>2015-09-02T16:13:00Z</cp:lastPrinted>
  <dcterms:created xsi:type="dcterms:W3CDTF">2015-09-07T12:42:00Z</dcterms:created>
  <dcterms:modified xsi:type="dcterms:W3CDTF">2015-09-07T12:48:00Z</dcterms:modified>
</cp:coreProperties>
</file>