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1C" w:rsidRDefault="00B4001C" w:rsidP="00BD658D">
      <w:pPr>
        <w:jc w:val="both"/>
        <w:rPr>
          <w:b/>
        </w:rPr>
      </w:pPr>
      <w:bookmarkStart w:id="0" w:name="_GoBack"/>
      <w:bookmarkEnd w:id="0"/>
    </w:p>
    <w:p w:rsidR="00D83430" w:rsidRPr="00BD658D" w:rsidRDefault="00B4001C" w:rsidP="00BD658D">
      <w:pPr>
        <w:pStyle w:val="Brezrazmikov"/>
        <w:numPr>
          <w:ilvl w:val="0"/>
          <w:numId w:val="4"/>
        </w:numPr>
        <w:ind w:left="426"/>
        <w:jc w:val="both"/>
        <w:rPr>
          <w:b/>
        </w:rPr>
      </w:pPr>
      <w:r w:rsidRPr="00BD658D">
        <w:rPr>
          <w:b/>
        </w:rPr>
        <w:t>Postavitev logotipov</w:t>
      </w:r>
    </w:p>
    <w:p w:rsidR="00B4001C" w:rsidRDefault="00B4001C" w:rsidP="00864249">
      <w:pPr>
        <w:jc w:val="right"/>
      </w:pPr>
    </w:p>
    <w:p w:rsidR="00B4001C" w:rsidRDefault="00B4001C">
      <w:r>
        <w:t>Priporočamo, da so na vidnem mestu na naslovni strani navedeni logotip programa razvoja podeželja, EU zastava in zastava Republike Slovenije.  Pod logotipi mora biti pripis:</w:t>
      </w:r>
    </w:p>
    <w:p w:rsidR="00B4001C" w:rsidRDefault="00B4001C" w:rsidP="00BD658D">
      <w:pPr>
        <w:pStyle w:val="Odstavekseznama"/>
        <w:numPr>
          <w:ilvl w:val="0"/>
          <w:numId w:val="5"/>
        </w:numPr>
      </w:pPr>
      <w:r>
        <w:t xml:space="preserve">Evropski kmetijski sklad za razvoj podeželja: Evropa investira v podeželje </w:t>
      </w:r>
    </w:p>
    <w:p w:rsidR="00B4001C" w:rsidRDefault="00B4001C" w:rsidP="00BD658D">
      <w:pPr>
        <w:pStyle w:val="Odstavekseznama"/>
        <w:numPr>
          <w:ilvl w:val="0"/>
          <w:numId w:val="5"/>
        </w:numPr>
      </w:pPr>
      <w:r>
        <w:t>Prejemnik podpore iz Programa razvoja podeželja RS 2014–2020</w:t>
      </w:r>
      <w:r w:rsidR="00114211">
        <w:t xml:space="preserve"> (opcijsko – ni obvezno)</w:t>
      </w:r>
    </w:p>
    <w:p w:rsidR="00F426BD" w:rsidRDefault="00B4001C">
      <w:r>
        <w:t>S klikom na logotipe naj se vzpostavi hiperpovezavo na podstran, kjer sledi podrobnejši opis.</w:t>
      </w:r>
    </w:p>
    <w:p w:rsidR="004C3020" w:rsidRDefault="004C3020"/>
    <w:p w:rsidR="00F426BD" w:rsidRDefault="003B64A1" w:rsidP="00306736">
      <w:pPr>
        <w:pStyle w:val="Brezrazmikov"/>
        <w:jc w:val="both"/>
      </w:pPr>
      <w:r>
        <w:rPr>
          <w:noProof/>
          <w:lang w:eastAsia="sl-SI"/>
        </w:rPr>
        <w:drawing>
          <wp:inline distT="0" distB="0" distL="0" distR="0" wp14:anchorId="71929986" wp14:editId="2018A6AA">
            <wp:extent cx="3200458" cy="792000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P-EU-SLO-barv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58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01C" w:rsidRDefault="00B4001C" w:rsidP="00306736">
      <w:pPr>
        <w:pStyle w:val="Brezrazmikov"/>
        <w:jc w:val="both"/>
      </w:pPr>
    </w:p>
    <w:p w:rsidR="00B4001C" w:rsidRDefault="00B4001C" w:rsidP="00306736">
      <w:pPr>
        <w:pStyle w:val="Brezrazmikov"/>
        <w:jc w:val="both"/>
      </w:pPr>
    </w:p>
    <w:p w:rsidR="00B4001C" w:rsidRDefault="00B4001C" w:rsidP="00BD658D">
      <w:pPr>
        <w:pStyle w:val="Brezrazmikov"/>
        <w:numPr>
          <w:ilvl w:val="0"/>
          <w:numId w:val="4"/>
        </w:numPr>
        <w:ind w:left="426"/>
        <w:jc w:val="both"/>
        <w:rPr>
          <w:b/>
        </w:rPr>
      </w:pPr>
      <w:r>
        <w:rPr>
          <w:b/>
        </w:rPr>
        <w:t>Opis podpore</w:t>
      </w:r>
    </w:p>
    <w:p w:rsidR="00B4001C" w:rsidRDefault="00B4001C" w:rsidP="00BD658D">
      <w:pPr>
        <w:pStyle w:val="Brezrazmikov"/>
        <w:ind w:left="720"/>
        <w:jc w:val="both"/>
        <w:rPr>
          <w:b/>
        </w:rPr>
      </w:pPr>
    </w:p>
    <w:p w:rsidR="00B4001C" w:rsidRPr="0093084F" w:rsidRDefault="00B4001C" w:rsidP="00B4001C">
      <w:pPr>
        <w:pStyle w:val="Brezrazmikov"/>
        <w:jc w:val="both"/>
        <w:rPr>
          <w:b/>
        </w:rPr>
      </w:pPr>
      <w:r w:rsidRPr="0093084F">
        <w:rPr>
          <w:b/>
        </w:rPr>
        <w:t>NAZIV AKTIVNOSTI</w:t>
      </w:r>
    </w:p>
    <w:p w:rsidR="0050381A" w:rsidRDefault="0050381A" w:rsidP="00BD2A01">
      <w:pPr>
        <w:jc w:val="both"/>
      </w:pPr>
    </w:p>
    <w:p w:rsidR="00B4001C" w:rsidRDefault="00360630" w:rsidP="00BD2A01">
      <w:pPr>
        <w:jc w:val="both"/>
      </w:pPr>
      <w:r>
        <w:t xml:space="preserve">Vključitev v </w:t>
      </w:r>
      <w:proofErr w:type="spellStart"/>
      <w:r>
        <w:t>podukrep</w:t>
      </w:r>
      <w:proofErr w:type="spellEnd"/>
      <w:r>
        <w:t xml:space="preserve"> 3.1 </w:t>
      </w:r>
      <w:r w:rsidRPr="00360630">
        <w:t>Sheme kakovosti za kmetijske proizvode in živila</w:t>
      </w:r>
      <w:r w:rsidR="0050381A">
        <w:t xml:space="preserve"> </w:t>
      </w:r>
      <w:r>
        <w:t xml:space="preserve">s proizvodom govedo v okviru sheme kakovosti izbrana kakovost. </w:t>
      </w:r>
    </w:p>
    <w:p w:rsidR="00B4001C" w:rsidRDefault="00B4001C" w:rsidP="00401885">
      <w:pPr>
        <w:pStyle w:val="Brezrazmikov"/>
        <w:jc w:val="both"/>
        <w:rPr>
          <w:b/>
        </w:rPr>
      </w:pPr>
    </w:p>
    <w:p w:rsidR="00401885" w:rsidRPr="0093084F" w:rsidRDefault="00401885" w:rsidP="00401885">
      <w:pPr>
        <w:pStyle w:val="Brezrazmikov"/>
        <w:jc w:val="both"/>
        <w:rPr>
          <w:b/>
        </w:rPr>
      </w:pPr>
      <w:r w:rsidRPr="0093084F">
        <w:rPr>
          <w:b/>
        </w:rPr>
        <w:t xml:space="preserve">POVZETEK </w:t>
      </w:r>
    </w:p>
    <w:p w:rsidR="00401885" w:rsidRDefault="00401885" w:rsidP="00401885">
      <w:pPr>
        <w:pStyle w:val="Brezrazmikov"/>
        <w:jc w:val="both"/>
        <w:rPr>
          <w:i/>
        </w:rPr>
      </w:pPr>
      <w:r w:rsidRPr="0053426F">
        <w:rPr>
          <w:i/>
        </w:rPr>
        <w:t xml:space="preserve">(Povzetek je potrebno navesti le, </w:t>
      </w:r>
      <w:r w:rsidRPr="00BD658D">
        <w:rPr>
          <w:i/>
          <w:u w:val="single"/>
        </w:rPr>
        <w:t>če je aktivnost sofinancirana med 10.000 in 500.000 € javnih sredstev</w:t>
      </w:r>
      <w:r w:rsidRPr="0053426F">
        <w:rPr>
          <w:i/>
        </w:rPr>
        <w:t xml:space="preserve"> - navesti je potreb</w:t>
      </w:r>
      <w:r w:rsidR="006A1C44">
        <w:rPr>
          <w:i/>
        </w:rPr>
        <w:t>no kratek opis bistva projekta.</w:t>
      </w:r>
    </w:p>
    <w:p w:rsidR="006A1C44" w:rsidRDefault="006A1C44" w:rsidP="00401885">
      <w:pPr>
        <w:pStyle w:val="Brezrazmikov"/>
        <w:jc w:val="both"/>
        <w:rPr>
          <w:i/>
        </w:rPr>
      </w:pPr>
    </w:p>
    <w:p w:rsidR="008724B1" w:rsidRDefault="008724B1" w:rsidP="008724B1">
      <w:pPr>
        <w:pStyle w:val="Brezrazmikov"/>
        <w:jc w:val="both"/>
      </w:pPr>
      <w:r w:rsidRPr="00E47BB6">
        <w:t xml:space="preserve">Z vključitvijo v </w:t>
      </w:r>
      <w:proofErr w:type="spellStart"/>
      <w:r w:rsidRPr="00E47BB6">
        <w:t>podukrep</w:t>
      </w:r>
      <w:proofErr w:type="spellEnd"/>
      <w:r w:rsidRPr="00E47BB6">
        <w:t xml:space="preserve"> 3.</w:t>
      </w:r>
      <w:r w:rsidR="00EA55A1">
        <w:t>1</w:t>
      </w:r>
      <w:r w:rsidRPr="00E47BB6">
        <w:t xml:space="preserve"> smo deležni povračila stroškov, ki so nastali z vključitvijo v upravičeno shemo kakovosti, letnim prispevkom za sodelovanje v njej in pregledi, potrebnimi za preverjanje skladnosti s specifikacijami sheme</w:t>
      </w:r>
      <w:r>
        <w:t xml:space="preserve">. </w:t>
      </w:r>
    </w:p>
    <w:p w:rsidR="00B4001C" w:rsidRDefault="00B4001C" w:rsidP="00306736">
      <w:pPr>
        <w:pStyle w:val="Brezrazmikov"/>
        <w:jc w:val="both"/>
      </w:pPr>
    </w:p>
    <w:p w:rsidR="003B64A1" w:rsidRDefault="003B64A1" w:rsidP="003B64A1">
      <w:pPr>
        <w:pStyle w:val="Brezrazmikov"/>
        <w:jc w:val="both"/>
        <w:rPr>
          <w:b/>
        </w:rPr>
      </w:pPr>
    </w:p>
    <w:p w:rsidR="003B64A1" w:rsidRPr="0093084F" w:rsidRDefault="003B64A1" w:rsidP="003B64A1">
      <w:pPr>
        <w:pStyle w:val="Brezrazmikov"/>
        <w:jc w:val="both"/>
        <w:rPr>
          <w:b/>
        </w:rPr>
      </w:pPr>
      <w:r w:rsidRPr="0093084F">
        <w:rPr>
          <w:b/>
        </w:rPr>
        <w:t>GLAVNE DEJAVNOSTI</w:t>
      </w:r>
    </w:p>
    <w:p w:rsidR="00ED4A7A" w:rsidRDefault="003B64A1" w:rsidP="003B64A1">
      <w:pPr>
        <w:pStyle w:val="Brezrazmikov"/>
        <w:jc w:val="both"/>
        <w:rPr>
          <w:i/>
        </w:rPr>
      </w:pPr>
      <w:r w:rsidRPr="0053426F">
        <w:rPr>
          <w:i/>
        </w:rPr>
        <w:t xml:space="preserve">(Glavne dejavnosti je potrebno navesti le, </w:t>
      </w:r>
      <w:r w:rsidRPr="00BD658D">
        <w:rPr>
          <w:i/>
          <w:u w:val="single"/>
        </w:rPr>
        <w:t>če je aktivnost sofinancira med 10.000 in 500.000 € javnih sredstev</w:t>
      </w:r>
      <w:r w:rsidR="00A76B54">
        <w:rPr>
          <w:i/>
          <w:u w:val="single"/>
        </w:rPr>
        <w:t>.</w:t>
      </w:r>
    </w:p>
    <w:p w:rsidR="00ED4A7A" w:rsidRDefault="00ED4A7A" w:rsidP="003B64A1">
      <w:pPr>
        <w:pStyle w:val="Brezrazmikov"/>
        <w:jc w:val="both"/>
        <w:rPr>
          <w:i/>
        </w:rPr>
      </w:pPr>
    </w:p>
    <w:p w:rsidR="003B64A1" w:rsidRDefault="003B64A1" w:rsidP="00306736">
      <w:pPr>
        <w:pStyle w:val="Brezrazmikov"/>
        <w:jc w:val="both"/>
      </w:pPr>
    </w:p>
    <w:p w:rsidR="00233F51" w:rsidRDefault="002E1428" w:rsidP="00306736">
      <w:pPr>
        <w:pStyle w:val="Brezrazmikov"/>
        <w:jc w:val="both"/>
      </w:pPr>
      <w:r>
        <w:t xml:space="preserve">Naša obveznost </w:t>
      </w:r>
      <w:r w:rsidR="00E47BB6">
        <w:t xml:space="preserve">za pridobitev sredstev iz naslova </w:t>
      </w:r>
      <w:proofErr w:type="spellStart"/>
      <w:r w:rsidR="00E47BB6">
        <w:t>podukrepa</w:t>
      </w:r>
      <w:proofErr w:type="spellEnd"/>
      <w:r w:rsidR="00E47BB6">
        <w:t xml:space="preserve"> 3.1 je</w:t>
      </w:r>
      <w:r w:rsidR="00E47BB6" w:rsidRPr="00E47BB6">
        <w:t xml:space="preserve"> vsakoletna pridobitev certifikata, </w:t>
      </w:r>
      <w:r w:rsidR="00E47BB6">
        <w:t xml:space="preserve">za kar je potrebno izpolnjevati vse pogoje iz specifikacije za meso v okviru sheme kakovosti izbrana </w:t>
      </w:r>
      <w:r>
        <w:t xml:space="preserve">kakovost, kar se preverja s strogimi pregledi, </w:t>
      </w:r>
      <w:r w:rsidR="00AA63BE">
        <w:t>s strani</w:t>
      </w:r>
      <w:r>
        <w:t xml:space="preserve"> kontroln</w:t>
      </w:r>
      <w:r w:rsidR="00AA63BE">
        <w:t>e organizacije</w:t>
      </w:r>
      <w:r>
        <w:t>.</w:t>
      </w:r>
      <w:r w:rsidR="00E47BB6">
        <w:t xml:space="preserve"> </w:t>
      </w:r>
      <w:r w:rsidR="00AA63BE">
        <w:t>Poleg tega</w:t>
      </w:r>
      <w:r>
        <w:t xml:space="preserve"> </w:t>
      </w:r>
      <w:r w:rsidR="00A41F5F">
        <w:t xml:space="preserve">uporabljamo </w:t>
      </w:r>
      <w:r w:rsidR="00AA63BE">
        <w:t xml:space="preserve"> zaščitni znak</w:t>
      </w:r>
      <w:r w:rsidR="00E47BB6" w:rsidRPr="00E47BB6">
        <w:t xml:space="preserve"> za shemo kakov</w:t>
      </w:r>
      <w:r w:rsidR="00AA63BE">
        <w:t>osti izbrana kakovost in tržimo proizvode</w:t>
      </w:r>
      <w:r w:rsidR="00FB4618">
        <w:t xml:space="preserve"> za katere smo prejeli certifikat</w:t>
      </w:r>
      <w:r w:rsidR="00E47BB6" w:rsidRPr="00E47BB6">
        <w:t>.</w:t>
      </w:r>
      <w:r w:rsidR="00E47BB6">
        <w:t xml:space="preserve"> </w:t>
      </w:r>
    </w:p>
    <w:p w:rsidR="00233F51" w:rsidRDefault="00233F51" w:rsidP="00306736">
      <w:pPr>
        <w:pStyle w:val="Brezrazmikov"/>
        <w:jc w:val="both"/>
      </w:pPr>
    </w:p>
    <w:p w:rsidR="00B4001C" w:rsidRDefault="00B4001C" w:rsidP="00306736">
      <w:pPr>
        <w:pStyle w:val="Brezrazmikov"/>
        <w:jc w:val="both"/>
      </w:pPr>
    </w:p>
    <w:p w:rsidR="00B4001C" w:rsidRDefault="00B4001C" w:rsidP="00855E53">
      <w:pPr>
        <w:pStyle w:val="Brezrazmikov"/>
        <w:jc w:val="both"/>
        <w:rPr>
          <w:b/>
        </w:rPr>
      </w:pPr>
    </w:p>
    <w:p w:rsidR="00A76B54" w:rsidRDefault="00A76B54" w:rsidP="00855E53">
      <w:pPr>
        <w:pStyle w:val="Brezrazmikov"/>
        <w:jc w:val="both"/>
        <w:rPr>
          <w:b/>
        </w:rPr>
      </w:pPr>
    </w:p>
    <w:p w:rsidR="00093334" w:rsidRPr="0093084F" w:rsidRDefault="0093084F" w:rsidP="00855E53">
      <w:pPr>
        <w:pStyle w:val="Brezrazmikov"/>
        <w:jc w:val="both"/>
        <w:rPr>
          <w:b/>
        </w:rPr>
      </w:pPr>
      <w:r w:rsidRPr="0093084F">
        <w:rPr>
          <w:b/>
        </w:rPr>
        <w:t>CILJI</w:t>
      </w:r>
    </w:p>
    <w:p w:rsidR="00306736" w:rsidRPr="0053426F" w:rsidRDefault="00306736" w:rsidP="00855E53">
      <w:pPr>
        <w:pStyle w:val="Brezrazmikov"/>
        <w:jc w:val="both"/>
        <w:rPr>
          <w:i/>
        </w:rPr>
      </w:pPr>
      <w:r w:rsidRPr="0053426F">
        <w:rPr>
          <w:i/>
        </w:rPr>
        <w:t>(Navesti kaj upravičenec želi do</w:t>
      </w:r>
      <w:r w:rsidR="009A3982">
        <w:rPr>
          <w:i/>
        </w:rPr>
        <w:t>seči s to aktivnostjo/projektom</w:t>
      </w:r>
      <w:r w:rsidRPr="0053426F">
        <w:rPr>
          <w:i/>
        </w:rPr>
        <w:t>)</w:t>
      </w:r>
    </w:p>
    <w:p w:rsidR="00306736" w:rsidRDefault="00306736" w:rsidP="00855E53">
      <w:pPr>
        <w:pStyle w:val="Brezrazmikov"/>
        <w:jc w:val="both"/>
      </w:pPr>
    </w:p>
    <w:p w:rsidR="0050381A" w:rsidRDefault="0050381A" w:rsidP="0050381A">
      <w:pPr>
        <w:pStyle w:val="Brezrazmikov"/>
        <w:numPr>
          <w:ilvl w:val="0"/>
          <w:numId w:val="5"/>
        </w:numPr>
      </w:pPr>
      <w:r>
        <w:t xml:space="preserve">povečevanje dodane vrednosti kmetijskih proizvodov in  </w:t>
      </w:r>
    </w:p>
    <w:p w:rsidR="00306736" w:rsidRDefault="0050381A" w:rsidP="0050381A">
      <w:pPr>
        <w:pStyle w:val="Brezrazmikov"/>
        <w:numPr>
          <w:ilvl w:val="0"/>
          <w:numId w:val="5"/>
        </w:numPr>
      </w:pPr>
      <w:r>
        <w:t xml:space="preserve">večje število proizvodov iz </w:t>
      </w:r>
      <w:r w:rsidR="008A0336">
        <w:t>sheme kakovosti izbrana kakovost na trgu</w:t>
      </w:r>
      <w:r>
        <w:t>.</w:t>
      </w:r>
    </w:p>
    <w:p w:rsidR="00B4001C" w:rsidRDefault="00B4001C" w:rsidP="00C43CA1">
      <w:pPr>
        <w:pStyle w:val="Brezrazmikov"/>
        <w:jc w:val="both"/>
        <w:rPr>
          <w:b/>
        </w:rPr>
      </w:pPr>
    </w:p>
    <w:p w:rsidR="00093334" w:rsidRPr="0093084F" w:rsidRDefault="0093084F" w:rsidP="00855E53">
      <w:pPr>
        <w:pStyle w:val="Brezrazmikov"/>
        <w:rPr>
          <w:b/>
        </w:rPr>
      </w:pPr>
      <w:r w:rsidRPr="0093084F">
        <w:rPr>
          <w:b/>
        </w:rPr>
        <w:t>PRIČAKOVANI REZULTATI</w:t>
      </w:r>
    </w:p>
    <w:p w:rsidR="00306736" w:rsidRDefault="00306736" w:rsidP="00855E53">
      <w:pPr>
        <w:pStyle w:val="Brezrazmikov"/>
      </w:pPr>
    </w:p>
    <w:p w:rsidR="00306736" w:rsidRDefault="008A0336" w:rsidP="00BD3AC8">
      <w:pPr>
        <w:pStyle w:val="Brezrazmikov"/>
        <w:numPr>
          <w:ilvl w:val="0"/>
          <w:numId w:val="5"/>
        </w:numPr>
      </w:pPr>
      <w:r>
        <w:t>povečanje prepoznavnosti</w:t>
      </w:r>
      <w:r w:rsidRPr="008A0336">
        <w:t xml:space="preserve"> proizvodov na trgovskih policah</w:t>
      </w:r>
      <w:r>
        <w:t>,</w:t>
      </w:r>
    </w:p>
    <w:p w:rsidR="006A1C44" w:rsidRDefault="006A1C44" w:rsidP="00BD3AC8">
      <w:pPr>
        <w:pStyle w:val="Brezrazmikov"/>
        <w:numPr>
          <w:ilvl w:val="0"/>
          <w:numId w:val="5"/>
        </w:numPr>
      </w:pPr>
      <w:r>
        <w:t>doseganje višjih prodaj</w:t>
      </w:r>
      <w:r w:rsidR="00A76B54">
        <w:t>nih cen zaradi dodane vrednosti in</w:t>
      </w:r>
    </w:p>
    <w:p w:rsidR="008A0336" w:rsidRDefault="006A1C44" w:rsidP="00BD3AC8">
      <w:pPr>
        <w:pStyle w:val="Brezrazmikov"/>
        <w:numPr>
          <w:ilvl w:val="0"/>
          <w:numId w:val="5"/>
        </w:numPr>
      </w:pPr>
      <w:r>
        <w:t>rast prihodkov od prodaje.</w:t>
      </w:r>
    </w:p>
    <w:p w:rsidR="006A1C44" w:rsidRDefault="006A1C44" w:rsidP="006A1C44">
      <w:pPr>
        <w:pStyle w:val="Odstavekseznama"/>
        <w:spacing w:after="0" w:line="240" w:lineRule="auto"/>
        <w:ind w:left="1065"/>
        <w:jc w:val="both"/>
      </w:pPr>
    </w:p>
    <w:p w:rsidR="00306736" w:rsidRDefault="00306736" w:rsidP="00306736">
      <w:pPr>
        <w:pStyle w:val="Brezrazmikov"/>
        <w:jc w:val="both"/>
      </w:pPr>
    </w:p>
    <w:p w:rsidR="00156EAB" w:rsidRDefault="00156EAB" w:rsidP="00156EAB">
      <w:pPr>
        <w:spacing w:line="240" w:lineRule="auto"/>
      </w:pPr>
    </w:p>
    <w:p w:rsidR="00156EAB" w:rsidRDefault="00156EAB" w:rsidP="00156EAB">
      <w:pPr>
        <w:spacing w:line="240" w:lineRule="auto"/>
      </w:pPr>
      <w:r>
        <w:t xml:space="preserve">Vstaviti je potrebno logotipe, ki se nahajajo tukaj: </w:t>
      </w:r>
      <w:hyperlink r:id="rId10" w:history="1">
        <w:r w:rsidRPr="00991E3A">
          <w:rPr>
            <w:rStyle w:val="Hiperpovezava"/>
            <w:rFonts w:asciiTheme="minorHAnsi" w:hAnsiTheme="minorHAnsi"/>
          </w:rPr>
          <w:t>http://www.program-podezelja.si/sl/prp-2014-2020/oznacevanje-aktivnosti</w:t>
        </w:r>
      </w:hyperlink>
    </w:p>
    <w:p w:rsidR="00156EAB" w:rsidRDefault="00156EAB" w:rsidP="00156EAB">
      <w:pPr>
        <w:spacing w:line="240" w:lineRule="auto"/>
      </w:pPr>
      <w:r>
        <w:rPr>
          <w:noProof/>
          <w:lang w:eastAsia="sl-SI"/>
        </w:rPr>
        <w:drawing>
          <wp:inline distT="0" distB="0" distL="0" distR="0" wp14:anchorId="6E851504" wp14:editId="02843604">
            <wp:extent cx="3195007" cy="790575"/>
            <wp:effectExtent l="0" t="0" r="571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P-EU-SLO-barv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53" cy="79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01C" w:rsidRDefault="00B4001C" w:rsidP="00B4001C">
      <w:pPr>
        <w:jc w:val="both"/>
        <w:rPr>
          <w:i/>
        </w:rPr>
      </w:pPr>
      <w:r w:rsidRPr="0053426F">
        <w:rPr>
          <w:i/>
        </w:rPr>
        <w:t>Vzpostaviti je potrebno hiperpovezavo na</w:t>
      </w:r>
      <w:r>
        <w:rPr>
          <w:i/>
        </w:rPr>
        <w:t>:</w:t>
      </w:r>
    </w:p>
    <w:p w:rsidR="00B4001C" w:rsidRDefault="00B4001C" w:rsidP="00B4001C">
      <w:pPr>
        <w:jc w:val="both"/>
        <w:rPr>
          <w:i/>
        </w:rPr>
      </w:pPr>
      <w:r>
        <w:rPr>
          <w:i/>
        </w:rPr>
        <w:t>-</w:t>
      </w:r>
      <w:r w:rsidRPr="0053426F">
        <w:rPr>
          <w:i/>
        </w:rPr>
        <w:t xml:space="preserve"> spletno stran Evropske komisije (</w:t>
      </w:r>
      <w:hyperlink r:id="rId11" w:history="1">
        <w:r w:rsidRPr="0053426F">
          <w:rPr>
            <w:rStyle w:val="Hiperpovezava"/>
            <w:rFonts w:asciiTheme="minorHAnsi" w:hAnsiTheme="minorHAnsi"/>
            <w:i/>
          </w:rPr>
          <w:t>http://ec.europa.eu/agriculture/rural-development-2014-2020/index_sl.htm</w:t>
        </w:r>
      </w:hyperlink>
      <w:r w:rsidRPr="0053426F">
        <w:rPr>
          <w:i/>
        </w:rPr>
        <w:t xml:space="preserve">) in </w:t>
      </w:r>
    </w:p>
    <w:p w:rsidR="00B4001C" w:rsidRPr="00C43395" w:rsidRDefault="00B4001C" w:rsidP="00C43395">
      <w:pPr>
        <w:pStyle w:val="Odstavekseznama"/>
        <w:numPr>
          <w:ilvl w:val="0"/>
          <w:numId w:val="6"/>
        </w:numPr>
        <w:ind w:left="284" w:hanging="284"/>
        <w:jc w:val="both"/>
        <w:rPr>
          <w:i/>
        </w:rPr>
      </w:pPr>
      <w:r w:rsidRPr="00C43395">
        <w:rPr>
          <w:i/>
        </w:rPr>
        <w:t>na spletno stran programa razvoja podeželja (</w:t>
      </w:r>
      <w:hyperlink r:id="rId12" w:history="1">
        <w:r w:rsidRPr="00C43395">
          <w:rPr>
            <w:rStyle w:val="Hiperpovezava"/>
            <w:rFonts w:asciiTheme="minorHAnsi" w:hAnsiTheme="minorHAnsi"/>
            <w:i/>
          </w:rPr>
          <w:t>www.program-podezelja.si/</w:t>
        </w:r>
      </w:hyperlink>
      <w:r w:rsidRPr="00C43395">
        <w:rPr>
          <w:i/>
        </w:rPr>
        <w:t>)</w:t>
      </w:r>
    </w:p>
    <w:p w:rsidR="00306736" w:rsidRDefault="00306736" w:rsidP="00306736">
      <w:pPr>
        <w:pStyle w:val="Brezrazmikov"/>
        <w:jc w:val="both"/>
      </w:pPr>
    </w:p>
    <w:p w:rsidR="0053426F" w:rsidRDefault="0053426F" w:rsidP="00306736">
      <w:pPr>
        <w:pStyle w:val="Brezrazmikov"/>
        <w:jc w:val="both"/>
      </w:pPr>
    </w:p>
    <w:p w:rsidR="00706AA8" w:rsidRPr="0053426F" w:rsidRDefault="00706AA8" w:rsidP="0053426F">
      <w:pPr>
        <w:pStyle w:val="Brezrazmikov"/>
        <w:jc w:val="both"/>
        <w:rPr>
          <w:i/>
        </w:rPr>
      </w:pPr>
    </w:p>
    <w:sectPr w:rsidR="00706AA8" w:rsidRPr="0053426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71" w:rsidRDefault="00347771" w:rsidP="00706AA8">
      <w:pPr>
        <w:spacing w:after="0" w:line="240" w:lineRule="auto"/>
      </w:pPr>
      <w:r>
        <w:separator/>
      </w:r>
    </w:p>
  </w:endnote>
  <w:endnote w:type="continuationSeparator" w:id="0">
    <w:p w:rsidR="00347771" w:rsidRDefault="00347771" w:rsidP="0070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71" w:rsidRDefault="00347771" w:rsidP="00706AA8">
      <w:pPr>
        <w:spacing w:after="0" w:line="240" w:lineRule="auto"/>
      </w:pPr>
      <w:r>
        <w:separator/>
      </w:r>
    </w:p>
  </w:footnote>
  <w:footnote w:type="continuationSeparator" w:id="0">
    <w:p w:rsidR="00347771" w:rsidRDefault="00347771" w:rsidP="0070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AA8" w:rsidRDefault="00401885">
    <w:pPr>
      <w:pStyle w:val="Glava"/>
    </w:pPr>
    <w:r>
      <w:t xml:space="preserve">Primer </w:t>
    </w:r>
    <w:r w:rsidR="00706AA8">
      <w:t xml:space="preserve">za označevanje za aktivnosti iz naslova </w:t>
    </w:r>
    <w:proofErr w:type="spellStart"/>
    <w:r w:rsidR="00706AA8">
      <w:t>podukrepa</w:t>
    </w:r>
    <w:proofErr w:type="spellEnd"/>
    <w:r w:rsidR="00706AA8">
      <w:t xml:space="preserve"> </w:t>
    </w:r>
    <w:r w:rsidR="00E6002F">
      <w:t>3.</w:t>
    </w:r>
    <w:r w:rsidR="0050381A">
      <w:t xml:space="preserve">1 </w:t>
    </w:r>
    <w:r w:rsidR="0050381A" w:rsidRPr="0050381A">
      <w:t xml:space="preserve">Sheme kakovosti za kmetijske proizvode in živila </w:t>
    </w:r>
    <w:r>
      <w:t>na spletni strani upravičenca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50F"/>
    <w:multiLevelType w:val="hybridMultilevel"/>
    <w:tmpl w:val="2098BD9C"/>
    <w:lvl w:ilvl="0" w:tplc="7C6CD1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86605"/>
    <w:multiLevelType w:val="hybridMultilevel"/>
    <w:tmpl w:val="4FA27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37A2B"/>
    <w:multiLevelType w:val="hybridMultilevel"/>
    <w:tmpl w:val="A7DC1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8435D"/>
    <w:multiLevelType w:val="hybridMultilevel"/>
    <w:tmpl w:val="117C178A"/>
    <w:lvl w:ilvl="0" w:tplc="8D7A09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6272B"/>
    <w:multiLevelType w:val="hybridMultilevel"/>
    <w:tmpl w:val="1846A788"/>
    <w:lvl w:ilvl="0" w:tplc="E44E2AC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E42E8"/>
    <w:multiLevelType w:val="hybridMultilevel"/>
    <w:tmpl w:val="FFA86B46"/>
    <w:lvl w:ilvl="0" w:tplc="7C6CD18A">
      <w:start w:val="1"/>
      <w:numFmt w:val="bullet"/>
      <w:lvlText w:val="-"/>
      <w:lvlJc w:val="left"/>
      <w:pPr>
        <w:ind w:left="1065" w:hanging="705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20"/>
    <w:rsid w:val="00004418"/>
    <w:rsid w:val="00093334"/>
    <w:rsid w:val="00114211"/>
    <w:rsid w:val="001232B0"/>
    <w:rsid w:val="00153B0C"/>
    <w:rsid w:val="00156EAB"/>
    <w:rsid w:val="0017199F"/>
    <w:rsid w:val="001C2D85"/>
    <w:rsid w:val="00212049"/>
    <w:rsid w:val="002176B5"/>
    <w:rsid w:val="00226FF9"/>
    <w:rsid w:val="00233F51"/>
    <w:rsid w:val="002A2965"/>
    <w:rsid w:val="002E1428"/>
    <w:rsid w:val="00305E92"/>
    <w:rsid w:val="00306736"/>
    <w:rsid w:val="00347771"/>
    <w:rsid w:val="00360630"/>
    <w:rsid w:val="00366A12"/>
    <w:rsid w:val="003B3154"/>
    <w:rsid w:val="003B64A1"/>
    <w:rsid w:val="00401885"/>
    <w:rsid w:val="0044578B"/>
    <w:rsid w:val="004C3020"/>
    <w:rsid w:val="0050381A"/>
    <w:rsid w:val="0053426F"/>
    <w:rsid w:val="005B689B"/>
    <w:rsid w:val="006854F6"/>
    <w:rsid w:val="00695AE9"/>
    <w:rsid w:val="006A1C44"/>
    <w:rsid w:val="006D6E07"/>
    <w:rsid w:val="00706AA8"/>
    <w:rsid w:val="00752541"/>
    <w:rsid w:val="007644C8"/>
    <w:rsid w:val="007A6218"/>
    <w:rsid w:val="00810C51"/>
    <w:rsid w:val="00855E53"/>
    <w:rsid w:val="00864249"/>
    <w:rsid w:val="008724B1"/>
    <w:rsid w:val="008A0336"/>
    <w:rsid w:val="008A1308"/>
    <w:rsid w:val="0093084F"/>
    <w:rsid w:val="0093732E"/>
    <w:rsid w:val="009A3982"/>
    <w:rsid w:val="009E2B44"/>
    <w:rsid w:val="00A16CDE"/>
    <w:rsid w:val="00A41F5F"/>
    <w:rsid w:val="00A47C52"/>
    <w:rsid w:val="00A668DF"/>
    <w:rsid w:val="00A729F6"/>
    <w:rsid w:val="00A76B54"/>
    <w:rsid w:val="00AA050F"/>
    <w:rsid w:val="00AA63BE"/>
    <w:rsid w:val="00AB5477"/>
    <w:rsid w:val="00AE5122"/>
    <w:rsid w:val="00B4001C"/>
    <w:rsid w:val="00B565A6"/>
    <w:rsid w:val="00B92B7E"/>
    <w:rsid w:val="00BD2A01"/>
    <w:rsid w:val="00BD3AC8"/>
    <w:rsid w:val="00BD658D"/>
    <w:rsid w:val="00BF14B2"/>
    <w:rsid w:val="00C43395"/>
    <w:rsid w:val="00C43CA1"/>
    <w:rsid w:val="00CE4444"/>
    <w:rsid w:val="00D83430"/>
    <w:rsid w:val="00D84C5F"/>
    <w:rsid w:val="00D850CF"/>
    <w:rsid w:val="00E47BB6"/>
    <w:rsid w:val="00E6002F"/>
    <w:rsid w:val="00E65697"/>
    <w:rsid w:val="00EA55A1"/>
    <w:rsid w:val="00ED4A7A"/>
    <w:rsid w:val="00F426BD"/>
    <w:rsid w:val="00FB4618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02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9333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55E5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AA8"/>
  </w:style>
  <w:style w:type="paragraph" w:styleId="Noga">
    <w:name w:val="footer"/>
    <w:basedOn w:val="Navaden"/>
    <w:link w:val="Nog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AA8"/>
  </w:style>
  <w:style w:type="table" w:styleId="Tabelamrea">
    <w:name w:val="Table Grid"/>
    <w:basedOn w:val="Navadnatabela"/>
    <w:uiPriority w:val="59"/>
    <w:rsid w:val="00F4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F426BD"/>
    <w:rPr>
      <w:rFonts w:ascii="Arial" w:hAnsi="Arial"/>
      <w:color w:val="000000"/>
      <w:sz w:val="22"/>
      <w:u w:val="single"/>
    </w:rPr>
  </w:style>
  <w:style w:type="character" w:styleId="Pripombasklic">
    <w:name w:val="annotation reference"/>
    <w:basedOn w:val="Privzetapisavaodstavka"/>
    <w:rsid w:val="00F426B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426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426BD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302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93334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55E5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AA8"/>
  </w:style>
  <w:style w:type="paragraph" w:styleId="Noga">
    <w:name w:val="footer"/>
    <w:basedOn w:val="Navaden"/>
    <w:link w:val="NogaZnak"/>
    <w:uiPriority w:val="99"/>
    <w:unhideWhenUsed/>
    <w:rsid w:val="00706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AA8"/>
  </w:style>
  <w:style w:type="table" w:styleId="Tabelamrea">
    <w:name w:val="Table Grid"/>
    <w:basedOn w:val="Navadnatabela"/>
    <w:uiPriority w:val="59"/>
    <w:rsid w:val="00F42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F426BD"/>
    <w:rPr>
      <w:rFonts w:ascii="Arial" w:hAnsi="Arial"/>
      <w:color w:val="000000"/>
      <w:sz w:val="22"/>
      <w:u w:val="single"/>
    </w:rPr>
  </w:style>
  <w:style w:type="character" w:styleId="Pripombasklic">
    <w:name w:val="annotation reference"/>
    <w:basedOn w:val="Privzetapisavaodstavka"/>
    <w:rsid w:val="00F426B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426B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F426B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gram-podezelja.s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.europa.eu/agriculture/rural-development-2014-2020/index_sl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gram-podezelja.si/sl/prp-2014-2020/oznacevanje-aktivnost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085F-A569-4473-9A83-69B25F6D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Kramar</dc:creator>
  <cp:lastModifiedBy>Matej Stepec</cp:lastModifiedBy>
  <cp:revision>3</cp:revision>
  <cp:lastPrinted>2016-07-12T11:29:00Z</cp:lastPrinted>
  <dcterms:created xsi:type="dcterms:W3CDTF">2017-10-02T07:54:00Z</dcterms:created>
  <dcterms:modified xsi:type="dcterms:W3CDTF">2017-10-02T08:02:00Z</dcterms:modified>
</cp:coreProperties>
</file>